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16F2" w:rsidRPr="00AF4C09" w:rsidRDefault="00C216F2" w:rsidP="00BB108D">
      <w:pPr>
        <w:pStyle w:val="11"/>
        <w:ind w:left="0" w:right="-1"/>
      </w:pPr>
      <w:r w:rsidRPr="00AF4C09">
        <w:t>Министерство образования и науки</w:t>
      </w:r>
      <w:r w:rsidRPr="00AF4C09">
        <w:rPr>
          <w:spacing w:val="-78"/>
        </w:rPr>
        <w:t xml:space="preserve"> </w:t>
      </w:r>
      <w:r w:rsidRPr="00AF4C09">
        <w:t>Российской</w:t>
      </w:r>
      <w:r w:rsidRPr="00AF4C09">
        <w:rPr>
          <w:spacing w:val="-2"/>
        </w:rPr>
        <w:t xml:space="preserve"> </w:t>
      </w:r>
      <w:r w:rsidRPr="00AF4C09">
        <w:t>Федерации</w:t>
      </w:r>
    </w:p>
    <w:p w:rsidR="00C216F2" w:rsidRPr="00AF4C09" w:rsidRDefault="00C216F2" w:rsidP="00BB108D">
      <w:pPr>
        <w:pStyle w:val="a3"/>
        <w:ind w:left="0" w:right="-1"/>
        <w:jc w:val="center"/>
        <w:rPr>
          <w:b/>
          <w:sz w:val="31"/>
        </w:rPr>
      </w:pPr>
    </w:p>
    <w:p w:rsidR="00C216F2" w:rsidRPr="00AF4C09" w:rsidRDefault="00C216F2" w:rsidP="00BB108D">
      <w:pPr>
        <w:ind w:right="-1"/>
        <w:jc w:val="center"/>
        <w:rPr>
          <w:b/>
          <w:sz w:val="32"/>
        </w:rPr>
      </w:pPr>
      <w:r w:rsidRPr="00AF4C09">
        <w:rPr>
          <w:b/>
          <w:sz w:val="32"/>
        </w:rPr>
        <w:t>Государственное автономное профессиональное образовательное</w:t>
      </w:r>
      <w:r w:rsidR="00AF4C09" w:rsidRPr="00AF4C09">
        <w:rPr>
          <w:b/>
          <w:sz w:val="32"/>
        </w:rPr>
        <w:t xml:space="preserve">   </w:t>
      </w:r>
      <w:r w:rsidRPr="00AF4C09">
        <w:rPr>
          <w:b/>
          <w:spacing w:val="-77"/>
          <w:sz w:val="32"/>
        </w:rPr>
        <w:t xml:space="preserve"> </w:t>
      </w:r>
      <w:r w:rsidRPr="00AF4C09">
        <w:rPr>
          <w:b/>
          <w:sz w:val="32"/>
        </w:rPr>
        <w:t>учреждение</w:t>
      </w:r>
    </w:p>
    <w:p w:rsidR="00C216F2" w:rsidRPr="00AF4C09" w:rsidRDefault="00CD544F" w:rsidP="00BB108D">
      <w:pPr>
        <w:pStyle w:val="11"/>
        <w:ind w:left="0" w:right="-1"/>
      </w:pPr>
      <w:r>
        <w:t>«</w:t>
      </w:r>
      <w:r w:rsidR="00C216F2" w:rsidRPr="00AF4C09">
        <w:t>Оренбургский</w:t>
      </w:r>
      <w:r w:rsidR="00C216F2" w:rsidRPr="00AF4C09">
        <w:rPr>
          <w:spacing w:val="-8"/>
        </w:rPr>
        <w:t xml:space="preserve"> </w:t>
      </w:r>
      <w:r w:rsidR="00C216F2" w:rsidRPr="00AF4C09">
        <w:t>государственный</w:t>
      </w:r>
      <w:r w:rsidR="00C216F2" w:rsidRPr="00AF4C09">
        <w:rPr>
          <w:spacing w:val="-5"/>
        </w:rPr>
        <w:t xml:space="preserve"> </w:t>
      </w:r>
      <w:r w:rsidR="00C216F2" w:rsidRPr="00AF4C09">
        <w:t>колледж</w:t>
      </w:r>
      <w:r>
        <w:t>»</w:t>
      </w: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0"/>
        </w:rPr>
      </w:pPr>
    </w:p>
    <w:p w:rsidR="00C216F2" w:rsidRPr="00AF4C09" w:rsidRDefault="00C216F2" w:rsidP="00B670BD">
      <w:pPr>
        <w:pStyle w:val="a3"/>
        <w:ind w:left="0" w:right="-1"/>
        <w:jc w:val="left"/>
        <w:rPr>
          <w:b/>
          <w:sz w:val="22"/>
        </w:rPr>
      </w:pPr>
      <w:r w:rsidRPr="00AF4C09">
        <w:rPr>
          <w:noProof/>
          <w:lang w:eastAsia="ru-RU"/>
        </w:rPr>
        <w:drawing>
          <wp:anchor distT="0" distB="0" distL="0" distR="0" simplePos="0" relativeHeight="251654656" behindDoc="0" locked="0" layoutInCell="1" allowOverlap="1">
            <wp:simplePos x="0" y="0"/>
            <wp:positionH relativeFrom="page">
              <wp:posOffset>3269079</wp:posOffset>
            </wp:positionH>
            <wp:positionV relativeFrom="paragraph">
              <wp:posOffset>187701</wp:posOffset>
            </wp:positionV>
            <wp:extent cx="2266073" cy="1751076"/>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266073" cy="1751076"/>
                    </a:xfrm>
                    <a:prstGeom prst="rect">
                      <a:avLst/>
                    </a:prstGeom>
                  </pic:spPr>
                </pic:pic>
              </a:graphicData>
            </a:graphic>
          </wp:anchor>
        </w:drawing>
      </w:r>
    </w:p>
    <w:p w:rsidR="00C216F2" w:rsidRPr="00AF4C09" w:rsidRDefault="00C216F2" w:rsidP="00B670BD">
      <w:pPr>
        <w:pStyle w:val="a3"/>
        <w:ind w:left="0" w:right="-1"/>
        <w:jc w:val="left"/>
        <w:rPr>
          <w:b/>
          <w:sz w:val="34"/>
        </w:rPr>
      </w:pPr>
    </w:p>
    <w:p w:rsidR="00C216F2" w:rsidRPr="00AF4C09" w:rsidRDefault="00CD544F" w:rsidP="00B670BD">
      <w:pPr>
        <w:pStyle w:val="a5"/>
        <w:ind w:left="0" w:right="-1" w:firstLine="0"/>
        <w:jc w:val="center"/>
      </w:pPr>
      <w:r>
        <w:rPr>
          <w:spacing w:val="-1"/>
        </w:rPr>
        <w:t>«</w:t>
      </w:r>
      <w:r w:rsidR="00C216F2" w:rsidRPr="00AF4C09">
        <w:rPr>
          <w:spacing w:val="-1"/>
        </w:rPr>
        <w:t xml:space="preserve">Молодежь </w:t>
      </w:r>
      <w:r w:rsidR="00C216F2" w:rsidRPr="00AF4C09">
        <w:t>XXI века:</w:t>
      </w:r>
      <w:r w:rsidR="00C216F2" w:rsidRPr="00AF4C09">
        <w:rPr>
          <w:spacing w:val="1"/>
        </w:rPr>
        <w:t xml:space="preserve"> </w:t>
      </w:r>
      <w:r w:rsidR="00C216F2" w:rsidRPr="00AF4C09">
        <w:rPr>
          <w:w w:val="95"/>
        </w:rPr>
        <w:t>проблемы,</w:t>
      </w:r>
      <w:r w:rsidR="00C216F2" w:rsidRPr="00AF4C09">
        <w:rPr>
          <w:spacing w:val="109"/>
          <w:w w:val="95"/>
        </w:rPr>
        <w:t xml:space="preserve"> </w:t>
      </w:r>
      <w:r w:rsidR="00AF4C09" w:rsidRPr="00AF4C09">
        <w:rPr>
          <w:spacing w:val="109"/>
          <w:w w:val="95"/>
        </w:rPr>
        <w:t xml:space="preserve">          </w:t>
      </w:r>
      <w:r w:rsidR="00C216F2" w:rsidRPr="00AF4C09">
        <w:rPr>
          <w:w w:val="95"/>
        </w:rPr>
        <w:t>перспективы</w:t>
      </w:r>
      <w:r>
        <w:rPr>
          <w:w w:val="95"/>
        </w:rPr>
        <w:t>»</w:t>
      </w:r>
    </w:p>
    <w:p w:rsidR="00C216F2" w:rsidRPr="00AF4C09" w:rsidRDefault="00C216F2" w:rsidP="00B670BD">
      <w:pPr>
        <w:pStyle w:val="a5"/>
        <w:ind w:left="0" w:right="-1" w:firstLine="0"/>
        <w:jc w:val="center"/>
      </w:pPr>
      <w:r w:rsidRPr="00AF4C09">
        <w:t>Материалы всероссийской студенческой</w:t>
      </w:r>
      <w:r w:rsidRPr="00AF4C09">
        <w:rPr>
          <w:spacing w:val="1"/>
        </w:rPr>
        <w:t xml:space="preserve"> </w:t>
      </w:r>
      <w:r w:rsidR="00AF4C09" w:rsidRPr="00AF4C09">
        <w:rPr>
          <w:spacing w:val="1"/>
        </w:rPr>
        <w:t xml:space="preserve">    </w:t>
      </w:r>
      <w:r w:rsidRPr="00AF4C09">
        <w:t>научно-практической</w:t>
      </w:r>
      <w:r w:rsidRPr="00AF4C09">
        <w:rPr>
          <w:spacing w:val="-12"/>
        </w:rPr>
        <w:t xml:space="preserve"> </w:t>
      </w:r>
      <w:r w:rsidRPr="00AF4C09">
        <w:t>конференции</w:t>
      </w:r>
    </w:p>
    <w:p w:rsidR="00C216F2" w:rsidRPr="00AF4C09" w:rsidRDefault="00C216F2" w:rsidP="00B670BD">
      <w:pPr>
        <w:pStyle w:val="a3"/>
        <w:ind w:left="0" w:right="-1"/>
        <w:jc w:val="left"/>
        <w:rPr>
          <w:b/>
          <w:sz w:val="47"/>
        </w:rPr>
      </w:pPr>
    </w:p>
    <w:p w:rsidR="00C216F2" w:rsidRPr="00AF4C09" w:rsidRDefault="005041DA" w:rsidP="00B670BD">
      <w:pPr>
        <w:pStyle w:val="11"/>
        <w:ind w:left="0" w:right="-1"/>
      </w:pPr>
      <w:r>
        <w:rPr>
          <w:w w:val="95"/>
        </w:rPr>
        <w:t>19</w:t>
      </w:r>
      <w:r w:rsidR="00C216F2" w:rsidRPr="00AF4C09">
        <w:rPr>
          <w:spacing w:val="-8"/>
          <w:w w:val="95"/>
        </w:rPr>
        <w:t xml:space="preserve"> </w:t>
      </w:r>
      <w:r w:rsidR="00C216F2" w:rsidRPr="00AF4C09">
        <w:rPr>
          <w:w w:val="95"/>
        </w:rPr>
        <w:t>апреля</w:t>
      </w:r>
      <w:r w:rsidR="00C216F2" w:rsidRPr="00AF4C09">
        <w:rPr>
          <w:spacing w:val="-8"/>
          <w:w w:val="95"/>
        </w:rPr>
        <w:t xml:space="preserve"> </w:t>
      </w:r>
      <w:r w:rsidR="00C216F2" w:rsidRPr="00AF4C09">
        <w:rPr>
          <w:w w:val="95"/>
        </w:rPr>
        <w:t>202</w:t>
      </w:r>
      <w:r>
        <w:rPr>
          <w:w w:val="95"/>
        </w:rPr>
        <w:t>4</w:t>
      </w:r>
      <w:r w:rsidR="00C216F2" w:rsidRPr="00AF4C09">
        <w:rPr>
          <w:w w:val="95"/>
        </w:rPr>
        <w:t>г.</w:t>
      </w:r>
    </w:p>
    <w:p w:rsidR="00C216F2" w:rsidRPr="00AF4C09" w:rsidRDefault="00C216F2" w:rsidP="00B670BD">
      <w:pPr>
        <w:pStyle w:val="a3"/>
        <w:ind w:left="0" w:right="-1"/>
        <w:jc w:val="left"/>
        <w:rPr>
          <w:b/>
          <w:sz w:val="36"/>
        </w:rPr>
      </w:pPr>
    </w:p>
    <w:p w:rsidR="00C216F2" w:rsidRPr="00AF4C09" w:rsidRDefault="00C216F2" w:rsidP="00B670BD">
      <w:pPr>
        <w:pStyle w:val="a3"/>
        <w:ind w:left="0" w:right="-1"/>
        <w:jc w:val="left"/>
        <w:rPr>
          <w:b/>
          <w:sz w:val="36"/>
        </w:rPr>
      </w:pPr>
    </w:p>
    <w:p w:rsidR="00C216F2" w:rsidRPr="00AF4C09" w:rsidRDefault="00C216F2" w:rsidP="00B670BD">
      <w:pPr>
        <w:pStyle w:val="a3"/>
        <w:ind w:left="0" w:right="-1"/>
        <w:jc w:val="left"/>
        <w:rPr>
          <w:b/>
          <w:sz w:val="36"/>
        </w:rPr>
      </w:pPr>
    </w:p>
    <w:p w:rsidR="00C216F2" w:rsidRPr="00AF4C09" w:rsidRDefault="00C216F2" w:rsidP="00B670BD">
      <w:pPr>
        <w:pStyle w:val="a3"/>
        <w:ind w:left="0" w:right="-1"/>
        <w:jc w:val="left"/>
        <w:rPr>
          <w:b/>
          <w:sz w:val="36"/>
        </w:rPr>
      </w:pPr>
    </w:p>
    <w:p w:rsidR="00C216F2" w:rsidRPr="00AF4C09" w:rsidRDefault="00C216F2" w:rsidP="00B670BD">
      <w:pPr>
        <w:pStyle w:val="a3"/>
        <w:ind w:left="0" w:right="-1"/>
        <w:jc w:val="left"/>
        <w:rPr>
          <w:b/>
          <w:sz w:val="36"/>
        </w:rPr>
      </w:pPr>
    </w:p>
    <w:p w:rsidR="00C216F2" w:rsidRPr="00AF4C09" w:rsidRDefault="00C216F2" w:rsidP="00B670BD">
      <w:pPr>
        <w:pStyle w:val="a3"/>
        <w:ind w:left="0" w:right="-1"/>
        <w:jc w:val="left"/>
        <w:rPr>
          <w:b/>
          <w:sz w:val="36"/>
        </w:rPr>
      </w:pPr>
    </w:p>
    <w:p w:rsidR="00C216F2" w:rsidRPr="00AF4C09" w:rsidRDefault="00C216F2" w:rsidP="00B670BD">
      <w:pPr>
        <w:pStyle w:val="a3"/>
        <w:ind w:left="0" w:right="-1"/>
        <w:jc w:val="left"/>
        <w:rPr>
          <w:b/>
          <w:sz w:val="36"/>
        </w:rPr>
      </w:pPr>
    </w:p>
    <w:p w:rsidR="00C216F2" w:rsidRDefault="00C216F2" w:rsidP="00B670BD">
      <w:pPr>
        <w:pStyle w:val="a3"/>
        <w:ind w:left="0" w:right="-1"/>
        <w:jc w:val="left"/>
        <w:rPr>
          <w:b/>
          <w:sz w:val="36"/>
        </w:rPr>
      </w:pPr>
    </w:p>
    <w:p w:rsidR="005041DA" w:rsidRPr="00AF4C09" w:rsidRDefault="005041DA" w:rsidP="00B670BD">
      <w:pPr>
        <w:pStyle w:val="a3"/>
        <w:ind w:left="0" w:right="-1"/>
        <w:jc w:val="left"/>
        <w:rPr>
          <w:b/>
          <w:sz w:val="36"/>
        </w:rPr>
      </w:pPr>
    </w:p>
    <w:p w:rsidR="00036868" w:rsidRPr="00AF4C09" w:rsidRDefault="00C216F2" w:rsidP="00B670BD">
      <w:pPr>
        <w:ind w:right="-1"/>
        <w:jc w:val="center"/>
        <w:rPr>
          <w:sz w:val="28"/>
          <w:szCs w:val="28"/>
        </w:rPr>
      </w:pPr>
      <w:r w:rsidRPr="00AF4C09">
        <w:rPr>
          <w:sz w:val="28"/>
          <w:szCs w:val="28"/>
        </w:rPr>
        <w:t>Оренбург</w:t>
      </w:r>
    </w:p>
    <w:p w:rsidR="00C216F2" w:rsidRPr="00AF4C09" w:rsidRDefault="00C216F2" w:rsidP="00B670BD">
      <w:pPr>
        <w:ind w:right="-1"/>
        <w:jc w:val="center"/>
        <w:rPr>
          <w:sz w:val="28"/>
          <w:szCs w:val="28"/>
        </w:rPr>
      </w:pPr>
      <w:r w:rsidRPr="00AF4C09">
        <w:rPr>
          <w:sz w:val="28"/>
          <w:szCs w:val="28"/>
        </w:rPr>
        <w:t>202</w:t>
      </w:r>
      <w:r w:rsidR="005041DA">
        <w:rPr>
          <w:sz w:val="28"/>
          <w:szCs w:val="28"/>
        </w:rPr>
        <w:t>4</w:t>
      </w:r>
    </w:p>
    <w:p w:rsidR="00C216F2" w:rsidRPr="00AF4C09" w:rsidRDefault="00C216F2" w:rsidP="00B670BD">
      <w:pPr>
        <w:ind w:right="-1"/>
        <w:jc w:val="center"/>
        <w:rPr>
          <w:sz w:val="28"/>
          <w:szCs w:val="28"/>
        </w:rPr>
      </w:pPr>
    </w:p>
    <w:p w:rsidR="00C216F2" w:rsidRPr="00AF4C09" w:rsidRDefault="00C216F2" w:rsidP="00B670BD">
      <w:pPr>
        <w:pStyle w:val="a3"/>
        <w:ind w:right="-1"/>
        <w:jc w:val="left"/>
      </w:pPr>
      <w:r w:rsidRPr="00AF4C09">
        <w:lastRenderedPageBreak/>
        <w:t>ББК.74.00</w:t>
      </w:r>
      <w:r w:rsidRPr="00AF4C09">
        <w:rPr>
          <w:spacing w:val="-57"/>
        </w:rPr>
        <w:t xml:space="preserve"> </w:t>
      </w:r>
      <w:r w:rsidRPr="00AF4C09">
        <w:t>П</w:t>
      </w:r>
      <w:r w:rsidRPr="00AF4C09">
        <w:rPr>
          <w:spacing w:val="-1"/>
        </w:rPr>
        <w:t xml:space="preserve"> </w:t>
      </w:r>
      <w:r w:rsidRPr="00AF4C09">
        <w:t>78</w:t>
      </w:r>
    </w:p>
    <w:p w:rsidR="00C216F2" w:rsidRPr="00AF4C09" w:rsidRDefault="00C216F2" w:rsidP="00B670BD">
      <w:pPr>
        <w:pStyle w:val="a3"/>
        <w:ind w:left="0" w:right="-1"/>
        <w:jc w:val="left"/>
        <w:rPr>
          <w:sz w:val="26"/>
        </w:rPr>
      </w:pPr>
    </w:p>
    <w:p w:rsidR="00C216F2" w:rsidRPr="00AF4C09" w:rsidRDefault="00C216F2" w:rsidP="00B670BD">
      <w:pPr>
        <w:pStyle w:val="a3"/>
        <w:ind w:left="0" w:right="-1"/>
        <w:jc w:val="left"/>
        <w:rPr>
          <w:sz w:val="26"/>
        </w:rPr>
      </w:pPr>
    </w:p>
    <w:p w:rsidR="00C216F2" w:rsidRPr="00AF4C09" w:rsidRDefault="00C216F2" w:rsidP="00B670BD">
      <w:pPr>
        <w:pStyle w:val="a3"/>
        <w:ind w:left="0" w:right="-1"/>
        <w:jc w:val="left"/>
        <w:rPr>
          <w:sz w:val="26"/>
        </w:rPr>
      </w:pPr>
    </w:p>
    <w:p w:rsidR="00C216F2" w:rsidRPr="00AF4C09" w:rsidRDefault="00C216F2" w:rsidP="00B670BD">
      <w:pPr>
        <w:pStyle w:val="a3"/>
        <w:ind w:left="0" w:right="-1"/>
        <w:jc w:val="left"/>
        <w:rPr>
          <w:sz w:val="26"/>
        </w:rPr>
      </w:pPr>
    </w:p>
    <w:p w:rsidR="00C216F2" w:rsidRPr="00AF4C09" w:rsidRDefault="00C216F2" w:rsidP="00B670BD">
      <w:pPr>
        <w:pStyle w:val="a3"/>
        <w:ind w:left="0" w:right="-1"/>
        <w:jc w:val="left"/>
        <w:rPr>
          <w:sz w:val="26"/>
        </w:rPr>
      </w:pPr>
    </w:p>
    <w:p w:rsidR="00C216F2" w:rsidRPr="00AF4C09" w:rsidRDefault="00C216F2" w:rsidP="00B670BD">
      <w:pPr>
        <w:ind w:right="-1" w:firstLine="400"/>
        <w:jc w:val="both"/>
        <w:rPr>
          <w:sz w:val="24"/>
        </w:rPr>
      </w:pPr>
      <w:r w:rsidRPr="00AF4C09">
        <w:rPr>
          <w:b/>
          <w:sz w:val="24"/>
        </w:rPr>
        <w:t>Молодежь</w:t>
      </w:r>
      <w:r w:rsidRPr="00AF4C09">
        <w:rPr>
          <w:b/>
          <w:spacing w:val="1"/>
          <w:sz w:val="24"/>
        </w:rPr>
        <w:t xml:space="preserve"> </w:t>
      </w:r>
      <w:r w:rsidRPr="00AF4C09">
        <w:rPr>
          <w:b/>
          <w:sz w:val="24"/>
        </w:rPr>
        <w:t>XXI</w:t>
      </w:r>
      <w:r w:rsidRPr="00AF4C09">
        <w:rPr>
          <w:b/>
          <w:spacing w:val="1"/>
          <w:sz w:val="24"/>
        </w:rPr>
        <w:t xml:space="preserve"> </w:t>
      </w:r>
      <w:r w:rsidRPr="00AF4C09">
        <w:rPr>
          <w:b/>
          <w:sz w:val="24"/>
        </w:rPr>
        <w:t>века:</w:t>
      </w:r>
      <w:r w:rsidRPr="00AF4C09">
        <w:rPr>
          <w:b/>
          <w:spacing w:val="1"/>
          <w:sz w:val="24"/>
        </w:rPr>
        <w:t xml:space="preserve"> </w:t>
      </w:r>
      <w:r w:rsidRPr="00AF4C09">
        <w:rPr>
          <w:b/>
          <w:sz w:val="24"/>
        </w:rPr>
        <w:t>проблемы,</w:t>
      </w:r>
      <w:r w:rsidRPr="00AF4C09">
        <w:rPr>
          <w:b/>
          <w:spacing w:val="1"/>
          <w:sz w:val="24"/>
        </w:rPr>
        <w:t xml:space="preserve"> </w:t>
      </w:r>
      <w:r w:rsidRPr="00AF4C09">
        <w:rPr>
          <w:b/>
          <w:sz w:val="24"/>
        </w:rPr>
        <w:t>перспективы:</w:t>
      </w:r>
      <w:r w:rsidRPr="00AF4C09">
        <w:rPr>
          <w:b/>
          <w:spacing w:val="1"/>
          <w:sz w:val="24"/>
        </w:rPr>
        <w:t xml:space="preserve"> </w:t>
      </w:r>
      <w:r w:rsidRPr="00AF4C09">
        <w:rPr>
          <w:b/>
          <w:sz w:val="24"/>
        </w:rPr>
        <w:t>материалы</w:t>
      </w:r>
      <w:r w:rsidRPr="00AF4C09">
        <w:rPr>
          <w:b/>
          <w:spacing w:val="1"/>
          <w:sz w:val="24"/>
        </w:rPr>
        <w:t xml:space="preserve"> </w:t>
      </w:r>
      <w:r w:rsidRPr="00AF4C09">
        <w:rPr>
          <w:b/>
          <w:sz w:val="24"/>
        </w:rPr>
        <w:t>всероссийской</w:t>
      </w:r>
      <w:r w:rsidRPr="00AF4C09">
        <w:rPr>
          <w:b/>
          <w:spacing w:val="1"/>
          <w:sz w:val="24"/>
        </w:rPr>
        <w:t xml:space="preserve"> </w:t>
      </w:r>
      <w:r w:rsidRPr="00AF4C09">
        <w:rPr>
          <w:b/>
          <w:sz w:val="24"/>
        </w:rPr>
        <w:t>студенческой</w:t>
      </w:r>
      <w:r w:rsidRPr="00AF4C09">
        <w:rPr>
          <w:b/>
          <w:spacing w:val="1"/>
          <w:sz w:val="24"/>
        </w:rPr>
        <w:t xml:space="preserve"> </w:t>
      </w:r>
      <w:r w:rsidRPr="00AF4C09">
        <w:rPr>
          <w:b/>
          <w:sz w:val="24"/>
        </w:rPr>
        <w:t>научно-практической конференции</w:t>
      </w:r>
      <w:r w:rsidRPr="00AF4C09">
        <w:rPr>
          <w:b/>
          <w:spacing w:val="1"/>
          <w:sz w:val="24"/>
        </w:rPr>
        <w:t xml:space="preserve"> </w:t>
      </w:r>
      <w:r w:rsidRPr="00AF4C09">
        <w:rPr>
          <w:sz w:val="24"/>
        </w:rPr>
        <w:t>(</w:t>
      </w:r>
      <w:r w:rsidR="005041DA">
        <w:rPr>
          <w:sz w:val="24"/>
        </w:rPr>
        <w:t>19</w:t>
      </w:r>
      <w:r w:rsidRPr="00AF4C09">
        <w:rPr>
          <w:sz w:val="24"/>
        </w:rPr>
        <w:t xml:space="preserve"> апреля 202</w:t>
      </w:r>
      <w:r w:rsidR="005041DA">
        <w:rPr>
          <w:sz w:val="24"/>
        </w:rPr>
        <w:t>4</w:t>
      </w:r>
      <w:r w:rsidRPr="00AF4C09">
        <w:rPr>
          <w:sz w:val="24"/>
        </w:rPr>
        <w:t xml:space="preserve"> года) / Отв. ред. </w:t>
      </w:r>
      <w:r w:rsidR="005041DA">
        <w:rPr>
          <w:sz w:val="24"/>
        </w:rPr>
        <w:t>О.А.Гурьянова</w:t>
      </w:r>
      <w:r w:rsidRPr="00AF4C09">
        <w:rPr>
          <w:sz w:val="24"/>
        </w:rPr>
        <w:t xml:space="preserve"> –</w:t>
      </w:r>
      <w:r w:rsidRPr="00AF4C09">
        <w:rPr>
          <w:spacing w:val="1"/>
          <w:sz w:val="24"/>
        </w:rPr>
        <w:t xml:space="preserve"> </w:t>
      </w:r>
      <w:r w:rsidRPr="00AF4C09">
        <w:rPr>
          <w:sz w:val="24"/>
        </w:rPr>
        <w:t>Оренбург:</w:t>
      </w:r>
      <w:r w:rsidRPr="00AF4C09">
        <w:rPr>
          <w:spacing w:val="-1"/>
          <w:sz w:val="24"/>
        </w:rPr>
        <w:t xml:space="preserve"> </w:t>
      </w:r>
      <w:r w:rsidRPr="00AF4C09">
        <w:rPr>
          <w:sz w:val="24"/>
        </w:rPr>
        <w:t>ГАПОУ</w:t>
      </w:r>
      <w:r w:rsidRPr="00AF4C09">
        <w:rPr>
          <w:spacing w:val="4"/>
          <w:sz w:val="24"/>
        </w:rPr>
        <w:t xml:space="preserve"> </w:t>
      </w:r>
      <w:r w:rsidR="00CD544F">
        <w:rPr>
          <w:sz w:val="24"/>
        </w:rPr>
        <w:t>«</w:t>
      </w:r>
      <w:r w:rsidRPr="00AF4C09">
        <w:rPr>
          <w:sz w:val="24"/>
        </w:rPr>
        <w:t>ОГК</w:t>
      </w:r>
      <w:r w:rsidR="00CD544F">
        <w:rPr>
          <w:sz w:val="24"/>
        </w:rPr>
        <w:t>»</w:t>
      </w:r>
      <w:r w:rsidRPr="00AF4C09">
        <w:rPr>
          <w:sz w:val="24"/>
        </w:rPr>
        <w:t>, 202</w:t>
      </w:r>
      <w:r w:rsidR="005041DA">
        <w:rPr>
          <w:sz w:val="24"/>
        </w:rPr>
        <w:t>4</w:t>
      </w:r>
      <w:r w:rsidRPr="00AF4C09">
        <w:rPr>
          <w:sz w:val="24"/>
        </w:rPr>
        <w:t xml:space="preserve">г. – </w:t>
      </w:r>
      <w:r w:rsidR="006F2932" w:rsidRPr="006F2932">
        <w:rPr>
          <w:sz w:val="24"/>
        </w:rPr>
        <w:t>52</w:t>
      </w:r>
      <w:r w:rsidR="009A5532">
        <w:rPr>
          <w:sz w:val="24"/>
        </w:rPr>
        <w:t>0</w:t>
      </w:r>
      <w:r w:rsidRPr="006F2932">
        <w:rPr>
          <w:sz w:val="24"/>
        </w:rPr>
        <w:t>с.</w:t>
      </w:r>
    </w:p>
    <w:p w:rsidR="00C216F2" w:rsidRPr="00AF4C09" w:rsidRDefault="00C216F2" w:rsidP="00B670BD">
      <w:pPr>
        <w:pStyle w:val="a3"/>
        <w:ind w:left="0" w:right="-1"/>
        <w:jc w:val="left"/>
        <w:rPr>
          <w:sz w:val="26"/>
        </w:rPr>
      </w:pPr>
    </w:p>
    <w:p w:rsidR="00C216F2" w:rsidRPr="00AF4C09" w:rsidRDefault="00C216F2" w:rsidP="00B670BD">
      <w:pPr>
        <w:pStyle w:val="a3"/>
        <w:ind w:left="0" w:right="-1"/>
        <w:jc w:val="left"/>
        <w:rPr>
          <w:sz w:val="26"/>
        </w:rPr>
      </w:pPr>
    </w:p>
    <w:p w:rsidR="00C216F2" w:rsidRPr="00AF4C09" w:rsidRDefault="00C216F2" w:rsidP="00B670BD">
      <w:pPr>
        <w:pStyle w:val="a3"/>
        <w:ind w:left="0" w:right="-1"/>
        <w:rPr>
          <w:sz w:val="26"/>
        </w:rPr>
      </w:pPr>
    </w:p>
    <w:p w:rsidR="00C216F2" w:rsidRPr="005041DA" w:rsidRDefault="00C216F2" w:rsidP="00B670BD">
      <w:pPr>
        <w:ind w:right="-1" w:firstLine="426"/>
        <w:jc w:val="both"/>
      </w:pPr>
      <w:r w:rsidRPr="005041DA">
        <w:t xml:space="preserve">В    </w:t>
      </w:r>
      <w:r w:rsidRPr="005041DA">
        <w:rPr>
          <w:spacing w:val="3"/>
        </w:rPr>
        <w:t xml:space="preserve"> </w:t>
      </w:r>
      <w:r w:rsidRPr="005041DA">
        <w:t xml:space="preserve">сборнике    </w:t>
      </w:r>
      <w:r w:rsidRPr="005041DA">
        <w:rPr>
          <w:spacing w:val="4"/>
        </w:rPr>
        <w:t xml:space="preserve"> </w:t>
      </w:r>
      <w:r w:rsidRPr="005041DA">
        <w:t xml:space="preserve">представлены    </w:t>
      </w:r>
      <w:r w:rsidRPr="005041DA">
        <w:rPr>
          <w:spacing w:val="4"/>
        </w:rPr>
        <w:t xml:space="preserve"> </w:t>
      </w:r>
      <w:r w:rsidRPr="005041DA">
        <w:t xml:space="preserve">научно-исследовательские    </w:t>
      </w:r>
      <w:r w:rsidRPr="005041DA">
        <w:rPr>
          <w:spacing w:val="4"/>
        </w:rPr>
        <w:t xml:space="preserve"> </w:t>
      </w:r>
      <w:r w:rsidRPr="005041DA">
        <w:t xml:space="preserve">работы    </w:t>
      </w:r>
      <w:r w:rsidRPr="005041DA">
        <w:rPr>
          <w:spacing w:val="2"/>
        </w:rPr>
        <w:t xml:space="preserve"> </w:t>
      </w:r>
      <w:r w:rsidRPr="005041DA">
        <w:t xml:space="preserve">студентов    </w:t>
      </w:r>
      <w:r w:rsidRPr="005041DA">
        <w:rPr>
          <w:spacing w:val="2"/>
        </w:rPr>
        <w:t xml:space="preserve"> </w:t>
      </w:r>
      <w:r w:rsidRPr="005041DA">
        <w:t>ГАПОУ</w:t>
      </w:r>
    </w:p>
    <w:p w:rsidR="00D3425F" w:rsidRPr="00FB2942" w:rsidRDefault="00CD544F" w:rsidP="00B670BD">
      <w:pPr>
        <w:ind w:right="-1"/>
        <w:jc w:val="both"/>
        <w:rPr>
          <w:sz w:val="24"/>
          <w:szCs w:val="24"/>
        </w:rPr>
      </w:pPr>
      <w:r w:rsidRPr="005041DA">
        <w:t>«</w:t>
      </w:r>
      <w:r w:rsidR="00C216F2" w:rsidRPr="005041DA">
        <w:t>Оренбургский</w:t>
      </w:r>
      <w:r w:rsidR="00C216F2" w:rsidRPr="005041DA">
        <w:rPr>
          <w:spacing w:val="1"/>
        </w:rPr>
        <w:t xml:space="preserve"> </w:t>
      </w:r>
      <w:r w:rsidR="00C216F2" w:rsidRPr="005041DA">
        <w:t>государственный</w:t>
      </w:r>
      <w:r w:rsidR="00C216F2" w:rsidRPr="005041DA">
        <w:rPr>
          <w:spacing w:val="1"/>
        </w:rPr>
        <w:t xml:space="preserve"> </w:t>
      </w:r>
      <w:r w:rsidR="00C216F2" w:rsidRPr="005041DA">
        <w:t>колледж</w:t>
      </w:r>
      <w:r w:rsidRPr="005041DA">
        <w:t>»</w:t>
      </w:r>
      <w:r w:rsidR="00C216F2" w:rsidRPr="005041DA">
        <w:t>,</w:t>
      </w:r>
      <w:r w:rsidR="00C216F2" w:rsidRPr="005041DA">
        <w:rPr>
          <w:spacing w:val="1"/>
        </w:rPr>
        <w:t xml:space="preserve"> </w:t>
      </w:r>
      <w:r w:rsidR="005041DA" w:rsidRPr="005041DA">
        <w:rPr>
          <w:sz w:val="24"/>
          <w:szCs w:val="24"/>
        </w:rPr>
        <w:t>ГБПОУ «Оренбургский областной художественный колледж», ГАПОУ «Нефтегазоразведочный техникум», ФКПОУ «Оренбургский государственный экономичес</w:t>
      </w:r>
      <w:r w:rsidR="00F46366">
        <w:rPr>
          <w:sz w:val="24"/>
          <w:szCs w:val="24"/>
        </w:rPr>
        <w:t xml:space="preserve">кий  колледж интернат», </w:t>
      </w:r>
      <w:r w:rsidR="005041DA" w:rsidRPr="005041DA">
        <w:rPr>
          <w:sz w:val="24"/>
          <w:szCs w:val="24"/>
        </w:rPr>
        <w:t xml:space="preserve">Университетский колледж </w:t>
      </w:r>
      <w:r w:rsidR="00F46366">
        <w:rPr>
          <w:sz w:val="24"/>
          <w:szCs w:val="24"/>
        </w:rPr>
        <w:t>ФГБОУ В</w:t>
      </w:r>
      <w:r w:rsidR="00F46366" w:rsidRPr="005041DA">
        <w:rPr>
          <w:sz w:val="24"/>
          <w:szCs w:val="24"/>
        </w:rPr>
        <w:t xml:space="preserve">О </w:t>
      </w:r>
      <w:r w:rsidR="00F46366">
        <w:rPr>
          <w:sz w:val="24"/>
          <w:szCs w:val="24"/>
        </w:rPr>
        <w:t>«</w:t>
      </w:r>
      <w:r w:rsidR="005041DA" w:rsidRPr="005041DA">
        <w:rPr>
          <w:sz w:val="24"/>
          <w:szCs w:val="24"/>
        </w:rPr>
        <w:t>О</w:t>
      </w:r>
      <w:r w:rsidR="00F46366">
        <w:rPr>
          <w:sz w:val="24"/>
          <w:szCs w:val="24"/>
        </w:rPr>
        <w:t>ренбургский государственный университет</w:t>
      </w:r>
      <w:r w:rsidR="005041DA" w:rsidRPr="005041DA">
        <w:rPr>
          <w:sz w:val="24"/>
          <w:szCs w:val="24"/>
        </w:rPr>
        <w:t xml:space="preserve">», ГАПОУ «Оренбургский аграрный колледж им.В.М.Чердинцева, ГАПОУ «Оренбургский учетно финансовый техникум», ГАПОУ «Оренбургский автотранспортный колледж им.В.Н.Бевзюка», </w:t>
      </w:r>
      <w:r w:rsidR="005041DA" w:rsidRPr="005041DA">
        <w:rPr>
          <w:bCs/>
          <w:iCs/>
          <w:sz w:val="24"/>
          <w:szCs w:val="24"/>
        </w:rPr>
        <w:t>ГБПОУ «Оренбургский областной колледж культуры и искусств»,</w:t>
      </w:r>
      <w:r w:rsidR="005041DA" w:rsidRPr="005041DA">
        <w:rPr>
          <w:shadow/>
          <w:sz w:val="24"/>
          <w:szCs w:val="24"/>
        </w:rPr>
        <w:t xml:space="preserve"> ГАПОУ « Колледж сервиса», ГБОУ ВО «ОГИИ им. Л. И М.Ростроповичей»,  </w:t>
      </w:r>
      <w:r w:rsidR="00564698">
        <w:rPr>
          <w:shadow/>
          <w:sz w:val="24"/>
          <w:szCs w:val="24"/>
        </w:rPr>
        <w:t xml:space="preserve">АНОПОО «Оренбургский колледж сервиса и технологий», </w:t>
      </w:r>
      <w:r w:rsidR="005041DA" w:rsidRPr="005041DA">
        <w:rPr>
          <w:sz w:val="24"/>
          <w:szCs w:val="24"/>
          <w:shd w:val="clear" w:color="auto" w:fill="FFFFFF"/>
        </w:rPr>
        <w:t xml:space="preserve">ГАПОУ «Училище Олимпийского резерва», </w:t>
      </w:r>
      <w:r w:rsidR="005041DA" w:rsidRPr="005041DA">
        <w:rPr>
          <w:sz w:val="24"/>
          <w:szCs w:val="24"/>
        </w:rPr>
        <w:t>ГБОУ СПО «Краснолучский колледж технологии строительства и прикладного искусства</w:t>
      </w:r>
      <w:r w:rsidR="005041DA">
        <w:rPr>
          <w:sz w:val="24"/>
          <w:szCs w:val="24"/>
        </w:rPr>
        <w:t xml:space="preserve">» Луганской Народной республики, </w:t>
      </w:r>
      <w:r w:rsidR="005041DA" w:rsidRPr="00B3296D">
        <w:rPr>
          <w:sz w:val="24"/>
          <w:szCs w:val="24"/>
        </w:rPr>
        <w:t>ГБПОУ «Донецкий колледж пищевых технологий и торговли</w:t>
      </w:r>
      <w:r w:rsidR="005041DA">
        <w:rPr>
          <w:sz w:val="24"/>
          <w:szCs w:val="24"/>
        </w:rPr>
        <w:t xml:space="preserve">», </w:t>
      </w:r>
      <w:r w:rsidR="005041DA" w:rsidRPr="00B3296D">
        <w:rPr>
          <w:sz w:val="24"/>
          <w:szCs w:val="24"/>
        </w:rPr>
        <w:t>Многопрофильный педагогический колледж ФГБОУ ВО «Луганский государственный педагогический университет</w:t>
      </w:r>
      <w:r w:rsidR="005041DA">
        <w:rPr>
          <w:sz w:val="24"/>
          <w:szCs w:val="24"/>
        </w:rPr>
        <w:t>, ГБОУ СПО «</w:t>
      </w:r>
      <w:r w:rsidR="005041DA" w:rsidRPr="00B3296D">
        <w:rPr>
          <w:sz w:val="24"/>
          <w:szCs w:val="24"/>
        </w:rPr>
        <w:t>Луганский колледж строительства , экономики и права»</w:t>
      </w:r>
      <w:r w:rsidR="005041DA">
        <w:rPr>
          <w:sz w:val="24"/>
          <w:szCs w:val="24"/>
        </w:rPr>
        <w:t xml:space="preserve">, </w:t>
      </w:r>
      <w:r w:rsidR="005041DA" w:rsidRPr="00B3296D">
        <w:rPr>
          <w:sz w:val="24"/>
          <w:szCs w:val="24"/>
        </w:rPr>
        <w:t xml:space="preserve">ГБПО «Сняжнянский техникум промышленности и сферы услуг </w:t>
      </w:r>
      <w:r w:rsidR="005041DA">
        <w:rPr>
          <w:sz w:val="24"/>
          <w:szCs w:val="24"/>
        </w:rPr>
        <w:t>г.</w:t>
      </w:r>
      <w:r w:rsidR="005041DA" w:rsidRPr="00B3296D">
        <w:rPr>
          <w:sz w:val="24"/>
          <w:szCs w:val="24"/>
        </w:rPr>
        <w:t>Донецк</w:t>
      </w:r>
      <w:r w:rsidR="005041DA">
        <w:rPr>
          <w:sz w:val="24"/>
          <w:szCs w:val="24"/>
        </w:rPr>
        <w:t>», ГБОУ СПО «</w:t>
      </w:r>
      <w:r w:rsidR="005041DA" w:rsidRPr="00B3296D">
        <w:rPr>
          <w:sz w:val="24"/>
          <w:szCs w:val="24"/>
        </w:rPr>
        <w:t>Луганский государственный колледж экономики и торговли</w:t>
      </w:r>
      <w:r w:rsidR="005041DA">
        <w:rPr>
          <w:sz w:val="24"/>
          <w:szCs w:val="24"/>
        </w:rPr>
        <w:t xml:space="preserve">», </w:t>
      </w:r>
      <w:r w:rsidR="005041DA" w:rsidRPr="00B3296D">
        <w:rPr>
          <w:sz w:val="24"/>
          <w:szCs w:val="24"/>
        </w:rPr>
        <w:t>Индустриальный техникум ФГБОУ ВО «Донбас</w:t>
      </w:r>
      <w:r w:rsidR="005041DA">
        <w:rPr>
          <w:sz w:val="24"/>
          <w:szCs w:val="24"/>
        </w:rPr>
        <w:t>с</w:t>
      </w:r>
      <w:r w:rsidR="005041DA" w:rsidRPr="00B3296D">
        <w:rPr>
          <w:sz w:val="24"/>
          <w:szCs w:val="24"/>
        </w:rPr>
        <w:t>кий государственный университет</w:t>
      </w:r>
      <w:r w:rsidR="005041DA">
        <w:rPr>
          <w:sz w:val="24"/>
          <w:szCs w:val="24"/>
        </w:rPr>
        <w:t xml:space="preserve">», </w:t>
      </w:r>
      <w:r w:rsidR="00D3425F">
        <w:rPr>
          <w:sz w:val="24"/>
          <w:szCs w:val="24"/>
        </w:rPr>
        <w:t>ГАПОУ «</w:t>
      </w:r>
      <w:r w:rsidR="005041DA" w:rsidRPr="00B3296D">
        <w:rPr>
          <w:sz w:val="24"/>
          <w:szCs w:val="24"/>
        </w:rPr>
        <w:t>Соль-Илецкий индустриально-технологический техникум</w:t>
      </w:r>
      <w:r w:rsidR="00D3425F">
        <w:rPr>
          <w:sz w:val="24"/>
          <w:szCs w:val="24"/>
        </w:rPr>
        <w:t xml:space="preserve">», </w:t>
      </w:r>
      <w:r w:rsidR="005041DA" w:rsidRPr="00B3296D">
        <w:rPr>
          <w:sz w:val="24"/>
          <w:szCs w:val="24"/>
        </w:rPr>
        <w:t>Бузулукский колледж промышленности и транспорта Оренбургский государственный университет БКПТ ОГУ</w:t>
      </w:r>
      <w:r w:rsidR="00D3425F">
        <w:rPr>
          <w:sz w:val="24"/>
          <w:szCs w:val="24"/>
        </w:rPr>
        <w:t xml:space="preserve">, </w:t>
      </w:r>
      <w:r w:rsidR="00D3425F" w:rsidRPr="00FB2942">
        <w:rPr>
          <w:sz w:val="24"/>
          <w:szCs w:val="24"/>
        </w:rPr>
        <w:t>Бузулукский колледж промышленности и транспорта ФГБОУ ВПО «Оренбургский государственный университет»</w:t>
      </w:r>
      <w:r w:rsidR="00D3425F">
        <w:rPr>
          <w:sz w:val="24"/>
          <w:szCs w:val="24"/>
        </w:rPr>
        <w:t>, ГАПОУ «Педагогический колледж» г.</w:t>
      </w:r>
      <w:r w:rsidR="00D3425F" w:rsidRPr="00FB2942">
        <w:rPr>
          <w:sz w:val="24"/>
          <w:szCs w:val="24"/>
        </w:rPr>
        <w:t xml:space="preserve"> Бузулука</w:t>
      </w:r>
      <w:r w:rsidR="00D3425F">
        <w:rPr>
          <w:sz w:val="24"/>
          <w:szCs w:val="24"/>
        </w:rPr>
        <w:t xml:space="preserve">, </w:t>
      </w:r>
      <w:r w:rsidR="00D3425F" w:rsidRPr="00FB2942">
        <w:rPr>
          <w:sz w:val="24"/>
          <w:szCs w:val="24"/>
        </w:rPr>
        <w:t xml:space="preserve">ГБПОУ </w:t>
      </w:r>
      <w:r w:rsidR="00D3425F">
        <w:rPr>
          <w:sz w:val="24"/>
          <w:szCs w:val="24"/>
        </w:rPr>
        <w:t>«</w:t>
      </w:r>
      <w:r w:rsidR="00D3425F" w:rsidRPr="00FB2942">
        <w:rPr>
          <w:sz w:val="24"/>
          <w:szCs w:val="24"/>
        </w:rPr>
        <w:t>Самарский техникум кулинарного искусства»</w:t>
      </w:r>
      <w:r w:rsidR="00D3425F">
        <w:rPr>
          <w:sz w:val="24"/>
          <w:szCs w:val="24"/>
        </w:rPr>
        <w:t>, Г</w:t>
      </w:r>
      <w:r w:rsidR="00D3425F" w:rsidRPr="00FB2942">
        <w:rPr>
          <w:sz w:val="24"/>
          <w:szCs w:val="24"/>
        </w:rPr>
        <w:t>АПОУ «Бузулукский строительный колледж»</w:t>
      </w:r>
      <w:r w:rsidR="00D3425F">
        <w:rPr>
          <w:sz w:val="24"/>
          <w:szCs w:val="24"/>
        </w:rPr>
        <w:t xml:space="preserve">, </w:t>
      </w:r>
      <w:r w:rsidR="00D3425F" w:rsidRPr="00FB2942">
        <w:rPr>
          <w:color w:val="000000" w:themeColor="text1"/>
          <w:sz w:val="24"/>
          <w:szCs w:val="24"/>
        </w:rPr>
        <w:t xml:space="preserve">Илекский зоотехнический техникум-филиал </w:t>
      </w:r>
      <w:r w:rsidR="00D3425F" w:rsidRPr="00FB2942">
        <w:rPr>
          <w:sz w:val="24"/>
          <w:szCs w:val="24"/>
        </w:rPr>
        <w:t>ФГБОУ ВО «ОГАУ»</w:t>
      </w:r>
      <w:r w:rsidR="00D3425F">
        <w:rPr>
          <w:sz w:val="24"/>
          <w:szCs w:val="24"/>
        </w:rPr>
        <w:t xml:space="preserve">, </w:t>
      </w:r>
      <w:r w:rsidR="00D3425F" w:rsidRPr="00FB2942">
        <w:rPr>
          <w:sz w:val="24"/>
          <w:szCs w:val="24"/>
        </w:rPr>
        <w:t>ГАПОУ «Орский технический техникум им. А.И.Стеценко»</w:t>
      </w:r>
      <w:r w:rsidR="00D3425F">
        <w:rPr>
          <w:sz w:val="24"/>
          <w:szCs w:val="24"/>
        </w:rPr>
        <w:t xml:space="preserve">, </w:t>
      </w:r>
      <w:r w:rsidR="00D3425F" w:rsidRPr="00FB2942">
        <w:rPr>
          <w:sz w:val="24"/>
          <w:szCs w:val="24"/>
        </w:rPr>
        <w:t xml:space="preserve">ГАПОУ </w:t>
      </w:r>
      <w:r w:rsidR="00D3425F">
        <w:rPr>
          <w:sz w:val="24"/>
          <w:szCs w:val="24"/>
        </w:rPr>
        <w:t>«</w:t>
      </w:r>
      <w:r w:rsidR="00D3425F" w:rsidRPr="00FB2942">
        <w:rPr>
          <w:sz w:val="24"/>
          <w:szCs w:val="24"/>
        </w:rPr>
        <w:t>Педагогический колледж</w:t>
      </w:r>
      <w:r w:rsidR="00D3425F">
        <w:rPr>
          <w:sz w:val="24"/>
          <w:szCs w:val="24"/>
        </w:rPr>
        <w:t>»</w:t>
      </w:r>
      <w:r w:rsidR="00D3425F" w:rsidRPr="00FB2942">
        <w:rPr>
          <w:sz w:val="24"/>
          <w:szCs w:val="24"/>
        </w:rPr>
        <w:t xml:space="preserve"> г.Бугуруслана</w:t>
      </w:r>
      <w:r w:rsidR="00D3425F">
        <w:rPr>
          <w:sz w:val="24"/>
          <w:szCs w:val="24"/>
        </w:rPr>
        <w:t xml:space="preserve">, </w:t>
      </w:r>
      <w:r w:rsidR="00D3425F" w:rsidRPr="00FB2942">
        <w:rPr>
          <w:sz w:val="24"/>
          <w:szCs w:val="24"/>
        </w:rPr>
        <w:t>Бузулукский гидромелиоративный техникум филиал ФГБОУ ВО «ОГАУ»</w:t>
      </w:r>
      <w:r w:rsidR="00D3425F">
        <w:rPr>
          <w:sz w:val="24"/>
          <w:szCs w:val="24"/>
        </w:rPr>
        <w:t>, ГАПОУ «Оренбургский аг</w:t>
      </w:r>
      <w:r w:rsidR="00D3425F" w:rsidRPr="00FB2942">
        <w:rPr>
          <w:sz w:val="24"/>
          <w:szCs w:val="24"/>
        </w:rPr>
        <w:t>ра</w:t>
      </w:r>
      <w:r w:rsidR="00D3425F">
        <w:rPr>
          <w:sz w:val="24"/>
          <w:szCs w:val="24"/>
        </w:rPr>
        <w:t>р</w:t>
      </w:r>
      <w:r w:rsidR="00D3425F" w:rsidRPr="00FB2942">
        <w:rPr>
          <w:sz w:val="24"/>
          <w:szCs w:val="24"/>
        </w:rPr>
        <w:t>ный колледж им. В.М. Чердинцева</w:t>
      </w:r>
      <w:r w:rsidR="00D3425F">
        <w:rPr>
          <w:sz w:val="24"/>
          <w:szCs w:val="24"/>
        </w:rPr>
        <w:t xml:space="preserve">», </w:t>
      </w:r>
      <w:r w:rsidR="00D3425F" w:rsidRPr="00FB2942">
        <w:rPr>
          <w:sz w:val="24"/>
          <w:szCs w:val="24"/>
        </w:rPr>
        <w:t>ГАПОУ «Бугурусланский нефтяной колледж»</w:t>
      </w:r>
      <w:r w:rsidR="00D3425F">
        <w:rPr>
          <w:sz w:val="24"/>
          <w:szCs w:val="24"/>
        </w:rPr>
        <w:t xml:space="preserve">, </w:t>
      </w:r>
      <w:r w:rsidR="00D3425F" w:rsidRPr="00FB2942">
        <w:rPr>
          <w:sz w:val="24"/>
          <w:szCs w:val="24"/>
        </w:rPr>
        <w:t>ГБПУ «Орский колледж искусств»</w:t>
      </w:r>
    </w:p>
    <w:p w:rsidR="00D3425F" w:rsidRDefault="00D3425F" w:rsidP="00B670BD">
      <w:pPr>
        <w:ind w:right="-1"/>
        <w:jc w:val="both"/>
        <w:rPr>
          <w:sz w:val="24"/>
          <w:szCs w:val="24"/>
        </w:rPr>
      </w:pPr>
    </w:p>
    <w:p w:rsidR="00C216F2" w:rsidRPr="00AF4C09" w:rsidRDefault="00C216F2" w:rsidP="00B670BD">
      <w:pPr>
        <w:pStyle w:val="a3"/>
        <w:ind w:left="0" w:right="-1"/>
        <w:jc w:val="left"/>
        <w:rPr>
          <w:sz w:val="31"/>
        </w:rPr>
      </w:pPr>
    </w:p>
    <w:p w:rsidR="00C216F2" w:rsidRPr="00AF4C09" w:rsidRDefault="00C216F2" w:rsidP="00B670BD">
      <w:pPr>
        <w:pStyle w:val="a3"/>
        <w:ind w:left="1779" w:right="-1"/>
        <w:jc w:val="center"/>
      </w:pPr>
      <w:r w:rsidRPr="00AF4C09">
        <w:t>Редакционная</w:t>
      </w:r>
      <w:r w:rsidRPr="00AF4C09">
        <w:rPr>
          <w:spacing w:val="-4"/>
        </w:rPr>
        <w:t xml:space="preserve"> </w:t>
      </w:r>
      <w:r w:rsidRPr="00AF4C09">
        <w:t>коллегия:</w:t>
      </w:r>
    </w:p>
    <w:p w:rsidR="00C216F2" w:rsidRPr="00AF4C09" w:rsidRDefault="00C216F2" w:rsidP="00B670BD">
      <w:pPr>
        <w:pStyle w:val="a3"/>
        <w:ind w:left="0" w:right="-1"/>
        <w:jc w:val="left"/>
      </w:pPr>
    </w:p>
    <w:p w:rsidR="00E9313F" w:rsidRDefault="00C216F2" w:rsidP="00B670BD">
      <w:pPr>
        <w:pStyle w:val="a3"/>
        <w:ind w:right="-1"/>
        <w:jc w:val="left"/>
        <w:rPr>
          <w:spacing w:val="-57"/>
        </w:rPr>
      </w:pPr>
      <w:r w:rsidRPr="00AF4C09">
        <w:t>Золкина</w:t>
      </w:r>
      <w:r w:rsidRPr="00AF4C09">
        <w:rPr>
          <w:spacing w:val="-7"/>
        </w:rPr>
        <w:t xml:space="preserve"> </w:t>
      </w:r>
      <w:r w:rsidRPr="00AF4C09">
        <w:t>И.Г.,</w:t>
      </w:r>
      <w:r w:rsidRPr="00AF4C09">
        <w:rPr>
          <w:spacing w:val="-6"/>
        </w:rPr>
        <w:t xml:space="preserve"> </w:t>
      </w:r>
      <w:r w:rsidRPr="00AF4C09">
        <w:t>директор</w:t>
      </w:r>
      <w:r w:rsidRPr="00AF4C09">
        <w:rPr>
          <w:spacing w:val="-7"/>
        </w:rPr>
        <w:t xml:space="preserve"> </w:t>
      </w:r>
      <w:r w:rsidRPr="00AF4C09">
        <w:t xml:space="preserve">ГАПОУ </w:t>
      </w:r>
      <w:r w:rsidR="00CD544F">
        <w:t>«</w:t>
      </w:r>
      <w:r w:rsidRPr="00AF4C09">
        <w:t>ОГК</w:t>
      </w:r>
      <w:r w:rsidR="00CD544F">
        <w:t>»</w:t>
      </w:r>
      <w:r w:rsidRPr="00AF4C09">
        <w:t>,</w:t>
      </w:r>
      <w:r w:rsidRPr="00AF4C09">
        <w:rPr>
          <w:spacing w:val="-4"/>
        </w:rPr>
        <w:t xml:space="preserve"> </w:t>
      </w:r>
      <w:r w:rsidRPr="00AF4C09">
        <w:t>кандидат</w:t>
      </w:r>
      <w:r w:rsidRPr="00AF4C09">
        <w:rPr>
          <w:spacing w:val="-5"/>
        </w:rPr>
        <w:t xml:space="preserve"> </w:t>
      </w:r>
      <w:r w:rsidRPr="00AF4C09">
        <w:t>педагогических</w:t>
      </w:r>
      <w:r w:rsidRPr="00AF4C09">
        <w:rPr>
          <w:spacing w:val="-3"/>
        </w:rPr>
        <w:t xml:space="preserve"> </w:t>
      </w:r>
      <w:r w:rsidRPr="00AF4C09">
        <w:t>наук</w:t>
      </w:r>
      <w:r w:rsidRPr="00AF4C09">
        <w:rPr>
          <w:spacing w:val="-57"/>
        </w:rPr>
        <w:t xml:space="preserve"> </w:t>
      </w:r>
      <w:r w:rsidR="00E9313F">
        <w:rPr>
          <w:spacing w:val="-57"/>
        </w:rPr>
        <w:t xml:space="preserve">  </w:t>
      </w:r>
    </w:p>
    <w:p w:rsidR="00C216F2" w:rsidRPr="00AF4C09" w:rsidRDefault="00C216F2" w:rsidP="00B670BD">
      <w:pPr>
        <w:pStyle w:val="a3"/>
        <w:ind w:right="-1"/>
        <w:jc w:val="left"/>
      </w:pPr>
      <w:r w:rsidRPr="00AF4C09">
        <w:t>Воронкина</w:t>
      </w:r>
      <w:r w:rsidRPr="00AF4C09">
        <w:rPr>
          <w:spacing w:val="-2"/>
        </w:rPr>
        <w:t xml:space="preserve"> </w:t>
      </w:r>
      <w:r w:rsidRPr="00AF4C09">
        <w:t>О.В., заместитель директора</w:t>
      </w:r>
    </w:p>
    <w:p w:rsidR="00C216F2" w:rsidRPr="00AF4C09" w:rsidRDefault="005041DA" w:rsidP="00B670BD">
      <w:pPr>
        <w:pStyle w:val="a3"/>
        <w:ind w:right="-1"/>
        <w:jc w:val="left"/>
      </w:pPr>
      <w:r>
        <w:t>Гурьянова О</w:t>
      </w:r>
      <w:r w:rsidR="00C216F2" w:rsidRPr="00AF4C09">
        <w:t>.</w:t>
      </w:r>
      <w:r>
        <w:t>А</w:t>
      </w:r>
      <w:r w:rsidR="00C216F2" w:rsidRPr="00AF4C09">
        <w:t>.</w:t>
      </w:r>
      <w:r>
        <w:t>,</w:t>
      </w:r>
      <w:r w:rsidR="00C216F2" w:rsidRPr="00AF4C09">
        <w:t xml:space="preserve"> </w:t>
      </w:r>
      <w:r>
        <w:t>педагог-психолог</w:t>
      </w:r>
    </w:p>
    <w:p w:rsidR="00C216F2" w:rsidRPr="00AF4C09" w:rsidRDefault="00C216F2" w:rsidP="00B670BD">
      <w:pPr>
        <w:pStyle w:val="a3"/>
        <w:ind w:left="0" w:right="-1"/>
        <w:jc w:val="left"/>
        <w:rPr>
          <w:sz w:val="30"/>
        </w:rPr>
      </w:pPr>
    </w:p>
    <w:p w:rsidR="00C216F2" w:rsidRPr="00AF4C09" w:rsidRDefault="00C216F2" w:rsidP="00B670BD">
      <w:pPr>
        <w:ind w:left="250" w:right="-1"/>
        <w:jc w:val="center"/>
        <w:rPr>
          <w:i/>
          <w:sz w:val="24"/>
        </w:rPr>
      </w:pPr>
      <w:r w:rsidRPr="00AF4C09">
        <w:rPr>
          <w:i/>
          <w:sz w:val="24"/>
        </w:rPr>
        <w:t>Ответственность</w:t>
      </w:r>
      <w:r w:rsidRPr="00AF4C09">
        <w:rPr>
          <w:i/>
          <w:spacing w:val="-4"/>
          <w:sz w:val="24"/>
        </w:rPr>
        <w:t xml:space="preserve"> </w:t>
      </w:r>
      <w:r w:rsidRPr="00AF4C09">
        <w:rPr>
          <w:i/>
          <w:sz w:val="24"/>
        </w:rPr>
        <w:t>за</w:t>
      </w:r>
      <w:r w:rsidRPr="00AF4C09">
        <w:rPr>
          <w:i/>
          <w:spacing w:val="-2"/>
          <w:sz w:val="24"/>
        </w:rPr>
        <w:t xml:space="preserve"> </w:t>
      </w:r>
      <w:r w:rsidRPr="00AF4C09">
        <w:rPr>
          <w:i/>
          <w:sz w:val="24"/>
        </w:rPr>
        <w:t>ошибки,</w:t>
      </w:r>
      <w:r w:rsidRPr="00AF4C09">
        <w:rPr>
          <w:i/>
          <w:spacing w:val="-2"/>
          <w:sz w:val="24"/>
        </w:rPr>
        <w:t xml:space="preserve"> </w:t>
      </w:r>
      <w:r w:rsidRPr="00AF4C09">
        <w:rPr>
          <w:i/>
          <w:sz w:val="24"/>
        </w:rPr>
        <w:t>опечатки</w:t>
      </w:r>
      <w:r w:rsidRPr="00AF4C09">
        <w:rPr>
          <w:i/>
          <w:spacing w:val="-3"/>
          <w:sz w:val="24"/>
        </w:rPr>
        <w:t xml:space="preserve"> </w:t>
      </w:r>
      <w:r w:rsidRPr="00AF4C09">
        <w:rPr>
          <w:i/>
          <w:sz w:val="24"/>
        </w:rPr>
        <w:t>и</w:t>
      </w:r>
      <w:r w:rsidRPr="00AF4C09">
        <w:rPr>
          <w:i/>
          <w:spacing w:val="-2"/>
          <w:sz w:val="24"/>
        </w:rPr>
        <w:t xml:space="preserve"> </w:t>
      </w:r>
      <w:r w:rsidRPr="00AF4C09">
        <w:rPr>
          <w:i/>
          <w:sz w:val="24"/>
        </w:rPr>
        <w:t>неточности</w:t>
      </w:r>
      <w:r w:rsidRPr="00AF4C09">
        <w:rPr>
          <w:i/>
          <w:spacing w:val="-3"/>
          <w:sz w:val="24"/>
        </w:rPr>
        <w:t xml:space="preserve"> </w:t>
      </w:r>
      <w:r w:rsidRPr="00AF4C09">
        <w:rPr>
          <w:i/>
          <w:sz w:val="24"/>
        </w:rPr>
        <w:t>в</w:t>
      </w:r>
      <w:r w:rsidRPr="00AF4C09">
        <w:rPr>
          <w:i/>
          <w:spacing w:val="-4"/>
          <w:sz w:val="24"/>
        </w:rPr>
        <w:t xml:space="preserve"> </w:t>
      </w:r>
      <w:r w:rsidRPr="00AF4C09">
        <w:rPr>
          <w:i/>
          <w:sz w:val="24"/>
        </w:rPr>
        <w:t>материалах</w:t>
      </w:r>
      <w:r w:rsidRPr="00AF4C09">
        <w:rPr>
          <w:i/>
          <w:spacing w:val="-2"/>
          <w:sz w:val="24"/>
        </w:rPr>
        <w:t xml:space="preserve"> </w:t>
      </w:r>
      <w:r w:rsidRPr="00AF4C09">
        <w:rPr>
          <w:i/>
          <w:sz w:val="24"/>
        </w:rPr>
        <w:t>несут</w:t>
      </w:r>
      <w:r w:rsidRPr="00AF4C09">
        <w:rPr>
          <w:i/>
          <w:spacing w:val="-3"/>
          <w:sz w:val="24"/>
        </w:rPr>
        <w:t xml:space="preserve"> </w:t>
      </w:r>
      <w:r w:rsidRPr="00AF4C09">
        <w:rPr>
          <w:i/>
          <w:sz w:val="24"/>
        </w:rPr>
        <w:t>авторы.</w:t>
      </w:r>
    </w:p>
    <w:p w:rsidR="00C216F2" w:rsidRPr="00AF4C09" w:rsidRDefault="00C216F2" w:rsidP="00B670BD">
      <w:pPr>
        <w:pStyle w:val="a3"/>
        <w:ind w:left="0" w:right="-1"/>
        <w:jc w:val="left"/>
        <w:rPr>
          <w:i/>
          <w:sz w:val="26"/>
        </w:rPr>
      </w:pPr>
    </w:p>
    <w:p w:rsidR="00C216F2" w:rsidRPr="00AF4C09" w:rsidRDefault="00C216F2" w:rsidP="00B670BD">
      <w:pPr>
        <w:pStyle w:val="a3"/>
        <w:ind w:left="0" w:right="-1"/>
        <w:jc w:val="left"/>
        <w:rPr>
          <w:i/>
          <w:sz w:val="26"/>
        </w:rPr>
      </w:pPr>
    </w:p>
    <w:p w:rsidR="00C216F2" w:rsidRPr="00AF4C09" w:rsidRDefault="00C216F2" w:rsidP="00B670BD">
      <w:pPr>
        <w:pStyle w:val="a3"/>
        <w:ind w:right="-1"/>
        <w:jc w:val="left"/>
      </w:pPr>
      <w:r w:rsidRPr="00AF4C09">
        <w:t>©</w:t>
      </w:r>
      <w:r w:rsidRPr="00AF4C09">
        <w:rPr>
          <w:spacing w:val="-4"/>
        </w:rPr>
        <w:t xml:space="preserve"> </w:t>
      </w:r>
      <w:r w:rsidRPr="00AF4C09">
        <w:t>ГАПОУ</w:t>
      </w:r>
      <w:r w:rsidRPr="00AF4C09">
        <w:rPr>
          <w:spacing w:val="59"/>
        </w:rPr>
        <w:t xml:space="preserve"> </w:t>
      </w:r>
      <w:r w:rsidR="00CD544F">
        <w:t>«</w:t>
      </w:r>
      <w:r w:rsidRPr="00AF4C09">
        <w:t>Оренбургский</w:t>
      </w:r>
      <w:r w:rsidRPr="00AF4C09">
        <w:rPr>
          <w:spacing w:val="-3"/>
        </w:rPr>
        <w:t xml:space="preserve"> </w:t>
      </w:r>
      <w:r w:rsidRPr="00AF4C09">
        <w:t>государственный</w:t>
      </w:r>
      <w:r w:rsidRPr="00AF4C09">
        <w:rPr>
          <w:spacing w:val="-3"/>
        </w:rPr>
        <w:t xml:space="preserve"> </w:t>
      </w:r>
      <w:r w:rsidRPr="00AF4C09">
        <w:t>колледж</w:t>
      </w:r>
      <w:r w:rsidR="00CD544F">
        <w:t>»</w:t>
      </w:r>
    </w:p>
    <w:p w:rsidR="00CE400E" w:rsidRDefault="00CE400E" w:rsidP="00BB108D">
      <w:pPr>
        <w:ind w:right="-1"/>
        <w:jc w:val="center"/>
        <w:rPr>
          <w:b/>
          <w:sz w:val="26"/>
        </w:rPr>
      </w:pPr>
    </w:p>
    <w:p w:rsidR="00CE400E" w:rsidRDefault="00CE400E" w:rsidP="00BB108D">
      <w:pPr>
        <w:ind w:right="-1"/>
        <w:jc w:val="center"/>
        <w:rPr>
          <w:b/>
          <w:sz w:val="26"/>
        </w:rPr>
      </w:pPr>
    </w:p>
    <w:p w:rsidR="00C216F2" w:rsidRPr="00AF4C09" w:rsidRDefault="00C216F2" w:rsidP="00BB108D">
      <w:pPr>
        <w:ind w:right="-1"/>
        <w:jc w:val="center"/>
        <w:rPr>
          <w:b/>
          <w:sz w:val="26"/>
        </w:rPr>
      </w:pPr>
      <w:r w:rsidRPr="00AF4C09">
        <w:rPr>
          <w:b/>
          <w:sz w:val="26"/>
        </w:rPr>
        <w:lastRenderedPageBreak/>
        <w:t>СОДЕРЖАНИЕ</w:t>
      </w:r>
    </w:p>
    <w:p w:rsidR="00C216F2" w:rsidRPr="00AF4C09" w:rsidRDefault="00C216F2" w:rsidP="00B670BD">
      <w:pPr>
        <w:pStyle w:val="a3"/>
        <w:ind w:left="0" w:right="-1"/>
        <w:jc w:val="left"/>
        <w:rPr>
          <w:b/>
          <w:sz w:val="26"/>
        </w:rPr>
      </w:pPr>
    </w:p>
    <w:p w:rsidR="002A7951" w:rsidRPr="004B7A3E" w:rsidRDefault="00C216F2" w:rsidP="00B670BD">
      <w:pPr>
        <w:ind w:right="-1"/>
        <w:jc w:val="center"/>
        <w:rPr>
          <w:b/>
          <w:i/>
          <w:sz w:val="28"/>
          <w:szCs w:val="28"/>
        </w:rPr>
      </w:pPr>
      <w:r w:rsidRPr="004B7A3E">
        <w:rPr>
          <w:b/>
          <w:i/>
          <w:sz w:val="28"/>
          <w:szCs w:val="28"/>
          <w:u w:val="single"/>
        </w:rPr>
        <w:t>Секция</w:t>
      </w:r>
      <w:r w:rsidRPr="004B7A3E">
        <w:rPr>
          <w:b/>
          <w:i/>
          <w:spacing w:val="-4"/>
          <w:sz w:val="28"/>
          <w:szCs w:val="28"/>
          <w:u w:val="single"/>
        </w:rPr>
        <w:t xml:space="preserve"> </w:t>
      </w:r>
      <w:r w:rsidRPr="004B7A3E">
        <w:rPr>
          <w:b/>
          <w:i/>
          <w:sz w:val="28"/>
          <w:szCs w:val="28"/>
          <w:u w:val="single"/>
        </w:rPr>
        <w:t>№</w:t>
      </w:r>
      <w:r w:rsidRPr="004B7A3E">
        <w:rPr>
          <w:b/>
          <w:i/>
          <w:spacing w:val="-4"/>
          <w:sz w:val="28"/>
          <w:szCs w:val="28"/>
          <w:u w:val="single"/>
        </w:rPr>
        <w:t xml:space="preserve"> </w:t>
      </w:r>
      <w:r w:rsidRPr="004B7A3E">
        <w:rPr>
          <w:b/>
          <w:i/>
          <w:sz w:val="28"/>
          <w:szCs w:val="28"/>
          <w:u w:val="single"/>
        </w:rPr>
        <w:t>1</w:t>
      </w:r>
      <w:r w:rsidRPr="004B7A3E">
        <w:rPr>
          <w:b/>
          <w:i/>
          <w:spacing w:val="-4"/>
          <w:sz w:val="28"/>
          <w:szCs w:val="28"/>
        </w:rPr>
        <w:t xml:space="preserve"> </w:t>
      </w:r>
    </w:p>
    <w:p w:rsidR="00C216F2" w:rsidRPr="004B7A3E" w:rsidRDefault="00CD544F" w:rsidP="00B670BD">
      <w:pPr>
        <w:ind w:right="-1"/>
        <w:jc w:val="center"/>
        <w:rPr>
          <w:b/>
          <w:i/>
          <w:sz w:val="28"/>
          <w:szCs w:val="28"/>
        </w:rPr>
      </w:pPr>
      <w:r w:rsidRPr="004B7A3E">
        <w:rPr>
          <w:b/>
          <w:i/>
          <w:sz w:val="28"/>
          <w:szCs w:val="28"/>
        </w:rPr>
        <w:t>«</w:t>
      </w:r>
      <w:r w:rsidR="00C216F2" w:rsidRPr="004B7A3E">
        <w:rPr>
          <w:b/>
          <w:i/>
          <w:sz w:val="28"/>
          <w:szCs w:val="28"/>
        </w:rPr>
        <w:t xml:space="preserve">Социально-гуманитарных и естественнонаучных </w:t>
      </w:r>
      <w:r w:rsidR="00C216F2" w:rsidRPr="004B7A3E">
        <w:rPr>
          <w:b/>
          <w:i/>
          <w:spacing w:val="-4"/>
          <w:sz w:val="28"/>
          <w:szCs w:val="28"/>
        </w:rPr>
        <w:t xml:space="preserve"> </w:t>
      </w:r>
      <w:r w:rsidR="00C216F2" w:rsidRPr="004B7A3E">
        <w:rPr>
          <w:b/>
          <w:i/>
          <w:sz w:val="28"/>
          <w:szCs w:val="28"/>
        </w:rPr>
        <w:t>дисциплин</w:t>
      </w:r>
      <w:r w:rsidRPr="004B7A3E">
        <w:rPr>
          <w:b/>
          <w:i/>
          <w:sz w:val="28"/>
          <w:szCs w:val="28"/>
        </w:rPr>
        <w:t>»</w:t>
      </w:r>
    </w:p>
    <w:p w:rsidR="00C216F2" w:rsidRPr="004B7A3E" w:rsidRDefault="00C216F2" w:rsidP="00B670BD">
      <w:pPr>
        <w:pStyle w:val="a3"/>
        <w:ind w:left="0" w:right="-1"/>
        <w:jc w:val="left"/>
        <w:rPr>
          <w:b/>
          <w:i/>
          <w:sz w:val="28"/>
          <w:szCs w:val="28"/>
        </w:rPr>
      </w:pPr>
    </w:p>
    <w:tbl>
      <w:tblPr>
        <w:tblStyle w:val="TableNormal"/>
        <w:tblW w:w="9830" w:type="dxa"/>
        <w:tblInd w:w="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6830"/>
        <w:gridCol w:w="912"/>
      </w:tblGrid>
      <w:tr w:rsidR="00D3425F" w:rsidRPr="004B7A3E" w:rsidTr="00636784">
        <w:trPr>
          <w:trHeight w:val="197"/>
        </w:trPr>
        <w:tc>
          <w:tcPr>
            <w:tcW w:w="2088" w:type="dxa"/>
          </w:tcPr>
          <w:p w:rsidR="00D3425F" w:rsidRPr="004B7A3E" w:rsidRDefault="00D3425F" w:rsidP="00B670BD">
            <w:pPr>
              <w:ind w:left="57" w:right="-1"/>
              <w:rPr>
                <w:b/>
                <w:sz w:val="28"/>
                <w:szCs w:val="28"/>
                <w:lang w:val="ru-RU"/>
              </w:rPr>
            </w:pPr>
            <w:r w:rsidRPr="004B7A3E">
              <w:rPr>
                <w:b/>
                <w:sz w:val="28"/>
                <w:szCs w:val="28"/>
                <w:lang w:val="ru-RU"/>
              </w:rPr>
              <w:t>Тучин М</w:t>
            </w:r>
            <w:r w:rsidR="00BB108D" w:rsidRPr="004B7A3E">
              <w:rPr>
                <w:b/>
                <w:sz w:val="28"/>
                <w:szCs w:val="28"/>
                <w:lang w:val="ru-RU"/>
              </w:rPr>
              <w:t>.</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Самозанятость как форма ведения бизнеса студентов</w:t>
            </w:r>
            <w:r w:rsidRPr="004B7A3E">
              <w:rPr>
                <w:sz w:val="28"/>
                <w:szCs w:val="28"/>
                <w:lang w:val="ru-RU"/>
              </w:rPr>
              <w:t>.</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10</w:t>
            </w:r>
          </w:p>
        </w:tc>
      </w:tr>
      <w:tr w:rsidR="00D3425F" w:rsidRPr="004B7A3E" w:rsidTr="00636784">
        <w:trPr>
          <w:trHeight w:val="551"/>
        </w:trPr>
        <w:tc>
          <w:tcPr>
            <w:tcW w:w="2088" w:type="dxa"/>
          </w:tcPr>
          <w:p w:rsidR="00D3425F" w:rsidRPr="004B7A3E" w:rsidRDefault="00BB108D" w:rsidP="00BB108D">
            <w:pPr>
              <w:ind w:left="57" w:right="-1"/>
              <w:rPr>
                <w:b/>
                <w:sz w:val="28"/>
                <w:szCs w:val="28"/>
                <w:lang w:val="ru-RU"/>
              </w:rPr>
            </w:pPr>
            <w:r w:rsidRPr="004B7A3E">
              <w:rPr>
                <w:b/>
                <w:sz w:val="28"/>
                <w:szCs w:val="28"/>
                <w:lang w:val="ru-RU"/>
              </w:rPr>
              <w:t>Разумная Т.</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Моя семья – мое богатство</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13</w:t>
            </w:r>
          </w:p>
        </w:tc>
      </w:tr>
      <w:tr w:rsidR="00D3425F" w:rsidRPr="004B7A3E" w:rsidTr="00636784">
        <w:trPr>
          <w:trHeight w:val="551"/>
        </w:trPr>
        <w:tc>
          <w:tcPr>
            <w:tcW w:w="2088" w:type="dxa"/>
          </w:tcPr>
          <w:p w:rsidR="00D3425F" w:rsidRPr="004B7A3E" w:rsidRDefault="00D3425F" w:rsidP="00B670BD">
            <w:pPr>
              <w:ind w:left="57" w:right="-1"/>
              <w:jc w:val="both"/>
              <w:rPr>
                <w:b/>
                <w:color w:val="000000" w:themeColor="text1"/>
                <w:sz w:val="28"/>
                <w:szCs w:val="28"/>
                <w:lang w:val="ru-RU"/>
              </w:rPr>
            </w:pPr>
            <w:r w:rsidRPr="004B7A3E">
              <w:rPr>
                <w:b/>
                <w:color w:val="000000" w:themeColor="text1"/>
                <w:sz w:val="28"/>
                <w:szCs w:val="28"/>
                <w:lang w:val="ru-RU"/>
              </w:rPr>
              <w:t>Бикбов А</w:t>
            </w:r>
            <w:r w:rsidR="0059196F" w:rsidRPr="004B7A3E">
              <w:rPr>
                <w:b/>
                <w:color w:val="000000" w:themeColor="text1"/>
                <w:sz w:val="28"/>
                <w:szCs w:val="28"/>
                <w:lang w:val="ru-RU"/>
              </w:rPr>
              <w:t>.</w:t>
            </w:r>
          </w:p>
        </w:tc>
        <w:tc>
          <w:tcPr>
            <w:tcW w:w="6830" w:type="dxa"/>
          </w:tcPr>
          <w:p w:rsidR="00D3425F" w:rsidRPr="004B7A3E" w:rsidRDefault="00D3425F" w:rsidP="00B670BD">
            <w:pPr>
              <w:tabs>
                <w:tab w:val="left" w:pos="142"/>
                <w:tab w:val="left" w:pos="390"/>
                <w:tab w:val="left" w:pos="544"/>
              </w:tabs>
              <w:ind w:right="-1"/>
              <w:jc w:val="both"/>
              <w:rPr>
                <w:bCs/>
                <w:sz w:val="28"/>
                <w:szCs w:val="28"/>
                <w:lang w:val="ru-RU"/>
              </w:rPr>
            </w:pPr>
            <w:r w:rsidRPr="004B7A3E">
              <w:rPr>
                <w:i/>
                <w:sz w:val="28"/>
                <w:szCs w:val="28"/>
                <w:lang w:val="ru-RU"/>
              </w:rPr>
              <w:t>Традиции и ценности современной семьи.</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17</w:t>
            </w:r>
          </w:p>
        </w:tc>
      </w:tr>
      <w:tr w:rsidR="00D3425F" w:rsidRPr="004B7A3E" w:rsidTr="00636784">
        <w:trPr>
          <w:trHeight w:val="551"/>
        </w:trPr>
        <w:tc>
          <w:tcPr>
            <w:tcW w:w="2088" w:type="dxa"/>
          </w:tcPr>
          <w:p w:rsidR="00D3425F" w:rsidRPr="004B7A3E" w:rsidRDefault="00D3425F" w:rsidP="00B670BD">
            <w:pPr>
              <w:ind w:left="57" w:right="-1"/>
              <w:jc w:val="both"/>
              <w:rPr>
                <w:b/>
                <w:sz w:val="28"/>
                <w:szCs w:val="28"/>
                <w:lang w:val="ru-RU"/>
              </w:rPr>
            </w:pPr>
            <w:r w:rsidRPr="004B7A3E">
              <w:rPr>
                <w:b/>
                <w:sz w:val="28"/>
                <w:szCs w:val="28"/>
                <w:lang w:val="ru-RU"/>
              </w:rPr>
              <w:t>Степовенко Д</w:t>
            </w:r>
            <w:r w:rsidR="0059196F" w:rsidRPr="004B7A3E">
              <w:rPr>
                <w:sz w:val="28"/>
                <w:szCs w:val="28"/>
                <w:lang w:val="ru-RU"/>
              </w:rPr>
              <w:t>.</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Влияние интернета на подростков.</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19</w:t>
            </w:r>
          </w:p>
        </w:tc>
      </w:tr>
      <w:tr w:rsidR="00D3425F" w:rsidRPr="004B7A3E" w:rsidTr="00636784">
        <w:trPr>
          <w:trHeight w:val="227"/>
        </w:trPr>
        <w:tc>
          <w:tcPr>
            <w:tcW w:w="2088" w:type="dxa"/>
          </w:tcPr>
          <w:p w:rsidR="00D3425F" w:rsidRPr="004B7A3E" w:rsidRDefault="00D3425F" w:rsidP="00B670BD">
            <w:pPr>
              <w:ind w:left="57" w:right="-1"/>
              <w:rPr>
                <w:b/>
                <w:sz w:val="28"/>
                <w:szCs w:val="28"/>
                <w:lang w:val="ru-RU"/>
              </w:rPr>
            </w:pPr>
            <w:r w:rsidRPr="004B7A3E">
              <w:rPr>
                <w:b/>
                <w:sz w:val="28"/>
                <w:szCs w:val="28"/>
                <w:lang w:val="ru-RU"/>
              </w:rPr>
              <w:t>Кривошеева М.</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Волонтерская деятельность, как один из факторов карьерного роста</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23</w:t>
            </w:r>
          </w:p>
        </w:tc>
      </w:tr>
      <w:tr w:rsidR="00D3425F" w:rsidRPr="004B7A3E" w:rsidTr="00636784">
        <w:trPr>
          <w:trHeight w:val="551"/>
        </w:trPr>
        <w:tc>
          <w:tcPr>
            <w:tcW w:w="2088" w:type="dxa"/>
          </w:tcPr>
          <w:p w:rsidR="00D3425F" w:rsidRPr="004B7A3E" w:rsidRDefault="00D3425F" w:rsidP="00B670BD">
            <w:pPr>
              <w:ind w:left="57" w:right="-1"/>
              <w:rPr>
                <w:b/>
                <w:sz w:val="28"/>
                <w:szCs w:val="28"/>
                <w:lang w:val="ru-RU"/>
              </w:rPr>
            </w:pPr>
            <w:r w:rsidRPr="004B7A3E">
              <w:rPr>
                <w:b/>
                <w:sz w:val="28"/>
                <w:szCs w:val="28"/>
                <w:lang w:val="ru-RU"/>
              </w:rPr>
              <w:t>Прохоров Д.</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Институт отцовства в современном российском законодательстве</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25</w:t>
            </w:r>
          </w:p>
        </w:tc>
      </w:tr>
      <w:tr w:rsidR="00D3425F" w:rsidRPr="004B7A3E" w:rsidTr="00636784">
        <w:trPr>
          <w:trHeight w:val="551"/>
        </w:trPr>
        <w:tc>
          <w:tcPr>
            <w:tcW w:w="2088" w:type="dxa"/>
          </w:tcPr>
          <w:p w:rsidR="00D3425F" w:rsidRPr="004B7A3E" w:rsidRDefault="00D3425F" w:rsidP="00B670BD">
            <w:pPr>
              <w:ind w:left="57" w:right="-1"/>
              <w:rPr>
                <w:b/>
                <w:sz w:val="28"/>
                <w:szCs w:val="28"/>
                <w:lang w:val="ru-RU" w:eastAsia="ru-RU"/>
              </w:rPr>
            </w:pPr>
            <w:r w:rsidRPr="004B7A3E">
              <w:rPr>
                <w:b/>
                <w:sz w:val="28"/>
                <w:szCs w:val="28"/>
                <w:lang w:val="ru-RU"/>
              </w:rPr>
              <w:t>Долгополов М</w:t>
            </w:r>
            <w:r w:rsidR="0059196F" w:rsidRPr="004B7A3E">
              <w:rPr>
                <w:b/>
                <w:sz w:val="28"/>
                <w:szCs w:val="28"/>
                <w:lang w:val="ru-RU"/>
              </w:rPr>
              <w:t>.</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Семья как социальный институт</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29</w:t>
            </w:r>
          </w:p>
        </w:tc>
      </w:tr>
      <w:tr w:rsidR="00D3425F" w:rsidRPr="004B7A3E" w:rsidTr="00636784">
        <w:trPr>
          <w:trHeight w:val="256"/>
        </w:trPr>
        <w:tc>
          <w:tcPr>
            <w:tcW w:w="2088" w:type="dxa"/>
          </w:tcPr>
          <w:p w:rsidR="00D3425F" w:rsidRPr="004B7A3E" w:rsidRDefault="00D3425F" w:rsidP="00B670BD">
            <w:pPr>
              <w:ind w:left="57" w:right="-1"/>
              <w:jc w:val="both"/>
              <w:rPr>
                <w:b/>
                <w:sz w:val="28"/>
                <w:szCs w:val="28"/>
                <w:lang w:val="ru-RU"/>
              </w:rPr>
            </w:pPr>
            <w:r w:rsidRPr="004B7A3E">
              <w:rPr>
                <w:b/>
                <w:sz w:val="28"/>
                <w:szCs w:val="28"/>
                <w:lang w:val="ru-RU"/>
              </w:rPr>
              <w:t>Азанова В</w:t>
            </w:r>
            <w:r w:rsidR="0059196F" w:rsidRPr="004B7A3E">
              <w:rPr>
                <w:b/>
                <w:sz w:val="28"/>
                <w:szCs w:val="28"/>
                <w:lang w:val="ru-RU"/>
              </w:rPr>
              <w:t>.</w:t>
            </w:r>
          </w:p>
        </w:tc>
        <w:tc>
          <w:tcPr>
            <w:tcW w:w="6830" w:type="dxa"/>
          </w:tcPr>
          <w:p w:rsidR="00D3425F" w:rsidRPr="004B7A3E" w:rsidRDefault="00D3425F" w:rsidP="00B670BD">
            <w:pPr>
              <w:tabs>
                <w:tab w:val="left" w:pos="142"/>
                <w:tab w:val="left" w:pos="390"/>
              </w:tabs>
              <w:ind w:right="-1"/>
              <w:jc w:val="both"/>
              <w:rPr>
                <w:sz w:val="28"/>
                <w:szCs w:val="28"/>
                <w:lang w:val="ru-RU"/>
              </w:rPr>
            </w:pPr>
            <w:r w:rsidRPr="004B7A3E">
              <w:rPr>
                <w:i/>
                <w:sz w:val="28"/>
                <w:szCs w:val="28"/>
                <w:lang w:val="ru-RU"/>
              </w:rPr>
              <w:t>Визиты Путина В.В. за рубеж в рамках двухсторонних отношений в период четвертого президентского срока: география и основные результаты</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31</w:t>
            </w:r>
          </w:p>
        </w:tc>
      </w:tr>
      <w:tr w:rsidR="00D3425F" w:rsidRPr="004B7A3E" w:rsidTr="00636784">
        <w:trPr>
          <w:trHeight w:val="245"/>
        </w:trPr>
        <w:tc>
          <w:tcPr>
            <w:tcW w:w="2088" w:type="dxa"/>
          </w:tcPr>
          <w:p w:rsidR="00D3425F" w:rsidRPr="004B7A3E" w:rsidRDefault="00D3425F" w:rsidP="00B670BD">
            <w:pPr>
              <w:ind w:left="57" w:right="-1"/>
              <w:rPr>
                <w:b/>
                <w:sz w:val="28"/>
                <w:szCs w:val="28"/>
                <w:lang w:val="ru-RU"/>
              </w:rPr>
            </w:pPr>
            <w:r w:rsidRPr="004B7A3E">
              <w:rPr>
                <w:b/>
                <w:sz w:val="28"/>
                <w:szCs w:val="28"/>
                <w:lang w:val="ru-RU"/>
              </w:rPr>
              <w:t>Прокопов Е</w:t>
            </w:r>
            <w:r w:rsidR="0059196F" w:rsidRPr="004B7A3E">
              <w:rPr>
                <w:b/>
                <w:sz w:val="28"/>
                <w:szCs w:val="28"/>
                <w:lang w:val="ru-RU"/>
              </w:rPr>
              <w:t>.</w:t>
            </w:r>
          </w:p>
        </w:tc>
        <w:tc>
          <w:tcPr>
            <w:tcW w:w="6830" w:type="dxa"/>
          </w:tcPr>
          <w:p w:rsidR="00D3425F" w:rsidRPr="004B7A3E" w:rsidRDefault="00D3425F" w:rsidP="00B670BD">
            <w:pPr>
              <w:tabs>
                <w:tab w:val="left" w:pos="142"/>
                <w:tab w:val="left" w:pos="567"/>
                <w:tab w:val="left" w:pos="630"/>
              </w:tabs>
              <w:ind w:right="-1"/>
              <w:jc w:val="both"/>
              <w:rPr>
                <w:sz w:val="28"/>
                <w:szCs w:val="28"/>
                <w:lang w:val="ru-RU"/>
              </w:rPr>
            </w:pPr>
            <w:r w:rsidRPr="004B7A3E">
              <w:rPr>
                <w:i/>
                <w:sz w:val="28"/>
                <w:szCs w:val="28"/>
                <w:lang w:val="ru-RU"/>
              </w:rPr>
              <w:t>Исследование подвигов моей семьи в период ВОВ в разрезе литературных произведений Оренбуржья.</w:t>
            </w:r>
            <w:r w:rsidRPr="004B7A3E">
              <w:rPr>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33</w:t>
            </w:r>
          </w:p>
        </w:tc>
      </w:tr>
      <w:tr w:rsidR="00D3425F" w:rsidRPr="004B7A3E" w:rsidTr="00636784">
        <w:trPr>
          <w:trHeight w:val="551"/>
        </w:trPr>
        <w:tc>
          <w:tcPr>
            <w:tcW w:w="2088" w:type="dxa"/>
          </w:tcPr>
          <w:p w:rsidR="00D3425F" w:rsidRPr="004B7A3E" w:rsidRDefault="00D3425F" w:rsidP="00B670BD">
            <w:pPr>
              <w:ind w:left="57" w:right="-1"/>
              <w:jc w:val="both"/>
              <w:rPr>
                <w:b/>
                <w:sz w:val="28"/>
                <w:szCs w:val="28"/>
                <w:lang w:val="ru-RU"/>
              </w:rPr>
            </w:pPr>
            <w:r w:rsidRPr="004B7A3E">
              <w:rPr>
                <w:b/>
                <w:bCs/>
                <w:iCs/>
                <w:sz w:val="28"/>
                <w:szCs w:val="28"/>
                <w:lang w:val="ru-RU"/>
              </w:rPr>
              <w:t>Лобкарева Е</w:t>
            </w:r>
            <w:r w:rsidR="0059196F" w:rsidRPr="004B7A3E">
              <w:rPr>
                <w:b/>
                <w:bCs/>
                <w:iCs/>
                <w:sz w:val="28"/>
                <w:szCs w:val="28"/>
                <w:lang w:val="ru-RU"/>
              </w:rPr>
              <w:t>.</w:t>
            </w:r>
          </w:p>
        </w:tc>
        <w:tc>
          <w:tcPr>
            <w:tcW w:w="6830" w:type="dxa"/>
          </w:tcPr>
          <w:p w:rsidR="00D3425F" w:rsidRPr="004B7A3E" w:rsidRDefault="00D3425F" w:rsidP="00B670BD">
            <w:pPr>
              <w:tabs>
                <w:tab w:val="left" w:pos="142"/>
                <w:tab w:val="left" w:pos="390"/>
                <w:tab w:val="left" w:pos="570"/>
              </w:tabs>
              <w:ind w:right="-1"/>
              <w:jc w:val="both"/>
              <w:rPr>
                <w:sz w:val="28"/>
                <w:szCs w:val="28"/>
                <w:lang w:val="ru-RU"/>
              </w:rPr>
            </w:pPr>
            <w:r w:rsidRPr="004B7A3E">
              <w:rPr>
                <w:bCs/>
                <w:i/>
                <w:iCs/>
                <w:sz w:val="28"/>
                <w:szCs w:val="28"/>
                <w:lang w:val="ru-RU"/>
              </w:rPr>
              <w:t>Проблемы применение брачного договора в РФ.</w:t>
            </w:r>
            <w:r w:rsidRPr="004B7A3E">
              <w:rPr>
                <w:bCs/>
                <w:iCs/>
                <w:sz w:val="28"/>
                <w:szCs w:val="28"/>
                <w:lang w:val="ru-RU"/>
              </w:rPr>
              <w:t xml:space="preserve">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38</w:t>
            </w:r>
          </w:p>
        </w:tc>
      </w:tr>
      <w:tr w:rsidR="00D3425F" w:rsidRPr="004B7A3E" w:rsidTr="00636784">
        <w:trPr>
          <w:trHeight w:val="551"/>
        </w:trPr>
        <w:tc>
          <w:tcPr>
            <w:tcW w:w="2088" w:type="dxa"/>
          </w:tcPr>
          <w:p w:rsidR="00D3425F" w:rsidRPr="004B7A3E" w:rsidRDefault="0059196F" w:rsidP="00B670BD">
            <w:pPr>
              <w:ind w:left="57" w:right="-1"/>
              <w:rPr>
                <w:b/>
                <w:sz w:val="28"/>
                <w:szCs w:val="28"/>
                <w:lang w:val="ru-RU"/>
              </w:rPr>
            </w:pPr>
            <w:r w:rsidRPr="004B7A3E">
              <w:rPr>
                <w:b/>
                <w:sz w:val="28"/>
                <w:szCs w:val="28"/>
                <w:lang w:val="ru-RU"/>
              </w:rPr>
              <w:t>Бекмурзина А.</w:t>
            </w:r>
            <w:r w:rsidR="00D3425F" w:rsidRPr="004B7A3E">
              <w:rPr>
                <w:i/>
                <w:sz w:val="28"/>
                <w:szCs w:val="28"/>
                <w:lang w:val="ru-RU"/>
              </w:rPr>
              <w:t xml:space="preserve">  </w:t>
            </w:r>
          </w:p>
        </w:tc>
        <w:tc>
          <w:tcPr>
            <w:tcW w:w="6830" w:type="dxa"/>
          </w:tcPr>
          <w:p w:rsidR="00D3425F" w:rsidRPr="004B7A3E" w:rsidRDefault="00D3425F" w:rsidP="00B670BD">
            <w:pPr>
              <w:tabs>
                <w:tab w:val="left" w:pos="142"/>
                <w:tab w:val="left" w:pos="390"/>
              </w:tabs>
              <w:ind w:right="-1"/>
              <w:jc w:val="both"/>
              <w:rPr>
                <w:rStyle w:val="20"/>
                <w:rFonts w:eastAsia="Times New Roman" w:cs="Times New Roman"/>
                <w:sz w:val="28"/>
                <w:szCs w:val="28"/>
                <w:lang w:val="ru-RU"/>
              </w:rPr>
            </w:pPr>
            <w:r w:rsidRPr="004B7A3E">
              <w:rPr>
                <w:i/>
                <w:sz w:val="28"/>
                <w:szCs w:val="28"/>
                <w:lang w:val="ru-RU"/>
              </w:rPr>
              <w:t>Меры социальной поддержки многодетных семей в РФ.</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43</w:t>
            </w:r>
          </w:p>
        </w:tc>
      </w:tr>
      <w:tr w:rsidR="00D3425F" w:rsidRPr="004B7A3E" w:rsidTr="00636784">
        <w:trPr>
          <w:trHeight w:val="551"/>
        </w:trPr>
        <w:tc>
          <w:tcPr>
            <w:tcW w:w="2088" w:type="dxa"/>
          </w:tcPr>
          <w:p w:rsidR="00D3425F" w:rsidRPr="004B7A3E" w:rsidRDefault="00D3425F" w:rsidP="00B670BD">
            <w:pPr>
              <w:ind w:left="57" w:right="-1"/>
              <w:rPr>
                <w:b/>
                <w:sz w:val="28"/>
                <w:szCs w:val="28"/>
                <w:lang w:val="ru-RU"/>
              </w:rPr>
            </w:pPr>
            <w:r w:rsidRPr="004B7A3E">
              <w:rPr>
                <w:b/>
                <w:sz w:val="28"/>
                <w:szCs w:val="28"/>
                <w:lang w:val="ru-RU"/>
              </w:rPr>
              <w:t>Проскурин Л.</w:t>
            </w:r>
          </w:p>
        </w:tc>
        <w:tc>
          <w:tcPr>
            <w:tcW w:w="6830" w:type="dxa"/>
          </w:tcPr>
          <w:p w:rsidR="00D3425F" w:rsidRPr="004B7A3E" w:rsidRDefault="00D3425F" w:rsidP="00B670BD">
            <w:pPr>
              <w:tabs>
                <w:tab w:val="left" w:pos="142"/>
                <w:tab w:val="left" w:pos="390"/>
              </w:tabs>
              <w:ind w:right="-1"/>
              <w:jc w:val="both"/>
              <w:rPr>
                <w:i/>
                <w:sz w:val="28"/>
                <w:szCs w:val="28"/>
                <w:lang w:val="ru-RU"/>
              </w:rPr>
            </w:pPr>
            <w:r w:rsidRPr="004B7A3E">
              <w:rPr>
                <w:i/>
                <w:sz w:val="28"/>
                <w:szCs w:val="28"/>
                <w:lang w:val="ru-RU"/>
              </w:rPr>
              <w:t xml:space="preserve">Параметры совершенствования института присяжных заседателей в РФ. </w:t>
            </w:r>
          </w:p>
        </w:tc>
        <w:tc>
          <w:tcPr>
            <w:tcW w:w="912" w:type="dxa"/>
          </w:tcPr>
          <w:p w:rsidR="00D3425F"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47</w:t>
            </w:r>
          </w:p>
        </w:tc>
      </w:tr>
      <w:tr w:rsidR="002F0B7D" w:rsidRPr="004B7A3E" w:rsidTr="00636784">
        <w:trPr>
          <w:trHeight w:val="239"/>
        </w:trPr>
        <w:tc>
          <w:tcPr>
            <w:tcW w:w="2088" w:type="dxa"/>
          </w:tcPr>
          <w:p w:rsidR="002F0B7D" w:rsidRPr="004B7A3E" w:rsidRDefault="002F0B7D" w:rsidP="00B670BD">
            <w:pPr>
              <w:ind w:left="57" w:right="-1"/>
              <w:jc w:val="both"/>
              <w:rPr>
                <w:b/>
                <w:sz w:val="28"/>
                <w:szCs w:val="28"/>
                <w:lang w:val="ru-RU"/>
              </w:rPr>
            </w:pPr>
            <w:r w:rsidRPr="004B7A3E">
              <w:rPr>
                <w:b/>
                <w:sz w:val="28"/>
                <w:szCs w:val="28"/>
                <w:lang w:val="ru-RU"/>
              </w:rPr>
              <w:t>Ананьева А</w:t>
            </w:r>
            <w:r w:rsidRPr="004B7A3E">
              <w:rPr>
                <w:sz w:val="28"/>
                <w:szCs w:val="28"/>
                <w:lang w:val="ru-RU"/>
              </w:rPr>
              <w:t>.</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Молодежь в наше время или как меняются ценности современной молодежи.</w:t>
            </w:r>
            <w:r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53</w:t>
            </w:r>
          </w:p>
        </w:tc>
      </w:tr>
      <w:tr w:rsidR="002F0B7D" w:rsidRPr="004B7A3E" w:rsidTr="00636784">
        <w:trPr>
          <w:trHeight w:val="551"/>
        </w:trPr>
        <w:tc>
          <w:tcPr>
            <w:tcW w:w="2088" w:type="dxa"/>
          </w:tcPr>
          <w:p w:rsidR="002F0B7D" w:rsidRPr="004B7A3E" w:rsidRDefault="002F0B7D" w:rsidP="00B670BD">
            <w:pPr>
              <w:ind w:left="57" w:right="-1"/>
              <w:rPr>
                <w:b/>
                <w:sz w:val="28"/>
                <w:szCs w:val="28"/>
                <w:lang w:val="ru-RU"/>
              </w:rPr>
            </w:pPr>
            <w:r w:rsidRPr="004B7A3E">
              <w:rPr>
                <w:sz w:val="28"/>
                <w:szCs w:val="28"/>
                <w:lang w:val="ru-RU"/>
              </w:rPr>
              <w:t xml:space="preserve"> </w:t>
            </w:r>
            <w:r w:rsidRPr="004B7A3E">
              <w:rPr>
                <w:b/>
                <w:sz w:val="28"/>
                <w:szCs w:val="28"/>
              </w:rPr>
              <w:t>Хисматуллина Л</w:t>
            </w:r>
            <w:r w:rsidRPr="004B7A3E">
              <w:rPr>
                <w:b/>
                <w:sz w:val="28"/>
                <w:szCs w:val="28"/>
                <w:lang w:val="ru-RU"/>
              </w:rPr>
              <w:t>.</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Ономастика родного края. Изучение прозвищ жителей Оренбургской области на примере обучающихся Университетского колледжа ОГУ.</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59</w:t>
            </w:r>
          </w:p>
        </w:tc>
      </w:tr>
      <w:tr w:rsidR="002F0B7D" w:rsidRPr="004B7A3E" w:rsidTr="00636784">
        <w:trPr>
          <w:trHeight w:val="238"/>
        </w:trPr>
        <w:tc>
          <w:tcPr>
            <w:tcW w:w="2088" w:type="dxa"/>
          </w:tcPr>
          <w:p w:rsidR="002F0B7D" w:rsidRPr="004B7A3E" w:rsidRDefault="002F0B7D" w:rsidP="00B670BD">
            <w:pPr>
              <w:ind w:left="57" w:right="-1"/>
              <w:rPr>
                <w:b/>
                <w:sz w:val="28"/>
                <w:szCs w:val="28"/>
                <w:lang w:val="ru-RU"/>
              </w:rPr>
            </w:pPr>
            <w:r w:rsidRPr="004B7A3E">
              <w:rPr>
                <w:b/>
                <w:sz w:val="28"/>
                <w:szCs w:val="28"/>
                <w:lang w:val="ru-RU"/>
              </w:rPr>
              <w:t>Щур Е</w:t>
            </w:r>
            <w:r w:rsidRPr="004B7A3E">
              <w:rPr>
                <w:sz w:val="28"/>
                <w:szCs w:val="28"/>
                <w:lang w:val="ru-RU"/>
              </w:rPr>
              <w:t>.</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Культура и ценности молодежи в изменяющемся мире.</w:t>
            </w:r>
            <w:r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59</w:t>
            </w:r>
          </w:p>
        </w:tc>
      </w:tr>
      <w:tr w:rsidR="002F0B7D" w:rsidRPr="004B7A3E" w:rsidTr="00636784">
        <w:trPr>
          <w:trHeight w:val="551"/>
        </w:trPr>
        <w:tc>
          <w:tcPr>
            <w:tcW w:w="2088" w:type="dxa"/>
          </w:tcPr>
          <w:p w:rsidR="002F0B7D" w:rsidRPr="004B7A3E" w:rsidRDefault="002F0B7D" w:rsidP="00B670BD">
            <w:pPr>
              <w:ind w:left="57" w:right="-1"/>
              <w:rPr>
                <w:b/>
                <w:sz w:val="28"/>
                <w:szCs w:val="28"/>
                <w:lang w:val="ru-RU"/>
              </w:rPr>
            </w:pPr>
            <w:r w:rsidRPr="004B7A3E">
              <w:rPr>
                <w:b/>
                <w:sz w:val="28"/>
                <w:szCs w:val="28"/>
                <w:lang w:val="ru-RU"/>
              </w:rPr>
              <w:t>Миронова Т.</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А где теперь знакомятся?</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62</w:t>
            </w:r>
          </w:p>
        </w:tc>
      </w:tr>
      <w:tr w:rsidR="002F0B7D" w:rsidRPr="004B7A3E" w:rsidTr="00636784">
        <w:trPr>
          <w:trHeight w:val="551"/>
        </w:trPr>
        <w:tc>
          <w:tcPr>
            <w:tcW w:w="2088" w:type="dxa"/>
          </w:tcPr>
          <w:p w:rsidR="002F0B7D" w:rsidRPr="004B7A3E" w:rsidRDefault="008A17C9" w:rsidP="00B670BD">
            <w:pPr>
              <w:ind w:left="57" w:right="-1"/>
              <w:rPr>
                <w:b/>
                <w:sz w:val="28"/>
                <w:szCs w:val="28"/>
                <w:lang w:val="ru-RU"/>
              </w:rPr>
            </w:pPr>
            <w:r w:rsidRPr="004B7A3E">
              <w:rPr>
                <w:b/>
                <w:sz w:val="28"/>
                <w:szCs w:val="28"/>
                <w:lang w:val="ru-RU"/>
              </w:rPr>
              <w:t>Мазаева А., Капралова Е</w:t>
            </w:r>
            <w:r w:rsidRPr="004B7A3E">
              <w:rPr>
                <w:sz w:val="28"/>
                <w:szCs w:val="28"/>
                <w:lang w:val="ru-RU"/>
              </w:rPr>
              <w:t xml:space="preserve">., </w:t>
            </w:r>
            <w:r w:rsidRPr="004B7A3E">
              <w:rPr>
                <w:b/>
                <w:sz w:val="28"/>
                <w:szCs w:val="28"/>
                <w:lang w:val="ru-RU"/>
              </w:rPr>
              <w:t>Медведева Е</w:t>
            </w:r>
            <w:r w:rsidRPr="004B7A3E">
              <w:rPr>
                <w:sz w:val="28"/>
                <w:szCs w:val="28"/>
                <w:lang w:val="ru-RU"/>
              </w:rPr>
              <w:t>.</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Ролевая модель отца в контексте современного воспитания подрастающего поколения.</w:t>
            </w:r>
            <w:r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64</w:t>
            </w:r>
          </w:p>
        </w:tc>
      </w:tr>
      <w:tr w:rsidR="002F0B7D" w:rsidRPr="004B7A3E" w:rsidTr="00636784">
        <w:trPr>
          <w:trHeight w:val="551"/>
        </w:trPr>
        <w:tc>
          <w:tcPr>
            <w:tcW w:w="2088" w:type="dxa"/>
          </w:tcPr>
          <w:p w:rsidR="002F0B7D" w:rsidRPr="004B7A3E" w:rsidRDefault="008A17C9" w:rsidP="00B670BD">
            <w:pPr>
              <w:ind w:left="57" w:right="-1"/>
              <w:rPr>
                <w:b/>
                <w:sz w:val="28"/>
                <w:szCs w:val="28"/>
                <w:lang w:val="ru-RU"/>
              </w:rPr>
            </w:pPr>
            <w:r w:rsidRPr="004B7A3E">
              <w:rPr>
                <w:b/>
                <w:sz w:val="28"/>
                <w:szCs w:val="28"/>
                <w:lang w:val="ru-RU"/>
              </w:rPr>
              <w:t>Салимова К.</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Формирование личного бренда студента как инструмент позиционирования на рынке труда</w:t>
            </w:r>
            <w:r w:rsidR="008A17C9"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73</w:t>
            </w:r>
          </w:p>
        </w:tc>
      </w:tr>
      <w:tr w:rsidR="002F0B7D" w:rsidRPr="004B7A3E" w:rsidTr="00636784">
        <w:trPr>
          <w:trHeight w:val="259"/>
        </w:trPr>
        <w:tc>
          <w:tcPr>
            <w:tcW w:w="2088" w:type="dxa"/>
          </w:tcPr>
          <w:p w:rsidR="002F0B7D" w:rsidRPr="004B7A3E" w:rsidRDefault="008A17C9" w:rsidP="00B670BD">
            <w:pPr>
              <w:ind w:left="57" w:right="-1"/>
              <w:jc w:val="both"/>
              <w:rPr>
                <w:b/>
                <w:sz w:val="28"/>
                <w:szCs w:val="28"/>
                <w:lang w:val="ru-RU"/>
              </w:rPr>
            </w:pPr>
            <w:r w:rsidRPr="004B7A3E">
              <w:rPr>
                <w:b/>
                <w:sz w:val="28"/>
                <w:szCs w:val="28"/>
                <w:lang w:val="ru-RU"/>
              </w:rPr>
              <w:t>Ефимова Ю.</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Проблемы в общении.</w:t>
            </w:r>
            <w:r w:rsidR="008A17C9"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78</w:t>
            </w:r>
          </w:p>
        </w:tc>
      </w:tr>
      <w:tr w:rsidR="002F0B7D" w:rsidRPr="004B7A3E" w:rsidTr="00636784">
        <w:trPr>
          <w:trHeight w:val="259"/>
        </w:trPr>
        <w:tc>
          <w:tcPr>
            <w:tcW w:w="2088" w:type="dxa"/>
          </w:tcPr>
          <w:p w:rsidR="002F0B7D" w:rsidRPr="004B7A3E" w:rsidRDefault="008A17C9" w:rsidP="00B670BD">
            <w:pPr>
              <w:ind w:left="57" w:right="-1"/>
              <w:jc w:val="both"/>
              <w:rPr>
                <w:b/>
                <w:sz w:val="28"/>
                <w:szCs w:val="28"/>
                <w:lang w:val="ru-RU"/>
              </w:rPr>
            </w:pPr>
            <w:r w:rsidRPr="004B7A3E">
              <w:rPr>
                <w:b/>
                <w:bCs/>
                <w:iCs/>
                <w:sz w:val="28"/>
                <w:szCs w:val="28"/>
                <w:lang w:val="ru-RU"/>
              </w:rPr>
              <w:t>Новикова В</w:t>
            </w:r>
            <w:r w:rsidRPr="004B7A3E">
              <w:rPr>
                <w:bCs/>
                <w:iCs/>
                <w:sz w:val="28"/>
                <w:szCs w:val="28"/>
                <w:lang w:val="ru-RU"/>
              </w:rPr>
              <w:t>.</w:t>
            </w:r>
          </w:p>
        </w:tc>
        <w:tc>
          <w:tcPr>
            <w:tcW w:w="6830" w:type="dxa"/>
          </w:tcPr>
          <w:p w:rsidR="002F0B7D" w:rsidRPr="004B7A3E" w:rsidRDefault="002F0B7D" w:rsidP="00B670BD">
            <w:pPr>
              <w:tabs>
                <w:tab w:val="left" w:pos="557"/>
              </w:tabs>
              <w:ind w:right="-1"/>
              <w:jc w:val="both"/>
              <w:rPr>
                <w:sz w:val="28"/>
                <w:szCs w:val="28"/>
                <w:lang w:val="ru-RU"/>
              </w:rPr>
            </w:pPr>
            <w:r w:rsidRPr="004B7A3E">
              <w:rPr>
                <w:bCs/>
                <w:i/>
                <w:iCs/>
                <w:sz w:val="28"/>
                <w:szCs w:val="28"/>
                <w:lang w:val="ru-RU"/>
              </w:rPr>
              <w:t>Современные культурные ценности молодежи.</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81</w:t>
            </w:r>
          </w:p>
        </w:tc>
      </w:tr>
      <w:tr w:rsidR="002F0B7D" w:rsidRPr="004B7A3E" w:rsidTr="00636784">
        <w:trPr>
          <w:trHeight w:val="249"/>
        </w:trPr>
        <w:tc>
          <w:tcPr>
            <w:tcW w:w="2088" w:type="dxa"/>
          </w:tcPr>
          <w:p w:rsidR="002F0B7D" w:rsidRPr="004B7A3E" w:rsidRDefault="008A17C9" w:rsidP="00B670BD">
            <w:pPr>
              <w:ind w:left="57" w:right="-1"/>
              <w:rPr>
                <w:b/>
                <w:sz w:val="28"/>
                <w:szCs w:val="28"/>
                <w:lang w:val="ru-RU" w:eastAsia="ru-RU"/>
              </w:rPr>
            </w:pPr>
            <w:r w:rsidRPr="004B7A3E">
              <w:rPr>
                <w:b/>
                <w:bCs/>
                <w:iCs/>
                <w:sz w:val="28"/>
                <w:szCs w:val="28"/>
                <w:lang w:val="ru-RU"/>
              </w:rPr>
              <w:t>Чурова Д.</w:t>
            </w:r>
          </w:p>
        </w:tc>
        <w:tc>
          <w:tcPr>
            <w:tcW w:w="6830" w:type="dxa"/>
          </w:tcPr>
          <w:p w:rsidR="002F0B7D" w:rsidRPr="004B7A3E" w:rsidRDefault="002F0B7D" w:rsidP="00B670BD">
            <w:pPr>
              <w:tabs>
                <w:tab w:val="left" w:pos="557"/>
              </w:tabs>
              <w:ind w:right="-1"/>
              <w:jc w:val="both"/>
              <w:rPr>
                <w:sz w:val="28"/>
                <w:szCs w:val="28"/>
                <w:lang w:val="ru-RU"/>
              </w:rPr>
            </w:pPr>
            <w:r w:rsidRPr="004B7A3E">
              <w:rPr>
                <w:bCs/>
                <w:i/>
                <w:iCs/>
                <w:sz w:val="28"/>
                <w:szCs w:val="28"/>
                <w:lang w:val="ru-RU"/>
              </w:rPr>
              <w:t>Правовая защита семьи.</w:t>
            </w:r>
            <w:r w:rsidRPr="004B7A3E">
              <w:rPr>
                <w:bCs/>
                <w:iCs/>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82</w:t>
            </w:r>
          </w:p>
        </w:tc>
      </w:tr>
      <w:tr w:rsidR="002F0B7D" w:rsidRPr="004B7A3E" w:rsidTr="00636784">
        <w:trPr>
          <w:trHeight w:val="280"/>
        </w:trPr>
        <w:tc>
          <w:tcPr>
            <w:tcW w:w="2088" w:type="dxa"/>
          </w:tcPr>
          <w:p w:rsidR="002F0B7D" w:rsidRPr="004B7A3E" w:rsidRDefault="008A17C9" w:rsidP="00B670BD">
            <w:pPr>
              <w:ind w:left="57" w:right="-1"/>
              <w:rPr>
                <w:b/>
                <w:sz w:val="28"/>
                <w:szCs w:val="28"/>
                <w:lang w:val="ru-RU"/>
              </w:rPr>
            </w:pPr>
            <w:r w:rsidRPr="004B7A3E">
              <w:rPr>
                <w:b/>
                <w:sz w:val="28"/>
                <w:szCs w:val="28"/>
                <w:lang w:val="ru-RU"/>
              </w:rPr>
              <w:t>Тазетдинова А.</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Творческая индивидуальность личности</w:t>
            </w:r>
            <w:r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84</w:t>
            </w:r>
          </w:p>
        </w:tc>
      </w:tr>
      <w:tr w:rsidR="002F0B7D" w:rsidRPr="004B7A3E" w:rsidTr="00636784">
        <w:trPr>
          <w:trHeight w:val="280"/>
        </w:trPr>
        <w:tc>
          <w:tcPr>
            <w:tcW w:w="2088" w:type="dxa"/>
          </w:tcPr>
          <w:p w:rsidR="002F0B7D" w:rsidRPr="004B7A3E" w:rsidRDefault="008A17C9" w:rsidP="00B670BD">
            <w:pPr>
              <w:ind w:left="57" w:right="-1"/>
              <w:rPr>
                <w:b/>
                <w:sz w:val="28"/>
                <w:szCs w:val="28"/>
                <w:lang w:val="ru-RU"/>
              </w:rPr>
            </w:pPr>
            <w:r w:rsidRPr="004B7A3E">
              <w:rPr>
                <w:b/>
                <w:sz w:val="28"/>
                <w:szCs w:val="28"/>
                <w:lang w:val="ru-RU"/>
              </w:rPr>
              <w:t>Мусина М.</w:t>
            </w:r>
          </w:p>
        </w:tc>
        <w:tc>
          <w:tcPr>
            <w:tcW w:w="6830" w:type="dxa"/>
          </w:tcPr>
          <w:p w:rsidR="002F0B7D" w:rsidRPr="004B7A3E" w:rsidRDefault="002F0B7D" w:rsidP="00B670BD">
            <w:pPr>
              <w:tabs>
                <w:tab w:val="left" w:pos="557"/>
              </w:tabs>
              <w:ind w:right="-1"/>
              <w:jc w:val="both"/>
              <w:rPr>
                <w:sz w:val="28"/>
                <w:szCs w:val="28"/>
                <w:lang w:val="ru-RU"/>
              </w:rPr>
            </w:pPr>
            <w:r w:rsidRPr="004B7A3E">
              <w:rPr>
                <w:i/>
                <w:sz w:val="28"/>
                <w:szCs w:val="28"/>
                <w:lang w:val="ru-RU"/>
              </w:rPr>
              <w:t>Ленинградская болтанка – первый советский молодежный интернет</w:t>
            </w:r>
            <w:r w:rsidRPr="004B7A3E">
              <w:rPr>
                <w:sz w:val="28"/>
                <w:szCs w:val="28"/>
                <w:lang w:val="ru-RU"/>
              </w:rPr>
              <w:t xml:space="preserve">. </w:t>
            </w:r>
          </w:p>
        </w:tc>
        <w:tc>
          <w:tcPr>
            <w:tcW w:w="912" w:type="dxa"/>
          </w:tcPr>
          <w:p w:rsidR="002F0B7D"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92</w:t>
            </w:r>
          </w:p>
        </w:tc>
      </w:tr>
      <w:tr w:rsidR="008A17C9" w:rsidRPr="004B7A3E" w:rsidTr="00636784">
        <w:trPr>
          <w:trHeight w:val="280"/>
        </w:trPr>
        <w:tc>
          <w:tcPr>
            <w:tcW w:w="2088" w:type="dxa"/>
          </w:tcPr>
          <w:p w:rsidR="008A17C9" w:rsidRPr="004B7A3E" w:rsidRDefault="008A17C9" w:rsidP="00B670BD">
            <w:pPr>
              <w:adjustRightInd w:val="0"/>
              <w:ind w:left="57" w:right="-1"/>
              <w:rPr>
                <w:b/>
                <w:sz w:val="28"/>
                <w:szCs w:val="28"/>
                <w:lang w:val="ru-RU"/>
              </w:rPr>
            </w:pPr>
            <w:r w:rsidRPr="004B7A3E">
              <w:rPr>
                <w:b/>
                <w:shadow/>
                <w:sz w:val="28"/>
                <w:szCs w:val="28"/>
                <w:lang w:val="ru-RU"/>
              </w:rPr>
              <w:t>Гарбуз А., Нифталыева С</w:t>
            </w:r>
          </w:p>
        </w:tc>
        <w:tc>
          <w:tcPr>
            <w:tcW w:w="6830" w:type="dxa"/>
          </w:tcPr>
          <w:p w:rsidR="008A17C9" w:rsidRPr="004B7A3E" w:rsidRDefault="008A17C9" w:rsidP="00B670BD">
            <w:pPr>
              <w:tabs>
                <w:tab w:val="left" w:pos="375"/>
                <w:tab w:val="left" w:pos="544"/>
              </w:tabs>
              <w:ind w:right="-1"/>
              <w:jc w:val="both"/>
              <w:rPr>
                <w:shadow/>
                <w:sz w:val="28"/>
                <w:szCs w:val="28"/>
                <w:lang w:val="ru-RU"/>
              </w:rPr>
            </w:pPr>
            <w:r w:rsidRPr="004B7A3E">
              <w:rPr>
                <w:i/>
                <w:shadow/>
                <w:sz w:val="28"/>
                <w:szCs w:val="28"/>
                <w:lang w:val="ru-RU"/>
              </w:rPr>
              <w:t>Влияние школьного буллинга на адаптацию и социализацию студентов 1 курса ГАПОУ «ОУФТ».</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96</w:t>
            </w:r>
          </w:p>
        </w:tc>
      </w:tr>
      <w:tr w:rsidR="008A17C9" w:rsidRPr="004B7A3E" w:rsidTr="00636784">
        <w:trPr>
          <w:trHeight w:val="280"/>
        </w:trPr>
        <w:tc>
          <w:tcPr>
            <w:tcW w:w="2088" w:type="dxa"/>
          </w:tcPr>
          <w:p w:rsidR="008A17C9" w:rsidRPr="004B7A3E" w:rsidRDefault="008A17C9" w:rsidP="00B670BD">
            <w:pPr>
              <w:ind w:left="57" w:right="-1"/>
              <w:jc w:val="both"/>
              <w:rPr>
                <w:b/>
                <w:sz w:val="28"/>
                <w:szCs w:val="28"/>
                <w:lang w:val="ru-RU"/>
              </w:rPr>
            </w:pPr>
            <w:r w:rsidRPr="004B7A3E">
              <w:rPr>
                <w:b/>
                <w:shadow/>
                <w:sz w:val="28"/>
                <w:szCs w:val="28"/>
                <w:lang w:val="ru-RU"/>
              </w:rPr>
              <w:t>Хмарская К</w:t>
            </w:r>
            <w:r w:rsidRPr="004B7A3E">
              <w:rPr>
                <w:i/>
                <w:shadow/>
                <w:sz w:val="28"/>
                <w:szCs w:val="28"/>
                <w:lang w:val="ru-RU"/>
              </w:rPr>
              <w:t xml:space="preserve">., </w:t>
            </w:r>
            <w:r w:rsidRPr="004B7A3E">
              <w:rPr>
                <w:b/>
                <w:shadow/>
                <w:sz w:val="28"/>
                <w:szCs w:val="28"/>
                <w:lang w:val="ru-RU"/>
              </w:rPr>
              <w:t>Дружихина Д.</w:t>
            </w:r>
          </w:p>
        </w:tc>
        <w:tc>
          <w:tcPr>
            <w:tcW w:w="6830" w:type="dxa"/>
          </w:tcPr>
          <w:p w:rsidR="008A17C9" w:rsidRPr="004B7A3E" w:rsidRDefault="008A17C9" w:rsidP="00B670BD">
            <w:pPr>
              <w:tabs>
                <w:tab w:val="left" w:pos="330"/>
                <w:tab w:val="left" w:pos="544"/>
              </w:tabs>
              <w:ind w:right="-1"/>
              <w:jc w:val="both"/>
              <w:rPr>
                <w:shadow/>
                <w:sz w:val="28"/>
                <w:szCs w:val="28"/>
                <w:lang w:val="ru-RU"/>
              </w:rPr>
            </w:pPr>
            <w:r w:rsidRPr="004B7A3E">
              <w:rPr>
                <w:i/>
                <w:shadow/>
                <w:sz w:val="28"/>
                <w:szCs w:val="28"/>
                <w:lang w:val="ru-RU"/>
              </w:rPr>
              <w:t>Одна семья – одна профессия.</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98</w:t>
            </w:r>
          </w:p>
        </w:tc>
      </w:tr>
      <w:tr w:rsidR="008A17C9" w:rsidRPr="004B7A3E" w:rsidTr="00636784">
        <w:trPr>
          <w:trHeight w:val="280"/>
        </w:trPr>
        <w:tc>
          <w:tcPr>
            <w:tcW w:w="2088" w:type="dxa"/>
          </w:tcPr>
          <w:p w:rsidR="008A17C9" w:rsidRPr="004B7A3E" w:rsidRDefault="008A17C9" w:rsidP="00B670BD">
            <w:pPr>
              <w:ind w:left="57" w:right="-1"/>
              <w:rPr>
                <w:b/>
                <w:sz w:val="28"/>
                <w:szCs w:val="28"/>
                <w:lang w:val="ru-RU"/>
              </w:rPr>
            </w:pPr>
            <w:r w:rsidRPr="004B7A3E">
              <w:rPr>
                <w:i/>
                <w:shadow/>
                <w:sz w:val="28"/>
                <w:szCs w:val="28"/>
                <w:lang w:val="ru-RU"/>
              </w:rPr>
              <w:t xml:space="preserve"> </w:t>
            </w:r>
            <w:r w:rsidRPr="004B7A3E">
              <w:rPr>
                <w:b/>
                <w:shadow/>
                <w:sz w:val="28"/>
                <w:szCs w:val="28"/>
                <w:lang w:val="ru-RU"/>
              </w:rPr>
              <w:t>Неб А.</w:t>
            </w:r>
          </w:p>
        </w:tc>
        <w:tc>
          <w:tcPr>
            <w:tcW w:w="6830" w:type="dxa"/>
          </w:tcPr>
          <w:p w:rsidR="008A17C9" w:rsidRPr="004B7A3E" w:rsidRDefault="008A17C9" w:rsidP="00B670BD">
            <w:pPr>
              <w:tabs>
                <w:tab w:val="left" w:pos="360"/>
              </w:tabs>
              <w:ind w:right="-1"/>
              <w:jc w:val="both"/>
              <w:rPr>
                <w:shadow/>
                <w:sz w:val="28"/>
                <w:szCs w:val="28"/>
                <w:lang w:val="ru-RU"/>
              </w:rPr>
            </w:pPr>
            <w:r w:rsidRPr="004B7A3E">
              <w:rPr>
                <w:i/>
                <w:shadow/>
                <w:sz w:val="28"/>
                <w:szCs w:val="28"/>
                <w:lang w:val="ru-RU"/>
              </w:rPr>
              <w:t>Азиатская мифология в современном искусстве.</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101</w:t>
            </w:r>
          </w:p>
        </w:tc>
      </w:tr>
      <w:tr w:rsidR="008A17C9" w:rsidRPr="004B7A3E" w:rsidTr="00636784">
        <w:trPr>
          <w:trHeight w:val="280"/>
        </w:trPr>
        <w:tc>
          <w:tcPr>
            <w:tcW w:w="2088" w:type="dxa"/>
          </w:tcPr>
          <w:p w:rsidR="008A17C9" w:rsidRPr="004B7A3E" w:rsidRDefault="008A17C9" w:rsidP="00B670BD">
            <w:pPr>
              <w:ind w:left="57" w:right="-1"/>
              <w:rPr>
                <w:b/>
                <w:sz w:val="28"/>
                <w:szCs w:val="28"/>
                <w:lang w:val="ru-RU"/>
              </w:rPr>
            </w:pPr>
            <w:r w:rsidRPr="004B7A3E">
              <w:rPr>
                <w:b/>
                <w:shadow/>
                <w:sz w:val="28"/>
                <w:szCs w:val="28"/>
                <w:lang w:val="ru-RU"/>
              </w:rPr>
              <w:t>Салахов Р.</w:t>
            </w:r>
          </w:p>
        </w:tc>
        <w:tc>
          <w:tcPr>
            <w:tcW w:w="6830" w:type="dxa"/>
          </w:tcPr>
          <w:p w:rsidR="008A17C9" w:rsidRPr="004B7A3E" w:rsidRDefault="008A17C9" w:rsidP="00B670BD">
            <w:pPr>
              <w:tabs>
                <w:tab w:val="left" w:pos="360"/>
              </w:tabs>
              <w:ind w:right="-1"/>
              <w:jc w:val="both"/>
              <w:rPr>
                <w:shadow/>
                <w:sz w:val="28"/>
                <w:szCs w:val="28"/>
                <w:lang w:val="ru-RU"/>
              </w:rPr>
            </w:pPr>
            <w:r w:rsidRPr="004B7A3E">
              <w:rPr>
                <w:i/>
                <w:shadow/>
                <w:sz w:val="28"/>
                <w:szCs w:val="28"/>
                <w:lang w:val="ru-RU"/>
              </w:rPr>
              <w:t>Продажи в цифровом мире: маркетплейс на первом месте.</w:t>
            </w:r>
            <w:r w:rsidRPr="004B7A3E">
              <w:rPr>
                <w:shadow/>
                <w:sz w:val="28"/>
                <w:szCs w:val="28"/>
                <w:lang w:val="ru-RU"/>
              </w:rPr>
              <w:t xml:space="preserve">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107</w:t>
            </w:r>
          </w:p>
        </w:tc>
      </w:tr>
      <w:tr w:rsidR="008A17C9" w:rsidRPr="004B7A3E" w:rsidTr="00636784">
        <w:trPr>
          <w:trHeight w:val="280"/>
        </w:trPr>
        <w:tc>
          <w:tcPr>
            <w:tcW w:w="2088" w:type="dxa"/>
          </w:tcPr>
          <w:p w:rsidR="008A17C9" w:rsidRPr="004B7A3E" w:rsidRDefault="008A17C9" w:rsidP="00B670BD">
            <w:pPr>
              <w:ind w:left="57" w:right="-1"/>
              <w:rPr>
                <w:b/>
                <w:sz w:val="28"/>
                <w:szCs w:val="28"/>
                <w:lang w:val="ru-RU"/>
              </w:rPr>
            </w:pPr>
            <w:r w:rsidRPr="004B7A3E">
              <w:rPr>
                <w:b/>
                <w:shadow/>
                <w:sz w:val="28"/>
                <w:szCs w:val="28"/>
                <w:lang w:val="ru-RU"/>
              </w:rPr>
              <w:t>Игамова А</w:t>
            </w:r>
            <w:r w:rsidRPr="004B7A3E">
              <w:rPr>
                <w:shadow/>
                <w:sz w:val="28"/>
                <w:szCs w:val="28"/>
                <w:lang w:val="ru-RU"/>
              </w:rPr>
              <w:t>.</w:t>
            </w:r>
          </w:p>
        </w:tc>
        <w:tc>
          <w:tcPr>
            <w:tcW w:w="6830" w:type="dxa"/>
          </w:tcPr>
          <w:p w:rsidR="008A17C9" w:rsidRPr="004B7A3E" w:rsidRDefault="008A17C9" w:rsidP="00B670BD">
            <w:pPr>
              <w:tabs>
                <w:tab w:val="left" w:pos="360"/>
              </w:tabs>
              <w:ind w:right="-1"/>
              <w:jc w:val="both"/>
              <w:rPr>
                <w:shadow/>
                <w:sz w:val="28"/>
                <w:szCs w:val="28"/>
                <w:lang w:val="ru-RU"/>
              </w:rPr>
            </w:pPr>
            <w:r w:rsidRPr="004B7A3E">
              <w:rPr>
                <w:i/>
                <w:shadow/>
                <w:sz w:val="28"/>
                <w:szCs w:val="28"/>
                <w:lang w:val="ru-RU"/>
              </w:rPr>
              <w:t>Влияние социальных сетей на язык</w:t>
            </w:r>
            <w:r w:rsidRPr="004B7A3E">
              <w:rPr>
                <w:shadow/>
                <w:sz w:val="28"/>
                <w:szCs w:val="28"/>
                <w:lang w:val="ru-RU"/>
              </w:rPr>
              <w:t xml:space="preserve">.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109</w:t>
            </w:r>
          </w:p>
        </w:tc>
      </w:tr>
      <w:tr w:rsidR="008A17C9" w:rsidRPr="004B7A3E" w:rsidTr="00636784">
        <w:trPr>
          <w:trHeight w:val="280"/>
        </w:trPr>
        <w:tc>
          <w:tcPr>
            <w:tcW w:w="2088" w:type="dxa"/>
          </w:tcPr>
          <w:p w:rsidR="008A17C9" w:rsidRPr="004B7A3E" w:rsidRDefault="008A17C9" w:rsidP="00B670BD">
            <w:pPr>
              <w:ind w:left="57" w:right="-1"/>
              <w:rPr>
                <w:b/>
                <w:sz w:val="28"/>
                <w:szCs w:val="28"/>
                <w:lang w:val="ru-RU"/>
              </w:rPr>
            </w:pPr>
            <w:r w:rsidRPr="004B7A3E">
              <w:rPr>
                <w:b/>
                <w:sz w:val="28"/>
                <w:szCs w:val="28"/>
                <w:lang w:val="ru-RU"/>
              </w:rPr>
              <w:t>Каравайцева М.</w:t>
            </w:r>
          </w:p>
        </w:tc>
        <w:tc>
          <w:tcPr>
            <w:tcW w:w="6830" w:type="dxa"/>
          </w:tcPr>
          <w:p w:rsidR="008A17C9" w:rsidRPr="004B7A3E" w:rsidRDefault="008A17C9" w:rsidP="00B670BD">
            <w:pPr>
              <w:tabs>
                <w:tab w:val="left" w:pos="360"/>
              </w:tabs>
              <w:ind w:right="-1"/>
              <w:jc w:val="both"/>
              <w:rPr>
                <w:shadow/>
                <w:sz w:val="28"/>
                <w:szCs w:val="28"/>
                <w:lang w:val="ru-RU"/>
              </w:rPr>
            </w:pPr>
            <w:r w:rsidRPr="004B7A3E">
              <w:rPr>
                <w:i/>
                <w:sz w:val="28"/>
                <w:szCs w:val="28"/>
                <w:lang w:val="ru-RU"/>
              </w:rPr>
              <w:t>Туристический маршрут: «По святым местам Оренбургской области».</w:t>
            </w:r>
            <w:r w:rsidRPr="004B7A3E">
              <w:rPr>
                <w:sz w:val="28"/>
                <w:szCs w:val="28"/>
                <w:lang w:val="ru-RU"/>
              </w:rPr>
              <w:t xml:space="preserve">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112</w:t>
            </w:r>
          </w:p>
        </w:tc>
      </w:tr>
      <w:tr w:rsidR="008A17C9" w:rsidRPr="004B7A3E" w:rsidTr="00636784">
        <w:trPr>
          <w:trHeight w:val="280"/>
        </w:trPr>
        <w:tc>
          <w:tcPr>
            <w:tcW w:w="2088" w:type="dxa"/>
          </w:tcPr>
          <w:p w:rsidR="008A17C9" w:rsidRPr="004B7A3E" w:rsidRDefault="008A17C9" w:rsidP="00B670BD">
            <w:pPr>
              <w:ind w:left="57" w:right="-1"/>
              <w:jc w:val="both"/>
              <w:rPr>
                <w:b/>
                <w:sz w:val="28"/>
                <w:szCs w:val="28"/>
                <w:lang w:val="ru-RU"/>
              </w:rPr>
            </w:pPr>
            <w:r w:rsidRPr="004B7A3E">
              <w:rPr>
                <w:b/>
                <w:shadow/>
                <w:sz w:val="28"/>
                <w:szCs w:val="28"/>
                <w:lang w:val="ru-RU"/>
              </w:rPr>
              <w:t>Морозова Е</w:t>
            </w:r>
            <w:r w:rsidR="0059196F" w:rsidRPr="004B7A3E">
              <w:rPr>
                <w:b/>
                <w:shadow/>
                <w:sz w:val="28"/>
                <w:szCs w:val="28"/>
                <w:lang w:val="ru-RU"/>
              </w:rPr>
              <w:t>.</w:t>
            </w:r>
          </w:p>
        </w:tc>
        <w:tc>
          <w:tcPr>
            <w:tcW w:w="6830" w:type="dxa"/>
          </w:tcPr>
          <w:p w:rsidR="008A17C9" w:rsidRPr="004B7A3E" w:rsidRDefault="008A17C9" w:rsidP="00B670BD">
            <w:pPr>
              <w:tabs>
                <w:tab w:val="left" w:pos="375"/>
                <w:tab w:val="left" w:pos="544"/>
              </w:tabs>
              <w:ind w:right="-1"/>
              <w:jc w:val="both"/>
              <w:rPr>
                <w:shadow/>
                <w:sz w:val="28"/>
                <w:szCs w:val="28"/>
                <w:lang w:val="ru-RU"/>
              </w:rPr>
            </w:pPr>
            <w:r w:rsidRPr="004B7A3E">
              <w:rPr>
                <w:i/>
                <w:shadow/>
                <w:sz w:val="28"/>
                <w:szCs w:val="28"/>
                <w:lang w:val="ru-RU"/>
              </w:rPr>
              <w:t>Проблемы самоопределение в раннем юношеском возраст.</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115</w:t>
            </w:r>
          </w:p>
        </w:tc>
      </w:tr>
      <w:tr w:rsidR="008A17C9" w:rsidRPr="004B7A3E" w:rsidTr="00636784">
        <w:trPr>
          <w:trHeight w:val="280"/>
        </w:trPr>
        <w:tc>
          <w:tcPr>
            <w:tcW w:w="2088" w:type="dxa"/>
          </w:tcPr>
          <w:p w:rsidR="008A17C9" w:rsidRPr="004B7A3E" w:rsidRDefault="008A17C9" w:rsidP="00B670BD">
            <w:pPr>
              <w:ind w:left="57" w:right="-1"/>
              <w:rPr>
                <w:b/>
                <w:sz w:val="28"/>
                <w:szCs w:val="28"/>
                <w:lang w:val="ru-RU"/>
              </w:rPr>
            </w:pPr>
            <w:r w:rsidRPr="004B7A3E">
              <w:rPr>
                <w:b/>
                <w:sz w:val="28"/>
                <w:szCs w:val="28"/>
                <w:lang w:val="ru-RU"/>
              </w:rPr>
              <w:t>Яковлева А, Скурыгина О</w:t>
            </w:r>
            <w:r w:rsidRPr="004B7A3E">
              <w:rPr>
                <w:sz w:val="28"/>
                <w:szCs w:val="28"/>
                <w:lang w:val="ru-RU"/>
              </w:rPr>
              <w:t>.</w:t>
            </w:r>
          </w:p>
        </w:tc>
        <w:tc>
          <w:tcPr>
            <w:tcW w:w="6830" w:type="dxa"/>
          </w:tcPr>
          <w:p w:rsidR="008A17C9" w:rsidRPr="004B7A3E" w:rsidRDefault="008A17C9" w:rsidP="00B670BD">
            <w:pPr>
              <w:tabs>
                <w:tab w:val="left" w:pos="174"/>
                <w:tab w:val="left" w:pos="465"/>
              </w:tabs>
              <w:ind w:right="-1"/>
              <w:jc w:val="both"/>
              <w:rPr>
                <w:sz w:val="28"/>
                <w:szCs w:val="28"/>
                <w:lang w:val="ru-RU"/>
              </w:rPr>
            </w:pPr>
            <w:r w:rsidRPr="004B7A3E">
              <w:rPr>
                <w:i/>
                <w:sz w:val="28"/>
                <w:szCs w:val="28"/>
                <w:lang w:val="ru-RU"/>
              </w:rPr>
              <w:t>Гражданский брак как выбор отношений современной молодежи</w:t>
            </w:r>
            <w:r w:rsidRPr="004B7A3E">
              <w:rPr>
                <w:sz w:val="28"/>
                <w:szCs w:val="28"/>
                <w:lang w:val="ru-RU"/>
              </w:rPr>
              <w:t xml:space="preserve">.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117</w:t>
            </w:r>
          </w:p>
        </w:tc>
      </w:tr>
      <w:tr w:rsidR="008A17C9" w:rsidRPr="004B7A3E" w:rsidTr="00636784">
        <w:trPr>
          <w:trHeight w:val="280"/>
        </w:trPr>
        <w:tc>
          <w:tcPr>
            <w:tcW w:w="2088" w:type="dxa"/>
          </w:tcPr>
          <w:p w:rsidR="008A17C9" w:rsidRPr="004B7A3E" w:rsidRDefault="008A17C9" w:rsidP="00B670BD">
            <w:pPr>
              <w:ind w:left="57" w:right="-1"/>
              <w:jc w:val="both"/>
              <w:rPr>
                <w:b/>
                <w:bCs/>
                <w:sz w:val="28"/>
                <w:szCs w:val="28"/>
                <w:lang w:val="ru-RU"/>
              </w:rPr>
            </w:pPr>
            <w:r w:rsidRPr="004B7A3E">
              <w:rPr>
                <w:b/>
                <w:shadow/>
                <w:sz w:val="28"/>
                <w:szCs w:val="28"/>
                <w:lang w:val="ru-RU"/>
              </w:rPr>
              <w:t>Кобзев И.</w:t>
            </w:r>
          </w:p>
        </w:tc>
        <w:tc>
          <w:tcPr>
            <w:tcW w:w="6830" w:type="dxa"/>
          </w:tcPr>
          <w:p w:rsidR="008A17C9" w:rsidRPr="004B7A3E" w:rsidRDefault="008A17C9" w:rsidP="00B670BD">
            <w:pPr>
              <w:tabs>
                <w:tab w:val="left" w:pos="315"/>
                <w:tab w:val="left" w:pos="495"/>
              </w:tabs>
              <w:ind w:right="-1"/>
              <w:jc w:val="both"/>
              <w:rPr>
                <w:shadow/>
                <w:sz w:val="28"/>
                <w:szCs w:val="28"/>
                <w:lang w:val="ru-RU"/>
              </w:rPr>
            </w:pPr>
            <w:r w:rsidRPr="004B7A3E">
              <w:rPr>
                <w:i/>
                <w:shadow/>
                <w:sz w:val="28"/>
                <w:szCs w:val="28"/>
                <w:lang w:val="ru-RU"/>
              </w:rPr>
              <w:t>Семья и семейные ценности как  основа духовности и нравственности общества.</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120</w:t>
            </w:r>
          </w:p>
        </w:tc>
      </w:tr>
      <w:tr w:rsidR="008A17C9" w:rsidRPr="004B7A3E" w:rsidTr="00636784">
        <w:trPr>
          <w:trHeight w:val="280"/>
        </w:trPr>
        <w:tc>
          <w:tcPr>
            <w:tcW w:w="2088" w:type="dxa"/>
          </w:tcPr>
          <w:p w:rsidR="008A17C9" w:rsidRPr="004B7A3E" w:rsidRDefault="008A17C9" w:rsidP="00B670BD">
            <w:pPr>
              <w:ind w:left="57" w:right="-1"/>
              <w:rPr>
                <w:b/>
                <w:sz w:val="28"/>
                <w:szCs w:val="28"/>
                <w:lang w:val="ru-RU"/>
              </w:rPr>
            </w:pPr>
            <w:r w:rsidRPr="004B7A3E">
              <w:rPr>
                <w:b/>
                <w:shadow/>
                <w:sz w:val="28"/>
                <w:szCs w:val="28"/>
                <w:lang w:val="ru-RU"/>
              </w:rPr>
              <w:t>Павлова А.</w:t>
            </w:r>
          </w:p>
        </w:tc>
        <w:tc>
          <w:tcPr>
            <w:tcW w:w="6830" w:type="dxa"/>
          </w:tcPr>
          <w:p w:rsidR="008A17C9" w:rsidRPr="004B7A3E" w:rsidRDefault="008A17C9" w:rsidP="00B670BD">
            <w:pPr>
              <w:tabs>
                <w:tab w:val="left" w:pos="360"/>
              </w:tabs>
              <w:ind w:right="-1"/>
              <w:jc w:val="both"/>
              <w:rPr>
                <w:shadow/>
                <w:sz w:val="28"/>
                <w:szCs w:val="28"/>
                <w:lang w:val="ru-RU"/>
              </w:rPr>
            </w:pPr>
            <w:r w:rsidRPr="004B7A3E">
              <w:rPr>
                <w:i/>
                <w:shadow/>
                <w:sz w:val="28"/>
                <w:szCs w:val="28"/>
                <w:lang w:val="ru-RU"/>
              </w:rPr>
              <w:t xml:space="preserve">Роль женщин в бизнесе.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123</w:t>
            </w:r>
          </w:p>
        </w:tc>
      </w:tr>
      <w:tr w:rsidR="008A17C9" w:rsidRPr="004B7A3E" w:rsidTr="00636784">
        <w:trPr>
          <w:trHeight w:val="257"/>
        </w:trPr>
        <w:tc>
          <w:tcPr>
            <w:tcW w:w="2088" w:type="dxa"/>
          </w:tcPr>
          <w:p w:rsidR="008A17C9" w:rsidRPr="004B7A3E" w:rsidRDefault="008A17C9" w:rsidP="00B670BD">
            <w:pPr>
              <w:ind w:left="57" w:right="-1"/>
              <w:rPr>
                <w:b/>
                <w:sz w:val="28"/>
                <w:szCs w:val="28"/>
                <w:lang w:val="ru-RU"/>
              </w:rPr>
            </w:pPr>
            <w:r w:rsidRPr="004B7A3E">
              <w:rPr>
                <w:b/>
                <w:shadow/>
                <w:sz w:val="28"/>
                <w:szCs w:val="28"/>
                <w:lang w:val="ru-RU"/>
              </w:rPr>
              <w:t>Харченко А</w:t>
            </w:r>
            <w:r w:rsidRPr="004B7A3E">
              <w:rPr>
                <w:shadow/>
                <w:sz w:val="28"/>
                <w:szCs w:val="28"/>
                <w:lang w:val="ru-RU"/>
              </w:rPr>
              <w:t>.</w:t>
            </w:r>
          </w:p>
        </w:tc>
        <w:tc>
          <w:tcPr>
            <w:tcW w:w="6830" w:type="dxa"/>
          </w:tcPr>
          <w:p w:rsidR="008A17C9" w:rsidRPr="004B7A3E" w:rsidRDefault="008A17C9" w:rsidP="00B670BD">
            <w:pPr>
              <w:tabs>
                <w:tab w:val="left" w:pos="315"/>
                <w:tab w:val="left" w:pos="495"/>
              </w:tabs>
              <w:ind w:right="-1"/>
              <w:jc w:val="both"/>
              <w:rPr>
                <w:shadow/>
                <w:sz w:val="28"/>
                <w:szCs w:val="28"/>
                <w:lang w:val="ru-RU"/>
              </w:rPr>
            </w:pPr>
            <w:r w:rsidRPr="004B7A3E">
              <w:rPr>
                <w:i/>
                <w:shadow/>
                <w:sz w:val="28"/>
                <w:szCs w:val="28"/>
                <w:lang w:val="ru-RU"/>
              </w:rPr>
              <w:t>Кибербуллинг в молодежной среде.</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125</w:t>
            </w:r>
          </w:p>
        </w:tc>
      </w:tr>
      <w:tr w:rsidR="008A17C9" w:rsidRPr="004B7A3E" w:rsidTr="00636784">
        <w:trPr>
          <w:trHeight w:val="275"/>
        </w:trPr>
        <w:tc>
          <w:tcPr>
            <w:tcW w:w="2088" w:type="dxa"/>
          </w:tcPr>
          <w:p w:rsidR="008A17C9" w:rsidRPr="004B7A3E" w:rsidRDefault="008A17C9" w:rsidP="00B670BD">
            <w:pPr>
              <w:ind w:left="57" w:right="-1"/>
              <w:rPr>
                <w:b/>
                <w:sz w:val="28"/>
                <w:szCs w:val="28"/>
                <w:lang w:val="ru-RU"/>
              </w:rPr>
            </w:pPr>
            <w:r w:rsidRPr="004B7A3E">
              <w:rPr>
                <w:b/>
                <w:shadow/>
                <w:sz w:val="28"/>
                <w:szCs w:val="28"/>
                <w:lang w:val="ru-RU"/>
              </w:rPr>
              <w:t>Кузнецова А</w:t>
            </w:r>
            <w:r w:rsidRPr="004B7A3E">
              <w:rPr>
                <w:shadow/>
                <w:sz w:val="28"/>
                <w:szCs w:val="28"/>
                <w:lang w:val="ru-RU"/>
              </w:rPr>
              <w:t>.</w:t>
            </w:r>
          </w:p>
        </w:tc>
        <w:tc>
          <w:tcPr>
            <w:tcW w:w="6830" w:type="dxa"/>
          </w:tcPr>
          <w:p w:rsidR="008A17C9" w:rsidRPr="004B7A3E" w:rsidRDefault="008A17C9" w:rsidP="00B670BD">
            <w:pPr>
              <w:tabs>
                <w:tab w:val="left" w:pos="360"/>
                <w:tab w:val="left" w:pos="525"/>
              </w:tabs>
              <w:ind w:right="-1"/>
              <w:jc w:val="both"/>
              <w:rPr>
                <w:shadow/>
                <w:sz w:val="28"/>
                <w:szCs w:val="28"/>
                <w:lang w:val="ru-RU"/>
              </w:rPr>
            </w:pPr>
            <w:r w:rsidRPr="004B7A3E">
              <w:rPr>
                <w:i/>
                <w:shadow/>
                <w:sz w:val="28"/>
                <w:szCs w:val="28"/>
                <w:lang w:val="ru-RU"/>
              </w:rPr>
              <w:t xml:space="preserve">Современный портрет женщины – </w:t>
            </w:r>
            <w:r w:rsidRPr="004B7A3E">
              <w:rPr>
                <w:shadow/>
                <w:sz w:val="28"/>
                <w:szCs w:val="28"/>
                <w:lang w:val="ru-RU"/>
              </w:rPr>
              <w:t xml:space="preserve">лидера.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127</w:t>
            </w:r>
          </w:p>
        </w:tc>
      </w:tr>
      <w:tr w:rsidR="008A17C9" w:rsidRPr="004B7A3E" w:rsidTr="00636784">
        <w:trPr>
          <w:trHeight w:val="275"/>
        </w:trPr>
        <w:tc>
          <w:tcPr>
            <w:tcW w:w="2088" w:type="dxa"/>
          </w:tcPr>
          <w:p w:rsidR="008A17C9" w:rsidRPr="004B7A3E" w:rsidRDefault="008A17C9" w:rsidP="00B670BD">
            <w:pPr>
              <w:ind w:left="57" w:right="-1"/>
              <w:jc w:val="both"/>
              <w:rPr>
                <w:b/>
                <w:bCs/>
                <w:sz w:val="28"/>
                <w:szCs w:val="28"/>
                <w:lang w:val="ru-RU"/>
              </w:rPr>
            </w:pPr>
            <w:r w:rsidRPr="004B7A3E">
              <w:rPr>
                <w:b/>
                <w:shadow/>
                <w:sz w:val="28"/>
                <w:szCs w:val="28"/>
                <w:lang w:val="ru-RU"/>
              </w:rPr>
              <w:t>Дудник А.</w:t>
            </w:r>
          </w:p>
        </w:tc>
        <w:tc>
          <w:tcPr>
            <w:tcW w:w="6830" w:type="dxa"/>
          </w:tcPr>
          <w:p w:rsidR="008A17C9" w:rsidRPr="004B7A3E" w:rsidRDefault="008A17C9" w:rsidP="00B670BD">
            <w:pPr>
              <w:ind w:right="-1"/>
              <w:rPr>
                <w:sz w:val="28"/>
                <w:szCs w:val="28"/>
                <w:lang w:val="ru-RU"/>
              </w:rPr>
            </w:pPr>
            <w:r w:rsidRPr="004B7A3E">
              <w:rPr>
                <w:shadow/>
                <w:sz w:val="28"/>
                <w:szCs w:val="28"/>
                <w:lang w:val="ru-RU"/>
              </w:rPr>
              <w:t>Историческая и культурная грамотность молодежи</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131</w:t>
            </w:r>
          </w:p>
        </w:tc>
      </w:tr>
      <w:tr w:rsidR="008A17C9" w:rsidRPr="004B7A3E" w:rsidTr="00636784">
        <w:trPr>
          <w:trHeight w:val="275"/>
        </w:trPr>
        <w:tc>
          <w:tcPr>
            <w:tcW w:w="2088" w:type="dxa"/>
          </w:tcPr>
          <w:p w:rsidR="008A17C9" w:rsidRPr="004B7A3E" w:rsidRDefault="008A17C9" w:rsidP="00B670BD">
            <w:pPr>
              <w:ind w:left="57" w:right="-1"/>
              <w:jc w:val="both"/>
              <w:rPr>
                <w:b/>
                <w:bCs/>
                <w:sz w:val="28"/>
                <w:szCs w:val="28"/>
                <w:lang w:val="ru-RU"/>
              </w:rPr>
            </w:pPr>
            <w:r w:rsidRPr="004B7A3E">
              <w:rPr>
                <w:b/>
                <w:shadow/>
                <w:sz w:val="28"/>
                <w:szCs w:val="28"/>
                <w:lang w:val="ru-RU"/>
              </w:rPr>
              <w:t>Джабаева А., Кравцова Д</w:t>
            </w:r>
            <w:r w:rsidRPr="004B7A3E">
              <w:rPr>
                <w:shadow/>
                <w:sz w:val="28"/>
                <w:szCs w:val="28"/>
                <w:lang w:val="ru-RU"/>
              </w:rPr>
              <w:t>.,</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hadow/>
                <w:sz w:val="28"/>
                <w:szCs w:val="28"/>
                <w:lang w:val="ru-RU"/>
              </w:rPr>
            </w:pPr>
            <w:r w:rsidRPr="004B7A3E">
              <w:rPr>
                <w:rFonts w:ascii="Times New Roman" w:hAnsi="Times New Roman"/>
                <w:i/>
                <w:shadow/>
                <w:color w:val="auto"/>
                <w:sz w:val="28"/>
                <w:szCs w:val="28"/>
                <w:lang w:val="ru-RU"/>
              </w:rPr>
              <w:t>Влияние религиозных традиций на образ жизн</w:t>
            </w:r>
            <w:r w:rsidR="00BB108D" w:rsidRPr="004B7A3E">
              <w:rPr>
                <w:rFonts w:ascii="Times New Roman" w:hAnsi="Times New Roman"/>
                <w:i/>
                <w:shadow/>
                <w:color w:val="auto"/>
                <w:sz w:val="28"/>
                <w:szCs w:val="28"/>
                <w:lang w:val="ru-RU"/>
              </w:rPr>
              <w:t>И</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133</w:t>
            </w:r>
          </w:p>
        </w:tc>
      </w:tr>
      <w:tr w:rsidR="008A17C9" w:rsidRPr="004B7A3E" w:rsidTr="00636784">
        <w:trPr>
          <w:trHeight w:val="275"/>
        </w:trPr>
        <w:tc>
          <w:tcPr>
            <w:tcW w:w="2088" w:type="dxa"/>
          </w:tcPr>
          <w:p w:rsidR="008A17C9" w:rsidRPr="004B7A3E" w:rsidRDefault="008A17C9" w:rsidP="00B670BD">
            <w:pPr>
              <w:ind w:left="57" w:right="-1"/>
              <w:rPr>
                <w:b/>
                <w:sz w:val="28"/>
                <w:szCs w:val="28"/>
                <w:lang w:val="ru-RU"/>
              </w:rPr>
            </w:pPr>
            <w:r w:rsidRPr="004B7A3E">
              <w:rPr>
                <w:b/>
                <w:sz w:val="28"/>
                <w:szCs w:val="28"/>
                <w:lang w:val="ru-RU"/>
              </w:rPr>
              <w:t>Казаева Е., Изюмская Р</w:t>
            </w:r>
            <w:r w:rsidRPr="004B7A3E">
              <w:rPr>
                <w:sz w:val="28"/>
                <w:szCs w:val="28"/>
                <w:lang w:val="ru-RU"/>
              </w:rPr>
              <w:t>.</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z w:val="28"/>
                <w:szCs w:val="28"/>
                <w:shd w:val="clear" w:color="auto" w:fill="FFFFFF"/>
                <w:lang w:val="ru-RU"/>
              </w:rPr>
            </w:pPr>
            <w:r w:rsidRPr="004B7A3E">
              <w:rPr>
                <w:rFonts w:ascii="Times New Roman" w:hAnsi="Times New Roman"/>
                <w:i/>
                <w:sz w:val="28"/>
                <w:szCs w:val="28"/>
                <w:lang w:val="ru-RU"/>
              </w:rPr>
              <w:t>Формирование современных культурных ценностей у молодежи.</w:t>
            </w:r>
            <w:r w:rsidRPr="004B7A3E">
              <w:rPr>
                <w:rFonts w:ascii="Times New Roman" w:hAnsi="Times New Roman"/>
                <w:sz w:val="28"/>
                <w:szCs w:val="28"/>
                <w:lang w:val="ru-RU"/>
              </w:rPr>
              <w:t xml:space="preserve">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136</w:t>
            </w:r>
          </w:p>
        </w:tc>
      </w:tr>
      <w:tr w:rsidR="008A17C9" w:rsidRPr="004B7A3E" w:rsidTr="00636784">
        <w:trPr>
          <w:trHeight w:val="275"/>
        </w:trPr>
        <w:tc>
          <w:tcPr>
            <w:tcW w:w="2088" w:type="dxa"/>
          </w:tcPr>
          <w:p w:rsidR="008A17C9" w:rsidRPr="004B7A3E" w:rsidRDefault="00BC6FBE" w:rsidP="00B670BD">
            <w:pPr>
              <w:ind w:left="57" w:right="-1"/>
              <w:jc w:val="both"/>
              <w:rPr>
                <w:b/>
                <w:sz w:val="28"/>
                <w:szCs w:val="28"/>
                <w:lang w:val="ru-RU"/>
              </w:rPr>
            </w:pPr>
            <w:r w:rsidRPr="004B7A3E">
              <w:rPr>
                <w:b/>
                <w:sz w:val="28"/>
                <w:szCs w:val="28"/>
                <w:shd w:val="clear" w:color="auto" w:fill="FFFFFF"/>
                <w:lang w:val="ru-RU"/>
              </w:rPr>
              <w:t>Нестерова Д, Дацковская А., Пичурина М</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z w:val="28"/>
                <w:szCs w:val="28"/>
                <w:shd w:val="clear" w:color="auto" w:fill="FFFFFF"/>
                <w:lang w:val="ru-RU"/>
              </w:rPr>
            </w:pPr>
            <w:r w:rsidRPr="004B7A3E">
              <w:rPr>
                <w:rFonts w:ascii="Times New Roman" w:hAnsi="Times New Roman"/>
                <w:i/>
                <w:color w:val="auto"/>
                <w:sz w:val="28"/>
                <w:szCs w:val="28"/>
                <w:shd w:val="clear" w:color="auto" w:fill="FFFFFF"/>
                <w:lang w:val="ru-RU"/>
              </w:rPr>
              <w:t>Открываем глаза взрослым: разоблачение мифов о современных подростках</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138</w:t>
            </w:r>
          </w:p>
        </w:tc>
      </w:tr>
      <w:tr w:rsidR="008A17C9" w:rsidRPr="004B7A3E" w:rsidTr="00636784">
        <w:trPr>
          <w:trHeight w:val="275"/>
        </w:trPr>
        <w:tc>
          <w:tcPr>
            <w:tcW w:w="2088" w:type="dxa"/>
          </w:tcPr>
          <w:p w:rsidR="008A17C9" w:rsidRPr="004B7A3E" w:rsidRDefault="00BC6FBE" w:rsidP="00B670BD">
            <w:pPr>
              <w:ind w:left="57" w:right="-1"/>
              <w:rPr>
                <w:b/>
                <w:sz w:val="28"/>
                <w:szCs w:val="28"/>
                <w:lang w:val="ru-RU"/>
              </w:rPr>
            </w:pPr>
            <w:r w:rsidRPr="004B7A3E">
              <w:rPr>
                <w:b/>
                <w:sz w:val="28"/>
                <w:szCs w:val="28"/>
                <w:shd w:val="clear" w:color="auto" w:fill="FFFFFF"/>
                <w:lang w:val="ru-RU"/>
              </w:rPr>
              <w:t>Валиуллин Р.</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z w:val="28"/>
                <w:szCs w:val="28"/>
                <w:shd w:val="clear" w:color="auto" w:fill="FFFFFF"/>
                <w:lang w:val="ru-RU"/>
              </w:rPr>
            </w:pPr>
            <w:r w:rsidRPr="004B7A3E">
              <w:rPr>
                <w:rFonts w:ascii="Times New Roman" w:hAnsi="Times New Roman"/>
                <w:i/>
                <w:color w:val="auto"/>
                <w:sz w:val="28"/>
                <w:szCs w:val="28"/>
                <w:shd w:val="clear" w:color="auto" w:fill="FFFFFF"/>
                <w:lang w:val="ru-RU"/>
              </w:rPr>
              <w:t>Инновационные технологии в физической культуре и спорте: воздействие на организм человека</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141</w:t>
            </w:r>
          </w:p>
        </w:tc>
      </w:tr>
      <w:tr w:rsidR="008A17C9" w:rsidRPr="004B7A3E" w:rsidTr="00636784">
        <w:trPr>
          <w:trHeight w:val="275"/>
        </w:trPr>
        <w:tc>
          <w:tcPr>
            <w:tcW w:w="2088" w:type="dxa"/>
          </w:tcPr>
          <w:p w:rsidR="008A17C9" w:rsidRPr="004B7A3E" w:rsidRDefault="00BC6FBE" w:rsidP="00B670BD">
            <w:pPr>
              <w:ind w:left="57" w:right="-1"/>
              <w:jc w:val="both"/>
              <w:rPr>
                <w:b/>
                <w:bCs/>
                <w:sz w:val="28"/>
                <w:szCs w:val="28"/>
                <w:lang w:val="ru-RU"/>
              </w:rPr>
            </w:pPr>
            <w:r w:rsidRPr="004B7A3E">
              <w:rPr>
                <w:b/>
                <w:sz w:val="28"/>
                <w:szCs w:val="28"/>
                <w:lang w:val="ru-RU"/>
              </w:rPr>
              <w:t>Морозова Е.</w:t>
            </w:r>
          </w:p>
        </w:tc>
        <w:tc>
          <w:tcPr>
            <w:tcW w:w="6830" w:type="dxa"/>
          </w:tcPr>
          <w:p w:rsidR="008A17C9" w:rsidRPr="004B7A3E" w:rsidRDefault="008A17C9" w:rsidP="00B670BD">
            <w:pPr>
              <w:tabs>
                <w:tab w:val="left" w:pos="142"/>
                <w:tab w:val="left" w:pos="176"/>
                <w:tab w:val="left" w:pos="527"/>
              </w:tabs>
              <w:ind w:right="-1"/>
              <w:jc w:val="both"/>
              <w:rPr>
                <w:sz w:val="28"/>
                <w:szCs w:val="28"/>
                <w:lang w:val="ru-RU"/>
              </w:rPr>
            </w:pPr>
            <w:r w:rsidRPr="004B7A3E">
              <w:rPr>
                <w:i/>
                <w:sz w:val="28"/>
                <w:szCs w:val="28"/>
                <w:lang w:val="ru-RU"/>
              </w:rPr>
              <w:t xml:space="preserve"> Социально-психологическое самочувствие российской молодежи в ХХ</w:t>
            </w:r>
            <w:r w:rsidRPr="004B7A3E">
              <w:rPr>
                <w:i/>
                <w:sz w:val="28"/>
                <w:szCs w:val="28"/>
              </w:rPr>
              <w:t>I</w:t>
            </w:r>
            <w:r w:rsidRPr="004B7A3E">
              <w:rPr>
                <w:i/>
                <w:sz w:val="28"/>
                <w:szCs w:val="28"/>
                <w:lang w:val="ru-RU"/>
              </w:rPr>
              <w:t xml:space="preserve"> в</w:t>
            </w:r>
            <w:r w:rsidR="00BC6FBE" w:rsidRPr="004B7A3E">
              <w:rPr>
                <w:sz w:val="28"/>
                <w:szCs w:val="28"/>
                <w:lang w:val="ru-RU"/>
              </w:rPr>
              <w:t xml:space="preserve">. </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144</w:t>
            </w:r>
          </w:p>
        </w:tc>
      </w:tr>
      <w:tr w:rsidR="008A17C9" w:rsidRPr="004B7A3E" w:rsidTr="00636784">
        <w:trPr>
          <w:trHeight w:val="275"/>
        </w:trPr>
        <w:tc>
          <w:tcPr>
            <w:tcW w:w="2088" w:type="dxa"/>
          </w:tcPr>
          <w:p w:rsidR="008A17C9" w:rsidRPr="004B7A3E" w:rsidRDefault="00BC6FBE" w:rsidP="00B670BD">
            <w:pPr>
              <w:ind w:left="57" w:right="-1"/>
              <w:rPr>
                <w:b/>
                <w:sz w:val="28"/>
                <w:szCs w:val="28"/>
                <w:lang w:val="ru-RU"/>
              </w:rPr>
            </w:pPr>
            <w:r w:rsidRPr="004B7A3E">
              <w:rPr>
                <w:b/>
                <w:i/>
                <w:shadow/>
                <w:sz w:val="28"/>
                <w:szCs w:val="28"/>
                <w:lang w:val="ru-RU"/>
              </w:rPr>
              <w:t>Журкина В., Умрихина Д.</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z w:val="28"/>
                <w:szCs w:val="28"/>
                <w:shd w:val="clear" w:color="auto" w:fill="FFFFFF"/>
                <w:lang w:val="ru-RU"/>
              </w:rPr>
            </w:pPr>
            <w:r w:rsidRPr="004B7A3E">
              <w:rPr>
                <w:rFonts w:ascii="Times New Roman" w:hAnsi="Times New Roman"/>
                <w:i/>
                <w:shadow/>
                <w:color w:val="auto"/>
                <w:sz w:val="28"/>
                <w:szCs w:val="28"/>
                <w:lang w:val="ru-RU"/>
              </w:rPr>
              <w:t>Инструменты вовлечения и закрепления молодежи в науке как основа популяриза</w:t>
            </w:r>
            <w:r w:rsidR="00BC6FBE" w:rsidRPr="004B7A3E">
              <w:rPr>
                <w:rFonts w:ascii="Times New Roman" w:hAnsi="Times New Roman"/>
                <w:i/>
                <w:shadow/>
                <w:color w:val="auto"/>
                <w:sz w:val="28"/>
                <w:szCs w:val="28"/>
                <w:lang w:val="ru-RU"/>
              </w:rPr>
              <w:t>ции научных достижений России</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147</w:t>
            </w:r>
          </w:p>
        </w:tc>
      </w:tr>
      <w:tr w:rsidR="008A17C9" w:rsidRPr="004B7A3E" w:rsidTr="00636784">
        <w:trPr>
          <w:trHeight w:val="275"/>
        </w:trPr>
        <w:tc>
          <w:tcPr>
            <w:tcW w:w="2088" w:type="dxa"/>
          </w:tcPr>
          <w:p w:rsidR="008A17C9" w:rsidRPr="004B7A3E" w:rsidRDefault="00BC6FBE" w:rsidP="00B670BD">
            <w:pPr>
              <w:ind w:left="57" w:right="-1"/>
              <w:rPr>
                <w:b/>
                <w:sz w:val="28"/>
                <w:szCs w:val="28"/>
                <w:lang w:val="ru-RU"/>
              </w:rPr>
            </w:pPr>
            <w:r w:rsidRPr="004B7A3E">
              <w:rPr>
                <w:b/>
                <w:shadow/>
                <w:sz w:val="28"/>
                <w:szCs w:val="28"/>
                <w:lang w:val="ru-RU"/>
              </w:rPr>
              <w:t>Гаврикова П.</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z w:val="28"/>
                <w:szCs w:val="28"/>
                <w:shd w:val="clear" w:color="auto" w:fill="FFFFFF"/>
                <w:lang w:val="ru-RU"/>
              </w:rPr>
            </w:pPr>
            <w:r w:rsidRPr="004B7A3E">
              <w:rPr>
                <w:rFonts w:ascii="Times New Roman" w:hAnsi="Times New Roman"/>
                <w:i/>
                <w:shadow/>
                <w:color w:val="auto"/>
                <w:sz w:val="28"/>
                <w:szCs w:val="28"/>
                <w:lang w:val="ru-RU"/>
              </w:rPr>
              <w:t>Культура малой родины – «Бурлык»</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151</w:t>
            </w:r>
          </w:p>
        </w:tc>
      </w:tr>
      <w:tr w:rsidR="008A17C9" w:rsidRPr="004B7A3E" w:rsidTr="00636784">
        <w:trPr>
          <w:trHeight w:val="275"/>
        </w:trPr>
        <w:tc>
          <w:tcPr>
            <w:tcW w:w="2088" w:type="dxa"/>
          </w:tcPr>
          <w:p w:rsidR="008A17C9" w:rsidRPr="004B7A3E" w:rsidRDefault="00BC6FBE" w:rsidP="00B670BD">
            <w:pPr>
              <w:ind w:left="57" w:right="-1"/>
              <w:rPr>
                <w:b/>
                <w:sz w:val="28"/>
                <w:szCs w:val="28"/>
                <w:lang w:val="ru-RU"/>
              </w:rPr>
            </w:pPr>
            <w:r w:rsidRPr="004B7A3E">
              <w:rPr>
                <w:b/>
                <w:sz w:val="28"/>
                <w:szCs w:val="28"/>
                <w:shd w:val="clear" w:color="auto" w:fill="FFFFFF"/>
                <w:lang w:val="ru-RU"/>
              </w:rPr>
              <w:t>Пылаева М.</w:t>
            </w:r>
          </w:p>
        </w:tc>
        <w:tc>
          <w:tcPr>
            <w:tcW w:w="6830" w:type="dxa"/>
          </w:tcPr>
          <w:p w:rsidR="008A17C9" w:rsidRPr="004B7A3E" w:rsidRDefault="008A17C9" w:rsidP="00B670BD">
            <w:pPr>
              <w:pStyle w:val="msoorganizationname"/>
              <w:tabs>
                <w:tab w:val="left" w:pos="174"/>
                <w:tab w:val="left" w:pos="435"/>
              </w:tabs>
              <w:spacing w:line="240" w:lineRule="auto"/>
              <w:ind w:right="-1"/>
              <w:jc w:val="both"/>
              <w:rPr>
                <w:rFonts w:ascii="Times New Roman" w:hAnsi="Times New Roman"/>
                <w:shadow/>
                <w:sz w:val="28"/>
                <w:szCs w:val="28"/>
                <w:lang w:val="ru-RU"/>
              </w:rPr>
            </w:pPr>
            <w:r w:rsidRPr="004B7A3E">
              <w:rPr>
                <w:rFonts w:ascii="Times New Roman" w:hAnsi="Times New Roman"/>
                <w:i/>
                <w:color w:val="auto"/>
                <w:sz w:val="28"/>
                <w:szCs w:val="28"/>
                <w:shd w:val="clear" w:color="auto" w:fill="FFFFFF"/>
                <w:lang w:val="ru-RU"/>
              </w:rPr>
              <w:t xml:space="preserve"> Семейные ценности и</w:t>
            </w:r>
            <w:r w:rsidR="00BC6FBE" w:rsidRPr="004B7A3E">
              <w:rPr>
                <w:rFonts w:ascii="Times New Roman" w:hAnsi="Times New Roman"/>
                <w:i/>
                <w:color w:val="auto"/>
                <w:sz w:val="28"/>
                <w:szCs w:val="28"/>
                <w:shd w:val="clear" w:color="auto" w:fill="FFFFFF"/>
                <w:lang w:val="ru-RU"/>
              </w:rPr>
              <w:t xml:space="preserve"> традиции: от Руси до России</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153</w:t>
            </w:r>
          </w:p>
        </w:tc>
      </w:tr>
      <w:tr w:rsidR="008A17C9" w:rsidRPr="004B7A3E" w:rsidTr="00636784">
        <w:trPr>
          <w:trHeight w:val="275"/>
        </w:trPr>
        <w:tc>
          <w:tcPr>
            <w:tcW w:w="2088" w:type="dxa"/>
          </w:tcPr>
          <w:p w:rsidR="008A17C9" w:rsidRPr="004B7A3E" w:rsidRDefault="00BC6FBE" w:rsidP="00B670BD">
            <w:pPr>
              <w:ind w:left="57" w:right="-1"/>
              <w:jc w:val="both"/>
              <w:rPr>
                <w:b/>
                <w:sz w:val="28"/>
                <w:szCs w:val="28"/>
                <w:lang w:val="ru-RU"/>
              </w:rPr>
            </w:pPr>
            <w:r w:rsidRPr="004B7A3E">
              <w:rPr>
                <w:b/>
                <w:shadow/>
                <w:sz w:val="28"/>
                <w:szCs w:val="28"/>
                <w:lang w:val="ru-RU"/>
              </w:rPr>
              <w:t>Котолевец А.</w:t>
            </w:r>
          </w:p>
        </w:tc>
        <w:tc>
          <w:tcPr>
            <w:tcW w:w="6830" w:type="dxa"/>
          </w:tcPr>
          <w:p w:rsidR="008A17C9" w:rsidRPr="004B7A3E" w:rsidRDefault="008A17C9" w:rsidP="00B670BD">
            <w:pPr>
              <w:tabs>
                <w:tab w:val="left" w:pos="34"/>
                <w:tab w:val="left" w:pos="495"/>
              </w:tabs>
              <w:ind w:right="-1"/>
              <w:jc w:val="both"/>
              <w:rPr>
                <w:shadow/>
                <w:sz w:val="28"/>
                <w:szCs w:val="28"/>
                <w:lang w:val="ru-RU"/>
              </w:rPr>
            </w:pPr>
            <w:r w:rsidRPr="004B7A3E">
              <w:rPr>
                <w:i/>
                <w:shadow/>
                <w:sz w:val="28"/>
                <w:szCs w:val="28"/>
                <w:lang w:val="ru-RU"/>
              </w:rPr>
              <w:t>Социальная активность молодежи в виртуальном пространстве</w:t>
            </w:r>
          </w:p>
        </w:tc>
        <w:tc>
          <w:tcPr>
            <w:tcW w:w="912" w:type="dxa"/>
          </w:tcPr>
          <w:p w:rsidR="008A17C9"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158</w:t>
            </w:r>
          </w:p>
        </w:tc>
      </w:tr>
      <w:tr w:rsidR="00BC6FBE" w:rsidRPr="004B7A3E" w:rsidTr="00636784">
        <w:trPr>
          <w:trHeight w:val="275"/>
        </w:trPr>
        <w:tc>
          <w:tcPr>
            <w:tcW w:w="2088" w:type="dxa"/>
          </w:tcPr>
          <w:p w:rsidR="00BC6FBE" w:rsidRPr="004B7A3E" w:rsidRDefault="00BC6FBE" w:rsidP="00B670BD">
            <w:pPr>
              <w:adjustRightInd w:val="0"/>
              <w:ind w:left="57" w:right="-1"/>
              <w:rPr>
                <w:b/>
                <w:sz w:val="28"/>
                <w:szCs w:val="28"/>
                <w:lang w:val="ru-RU"/>
              </w:rPr>
            </w:pPr>
            <w:r w:rsidRPr="004B7A3E">
              <w:rPr>
                <w:b/>
                <w:sz w:val="28"/>
                <w:szCs w:val="28"/>
                <w:lang w:val="ru-RU"/>
              </w:rPr>
              <w:t>Руденко Е</w:t>
            </w:r>
            <w:r w:rsidRPr="004B7A3E">
              <w:rPr>
                <w:i/>
                <w:sz w:val="28"/>
                <w:szCs w:val="28"/>
                <w:lang w:val="ru-RU"/>
              </w:rPr>
              <w:t>.</w:t>
            </w:r>
          </w:p>
        </w:tc>
        <w:tc>
          <w:tcPr>
            <w:tcW w:w="6830" w:type="dxa"/>
          </w:tcPr>
          <w:p w:rsidR="00BC6FBE" w:rsidRPr="004B7A3E" w:rsidRDefault="00BC6FBE" w:rsidP="00B670BD">
            <w:pPr>
              <w:tabs>
                <w:tab w:val="left" w:pos="0"/>
                <w:tab w:val="left" w:pos="227"/>
                <w:tab w:val="left" w:pos="284"/>
                <w:tab w:val="left" w:pos="426"/>
              </w:tabs>
              <w:ind w:right="-1"/>
              <w:jc w:val="both"/>
              <w:rPr>
                <w:rStyle w:val="20"/>
                <w:rFonts w:eastAsia="Times New Roman" w:cs="Times New Roman"/>
                <w:i/>
                <w:sz w:val="28"/>
                <w:szCs w:val="28"/>
                <w:lang w:val="ru-RU"/>
              </w:rPr>
            </w:pPr>
            <w:r w:rsidRPr="004B7A3E">
              <w:rPr>
                <w:i/>
                <w:sz w:val="28"/>
                <w:szCs w:val="28"/>
                <w:lang w:val="ru-RU"/>
              </w:rPr>
              <w:t>Безэквивалентные термины в отр</w:t>
            </w:r>
            <w:r w:rsidR="0059196F" w:rsidRPr="004B7A3E">
              <w:rPr>
                <w:i/>
                <w:sz w:val="28"/>
                <w:szCs w:val="28"/>
                <w:lang w:val="ru-RU"/>
              </w:rPr>
              <w:t>асли семейного права в РФ и США</w:t>
            </w:r>
            <w:r w:rsidRPr="004B7A3E">
              <w:rPr>
                <w:i/>
                <w:sz w:val="28"/>
                <w:szCs w:val="28"/>
                <w:lang w:val="ru-RU"/>
              </w:rPr>
              <w:t xml:space="preserve">. </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160</w:t>
            </w:r>
          </w:p>
        </w:tc>
      </w:tr>
      <w:tr w:rsidR="00BC6FBE" w:rsidRPr="004B7A3E" w:rsidTr="00636784">
        <w:trPr>
          <w:trHeight w:val="275"/>
        </w:trPr>
        <w:tc>
          <w:tcPr>
            <w:tcW w:w="2088" w:type="dxa"/>
          </w:tcPr>
          <w:p w:rsidR="00BC6FBE" w:rsidRPr="004B7A3E" w:rsidRDefault="00BC6FBE" w:rsidP="00B670BD">
            <w:pPr>
              <w:ind w:left="57" w:right="-1"/>
              <w:jc w:val="both"/>
              <w:rPr>
                <w:b/>
                <w:sz w:val="28"/>
                <w:szCs w:val="28"/>
                <w:lang w:val="ru-RU"/>
              </w:rPr>
            </w:pPr>
            <w:r w:rsidRPr="004B7A3E">
              <w:rPr>
                <w:b/>
                <w:sz w:val="28"/>
                <w:szCs w:val="28"/>
                <w:lang w:val="ru-RU"/>
              </w:rPr>
              <w:t>Шишкова Т.</w:t>
            </w:r>
          </w:p>
        </w:tc>
        <w:tc>
          <w:tcPr>
            <w:tcW w:w="6830" w:type="dxa"/>
          </w:tcPr>
          <w:p w:rsidR="00BC6FBE" w:rsidRPr="004B7A3E" w:rsidRDefault="00BC6FBE" w:rsidP="00B670BD">
            <w:pPr>
              <w:tabs>
                <w:tab w:val="left" w:pos="227"/>
                <w:tab w:val="left" w:pos="450"/>
              </w:tabs>
              <w:ind w:right="-1"/>
              <w:jc w:val="both"/>
              <w:rPr>
                <w:sz w:val="28"/>
                <w:szCs w:val="28"/>
                <w:lang w:val="ru-RU"/>
              </w:rPr>
            </w:pPr>
            <w:r w:rsidRPr="004B7A3E">
              <w:rPr>
                <w:i/>
                <w:sz w:val="28"/>
                <w:szCs w:val="28"/>
                <w:lang w:val="ru-RU"/>
              </w:rPr>
              <w:t xml:space="preserve">Изучение эффективности гумуса как адсорбента тяжелых металлов. </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165</w:t>
            </w:r>
          </w:p>
        </w:tc>
      </w:tr>
      <w:tr w:rsidR="00BC6FBE" w:rsidRPr="004B7A3E" w:rsidTr="00636784">
        <w:trPr>
          <w:trHeight w:val="275"/>
        </w:trPr>
        <w:tc>
          <w:tcPr>
            <w:tcW w:w="2088" w:type="dxa"/>
          </w:tcPr>
          <w:p w:rsidR="00BC6FBE" w:rsidRPr="004B7A3E" w:rsidRDefault="00BC6FBE" w:rsidP="00B670BD">
            <w:pPr>
              <w:ind w:left="57" w:right="-1"/>
              <w:jc w:val="both"/>
              <w:rPr>
                <w:b/>
                <w:sz w:val="28"/>
                <w:szCs w:val="28"/>
                <w:lang w:val="ru-RU"/>
              </w:rPr>
            </w:pPr>
            <w:r w:rsidRPr="004B7A3E">
              <w:rPr>
                <w:b/>
                <w:sz w:val="28"/>
                <w:szCs w:val="28"/>
                <w:lang w:val="ru-RU"/>
              </w:rPr>
              <w:t>Маматова У</w:t>
            </w:r>
            <w:r w:rsidRPr="004B7A3E">
              <w:rPr>
                <w:i/>
                <w:sz w:val="28"/>
                <w:szCs w:val="28"/>
                <w:lang w:val="ru-RU"/>
              </w:rPr>
              <w:t>.</w:t>
            </w:r>
          </w:p>
        </w:tc>
        <w:tc>
          <w:tcPr>
            <w:tcW w:w="6830" w:type="dxa"/>
          </w:tcPr>
          <w:p w:rsidR="00BC6FBE" w:rsidRPr="004B7A3E" w:rsidRDefault="00BC6FBE" w:rsidP="00B670BD">
            <w:pPr>
              <w:tabs>
                <w:tab w:val="left" w:pos="227"/>
                <w:tab w:val="left" w:pos="450"/>
              </w:tabs>
              <w:ind w:right="-1"/>
              <w:jc w:val="both"/>
              <w:rPr>
                <w:sz w:val="28"/>
                <w:szCs w:val="28"/>
                <w:lang w:val="ru-RU"/>
              </w:rPr>
            </w:pPr>
            <w:r w:rsidRPr="004B7A3E">
              <w:rPr>
                <w:i/>
                <w:sz w:val="28"/>
                <w:szCs w:val="28"/>
                <w:lang w:val="ru-RU"/>
              </w:rPr>
              <w:t xml:space="preserve">Изучение влияния музыки на динамику умственной работоспособности человека. </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168</w:t>
            </w:r>
          </w:p>
        </w:tc>
      </w:tr>
      <w:tr w:rsidR="00BC6FBE" w:rsidRPr="004B7A3E" w:rsidTr="00636784">
        <w:trPr>
          <w:trHeight w:val="275"/>
        </w:trPr>
        <w:tc>
          <w:tcPr>
            <w:tcW w:w="2088" w:type="dxa"/>
          </w:tcPr>
          <w:p w:rsidR="00BC6FBE" w:rsidRPr="004B7A3E" w:rsidRDefault="00BC6FBE" w:rsidP="00B670BD">
            <w:pPr>
              <w:ind w:left="57" w:right="-1"/>
              <w:jc w:val="both"/>
              <w:rPr>
                <w:b/>
                <w:sz w:val="28"/>
                <w:szCs w:val="28"/>
                <w:lang w:val="ru-RU"/>
              </w:rPr>
            </w:pPr>
            <w:r w:rsidRPr="004B7A3E">
              <w:rPr>
                <w:b/>
                <w:sz w:val="28"/>
                <w:szCs w:val="28"/>
                <w:shd w:val="clear" w:color="auto" w:fill="FFFFFF"/>
                <w:lang w:val="ru-RU"/>
              </w:rPr>
              <w:t>Щербина З., Литвинов И., Данилова К.</w:t>
            </w:r>
          </w:p>
        </w:tc>
        <w:tc>
          <w:tcPr>
            <w:tcW w:w="6830" w:type="dxa"/>
          </w:tcPr>
          <w:p w:rsidR="00BC6FBE" w:rsidRPr="004B7A3E" w:rsidRDefault="00BC6FBE" w:rsidP="00B670BD">
            <w:pPr>
              <w:tabs>
                <w:tab w:val="left" w:pos="227"/>
                <w:tab w:val="left" w:pos="450"/>
              </w:tabs>
              <w:ind w:right="-1"/>
              <w:jc w:val="both"/>
              <w:rPr>
                <w:sz w:val="28"/>
                <w:szCs w:val="28"/>
                <w:lang w:val="ru-RU"/>
              </w:rPr>
            </w:pPr>
            <w:r w:rsidRPr="004B7A3E">
              <w:rPr>
                <w:i/>
                <w:sz w:val="28"/>
                <w:szCs w:val="28"/>
                <w:shd w:val="clear" w:color="auto" w:fill="FFFFFF"/>
                <w:lang w:val="ru-RU"/>
              </w:rPr>
              <w:t>Биондикация по лишайникам</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171</w:t>
            </w:r>
          </w:p>
        </w:tc>
      </w:tr>
      <w:tr w:rsidR="00BC6FBE" w:rsidRPr="004B7A3E" w:rsidTr="00636784">
        <w:trPr>
          <w:trHeight w:val="275"/>
        </w:trPr>
        <w:tc>
          <w:tcPr>
            <w:tcW w:w="2088" w:type="dxa"/>
          </w:tcPr>
          <w:p w:rsidR="00BC6FBE" w:rsidRPr="004B7A3E" w:rsidRDefault="00BC6FBE" w:rsidP="00B670BD">
            <w:pPr>
              <w:ind w:left="57" w:right="-1"/>
              <w:jc w:val="both"/>
              <w:rPr>
                <w:b/>
                <w:sz w:val="28"/>
                <w:szCs w:val="28"/>
                <w:lang w:val="ru-RU"/>
              </w:rPr>
            </w:pPr>
            <w:r w:rsidRPr="004B7A3E">
              <w:rPr>
                <w:b/>
                <w:sz w:val="28"/>
                <w:szCs w:val="28"/>
                <w:lang w:val="ru-RU"/>
              </w:rPr>
              <w:t>Новоселова А.</w:t>
            </w:r>
          </w:p>
        </w:tc>
        <w:tc>
          <w:tcPr>
            <w:tcW w:w="6830" w:type="dxa"/>
          </w:tcPr>
          <w:p w:rsidR="00BC6FBE" w:rsidRPr="004B7A3E" w:rsidRDefault="00BC6FBE" w:rsidP="00B670BD">
            <w:pPr>
              <w:tabs>
                <w:tab w:val="left" w:pos="227"/>
                <w:tab w:val="left" w:pos="450"/>
              </w:tabs>
              <w:ind w:right="-1"/>
              <w:jc w:val="both"/>
              <w:rPr>
                <w:i/>
                <w:sz w:val="28"/>
                <w:szCs w:val="28"/>
                <w:lang w:val="ru-RU"/>
              </w:rPr>
            </w:pPr>
            <w:r w:rsidRPr="004B7A3E">
              <w:rPr>
                <w:i/>
                <w:sz w:val="28"/>
                <w:szCs w:val="28"/>
                <w:lang w:val="ru-RU"/>
              </w:rPr>
              <w:t>Умный дом для семьи: прошлое, настоящее, будущее</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178</w:t>
            </w:r>
          </w:p>
        </w:tc>
      </w:tr>
      <w:tr w:rsidR="00BC6FBE" w:rsidRPr="004B7A3E" w:rsidTr="00636784">
        <w:trPr>
          <w:trHeight w:val="275"/>
        </w:trPr>
        <w:tc>
          <w:tcPr>
            <w:tcW w:w="2088" w:type="dxa"/>
          </w:tcPr>
          <w:p w:rsidR="00BC6FBE" w:rsidRPr="004B7A3E" w:rsidRDefault="00BC6FBE" w:rsidP="00B670BD">
            <w:pPr>
              <w:ind w:left="57" w:right="-1"/>
              <w:jc w:val="both"/>
              <w:rPr>
                <w:b/>
                <w:sz w:val="28"/>
                <w:szCs w:val="28"/>
                <w:lang w:val="ru-RU"/>
              </w:rPr>
            </w:pPr>
            <w:r w:rsidRPr="004B7A3E">
              <w:rPr>
                <w:b/>
                <w:sz w:val="28"/>
                <w:szCs w:val="28"/>
                <w:lang w:val="ru-RU"/>
              </w:rPr>
              <w:t>Шандановина О.</w:t>
            </w:r>
          </w:p>
        </w:tc>
        <w:tc>
          <w:tcPr>
            <w:tcW w:w="6830" w:type="dxa"/>
          </w:tcPr>
          <w:p w:rsidR="00BC6FBE" w:rsidRPr="004B7A3E" w:rsidRDefault="00BC6FBE" w:rsidP="00B670BD">
            <w:pPr>
              <w:tabs>
                <w:tab w:val="left" w:pos="227"/>
                <w:tab w:val="left" w:pos="450"/>
              </w:tabs>
              <w:ind w:right="-1"/>
              <w:jc w:val="both"/>
              <w:rPr>
                <w:sz w:val="28"/>
                <w:szCs w:val="28"/>
                <w:lang w:val="ru-RU"/>
              </w:rPr>
            </w:pPr>
            <w:r w:rsidRPr="004B7A3E">
              <w:rPr>
                <w:i/>
                <w:sz w:val="28"/>
                <w:szCs w:val="28"/>
                <w:lang w:val="ru-RU"/>
              </w:rPr>
              <w:t>Загрязнение окружающей среды пластиковыми отходами в Оренбургской области</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182</w:t>
            </w:r>
          </w:p>
        </w:tc>
      </w:tr>
      <w:tr w:rsidR="00BC6FBE" w:rsidRPr="004B7A3E" w:rsidTr="00636784">
        <w:trPr>
          <w:trHeight w:val="275"/>
        </w:trPr>
        <w:tc>
          <w:tcPr>
            <w:tcW w:w="2088" w:type="dxa"/>
          </w:tcPr>
          <w:p w:rsidR="00BC6FBE" w:rsidRPr="004B7A3E" w:rsidRDefault="00807C96" w:rsidP="00B670BD">
            <w:pPr>
              <w:ind w:left="57" w:right="-1"/>
              <w:rPr>
                <w:b/>
                <w:sz w:val="28"/>
                <w:szCs w:val="28"/>
                <w:lang w:val="ru-RU"/>
              </w:rPr>
            </w:pPr>
            <w:r w:rsidRPr="004B7A3E">
              <w:rPr>
                <w:b/>
                <w:sz w:val="28"/>
                <w:szCs w:val="28"/>
                <w:lang w:val="ru-RU"/>
              </w:rPr>
              <w:t>Елисеева О.</w:t>
            </w:r>
          </w:p>
        </w:tc>
        <w:tc>
          <w:tcPr>
            <w:tcW w:w="6830" w:type="dxa"/>
          </w:tcPr>
          <w:p w:rsidR="00BC6FBE" w:rsidRPr="004B7A3E" w:rsidRDefault="00BC6FBE" w:rsidP="00B670BD">
            <w:pPr>
              <w:tabs>
                <w:tab w:val="left" w:pos="227"/>
                <w:tab w:val="left" w:pos="450"/>
              </w:tabs>
              <w:ind w:right="-1"/>
              <w:jc w:val="both"/>
              <w:rPr>
                <w:sz w:val="28"/>
                <w:szCs w:val="28"/>
                <w:lang w:val="ru-RU"/>
              </w:rPr>
            </w:pPr>
            <w:r w:rsidRPr="004B7A3E">
              <w:rPr>
                <w:i/>
                <w:sz w:val="28"/>
                <w:szCs w:val="28"/>
                <w:lang w:val="ru-RU"/>
              </w:rPr>
              <w:t>Информационная безопасность в современном</w:t>
            </w:r>
            <w:r w:rsidR="00807C96" w:rsidRPr="004B7A3E">
              <w:rPr>
                <w:i/>
                <w:sz w:val="28"/>
                <w:szCs w:val="28"/>
                <w:lang w:val="ru-RU"/>
              </w:rPr>
              <w:t xml:space="preserve"> обществе: мир, семья, человек </w:t>
            </w:r>
            <w:r w:rsidRPr="004B7A3E">
              <w:rPr>
                <w:sz w:val="28"/>
                <w:szCs w:val="28"/>
                <w:lang w:val="ru-RU"/>
              </w:rPr>
              <w:t xml:space="preserve"> </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186</w:t>
            </w:r>
          </w:p>
        </w:tc>
      </w:tr>
      <w:tr w:rsidR="00BC6FBE" w:rsidRPr="004B7A3E" w:rsidTr="00636784">
        <w:trPr>
          <w:trHeight w:val="275"/>
        </w:trPr>
        <w:tc>
          <w:tcPr>
            <w:tcW w:w="2088" w:type="dxa"/>
          </w:tcPr>
          <w:p w:rsidR="00BC6FBE" w:rsidRPr="004B7A3E" w:rsidRDefault="00807C96" w:rsidP="00B670BD">
            <w:pPr>
              <w:ind w:left="57" w:right="-1"/>
              <w:jc w:val="both"/>
              <w:rPr>
                <w:b/>
                <w:sz w:val="28"/>
                <w:szCs w:val="28"/>
                <w:lang w:val="ru-RU"/>
              </w:rPr>
            </w:pPr>
            <w:r w:rsidRPr="004B7A3E">
              <w:rPr>
                <w:b/>
                <w:sz w:val="28"/>
                <w:szCs w:val="28"/>
                <w:lang w:val="ru-RU"/>
              </w:rPr>
              <w:t>Трубникова А.</w:t>
            </w:r>
          </w:p>
        </w:tc>
        <w:tc>
          <w:tcPr>
            <w:tcW w:w="6830" w:type="dxa"/>
          </w:tcPr>
          <w:p w:rsidR="00BC6FBE" w:rsidRPr="004B7A3E" w:rsidRDefault="00BC6FBE" w:rsidP="00B670BD">
            <w:pPr>
              <w:tabs>
                <w:tab w:val="left" w:pos="227"/>
                <w:tab w:val="left" w:pos="450"/>
              </w:tabs>
              <w:ind w:right="-1"/>
              <w:jc w:val="both"/>
              <w:rPr>
                <w:sz w:val="28"/>
                <w:szCs w:val="28"/>
                <w:lang w:val="ru-RU"/>
              </w:rPr>
            </w:pPr>
            <w:r w:rsidRPr="004B7A3E">
              <w:rPr>
                <w:i/>
                <w:sz w:val="28"/>
                <w:szCs w:val="28"/>
                <w:lang w:val="ru-RU"/>
              </w:rPr>
              <w:t>Количественное определение флавоноидов в лекарственном растительном сырье</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190</w:t>
            </w:r>
          </w:p>
        </w:tc>
      </w:tr>
      <w:tr w:rsidR="00BC6FBE" w:rsidRPr="004B7A3E" w:rsidTr="00636784">
        <w:trPr>
          <w:trHeight w:val="275"/>
        </w:trPr>
        <w:tc>
          <w:tcPr>
            <w:tcW w:w="2088" w:type="dxa"/>
          </w:tcPr>
          <w:p w:rsidR="00BC6FBE" w:rsidRPr="004B7A3E" w:rsidRDefault="00807C96" w:rsidP="00B670BD">
            <w:pPr>
              <w:ind w:left="57" w:right="-1"/>
              <w:jc w:val="both"/>
              <w:rPr>
                <w:b/>
                <w:sz w:val="28"/>
                <w:szCs w:val="28"/>
                <w:lang w:val="ru-RU"/>
              </w:rPr>
            </w:pPr>
            <w:r w:rsidRPr="004B7A3E">
              <w:rPr>
                <w:b/>
                <w:sz w:val="28"/>
                <w:szCs w:val="28"/>
                <w:lang w:val="ru-RU"/>
              </w:rPr>
              <w:t>Канданцев М.</w:t>
            </w:r>
          </w:p>
        </w:tc>
        <w:tc>
          <w:tcPr>
            <w:tcW w:w="6830" w:type="dxa"/>
          </w:tcPr>
          <w:p w:rsidR="00BC6FBE" w:rsidRPr="004B7A3E" w:rsidRDefault="00BC6FBE" w:rsidP="00B670BD">
            <w:pPr>
              <w:tabs>
                <w:tab w:val="left" w:pos="227"/>
                <w:tab w:val="left" w:pos="450"/>
              </w:tabs>
              <w:ind w:right="-1"/>
              <w:jc w:val="both"/>
              <w:rPr>
                <w:i/>
                <w:sz w:val="28"/>
                <w:szCs w:val="28"/>
                <w:lang w:val="ru-RU"/>
              </w:rPr>
            </w:pPr>
            <w:r w:rsidRPr="004B7A3E">
              <w:rPr>
                <w:i/>
                <w:sz w:val="28"/>
                <w:szCs w:val="28"/>
                <w:lang w:val="ru-RU"/>
              </w:rPr>
              <w:t>Развитие творческого и нестандартного мышления через решение математических головоломок</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192</w:t>
            </w:r>
          </w:p>
        </w:tc>
      </w:tr>
      <w:tr w:rsidR="00BC6FBE" w:rsidRPr="004B7A3E" w:rsidTr="00636784">
        <w:trPr>
          <w:trHeight w:val="275"/>
        </w:trPr>
        <w:tc>
          <w:tcPr>
            <w:tcW w:w="2088" w:type="dxa"/>
          </w:tcPr>
          <w:p w:rsidR="00BC6FBE" w:rsidRPr="004B7A3E" w:rsidRDefault="00807C96" w:rsidP="00B670BD">
            <w:pPr>
              <w:ind w:left="57" w:right="-1"/>
              <w:rPr>
                <w:b/>
                <w:sz w:val="28"/>
                <w:szCs w:val="28"/>
                <w:lang w:val="ru-RU"/>
              </w:rPr>
            </w:pPr>
            <w:r w:rsidRPr="004B7A3E">
              <w:rPr>
                <w:b/>
                <w:sz w:val="28"/>
                <w:szCs w:val="28"/>
                <w:lang w:val="ru-RU"/>
              </w:rPr>
              <w:t>Лазарева В., Худин А.</w:t>
            </w:r>
          </w:p>
        </w:tc>
        <w:tc>
          <w:tcPr>
            <w:tcW w:w="6830" w:type="dxa"/>
          </w:tcPr>
          <w:p w:rsidR="00BC6FBE" w:rsidRPr="004B7A3E" w:rsidRDefault="00BC6FBE" w:rsidP="00B670BD">
            <w:pPr>
              <w:tabs>
                <w:tab w:val="left" w:pos="227"/>
                <w:tab w:val="left" w:pos="450"/>
              </w:tabs>
              <w:ind w:right="-1"/>
              <w:jc w:val="both"/>
              <w:rPr>
                <w:i/>
                <w:sz w:val="28"/>
                <w:szCs w:val="28"/>
                <w:lang w:val="ru-RU"/>
              </w:rPr>
            </w:pPr>
            <w:r w:rsidRPr="004B7A3E">
              <w:rPr>
                <w:i/>
                <w:sz w:val="28"/>
                <w:szCs w:val="28"/>
                <w:lang w:val="ru-RU"/>
              </w:rPr>
              <w:t>Электронная книга: за и против</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197</w:t>
            </w:r>
          </w:p>
        </w:tc>
      </w:tr>
      <w:tr w:rsidR="00BC6FBE" w:rsidRPr="004B7A3E" w:rsidTr="00636784">
        <w:trPr>
          <w:trHeight w:val="275"/>
        </w:trPr>
        <w:tc>
          <w:tcPr>
            <w:tcW w:w="2088" w:type="dxa"/>
          </w:tcPr>
          <w:p w:rsidR="00BC6FBE" w:rsidRPr="004B7A3E" w:rsidRDefault="00807C96" w:rsidP="00B670BD">
            <w:pPr>
              <w:ind w:left="57" w:right="-1"/>
              <w:jc w:val="both"/>
              <w:rPr>
                <w:b/>
                <w:sz w:val="28"/>
                <w:szCs w:val="28"/>
                <w:lang w:val="ru-RU"/>
              </w:rPr>
            </w:pPr>
            <w:r w:rsidRPr="004B7A3E">
              <w:rPr>
                <w:b/>
                <w:sz w:val="28"/>
                <w:szCs w:val="28"/>
                <w:lang w:val="ru-RU"/>
              </w:rPr>
              <w:t>Тягунова М.</w:t>
            </w:r>
          </w:p>
        </w:tc>
        <w:tc>
          <w:tcPr>
            <w:tcW w:w="6830" w:type="dxa"/>
          </w:tcPr>
          <w:p w:rsidR="00BC6FBE" w:rsidRPr="004B7A3E" w:rsidRDefault="00BC6FBE" w:rsidP="00B670BD">
            <w:pPr>
              <w:tabs>
                <w:tab w:val="left" w:pos="227"/>
                <w:tab w:val="left" w:pos="509"/>
              </w:tabs>
              <w:ind w:right="-1"/>
              <w:jc w:val="both"/>
              <w:rPr>
                <w:sz w:val="28"/>
                <w:szCs w:val="28"/>
                <w:lang w:val="ru-RU"/>
              </w:rPr>
            </w:pPr>
            <w:r w:rsidRPr="004B7A3E">
              <w:rPr>
                <w:i/>
                <w:sz w:val="28"/>
                <w:szCs w:val="28"/>
                <w:lang w:val="ru-RU"/>
              </w:rPr>
              <w:t>Дальтонизм</w:t>
            </w:r>
            <w:r w:rsidR="006F2932" w:rsidRPr="004B7A3E">
              <w:rPr>
                <w:i/>
                <w:sz w:val="28"/>
                <w:szCs w:val="28"/>
                <w:lang w:val="ru-RU"/>
              </w:rPr>
              <w:t xml:space="preserve"> как проявление генетической ошибки</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202</w:t>
            </w:r>
          </w:p>
        </w:tc>
      </w:tr>
      <w:tr w:rsidR="00BC6FBE" w:rsidRPr="004B7A3E" w:rsidTr="00636784">
        <w:trPr>
          <w:trHeight w:val="275"/>
        </w:trPr>
        <w:tc>
          <w:tcPr>
            <w:tcW w:w="2088" w:type="dxa"/>
          </w:tcPr>
          <w:p w:rsidR="00BC6FBE" w:rsidRPr="004B7A3E" w:rsidRDefault="00807C96" w:rsidP="00B670BD">
            <w:pPr>
              <w:ind w:left="57" w:right="-1"/>
              <w:rPr>
                <w:b/>
                <w:sz w:val="28"/>
                <w:szCs w:val="28"/>
                <w:lang w:val="ru-RU"/>
              </w:rPr>
            </w:pPr>
            <w:r w:rsidRPr="004B7A3E">
              <w:rPr>
                <w:b/>
                <w:sz w:val="28"/>
                <w:szCs w:val="28"/>
                <w:lang w:val="ru-RU"/>
              </w:rPr>
              <w:t>Филатова М</w:t>
            </w:r>
            <w:r w:rsidRPr="004B7A3E">
              <w:rPr>
                <w:sz w:val="28"/>
                <w:szCs w:val="28"/>
                <w:lang w:val="ru-RU"/>
              </w:rPr>
              <w:t>.</w:t>
            </w:r>
          </w:p>
        </w:tc>
        <w:tc>
          <w:tcPr>
            <w:tcW w:w="6830" w:type="dxa"/>
          </w:tcPr>
          <w:p w:rsidR="00BC6FBE" w:rsidRPr="004B7A3E" w:rsidRDefault="00BC6FBE" w:rsidP="00B670BD">
            <w:pPr>
              <w:tabs>
                <w:tab w:val="left" w:pos="369"/>
              </w:tabs>
              <w:ind w:right="-1"/>
              <w:jc w:val="both"/>
              <w:rPr>
                <w:sz w:val="28"/>
                <w:szCs w:val="28"/>
                <w:lang w:val="ru-RU"/>
              </w:rPr>
            </w:pPr>
            <w:r w:rsidRPr="004B7A3E">
              <w:rPr>
                <w:i/>
                <w:sz w:val="28"/>
                <w:szCs w:val="28"/>
                <w:lang w:val="ru-RU"/>
              </w:rPr>
              <w:t>Искусственный интеллект в культуре</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205</w:t>
            </w:r>
          </w:p>
        </w:tc>
      </w:tr>
      <w:tr w:rsidR="00BC6FBE" w:rsidRPr="004B7A3E" w:rsidTr="00636784">
        <w:trPr>
          <w:trHeight w:val="275"/>
        </w:trPr>
        <w:tc>
          <w:tcPr>
            <w:tcW w:w="2088" w:type="dxa"/>
          </w:tcPr>
          <w:p w:rsidR="00BC6FBE" w:rsidRPr="004B7A3E" w:rsidRDefault="00807C96" w:rsidP="00B670BD">
            <w:pPr>
              <w:ind w:left="57" w:right="-1"/>
              <w:jc w:val="both"/>
              <w:rPr>
                <w:b/>
                <w:sz w:val="28"/>
                <w:szCs w:val="28"/>
                <w:lang w:val="ru-RU"/>
              </w:rPr>
            </w:pPr>
            <w:r w:rsidRPr="004B7A3E">
              <w:rPr>
                <w:b/>
                <w:sz w:val="28"/>
                <w:szCs w:val="28"/>
                <w:shd w:val="clear" w:color="auto" w:fill="FFFFFF"/>
                <w:lang w:val="ru-RU"/>
              </w:rPr>
              <w:t>Лапшин В., Мартьянова Д.</w:t>
            </w:r>
          </w:p>
        </w:tc>
        <w:tc>
          <w:tcPr>
            <w:tcW w:w="6830" w:type="dxa"/>
          </w:tcPr>
          <w:p w:rsidR="00BC6FBE" w:rsidRPr="004B7A3E" w:rsidRDefault="00BC6FBE" w:rsidP="00B670BD">
            <w:pPr>
              <w:ind w:right="-1"/>
              <w:rPr>
                <w:sz w:val="28"/>
                <w:szCs w:val="28"/>
                <w:lang w:val="ru-RU"/>
              </w:rPr>
            </w:pPr>
            <w:r w:rsidRPr="004B7A3E">
              <w:rPr>
                <w:i/>
                <w:sz w:val="28"/>
                <w:szCs w:val="28"/>
                <w:shd w:val="clear" w:color="auto" w:fill="FFFFFF"/>
                <w:lang w:val="ru-RU"/>
              </w:rPr>
              <w:t>Проблемы и перспектив карьерного роста молодого специалиста</w:t>
            </w:r>
          </w:p>
        </w:tc>
        <w:tc>
          <w:tcPr>
            <w:tcW w:w="912" w:type="dxa"/>
          </w:tcPr>
          <w:p w:rsidR="00BC6FBE" w:rsidRPr="004B7A3E" w:rsidRDefault="006F2932" w:rsidP="004B7A3E">
            <w:pPr>
              <w:pStyle w:val="TableParagraph"/>
              <w:spacing w:line="240" w:lineRule="auto"/>
              <w:ind w:left="146" w:right="-1" w:hanging="142"/>
              <w:jc w:val="center"/>
              <w:rPr>
                <w:sz w:val="28"/>
                <w:szCs w:val="28"/>
                <w:lang w:val="ru-RU"/>
              </w:rPr>
            </w:pPr>
            <w:r w:rsidRPr="004B7A3E">
              <w:rPr>
                <w:sz w:val="28"/>
                <w:szCs w:val="28"/>
                <w:lang w:val="ru-RU"/>
              </w:rPr>
              <w:t>210</w:t>
            </w:r>
          </w:p>
        </w:tc>
      </w:tr>
      <w:tr w:rsidR="00E601BE" w:rsidRPr="004B7A3E" w:rsidTr="00636784">
        <w:trPr>
          <w:trHeight w:val="275"/>
        </w:trPr>
        <w:tc>
          <w:tcPr>
            <w:tcW w:w="2088" w:type="dxa"/>
          </w:tcPr>
          <w:p w:rsidR="00E601BE" w:rsidRPr="004B7A3E" w:rsidRDefault="00B3096C" w:rsidP="00B670BD">
            <w:pPr>
              <w:ind w:left="57" w:right="-1"/>
              <w:rPr>
                <w:b/>
                <w:sz w:val="28"/>
                <w:szCs w:val="28"/>
                <w:lang w:val="ru-RU"/>
              </w:rPr>
            </w:pPr>
            <w:r w:rsidRPr="004B7A3E">
              <w:rPr>
                <w:b/>
                <w:sz w:val="28"/>
                <w:szCs w:val="28"/>
                <w:lang w:val="ru-RU"/>
              </w:rPr>
              <w:t>Лакиенко Д.</w:t>
            </w:r>
          </w:p>
        </w:tc>
        <w:tc>
          <w:tcPr>
            <w:tcW w:w="6830" w:type="dxa"/>
          </w:tcPr>
          <w:p w:rsidR="00E601BE" w:rsidRPr="004B7A3E" w:rsidRDefault="00B3096C" w:rsidP="00B670BD">
            <w:pPr>
              <w:adjustRightInd w:val="0"/>
              <w:ind w:left="57" w:right="-1"/>
              <w:rPr>
                <w:i/>
                <w:sz w:val="28"/>
                <w:szCs w:val="28"/>
                <w:lang w:val="ru-RU"/>
              </w:rPr>
            </w:pPr>
            <w:r w:rsidRPr="004B7A3E">
              <w:rPr>
                <w:i/>
                <w:sz w:val="28"/>
                <w:szCs w:val="28"/>
                <w:lang w:val="ru-RU"/>
              </w:rPr>
              <w:t>Год семьи: меры поддерожки, льготы, суммы выплат</w:t>
            </w:r>
          </w:p>
        </w:tc>
        <w:tc>
          <w:tcPr>
            <w:tcW w:w="912" w:type="dxa"/>
          </w:tcPr>
          <w:p w:rsidR="00E601BE"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21</w:t>
            </w:r>
            <w:r w:rsidR="009A5532">
              <w:rPr>
                <w:sz w:val="28"/>
                <w:szCs w:val="28"/>
                <w:lang w:val="ru-RU"/>
              </w:rPr>
              <w:t>4</w:t>
            </w:r>
          </w:p>
        </w:tc>
      </w:tr>
      <w:tr w:rsidR="00E601BE" w:rsidRPr="004B7A3E" w:rsidTr="00636784">
        <w:trPr>
          <w:trHeight w:val="275"/>
        </w:trPr>
        <w:tc>
          <w:tcPr>
            <w:tcW w:w="2088" w:type="dxa"/>
          </w:tcPr>
          <w:p w:rsidR="00E601BE" w:rsidRPr="004B7A3E" w:rsidRDefault="00B3096C" w:rsidP="00B670BD">
            <w:pPr>
              <w:ind w:left="57" w:right="-1"/>
              <w:jc w:val="both"/>
              <w:rPr>
                <w:b/>
                <w:sz w:val="28"/>
                <w:szCs w:val="28"/>
                <w:lang w:val="ru-RU"/>
              </w:rPr>
            </w:pPr>
            <w:r w:rsidRPr="004B7A3E">
              <w:rPr>
                <w:b/>
                <w:sz w:val="28"/>
                <w:szCs w:val="28"/>
                <w:lang w:val="ru-RU"/>
              </w:rPr>
              <w:t>Заикин Я.</w:t>
            </w:r>
          </w:p>
        </w:tc>
        <w:tc>
          <w:tcPr>
            <w:tcW w:w="6830" w:type="dxa"/>
          </w:tcPr>
          <w:p w:rsidR="00E601BE" w:rsidRPr="004B7A3E" w:rsidRDefault="00B3096C" w:rsidP="00B670BD">
            <w:pPr>
              <w:ind w:left="57" w:right="-1"/>
              <w:jc w:val="both"/>
              <w:rPr>
                <w:i/>
                <w:sz w:val="28"/>
                <w:szCs w:val="28"/>
                <w:lang w:val="ru-RU"/>
              </w:rPr>
            </w:pPr>
            <w:r w:rsidRPr="004B7A3E">
              <w:rPr>
                <w:i/>
                <w:sz w:val="28"/>
                <w:szCs w:val="28"/>
                <w:lang w:val="ru-RU"/>
              </w:rPr>
              <w:t>Институт семьи: проблемы и перспективы развития</w:t>
            </w:r>
          </w:p>
        </w:tc>
        <w:tc>
          <w:tcPr>
            <w:tcW w:w="912" w:type="dxa"/>
          </w:tcPr>
          <w:p w:rsidR="00E601BE"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21</w:t>
            </w:r>
            <w:r w:rsidR="009A5532">
              <w:rPr>
                <w:sz w:val="28"/>
                <w:szCs w:val="28"/>
                <w:lang w:val="ru-RU"/>
              </w:rPr>
              <w:t>6</w:t>
            </w:r>
          </w:p>
        </w:tc>
      </w:tr>
      <w:tr w:rsidR="00E601BE" w:rsidRPr="004B7A3E" w:rsidTr="00636784">
        <w:trPr>
          <w:trHeight w:val="275"/>
        </w:trPr>
        <w:tc>
          <w:tcPr>
            <w:tcW w:w="2088" w:type="dxa"/>
          </w:tcPr>
          <w:p w:rsidR="00E601BE" w:rsidRPr="004B7A3E" w:rsidRDefault="00B3096C" w:rsidP="00B670BD">
            <w:pPr>
              <w:ind w:left="57" w:right="-1"/>
              <w:jc w:val="both"/>
              <w:rPr>
                <w:b/>
                <w:bCs/>
                <w:sz w:val="28"/>
                <w:szCs w:val="28"/>
                <w:lang w:val="ru-RU"/>
              </w:rPr>
            </w:pPr>
            <w:r w:rsidRPr="004B7A3E">
              <w:rPr>
                <w:b/>
                <w:bCs/>
                <w:sz w:val="28"/>
                <w:szCs w:val="28"/>
                <w:lang w:val="ru-RU"/>
              </w:rPr>
              <w:t>Божедомова А.</w:t>
            </w:r>
          </w:p>
        </w:tc>
        <w:tc>
          <w:tcPr>
            <w:tcW w:w="6830" w:type="dxa"/>
          </w:tcPr>
          <w:p w:rsidR="00E601BE" w:rsidRPr="004B7A3E" w:rsidRDefault="00B3096C" w:rsidP="00B670BD">
            <w:pPr>
              <w:ind w:left="57" w:right="-1"/>
              <w:jc w:val="both"/>
              <w:rPr>
                <w:bCs/>
                <w:i/>
                <w:sz w:val="28"/>
                <w:szCs w:val="28"/>
                <w:lang w:val="ru-RU"/>
              </w:rPr>
            </w:pPr>
            <w:r w:rsidRPr="004B7A3E">
              <w:rPr>
                <w:bCs/>
                <w:i/>
                <w:sz w:val="28"/>
                <w:szCs w:val="28"/>
                <w:lang w:val="ru-RU"/>
              </w:rPr>
              <w:t xml:space="preserve">Налоговые вычеты – </w:t>
            </w:r>
            <w:r w:rsidRPr="004B7A3E">
              <w:rPr>
                <w:bCs/>
                <w:i/>
                <w:sz w:val="28"/>
                <w:szCs w:val="28"/>
              </w:rPr>
              <w:t>cash</w:t>
            </w:r>
            <w:r w:rsidRPr="004B7A3E">
              <w:rPr>
                <w:bCs/>
                <w:i/>
                <w:sz w:val="28"/>
                <w:szCs w:val="28"/>
                <w:lang w:val="ru-RU"/>
              </w:rPr>
              <w:t xml:space="preserve"> </w:t>
            </w:r>
            <w:r w:rsidRPr="004B7A3E">
              <w:rPr>
                <w:bCs/>
                <w:i/>
                <w:sz w:val="28"/>
                <w:szCs w:val="28"/>
              </w:rPr>
              <w:t>back</w:t>
            </w:r>
            <w:r w:rsidRPr="004B7A3E">
              <w:rPr>
                <w:bCs/>
                <w:i/>
                <w:sz w:val="28"/>
                <w:szCs w:val="28"/>
                <w:lang w:val="ru-RU"/>
              </w:rPr>
              <w:t xml:space="preserve"> от государства</w:t>
            </w:r>
          </w:p>
        </w:tc>
        <w:tc>
          <w:tcPr>
            <w:tcW w:w="912" w:type="dxa"/>
          </w:tcPr>
          <w:p w:rsidR="00E601BE"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22</w:t>
            </w:r>
            <w:r w:rsidR="009A5532">
              <w:rPr>
                <w:sz w:val="28"/>
                <w:szCs w:val="28"/>
                <w:lang w:val="ru-RU"/>
              </w:rPr>
              <w:t>0</w:t>
            </w:r>
          </w:p>
        </w:tc>
      </w:tr>
      <w:tr w:rsidR="00E601BE" w:rsidRPr="004B7A3E" w:rsidTr="00636784">
        <w:trPr>
          <w:trHeight w:val="275"/>
        </w:trPr>
        <w:tc>
          <w:tcPr>
            <w:tcW w:w="2088" w:type="dxa"/>
          </w:tcPr>
          <w:p w:rsidR="00E601BE" w:rsidRPr="004B7A3E" w:rsidRDefault="00B3096C" w:rsidP="00B670BD">
            <w:pPr>
              <w:ind w:left="57" w:right="-1"/>
              <w:rPr>
                <w:b/>
                <w:sz w:val="28"/>
                <w:szCs w:val="28"/>
                <w:lang w:val="ru-RU"/>
              </w:rPr>
            </w:pPr>
            <w:r w:rsidRPr="004B7A3E">
              <w:rPr>
                <w:b/>
                <w:sz w:val="28"/>
                <w:szCs w:val="28"/>
                <w:lang w:val="ru-RU"/>
              </w:rPr>
              <w:t>Сенюкова М.</w:t>
            </w:r>
          </w:p>
        </w:tc>
        <w:tc>
          <w:tcPr>
            <w:tcW w:w="6830" w:type="dxa"/>
          </w:tcPr>
          <w:p w:rsidR="00E601BE" w:rsidRPr="004B7A3E" w:rsidRDefault="00B3096C" w:rsidP="00B670BD">
            <w:pPr>
              <w:ind w:left="57" w:right="-1"/>
              <w:jc w:val="both"/>
              <w:rPr>
                <w:i/>
                <w:sz w:val="28"/>
                <w:szCs w:val="28"/>
                <w:lang w:val="ru-RU"/>
              </w:rPr>
            </w:pPr>
            <w:r w:rsidRPr="004B7A3E">
              <w:rPr>
                <w:i/>
                <w:sz w:val="28"/>
                <w:szCs w:val="28"/>
                <w:lang w:val="ru-RU"/>
              </w:rPr>
              <w:t>Государственная финансовая помощь семье: как получить 350т.рублей!?</w:t>
            </w:r>
          </w:p>
        </w:tc>
        <w:tc>
          <w:tcPr>
            <w:tcW w:w="912" w:type="dxa"/>
          </w:tcPr>
          <w:p w:rsidR="00E601BE"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22</w:t>
            </w:r>
            <w:r w:rsidR="009A5532">
              <w:rPr>
                <w:sz w:val="28"/>
                <w:szCs w:val="28"/>
                <w:lang w:val="ru-RU"/>
              </w:rPr>
              <w:t>3</w:t>
            </w:r>
          </w:p>
        </w:tc>
      </w:tr>
      <w:tr w:rsidR="00E601BE" w:rsidRPr="004B7A3E" w:rsidTr="00636784">
        <w:trPr>
          <w:trHeight w:val="275"/>
        </w:trPr>
        <w:tc>
          <w:tcPr>
            <w:tcW w:w="2088" w:type="dxa"/>
            <w:tcBorders>
              <w:bottom w:val="single" w:sz="4" w:space="0" w:color="auto"/>
            </w:tcBorders>
          </w:tcPr>
          <w:p w:rsidR="00E601BE" w:rsidRPr="004B7A3E" w:rsidRDefault="007E1F03" w:rsidP="00B670BD">
            <w:pPr>
              <w:ind w:left="57" w:right="-1"/>
              <w:rPr>
                <w:b/>
                <w:sz w:val="28"/>
                <w:szCs w:val="28"/>
                <w:lang w:val="ru-RU"/>
              </w:rPr>
            </w:pPr>
            <w:r w:rsidRPr="004B7A3E">
              <w:rPr>
                <w:b/>
                <w:sz w:val="28"/>
                <w:szCs w:val="28"/>
                <w:lang w:val="ru-RU"/>
              </w:rPr>
              <w:t>Казмухаметова М.</w:t>
            </w:r>
          </w:p>
        </w:tc>
        <w:tc>
          <w:tcPr>
            <w:tcW w:w="6830" w:type="dxa"/>
            <w:tcBorders>
              <w:bottom w:val="single" w:sz="4" w:space="0" w:color="auto"/>
            </w:tcBorders>
          </w:tcPr>
          <w:p w:rsidR="00E601BE" w:rsidRPr="004B7A3E" w:rsidRDefault="00B3096C" w:rsidP="00B670BD">
            <w:pPr>
              <w:ind w:left="57" w:right="-1"/>
              <w:rPr>
                <w:i/>
                <w:sz w:val="28"/>
                <w:szCs w:val="28"/>
                <w:lang w:val="ru-RU"/>
              </w:rPr>
            </w:pPr>
            <w:r w:rsidRPr="004B7A3E">
              <w:rPr>
                <w:i/>
                <w:sz w:val="28"/>
                <w:szCs w:val="28"/>
                <w:lang w:val="ru-RU"/>
              </w:rPr>
              <w:t>Инн</w:t>
            </w:r>
            <w:r w:rsidR="00C1717D" w:rsidRPr="004B7A3E">
              <w:rPr>
                <w:i/>
                <w:sz w:val="28"/>
                <w:szCs w:val="28"/>
                <w:lang w:val="ru-RU"/>
              </w:rPr>
              <w:t>овационные методы развития «мяг</w:t>
            </w:r>
            <w:r w:rsidRPr="004B7A3E">
              <w:rPr>
                <w:i/>
                <w:sz w:val="28"/>
                <w:szCs w:val="28"/>
                <w:lang w:val="ru-RU"/>
              </w:rPr>
              <w:t>ких</w:t>
            </w:r>
            <w:r w:rsidR="00C1717D" w:rsidRPr="004B7A3E">
              <w:rPr>
                <w:i/>
                <w:sz w:val="28"/>
                <w:szCs w:val="28"/>
                <w:lang w:val="ru-RU"/>
              </w:rPr>
              <w:t xml:space="preserve"> </w:t>
            </w:r>
            <w:r w:rsidRPr="004B7A3E">
              <w:rPr>
                <w:i/>
                <w:sz w:val="28"/>
                <w:szCs w:val="28"/>
                <w:lang w:val="ru-RU"/>
              </w:rPr>
              <w:t xml:space="preserve"> навыков» студентов колледж</w:t>
            </w:r>
            <w:r w:rsidR="007E1F03" w:rsidRPr="004B7A3E">
              <w:rPr>
                <w:i/>
                <w:sz w:val="28"/>
                <w:szCs w:val="28"/>
                <w:lang w:val="ru-RU"/>
              </w:rPr>
              <w:t>а</w:t>
            </w:r>
          </w:p>
        </w:tc>
        <w:tc>
          <w:tcPr>
            <w:tcW w:w="912" w:type="dxa"/>
            <w:tcBorders>
              <w:bottom w:val="single" w:sz="4" w:space="0" w:color="auto"/>
            </w:tcBorders>
          </w:tcPr>
          <w:p w:rsidR="00E601BE"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22</w:t>
            </w:r>
            <w:r w:rsidR="009A5532">
              <w:rPr>
                <w:sz w:val="28"/>
                <w:szCs w:val="28"/>
                <w:lang w:val="ru-RU"/>
              </w:rPr>
              <w:t>7</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7E1F03" w:rsidP="00B670BD">
            <w:pPr>
              <w:ind w:left="57" w:right="-1"/>
              <w:jc w:val="both"/>
              <w:rPr>
                <w:b/>
                <w:sz w:val="28"/>
                <w:szCs w:val="28"/>
                <w:lang w:val="ru-RU"/>
              </w:rPr>
            </w:pPr>
            <w:r w:rsidRPr="004B7A3E">
              <w:rPr>
                <w:b/>
                <w:sz w:val="28"/>
                <w:szCs w:val="28"/>
                <w:lang w:val="ru-RU"/>
              </w:rPr>
              <w:t>Полторак Д.</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7E1F03" w:rsidP="00B670BD">
            <w:pPr>
              <w:ind w:left="57" w:right="-1"/>
              <w:jc w:val="both"/>
              <w:rPr>
                <w:i/>
                <w:sz w:val="28"/>
                <w:szCs w:val="28"/>
                <w:lang w:val="ru-RU"/>
              </w:rPr>
            </w:pPr>
            <w:r w:rsidRPr="004B7A3E">
              <w:rPr>
                <w:i/>
                <w:sz w:val="28"/>
                <w:szCs w:val="28"/>
                <w:lang w:val="ru-RU"/>
              </w:rPr>
              <w:t>Особенности государственной семейной политики в Российской Федерации</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23</w:t>
            </w:r>
            <w:r w:rsidR="009A5532">
              <w:rPr>
                <w:sz w:val="28"/>
                <w:szCs w:val="28"/>
                <w:lang w:val="ru-RU"/>
              </w:rPr>
              <w:t>1</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7E1F03" w:rsidP="00B670BD">
            <w:pPr>
              <w:ind w:left="57" w:right="-1"/>
              <w:rPr>
                <w:b/>
                <w:sz w:val="28"/>
                <w:szCs w:val="28"/>
                <w:lang w:val="ru-RU"/>
              </w:rPr>
            </w:pPr>
            <w:r w:rsidRPr="004B7A3E">
              <w:rPr>
                <w:b/>
                <w:sz w:val="28"/>
                <w:szCs w:val="28"/>
                <w:lang w:val="ru-RU"/>
              </w:rPr>
              <w:t>Калинина Д.</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7E1F03" w:rsidP="00B670BD">
            <w:pPr>
              <w:adjustRightInd w:val="0"/>
              <w:ind w:left="57" w:right="-1"/>
              <w:rPr>
                <w:i/>
                <w:sz w:val="28"/>
                <w:szCs w:val="28"/>
                <w:lang w:val="ru-RU"/>
              </w:rPr>
            </w:pPr>
            <w:r w:rsidRPr="004B7A3E">
              <w:rPr>
                <w:i/>
                <w:sz w:val="28"/>
                <w:szCs w:val="28"/>
                <w:lang w:val="ru-RU"/>
              </w:rPr>
              <w:t>Современные культурные ценности молодежи</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w:t>
            </w:r>
            <w:r w:rsidR="009A5532">
              <w:rPr>
                <w:sz w:val="28"/>
                <w:szCs w:val="28"/>
                <w:lang w:val="ru-RU"/>
              </w:rPr>
              <w:t>39</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7E1F03" w:rsidP="00B670BD">
            <w:pPr>
              <w:ind w:left="57" w:right="-1"/>
              <w:jc w:val="both"/>
              <w:rPr>
                <w:b/>
                <w:sz w:val="28"/>
                <w:szCs w:val="28"/>
                <w:lang w:val="ru-RU"/>
              </w:rPr>
            </w:pPr>
            <w:r w:rsidRPr="004B7A3E">
              <w:rPr>
                <w:b/>
                <w:sz w:val="28"/>
                <w:szCs w:val="28"/>
                <w:lang w:val="ru-RU"/>
              </w:rPr>
              <w:t>Ткаченко А.</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7E1F03" w:rsidP="00B670BD">
            <w:pPr>
              <w:ind w:left="57" w:right="-1"/>
              <w:jc w:val="both"/>
              <w:rPr>
                <w:i/>
                <w:sz w:val="28"/>
                <w:szCs w:val="28"/>
                <w:lang w:val="ru-RU"/>
              </w:rPr>
            </w:pPr>
            <w:r w:rsidRPr="004B7A3E">
              <w:rPr>
                <w:i/>
                <w:sz w:val="28"/>
                <w:szCs w:val="28"/>
                <w:lang w:val="ru-RU"/>
              </w:rPr>
              <w:t>Семья – начало воспитания</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24</w:t>
            </w:r>
            <w:r w:rsidR="009A5532">
              <w:rPr>
                <w:sz w:val="28"/>
                <w:szCs w:val="28"/>
                <w:lang w:val="ru-RU"/>
              </w:rPr>
              <w:t>3</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
                <w:bCs/>
                <w:sz w:val="28"/>
                <w:szCs w:val="28"/>
                <w:lang w:val="ru-RU"/>
              </w:rPr>
            </w:pPr>
            <w:r w:rsidRPr="004B7A3E">
              <w:rPr>
                <w:b/>
                <w:bCs/>
                <w:sz w:val="28"/>
                <w:szCs w:val="28"/>
                <w:lang w:val="ru-RU"/>
              </w:rPr>
              <w:t>Богомолова А.</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Cs/>
                <w:i/>
                <w:sz w:val="28"/>
                <w:szCs w:val="28"/>
                <w:lang w:val="ru-RU"/>
              </w:rPr>
            </w:pPr>
            <w:r w:rsidRPr="004B7A3E">
              <w:rPr>
                <w:bCs/>
                <w:i/>
                <w:sz w:val="28"/>
                <w:szCs w:val="28"/>
                <w:lang w:val="ru-RU"/>
              </w:rPr>
              <w:t>Трудовой потенциал: понятие, характеристика, факторы, влияющие на формирование и использование</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24</w:t>
            </w:r>
            <w:r w:rsidR="009A5532">
              <w:rPr>
                <w:i/>
                <w:sz w:val="28"/>
                <w:szCs w:val="28"/>
                <w:lang w:val="ru-RU"/>
              </w:rPr>
              <w:t>7</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rPr>
                <w:b/>
                <w:sz w:val="28"/>
                <w:szCs w:val="28"/>
                <w:lang w:val="ru-RU"/>
              </w:rPr>
            </w:pPr>
            <w:r w:rsidRPr="004B7A3E">
              <w:rPr>
                <w:b/>
                <w:sz w:val="28"/>
                <w:szCs w:val="28"/>
                <w:lang w:val="ru-RU"/>
              </w:rPr>
              <w:t>Малахова П.</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i/>
                <w:sz w:val="28"/>
                <w:szCs w:val="28"/>
                <w:lang w:val="ru-RU"/>
              </w:rPr>
            </w:pPr>
            <w:r w:rsidRPr="004B7A3E">
              <w:rPr>
                <w:i/>
                <w:sz w:val="28"/>
                <w:szCs w:val="28"/>
                <w:lang w:val="ru-RU"/>
              </w:rPr>
              <w:t xml:space="preserve">Дидерство как иснтрумент эффективного управления </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25</w:t>
            </w:r>
            <w:r w:rsidR="009A5532">
              <w:rPr>
                <w:sz w:val="28"/>
                <w:szCs w:val="28"/>
                <w:lang w:val="ru-RU"/>
              </w:rPr>
              <w:t>0</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rPr>
                <w:b/>
                <w:sz w:val="28"/>
                <w:szCs w:val="28"/>
                <w:lang w:val="ru-RU"/>
              </w:rPr>
            </w:pPr>
            <w:r w:rsidRPr="004B7A3E">
              <w:rPr>
                <w:b/>
                <w:sz w:val="28"/>
                <w:szCs w:val="28"/>
                <w:lang w:val="ru-RU"/>
              </w:rPr>
              <w:t>Пономарева Е.</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rPr>
                <w:i/>
                <w:sz w:val="28"/>
                <w:szCs w:val="28"/>
                <w:lang w:val="ru-RU"/>
              </w:rPr>
            </w:pPr>
            <w:r w:rsidRPr="004B7A3E">
              <w:rPr>
                <w:i/>
                <w:sz w:val="28"/>
                <w:szCs w:val="28"/>
                <w:lang w:val="ru-RU"/>
              </w:rPr>
              <w:t>Рынок труда и особенности его функционирования</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25</w:t>
            </w:r>
            <w:r w:rsidR="009A5532">
              <w:rPr>
                <w:sz w:val="28"/>
                <w:szCs w:val="28"/>
                <w:lang w:val="ru-RU"/>
              </w:rPr>
              <w:t>2</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
                <w:sz w:val="28"/>
                <w:szCs w:val="28"/>
                <w:lang w:val="ru-RU"/>
              </w:rPr>
            </w:pPr>
            <w:r w:rsidRPr="004B7A3E">
              <w:rPr>
                <w:b/>
                <w:sz w:val="28"/>
                <w:szCs w:val="28"/>
                <w:lang w:val="ru-RU"/>
              </w:rPr>
              <w:t>Климченко И., Куренкова Д.</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i/>
                <w:sz w:val="28"/>
                <w:szCs w:val="28"/>
                <w:lang w:val="ru-RU"/>
              </w:rPr>
            </w:pPr>
            <w:r w:rsidRPr="004B7A3E">
              <w:rPr>
                <w:i/>
                <w:sz w:val="28"/>
                <w:szCs w:val="28"/>
                <w:lang w:val="ru-RU"/>
              </w:rPr>
              <w:t>Влияние доходов на уровень жизни населения</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25</w:t>
            </w:r>
            <w:r w:rsidR="009A5532">
              <w:rPr>
                <w:sz w:val="28"/>
                <w:szCs w:val="28"/>
                <w:lang w:val="ru-RU"/>
              </w:rPr>
              <w:t>6</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rPr>
                <w:b/>
                <w:sz w:val="28"/>
                <w:szCs w:val="28"/>
                <w:lang w:val="ru-RU"/>
              </w:rPr>
            </w:pPr>
            <w:r w:rsidRPr="004B7A3E">
              <w:rPr>
                <w:b/>
                <w:sz w:val="28"/>
                <w:szCs w:val="28"/>
                <w:lang w:val="ru-RU"/>
              </w:rPr>
              <w:t>Азанова В.</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adjustRightInd w:val="0"/>
              <w:ind w:left="57" w:right="-1"/>
              <w:rPr>
                <w:i/>
                <w:sz w:val="28"/>
                <w:szCs w:val="28"/>
                <w:lang w:val="ru-RU"/>
              </w:rPr>
            </w:pPr>
            <w:r w:rsidRPr="004B7A3E">
              <w:rPr>
                <w:i/>
                <w:sz w:val="28"/>
                <w:szCs w:val="28"/>
                <w:lang w:val="ru-RU"/>
              </w:rPr>
              <w:t>Изучение волонтерсокй деятельности среди студентов Ссредне профессиональных учебных заведений и причн , побуждающих их к становлению волонтером</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w:t>
            </w:r>
            <w:r w:rsidR="009A5532">
              <w:rPr>
                <w:sz w:val="28"/>
                <w:szCs w:val="28"/>
                <w:lang w:val="ru-RU"/>
              </w:rPr>
              <w:t>59</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
                <w:sz w:val="28"/>
                <w:szCs w:val="28"/>
                <w:lang w:val="ru-RU"/>
              </w:rPr>
            </w:pPr>
            <w:r w:rsidRPr="004B7A3E">
              <w:rPr>
                <w:b/>
                <w:sz w:val="28"/>
                <w:szCs w:val="28"/>
                <w:lang w:val="ru-RU"/>
              </w:rPr>
              <w:t>Кудрина В.</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i/>
                <w:sz w:val="28"/>
                <w:szCs w:val="28"/>
                <w:lang w:val="ru-RU"/>
              </w:rPr>
            </w:pPr>
            <w:r w:rsidRPr="004B7A3E">
              <w:rPr>
                <w:i/>
                <w:sz w:val="28"/>
                <w:szCs w:val="28"/>
                <w:lang w:val="ru-RU"/>
              </w:rPr>
              <w:t>Электронное резюме: ищу работу</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26</w:t>
            </w:r>
            <w:r w:rsidR="009A5532">
              <w:rPr>
                <w:sz w:val="28"/>
                <w:szCs w:val="28"/>
                <w:lang w:val="ru-RU"/>
              </w:rPr>
              <w:t>3</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
                <w:bCs/>
                <w:sz w:val="28"/>
                <w:szCs w:val="28"/>
                <w:lang w:val="ru-RU"/>
              </w:rPr>
            </w:pPr>
            <w:r w:rsidRPr="004B7A3E">
              <w:rPr>
                <w:b/>
                <w:bCs/>
                <w:sz w:val="28"/>
                <w:szCs w:val="28"/>
                <w:lang w:val="ru-RU"/>
              </w:rPr>
              <w:t>Повар И.</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Cs/>
                <w:i/>
                <w:sz w:val="28"/>
                <w:szCs w:val="28"/>
                <w:lang w:val="ru-RU"/>
              </w:rPr>
            </w:pPr>
            <w:r w:rsidRPr="004B7A3E">
              <w:rPr>
                <w:bCs/>
                <w:i/>
                <w:sz w:val="28"/>
                <w:szCs w:val="28"/>
                <w:lang w:val="ru-RU"/>
              </w:rPr>
              <w:t>Культурные ценности современной молодежи</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26</w:t>
            </w:r>
            <w:r w:rsidR="009A5532">
              <w:rPr>
                <w:sz w:val="28"/>
                <w:szCs w:val="28"/>
                <w:lang w:val="ru-RU"/>
              </w:rPr>
              <w:t>7</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02591" w:rsidP="00B670BD">
            <w:pPr>
              <w:ind w:left="57" w:right="-1"/>
              <w:rPr>
                <w:b/>
                <w:sz w:val="28"/>
                <w:szCs w:val="28"/>
                <w:lang w:val="ru-RU"/>
              </w:rPr>
            </w:pPr>
            <w:r w:rsidRPr="004B7A3E">
              <w:rPr>
                <w:b/>
                <w:sz w:val="28"/>
                <w:szCs w:val="28"/>
                <w:lang w:val="ru-RU"/>
              </w:rPr>
              <w:t>Сущенко</w:t>
            </w:r>
            <w:r w:rsidR="00A33979" w:rsidRPr="004B7A3E">
              <w:rPr>
                <w:b/>
                <w:sz w:val="28"/>
                <w:szCs w:val="28"/>
                <w:lang w:val="ru-RU"/>
              </w:rPr>
              <w:t xml:space="preserve"> К.</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i/>
                <w:sz w:val="28"/>
                <w:szCs w:val="28"/>
                <w:lang w:val="ru-RU"/>
              </w:rPr>
            </w:pPr>
            <w:r w:rsidRPr="004B7A3E">
              <w:rPr>
                <w:i/>
                <w:sz w:val="28"/>
                <w:szCs w:val="28"/>
                <w:lang w:val="ru-RU"/>
              </w:rPr>
              <w:t>Развитие волонтерсокй деятельности в молодежной среде</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27</w:t>
            </w:r>
            <w:r w:rsidR="009A5532">
              <w:rPr>
                <w:sz w:val="28"/>
                <w:szCs w:val="28"/>
                <w:lang w:val="ru-RU"/>
              </w:rPr>
              <w:t>0</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rPr>
                <w:b/>
                <w:sz w:val="28"/>
                <w:szCs w:val="28"/>
                <w:lang w:val="ru-RU"/>
              </w:rPr>
            </w:pPr>
            <w:r w:rsidRPr="004B7A3E">
              <w:rPr>
                <w:b/>
                <w:sz w:val="28"/>
                <w:szCs w:val="28"/>
                <w:lang w:val="ru-RU"/>
              </w:rPr>
              <w:t>Звензловская В.</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rPr>
                <w:i/>
                <w:sz w:val="28"/>
                <w:szCs w:val="28"/>
                <w:lang w:val="ru-RU"/>
              </w:rPr>
            </w:pPr>
            <w:r w:rsidRPr="004B7A3E">
              <w:rPr>
                <w:i/>
                <w:sz w:val="28"/>
                <w:szCs w:val="28"/>
                <w:lang w:val="ru-RU"/>
              </w:rPr>
              <w:t>Семейные ценности в совремнном мире</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27</w:t>
            </w:r>
            <w:r w:rsidR="009A5532">
              <w:rPr>
                <w:sz w:val="28"/>
                <w:szCs w:val="28"/>
                <w:lang w:val="ru-RU"/>
              </w:rPr>
              <w:t>6</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b/>
                <w:sz w:val="28"/>
                <w:szCs w:val="28"/>
                <w:lang w:val="ru-RU"/>
              </w:rPr>
            </w:pPr>
            <w:r w:rsidRPr="004B7A3E">
              <w:rPr>
                <w:b/>
                <w:sz w:val="28"/>
                <w:szCs w:val="28"/>
                <w:lang w:val="ru-RU"/>
              </w:rPr>
              <w:t>Иванов А.</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ind w:left="57" w:right="-1"/>
              <w:jc w:val="both"/>
              <w:rPr>
                <w:i/>
                <w:sz w:val="28"/>
                <w:szCs w:val="28"/>
                <w:lang w:val="ru-RU"/>
              </w:rPr>
            </w:pPr>
            <w:r w:rsidRPr="004B7A3E">
              <w:rPr>
                <w:i/>
                <w:sz w:val="28"/>
                <w:szCs w:val="28"/>
                <w:lang w:val="ru-RU"/>
              </w:rPr>
              <w:t xml:space="preserve">Блокада Ленинграда – символ мужества </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6F2932" w:rsidP="009A5532">
            <w:pPr>
              <w:pStyle w:val="TableParagraph"/>
              <w:spacing w:line="240" w:lineRule="auto"/>
              <w:ind w:left="146" w:right="-1" w:hanging="142"/>
              <w:jc w:val="center"/>
              <w:rPr>
                <w:sz w:val="28"/>
                <w:szCs w:val="28"/>
                <w:lang w:val="ru-RU"/>
              </w:rPr>
            </w:pPr>
            <w:r w:rsidRPr="004B7A3E">
              <w:rPr>
                <w:sz w:val="28"/>
                <w:szCs w:val="28"/>
                <w:lang w:val="ru-RU"/>
              </w:rPr>
              <w:t>2</w:t>
            </w:r>
            <w:r w:rsidR="009A5532">
              <w:rPr>
                <w:sz w:val="28"/>
                <w:szCs w:val="28"/>
                <w:lang w:val="ru-RU"/>
              </w:rPr>
              <w:t>79</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rPr>
                <w:b/>
                <w:sz w:val="28"/>
                <w:szCs w:val="28"/>
                <w:lang w:val="ru-RU"/>
              </w:rPr>
            </w:pPr>
            <w:r w:rsidRPr="004B7A3E">
              <w:rPr>
                <w:b/>
                <w:sz w:val="28"/>
                <w:szCs w:val="28"/>
                <w:lang w:val="ru-RU"/>
              </w:rPr>
              <w:t>Топоров И.</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A33979" w:rsidP="00B670BD">
            <w:pPr>
              <w:adjustRightInd w:val="0"/>
              <w:ind w:left="57" w:right="-1"/>
              <w:rPr>
                <w:i/>
                <w:sz w:val="28"/>
                <w:szCs w:val="28"/>
                <w:lang w:val="ru-RU"/>
              </w:rPr>
            </w:pPr>
            <w:r w:rsidRPr="004B7A3E">
              <w:rPr>
                <w:i/>
                <w:sz w:val="28"/>
                <w:szCs w:val="28"/>
                <w:lang w:val="ru-RU"/>
              </w:rPr>
              <w:t>Забытые страницы Первой мировой войны</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4B7A3E">
            <w:pPr>
              <w:pStyle w:val="TableParagraph"/>
              <w:spacing w:line="240" w:lineRule="auto"/>
              <w:ind w:left="146" w:right="-1" w:hanging="142"/>
              <w:jc w:val="center"/>
              <w:rPr>
                <w:sz w:val="28"/>
                <w:szCs w:val="28"/>
                <w:lang w:val="ru-RU"/>
              </w:rPr>
            </w:pPr>
            <w:r>
              <w:rPr>
                <w:sz w:val="28"/>
                <w:szCs w:val="28"/>
                <w:lang w:val="ru-RU"/>
              </w:rPr>
              <w:t>282</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b/>
                <w:sz w:val="28"/>
                <w:szCs w:val="28"/>
                <w:lang w:val="ru-RU"/>
              </w:rPr>
            </w:pPr>
            <w:r w:rsidRPr="004B7A3E">
              <w:rPr>
                <w:b/>
                <w:sz w:val="28"/>
                <w:szCs w:val="28"/>
                <w:lang w:val="ru-RU"/>
              </w:rPr>
              <w:t>Половинкина О.</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i/>
                <w:sz w:val="28"/>
                <w:szCs w:val="28"/>
                <w:lang w:val="ru-RU"/>
              </w:rPr>
            </w:pPr>
            <w:r w:rsidRPr="004B7A3E">
              <w:rPr>
                <w:i/>
                <w:sz w:val="28"/>
                <w:szCs w:val="28"/>
                <w:lang w:val="ru-RU"/>
              </w:rPr>
              <w:t xml:space="preserve">Правовые аспекты соврменной жизни </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4B7A3E">
            <w:pPr>
              <w:pStyle w:val="TableParagraph"/>
              <w:spacing w:line="240" w:lineRule="auto"/>
              <w:ind w:left="146" w:right="-1" w:hanging="142"/>
              <w:jc w:val="center"/>
              <w:rPr>
                <w:sz w:val="28"/>
                <w:szCs w:val="28"/>
                <w:lang w:val="ru-RU"/>
              </w:rPr>
            </w:pPr>
            <w:r>
              <w:rPr>
                <w:sz w:val="28"/>
                <w:szCs w:val="28"/>
                <w:lang w:val="ru-RU"/>
              </w:rPr>
              <w:t>285</w:t>
            </w:r>
          </w:p>
        </w:tc>
      </w:tr>
      <w:tr w:rsidR="009A5532"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9A5532" w:rsidRPr="009A5532" w:rsidRDefault="009A5532" w:rsidP="00B670BD">
            <w:pPr>
              <w:ind w:left="57" w:right="-1"/>
              <w:jc w:val="both"/>
              <w:rPr>
                <w:b/>
                <w:sz w:val="28"/>
                <w:szCs w:val="28"/>
                <w:lang w:val="ru-RU"/>
              </w:rPr>
            </w:pPr>
            <w:r>
              <w:rPr>
                <w:b/>
                <w:sz w:val="28"/>
                <w:szCs w:val="28"/>
                <w:lang w:val="ru-RU"/>
              </w:rPr>
              <w:t>Овчинников А.</w:t>
            </w:r>
          </w:p>
        </w:tc>
        <w:tc>
          <w:tcPr>
            <w:tcW w:w="6830" w:type="dxa"/>
            <w:tcBorders>
              <w:top w:val="single" w:sz="4" w:space="0" w:color="auto"/>
              <w:left w:val="single" w:sz="4" w:space="0" w:color="auto"/>
              <w:bottom w:val="single" w:sz="4" w:space="0" w:color="auto"/>
              <w:right w:val="single" w:sz="4" w:space="0" w:color="auto"/>
            </w:tcBorders>
          </w:tcPr>
          <w:p w:rsidR="009A5532" w:rsidRPr="009A5532" w:rsidRDefault="009A5532" w:rsidP="00B670BD">
            <w:pPr>
              <w:ind w:left="57" w:right="-1"/>
              <w:jc w:val="both"/>
              <w:rPr>
                <w:i/>
                <w:sz w:val="28"/>
                <w:szCs w:val="28"/>
                <w:lang w:val="ru-RU"/>
              </w:rPr>
            </w:pPr>
            <w:r>
              <w:rPr>
                <w:i/>
                <w:sz w:val="28"/>
                <w:szCs w:val="28"/>
                <w:lang w:val="ru-RU"/>
              </w:rPr>
              <w:t>Правовые проблемы реализации  избирательного права</w:t>
            </w:r>
          </w:p>
        </w:tc>
        <w:tc>
          <w:tcPr>
            <w:tcW w:w="912" w:type="dxa"/>
            <w:tcBorders>
              <w:top w:val="single" w:sz="4" w:space="0" w:color="auto"/>
              <w:left w:val="single" w:sz="4" w:space="0" w:color="auto"/>
              <w:bottom w:val="single" w:sz="4" w:space="0" w:color="auto"/>
              <w:right w:val="single" w:sz="4" w:space="0" w:color="auto"/>
            </w:tcBorders>
          </w:tcPr>
          <w:p w:rsidR="009A5532" w:rsidRPr="009A5532" w:rsidRDefault="009A5532" w:rsidP="004B7A3E">
            <w:pPr>
              <w:pStyle w:val="TableParagraph"/>
              <w:spacing w:line="240" w:lineRule="auto"/>
              <w:ind w:left="146" w:right="-1" w:hanging="142"/>
              <w:jc w:val="center"/>
              <w:rPr>
                <w:sz w:val="28"/>
                <w:szCs w:val="28"/>
                <w:lang w:val="ru-RU"/>
              </w:rPr>
            </w:pPr>
            <w:r>
              <w:rPr>
                <w:sz w:val="28"/>
                <w:szCs w:val="28"/>
                <w:lang w:val="ru-RU"/>
              </w:rPr>
              <w:t>287</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rPr>
                <w:b/>
                <w:sz w:val="28"/>
                <w:szCs w:val="28"/>
                <w:lang w:val="ru-RU"/>
              </w:rPr>
            </w:pPr>
            <w:r w:rsidRPr="004B7A3E">
              <w:rPr>
                <w:b/>
                <w:sz w:val="28"/>
                <w:szCs w:val="28"/>
                <w:lang w:val="ru-RU"/>
              </w:rPr>
              <w:t>Петрова О.</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i/>
                <w:sz w:val="28"/>
                <w:szCs w:val="28"/>
                <w:lang w:val="ru-RU"/>
              </w:rPr>
            </w:pPr>
            <w:r w:rsidRPr="004B7A3E">
              <w:rPr>
                <w:i/>
                <w:sz w:val="28"/>
                <w:szCs w:val="28"/>
                <w:lang w:val="ru-RU"/>
              </w:rPr>
              <w:t>Судебное устройство и судекбное производство</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9A5532">
            <w:pPr>
              <w:pStyle w:val="TableParagraph"/>
              <w:spacing w:line="240" w:lineRule="auto"/>
              <w:ind w:left="146" w:right="-1" w:hanging="142"/>
              <w:jc w:val="center"/>
              <w:rPr>
                <w:sz w:val="28"/>
                <w:szCs w:val="28"/>
                <w:lang w:val="ru-RU"/>
              </w:rPr>
            </w:pPr>
            <w:r>
              <w:rPr>
                <w:sz w:val="28"/>
                <w:szCs w:val="28"/>
                <w:lang w:val="ru-RU"/>
              </w:rPr>
              <w:t>294</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b/>
                <w:sz w:val="28"/>
                <w:szCs w:val="28"/>
                <w:lang w:val="ru-RU"/>
              </w:rPr>
            </w:pPr>
            <w:r w:rsidRPr="004B7A3E">
              <w:rPr>
                <w:b/>
                <w:sz w:val="28"/>
                <w:szCs w:val="28"/>
                <w:lang w:val="ru-RU"/>
              </w:rPr>
              <w:t>Абдулова Д.</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i/>
                <w:sz w:val="28"/>
                <w:szCs w:val="28"/>
                <w:lang w:val="ru-RU"/>
              </w:rPr>
            </w:pPr>
            <w:r w:rsidRPr="004B7A3E">
              <w:rPr>
                <w:i/>
                <w:sz w:val="28"/>
                <w:szCs w:val="28"/>
                <w:lang w:val="ru-RU"/>
              </w:rPr>
              <w:t>Актуальные пробьлемы трудового права: курс на цифровизацию</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9A5532">
            <w:pPr>
              <w:pStyle w:val="TableParagraph"/>
              <w:spacing w:line="240" w:lineRule="auto"/>
              <w:ind w:left="146" w:right="-1" w:hanging="142"/>
              <w:jc w:val="center"/>
              <w:rPr>
                <w:sz w:val="28"/>
                <w:szCs w:val="28"/>
                <w:lang w:val="ru-RU"/>
              </w:rPr>
            </w:pPr>
            <w:r>
              <w:rPr>
                <w:sz w:val="28"/>
                <w:szCs w:val="28"/>
                <w:lang w:val="ru-RU"/>
              </w:rPr>
              <w:t>296</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rPr>
                <w:b/>
                <w:sz w:val="28"/>
                <w:szCs w:val="28"/>
                <w:lang w:val="ru-RU"/>
              </w:rPr>
            </w:pPr>
            <w:r w:rsidRPr="004B7A3E">
              <w:rPr>
                <w:b/>
                <w:sz w:val="28"/>
                <w:szCs w:val="28"/>
                <w:lang w:val="ru-RU"/>
              </w:rPr>
              <w:t>Роменская Е.</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adjustRightInd w:val="0"/>
              <w:ind w:left="57" w:right="-1"/>
              <w:rPr>
                <w:i/>
                <w:sz w:val="28"/>
                <w:szCs w:val="28"/>
                <w:lang w:val="ru-RU"/>
              </w:rPr>
            </w:pPr>
            <w:r w:rsidRPr="004B7A3E">
              <w:rPr>
                <w:i/>
                <w:sz w:val="28"/>
                <w:szCs w:val="28"/>
                <w:lang w:val="ru-RU"/>
              </w:rPr>
              <w:t>Современные достижения науки</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9A5532">
            <w:pPr>
              <w:pStyle w:val="TableParagraph"/>
              <w:spacing w:line="240" w:lineRule="auto"/>
              <w:ind w:left="146" w:right="-1" w:hanging="142"/>
              <w:jc w:val="center"/>
              <w:rPr>
                <w:sz w:val="28"/>
                <w:szCs w:val="28"/>
                <w:lang w:val="ru-RU"/>
              </w:rPr>
            </w:pPr>
            <w:r>
              <w:rPr>
                <w:sz w:val="28"/>
                <w:szCs w:val="28"/>
                <w:lang w:val="ru-RU"/>
              </w:rPr>
              <w:t>299</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b/>
                <w:sz w:val="28"/>
                <w:szCs w:val="28"/>
                <w:lang w:val="ru-RU"/>
              </w:rPr>
            </w:pPr>
            <w:r w:rsidRPr="004B7A3E">
              <w:rPr>
                <w:b/>
                <w:sz w:val="28"/>
                <w:szCs w:val="28"/>
                <w:lang w:val="ru-RU"/>
              </w:rPr>
              <w:t>Фоменко А.</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230A25" w:rsidP="00B670BD">
            <w:pPr>
              <w:ind w:left="57" w:right="-1"/>
              <w:jc w:val="both"/>
              <w:rPr>
                <w:i/>
                <w:sz w:val="28"/>
                <w:szCs w:val="28"/>
                <w:lang w:val="ru-RU"/>
              </w:rPr>
            </w:pPr>
            <w:r w:rsidRPr="004B7A3E">
              <w:rPr>
                <w:i/>
                <w:sz w:val="28"/>
                <w:szCs w:val="28"/>
                <w:lang w:val="ru-RU"/>
              </w:rPr>
              <w:t xml:space="preserve">Творческая индивидуальность личности </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4B7A3E">
            <w:pPr>
              <w:pStyle w:val="TableParagraph"/>
              <w:spacing w:line="240" w:lineRule="auto"/>
              <w:ind w:left="146" w:right="-1" w:hanging="142"/>
              <w:jc w:val="center"/>
              <w:rPr>
                <w:sz w:val="28"/>
                <w:szCs w:val="28"/>
                <w:lang w:val="ru-RU"/>
              </w:rPr>
            </w:pPr>
            <w:r>
              <w:rPr>
                <w:sz w:val="28"/>
                <w:szCs w:val="28"/>
                <w:lang w:val="ru-RU"/>
              </w:rPr>
              <w:t>302</w:t>
            </w:r>
          </w:p>
        </w:tc>
      </w:tr>
      <w:tr w:rsidR="006F2932"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6F2932" w:rsidRPr="004B7A3E" w:rsidRDefault="00F879CF" w:rsidP="00B670BD">
            <w:pPr>
              <w:ind w:left="57" w:right="-1"/>
              <w:jc w:val="both"/>
              <w:rPr>
                <w:b/>
                <w:sz w:val="28"/>
                <w:szCs w:val="28"/>
              </w:rPr>
            </w:pPr>
            <w:r w:rsidRPr="004B7A3E">
              <w:rPr>
                <w:b/>
                <w:bCs/>
                <w:sz w:val="28"/>
                <w:szCs w:val="28"/>
                <w:lang w:val="ru-RU"/>
              </w:rPr>
              <w:t>Юревич А.</w:t>
            </w:r>
          </w:p>
        </w:tc>
        <w:tc>
          <w:tcPr>
            <w:tcW w:w="6830" w:type="dxa"/>
            <w:tcBorders>
              <w:top w:val="single" w:sz="4" w:space="0" w:color="auto"/>
              <w:left w:val="single" w:sz="4" w:space="0" w:color="auto"/>
              <w:bottom w:val="single" w:sz="4" w:space="0" w:color="auto"/>
              <w:right w:val="single" w:sz="4" w:space="0" w:color="auto"/>
            </w:tcBorders>
          </w:tcPr>
          <w:p w:rsidR="006F2932" w:rsidRPr="004B7A3E" w:rsidRDefault="006F2932" w:rsidP="00B670BD">
            <w:pPr>
              <w:ind w:left="57" w:right="-1"/>
              <w:jc w:val="both"/>
              <w:rPr>
                <w:i/>
                <w:sz w:val="28"/>
                <w:szCs w:val="28"/>
                <w:lang w:val="ru-RU"/>
              </w:rPr>
            </w:pPr>
            <w:r w:rsidRPr="004B7A3E">
              <w:rPr>
                <w:i/>
                <w:sz w:val="28"/>
                <w:szCs w:val="28"/>
                <w:lang w:val="ru-RU"/>
              </w:rPr>
              <w:t xml:space="preserve">Влияние мероприятий профессионально-ориентированного содержания на </w:t>
            </w:r>
            <w:r w:rsidR="00F879CF" w:rsidRPr="004B7A3E">
              <w:rPr>
                <w:i/>
                <w:sz w:val="28"/>
                <w:szCs w:val="28"/>
                <w:lang w:val="ru-RU"/>
              </w:rPr>
              <w:t>студентов СПО</w:t>
            </w:r>
          </w:p>
        </w:tc>
        <w:tc>
          <w:tcPr>
            <w:tcW w:w="912" w:type="dxa"/>
            <w:tcBorders>
              <w:top w:val="single" w:sz="4" w:space="0" w:color="auto"/>
              <w:left w:val="single" w:sz="4" w:space="0" w:color="auto"/>
              <w:bottom w:val="single" w:sz="4" w:space="0" w:color="auto"/>
              <w:right w:val="single" w:sz="4" w:space="0" w:color="auto"/>
            </w:tcBorders>
          </w:tcPr>
          <w:p w:rsidR="006F2932" w:rsidRPr="004B7A3E" w:rsidRDefault="009A5532" w:rsidP="009A5532">
            <w:pPr>
              <w:pStyle w:val="TableParagraph"/>
              <w:spacing w:line="240" w:lineRule="auto"/>
              <w:ind w:left="146" w:right="-1" w:hanging="142"/>
              <w:jc w:val="center"/>
              <w:rPr>
                <w:sz w:val="28"/>
                <w:szCs w:val="28"/>
                <w:lang w:val="ru-RU"/>
              </w:rPr>
            </w:pPr>
            <w:r>
              <w:rPr>
                <w:sz w:val="28"/>
                <w:szCs w:val="28"/>
                <w:lang w:val="ru-RU"/>
              </w:rPr>
              <w:t>304</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9B5F49" w:rsidP="00B670BD">
            <w:pPr>
              <w:ind w:left="57" w:right="-1"/>
              <w:rPr>
                <w:b/>
                <w:sz w:val="28"/>
                <w:szCs w:val="28"/>
                <w:lang w:val="ru-RU"/>
              </w:rPr>
            </w:pPr>
            <w:r w:rsidRPr="004B7A3E">
              <w:rPr>
                <w:b/>
                <w:sz w:val="28"/>
                <w:szCs w:val="28"/>
                <w:lang w:val="ru-RU"/>
              </w:rPr>
              <w:t>Колесникова Е.</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9B5F49" w:rsidP="00B670BD">
            <w:pPr>
              <w:ind w:left="57" w:right="-1"/>
              <w:jc w:val="both"/>
              <w:rPr>
                <w:i/>
                <w:sz w:val="28"/>
                <w:szCs w:val="28"/>
                <w:lang w:val="ru-RU"/>
              </w:rPr>
            </w:pPr>
            <w:r w:rsidRPr="004B7A3E">
              <w:rPr>
                <w:i/>
                <w:sz w:val="28"/>
                <w:szCs w:val="28"/>
                <w:lang w:val="ru-RU"/>
              </w:rPr>
              <w:t>Управление запасами организации</w:t>
            </w:r>
          </w:p>
        </w:tc>
        <w:tc>
          <w:tcPr>
            <w:tcW w:w="912" w:type="dxa"/>
            <w:tcBorders>
              <w:top w:val="single" w:sz="4" w:space="0" w:color="auto"/>
              <w:left w:val="single" w:sz="4" w:space="0" w:color="auto"/>
              <w:bottom w:val="single" w:sz="4" w:space="0" w:color="auto"/>
              <w:right w:val="single" w:sz="4" w:space="0" w:color="auto"/>
            </w:tcBorders>
          </w:tcPr>
          <w:p w:rsidR="007E1F03" w:rsidRPr="004B7A3E" w:rsidRDefault="009A5532" w:rsidP="009A5532">
            <w:pPr>
              <w:pStyle w:val="TableParagraph"/>
              <w:spacing w:line="240" w:lineRule="auto"/>
              <w:ind w:left="146" w:right="-1" w:hanging="142"/>
              <w:jc w:val="center"/>
              <w:rPr>
                <w:sz w:val="28"/>
                <w:szCs w:val="28"/>
                <w:lang w:val="ru-RU"/>
              </w:rPr>
            </w:pPr>
            <w:r>
              <w:rPr>
                <w:sz w:val="28"/>
                <w:szCs w:val="28"/>
                <w:lang w:val="ru-RU"/>
              </w:rPr>
              <w:t>306</w:t>
            </w:r>
          </w:p>
        </w:tc>
      </w:tr>
      <w:tr w:rsidR="007E1F03"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7E1F03" w:rsidRPr="004B7A3E" w:rsidRDefault="009B5F49" w:rsidP="00B670BD">
            <w:pPr>
              <w:ind w:left="57" w:right="-1"/>
              <w:rPr>
                <w:b/>
                <w:sz w:val="28"/>
                <w:szCs w:val="28"/>
                <w:lang w:val="ru-RU"/>
              </w:rPr>
            </w:pPr>
            <w:r w:rsidRPr="004B7A3E">
              <w:rPr>
                <w:b/>
                <w:sz w:val="28"/>
                <w:szCs w:val="28"/>
                <w:lang w:val="ru-RU"/>
              </w:rPr>
              <w:t>Бобринева Е., Кочеткова С.</w:t>
            </w:r>
          </w:p>
        </w:tc>
        <w:tc>
          <w:tcPr>
            <w:tcW w:w="6830" w:type="dxa"/>
            <w:tcBorders>
              <w:top w:val="single" w:sz="4" w:space="0" w:color="auto"/>
              <w:left w:val="single" w:sz="4" w:space="0" w:color="auto"/>
              <w:bottom w:val="single" w:sz="4" w:space="0" w:color="auto"/>
              <w:right w:val="single" w:sz="4" w:space="0" w:color="auto"/>
            </w:tcBorders>
          </w:tcPr>
          <w:p w:rsidR="007E1F03" w:rsidRPr="004B7A3E" w:rsidRDefault="009B5F49" w:rsidP="00B670BD">
            <w:pPr>
              <w:ind w:left="57" w:right="-1"/>
              <w:rPr>
                <w:i/>
                <w:sz w:val="28"/>
                <w:szCs w:val="28"/>
                <w:lang w:val="ru-RU"/>
              </w:rPr>
            </w:pPr>
            <w:r w:rsidRPr="004B7A3E">
              <w:rPr>
                <w:i/>
                <w:sz w:val="28"/>
                <w:szCs w:val="28"/>
                <w:lang w:val="ru-RU"/>
              </w:rPr>
              <w:t>Исследование эмпатии студентов первого курса специальности «Право и организация социального обеспечения»</w:t>
            </w:r>
          </w:p>
        </w:tc>
        <w:tc>
          <w:tcPr>
            <w:tcW w:w="912" w:type="dxa"/>
            <w:tcBorders>
              <w:top w:val="single" w:sz="4" w:space="0" w:color="auto"/>
              <w:left w:val="single" w:sz="4" w:space="0" w:color="auto"/>
              <w:bottom w:val="single" w:sz="4" w:space="0" w:color="auto"/>
              <w:right w:val="single" w:sz="4" w:space="0" w:color="auto"/>
            </w:tcBorders>
          </w:tcPr>
          <w:p w:rsidR="00F879CF" w:rsidRPr="004B7A3E" w:rsidRDefault="009A5532" w:rsidP="009A5532">
            <w:pPr>
              <w:pStyle w:val="TableParagraph"/>
              <w:spacing w:line="240" w:lineRule="auto"/>
              <w:ind w:left="146" w:right="-1" w:hanging="142"/>
              <w:jc w:val="center"/>
              <w:rPr>
                <w:sz w:val="28"/>
                <w:szCs w:val="28"/>
                <w:lang w:val="ru-RU"/>
              </w:rPr>
            </w:pPr>
            <w:r>
              <w:rPr>
                <w:sz w:val="28"/>
                <w:szCs w:val="28"/>
                <w:lang w:val="ru-RU"/>
              </w:rPr>
              <w:t>308</w:t>
            </w:r>
          </w:p>
        </w:tc>
      </w:tr>
      <w:tr w:rsidR="00230A25"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230A25" w:rsidRPr="004B7A3E" w:rsidRDefault="009B5F49" w:rsidP="00B670BD">
            <w:pPr>
              <w:ind w:left="57" w:right="-1"/>
              <w:jc w:val="both"/>
              <w:rPr>
                <w:b/>
                <w:sz w:val="28"/>
                <w:szCs w:val="28"/>
                <w:lang w:val="ru-RU"/>
              </w:rPr>
            </w:pPr>
            <w:r w:rsidRPr="004B7A3E">
              <w:rPr>
                <w:b/>
                <w:sz w:val="28"/>
                <w:szCs w:val="28"/>
                <w:lang w:val="ru-RU"/>
              </w:rPr>
              <w:t>Чахеев В.</w:t>
            </w:r>
          </w:p>
        </w:tc>
        <w:tc>
          <w:tcPr>
            <w:tcW w:w="6830" w:type="dxa"/>
            <w:tcBorders>
              <w:top w:val="single" w:sz="4" w:space="0" w:color="auto"/>
              <w:left w:val="single" w:sz="4" w:space="0" w:color="auto"/>
              <w:bottom w:val="single" w:sz="4" w:space="0" w:color="auto"/>
              <w:right w:val="single" w:sz="4" w:space="0" w:color="auto"/>
            </w:tcBorders>
          </w:tcPr>
          <w:p w:rsidR="00230A25" w:rsidRPr="004B7A3E" w:rsidRDefault="009B5F49" w:rsidP="00B670BD">
            <w:pPr>
              <w:ind w:left="57" w:right="-1"/>
              <w:jc w:val="both"/>
              <w:rPr>
                <w:i/>
                <w:sz w:val="28"/>
                <w:szCs w:val="28"/>
                <w:lang w:val="ru-RU"/>
              </w:rPr>
            </w:pPr>
            <w:r w:rsidRPr="004B7A3E">
              <w:rPr>
                <w:i/>
                <w:sz w:val="28"/>
                <w:szCs w:val="28"/>
                <w:lang w:val="ru-RU"/>
              </w:rPr>
              <w:t>Сравнительный анализ исторических событий 1017 и 1991 года</w:t>
            </w:r>
          </w:p>
        </w:tc>
        <w:tc>
          <w:tcPr>
            <w:tcW w:w="912" w:type="dxa"/>
            <w:tcBorders>
              <w:top w:val="single" w:sz="4" w:space="0" w:color="auto"/>
              <w:left w:val="single" w:sz="4" w:space="0" w:color="auto"/>
              <w:bottom w:val="single" w:sz="4" w:space="0" w:color="auto"/>
              <w:right w:val="single" w:sz="4" w:space="0" w:color="auto"/>
            </w:tcBorders>
          </w:tcPr>
          <w:p w:rsidR="00230A25" w:rsidRPr="004B7A3E" w:rsidRDefault="009A5532" w:rsidP="009A5532">
            <w:pPr>
              <w:pStyle w:val="TableParagraph"/>
              <w:spacing w:line="240" w:lineRule="auto"/>
              <w:ind w:left="146" w:right="-1" w:hanging="142"/>
              <w:jc w:val="center"/>
              <w:rPr>
                <w:sz w:val="28"/>
                <w:szCs w:val="28"/>
                <w:lang w:val="ru-RU"/>
              </w:rPr>
            </w:pPr>
            <w:r>
              <w:rPr>
                <w:sz w:val="28"/>
                <w:szCs w:val="28"/>
                <w:lang w:val="ru-RU"/>
              </w:rPr>
              <w:t>310</w:t>
            </w:r>
          </w:p>
        </w:tc>
      </w:tr>
      <w:tr w:rsidR="00230A25"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230A25" w:rsidRPr="004B7A3E" w:rsidRDefault="009B5F49" w:rsidP="00B670BD">
            <w:pPr>
              <w:ind w:left="57" w:right="-1"/>
              <w:jc w:val="both"/>
              <w:rPr>
                <w:b/>
                <w:bCs/>
                <w:sz w:val="28"/>
                <w:szCs w:val="28"/>
                <w:lang w:val="ru-RU"/>
              </w:rPr>
            </w:pPr>
            <w:r w:rsidRPr="004B7A3E">
              <w:rPr>
                <w:b/>
                <w:bCs/>
                <w:sz w:val="28"/>
                <w:szCs w:val="28"/>
                <w:lang w:val="ru-RU"/>
              </w:rPr>
              <w:t>Иващенков С.</w:t>
            </w:r>
          </w:p>
        </w:tc>
        <w:tc>
          <w:tcPr>
            <w:tcW w:w="6830" w:type="dxa"/>
            <w:tcBorders>
              <w:top w:val="single" w:sz="4" w:space="0" w:color="auto"/>
              <w:left w:val="single" w:sz="4" w:space="0" w:color="auto"/>
              <w:bottom w:val="single" w:sz="4" w:space="0" w:color="auto"/>
              <w:right w:val="single" w:sz="4" w:space="0" w:color="auto"/>
            </w:tcBorders>
          </w:tcPr>
          <w:p w:rsidR="00230A25" w:rsidRPr="004B7A3E" w:rsidRDefault="009B5F49" w:rsidP="00B670BD">
            <w:pPr>
              <w:ind w:left="57" w:right="-1"/>
              <w:jc w:val="both"/>
              <w:rPr>
                <w:bCs/>
                <w:i/>
                <w:sz w:val="28"/>
                <w:szCs w:val="28"/>
                <w:lang w:val="ru-RU"/>
              </w:rPr>
            </w:pPr>
            <w:r w:rsidRPr="004B7A3E">
              <w:rPr>
                <w:bCs/>
                <w:i/>
                <w:sz w:val="28"/>
                <w:szCs w:val="28"/>
                <w:lang w:val="ru-RU"/>
              </w:rPr>
              <w:t xml:space="preserve">Причины эмиграции в период специальной военной операции </w:t>
            </w:r>
          </w:p>
        </w:tc>
        <w:tc>
          <w:tcPr>
            <w:tcW w:w="912" w:type="dxa"/>
            <w:tcBorders>
              <w:top w:val="single" w:sz="4" w:space="0" w:color="auto"/>
              <w:left w:val="single" w:sz="4" w:space="0" w:color="auto"/>
              <w:bottom w:val="single" w:sz="4" w:space="0" w:color="auto"/>
              <w:right w:val="single" w:sz="4" w:space="0" w:color="auto"/>
            </w:tcBorders>
          </w:tcPr>
          <w:p w:rsidR="00230A25" w:rsidRPr="004B7A3E" w:rsidRDefault="009A5532" w:rsidP="009A5532">
            <w:pPr>
              <w:pStyle w:val="TableParagraph"/>
              <w:spacing w:line="240" w:lineRule="auto"/>
              <w:ind w:left="146" w:right="-1" w:hanging="142"/>
              <w:jc w:val="center"/>
              <w:rPr>
                <w:sz w:val="28"/>
                <w:szCs w:val="28"/>
                <w:lang w:val="ru-RU"/>
              </w:rPr>
            </w:pPr>
            <w:r>
              <w:rPr>
                <w:sz w:val="28"/>
                <w:szCs w:val="28"/>
                <w:lang w:val="ru-RU"/>
              </w:rPr>
              <w:t>312</w:t>
            </w:r>
          </w:p>
        </w:tc>
      </w:tr>
      <w:tr w:rsidR="00230A25" w:rsidRPr="004B7A3E" w:rsidTr="006367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2088" w:type="dxa"/>
            <w:tcBorders>
              <w:top w:val="single" w:sz="4" w:space="0" w:color="auto"/>
              <w:left w:val="single" w:sz="4" w:space="0" w:color="auto"/>
              <w:bottom w:val="single" w:sz="4" w:space="0" w:color="auto"/>
              <w:right w:val="single" w:sz="4" w:space="0" w:color="auto"/>
            </w:tcBorders>
          </w:tcPr>
          <w:p w:rsidR="00230A25" w:rsidRPr="004B7A3E" w:rsidRDefault="00C1717D" w:rsidP="00B670BD">
            <w:pPr>
              <w:ind w:left="57" w:right="-1"/>
              <w:rPr>
                <w:b/>
                <w:sz w:val="28"/>
                <w:szCs w:val="28"/>
                <w:lang w:val="ru-RU"/>
              </w:rPr>
            </w:pPr>
            <w:r w:rsidRPr="004B7A3E">
              <w:rPr>
                <w:b/>
                <w:sz w:val="28"/>
                <w:szCs w:val="28"/>
                <w:lang w:val="ru-RU"/>
              </w:rPr>
              <w:t xml:space="preserve">Хохлова К. </w:t>
            </w:r>
          </w:p>
        </w:tc>
        <w:tc>
          <w:tcPr>
            <w:tcW w:w="6830" w:type="dxa"/>
            <w:tcBorders>
              <w:top w:val="single" w:sz="4" w:space="0" w:color="auto"/>
              <w:left w:val="single" w:sz="4" w:space="0" w:color="auto"/>
              <w:bottom w:val="single" w:sz="4" w:space="0" w:color="auto"/>
              <w:right w:val="single" w:sz="4" w:space="0" w:color="auto"/>
            </w:tcBorders>
          </w:tcPr>
          <w:p w:rsidR="00230A25" w:rsidRPr="004B7A3E" w:rsidRDefault="00C1717D" w:rsidP="00B670BD">
            <w:pPr>
              <w:ind w:left="57" w:right="-1"/>
              <w:jc w:val="both"/>
              <w:rPr>
                <w:i/>
                <w:sz w:val="28"/>
                <w:szCs w:val="28"/>
                <w:lang w:val="ru-RU"/>
              </w:rPr>
            </w:pPr>
            <w:r w:rsidRPr="004B7A3E">
              <w:rPr>
                <w:i/>
                <w:sz w:val="28"/>
                <w:szCs w:val="28"/>
                <w:lang w:val="ru-RU"/>
              </w:rPr>
              <w:t>Проблемы и перспективы карьерного роста молодого специалсита</w:t>
            </w:r>
          </w:p>
        </w:tc>
        <w:tc>
          <w:tcPr>
            <w:tcW w:w="912" w:type="dxa"/>
            <w:tcBorders>
              <w:top w:val="single" w:sz="4" w:space="0" w:color="auto"/>
              <w:left w:val="single" w:sz="4" w:space="0" w:color="auto"/>
              <w:bottom w:val="single" w:sz="4" w:space="0" w:color="auto"/>
              <w:right w:val="single" w:sz="4" w:space="0" w:color="auto"/>
            </w:tcBorders>
          </w:tcPr>
          <w:p w:rsidR="00230A25" w:rsidRPr="004B7A3E" w:rsidRDefault="009A5532" w:rsidP="009A5532">
            <w:pPr>
              <w:pStyle w:val="TableParagraph"/>
              <w:spacing w:line="240" w:lineRule="auto"/>
              <w:ind w:left="146" w:right="-1" w:hanging="142"/>
              <w:jc w:val="center"/>
              <w:rPr>
                <w:sz w:val="28"/>
                <w:szCs w:val="28"/>
                <w:lang w:val="ru-RU"/>
              </w:rPr>
            </w:pPr>
            <w:r>
              <w:rPr>
                <w:sz w:val="28"/>
                <w:szCs w:val="28"/>
                <w:lang w:val="ru-RU"/>
              </w:rPr>
              <w:t>313</w:t>
            </w:r>
          </w:p>
        </w:tc>
      </w:tr>
    </w:tbl>
    <w:p w:rsidR="00C216F2" w:rsidRPr="004B7A3E" w:rsidRDefault="00C216F2" w:rsidP="00B670BD">
      <w:pPr>
        <w:ind w:right="-1"/>
        <w:jc w:val="center"/>
        <w:rPr>
          <w:sz w:val="28"/>
          <w:szCs w:val="28"/>
        </w:rPr>
      </w:pPr>
    </w:p>
    <w:p w:rsidR="0059196F" w:rsidRPr="004B7A3E" w:rsidRDefault="0059196F" w:rsidP="00B670BD">
      <w:pPr>
        <w:pStyle w:val="41"/>
        <w:spacing w:line="240" w:lineRule="auto"/>
        <w:ind w:left="0" w:right="-1"/>
        <w:jc w:val="center"/>
        <w:rPr>
          <w:sz w:val="28"/>
          <w:szCs w:val="28"/>
          <w:u w:val="thick"/>
        </w:rPr>
      </w:pPr>
    </w:p>
    <w:p w:rsidR="002A7951" w:rsidRPr="004B7A3E" w:rsidRDefault="00C216F2" w:rsidP="00B670BD">
      <w:pPr>
        <w:pStyle w:val="41"/>
        <w:spacing w:line="240" w:lineRule="auto"/>
        <w:ind w:left="0" w:right="-1"/>
        <w:jc w:val="center"/>
        <w:rPr>
          <w:spacing w:val="1"/>
          <w:sz w:val="28"/>
          <w:szCs w:val="28"/>
        </w:rPr>
      </w:pPr>
      <w:r w:rsidRPr="004B7A3E">
        <w:rPr>
          <w:sz w:val="28"/>
          <w:szCs w:val="28"/>
          <w:u w:val="thick"/>
        </w:rPr>
        <w:t>Секция № 2</w:t>
      </w:r>
      <w:r w:rsidRPr="004B7A3E">
        <w:rPr>
          <w:spacing w:val="1"/>
          <w:sz w:val="28"/>
          <w:szCs w:val="28"/>
        </w:rPr>
        <w:t xml:space="preserve"> </w:t>
      </w:r>
    </w:p>
    <w:p w:rsidR="00C216F2" w:rsidRPr="004B7A3E" w:rsidRDefault="00CD544F" w:rsidP="00B670BD">
      <w:pPr>
        <w:pStyle w:val="41"/>
        <w:spacing w:line="240" w:lineRule="auto"/>
        <w:ind w:left="0" w:right="-1"/>
        <w:jc w:val="center"/>
        <w:rPr>
          <w:sz w:val="28"/>
          <w:szCs w:val="28"/>
        </w:rPr>
      </w:pPr>
      <w:r w:rsidRPr="004B7A3E">
        <w:rPr>
          <w:sz w:val="28"/>
          <w:szCs w:val="28"/>
        </w:rPr>
        <w:t>«</w:t>
      </w:r>
      <w:r w:rsidR="00C216F2" w:rsidRPr="004B7A3E">
        <w:rPr>
          <w:sz w:val="28"/>
          <w:szCs w:val="28"/>
        </w:rPr>
        <w:t>Общеобразовательных</w:t>
      </w:r>
      <w:r w:rsidR="00C216F2" w:rsidRPr="004B7A3E">
        <w:rPr>
          <w:spacing w:val="-8"/>
          <w:sz w:val="28"/>
          <w:szCs w:val="28"/>
        </w:rPr>
        <w:t xml:space="preserve"> </w:t>
      </w:r>
      <w:r w:rsidR="002A7951" w:rsidRPr="004B7A3E">
        <w:rPr>
          <w:sz w:val="28"/>
          <w:szCs w:val="28"/>
        </w:rPr>
        <w:t>дисциплин</w:t>
      </w:r>
      <w:r w:rsidRPr="004B7A3E">
        <w:rPr>
          <w:sz w:val="28"/>
          <w:szCs w:val="28"/>
        </w:rPr>
        <w:t>»</w:t>
      </w:r>
    </w:p>
    <w:p w:rsidR="00C216F2" w:rsidRPr="004B7A3E" w:rsidRDefault="00C216F2" w:rsidP="00B670BD">
      <w:pPr>
        <w:pStyle w:val="a3"/>
        <w:ind w:left="0" w:right="-1"/>
        <w:jc w:val="left"/>
        <w:rPr>
          <w:b/>
          <w:i/>
          <w:sz w:val="28"/>
          <w:szCs w:val="28"/>
        </w:rPr>
      </w:pPr>
    </w:p>
    <w:tbl>
      <w:tblPr>
        <w:tblStyle w:val="TableNormal"/>
        <w:tblW w:w="9830" w:type="dxa"/>
        <w:tblInd w:w="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6842"/>
        <w:gridCol w:w="900"/>
      </w:tblGrid>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bCs/>
                <w:iCs/>
                <w:sz w:val="28"/>
                <w:szCs w:val="28"/>
                <w:lang w:val="ru-RU"/>
              </w:rPr>
              <w:t>Курапова М.</w:t>
            </w:r>
          </w:p>
        </w:tc>
        <w:tc>
          <w:tcPr>
            <w:tcW w:w="6842" w:type="dxa"/>
          </w:tcPr>
          <w:p w:rsidR="00807C96" w:rsidRPr="004B7A3E" w:rsidRDefault="00807C96" w:rsidP="00B670BD">
            <w:pPr>
              <w:tabs>
                <w:tab w:val="left" w:pos="457"/>
                <w:tab w:val="left" w:pos="510"/>
                <w:tab w:val="left" w:pos="1710"/>
              </w:tabs>
              <w:ind w:right="-1"/>
              <w:jc w:val="both"/>
              <w:rPr>
                <w:bCs/>
                <w:i/>
                <w:iCs/>
                <w:sz w:val="28"/>
                <w:szCs w:val="28"/>
                <w:lang w:val="ru-RU"/>
              </w:rPr>
            </w:pPr>
            <w:r w:rsidRPr="004B7A3E">
              <w:rPr>
                <w:bCs/>
                <w:i/>
                <w:iCs/>
                <w:sz w:val="28"/>
                <w:szCs w:val="28"/>
                <w:lang w:val="ru-RU"/>
              </w:rPr>
              <w:t xml:space="preserve">Применение электромагнитной индукции на примере катушки Тесла.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316</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bCs/>
                <w:iCs/>
                <w:sz w:val="28"/>
                <w:szCs w:val="28"/>
                <w:lang w:val="ru-RU"/>
              </w:rPr>
              <w:t>Дьякова В.</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Роль математики в работе юриста.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320</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eastAsia="ru-RU"/>
              </w:rPr>
            </w:pPr>
            <w:r w:rsidRPr="004B7A3E">
              <w:rPr>
                <w:b/>
                <w:bCs/>
                <w:iCs/>
                <w:sz w:val="28"/>
                <w:szCs w:val="28"/>
                <w:lang w:val="ru-RU"/>
              </w:rPr>
              <w:t>Лучихин А.</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Многогранники в архитектуре.</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322</w:t>
            </w:r>
          </w:p>
        </w:tc>
      </w:tr>
      <w:tr w:rsidR="00807C96" w:rsidRPr="004B7A3E" w:rsidTr="001A3E31">
        <w:trPr>
          <w:trHeight w:val="251"/>
        </w:trPr>
        <w:tc>
          <w:tcPr>
            <w:tcW w:w="2088" w:type="dxa"/>
          </w:tcPr>
          <w:p w:rsidR="00807C96" w:rsidRPr="004B7A3E" w:rsidRDefault="00807C96" w:rsidP="00B670BD">
            <w:pPr>
              <w:ind w:left="57" w:right="-1"/>
              <w:jc w:val="both"/>
              <w:rPr>
                <w:b/>
                <w:sz w:val="28"/>
                <w:szCs w:val="28"/>
                <w:lang w:val="ru-RU"/>
              </w:rPr>
            </w:pPr>
            <w:r w:rsidRPr="004B7A3E">
              <w:rPr>
                <w:b/>
                <w:bCs/>
                <w:iCs/>
                <w:sz w:val="28"/>
                <w:szCs w:val="28"/>
                <w:lang w:val="ru-RU"/>
              </w:rPr>
              <w:t>Томина В.</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Англицизмы в социальной сети Телеграм.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326</w:t>
            </w:r>
          </w:p>
        </w:tc>
      </w:tr>
      <w:tr w:rsidR="00807C96" w:rsidRPr="004B7A3E" w:rsidTr="001A3E31">
        <w:trPr>
          <w:trHeight w:val="251"/>
        </w:trPr>
        <w:tc>
          <w:tcPr>
            <w:tcW w:w="2088" w:type="dxa"/>
          </w:tcPr>
          <w:p w:rsidR="00807C96" w:rsidRPr="004B7A3E" w:rsidRDefault="00807C96" w:rsidP="00B670BD">
            <w:pPr>
              <w:ind w:left="57" w:right="-1"/>
              <w:rPr>
                <w:b/>
                <w:bCs/>
                <w:sz w:val="28"/>
                <w:szCs w:val="28"/>
                <w:lang w:val="ru-RU"/>
              </w:rPr>
            </w:pPr>
            <w:r w:rsidRPr="004B7A3E">
              <w:rPr>
                <w:b/>
                <w:bCs/>
                <w:iCs/>
                <w:sz w:val="28"/>
                <w:szCs w:val="28"/>
                <w:lang w:val="ru-RU"/>
              </w:rPr>
              <w:t>Колодина М.</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Пылевое загрязнение воздуха и его влияние на здоровье человека.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328</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bCs/>
                <w:iCs/>
                <w:sz w:val="28"/>
                <w:szCs w:val="28"/>
                <w:lang w:val="ru-RU"/>
              </w:rPr>
              <w:t>Погодина Е.</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Свеча-изобретение на все времена.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330</w:t>
            </w:r>
          </w:p>
        </w:tc>
      </w:tr>
      <w:tr w:rsidR="00807C96" w:rsidRPr="004B7A3E" w:rsidTr="001A3E31">
        <w:trPr>
          <w:trHeight w:val="251"/>
        </w:trPr>
        <w:tc>
          <w:tcPr>
            <w:tcW w:w="2088" w:type="dxa"/>
          </w:tcPr>
          <w:p w:rsidR="00807C96" w:rsidRPr="004B7A3E" w:rsidRDefault="00807C96" w:rsidP="00B670BD">
            <w:pPr>
              <w:ind w:left="57" w:right="-1"/>
              <w:jc w:val="both"/>
              <w:rPr>
                <w:b/>
                <w:sz w:val="28"/>
                <w:szCs w:val="28"/>
                <w:lang w:val="ru-RU"/>
              </w:rPr>
            </w:pPr>
            <w:r w:rsidRPr="004B7A3E">
              <w:rPr>
                <w:b/>
                <w:bCs/>
                <w:iCs/>
                <w:sz w:val="28"/>
                <w:szCs w:val="28"/>
                <w:lang w:val="ru-RU"/>
              </w:rPr>
              <w:t>Аглиуллин А.</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Октановое число моторного топлива и непредельные углеводороды крекинга.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332</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bCs/>
                <w:iCs/>
                <w:sz w:val="28"/>
                <w:szCs w:val="28"/>
                <w:lang w:val="ru-RU"/>
              </w:rPr>
              <w:t>Старых К</w:t>
            </w:r>
            <w:r w:rsidRPr="004B7A3E">
              <w:rPr>
                <w:bCs/>
                <w:i/>
                <w:iCs/>
                <w:sz w:val="28"/>
                <w:szCs w:val="28"/>
                <w:lang w:val="ru-RU"/>
              </w:rPr>
              <w:t>.</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Герои земли Оренбургской.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336</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bCs/>
                <w:iCs/>
                <w:sz w:val="28"/>
                <w:szCs w:val="28"/>
                <w:lang w:val="ru-RU"/>
              </w:rPr>
              <w:t>Тарутько О., Султанова В</w:t>
            </w:r>
            <w:r w:rsidRPr="004B7A3E">
              <w:rPr>
                <w:bCs/>
                <w:i/>
                <w:iCs/>
                <w:sz w:val="28"/>
                <w:szCs w:val="28"/>
                <w:lang w:val="ru-RU"/>
              </w:rPr>
              <w:t>.</w:t>
            </w:r>
          </w:p>
        </w:tc>
        <w:tc>
          <w:tcPr>
            <w:tcW w:w="6842" w:type="dxa"/>
          </w:tcPr>
          <w:p w:rsidR="00807C96" w:rsidRPr="004B7A3E" w:rsidRDefault="00807C96" w:rsidP="00B670BD">
            <w:pPr>
              <w:tabs>
                <w:tab w:val="left" w:pos="457"/>
                <w:tab w:val="left" w:pos="510"/>
              </w:tabs>
              <w:ind w:right="-1"/>
              <w:jc w:val="both"/>
              <w:rPr>
                <w:bCs/>
                <w:i/>
                <w:iCs/>
                <w:sz w:val="28"/>
                <w:szCs w:val="28"/>
                <w:lang w:val="ru-RU"/>
              </w:rPr>
            </w:pPr>
            <w:r w:rsidRPr="004B7A3E">
              <w:rPr>
                <w:bCs/>
                <w:i/>
                <w:iCs/>
                <w:sz w:val="28"/>
                <w:szCs w:val="28"/>
                <w:lang w:val="ru-RU"/>
              </w:rPr>
              <w:t xml:space="preserve">Мотивация молодежи к изучению литературы в современное время.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339</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bCs/>
                <w:iCs/>
                <w:sz w:val="28"/>
                <w:szCs w:val="28"/>
                <w:lang w:val="ru-RU"/>
              </w:rPr>
              <w:t>Решняк Е.</w:t>
            </w:r>
          </w:p>
        </w:tc>
        <w:tc>
          <w:tcPr>
            <w:tcW w:w="6842" w:type="dxa"/>
          </w:tcPr>
          <w:p w:rsidR="00807C96" w:rsidRPr="004B7A3E" w:rsidRDefault="00807C96" w:rsidP="00B670BD">
            <w:pPr>
              <w:tabs>
                <w:tab w:val="left" w:pos="284"/>
                <w:tab w:val="left" w:pos="510"/>
              </w:tabs>
              <w:ind w:right="-1"/>
              <w:jc w:val="both"/>
              <w:rPr>
                <w:bCs/>
                <w:i/>
                <w:iCs/>
                <w:sz w:val="28"/>
                <w:szCs w:val="28"/>
                <w:lang w:val="ru-RU"/>
              </w:rPr>
            </w:pPr>
            <w:r w:rsidRPr="004B7A3E">
              <w:rPr>
                <w:bCs/>
                <w:i/>
                <w:iCs/>
                <w:sz w:val="28"/>
                <w:szCs w:val="28"/>
                <w:lang w:val="ru-RU"/>
              </w:rPr>
              <w:t>Химический состав чистящих и моющих средств и их влияние на организм человека.</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342</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sz w:val="28"/>
                <w:szCs w:val="28"/>
                <w:lang w:val="ru-RU"/>
              </w:rPr>
              <w:t>Данилова К</w:t>
            </w:r>
            <w:r w:rsidRPr="004B7A3E">
              <w:rPr>
                <w:sz w:val="28"/>
                <w:szCs w:val="28"/>
                <w:lang w:val="ru-RU"/>
              </w:rPr>
              <w:t xml:space="preserve">., </w:t>
            </w:r>
            <w:r w:rsidR="001323DF" w:rsidRPr="004B7A3E">
              <w:rPr>
                <w:b/>
                <w:sz w:val="28"/>
                <w:szCs w:val="28"/>
                <w:lang w:val="ru-RU"/>
              </w:rPr>
              <w:t>Астраханцев Н.,</w:t>
            </w:r>
            <w:r w:rsidR="001323DF" w:rsidRPr="004B7A3E">
              <w:rPr>
                <w:sz w:val="28"/>
                <w:szCs w:val="28"/>
                <w:lang w:val="ru-RU"/>
              </w:rPr>
              <w:t xml:space="preserve"> </w:t>
            </w:r>
            <w:r w:rsidRPr="004B7A3E">
              <w:rPr>
                <w:b/>
                <w:bCs/>
                <w:iCs/>
                <w:sz w:val="28"/>
                <w:szCs w:val="28"/>
                <w:lang w:val="ru-RU"/>
              </w:rPr>
              <w:t>Аглиуллин А.</w:t>
            </w:r>
          </w:p>
        </w:tc>
        <w:tc>
          <w:tcPr>
            <w:tcW w:w="6842" w:type="dxa"/>
          </w:tcPr>
          <w:p w:rsidR="00807C96" w:rsidRPr="004B7A3E" w:rsidRDefault="0059196F" w:rsidP="00B670BD">
            <w:pPr>
              <w:tabs>
                <w:tab w:val="left" w:pos="284"/>
                <w:tab w:val="left" w:pos="510"/>
              </w:tabs>
              <w:ind w:right="-1"/>
              <w:jc w:val="both"/>
              <w:rPr>
                <w:bCs/>
                <w:i/>
                <w:iCs/>
                <w:sz w:val="28"/>
                <w:szCs w:val="28"/>
                <w:lang w:val="ru-RU"/>
              </w:rPr>
            </w:pPr>
            <w:r w:rsidRPr="004B7A3E">
              <w:rPr>
                <w:i/>
                <w:sz w:val="28"/>
                <w:szCs w:val="28"/>
                <w:lang w:val="ru-RU"/>
              </w:rPr>
              <w:t>В гости к динозаврам</w:t>
            </w:r>
            <w:r w:rsidR="00807C96" w:rsidRPr="004B7A3E">
              <w:rPr>
                <w:i/>
                <w:sz w:val="28"/>
                <w:szCs w:val="28"/>
                <w:lang w:val="ru-RU"/>
              </w:rPr>
              <w:t>. Туристический маршрут</w:t>
            </w:r>
            <w:r w:rsidR="00807C96" w:rsidRPr="004B7A3E">
              <w:rPr>
                <w:sz w:val="28"/>
                <w:szCs w:val="28"/>
                <w:lang w:val="ru-RU"/>
              </w:rPr>
              <w:t xml:space="preserve">.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345</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sz w:val="28"/>
                <w:szCs w:val="28"/>
                <w:lang w:val="ru-RU"/>
              </w:rPr>
              <w:t>Батурина В., Христолюбова М</w:t>
            </w:r>
            <w:r w:rsidRPr="004B7A3E">
              <w:rPr>
                <w:i/>
                <w:sz w:val="28"/>
                <w:szCs w:val="28"/>
                <w:lang w:val="ru-RU"/>
              </w:rPr>
              <w:t>.</w:t>
            </w:r>
          </w:p>
        </w:tc>
        <w:tc>
          <w:tcPr>
            <w:tcW w:w="6842" w:type="dxa"/>
          </w:tcPr>
          <w:p w:rsidR="00807C96" w:rsidRPr="004B7A3E" w:rsidRDefault="00807C96" w:rsidP="00B670BD">
            <w:pPr>
              <w:tabs>
                <w:tab w:val="left" w:pos="284"/>
                <w:tab w:val="left" w:pos="510"/>
              </w:tabs>
              <w:ind w:right="-1"/>
              <w:jc w:val="both"/>
              <w:rPr>
                <w:bCs/>
                <w:i/>
                <w:iCs/>
                <w:sz w:val="28"/>
                <w:szCs w:val="28"/>
                <w:lang w:val="ru-RU"/>
              </w:rPr>
            </w:pPr>
            <w:r w:rsidRPr="004B7A3E">
              <w:rPr>
                <w:i/>
                <w:sz w:val="28"/>
                <w:szCs w:val="28"/>
                <w:lang w:val="ru-RU"/>
              </w:rPr>
              <w:t xml:space="preserve">Светлый образ матери в поэзии И.А. Бунина. </w:t>
            </w:r>
          </w:p>
        </w:tc>
        <w:tc>
          <w:tcPr>
            <w:tcW w:w="900" w:type="dxa"/>
          </w:tcPr>
          <w:p w:rsidR="00807C96" w:rsidRPr="004B7A3E" w:rsidRDefault="001323DF" w:rsidP="009A5532">
            <w:pPr>
              <w:pStyle w:val="TableParagraph"/>
              <w:spacing w:line="240" w:lineRule="auto"/>
              <w:ind w:left="57" w:right="-1"/>
              <w:jc w:val="center"/>
              <w:rPr>
                <w:sz w:val="28"/>
                <w:szCs w:val="28"/>
                <w:lang w:val="ru-RU"/>
              </w:rPr>
            </w:pPr>
            <w:r w:rsidRPr="004B7A3E">
              <w:rPr>
                <w:sz w:val="28"/>
                <w:szCs w:val="28"/>
                <w:lang w:val="ru-RU"/>
              </w:rPr>
              <w:t>3</w:t>
            </w:r>
            <w:r w:rsidR="009A5532">
              <w:rPr>
                <w:sz w:val="28"/>
                <w:szCs w:val="28"/>
                <w:lang w:val="ru-RU"/>
              </w:rPr>
              <w:t>48</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sz w:val="28"/>
                <w:szCs w:val="28"/>
                <w:lang w:val="ru-RU"/>
              </w:rPr>
              <w:t>Мартынова Е.</w:t>
            </w:r>
          </w:p>
        </w:tc>
        <w:tc>
          <w:tcPr>
            <w:tcW w:w="6842" w:type="dxa"/>
          </w:tcPr>
          <w:p w:rsidR="00807C96" w:rsidRPr="004B7A3E" w:rsidRDefault="00807C96" w:rsidP="00B670BD">
            <w:pPr>
              <w:tabs>
                <w:tab w:val="left" w:pos="284"/>
                <w:tab w:val="left" w:pos="510"/>
              </w:tabs>
              <w:ind w:right="-1"/>
              <w:jc w:val="both"/>
              <w:rPr>
                <w:bCs/>
                <w:i/>
                <w:iCs/>
                <w:sz w:val="28"/>
                <w:szCs w:val="28"/>
                <w:lang w:val="ru-RU"/>
              </w:rPr>
            </w:pPr>
            <w:r w:rsidRPr="004B7A3E">
              <w:rPr>
                <w:i/>
                <w:sz w:val="28"/>
                <w:szCs w:val="28"/>
                <w:lang w:val="ru-RU"/>
              </w:rPr>
              <w:t xml:space="preserve">Трагедия семейного начала в романе Л.Н. Толстого «Анна Каренина». </w:t>
            </w:r>
          </w:p>
        </w:tc>
        <w:tc>
          <w:tcPr>
            <w:tcW w:w="900" w:type="dxa"/>
          </w:tcPr>
          <w:p w:rsidR="00807C96" w:rsidRPr="004B7A3E" w:rsidRDefault="009A5532" w:rsidP="00B670BD">
            <w:pPr>
              <w:pStyle w:val="TableParagraph"/>
              <w:spacing w:line="240" w:lineRule="auto"/>
              <w:ind w:left="57" w:right="-1"/>
              <w:jc w:val="center"/>
              <w:rPr>
                <w:sz w:val="28"/>
                <w:szCs w:val="28"/>
                <w:lang w:val="ru-RU"/>
              </w:rPr>
            </w:pPr>
            <w:r>
              <w:rPr>
                <w:sz w:val="28"/>
                <w:szCs w:val="28"/>
                <w:lang w:val="ru-RU"/>
              </w:rPr>
              <w:t>352</w:t>
            </w:r>
          </w:p>
        </w:tc>
      </w:tr>
      <w:tr w:rsidR="00807C96" w:rsidRPr="004B7A3E" w:rsidTr="001A3E31">
        <w:trPr>
          <w:trHeight w:val="251"/>
        </w:trPr>
        <w:tc>
          <w:tcPr>
            <w:tcW w:w="2088" w:type="dxa"/>
          </w:tcPr>
          <w:p w:rsidR="00807C96" w:rsidRPr="004B7A3E" w:rsidRDefault="00807C96" w:rsidP="00B670BD">
            <w:pPr>
              <w:ind w:left="57" w:right="-1"/>
              <w:rPr>
                <w:b/>
                <w:sz w:val="28"/>
                <w:szCs w:val="28"/>
                <w:lang w:val="ru-RU"/>
              </w:rPr>
            </w:pPr>
            <w:r w:rsidRPr="004B7A3E">
              <w:rPr>
                <w:b/>
                <w:sz w:val="28"/>
                <w:szCs w:val="28"/>
                <w:lang w:val="ru-RU"/>
              </w:rPr>
              <w:t>Трубников С.</w:t>
            </w:r>
          </w:p>
        </w:tc>
        <w:tc>
          <w:tcPr>
            <w:tcW w:w="6842" w:type="dxa"/>
          </w:tcPr>
          <w:p w:rsidR="00807C96" w:rsidRPr="004B7A3E" w:rsidRDefault="00807C96" w:rsidP="00B670BD">
            <w:pPr>
              <w:ind w:right="-1"/>
              <w:rPr>
                <w:sz w:val="28"/>
                <w:szCs w:val="28"/>
                <w:lang w:val="ru-RU"/>
              </w:rPr>
            </w:pPr>
            <w:r w:rsidRPr="004B7A3E">
              <w:rPr>
                <w:i/>
                <w:sz w:val="28"/>
                <w:szCs w:val="28"/>
                <w:lang w:val="ru-RU"/>
              </w:rPr>
              <w:t>Оптические явления в природе.</w:t>
            </w:r>
            <w:r w:rsidRPr="004B7A3E">
              <w:rPr>
                <w:sz w:val="28"/>
                <w:szCs w:val="28"/>
                <w:lang w:val="ru-RU"/>
              </w:rPr>
              <w:t xml:space="preserve">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355</w:t>
            </w:r>
          </w:p>
        </w:tc>
      </w:tr>
      <w:tr w:rsidR="00807C96" w:rsidRPr="004B7A3E" w:rsidTr="001A3E31">
        <w:trPr>
          <w:trHeight w:val="251"/>
        </w:trPr>
        <w:tc>
          <w:tcPr>
            <w:tcW w:w="2088" w:type="dxa"/>
          </w:tcPr>
          <w:p w:rsidR="00807C96" w:rsidRPr="004B7A3E" w:rsidRDefault="00A81835" w:rsidP="00B670BD">
            <w:pPr>
              <w:ind w:left="57" w:right="-1"/>
              <w:rPr>
                <w:b/>
                <w:sz w:val="28"/>
                <w:szCs w:val="28"/>
                <w:lang w:val="ru-RU"/>
              </w:rPr>
            </w:pPr>
            <w:r w:rsidRPr="004B7A3E">
              <w:rPr>
                <w:b/>
                <w:sz w:val="28"/>
                <w:szCs w:val="28"/>
                <w:lang w:val="ru-RU"/>
              </w:rPr>
              <w:t>Омельницкий М,</w:t>
            </w:r>
          </w:p>
          <w:p w:rsidR="00A81835" w:rsidRPr="004B7A3E" w:rsidRDefault="00A81835" w:rsidP="00B670BD">
            <w:pPr>
              <w:ind w:left="57" w:right="-1"/>
              <w:rPr>
                <w:b/>
                <w:sz w:val="28"/>
                <w:szCs w:val="28"/>
                <w:lang w:val="ru-RU"/>
              </w:rPr>
            </w:pPr>
            <w:r w:rsidRPr="004B7A3E">
              <w:rPr>
                <w:b/>
                <w:sz w:val="28"/>
                <w:szCs w:val="28"/>
                <w:lang w:val="ru-RU"/>
              </w:rPr>
              <w:t>Шкуратов А.</w:t>
            </w:r>
          </w:p>
        </w:tc>
        <w:tc>
          <w:tcPr>
            <w:tcW w:w="6842" w:type="dxa"/>
          </w:tcPr>
          <w:p w:rsidR="00807C96" w:rsidRPr="004B7A3E" w:rsidRDefault="00A81835" w:rsidP="00B670BD">
            <w:pPr>
              <w:tabs>
                <w:tab w:val="left" w:pos="172"/>
                <w:tab w:val="left" w:pos="510"/>
                <w:tab w:val="left" w:pos="1710"/>
              </w:tabs>
              <w:ind w:left="30" w:right="-1"/>
              <w:jc w:val="both"/>
              <w:rPr>
                <w:bCs/>
                <w:i/>
                <w:iCs/>
                <w:sz w:val="28"/>
                <w:szCs w:val="28"/>
                <w:lang w:val="ru-RU"/>
              </w:rPr>
            </w:pPr>
            <w:r w:rsidRPr="004B7A3E">
              <w:rPr>
                <w:bCs/>
                <w:i/>
                <w:iCs/>
                <w:sz w:val="28"/>
                <w:szCs w:val="28"/>
                <w:lang w:val="ru-RU"/>
              </w:rPr>
              <w:t>Эволюция английского языка: исследование первых шагов в лингвистике</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357</w:t>
            </w:r>
          </w:p>
        </w:tc>
      </w:tr>
      <w:tr w:rsidR="00807C96" w:rsidRPr="004B7A3E" w:rsidTr="001A3E31">
        <w:trPr>
          <w:trHeight w:val="251"/>
        </w:trPr>
        <w:tc>
          <w:tcPr>
            <w:tcW w:w="2088" w:type="dxa"/>
          </w:tcPr>
          <w:p w:rsidR="00807C96" w:rsidRPr="004B7A3E" w:rsidRDefault="00A81835" w:rsidP="00B670BD">
            <w:pPr>
              <w:ind w:left="57" w:right="-1"/>
              <w:rPr>
                <w:b/>
                <w:sz w:val="28"/>
                <w:szCs w:val="28"/>
                <w:lang w:val="ru-RU"/>
              </w:rPr>
            </w:pPr>
            <w:r w:rsidRPr="004B7A3E">
              <w:rPr>
                <w:b/>
                <w:sz w:val="28"/>
                <w:szCs w:val="28"/>
                <w:lang w:val="ru-RU"/>
              </w:rPr>
              <w:t>Данилова В.</w:t>
            </w:r>
          </w:p>
        </w:tc>
        <w:tc>
          <w:tcPr>
            <w:tcW w:w="6842" w:type="dxa"/>
          </w:tcPr>
          <w:p w:rsidR="00807C96" w:rsidRPr="004B7A3E" w:rsidRDefault="00A81835" w:rsidP="00B670BD">
            <w:pPr>
              <w:tabs>
                <w:tab w:val="left" w:pos="457"/>
                <w:tab w:val="left" w:pos="510"/>
              </w:tabs>
              <w:ind w:right="-1"/>
              <w:jc w:val="both"/>
              <w:rPr>
                <w:bCs/>
                <w:i/>
                <w:iCs/>
                <w:sz w:val="28"/>
                <w:szCs w:val="28"/>
                <w:lang w:val="ru-RU"/>
              </w:rPr>
            </w:pPr>
            <w:r w:rsidRPr="004B7A3E">
              <w:rPr>
                <w:bCs/>
                <w:i/>
                <w:iCs/>
                <w:sz w:val="28"/>
                <w:szCs w:val="28"/>
                <w:lang w:val="ru-RU"/>
              </w:rPr>
              <w:t>Математические методы в математике</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362</w:t>
            </w:r>
          </w:p>
        </w:tc>
      </w:tr>
      <w:tr w:rsidR="00807C96" w:rsidRPr="004B7A3E" w:rsidTr="001A3E31">
        <w:trPr>
          <w:trHeight w:val="251"/>
        </w:trPr>
        <w:tc>
          <w:tcPr>
            <w:tcW w:w="2088" w:type="dxa"/>
          </w:tcPr>
          <w:p w:rsidR="00807C96" w:rsidRPr="004B7A3E" w:rsidRDefault="00B3096C" w:rsidP="00B670BD">
            <w:pPr>
              <w:ind w:left="57" w:right="-1"/>
              <w:rPr>
                <w:b/>
                <w:sz w:val="28"/>
                <w:szCs w:val="28"/>
                <w:lang w:val="ru-RU" w:eastAsia="ru-RU"/>
              </w:rPr>
            </w:pPr>
            <w:r w:rsidRPr="004B7A3E">
              <w:rPr>
                <w:b/>
                <w:sz w:val="28"/>
                <w:szCs w:val="28"/>
                <w:lang w:val="ru-RU" w:eastAsia="ru-RU"/>
              </w:rPr>
              <w:t>Проскурин А.</w:t>
            </w:r>
          </w:p>
        </w:tc>
        <w:tc>
          <w:tcPr>
            <w:tcW w:w="6842" w:type="dxa"/>
          </w:tcPr>
          <w:p w:rsidR="00807C96" w:rsidRPr="004B7A3E" w:rsidRDefault="00B3096C" w:rsidP="00B670BD">
            <w:pPr>
              <w:tabs>
                <w:tab w:val="left" w:pos="457"/>
                <w:tab w:val="left" w:pos="510"/>
              </w:tabs>
              <w:ind w:right="-1"/>
              <w:jc w:val="both"/>
              <w:rPr>
                <w:bCs/>
                <w:i/>
                <w:iCs/>
                <w:sz w:val="28"/>
                <w:szCs w:val="28"/>
                <w:lang w:val="ru-RU"/>
              </w:rPr>
            </w:pPr>
            <w:r w:rsidRPr="004B7A3E">
              <w:rPr>
                <w:bCs/>
                <w:i/>
                <w:iCs/>
                <w:sz w:val="28"/>
                <w:szCs w:val="28"/>
                <w:lang w:val="ru-RU"/>
              </w:rPr>
              <w:t>Василий Макарович Чердинцев – Дважды Герой Социалситического Труда</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367</w:t>
            </w:r>
          </w:p>
        </w:tc>
      </w:tr>
      <w:tr w:rsidR="00807C96" w:rsidRPr="004B7A3E" w:rsidTr="001A3E31">
        <w:trPr>
          <w:trHeight w:val="251"/>
        </w:trPr>
        <w:tc>
          <w:tcPr>
            <w:tcW w:w="2088" w:type="dxa"/>
          </w:tcPr>
          <w:p w:rsidR="00807C96" w:rsidRPr="004B7A3E" w:rsidRDefault="007E1F03" w:rsidP="00B670BD">
            <w:pPr>
              <w:ind w:left="57" w:right="-1"/>
              <w:rPr>
                <w:b/>
                <w:sz w:val="28"/>
                <w:szCs w:val="28"/>
                <w:lang w:val="ru-RU"/>
              </w:rPr>
            </w:pPr>
            <w:r w:rsidRPr="004B7A3E">
              <w:rPr>
                <w:b/>
                <w:sz w:val="28"/>
                <w:szCs w:val="28"/>
                <w:lang w:val="ru-RU"/>
              </w:rPr>
              <w:t>Жарких А.</w:t>
            </w:r>
          </w:p>
        </w:tc>
        <w:tc>
          <w:tcPr>
            <w:tcW w:w="6842" w:type="dxa"/>
          </w:tcPr>
          <w:p w:rsidR="00807C96" w:rsidRPr="004B7A3E" w:rsidRDefault="007E1F03" w:rsidP="00B670BD">
            <w:pPr>
              <w:tabs>
                <w:tab w:val="left" w:pos="457"/>
                <w:tab w:val="left" w:pos="510"/>
              </w:tabs>
              <w:ind w:right="-1"/>
              <w:jc w:val="both"/>
              <w:rPr>
                <w:bCs/>
                <w:i/>
                <w:iCs/>
                <w:sz w:val="28"/>
                <w:szCs w:val="28"/>
                <w:lang w:val="ru-RU"/>
              </w:rPr>
            </w:pPr>
            <w:r w:rsidRPr="004B7A3E">
              <w:rPr>
                <w:bCs/>
                <w:i/>
                <w:iCs/>
                <w:sz w:val="28"/>
                <w:szCs w:val="28"/>
                <w:lang w:val="ru-RU"/>
              </w:rPr>
              <w:t>Современные технологии изучение иностранного языка в дистанцинном формате</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370</w:t>
            </w:r>
          </w:p>
        </w:tc>
      </w:tr>
      <w:tr w:rsidR="00807C96" w:rsidRPr="004B7A3E" w:rsidTr="001A3E31">
        <w:trPr>
          <w:trHeight w:val="251"/>
        </w:trPr>
        <w:tc>
          <w:tcPr>
            <w:tcW w:w="2088" w:type="dxa"/>
          </w:tcPr>
          <w:p w:rsidR="00807C96" w:rsidRPr="004B7A3E" w:rsidRDefault="007E1F03" w:rsidP="00B670BD">
            <w:pPr>
              <w:ind w:left="57" w:right="-1"/>
              <w:rPr>
                <w:b/>
                <w:sz w:val="28"/>
                <w:szCs w:val="28"/>
                <w:lang w:val="ru-RU"/>
              </w:rPr>
            </w:pPr>
            <w:r w:rsidRPr="004B7A3E">
              <w:rPr>
                <w:b/>
                <w:sz w:val="28"/>
                <w:szCs w:val="28"/>
                <w:lang w:val="ru-RU"/>
              </w:rPr>
              <w:t>Бебис Ж.</w:t>
            </w:r>
          </w:p>
        </w:tc>
        <w:tc>
          <w:tcPr>
            <w:tcW w:w="6842" w:type="dxa"/>
          </w:tcPr>
          <w:p w:rsidR="00807C96" w:rsidRPr="004B7A3E" w:rsidRDefault="007E1F03" w:rsidP="00B670BD">
            <w:pPr>
              <w:tabs>
                <w:tab w:val="left" w:pos="457"/>
                <w:tab w:val="left" w:pos="510"/>
              </w:tabs>
              <w:ind w:right="-1"/>
              <w:jc w:val="both"/>
              <w:rPr>
                <w:bCs/>
                <w:i/>
                <w:iCs/>
                <w:sz w:val="28"/>
                <w:szCs w:val="28"/>
                <w:lang w:val="ru-RU"/>
              </w:rPr>
            </w:pPr>
            <w:r w:rsidRPr="004B7A3E">
              <w:rPr>
                <w:bCs/>
                <w:i/>
                <w:iCs/>
                <w:sz w:val="28"/>
                <w:szCs w:val="28"/>
                <w:lang w:val="ru-RU"/>
              </w:rPr>
              <w:t>Английский язык как средство повышениея качества образования в совремсенных организациях</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374</w:t>
            </w:r>
          </w:p>
        </w:tc>
      </w:tr>
      <w:tr w:rsidR="00807C96" w:rsidRPr="004B7A3E" w:rsidTr="001A3E31">
        <w:trPr>
          <w:trHeight w:val="275"/>
        </w:trPr>
        <w:tc>
          <w:tcPr>
            <w:tcW w:w="2088" w:type="dxa"/>
          </w:tcPr>
          <w:p w:rsidR="00807C96" w:rsidRPr="004B7A3E" w:rsidRDefault="007E1F03" w:rsidP="00B670BD">
            <w:pPr>
              <w:ind w:left="57" w:right="-1"/>
              <w:rPr>
                <w:b/>
                <w:sz w:val="28"/>
                <w:szCs w:val="28"/>
                <w:lang w:val="ru-RU"/>
              </w:rPr>
            </w:pPr>
            <w:r w:rsidRPr="004B7A3E">
              <w:rPr>
                <w:b/>
                <w:sz w:val="28"/>
                <w:szCs w:val="28"/>
                <w:lang w:val="ru-RU"/>
              </w:rPr>
              <w:t>Баннова К.</w:t>
            </w:r>
          </w:p>
        </w:tc>
        <w:tc>
          <w:tcPr>
            <w:tcW w:w="6842" w:type="dxa"/>
          </w:tcPr>
          <w:p w:rsidR="00807C96" w:rsidRPr="004B7A3E" w:rsidRDefault="007E1F03" w:rsidP="00B670BD">
            <w:pPr>
              <w:tabs>
                <w:tab w:val="left" w:pos="457"/>
                <w:tab w:val="left" w:pos="510"/>
              </w:tabs>
              <w:ind w:left="360" w:right="-1"/>
              <w:jc w:val="both"/>
              <w:rPr>
                <w:bCs/>
                <w:i/>
                <w:iCs/>
                <w:sz w:val="28"/>
                <w:szCs w:val="28"/>
                <w:lang w:val="ru-RU"/>
              </w:rPr>
            </w:pPr>
            <w:r w:rsidRPr="004B7A3E">
              <w:rPr>
                <w:bCs/>
                <w:i/>
                <w:iCs/>
                <w:sz w:val="28"/>
                <w:szCs w:val="28"/>
                <w:lang w:val="ru-RU"/>
              </w:rPr>
              <w:t>Мобильный планетарий</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376</w:t>
            </w:r>
          </w:p>
        </w:tc>
      </w:tr>
      <w:tr w:rsidR="00A33979" w:rsidRPr="004B7A3E" w:rsidTr="001A3E31">
        <w:trPr>
          <w:trHeight w:val="275"/>
        </w:trPr>
        <w:tc>
          <w:tcPr>
            <w:tcW w:w="2088" w:type="dxa"/>
          </w:tcPr>
          <w:p w:rsidR="00A33979" w:rsidRPr="004B7A3E" w:rsidRDefault="00A33979" w:rsidP="00B670BD">
            <w:pPr>
              <w:ind w:left="57" w:right="-1"/>
              <w:rPr>
                <w:b/>
                <w:sz w:val="28"/>
                <w:szCs w:val="28"/>
                <w:lang w:val="ru-RU"/>
              </w:rPr>
            </w:pPr>
            <w:r w:rsidRPr="004B7A3E">
              <w:rPr>
                <w:b/>
                <w:sz w:val="28"/>
                <w:szCs w:val="28"/>
                <w:lang w:val="ru-RU"/>
              </w:rPr>
              <w:t>Белькова С.</w:t>
            </w:r>
          </w:p>
        </w:tc>
        <w:tc>
          <w:tcPr>
            <w:tcW w:w="6842" w:type="dxa"/>
          </w:tcPr>
          <w:p w:rsidR="00A33979" w:rsidRPr="004B7A3E" w:rsidRDefault="00A33979" w:rsidP="00B670BD">
            <w:pPr>
              <w:ind w:left="57" w:right="-1"/>
              <w:jc w:val="both"/>
              <w:rPr>
                <w:i/>
                <w:sz w:val="28"/>
                <w:szCs w:val="28"/>
                <w:lang w:val="ru-RU"/>
              </w:rPr>
            </w:pPr>
            <w:r w:rsidRPr="004B7A3E">
              <w:rPr>
                <w:i/>
                <w:sz w:val="28"/>
                <w:szCs w:val="28"/>
                <w:lang w:val="ru-RU"/>
              </w:rPr>
              <w:t>Берестяной учет в средневековье</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381</w:t>
            </w:r>
          </w:p>
        </w:tc>
      </w:tr>
      <w:tr w:rsidR="00A33979" w:rsidRPr="004B7A3E" w:rsidTr="001A3E31">
        <w:trPr>
          <w:trHeight w:val="275"/>
        </w:trPr>
        <w:tc>
          <w:tcPr>
            <w:tcW w:w="2088" w:type="dxa"/>
          </w:tcPr>
          <w:p w:rsidR="00A33979" w:rsidRPr="004B7A3E" w:rsidRDefault="00A33979" w:rsidP="00B670BD">
            <w:pPr>
              <w:ind w:left="57" w:right="-1"/>
              <w:rPr>
                <w:b/>
                <w:sz w:val="28"/>
                <w:szCs w:val="28"/>
                <w:lang w:val="ru-RU"/>
              </w:rPr>
            </w:pPr>
            <w:r w:rsidRPr="004B7A3E">
              <w:rPr>
                <w:b/>
                <w:sz w:val="28"/>
                <w:szCs w:val="28"/>
                <w:lang w:val="ru-RU"/>
              </w:rPr>
              <w:t>Аксинин Н.</w:t>
            </w:r>
          </w:p>
        </w:tc>
        <w:tc>
          <w:tcPr>
            <w:tcW w:w="6842" w:type="dxa"/>
          </w:tcPr>
          <w:p w:rsidR="00A33979" w:rsidRPr="004B7A3E" w:rsidRDefault="00A33979" w:rsidP="00B670BD">
            <w:pPr>
              <w:ind w:left="57" w:right="-1"/>
              <w:rPr>
                <w:i/>
                <w:sz w:val="28"/>
                <w:szCs w:val="28"/>
                <w:lang w:val="ru-RU"/>
              </w:rPr>
            </w:pPr>
            <w:r w:rsidRPr="004B7A3E">
              <w:rPr>
                <w:i/>
                <w:sz w:val="28"/>
                <w:szCs w:val="28"/>
                <w:lang w:val="ru-RU"/>
              </w:rPr>
              <w:t xml:space="preserve">Применение норм гражданского судпопроизводства в </w:t>
            </w:r>
            <w:r w:rsidRPr="004B7A3E">
              <w:rPr>
                <w:i/>
                <w:sz w:val="28"/>
                <w:szCs w:val="28"/>
              </w:rPr>
              <w:t>XII</w:t>
            </w:r>
            <w:r w:rsidRPr="004B7A3E">
              <w:rPr>
                <w:i/>
                <w:sz w:val="28"/>
                <w:szCs w:val="28"/>
                <w:lang w:val="ru-RU"/>
              </w:rPr>
              <w:t xml:space="preserve"> в.</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383</w:t>
            </w:r>
          </w:p>
        </w:tc>
      </w:tr>
      <w:tr w:rsidR="00A33979" w:rsidRPr="004B7A3E" w:rsidTr="001A3E31">
        <w:trPr>
          <w:trHeight w:val="275"/>
        </w:trPr>
        <w:tc>
          <w:tcPr>
            <w:tcW w:w="2088" w:type="dxa"/>
          </w:tcPr>
          <w:p w:rsidR="00A33979" w:rsidRPr="004B7A3E" w:rsidRDefault="00A33979" w:rsidP="00B670BD">
            <w:pPr>
              <w:ind w:left="57" w:right="-1"/>
              <w:jc w:val="both"/>
              <w:rPr>
                <w:b/>
                <w:sz w:val="28"/>
                <w:szCs w:val="28"/>
                <w:lang w:val="ru-RU"/>
              </w:rPr>
            </w:pPr>
            <w:r w:rsidRPr="004B7A3E">
              <w:rPr>
                <w:b/>
                <w:sz w:val="28"/>
                <w:szCs w:val="28"/>
                <w:lang w:val="ru-RU"/>
              </w:rPr>
              <w:t>Головкко А.</w:t>
            </w:r>
          </w:p>
        </w:tc>
        <w:tc>
          <w:tcPr>
            <w:tcW w:w="6842" w:type="dxa"/>
          </w:tcPr>
          <w:p w:rsidR="00A33979" w:rsidRPr="004B7A3E" w:rsidRDefault="00A33979" w:rsidP="00B670BD">
            <w:pPr>
              <w:ind w:left="57" w:right="-1"/>
              <w:jc w:val="both"/>
              <w:rPr>
                <w:i/>
                <w:sz w:val="28"/>
                <w:szCs w:val="28"/>
                <w:lang w:val="ru-RU"/>
              </w:rPr>
            </w:pPr>
            <w:r w:rsidRPr="004B7A3E">
              <w:rPr>
                <w:i/>
                <w:sz w:val="28"/>
                <w:szCs w:val="28"/>
                <w:lang w:val="ru-RU"/>
              </w:rPr>
              <w:t>Денежные измерители и счет в Древней Руси</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384</w:t>
            </w:r>
          </w:p>
        </w:tc>
      </w:tr>
      <w:tr w:rsidR="00A33979" w:rsidRPr="004B7A3E" w:rsidTr="001A3E31">
        <w:trPr>
          <w:trHeight w:val="275"/>
        </w:trPr>
        <w:tc>
          <w:tcPr>
            <w:tcW w:w="2088" w:type="dxa"/>
          </w:tcPr>
          <w:p w:rsidR="00A33979" w:rsidRPr="004B7A3E" w:rsidRDefault="00A33979" w:rsidP="00B670BD">
            <w:pPr>
              <w:ind w:left="57" w:right="-1"/>
              <w:rPr>
                <w:b/>
                <w:sz w:val="28"/>
                <w:szCs w:val="28"/>
                <w:lang w:val="ru-RU"/>
              </w:rPr>
            </w:pPr>
            <w:r w:rsidRPr="004B7A3E">
              <w:rPr>
                <w:b/>
                <w:sz w:val="28"/>
                <w:szCs w:val="28"/>
                <w:lang w:val="ru-RU"/>
              </w:rPr>
              <w:t>Манцурова А.</w:t>
            </w:r>
          </w:p>
        </w:tc>
        <w:tc>
          <w:tcPr>
            <w:tcW w:w="6842" w:type="dxa"/>
          </w:tcPr>
          <w:p w:rsidR="00A33979" w:rsidRPr="004B7A3E" w:rsidRDefault="00A33979" w:rsidP="00B670BD">
            <w:pPr>
              <w:adjustRightInd w:val="0"/>
              <w:ind w:left="57" w:right="-1"/>
              <w:rPr>
                <w:i/>
                <w:sz w:val="28"/>
                <w:szCs w:val="28"/>
                <w:lang w:val="ru-RU"/>
              </w:rPr>
            </w:pPr>
            <w:r w:rsidRPr="004B7A3E">
              <w:rPr>
                <w:i/>
                <w:sz w:val="28"/>
                <w:szCs w:val="28"/>
                <w:lang w:val="ru-RU"/>
              </w:rPr>
              <w:t>Проблемы семейного быта по материалам средневеково берестяных грамот</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385</w:t>
            </w:r>
          </w:p>
        </w:tc>
      </w:tr>
      <w:tr w:rsidR="00A33979" w:rsidRPr="004B7A3E" w:rsidTr="001A3E31">
        <w:trPr>
          <w:trHeight w:val="275"/>
        </w:trPr>
        <w:tc>
          <w:tcPr>
            <w:tcW w:w="2088" w:type="dxa"/>
          </w:tcPr>
          <w:p w:rsidR="00A33979" w:rsidRPr="004B7A3E" w:rsidRDefault="00A33979" w:rsidP="00B670BD">
            <w:pPr>
              <w:ind w:left="57" w:right="-1"/>
              <w:jc w:val="both"/>
              <w:rPr>
                <w:b/>
                <w:sz w:val="28"/>
                <w:szCs w:val="28"/>
                <w:lang w:val="ru-RU"/>
              </w:rPr>
            </w:pPr>
            <w:r w:rsidRPr="004B7A3E">
              <w:rPr>
                <w:b/>
                <w:sz w:val="28"/>
                <w:szCs w:val="28"/>
                <w:lang w:val="ru-RU"/>
              </w:rPr>
              <w:t>Завалеева А.</w:t>
            </w:r>
          </w:p>
        </w:tc>
        <w:tc>
          <w:tcPr>
            <w:tcW w:w="6842" w:type="dxa"/>
          </w:tcPr>
          <w:p w:rsidR="00A33979" w:rsidRPr="004B7A3E" w:rsidRDefault="00A33979" w:rsidP="00B670BD">
            <w:pPr>
              <w:ind w:left="57" w:right="-1"/>
              <w:jc w:val="both"/>
              <w:rPr>
                <w:i/>
                <w:sz w:val="28"/>
                <w:szCs w:val="28"/>
                <w:lang w:val="ru-RU"/>
              </w:rPr>
            </w:pPr>
            <w:r w:rsidRPr="004B7A3E">
              <w:rPr>
                <w:i/>
                <w:sz w:val="28"/>
                <w:szCs w:val="28"/>
                <w:lang w:val="ru-RU"/>
              </w:rPr>
              <w:t>Наоги и взаиморасчеты в Древней руси</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386</w:t>
            </w:r>
          </w:p>
        </w:tc>
      </w:tr>
      <w:tr w:rsidR="00A33979" w:rsidRPr="004B7A3E" w:rsidTr="001A3E31">
        <w:trPr>
          <w:trHeight w:val="275"/>
        </w:trPr>
        <w:tc>
          <w:tcPr>
            <w:tcW w:w="2088" w:type="dxa"/>
          </w:tcPr>
          <w:p w:rsidR="00A33979" w:rsidRPr="004B7A3E" w:rsidRDefault="00A33979" w:rsidP="00B670BD">
            <w:pPr>
              <w:ind w:left="57" w:right="-1"/>
              <w:rPr>
                <w:b/>
                <w:sz w:val="28"/>
                <w:szCs w:val="28"/>
                <w:lang w:val="ru-RU"/>
              </w:rPr>
            </w:pPr>
            <w:r w:rsidRPr="004B7A3E">
              <w:rPr>
                <w:b/>
                <w:sz w:val="28"/>
                <w:szCs w:val="28"/>
                <w:lang w:val="ru-RU"/>
              </w:rPr>
              <w:t>Гуржий А.</w:t>
            </w:r>
          </w:p>
        </w:tc>
        <w:tc>
          <w:tcPr>
            <w:tcW w:w="6842" w:type="dxa"/>
          </w:tcPr>
          <w:p w:rsidR="00A33979" w:rsidRPr="004B7A3E" w:rsidRDefault="00A33979" w:rsidP="00B670BD">
            <w:pPr>
              <w:ind w:left="57" w:right="-1"/>
              <w:rPr>
                <w:i/>
                <w:sz w:val="28"/>
                <w:szCs w:val="28"/>
                <w:lang w:val="ru-RU"/>
              </w:rPr>
            </w:pPr>
            <w:r w:rsidRPr="004B7A3E">
              <w:rPr>
                <w:i/>
                <w:sz w:val="28"/>
                <w:szCs w:val="28"/>
                <w:lang w:val="ru-RU"/>
              </w:rPr>
              <w:t>Формирование у студентов потребности физическго совершенствования и развития</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388</w:t>
            </w:r>
          </w:p>
        </w:tc>
      </w:tr>
      <w:tr w:rsidR="00A33979" w:rsidRPr="004B7A3E" w:rsidTr="001A3E31">
        <w:trPr>
          <w:trHeight w:val="275"/>
        </w:trPr>
        <w:tc>
          <w:tcPr>
            <w:tcW w:w="2088" w:type="dxa"/>
          </w:tcPr>
          <w:p w:rsidR="00A33979" w:rsidRPr="004B7A3E" w:rsidRDefault="00230A25" w:rsidP="00B670BD">
            <w:pPr>
              <w:ind w:left="57" w:right="-1"/>
              <w:rPr>
                <w:b/>
                <w:sz w:val="28"/>
                <w:szCs w:val="28"/>
                <w:lang w:val="ru-RU"/>
              </w:rPr>
            </w:pPr>
            <w:r w:rsidRPr="004B7A3E">
              <w:rPr>
                <w:b/>
                <w:sz w:val="28"/>
                <w:szCs w:val="28"/>
                <w:lang w:val="ru-RU"/>
              </w:rPr>
              <w:t>Субботин А., Хисматуллин Р.</w:t>
            </w:r>
          </w:p>
        </w:tc>
        <w:tc>
          <w:tcPr>
            <w:tcW w:w="6842" w:type="dxa"/>
          </w:tcPr>
          <w:p w:rsidR="00A33979" w:rsidRPr="004B7A3E" w:rsidRDefault="00230A25" w:rsidP="00B670BD">
            <w:pPr>
              <w:ind w:left="57" w:right="-1"/>
              <w:rPr>
                <w:i/>
                <w:sz w:val="28"/>
                <w:szCs w:val="28"/>
                <w:lang w:val="ru-RU"/>
              </w:rPr>
            </w:pPr>
            <w:r w:rsidRPr="004B7A3E">
              <w:rPr>
                <w:i/>
                <w:sz w:val="28"/>
                <w:szCs w:val="28"/>
                <w:lang w:val="ru-RU"/>
              </w:rPr>
              <w:t>Истрико-краеведческая экспедиция студенческого общества Илекского зоотехнического техникума по изучению истории Илецких станиц и Илецкого района.</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391</w:t>
            </w:r>
          </w:p>
        </w:tc>
      </w:tr>
      <w:tr w:rsidR="00A33979" w:rsidRPr="004B7A3E" w:rsidTr="001A3E31">
        <w:trPr>
          <w:trHeight w:val="275"/>
        </w:trPr>
        <w:tc>
          <w:tcPr>
            <w:tcW w:w="2088" w:type="dxa"/>
          </w:tcPr>
          <w:p w:rsidR="00A33979" w:rsidRPr="004B7A3E" w:rsidRDefault="00230A25" w:rsidP="00B670BD">
            <w:pPr>
              <w:ind w:left="57" w:right="-1"/>
              <w:jc w:val="both"/>
              <w:rPr>
                <w:b/>
                <w:sz w:val="28"/>
                <w:szCs w:val="28"/>
                <w:lang w:val="ru-RU"/>
              </w:rPr>
            </w:pPr>
            <w:r w:rsidRPr="004B7A3E">
              <w:rPr>
                <w:b/>
                <w:sz w:val="28"/>
                <w:szCs w:val="28"/>
                <w:lang w:val="ru-RU"/>
              </w:rPr>
              <w:t>Баранова Э.</w:t>
            </w:r>
          </w:p>
        </w:tc>
        <w:tc>
          <w:tcPr>
            <w:tcW w:w="6842" w:type="dxa"/>
          </w:tcPr>
          <w:p w:rsidR="00A33979" w:rsidRPr="004B7A3E" w:rsidRDefault="00230A25" w:rsidP="00B670BD">
            <w:pPr>
              <w:ind w:left="57" w:right="-1"/>
              <w:rPr>
                <w:i/>
                <w:sz w:val="28"/>
                <w:szCs w:val="28"/>
                <w:lang w:val="ru-RU"/>
              </w:rPr>
            </w:pPr>
            <w:r w:rsidRPr="004B7A3E">
              <w:rPr>
                <w:i/>
                <w:sz w:val="28"/>
                <w:szCs w:val="28"/>
                <w:lang w:val="ru-RU"/>
              </w:rPr>
              <w:t>Лингвистический портрет семьи</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394</w:t>
            </w:r>
          </w:p>
        </w:tc>
      </w:tr>
      <w:tr w:rsidR="00A33979" w:rsidRPr="004B7A3E" w:rsidTr="001A3E31">
        <w:trPr>
          <w:trHeight w:val="275"/>
        </w:trPr>
        <w:tc>
          <w:tcPr>
            <w:tcW w:w="2088" w:type="dxa"/>
          </w:tcPr>
          <w:p w:rsidR="00A33979" w:rsidRPr="004B7A3E" w:rsidRDefault="009B5F49" w:rsidP="00B670BD">
            <w:pPr>
              <w:ind w:left="57" w:right="-1"/>
              <w:rPr>
                <w:b/>
                <w:sz w:val="28"/>
                <w:szCs w:val="28"/>
                <w:lang w:val="ru-RU"/>
              </w:rPr>
            </w:pPr>
            <w:r w:rsidRPr="004B7A3E">
              <w:rPr>
                <w:b/>
                <w:sz w:val="28"/>
                <w:szCs w:val="28"/>
                <w:lang w:val="ru-RU"/>
              </w:rPr>
              <w:t>Устинова Н.</w:t>
            </w:r>
          </w:p>
        </w:tc>
        <w:tc>
          <w:tcPr>
            <w:tcW w:w="6842" w:type="dxa"/>
          </w:tcPr>
          <w:p w:rsidR="00A33979" w:rsidRPr="004B7A3E" w:rsidRDefault="009B5F49" w:rsidP="00B670BD">
            <w:pPr>
              <w:adjustRightInd w:val="0"/>
              <w:ind w:left="57" w:right="-1"/>
              <w:rPr>
                <w:i/>
                <w:sz w:val="28"/>
                <w:szCs w:val="28"/>
                <w:lang w:val="ru-RU"/>
              </w:rPr>
            </w:pPr>
            <w:r w:rsidRPr="004B7A3E">
              <w:rPr>
                <w:i/>
                <w:sz w:val="28"/>
                <w:szCs w:val="28"/>
                <w:lang w:val="ru-RU"/>
              </w:rPr>
              <w:t>Геймификация на уроках английского языка</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396</w:t>
            </w:r>
          </w:p>
        </w:tc>
      </w:tr>
      <w:tr w:rsidR="00A33979" w:rsidRPr="004B7A3E" w:rsidTr="001A3E31">
        <w:trPr>
          <w:trHeight w:val="275"/>
        </w:trPr>
        <w:tc>
          <w:tcPr>
            <w:tcW w:w="2088" w:type="dxa"/>
          </w:tcPr>
          <w:p w:rsidR="00A33979" w:rsidRPr="004B7A3E" w:rsidRDefault="009B5F49" w:rsidP="00B670BD">
            <w:pPr>
              <w:ind w:left="57" w:right="-1"/>
              <w:rPr>
                <w:b/>
                <w:sz w:val="28"/>
                <w:szCs w:val="28"/>
                <w:lang w:val="ru-RU"/>
              </w:rPr>
            </w:pPr>
            <w:r w:rsidRPr="004B7A3E">
              <w:rPr>
                <w:b/>
                <w:sz w:val="28"/>
                <w:szCs w:val="28"/>
                <w:lang w:val="ru-RU"/>
              </w:rPr>
              <w:t>Николаева Н.</w:t>
            </w:r>
          </w:p>
        </w:tc>
        <w:tc>
          <w:tcPr>
            <w:tcW w:w="6842" w:type="dxa"/>
          </w:tcPr>
          <w:p w:rsidR="00A33979" w:rsidRPr="004B7A3E" w:rsidRDefault="009B5F49" w:rsidP="00B670BD">
            <w:pPr>
              <w:ind w:left="57" w:right="-1"/>
              <w:rPr>
                <w:i/>
                <w:sz w:val="28"/>
                <w:szCs w:val="28"/>
                <w:lang w:val="ru-RU"/>
              </w:rPr>
            </w:pPr>
            <w:r w:rsidRPr="004B7A3E">
              <w:rPr>
                <w:i/>
                <w:sz w:val="28"/>
                <w:szCs w:val="28"/>
                <w:lang w:val="ru-RU"/>
              </w:rPr>
              <w:t>Методы билингвального обучения иностранным языкам</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398</w:t>
            </w:r>
          </w:p>
        </w:tc>
      </w:tr>
      <w:tr w:rsidR="00A33979" w:rsidRPr="004B7A3E" w:rsidTr="001A3E31">
        <w:trPr>
          <w:trHeight w:val="275"/>
        </w:trPr>
        <w:tc>
          <w:tcPr>
            <w:tcW w:w="2088" w:type="dxa"/>
          </w:tcPr>
          <w:p w:rsidR="00A33979" w:rsidRPr="004B7A3E" w:rsidRDefault="009B5F49" w:rsidP="00B670BD">
            <w:pPr>
              <w:ind w:left="57" w:right="-1"/>
              <w:rPr>
                <w:b/>
                <w:sz w:val="28"/>
                <w:szCs w:val="28"/>
                <w:lang w:val="ru-RU"/>
              </w:rPr>
            </w:pPr>
            <w:r w:rsidRPr="004B7A3E">
              <w:rPr>
                <w:b/>
                <w:sz w:val="28"/>
                <w:szCs w:val="28"/>
                <w:lang w:val="ru-RU"/>
              </w:rPr>
              <w:t>Даршт Д.</w:t>
            </w:r>
          </w:p>
        </w:tc>
        <w:tc>
          <w:tcPr>
            <w:tcW w:w="6842" w:type="dxa"/>
          </w:tcPr>
          <w:p w:rsidR="00A33979" w:rsidRPr="004B7A3E" w:rsidRDefault="009B5F49" w:rsidP="00B670BD">
            <w:pPr>
              <w:ind w:left="57" w:right="-1"/>
              <w:rPr>
                <w:i/>
                <w:sz w:val="28"/>
                <w:szCs w:val="28"/>
                <w:lang w:val="ru-RU"/>
              </w:rPr>
            </w:pPr>
            <w:r w:rsidRPr="004B7A3E">
              <w:rPr>
                <w:i/>
                <w:sz w:val="28"/>
                <w:szCs w:val="28"/>
                <w:lang w:val="ru-RU"/>
              </w:rPr>
              <w:t>Физика в профессии повара</w:t>
            </w:r>
          </w:p>
        </w:tc>
        <w:tc>
          <w:tcPr>
            <w:tcW w:w="90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400</w:t>
            </w:r>
          </w:p>
        </w:tc>
      </w:tr>
    </w:tbl>
    <w:p w:rsidR="001A3E31" w:rsidRPr="004B7A3E" w:rsidRDefault="001A3E31" w:rsidP="00B670BD">
      <w:pPr>
        <w:ind w:left="1779" w:right="-1"/>
        <w:jc w:val="center"/>
        <w:rPr>
          <w:b/>
          <w:i/>
          <w:sz w:val="28"/>
          <w:szCs w:val="28"/>
          <w:u w:val="thick"/>
        </w:rPr>
      </w:pPr>
    </w:p>
    <w:p w:rsidR="00C216F2" w:rsidRPr="004B7A3E" w:rsidRDefault="00C216F2" w:rsidP="00CE400E">
      <w:pPr>
        <w:ind w:left="1779" w:right="-1" w:hanging="1779"/>
        <w:jc w:val="center"/>
        <w:rPr>
          <w:b/>
          <w:i/>
          <w:sz w:val="28"/>
          <w:szCs w:val="28"/>
        </w:rPr>
      </w:pPr>
      <w:r w:rsidRPr="004B7A3E">
        <w:rPr>
          <w:b/>
          <w:i/>
          <w:sz w:val="28"/>
          <w:szCs w:val="28"/>
          <w:u w:val="thick"/>
        </w:rPr>
        <w:t>Секция</w:t>
      </w:r>
      <w:r w:rsidRPr="004B7A3E">
        <w:rPr>
          <w:b/>
          <w:i/>
          <w:spacing w:val="-2"/>
          <w:sz w:val="28"/>
          <w:szCs w:val="28"/>
          <w:u w:val="thick"/>
        </w:rPr>
        <w:t xml:space="preserve"> </w:t>
      </w:r>
      <w:r w:rsidRPr="004B7A3E">
        <w:rPr>
          <w:b/>
          <w:i/>
          <w:sz w:val="28"/>
          <w:szCs w:val="28"/>
          <w:u w:val="thick"/>
        </w:rPr>
        <w:t>№3</w:t>
      </w:r>
    </w:p>
    <w:p w:rsidR="00C216F2" w:rsidRPr="004B7A3E" w:rsidRDefault="00CD544F" w:rsidP="00B670BD">
      <w:pPr>
        <w:pStyle w:val="41"/>
        <w:spacing w:line="240" w:lineRule="auto"/>
        <w:ind w:left="250" w:right="-1"/>
        <w:jc w:val="center"/>
        <w:rPr>
          <w:sz w:val="28"/>
          <w:szCs w:val="28"/>
        </w:rPr>
      </w:pPr>
      <w:r w:rsidRPr="004B7A3E">
        <w:rPr>
          <w:sz w:val="28"/>
          <w:szCs w:val="28"/>
        </w:rPr>
        <w:t>«</w:t>
      </w:r>
      <w:r w:rsidR="00C216F2" w:rsidRPr="004B7A3E">
        <w:rPr>
          <w:sz w:val="28"/>
          <w:szCs w:val="28"/>
        </w:rPr>
        <w:t>Техническое, технологическое обслуживание и</w:t>
      </w:r>
      <w:r w:rsidR="002A7951" w:rsidRPr="004B7A3E">
        <w:rPr>
          <w:sz w:val="28"/>
          <w:szCs w:val="28"/>
        </w:rPr>
        <w:t xml:space="preserve"> </w:t>
      </w:r>
      <w:r w:rsidR="00C216F2" w:rsidRPr="004B7A3E">
        <w:rPr>
          <w:spacing w:val="-57"/>
          <w:sz w:val="28"/>
          <w:szCs w:val="28"/>
        </w:rPr>
        <w:t xml:space="preserve">   </w:t>
      </w:r>
      <w:r w:rsidR="00C216F2" w:rsidRPr="004B7A3E">
        <w:rPr>
          <w:sz w:val="28"/>
          <w:szCs w:val="28"/>
        </w:rPr>
        <w:t>автоматизация</w:t>
      </w:r>
      <w:r w:rsidR="00C216F2" w:rsidRPr="004B7A3E">
        <w:rPr>
          <w:spacing w:val="59"/>
          <w:sz w:val="28"/>
          <w:szCs w:val="28"/>
        </w:rPr>
        <w:t xml:space="preserve"> </w:t>
      </w:r>
      <w:r w:rsidR="002A7951" w:rsidRPr="004B7A3E">
        <w:rPr>
          <w:sz w:val="28"/>
          <w:szCs w:val="28"/>
        </w:rPr>
        <w:t>производства</w:t>
      </w:r>
      <w:r w:rsidRPr="004B7A3E">
        <w:rPr>
          <w:sz w:val="28"/>
          <w:szCs w:val="28"/>
        </w:rPr>
        <w:t>»</w:t>
      </w:r>
    </w:p>
    <w:p w:rsidR="00C216F2" w:rsidRPr="004B7A3E" w:rsidRDefault="00C216F2" w:rsidP="00B670BD">
      <w:pPr>
        <w:pStyle w:val="a3"/>
        <w:ind w:left="0" w:right="-1"/>
        <w:jc w:val="left"/>
        <w:rPr>
          <w:b/>
          <w:i/>
          <w:sz w:val="28"/>
          <w:szCs w:val="28"/>
        </w:rPr>
      </w:pPr>
    </w:p>
    <w:tbl>
      <w:tblPr>
        <w:tblStyle w:val="TableNormal"/>
        <w:tblW w:w="9830" w:type="dxa"/>
        <w:tblInd w:w="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6842"/>
        <w:gridCol w:w="900"/>
      </w:tblGrid>
      <w:tr w:rsidR="00807C96" w:rsidRPr="004B7A3E" w:rsidTr="00CE400E">
        <w:trPr>
          <w:trHeight w:val="551"/>
        </w:trPr>
        <w:tc>
          <w:tcPr>
            <w:tcW w:w="2088" w:type="dxa"/>
          </w:tcPr>
          <w:p w:rsidR="00807C96" w:rsidRPr="004B7A3E" w:rsidRDefault="00807C96" w:rsidP="00B670BD">
            <w:pPr>
              <w:ind w:left="57" w:right="-1"/>
              <w:rPr>
                <w:b/>
                <w:sz w:val="28"/>
                <w:szCs w:val="28"/>
                <w:lang w:val="ru-RU"/>
              </w:rPr>
            </w:pPr>
            <w:r w:rsidRPr="004B7A3E">
              <w:rPr>
                <w:b/>
                <w:sz w:val="28"/>
                <w:szCs w:val="28"/>
                <w:lang w:val="ru-RU"/>
              </w:rPr>
              <w:t>Попенко И., Сюндюков Р.</w:t>
            </w:r>
          </w:p>
        </w:tc>
        <w:tc>
          <w:tcPr>
            <w:tcW w:w="6842" w:type="dxa"/>
          </w:tcPr>
          <w:p w:rsidR="00807C96" w:rsidRPr="004B7A3E" w:rsidRDefault="00807C96" w:rsidP="00B670BD">
            <w:pPr>
              <w:tabs>
                <w:tab w:val="left" w:pos="270"/>
                <w:tab w:val="left" w:pos="525"/>
              </w:tabs>
              <w:ind w:right="-1"/>
              <w:jc w:val="both"/>
              <w:rPr>
                <w:sz w:val="28"/>
                <w:szCs w:val="28"/>
                <w:lang w:val="ru-RU"/>
              </w:rPr>
            </w:pPr>
            <w:r w:rsidRPr="004B7A3E">
              <w:rPr>
                <w:i/>
                <w:sz w:val="28"/>
                <w:szCs w:val="28"/>
                <w:lang w:val="ru-RU"/>
              </w:rPr>
              <w:t xml:space="preserve">Применение </w:t>
            </w:r>
            <w:r w:rsidRPr="004B7A3E">
              <w:rPr>
                <w:i/>
                <w:sz w:val="28"/>
                <w:szCs w:val="28"/>
              </w:rPr>
              <w:t>IT</w:t>
            </w:r>
            <w:r w:rsidRPr="004B7A3E">
              <w:rPr>
                <w:i/>
                <w:sz w:val="28"/>
                <w:szCs w:val="28"/>
                <w:lang w:val="ru-RU"/>
              </w:rPr>
              <w:t>- технологий и систем автоматизации в решении проблем экологии и охраны окружающей среды.</w:t>
            </w:r>
            <w:r w:rsidRPr="004B7A3E">
              <w:rPr>
                <w:sz w:val="28"/>
                <w:szCs w:val="28"/>
                <w:lang w:val="ru-RU"/>
              </w:rPr>
              <w:t xml:space="preserve">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404</w:t>
            </w:r>
          </w:p>
        </w:tc>
      </w:tr>
      <w:tr w:rsidR="00807C96" w:rsidRPr="004B7A3E" w:rsidTr="00CE400E">
        <w:trPr>
          <w:trHeight w:val="551"/>
        </w:trPr>
        <w:tc>
          <w:tcPr>
            <w:tcW w:w="2088" w:type="dxa"/>
          </w:tcPr>
          <w:p w:rsidR="00807C96" w:rsidRPr="004B7A3E" w:rsidRDefault="00807C96" w:rsidP="00B670BD">
            <w:pPr>
              <w:ind w:left="57" w:right="-1"/>
              <w:rPr>
                <w:b/>
                <w:sz w:val="28"/>
                <w:szCs w:val="28"/>
                <w:lang w:val="ru-RU" w:eastAsia="ru-RU"/>
              </w:rPr>
            </w:pPr>
            <w:r w:rsidRPr="004B7A3E">
              <w:rPr>
                <w:b/>
                <w:sz w:val="28"/>
                <w:szCs w:val="28"/>
                <w:lang w:val="ru-RU"/>
              </w:rPr>
              <w:t>Булулукова К.</w:t>
            </w:r>
          </w:p>
        </w:tc>
        <w:tc>
          <w:tcPr>
            <w:tcW w:w="6842" w:type="dxa"/>
          </w:tcPr>
          <w:p w:rsidR="00807C96" w:rsidRPr="004B7A3E" w:rsidRDefault="00807C96" w:rsidP="00B670BD">
            <w:pPr>
              <w:tabs>
                <w:tab w:val="left" w:pos="270"/>
                <w:tab w:val="left" w:pos="525"/>
              </w:tabs>
              <w:ind w:right="-1"/>
              <w:jc w:val="both"/>
              <w:rPr>
                <w:sz w:val="28"/>
                <w:szCs w:val="28"/>
                <w:lang w:val="ru-RU"/>
              </w:rPr>
            </w:pPr>
            <w:r w:rsidRPr="004B7A3E">
              <w:rPr>
                <w:i/>
                <w:sz w:val="28"/>
                <w:szCs w:val="28"/>
                <w:lang w:val="ru-RU"/>
              </w:rPr>
              <w:t>Перспективы рабочих профессий.</w:t>
            </w:r>
            <w:r w:rsidRPr="004B7A3E">
              <w:rPr>
                <w:sz w:val="28"/>
                <w:szCs w:val="28"/>
                <w:lang w:val="ru-RU"/>
              </w:rPr>
              <w:t xml:space="preserve">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408</w:t>
            </w:r>
          </w:p>
        </w:tc>
      </w:tr>
      <w:tr w:rsidR="00807C96" w:rsidRPr="004B7A3E" w:rsidTr="00CE400E">
        <w:trPr>
          <w:trHeight w:val="235"/>
        </w:trPr>
        <w:tc>
          <w:tcPr>
            <w:tcW w:w="2088" w:type="dxa"/>
          </w:tcPr>
          <w:p w:rsidR="00807C96" w:rsidRPr="004B7A3E" w:rsidRDefault="00807C96" w:rsidP="00B670BD">
            <w:pPr>
              <w:ind w:left="57" w:right="-1"/>
              <w:rPr>
                <w:b/>
                <w:sz w:val="28"/>
                <w:szCs w:val="28"/>
                <w:lang w:val="ru-RU"/>
              </w:rPr>
            </w:pPr>
            <w:r w:rsidRPr="004B7A3E">
              <w:rPr>
                <w:b/>
                <w:sz w:val="28"/>
                <w:szCs w:val="28"/>
                <w:lang w:val="ru-RU"/>
              </w:rPr>
              <w:t>Николаева В</w:t>
            </w:r>
            <w:r w:rsidRPr="004B7A3E">
              <w:rPr>
                <w:sz w:val="28"/>
                <w:szCs w:val="28"/>
                <w:lang w:val="ru-RU"/>
              </w:rPr>
              <w:t>.</w:t>
            </w:r>
          </w:p>
        </w:tc>
        <w:tc>
          <w:tcPr>
            <w:tcW w:w="6842" w:type="dxa"/>
          </w:tcPr>
          <w:p w:rsidR="00807C96" w:rsidRPr="004B7A3E" w:rsidRDefault="00807C96" w:rsidP="00B670BD">
            <w:pPr>
              <w:tabs>
                <w:tab w:val="left" w:pos="270"/>
                <w:tab w:val="left" w:pos="525"/>
              </w:tabs>
              <w:ind w:right="-1"/>
              <w:jc w:val="both"/>
              <w:rPr>
                <w:sz w:val="28"/>
                <w:szCs w:val="28"/>
                <w:lang w:val="ru-RU"/>
              </w:rPr>
            </w:pPr>
            <w:r w:rsidRPr="004B7A3E">
              <w:rPr>
                <w:i/>
                <w:sz w:val="28"/>
                <w:szCs w:val="28"/>
                <w:lang w:val="ru-RU"/>
              </w:rPr>
              <w:t>Экологические проблемы нефтяной промышленности.</w:t>
            </w:r>
            <w:r w:rsidRPr="004B7A3E">
              <w:rPr>
                <w:sz w:val="28"/>
                <w:szCs w:val="28"/>
                <w:lang w:val="ru-RU"/>
              </w:rPr>
              <w:t xml:space="preserve">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410</w:t>
            </w:r>
          </w:p>
        </w:tc>
      </w:tr>
      <w:tr w:rsidR="00807C96" w:rsidRPr="004B7A3E" w:rsidTr="001323DF">
        <w:trPr>
          <w:trHeight w:val="980"/>
        </w:trPr>
        <w:tc>
          <w:tcPr>
            <w:tcW w:w="2088" w:type="dxa"/>
          </w:tcPr>
          <w:p w:rsidR="00807C96" w:rsidRPr="004B7A3E" w:rsidRDefault="00807C96" w:rsidP="00B670BD">
            <w:pPr>
              <w:ind w:left="57" w:right="-1"/>
              <w:rPr>
                <w:bCs/>
                <w:sz w:val="28"/>
                <w:szCs w:val="28"/>
                <w:lang w:val="ru-RU" w:eastAsia="ru-RU"/>
              </w:rPr>
            </w:pPr>
            <w:r w:rsidRPr="004B7A3E">
              <w:rPr>
                <w:b/>
                <w:sz w:val="28"/>
                <w:szCs w:val="28"/>
                <w:lang w:val="ru-RU"/>
              </w:rPr>
              <w:t>Лучихин А.</w:t>
            </w:r>
          </w:p>
        </w:tc>
        <w:tc>
          <w:tcPr>
            <w:tcW w:w="6842" w:type="dxa"/>
          </w:tcPr>
          <w:p w:rsidR="00807C96" w:rsidRPr="004B7A3E" w:rsidRDefault="00807C96" w:rsidP="00B670BD">
            <w:pPr>
              <w:tabs>
                <w:tab w:val="left" w:pos="525"/>
                <w:tab w:val="left" w:pos="567"/>
              </w:tabs>
              <w:spacing w:after="279"/>
              <w:ind w:right="-1"/>
              <w:jc w:val="both"/>
              <w:rPr>
                <w:i/>
                <w:sz w:val="28"/>
                <w:szCs w:val="28"/>
                <w:lang w:val="ru-RU"/>
              </w:rPr>
            </w:pPr>
            <w:r w:rsidRPr="004B7A3E">
              <w:rPr>
                <w:i/>
                <w:sz w:val="28"/>
                <w:szCs w:val="28"/>
                <w:lang w:val="ru-RU"/>
              </w:rPr>
              <w:t xml:space="preserve">Анализ физико-химических свойств нефти Оренбургских месторождений  и выявление особенностей их состава, обуславливающих специфику переработки.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412</w:t>
            </w:r>
          </w:p>
        </w:tc>
      </w:tr>
      <w:tr w:rsidR="00807C96" w:rsidRPr="004B7A3E" w:rsidTr="00CE400E">
        <w:trPr>
          <w:trHeight w:val="229"/>
        </w:trPr>
        <w:tc>
          <w:tcPr>
            <w:tcW w:w="2088" w:type="dxa"/>
          </w:tcPr>
          <w:p w:rsidR="00807C96" w:rsidRPr="004B7A3E" w:rsidRDefault="001323DF" w:rsidP="001323DF">
            <w:pPr>
              <w:ind w:left="57" w:right="-1"/>
              <w:rPr>
                <w:rStyle w:val="ab"/>
                <w:b w:val="0"/>
                <w:sz w:val="28"/>
                <w:szCs w:val="28"/>
                <w:lang w:val="ru-RU"/>
              </w:rPr>
            </w:pPr>
            <w:r w:rsidRPr="004B7A3E">
              <w:rPr>
                <w:b/>
                <w:sz w:val="28"/>
                <w:szCs w:val="28"/>
                <w:lang w:val="ru-RU"/>
              </w:rPr>
              <w:t>Ломов А.</w:t>
            </w:r>
          </w:p>
        </w:tc>
        <w:tc>
          <w:tcPr>
            <w:tcW w:w="6842" w:type="dxa"/>
          </w:tcPr>
          <w:p w:rsidR="00807C96" w:rsidRPr="004B7A3E" w:rsidRDefault="00807C96" w:rsidP="00B670BD">
            <w:pPr>
              <w:tabs>
                <w:tab w:val="left" w:pos="270"/>
                <w:tab w:val="left" w:pos="525"/>
              </w:tabs>
              <w:ind w:right="-1"/>
              <w:jc w:val="both"/>
              <w:rPr>
                <w:sz w:val="28"/>
                <w:szCs w:val="28"/>
                <w:lang w:val="ru-RU"/>
              </w:rPr>
            </w:pPr>
            <w:r w:rsidRPr="004B7A3E">
              <w:rPr>
                <w:i/>
                <w:sz w:val="28"/>
                <w:szCs w:val="28"/>
                <w:lang w:val="ru-RU"/>
              </w:rPr>
              <w:t>Автоматизация производства дорожной отрасли.</w:t>
            </w:r>
            <w:r w:rsidRPr="004B7A3E">
              <w:rPr>
                <w:sz w:val="28"/>
                <w:szCs w:val="28"/>
                <w:lang w:val="ru-RU"/>
              </w:rPr>
              <w:t xml:space="preserve">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416</w:t>
            </w:r>
          </w:p>
        </w:tc>
      </w:tr>
      <w:tr w:rsidR="00807C96" w:rsidRPr="004B7A3E" w:rsidTr="00CE400E">
        <w:trPr>
          <w:trHeight w:val="267"/>
        </w:trPr>
        <w:tc>
          <w:tcPr>
            <w:tcW w:w="2088" w:type="dxa"/>
          </w:tcPr>
          <w:p w:rsidR="00807C96" w:rsidRPr="004B7A3E" w:rsidRDefault="00807C96" w:rsidP="00B670BD">
            <w:pPr>
              <w:ind w:left="57" w:right="-1"/>
              <w:rPr>
                <w:b/>
                <w:sz w:val="28"/>
                <w:szCs w:val="28"/>
                <w:lang w:val="ru-RU"/>
              </w:rPr>
            </w:pPr>
            <w:r w:rsidRPr="004B7A3E">
              <w:rPr>
                <w:b/>
                <w:sz w:val="28"/>
                <w:szCs w:val="28"/>
                <w:lang w:val="ru-RU"/>
              </w:rPr>
              <w:t>Перепелкина А.</w:t>
            </w:r>
          </w:p>
        </w:tc>
        <w:tc>
          <w:tcPr>
            <w:tcW w:w="6842" w:type="dxa"/>
          </w:tcPr>
          <w:p w:rsidR="00807C96" w:rsidRPr="004B7A3E" w:rsidRDefault="00807C96" w:rsidP="00B670BD">
            <w:pPr>
              <w:tabs>
                <w:tab w:val="left" w:pos="270"/>
                <w:tab w:val="left" w:pos="525"/>
              </w:tabs>
              <w:ind w:right="-1"/>
              <w:jc w:val="both"/>
              <w:rPr>
                <w:sz w:val="28"/>
                <w:szCs w:val="28"/>
                <w:lang w:val="ru-RU"/>
              </w:rPr>
            </w:pPr>
            <w:r w:rsidRPr="004B7A3E">
              <w:rPr>
                <w:i/>
                <w:sz w:val="28"/>
                <w:szCs w:val="28"/>
                <w:lang w:val="ru-RU"/>
              </w:rPr>
              <w:t xml:space="preserve">Природный газ. Влияние газовой промышленности на экологическую промышленность.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419</w:t>
            </w:r>
          </w:p>
        </w:tc>
      </w:tr>
      <w:tr w:rsidR="00807C96" w:rsidRPr="004B7A3E" w:rsidTr="00CE400E">
        <w:trPr>
          <w:trHeight w:val="255"/>
        </w:trPr>
        <w:tc>
          <w:tcPr>
            <w:tcW w:w="2088" w:type="dxa"/>
          </w:tcPr>
          <w:p w:rsidR="00807C96" w:rsidRPr="004B7A3E" w:rsidRDefault="00807C96" w:rsidP="00B670BD">
            <w:pPr>
              <w:ind w:left="57" w:right="-1"/>
              <w:rPr>
                <w:b/>
                <w:sz w:val="28"/>
                <w:szCs w:val="28"/>
                <w:lang w:val="ru-RU"/>
              </w:rPr>
            </w:pPr>
            <w:r w:rsidRPr="004B7A3E">
              <w:rPr>
                <w:b/>
                <w:sz w:val="28"/>
                <w:szCs w:val="28"/>
                <w:lang w:val="ru-RU"/>
              </w:rPr>
              <w:t>Николаев Е</w:t>
            </w:r>
            <w:r w:rsidRPr="004B7A3E">
              <w:rPr>
                <w:i/>
                <w:sz w:val="28"/>
                <w:szCs w:val="28"/>
                <w:lang w:val="ru-RU"/>
              </w:rPr>
              <w:t>.</w:t>
            </w:r>
          </w:p>
        </w:tc>
        <w:tc>
          <w:tcPr>
            <w:tcW w:w="6842" w:type="dxa"/>
          </w:tcPr>
          <w:p w:rsidR="00807C96" w:rsidRPr="004B7A3E" w:rsidRDefault="00807C96" w:rsidP="00B670BD">
            <w:pPr>
              <w:tabs>
                <w:tab w:val="left" w:pos="270"/>
                <w:tab w:val="left" w:pos="525"/>
              </w:tabs>
              <w:ind w:right="-1"/>
              <w:jc w:val="both"/>
              <w:rPr>
                <w:sz w:val="28"/>
                <w:szCs w:val="28"/>
                <w:lang w:val="ru-RU"/>
              </w:rPr>
            </w:pPr>
            <w:r w:rsidRPr="004B7A3E">
              <w:rPr>
                <w:i/>
                <w:sz w:val="28"/>
                <w:szCs w:val="28"/>
                <w:lang w:val="ru-RU"/>
              </w:rPr>
              <w:t xml:space="preserve">Перспективы рабочей профессии.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421</w:t>
            </w:r>
          </w:p>
        </w:tc>
      </w:tr>
      <w:tr w:rsidR="00807C96" w:rsidRPr="004B7A3E" w:rsidTr="00CE400E">
        <w:trPr>
          <w:trHeight w:val="551"/>
        </w:trPr>
        <w:tc>
          <w:tcPr>
            <w:tcW w:w="2088" w:type="dxa"/>
          </w:tcPr>
          <w:p w:rsidR="00807C96" w:rsidRPr="003F5A55" w:rsidRDefault="00807C96" w:rsidP="00B670BD">
            <w:pPr>
              <w:ind w:left="57" w:right="-1"/>
              <w:rPr>
                <w:b/>
                <w:sz w:val="28"/>
                <w:szCs w:val="28"/>
                <w:lang w:val="ru-RU"/>
              </w:rPr>
            </w:pPr>
            <w:r w:rsidRPr="003F5A55">
              <w:rPr>
                <w:b/>
                <w:bCs/>
                <w:sz w:val="28"/>
                <w:szCs w:val="28"/>
                <w:lang w:val="ru-RU"/>
              </w:rPr>
              <w:t>Ткаченко С</w:t>
            </w:r>
            <w:r w:rsidRPr="003F5A55">
              <w:rPr>
                <w:bCs/>
                <w:sz w:val="28"/>
                <w:szCs w:val="28"/>
                <w:lang w:val="ru-RU"/>
              </w:rPr>
              <w:t>.</w:t>
            </w:r>
          </w:p>
        </w:tc>
        <w:tc>
          <w:tcPr>
            <w:tcW w:w="6842" w:type="dxa"/>
          </w:tcPr>
          <w:p w:rsidR="00807C96" w:rsidRPr="004B7A3E" w:rsidRDefault="00807C96" w:rsidP="00B670BD">
            <w:pPr>
              <w:tabs>
                <w:tab w:val="left" w:pos="270"/>
                <w:tab w:val="left" w:pos="525"/>
              </w:tabs>
              <w:ind w:right="-1"/>
              <w:jc w:val="both"/>
              <w:rPr>
                <w:i/>
                <w:sz w:val="28"/>
                <w:szCs w:val="28"/>
                <w:lang w:val="ru-RU"/>
              </w:rPr>
            </w:pPr>
            <w:r w:rsidRPr="004B7A3E">
              <w:rPr>
                <w:bCs/>
                <w:i/>
                <w:sz w:val="28"/>
                <w:szCs w:val="28"/>
                <w:lang w:val="ru-RU"/>
              </w:rPr>
              <w:t xml:space="preserve">Строение электромобиля.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423</w:t>
            </w:r>
          </w:p>
        </w:tc>
      </w:tr>
      <w:tr w:rsidR="00807C96" w:rsidRPr="004B7A3E" w:rsidTr="00CE400E">
        <w:trPr>
          <w:trHeight w:val="227"/>
        </w:trPr>
        <w:tc>
          <w:tcPr>
            <w:tcW w:w="2088" w:type="dxa"/>
          </w:tcPr>
          <w:p w:rsidR="00807C96" w:rsidRPr="003F5A55" w:rsidRDefault="00807C96" w:rsidP="00B670BD">
            <w:pPr>
              <w:ind w:left="57" w:right="-1"/>
              <w:rPr>
                <w:b/>
                <w:bCs/>
                <w:sz w:val="28"/>
                <w:szCs w:val="28"/>
                <w:lang w:val="ru-RU" w:eastAsia="ru-RU"/>
              </w:rPr>
            </w:pPr>
            <w:r w:rsidRPr="003F5A55">
              <w:rPr>
                <w:b/>
                <w:sz w:val="28"/>
                <w:szCs w:val="28"/>
                <w:lang w:val="ru-RU"/>
              </w:rPr>
              <w:t>Зубарев Д</w:t>
            </w:r>
            <w:r w:rsidRPr="003F5A55">
              <w:rPr>
                <w:sz w:val="28"/>
                <w:szCs w:val="28"/>
                <w:lang w:val="ru-RU"/>
              </w:rPr>
              <w:t>.</w:t>
            </w:r>
          </w:p>
        </w:tc>
        <w:tc>
          <w:tcPr>
            <w:tcW w:w="6842" w:type="dxa"/>
          </w:tcPr>
          <w:p w:rsidR="00807C96" w:rsidRPr="004B7A3E" w:rsidRDefault="00807C96" w:rsidP="00B670BD">
            <w:pPr>
              <w:ind w:right="-1"/>
              <w:rPr>
                <w:i/>
                <w:sz w:val="28"/>
                <w:szCs w:val="28"/>
                <w:lang w:val="ru-RU"/>
              </w:rPr>
            </w:pPr>
            <w:r w:rsidRPr="004B7A3E">
              <w:rPr>
                <w:i/>
                <w:sz w:val="28"/>
                <w:szCs w:val="28"/>
                <w:lang w:val="ru-RU"/>
              </w:rPr>
              <w:t xml:space="preserve">Система автономного электрического обеспечения.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427</w:t>
            </w:r>
          </w:p>
        </w:tc>
      </w:tr>
      <w:tr w:rsidR="00807C96" w:rsidRPr="004B7A3E" w:rsidTr="00CE400E">
        <w:trPr>
          <w:trHeight w:val="235"/>
        </w:trPr>
        <w:tc>
          <w:tcPr>
            <w:tcW w:w="2088" w:type="dxa"/>
          </w:tcPr>
          <w:p w:rsidR="00807C96" w:rsidRPr="004B7A3E" w:rsidRDefault="00B3096C" w:rsidP="00B670BD">
            <w:pPr>
              <w:ind w:left="57" w:right="-1"/>
              <w:rPr>
                <w:b/>
                <w:bCs/>
                <w:sz w:val="28"/>
                <w:szCs w:val="28"/>
                <w:lang w:val="ru-RU" w:eastAsia="ru-RU"/>
              </w:rPr>
            </w:pPr>
            <w:r w:rsidRPr="004B7A3E">
              <w:rPr>
                <w:b/>
                <w:bCs/>
                <w:sz w:val="28"/>
                <w:szCs w:val="28"/>
                <w:lang w:val="ru-RU" w:eastAsia="ru-RU"/>
              </w:rPr>
              <w:t>Астраханцев М.</w:t>
            </w:r>
          </w:p>
        </w:tc>
        <w:tc>
          <w:tcPr>
            <w:tcW w:w="6842" w:type="dxa"/>
          </w:tcPr>
          <w:p w:rsidR="00807C96" w:rsidRPr="004B7A3E" w:rsidRDefault="00B3096C" w:rsidP="00B670BD">
            <w:pPr>
              <w:tabs>
                <w:tab w:val="left" w:pos="270"/>
                <w:tab w:val="left" w:pos="525"/>
              </w:tabs>
              <w:ind w:right="-1"/>
              <w:jc w:val="both"/>
              <w:rPr>
                <w:i/>
                <w:sz w:val="28"/>
                <w:szCs w:val="28"/>
                <w:lang w:val="ru-RU"/>
              </w:rPr>
            </w:pPr>
            <w:r w:rsidRPr="004B7A3E">
              <w:rPr>
                <w:i/>
                <w:sz w:val="28"/>
                <w:szCs w:val="28"/>
                <w:lang w:val="ru-RU"/>
              </w:rPr>
              <w:t>Колтюбинговые технологии в сфере добычи нефти и газа</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429</w:t>
            </w:r>
          </w:p>
        </w:tc>
      </w:tr>
      <w:tr w:rsidR="00807C96" w:rsidRPr="004B7A3E" w:rsidTr="00CE400E">
        <w:trPr>
          <w:trHeight w:val="235"/>
        </w:trPr>
        <w:tc>
          <w:tcPr>
            <w:tcW w:w="2088" w:type="dxa"/>
          </w:tcPr>
          <w:p w:rsidR="00807C96" w:rsidRPr="004B7A3E" w:rsidRDefault="00230A25" w:rsidP="00B670BD">
            <w:pPr>
              <w:ind w:left="57" w:right="-1"/>
              <w:rPr>
                <w:b/>
                <w:bCs/>
                <w:sz w:val="28"/>
                <w:szCs w:val="28"/>
                <w:lang w:val="ru-RU" w:eastAsia="ru-RU"/>
              </w:rPr>
            </w:pPr>
            <w:r w:rsidRPr="004B7A3E">
              <w:rPr>
                <w:b/>
                <w:bCs/>
                <w:sz w:val="28"/>
                <w:szCs w:val="28"/>
                <w:lang w:val="ru-RU" w:eastAsia="ru-RU"/>
              </w:rPr>
              <w:t>Щекочихин А.</w:t>
            </w:r>
          </w:p>
        </w:tc>
        <w:tc>
          <w:tcPr>
            <w:tcW w:w="6842" w:type="dxa"/>
          </w:tcPr>
          <w:p w:rsidR="00807C96" w:rsidRPr="004B7A3E" w:rsidRDefault="00230A25" w:rsidP="00B670BD">
            <w:pPr>
              <w:tabs>
                <w:tab w:val="left" w:pos="270"/>
                <w:tab w:val="left" w:pos="525"/>
              </w:tabs>
              <w:ind w:right="-1"/>
              <w:jc w:val="both"/>
              <w:rPr>
                <w:i/>
                <w:sz w:val="28"/>
                <w:szCs w:val="28"/>
                <w:lang w:val="ru-RU"/>
              </w:rPr>
            </w:pPr>
            <w:r w:rsidRPr="004B7A3E">
              <w:rPr>
                <w:i/>
                <w:sz w:val="28"/>
                <w:szCs w:val="28"/>
                <w:lang w:val="ru-RU"/>
              </w:rPr>
              <w:t xml:space="preserve">Экологические проблемы в нефтяной промышленности </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431</w:t>
            </w:r>
          </w:p>
        </w:tc>
      </w:tr>
      <w:tr w:rsidR="00807C96" w:rsidRPr="004B7A3E" w:rsidTr="00CE400E">
        <w:trPr>
          <w:trHeight w:val="229"/>
        </w:trPr>
        <w:tc>
          <w:tcPr>
            <w:tcW w:w="2088" w:type="dxa"/>
          </w:tcPr>
          <w:p w:rsidR="00807C96" w:rsidRPr="004B7A3E" w:rsidRDefault="009B5F49" w:rsidP="00B670BD">
            <w:pPr>
              <w:ind w:left="57" w:right="-1"/>
              <w:rPr>
                <w:b/>
                <w:bCs/>
                <w:sz w:val="28"/>
                <w:szCs w:val="28"/>
                <w:lang w:val="ru-RU" w:eastAsia="ru-RU"/>
              </w:rPr>
            </w:pPr>
            <w:r w:rsidRPr="004B7A3E">
              <w:rPr>
                <w:b/>
                <w:bCs/>
                <w:sz w:val="28"/>
                <w:szCs w:val="28"/>
                <w:lang w:val="ru-RU" w:eastAsia="ru-RU"/>
              </w:rPr>
              <w:t>Писарев Е.</w:t>
            </w:r>
          </w:p>
        </w:tc>
        <w:tc>
          <w:tcPr>
            <w:tcW w:w="6842" w:type="dxa"/>
          </w:tcPr>
          <w:p w:rsidR="00807C96" w:rsidRPr="004B7A3E" w:rsidRDefault="009B5F49" w:rsidP="00B670BD">
            <w:pPr>
              <w:tabs>
                <w:tab w:val="left" w:pos="270"/>
                <w:tab w:val="left" w:pos="525"/>
              </w:tabs>
              <w:ind w:right="-1"/>
              <w:jc w:val="both"/>
              <w:rPr>
                <w:i/>
                <w:sz w:val="28"/>
                <w:szCs w:val="28"/>
                <w:lang w:val="ru-RU"/>
              </w:rPr>
            </w:pPr>
            <w:r w:rsidRPr="004B7A3E">
              <w:rPr>
                <w:i/>
                <w:sz w:val="28"/>
                <w:szCs w:val="28"/>
                <w:lang w:val="ru-RU"/>
              </w:rPr>
              <w:t xml:space="preserve"> Технология и эксплуатация автомобилей</w:t>
            </w:r>
          </w:p>
        </w:tc>
        <w:tc>
          <w:tcPr>
            <w:tcW w:w="900" w:type="dxa"/>
          </w:tcPr>
          <w:p w:rsidR="00807C96" w:rsidRPr="004B7A3E" w:rsidRDefault="003F5A55" w:rsidP="00B670BD">
            <w:pPr>
              <w:pStyle w:val="TableParagraph"/>
              <w:spacing w:line="240" w:lineRule="auto"/>
              <w:ind w:left="57" w:right="-1"/>
              <w:jc w:val="center"/>
              <w:rPr>
                <w:sz w:val="28"/>
                <w:szCs w:val="28"/>
                <w:lang w:val="ru-RU"/>
              </w:rPr>
            </w:pPr>
            <w:r>
              <w:rPr>
                <w:sz w:val="28"/>
                <w:szCs w:val="28"/>
                <w:lang w:val="ru-RU"/>
              </w:rPr>
              <w:t>433</w:t>
            </w:r>
          </w:p>
        </w:tc>
      </w:tr>
      <w:tr w:rsidR="00761BF9" w:rsidRPr="004B7A3E" w:rsidTr="00CE400E">
        <w:trPr>
          <w:trHeight w:val="237"/>
        </w:trPr>
        <w:tc>
          <w:tcPr>
            <w:tcW w:w="2088" w:type="dxa"/>
          </w:tcPr>
          <w:p w:rsidR="00761BF9" w:rsidRPr="004B7A3E" w:rsidRDefault="009B5F49" w:rsidP="00B670BD">
            <w:pPr>
              <w:ind w:left="57" w:right="-1"/>
              <w:rPr>
                <w:b/>
                <w:sz w:val="28"/>
                <w:szCs w:val="28"/>
                <w:lang w:val="ru-RU"/>
              </w:rPr>
            </w:pPr>
            <w:r w:rsidRPr="004B7A3E">
              <w:rPr>
                <w:b/>
                <w:sz w:val="28"/>
                <w:szCs w:val="28"/>
                <w:lang w:val="ru-RU"/>
              </w:rPr>
              <w:t>Лебедев К.</w:t>
            </w:r>
          </w:p>
        </w:tc>
        <w:tc>
          <w:tcPr>
            <w:tcW w:w="6842" w:type="dxa"/>
          </w:tcPr>
          <w:p w:rsidR="00761BF9" w:rsidRPr="004B7A3E" w:rsidRDefault="009B5F49" w:rsidP="00B670BD">
            <w:pPr>
              <w:ind w:left="57" w:right="-1"/>
              <w:rPr>
                <w:i/>
                <w:sz w:val="28"/>
                <w:szCs w:val="28"/>
                <w:lang w:val="ru-RU"/>
              </w:rPr>
            </w:pPr>
            <w:r w:rsidRPr="004B7A3E">
              <w:rPr>
                <w:i/>
                <w:sz w:val="28"/>
                <w:szCs w:val="28"/>
                <w:lang w:val="ru-RU"/>
              </w:rPr>
              <w:t>Эффективность и эксплуатация автомобилей с гибридной установкой</w:t>
            </w:r>
          </w:p>
        </w:tc>
        <w:tc>
          <w:tcPr>
            <w:tcW w:w="900" w:type="dxa"/>
          </w:tcPr>
          <w:p w:rsidR="00761BF9" w:rsidRPr="004B7A3E" w:rsidRDefault="003F5A55" w:rsidP="00B670BD">
            <w:pPr>
              <w:pStyle w:val="TableParagraph"/>
              <w:spacing w:line="240" w:lineRule="auto"/>
              <w:ind w:left="57" w:right="-1"/>
              <w:jc w:val="center"/>
              <w:rPr>
                <w:sz w:val="28"/>
                <w:szCs w:val="28"/>
                <w:lang w:val="ru-RU"/>
              </w:rPr>
            </w:pPr>
            <w:r>
              <w:rPr>
                <w:sz w:val="28"/>
                <w:szCs w:val="28"/>
                <w:lang w:val="ru-RU"/>
              </w:rPr>
              <w:t>436</w:t>
            </w:r>
          </w:p>
        </w:tc>
      </w:tr>
    </w:tbl>
    <w:p w:rsidR="00C216F2" w:rsidRPr="004B7A3E" w:rsidRDefault="00C216F2" w:rsidP="00B670BD">
      <w:pPr>
        <w:ind w:right="-1"/>
        <w:jc w:val="center"/>
        <w:rPr>
          <w:sz w:val="28"/>
          <w:szCs w:val="28"/>
        </w:rPr>
      </w:pPr>
    </w:p>
    <w:p w:rsidR="00C216F2" w:rsidRPr="004B7A3E" w:rsidRDefault="00C216F2" w:rsidP="00B670BD">
      <w:pPr>
        <w:ind w:right="-1"/>
        <w:jc w:val="center"/>
        <w:rPr>
          <w:sz w:val="28"/>
          <w:szCs w:val="28"/>
        </w:rPr>
      </w:pPr>
    </w:p>
    <w:p w:rsidR="00C216F2" w:rsidRPr="004B7A3E" w:rsidRDefault="00C216F2" w:rsidP="00CE400E">
      <w:pPr>
        <w:ind w:left="1779" w:right="-1" w:hanging="1779"/>
        <w:jc w:val="center"/>
        <w:rPr>
          <w:b/>
          <w:i/>
          <w:sz w:val="28"/>
          <w:szCs w:val="28"/>
        </w:rPr>
      </w:pPr>
      <w:r w:rsidRPr="004B7A3E">
        <w:rPr>
          <w:b/>
          <w:i/>
          <w:sz w:val="28"/>
          <w:szCs w:val="28"/>
          <w:u w:val="thick"/>
        </w:rPr>
        <w:t>Секция</w:t>
      </w:r>
      <w:r w:rsidRPr="004B7A3E">
        <w:rPr>
          <w:b/>
          <w:i/>
          <w:spacing w:val="-2"/>
          <w:sz w:val="28"/>
          <w:szCs w:val="28"/>
          <w:u w:val="thick"/>
        </w:rPr>
        <w:t xml:space="preserve"> </w:t>
      </w:r>
      <w:r w:rsidRPr="004B7A3E">
        <w:rPr>
          <w:b/>
          <w:i/>
          <w:sz w:val="28"/>
          <w:szCs w:val="28"/>
          <w:u w:val="thick"/>
        </w:rPr>
        <w:t>№ 4</w:t>
      </w:r>
    </w:p>
    <w:p w:rsidR="00C216F2" w:rsidRPr="004B7A3E" w:rsidRDefault="00CD544F" w:rsidP="00B670BD">
      <w:pPr>
        <w:pStyle w:val="41"/>
        <w:spacing w:line="240" w:lineRule="auto"/>
        <w:ind w:left="250" w:right="-1"/>
        <w:jc w:val="center"/>
        <w:rPr>
          <w:sz w:val="28"/>
          <w:szCs w:val="28"/>
        </w:rPr>
      </w:pPr>
      <w:r w:rsidRPr="004B7A3E">
        <w:rPr>
          <w:sz w:val="28"/>
          <w:szCs w:val="28"/>
        </w:rPr>
        <w:t>«</w:t>
      </w:r>
      <w:r w:rsidR="00C216F2" w:rsidRPr="004B7A3E">
        <w:rPr>
          <w:sz w:val="28"/>
          <w:szCs w:val="28"/>
        </w:rPr>
        <w:t>Пищевых</w:t>
      </w:r>
      <w:r w:rsidR="00C216F2" w:rsidRPr="004B7A3E">
        <w:rPr>
          <w:spacing w:val="-3"/>
          <w:sz w:val="28"/>
          <w:szCs w:val="28"/>
        </w:rPr>
        <w:t xml:space="preserve"> </w:t>
      </w:r>
      <w:r w:rsidR="00C216F2" w:rsidRPr="004B7A3E">
        <w:rPr>
          <w:sz w:val="28"/>
          <w:szCs w:val="28"/>
        </w:rPr>
        <w:t>технологий</w:t>
      </w:r>
      <w:r w:rsidR="00C216F2" w:rsidRPr="004B7A3E">
        <w:rPr>
          <w:spacing w:val="-3"/>
          <w:sz w:val="28"/>
          <w:szCs w:val="28"/>
        </w:rPr>
        <w:t xml:space="preserve"> </w:t>
      </w:r>
      <w:r w:rsidR="00C216F2" w:rsidRPr="004B7A3E">
        <w:rPr>
          <w:sz w:val="28"/>
          <w:szCs w:val="28"/>
        </w:rPr>
        <w:t>и</w:t>
      </w:r>
      <w:r w:rsidR="00C216F2" w:rsidRPr="004B7A3E">
        <w:rPr>
          <w:spacing w:val="-2"/>
          <w:sz w:val="28"/>
          <w:szCs w:val="28"/>
        </w:rPr>
        <w:t xml:space="preserve"> </w:t>
      </w:r>
      <w:r w:rsidR="00C216F2" w:rsidRPr="004B7A3E">
        <w:rPr>
          <w:sz w:val="28"/>
          <w:szCs w:val="28"/>
        </w:rPr>
        <w:t>организации</w:t>
      </w:r>
      <w:r w:rsidR="00C216F2" w:rsidRPr="004B7A3E">
        <w:rPr>
          <w:spacing w:val="-3"/>
          <w:sz w:val="28"/>
          <w:szCs w:val="28"/>
        </w:rPr>
        <w:t xml:space="preserve"> </w:t>
      </w:r>
      <w:r w:rsidR="00C216F2" w:rsidRPr="004B7A3E">
        <w:rPr>
          <w:sz w:val="28"/>
          <w:szCs w:val="28"/>
        </w:rPr>
        <w:t>обслуживания</w:t>
      </w:r>
      <w:r w:rsidR="00C216F2" w:rsidRPr="004B7A3E">
        <w:rPr>
          <w:spacing w:val="-3"/>
          <w:sz w:val="28"/>
          <w:szCs w:val="28"/>
        </w:rPr>
        <w:t xml:space="preserve"> </w:t>
      </w:r>
      <w:r w:rsidR="00C216F2" w:rsidRPr="004B7A3E">
        <w:rPr>
          <w:sz w:val="28"/>
          <w:szCs w:val="28"/>
        </w:rPr>
        <w:t>в</w:t>
      </w:r>
      <w:r w:rsidR="00C216F2" w:rsidRPr="004B7A3E">
        <w:rPr>
          <w:spacing w:val="-2"/>
          <w:sz w:val="28"/>
          <w:szCs w:val="28"/>
        </w:rPr>
        <w:t xml:space="preserve"> </w:t>
      </w:r>
      <w:r w:rsidR="00C216F2" w:rsidRPr="004B7A3E">
        <w:rPr>
          <w:sz w:val="28"/>
          <w:szCs w:val="28"/>
        </w:rPr>
        <w:t>общественном</w:t>
      </w:r>
      <w:r w:rsidR="00C216F2" w:rsidRPr="004B7A3E">
        <w:rPr>
          <w:spacing w:val="-3"/>
          <w:sz w:val="28"/>
          <w:szCs w:val="28"/>
        </w:rPr>
        <w:t xml:space="preserve"> </w:t>
      </w:r>
      <w:r w:rsidR="00C216F2" w:rsidRPr="004B7A3E">
        <w:rPr>
          <w:sz w:val="28"/>
          <w:szCs w:val="28"/>
        </w:rPr>
        <w:t>питании</w:t>
      </w:r>
      <w:r w:rsidRPr="004B7A3E">
        <w:rPr>
          <w:sz w:val="28"/>
          <w:szCs w:val="28"/>
        </w:rPr>
        <w:t>»</w:t>
      </w:r>
    </w:p>
    <w:p w:rsidR="00C216F2" w:rsidRPr="004B7A3E" w:rsidRDefault="00C216F2" w:rsidP="00B670BD">
      <w:pPr>
        <w:pStyle w:val="a3"/>
        <w:ind w:left="0" w:right="-1"/>
        <w:jc w:val="left"/>
        <w:rPr>
          <w:b/>
          <w:i/>
          <w:sz w:val="28"/>
          <w:szCs w:val="28"/>
        </w:rPr>
      </w:pPr>
    </w:p>
    <w:tbl>
      <w:tblPr>
        <w:tblStyle w:val="TableNormal"/>
        <w:tblW w:w="9830" w:type="dxa"/>
        <w:tblInd w:w="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6662"/>
        <w:gridCol w:w="1080"/>
      </w:tblGrid>
      <w:tr w:rsidR="00714A39" w:rsidRPr="004B7A3E" w:rsidTr="00D2707C">
        <w:trPr>
          <w:trHeight w:val="277"/>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Муртазаева С.</w:t>
            </w:r>
          </w:p>
        </w:tc>
        <w:tc>
          <w:tcPr>
            <w:tcW w:w="6662" w:type="dxa"/>
          </w:tcPr>
          <w:p w:rsidR="00714A39" w:rsidRPr="004B7A3E" w:rsidRDefault="00714A39" w:rsidP="00B670BD">
            <w:pPr>
              <w:tabs>
                <w:tab w:val="left" w:pos="176"/>
                <w:tab w:val="left" w:pos="497"/>
              </w:tabs>
              <w:ind w:right="-1"/>
              <w:jc w:val="both"/>
              <w:rPr>
                <w:sz w:val="28"/>
                <w:szCs w:val="28"/>
                <w:shd w:val="clear" w:color="auto" w:fill="FFFFFF"/>
                <w:lang w:val="ru-RU"/>
              </w:rPr>
            </w:pPr>
            <w:r w:rsidRPr="004B7A3E">
              <w:rPr>
                <w:bCs/>
                <w:i/>
                <w:iCs/>
                <w:sz w:val="28"/>
                <w:szCs w:val="28"/>
                <w:lang w:val="ru-RU"/>
              </w:rPr>
              <w:t xml:space="preserve">Неожиданное применение базилика в кулинарии.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439</w:t>
            </w:r>
          </w:p>
        </w:tc>
      </w:tr>
      <w:tr w:rsidR="00714A39" w:rsidRPr="004B7A3E" w:rsidTr="00D2707C">
        <w:trPr>
          <w:trHeight w:val="277"/>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Кафизова Э, Чиркова А.</w:t>
            </w:r>
            <w:r w:rsidRPr="004B7A3E">
              <w:rPr>
                <w:bCs/>
                <w:iCs/>
                <w:sz w:val="28"/>
                <w:szCs w:val="28"/>
                <w:lang w:val="ru-RU"/>
              </w:rPr>
              <w:t>,</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
                <w:iCs/>
                <w:sz w:val="28"/>
                <w:szCs w:val="28"/>
                <w:lang w:val="ru-RU"/>
              </w:rPr>
              <w:t>Современные тенденции в предоставлении услуг питания в гостиничных предприятиях.</w:t>
            </w:r>
            <w:r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442</w:t>
            </w:r>
          </w:p>
        </w:tc>
      </w:tr>
      <w:tr w:rsidR="00714A39" w:rsidRPr="004B7A3E" w:rsidTr="00D2707C">
        <w:trPr>
          <w:trHeight w:val="277"/>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Чернопрудова Е.</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
                <w:iCs/>
                <w:sz w:val="28"/>
                <w:szCs w:val="28"/>
                <w:lang w:val="ru-RU"/>
              </w:rPr>
              <w:t>Инновации правильного питания в сфере общественного питания.</w:t>
            </w:r>
            <w:r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445</w:t>
            </w:r>
          </w:p>
        </w:tc>
      </w:tr>
      <w:tr w:rsidR="00714A39" w:rsidRPr="004B7A3E" w:rsidTr="00D2707C">
        <w:trPr>
          <w:trHeight w:val="277"/>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Дегтярев М.</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
                <w:iCs/>
                <w:sz w:val="28"/>
                <w:szCs w:val="28"/>
                <w:lang w:val="ru-RU"/>
              </w:rPr>
              <w:t>Полезная горячая кето-закуска Гедзе, инновационным способом приготовления</w:t>
            </w:r>
            <w:r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448</w:t>
            </w:r>
          </w:p>
        </w:tc>
      </w:tr>
      <w:tr w:rsidR="00714A39" w:rsidRPr="004B7A3E" w:rsidTr="00D2707C">
        <w:trPr>
          <w:trHeight w:val="277"/>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Зуботкин И</w:t>
            </w:r>
            <w:r w:rsidRPr="004B7A3E">
              <w:rPr>
                <w:bCs/>
                <w:iCs/>
                <w:sz w:val="28"/>
                <w:szCs w:val="28"/>
                <w:lang w:val="ru-RU"/>
              </w:rPr>
              <w:t>.</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
                <w:iCs/>
                <w:sz w:val="28"/>
                <w:szCs w:val="28"/>
                <w:lang w:val="ru-RU"/>
              </w:rPr>
              <w:t>Из опыта участия в чемпионате «Профессионалы» по компетенции «Мастерство приготовления кофе и чая».</w:t>
            </w:r>
            <w:r w:rsidR="0059196F"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452</w:t>
            </w:r>
          </w:p>
        </w:tc>
      </w:tr>
      <w:tr w:rsidR="00714A39" w:rsidRPr="004B7A3E" w:rsidTr="00D2707C">
        <w:trPr>
          <w:trHeight w:val="551"/>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Попова Е.</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Cs/>
                <w:sz w:val="28"/>
                <w:szCs w:val="28"/>
                <w:lang w:val="ru-RU"/>
              </w:rPr>
              <w:t xml:space="preserve"> </w:t>
            </w:r>
            <w:r w:rsidRPr="004B7A3E">
              <w:rPr>
                <w:bCs/>
                <w:i/>
                <w:iCs/>
                <w:sz w:val="28"/>
                <w:szCs w:val="28"/>
                <w:lang w:val="ru-RU"/>
              </w:rPr>
              <w:t>Инновации в пищевой промышленности и современные тенденции в сфере обслуживания</w:t>
            </w:r>
            <w:r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453</w:t>
            </w:r>
          </w:p>
        </w:tc>
      </w:tr>
      <w:tr w:rsidR="00714A39" w:rsidRPr="004B7A3E" w:rsidTr="00D2707C">
        <w:trPr>
          <w:trHeight w:val="551"/>
        </w:trPr>
        <w:tc>
          <w:tcPr>
            <w:tcW w:w="2088" w:type="dxa"/>
          </w:tcPr>
          <w:p w:rsidR="00714A39" w:rsidRPr="004B7A3E" w:rsidRDefault="00714A39" w:rsidP="00B670BD">
            <w:pPr>
              <w:ind w:left="57" w:right="-1"/>
              <w:rPr>
                <w:rFonts w:eastAsia="BatangChe"/>
                <w:b/>
                <w:sz w:val="28"/>
                <w:szCs w:val="28"/>
                <w:lang w:val="ru-RU"/>
              </w:rPr>
            </w:pPr>
            <w:r w:rsidRPr="004B7A3E">
              <w:rPr>
                <w:b/>
                <w:bCs/>
                <w:iCs/>
                <w:sz w:val="28"/>
                <w:szCs w:val="28"/>
                <w:lang w:val="ru-RU"/>
              </w:rPr>
              <w:t>Золотова Е.</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
                <w:iCs/>
                <w:sz w:val="28"/>
                <w:szCs w:val="28"/>
                <w:lang w:val="ru-RU"/>
              </w:rPr>
              <w:t>Анализ меню и его особенности в ресторане «Пепел и огонь».</w:t>
            </w:r>
            <w:r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455</w:t>
            </w:r>
          </w:p>
        </w:tc>
      </w:tr>
      <w:tr w:rsidR="00714A39" w:rsidRPr="004B7A3E" w:rsidTr="00D2707C">
        <w:trPr>
          <w:trHeight w:val="551"/>
        </w:trPr>
        <w:tc>
          <w:tcPr>
            <w:tcW w:w="2088" w:type="dxa"/>
          </w:tcPr>
          <w:p w:rsidR="00714A39" w:rsidRPr="004B7A3E" w:rsidRDefault="00714A39" w:rsidP="00B670BD">
            <w:pPr>
              <w:ind w:left="57" w:right="-1"/>
              <w:rPr>
                <w:b/>
                <w:sz w:val="28"/>
                <w:szCs w:val="28"/>
                <w:lang w:val="ru-RU"/>
              </w:rPr>
            </w:pPr>
            <w:r w:rsidRPr="004B7A3E">
              <w:rPr>
                <w:b/>
                <w:bCs/>
                <w:iCs/>
                <w:sz w:val="28"/>
                <w:szCs w:val="28"/>
                <w:lang w:val="ru-RU"/>
              </w:rPr>
              <w:t>Сивцова А., Бритикова А</w:t>
            </w:r>
            <w:r w:rsidRPr="004B7A3E">
              <w:rPr>
                <w:bCs/>
                <w:iCs/>
                <w:sz w:val="28"/>
                <w:szCs w:val="28"/>
                <w:lang w:val="ru-RU"/>
              </w:rPr>
              <w:t>.,</w:t>
            </w:r>
          </w:p>
        </w:tc>
        <w:tc>
          <w:tcPr>
            <w:tcW w:w="6662" w:type="dxa"/>
          </w:tcPr>
          <w:p w:rsidR="00714A39" w:rsidRPr="004B7A3E" w:rsidRDefault="00714A39" w:rsidP="00B670BD">
            <w:pPr>
              <w:tabs>
                <w:tab w:val="left" w:pos="176"/>
                <w:tab w:val="left" w:pos="557"/>
                <w:tab w:val="left" w:pos="851"/>
              </w:tabs>
              <w:ind w:right="-1"/>
              <w:jc w:val="both"/>
              <w:rPr>
                <w:bCs/>
                <w:iCs/>
                <w:sz w:val="28"/>
                <w:szCs w:val="28"/>
                <w:lang w:val="ru-RU"/>
              </w:rPr>
            </w:pPr>
            <w:r w:rsidRPr="004B7A3E">
              <w:rPr>
                <w:bCs/>
                <w:i/>
                <w:iCs/>
                <w:sz w:val="28"/>
                <w:szCs w:val="28"/>
                <w:lang w:val="ru-RU"/>
              </w:rPr>
              <w:t>Пшеничный хлеб с использованием порошка топинамбура.</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457</w:t>
            </w:r>
          </w:p>
        </w:tc>
      </w:tr>
      <w:tr w:rsidR="00714A39" w:rsidRPr="004B7A3E" w:rsidTr="00D2707C">
        <w:trPr>
          <w:trHeight w:val="551"/>
        </w:trPr>
        <w:tc>
          <w:tcPr>
            <w:tcW w:w="2088" w:type="dxa"/>
          </w:tcPr>
          <w:p w:rsidR="00714A39" w:rsidRPr="004B7A3E" w:rsidRDefault="00714A39" w:rsidP="00B670BD">
            <w:pPr>
              <w:ind w:left="57" w:right="-1"/>
              <w:jc w:val="both"/>
              <w:rPr>
                <w:rFonts w:eastAsia="BatangChe"/>
                <w:b/>
                <w:sz w:val="28"/>
                <w:szCs w:val="28"/>
                <w:lang w:val="ru-RU"/>
              </w:rPr>
            </w:pPr>
            <w:r w:rsidRPr="004B7A3E">
              <w:rPr>
                <w:b/>
                <w:bCs/>
                <w:iCs/>
                <w:sz w:val="28"/>
                <w:szCs w:val="28"/>
                <w:lang w:val="ru-RU"/>
              </w:rPr>
              <w:t>Лещенко К.</w:t>
            </w:r>
          </w:p>
        </w:tc>
        <w:tc>
          <w:tcPr>
            <w:tcW w:w="6662" w:type="dxa"/>
          </w:tcPr>
          <w:p w:rsidR="00714A39" w:rsidRPr="004B7A3E" w:rsidRDefault="00714A39" w:rsidP="00B670BD">
            <w:pPr>
              <w:ind w:right="-1"/>
              <w:rPr>
                <w:sz w:val="28"/>
                <w:szCs w:val="28"/>
                <w:lang w:val="ru-RU"/>
              </w:rPr>
            </w:pPr>
            <w:r w:rsidRPr="004B7A3E">
              <w:rPr>
                <w:bCs/>
                <w:i/>
                <w:iCs/>
                <w:sz w:val="28"/>
                <w:szCs w:val="28"/>
                <w:lang w:val="ru-RU"/>
              </w:rPr>
              <w:t>Анализ маркетинговой деятельности и ее особенностей в ресторане «Космос».</w:t>
            </w:r>
            <w:r w:rsidRPr="004B7A3E">
              <w:rPr>
                <w:bCs/>
                <w:iCs/>
                <w:sz w:val="28"/>
                <w:szCs w:val="28"/>
                <w:lang w:val="ru-RU"/>
              </w:rPr>
              <w:t xml:space="preserve"> </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461</w:t>
            </w:r>
          </w:p>
        </w:tc>
      </w:tr>
      <w:tr w:rsidR="00714A39" w:rsidRPr="004B7A3E" w:rsidTr="00D2707C">
        <w:trPr>
          <w:trHeight w:val="245"/>
        </w:trPr>
        <w:tc>
          <w:tcPr>
            <w:tcW w:w="2088" w:type="dxa"/>
          </w:tcPr>
          <w:p w:rsidR="00714A39" w:rsidRPr="004B7A3E" w:rsidRDefault="00A81835" w:rsidP="00B670BD">
            <w:pPr>
              <w:ind w:left="57" w:right="-1"/>
              <w:rPr>
                <w:b/>
                <w:sz w:val="28"/>
                <w:szCs w:val="28"/>
                <w:lang w:val="ru-RU"/>
              </w:rPr>
            </w:pPr>
            <w:r w:rsidRPr="004B7A3E">
              <w:rPr>
                <w:b/>
                <w:sz w:val="28"/>
                <w:szCs w:val="28"/>
                <w:lang w:val="ru-RU"/>
              </w:rPr>
              <w:t>Рахматуллина С.</w:t>
            </w:r>
          </w:p>
        </w:tc>
        <w:tc>
          <w:tcPr>
            <w:tcW w:w="6662" w:type="dxa"/>
          </w:tcPr>
          <w:p w:rsidR="00714A39" w:rsidRPr="004B7A3E" w:rsidRDefault="00A81835" w:rsidP="00B670BD">
            <w:pPr>
              <w:tabs>
                <w:tab w:val="left" w:pos="176"/>
                <w:tab w:val="left" w:pos="497"/>
              </w:tabs>
              <w:ind w:right="-1"/>
              <w:jc w:val="both"/>
              <w:rPr>
                <w:i/>
                <w:sz w:val="28"/>
                <w:szCs w:val="28"/>
                <w:shd w:val="clear" w:color="auto" w:fill="FFFFFF"/>
                <w:lang w:val="ru-RU"/>
              </w:rPr>
            </w:pPr>
            <w:r w:rsidRPr="004B7A3E">
              <w:rPr>
                <w:i/>
                <w:sz w:val="28"/>
                <w:szCs w:val="28"/>
                <w:shd w:val="clear" w:color="auto" w:fill="FFFFFF"/>
                <w:lang w:val="ru-RU"/>
              </w:rPr>
              <w:t>Технология приготовление десерта «Брауни»</w:t>
            </w:r>
          </w:p>
        </w:tc>
        <w:tc>
          <w:tcPr>
            <w:tcW w:w="1080" w:type="dxa"/>
          </w:tcPr>
          <w:p w:rsidR="00714A39" w:rsidRPr="004B7A3E" w:rsidRDefault="003F5A55" w:rsidP="00B670BD">
            <w:pPr>
              <w:pStyle w:val="TableParagraph"/>
              <w:spacing w:line="240" w:lineRule="auto"/>
              <w:ind w:left="57" w:right="-1"/>
              <w:jc w:val="center"/>
              <w:rPr>
                <w:sz w:val="28"/>
                <w:szCs w:val="28"/>
                <w:lang w:val="ru-RU"/>
              </w:rPr>
            </w:pPr>
            <w:r>
              <w:rPr>
                <w:sz w:val="28"/>
                <w:szCs w:val="28"/>
                <w:lang w:val="ru-RU"/>
              </w:rPr>
              <w:t>465</w:t>
            </w:r>
          </w:p>
        </w:tc>
      </w:tr>
      <w:tr w:rsidR="00761BF9" w:rsidRPr="004B7A3E" w:rsidTr="00D2707C">
        <w:trPr>
          <w:trHeight w:val="249"/>
        </w:trPr>
        <w:tc>
          <w:tcPr>
            <w:tcW w:w="2088" w:type="dxa"/>
          </w:tcPr>
          <w:p w:rsidR="00761BF9" w:rsidRPr="004B7A3E" w:rsidRDefault="007E1F03" w:rsidP="00B670BD">
            <w:pPr>
              <w:ind w:left="57" w:right="-1"/>
              <w:rPr>
                <w:b/>
                <w:sz w:val="28"/>
                <w:szCs w:val="28"/>
                <w:lang w:val="ru-RU"/>
              </w:rPr>
            </w:pPr>
            <w:r w:rsidRPr="004B7A3E">
              <w:rPr>
                <w:b/>
                <w:sz w:val="28"/>
                <w:szCs w:val="28"/>
                <w:lang w:val="ru-RU"/>
              </w:rPr>
              <w:t>Горбань Д.</w:t>
            </w:r>
          </w:p>
        </w:tc>
        <w:tc>
          <w:tcPr>
            <w:tcW w:w="6662" w:type="dxa"/>
          </w:tcPr>
          <w:p w:rsidR="00761BF9" w:rsidRPr="004B7A3E" w:rsidRDefault="007E1F03" w:rsidP="00B670BD">
            <w:pPr>
              <w:ind w:left="57" w:right="-1"/>
              <w:rPr>
                <w:i/>
                <w:sz w:val="28"/>
                <w:szCs w:val="28"/>
                <w:lang w:val="ru-RU"/>
              </w:rPr>
            </w:pPr>
            <w:r w:rsidRPr="004B7A3E">
              <w:rPr>
                <w:i/>
                <w:sz w:val="28"/>
                <w:szCs w:val="28"/>
                <w:lang w:val="ru-RU"/>
              </w:rPr>
              <w:t>Повар – кондитер, математика и информационные технологии</w:t>
            </w:r>
          </w:p>
        </w:tc>
        <w:tc>
          <w:tcPr>
            <w:tcW w:w="1080" w:type="dxa"/>
          </w:tcPr>
          <w:p w:rsidR="00761BF9" w:rsidRPr="004B7A3E" w:rsidRDefault="003F5A55" w:rsidP="00B670BD">
            <w:pPr>
              <w:pStyle w:val="TableParagraph"/>
              <w:spacing w:line="240" w:lineRule="auto"/>
              <w:ind w:left="57" w:right="-1"/>
              <w:jc w:val="center"/>
              <w:rPr>
                <w:sz w:val="28"/>
                <w:szCs w:val="28"/>
                <w:lang w:val="ru-RU"/>
              </w:rPr>
            </w:pPr>
            <w:r>
              <w:rPr>
                <w:sz w:val="28"/>
                <w:szCs w:val="28"/>
                <w:lang w:val="ru-RU"/>
              </w:rPr>
              <w:t>468</w:t>
            </w:r>
          </w:p>
        </w:tc>
      </w:tr>
      <w:tr w:rsidR="00761BF9" w:rsidRPr="004B7A3E" w:rsidTr="00D2707C">
        <w:trPr>
          <w:trHeight w:val="551"/>
        </w:trPr>
        <w:tc>
          <w:tcPr>
            <w:tcW w:w="2088" w:type="dxa"/>
          </w:tcPr>
          <w:p w:rsidR="00761BF9" w:rsidRPr="004B7A3E" w:rsidRDefault="00A33979" w:rsidP="00B670BD">
            <w:pPr>
              <w:ind w:left="57" w:right="-1"/>
              <w:jc w:val="both"/>
              <w:rPr>
                <w:rFonts w:eastAsia="BatangChe"/>
                <w:b/>
                <w:sz w:val="28"/>
                <w:szCs w:val="28"/>
                <w:lang w:val="ru-RU"/>
              </w:rPr>
            </w:pPr>
            <w:r w:rsidRPr="004B7A3E">
              <w:rPr>
                <w:rFonts w:eastAsia="BatangChe"/>
                <w:b/>
                <w:sz w:val="28"/>
                <w:szCs w:val="28"/>
                <w:lang w:val="ru-RU"/>
              </w:rPr>
              <w:t>Чехлотенко К.</w:t>
            </w:r>
          </w:p>
        </w:tc>
        <w:tc>
          <w:tcPr>
            <w:tcW w:w="6662" w:type="dxa"/>
          </w:tcPr>
          <w:p w:rsidR="00761BF9" w:rsidRPr="004B7A3E" w:rsidRDefault="00A33979" w:rsidP="00B670BD">
            <w:pPr>
              <w:ind w:left="57" w:right="-1"/>
              <w:rPr>
                <w:rFonts w:eastAsia="BatangChe"/>
                <w:i/>
                <w:sz w:val="28"/>
                <w:szCs w:val="28"/>
                <w:lang w:val="ru-RU"/>
              </w:rPr>
            </w:pPr>
            <w:r w:rsidRPr="004B7A3E">
              <w:rPr>
                <w:rFonts w:eastAsia="BatangChe"/>
                <w:i/>
                <w:sz w:val="28"/>
                <w:szCs w:val="28"/>
                <w:lang w:val="ru-RU"/>
              </w:rPr>
              <w:t>Традици празднования праздника пасха и технологии приготовления куличей</w:t>
            </w:r>
          </w:p>
        </w:tc>
        <w:tc>
          <w:tcPr>
            <w:tcW w:w="1080" w:type="dxa"/>
          </w:tcPr>
          <w:p w:rsidR="00761BF9" w:rsidRPr="004B7A3E" w:rsidRDefault="003F5A55" w:rsidP="00B670BD">
            <w:pPr>
              <w:pStyle w:val="TableParagraph"/>
              <w:spacing w:line="240" w:lineRule="auto"/>
              <w:ind w:left="57" w:right="-1"/>
              <w:jc w:val="center"/>
              <w:rPr>
                <w:sz w:val="28"/>
                <w:szCs w:val="28"/>
                <w:lang w:val="ru-RU"/>
              </w:rPr>
            </w:pPr>
            <w:r>
              <w:rPr>
                <w:sz w:val="28"/>
                <w:szCs w:val="28"/>
                <w:lang w:val="ru-RU"/>
              </w:rPr>
              <w:t>472</w:t>
            </w:r>
          </w:p>
        </w:tc>
      </w:tr>
      <w:tr w:rsidR="00761BF9" w:rsidRPr="004B7A3E" w:rsidTr="00D2707C">
        <w:trPr>
          <w:trHeight w:val="551"/>
        </w:trPr>
        <w:tc>
          <w:tcPr>
            <w:tcW w:w="2088" w:type="dxa"/>
          </w:tcPr>
          <w:p w:rsidR="00761BF9" w:rsidRPr="004B7A3E" w:rsidRDefault="00A33979" w:rsidP="00B670BD">
            <w:pPr>
              <w:ind w:left="57" w:right="-1"/>
              <w:rPr>
                <w:b/>
                <w:sz w:val="28"/>
                <w:szCs w:val="28"/>
                <w:shd w:val="clear" w:color="auto" w:fill="FFFFFF"/>
                <w:lang w:val="ru-RU"/>
              </w:rPr>
            </w:pPr>
            <w:r w:rsidRPr="004B7A3E">
              <w:rPr>
                <w:b/>
                <w:sz w:val="28"/>
                <w:szCs w:val="28"/>
                <w:shd w:val="clear" w:color="auto" w:fill="FFFFFF"/>
                <w:lang w:val="ru-RU"/>
              </w:rPr>
              <w:t>Рыбий И.</w:t>
            </w:r>
          </w:p>
        </w:tc>
        <w:tc>
          <w:tcPr>
            <w:tcW w:w="6662" w:type="dxa"/>
          </w:tcPr>
          <w:p w:rsidR="00761BF9" w:rsidRPr="004B7A3E" w:rsidRDefault="00A33979" w:rsidP="00B670BD">
            <w:pPr>
              <w:ind w:left="57" w:right="-1"/>
              <w:rPr>
                <w:i/>
                <w:sz w:val="28"/>
                <w:szCs w:val="28"/>
                <w:lang w:val="ru-RU"/>
              </w:rPr>
            </w:pPr>
            <w:r w:rsidRPr="004B7A3E">
              <w:rPr>
                <w:i/>
                <w:sz w:val="28"/>
                <w:szCs w:val="28"/>
                <w:lang w:val="ru-RU"/>
              </w:rPr>
              <w:t>Нетрадиционное сырье в производстве кондитерских изделий и сладких блюд</w:t>
            </w:r>
          </w:p>
        </w:tc>
        <w:tc>
          <w:tcPr>
            <w:tcW w:w="1080" w:type="dxa"/>
          </w:tcPr>
          <w:p w:rsidR="00761BF9" w:rsidRPr="004B7A3E" w:rsidRDefault="003F5A55" w:rsidP="00B670BD">
            <w:pPr>
              <w:pStyle w:val="TableParagraph"/>
              <w:spacing w:line="240" w:lineRule="auto"/>
              <w:ind w:left="57" w:right="-1"/>
              <w:jc w:val="center"/>
              <w:rPr>
                <w:sz w:val="28"/>
                <w:szCs w:val="28"/>
                <w:lang w:val="ru-RU"/>
              </w:rPr>
            </w:pPr>
            <w:r>
              <w:rPr>
                <w:sz w:val="28"/>
                <w:szCs w:val="28"/>
                <w:lang w:val="ru-RU"/>
              </w:rPr>
              <w:t>478</w:t>
            </w:r>
          </w:p>
        </w:tc>
      </w:tr>
      <w:tr w:rsidR="00A33979" w:rsidRPr="004B7A3E" w:rsidTr="00D2707C">
        <w:trPr>
          <w:trHeight w:val="551"/>
        </w:trPr>
        <w:tc>
          <w:tcPr>
            <w:tcW w:w="2088" w:type="dxa"/>
          </w:tcPr>
          <w:p w:rsidR="00A33979" w:rsidRPr="004B7A3E" w:rsidRDefault="00230A25" w:rsidP="00B670BD">
            <w:pPr>
              <w:ind w:left="57" w:right="-1"/>
              <w:rPr>
                <w:b/>
                <w:sz w:val="28"/>
                <w:szCs w:val="28"/>
                <w:shd w:val="clear" w:color="auto" w:fill="FFFFFF"/>
                <w:lang w:val="ru-RU"/>
              </w:rPr>
            </w:pPr>
            <w:r w:rsidRPr="004B7A3E">
              <w:rPr>
                <w:b/>
                <w:sz w:val="28"/>
                <w:szCs w:val="28"/>
                <w:shd w:val="clear" w:color="auto" w:fill="FFFFFF"/>
                <w:lang w:val="ru-RU"/>
              </w:rPr>
              <w:t>Маркелов Д., Денисова А.</w:t>
            </w:r>
          </w:p>
        </w:tc>
        <w:tc>
          <w:tcPr>
            <w:tcW w:w="6662" w:type="dxa"/>
          </w:tcPr>
          <w:p w:rsidR="00A33979" w:rsidRPr="004B7A3E" w:rsidRDefault="00230A25" w:rsidP="00B670BD">
            <w:pPr>
              <w:ind w:left="57" w:right="-1"/>
              <w:rPr>
                <w:i/>
                <w:sz w:val="28"/>
                <w:szCs w:val="28"/>
                <w:lang w:val="ru-RU"/>
              </w:rPr>
            </w:pPr>
            <w:r w:rsidRPr="004B7A3E">
              <w:rPr>
                <w:i/>
                <w:sz w:val="28"/>
                <w:szCs w:val="28"/>
                <w:lang w:val="ru-RU"/>
              </w:rPr>
              <w:t>Современные технологии приготовления соусов</w:t>
            </w:r>
          </w:p>
        </w:tc>
        <w:tc>
          <w:tcPr>
            <w:tcW w:w="108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480</w:t>
            </w:r>
          </w:p>
        </w:tc>
      </w:tr>
      <w:tr w:rsidR="00A33979" w:rsidRPr="004B7A3E" w:rsidTr="00D2707C">
        <w:trPr>
          <w:trHeight w:val="551"/>
        </w:trPr>
        <w:tc>
          <w:tcPr>
            <w:tcW w:w="2088" w:type="dxa"/>
          </w:tcPr>
          <w:p w:rsidR="00A33979" w:rsidRPr="004B7A3E" w:rsidRDefault="00230A25" w:rsidP="00B670BD">
            <w:pPr>
              <w:ind w:left="57" w:right="-1"/>
              <w:rPr>
                <w:b/>
                <w:sz w:val="28"/>
                <w:szCs w:val="28"/>
                <w:shd w:val="clear" w:color="auto" w:fill="FFFFFF"/>
                <w:lang w:val="ru-RU"/>
              </w:rPr>
            </w:pPr>
            <w:r w:rsidRPr="004B7A3E">
              <w:rPr>
                <w:b/>
                <w:sz w:val="28"/>
                <w:szCs w:val="28"/>
                <w:shd w:val="clear" w:color="auto" w:fill="FFFFFF"/>
                <w:lang w:val="ru-RU"/>
              </w:rPr>
              <w:t>Карий Д.</w:t>
            </w:r>
          </w:p>
        </w:tc>
        <w:tc>
          <w:tcPr>
            <w:tcW w:w="6662" w:type="dxa"/>
          </w:tcPr>
          <w:p w:rsidR="00A33979" w:rsidRPr="004B7A3E" w:rsidRDefault="00230A25" w:rsidP="00B670BD">
            <w:pPr>
              <w:ind w:left="57" w:right="-1"/>
              <w:rPr>
                <w:i/>
                <w:sz w:val="28"/>
                <w:szCs w:val="28"/>
                <w:lang w:val="ru-RU"/>
              </w:rPr>
            </w:pPr>
            <w:r w:rsidRPr="004B7A3E">
              <w:rPr>
                <w:i/>
                <w:sz w:val="28"/>
                <w:szCs w:val="28"/>
                <w:lang w:val="ru-RU"/>
              </w:rPr>
              <w:t>Актуальные вопросы подготовки работников общественного питания в СПО</w:t>
            </w:r>
          </w:p>
        </w:tc>
        <w:tc>
          <w:tcPr>
            <w:tcW w:w="1080" w:type="dxa"/>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484</w:t>
            </w:r>
          </w:p>
        </w:tc>
      </w:tr>
      <w:tr w:rsidR="00A33979" w:rsidRPr="004B7A3E" w:rsidTr="00D2707C">
        <w:trPr>
          <w:trHeight w:val="551"/>
        </w:trPr>
        <w:tc>
          <w:tcPr>
            <w:tcW w:w="2088" w:type="dxa"/>
            <w:tcBorders>
              <w:bottom w:val="single" w:sz="4" w:space="0" w:color="auto"/>
            </w:tcBorders>
          </w:tcPr>
          <w:p w:rsidR="00A33979" w:rsidRPr="004B7A3E" w:rsidRDefault="009B5F49" w:rsidP="00B670BD">
            <w:pPr>
              <w:ind w:left="57" w:right="-1"/>
              <w:rPr>
                <w:b/>
                <w:sz w:val="28"/>
                <w:szCs w:val="28"/>
                <w:shd w:val="clear" w:color="auto" w:fill="FFFFFF"/>
                <w:lang w:val="ru-RU"/>
              </w:rPr>
            </w:pPr>
            <w:r w:rsidRPr="004B7A3E">
              <w:rPr>
                <w:b/>
                <w:sz w:val="28"/>
                <w:szCs w:val="28"/>
                <w:shd w:val="clear" w:color="auto" w:fill="FFFFFF"/>
                <w:lang w:val="ru-RU"/>
              </w:rPr>
              <w:t>Фигурак Е.</w:t>
            </w:r>
          </w:p>
        </w:tc>
        <w:tc>
          <w:tcPr>
            <w:tcW w:w="6662" w:type="dxa"/>
            <w:tcBorders>
              <w:bottom w:val="single" w:sz="4" w:space="0" w:color="auto"/>
            </w:tcBorders>
          </w:tcPr>
          <w:p w:rsidR="00A33979" w:rsidRPr="004B7A3E" w:rsidRDefault="009B5F49" w:rsidP="00B670BD">
            <w:pPr>
              <w:ind w:left="57" w:right="-1"/>
              <w:rPr>
                <w:i/>
                <w:sz w:val="28"/>
                <w:szCs w:val="28"/>
                <w:lang w:val="ru-RU"/>
              </w:rPr>
            </w:pPr>
            <w:r w:rsidRPr="004B7A3E">
              <w:rPr>
                <w:i/>
                <w:sz w:val="28"/>
                <w:szCs w:val="28"/>
                <w:lang w:val="ru-RU"/>
              </w:rPr>
              <w:t>Инновации в сфере общественного питания</w:t>
            </w:r>
          </w:p>
        </w:tc>
        <w:tc>
          <w:tcPr>
            <w:tcW w:w="1080" w:type="dxa"/>
            <w:tcBorders>
              <w:bottom w:val="single" w:sz="4" w:space="0" w:color="auto"/>
            </w:tcBorders>
          </w:tcPr>
          <w:p w:rsidR="00A33979" w:rsidRPr="004B7A3E" w:rsidRDefault="003F5A55" w:rsidP="00B670BD">
            <w:pPr>
              <w:pStyle w:val="TableParagraph"/>
              <w:spacing w:line="240" w:lineRule="auto"/>
              <w:ind w:left="57" w:right="-1"/>
              <w:jc w:val="center"/>
              <w:rPr>
                <w:sz w:val="28"/>
                <w:szCs w:val="28"/>
                <w:lang w:val="ru-RU"/>
              </w:rPr>
            </w:pPr>
            <w:r>
              <w:rPr>
                <w:sz w:val="28"/>
                <w:szCs w:val="28"/>
                <w:lang w:val="ru-RU"/>
              </w:rPr>
              <w:t>487</w:t>
            </w:r>
          </w:p>
        </w:tc>
      </w:tr>
      <w:tr w:rsidR="009B5F49" w:rsidRPr="004B7A3E" w:rsidTr="00D270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51"/>
        </w:trPr>
        <w:tc>
          <w:tcPr>
            <w:tcW w:w="2088" w:type="dxa"/>
            <w:tcBorders>
              <w:top w:val="single" w:sz="4" w:space="0" w:color="auto"/>
              <w:left w:val="single" w:sz="4" w:space="0" w:color="auto"/>
              <w:bottom w:val="single" w:sz="4" w:space="0" w:color="auto"/>
              <w:right w:val="single" w:sz="4" w:space="0" w:color="auto"/>
            </w:tcBorders>
          </w:tcPr>
          <w:p w:rsidR="009B5F49" w:rsidRPr="004B7A3E" w:rsidRDefault="009B5F49" w:rsidP="00B670BD">
            <w:pPr>
              <w:ind w:left="57" w:right="-1"/>
              <w:rPr>
                <w:b/>
                <w:sz w:val="28"/>
                <w:szCs w:val="28"/>
                <w:shd w:val="clear" w:color="auto" w:fill="FFFFFF"/>
                <w:lang w:val="ru-RU"/>
              </w:rPr>
            </w:pPr>
            <w:r w:rsidRPr="004B7A3E">
              <w:rPr>
                <w:b/>
                <w:sz w:val="28"/>
                <w:szCs w:val="28"/>
                <w:shd w:val="clear" w:color="auto" w:fill="FFFFFF"/>
                <w:lang w:val="ru-RU"/>
              </w:rPr>
              <w:t>Медведев Е.</w:t>
            </w:r>
          </w:p>
        </w:tc>
        <w:tc>
          <w:tcPr>
            <w:tcW w:w="6662" w:type="dxa"/>
            <w:tcBorders>
              <w:top w:val="single" w:sz="4" w:space="0" w:color="auto"/>
              <w:left w:val="single" w:sz="4" w:space="0" w:color="auto"/>
              <w:bottom w:val="single" w:sz="4" w:space="0" w:color="auto"/>
              <w:right w:val="single" w:sz="4" w:space="0" w:color="auto"/>
            </w:tcBorders>
          </w:tcPr>
          <w:p w:rsidR="009B5F49" w:rsidRPr="004B7A3E" w:rsidRDefault="00C1717D" w:rsidP="00B670BD">
            <w:pPr>
              <w:ind w:left="57" w:right="-1"/>
              <w:rPr>
                <w:i/>
                <w:sz w:val="28"/>
                <w:szCs w:val="28"/>
                <w:lang w:val="ru-RU"/>
              </w:rPr>
            </w:pPr>
            <w:r w:rsidRPr="004B7A3E">
              <w:rPr>
                <w:i/>
                <w:sz w:val="28"/>
                <w:szCs w:val="28"/>
                <w:lang w:val="ru-RU"/>
              </w:rPr>
              <w:t>Кофе Латте</w:t>
            </w:r>
          </w:p>
        </w:tc>
        <w:tc>
          <w:tcPr>
            <w:tcW w:w="1080" w:type="dxa"/>
            <w:tcBorders>
              <w:top w:val="single" w:sz="4" w:space="0" w:color="auto"/>
              <w:left w:val="single" w:sz="4" w:space="0" w:color="auto"/>
              <w:bottom w:val="single" w:sz="4" w:space="0" w:color="auto"/>
              <w:right w:val="single" w:sz="4" w:space="0" w:color="auto"/>
            </w:tcBorders>
          </w:tcPr>
          <w:p w:rsidR="009B5F49" w:rsidRPr="004B7A3E" w:rsidRDefault="003F5A55" w:rsidP="00B670BD">
            <w:pPr>
              <w:pStyle w:val="TableParagraph"/>
              <w:spacing w:line="240" w:lineRule="auto"/>
              <w:ind w:left="57" w:right="-1"/>
              <w:jc w:val="center"/>
              <w:rPr>
                <w:sz w:val="28"/>
                <w:szCs w:val="28"/>
                <w:lang w:val="ru-RU"/>
              </w:rPr>
            </w:pPr>
            <w:r>
              <w:rPr>
                <w:sz w:val="28"/>
                <w:szCs w:val="28"/>
                <w:lang w:val="ru-RU"/>
              </w:rPr>
              <w:t>489</w:t>
            </w:r>
          </w:p>
        </w:tc>
      </w:tr>
    </w:tbl>
    <w:p w:rsidR="00C216F2" w:rsidRPr="004B7A3E" w:rsidRDefault="00C216F2" w:rsidP="00B670BD">
      <w:pPr>
        <w:ind w:right="-1"/>
        <w:jc w:val="center"/>
        <w:rPr>
          <w:sz w:val="28"/>
          <w:szCs w:val="28"/>
        </w:rPr>
      </w:pPr>
    </w:p>
    <w:p w:rsidR="00C216F2" w:rsidRPr="004B7A3E" w:rsidRDefault="00C216F2" w:rsidP="00B670BD">
      <w:pPr>
        <w:ind w:right="-1"/>
        <w:jc w:val="center"/>
        <w:rPr>
          <w:sz w:val="28"/>
          <w:szCs w:val="28"/>
        </w:rPr>
      </w:pPr>
    </w:p>
    <w:p w:rsidR="00C216F2" w:rsidRPr="004B7A3E" w:rsidRDefault="00C216F2" w:rsidP="004B7A3E">
      <w:pPr>
        <w:ind w:left="645" w:right="-1" w:hanging="503"/>
        <w:jc w:val="center"/>
        <w:rPr>
          <w:b/>
          <w:i/>
          <w:sz w:val="28"/>
          <w:szCs w:val="28"/>
        </w:rPr>
      </w:pPr>
      <w:r w:rsidRPr="004B7A3E">
        <w:rPr>
          <w:b/>
          <w:i/>
          <w:sz w:val="28"/>
          <w:szCs w:val="28"/>
          <w:u w:val="thick"/>
        </w:rPr>
        <w:t>Секция</w:t>
      </w:r>
      <w:r w:rsidRPr="004B7A3E">
        <w:rPr>
          <w:b/>
          <w:i/>
          <w:spacing w:val="-2"/>
          <w:sz w:val="28"/>
          <w:szCs w:val="28"/>
          <w:u w:val="thick"/>
        </w:rPr>
        <w:t xml:space="preserve"> </w:t>
      </w:r>
      <w:r w:rsidRPr="004B7A3E">
        <w:rPr>
          <w:b/>
          <w:i/>
          <w:sz w:val="28"/>
          <w:szCs w:val="28"/>
          <w:u w:val="thick"/>
        </w:rPr>
        <w:t>№</w:t>
      </w:r>
      <w:r w:rsidRPr="004B7A3E">
        <w:rPr>
          <w:b/>
          <w:i/>
          <w:spacing w:val="-1"/>
          <w:sz w:val="28"/>
          <w:szCs w:val="28"/>
          <w:u w:val="thick"/>
        </w:rPr>
        <w:t xml:space="preserve"> </w:t>
      </w:r>
      <w:r w:rsidRPr="004B7A3E">
        <w:rPr>
          <w:b/>
          <w:i/>
          <w:sz w:val="28"/>
          <w:szCs w:val="28"/>
          <w:u w:val="thick"/>
        </w:rPr>
        <w:t>5</w:t>
      </w:r>
    </w:p>
    <w:p w:rsidR="00C216F2" w:rsidRPr="004B7A3E" w:rsidRDefault="00CD544F" w:rsidP="004B7A3E">
      <w:pPr>
        <w:ind w:right="-1"/>
        <w:jc w:val="center"/>
        <w:rPr>
          <w:b/>
          <w:sz w:val="28"/>
          <w:szCs w:val="28"/>
        </w:rPr>
      </w:pPr>
      <w:r w:rsidRPr="004B7A3E">
        <w:rPr>
          <w:b/>
          <w:i/>
          <w:sz w:val="28"/>
          <w:szCs w:val="28"/>
        </w:rPr>
        <w:t>«</w:t>
      </w:r>
      <w:r w:rsidR="00C216F2" w:rsidRPr="004B7A3E">
        <w:rPr>
          <w:b/>
          <w:i/>
          <w:sz w:val="28"/>
          <w:szCs w:val="28"/>
        </w:rPr>
        <w:t>Дизайн</w:t>
      </w:r>
      <w:r w:rsidR="00C216F2" w:rsidRPr="004B7A3E">
        <w:rPr>
          <w:b/>
          <w:i/>
          <w:spacing w:val="-2"/>
          <w:sz w:val="28"/>
          <w:szCs w:val="28"/>
        </w:rPr>
        <w:t xml:space="preserve"> </w:t>
      </w:r>
      <w:r w:rsidR="00C216F2" w:rsidRPr="004B7A3E">
        <w:rPr>
          <w:b/>
          <w:sz w:val="28"/>
          <w:szCs w:val="28"/>
        </w:rPr>
        <w:t>(реклама,</w:t>
      </w:r>
      <w:r w:rsidR="00C216F2" w:rsidRPr="004B7A3E">
        <w:rPr>
          <w:b/>
          <w:spacing w:val="-4"/>
          <w:sz w:val="28"/>
          <w:szCs w:val="28"/>
        </w:rPr>
        <w:t xml:space="preserve"> </w:t>
      </w:r>
      <w:r w:rsidR="00C216F2" w:rsidRPr="004B7A3E">
        <w:rPr>
          <w:b/>
          <w:sz w:val="28"/>
          <w:szCs w:val="28"/>
        </w:rPr>
        <w:t>мода,</w:t>
      </w:r>
      <w:r w:rsidR="00C216F2" w:rsidRPr="004B7A3E">
        <w:rPr>
          <w:b/>
          <w:spacing w:val="-4"/>
          <w:sz w:val="28"/>
          <w:szCs w:val="28"/>
        </w:rPr>
        <w:t xml:space="preserve"> </w:t>
      </w:r>
      <w:r w:rsidR="002A7951" w:rsidRPr="004B7A3E">
        <w:rPr>
          <w:b/>
          <w:sz w:val="28"/>
          <w:szCs w:val="28"/>
        </w:rPr>
        <w:t>полиграфия</w:t>
      </w:r>
      <w:r w:rsidRPr="004B7A3E">
        <w:rPr>
          <w:b/>
          <w:sz w:val="28"/>
          <w:szCs w:val="28"/>
        </w:rPr>
        <w:t>»</w:t>
      </w:r>
    </w:p>
    <w:p w:rsidR="00C216F2" w:rsidRPr="004B7A3E" w:rsidRDefault="00C216F2" w:rsidP="00B670BD">
      <w:pPr>
        <w:pStyle w:val="a3"/>
        <w:ind w:left="0" w:right="-1"/>
        <w:jc w:val="left"/>
        <w:rPr>
          <w:b/>
          <w:sz w:val="28"/>
          <w:szCs w:val="28"/>
        </w:rPr>
      </w:pPr>
    </w:p>
    <w:tbl>
      <w:tblPr>
        <w:tblStyle w:val="TableNormal"/>
        <w:tblW w:w="9830" w:type="dxa"/>
        <w:tblInd w:w="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6662"/>
        <w:gridCol w:w="1080"/>
      </w:tblGrid>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Хузиахметова В, Моршина В</w:t>
            </w:r>
            <w:r w:rsidRPr="004B7A3E">
              <w:rPr>
                <w:sz w:val="28"/>
                <w:szCs w:val="28"/>
                <w:lang w:val="ru-RU"/>
              </w:rPr>
              <w:t>.</w:t>
            </w:r>
          </w:p>
        </w:tc>
        <w:tc>
          <w:tcPr>
            <w:tcW w:w="6662" w:type="dxa"/>
          </w:tcPr>
          <w:p w:rsidR="00714A39" w:rsidRPr="004B7A3E" w:rsidRDefault="00714A39" w:rsidP="00B670BD">
            <w:pPr>
              <w:tabs>
                <w:tab w:val="left" w:pos="794"/>
              </w:tabs>
              <w:spacing w:line="276" w:lineRule="auto"/>
              <w:ind w:right="-1"/>
              <w:jc w:val="both"/>
              <w:rPr>
                <w:sz w:val="28"/>
                <w:szCs w:val="28"/>
                <w:lang w:val="ru-RU"/>
              </w:rPr>
            </w:pPr>
            <w:r w:rsidRPr="004B7A3E">
              <w:rPr>
                <w:i/>
                <w:sz w:val="28"/>
                <w:szCs w:val="28"/>
                <w:lang w:val="ru-RU"/>
              </w:rPr>
              <w:t>Применение концепции апсайклинга в работе дизайнера одежды</w:t>
            </w:r>
            <w:r w:rsidRPr="004B7A3E">
              <w:rPr>
                <w:sz w:val="28"/>
                <w:szCs w:val="28"/>
                <w:lang w:val="ru-RU"/>
              </w:rPr>
              <w:t>.</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492</w:t>
            </w:r>
          </w:p>
        </w:tc>
      </w:tr>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Джумагалиева В.</w:t>
            </w:r>
          </w:p>
        </w:tc>
        <w:tc>
          <w:tcPr>
            <w:tcW w:w="6662" w:type="dxa"/>
          </w:tcPr>
          <w:p w:rsidR="00714A39" w:rsidRPr="004B7A3E" w:rsidRDefault="00714A39" w:rsidP="00B670BD">
            <w:pPr>
              <w:ind w:right="-1"/>
              <w:jc w:val="both"/>
              <w:rPr>
                <w:sz w:val="28"/>
                <w:szCs w:val="28"/>
                <w:lang w:val="ru-RU"/>
              </w:rPr>
            </w:pPr>
            <w:r w:rsidRPr="004B7A3E">
              <w:rPr>
                <w:i/>
                <w:sz w:val="28"/>
                <w:szCs w:val="28"/>
                <w:lang w:val="ru-RU"/>
              </w:rPr>
              <w:t xml:space="preserve">Тенденции в графическом дизайне: </w:t>
            </w:r>
            <w:r w:rsidRPr="004B7A3E">
              <w:rPr>
                <w:i/>
                <w:sz w:val="28"/>
                <w:szCs w:val="28"/>
              </w:rPr>
              <w:t>Cyber</w:t>
            </w:r>
            <w:r w:rsidRPr="004B7A3E">
              <w:rPr>
                <w:i/>
                <w:sz w:val="28"/>
                <w:szCs w:val="28"/>
                <w:lang w:val="ru-RU"/>
              </w:rPr>
              <w:t xml:space="preserve"> </w:t>
            </w:r>
            <w:r w:rsidRPr="004B7A3E">
              <w:rPr>
                <w:i/>
                <w:sz w:val="28"/>
                <w:szCs w:val="28"/>
              </w:rPr>
              <w:t>Punk</w:t>
            </w:r>
            <w:r w:rsidRPr="004B7A3E">
              <w:rPr>
                <w:i/>
                <w:sz w:val="28"/>
                <w:szCs w:val="28"/>
                <w:lang w:val="ru-RU"/>
              </w:rPr>
              <w:t>.</w:t>
            </w:r>
            <w:r w:rsidRPr="004B7A3E">
              <w:rPr>
                <w:sz w:val="28"/>
                <w:szCs w:val="28"/>
                <w:lang w:val="ru-RU"/>
              </w:rPr>
              <w:t xml:space="preserve"> </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494</w:t>
            </w:r>
          </w:p>
        </w:tc>
      </w:tr>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Гурская О</w:t>
            </w:r>
            <w:r w:rsidRPr="004B7A3E">
              <w:rPr>
                <w:sz w:val="28"/>
                <w:szCs w:val="28"/>
                <w:lang w:val="ru-RU"/>
              </w:rPr>
              <w:t>.</w:t>
            </w:r>
          </w:p>
        </w:tc>
        <w:tc>
          <w:tcPr>
            <w:tcW w:w="6662" w:type="dxa"/>
          </w:tcPr>
          <w:p w:rsidR="00714A39" w:rsidRPr="004B7A3E" w:rsidRDefault="00714A39" w:rsidP="00B670BD">
            <w:pPr>
              <w:ind w:right="-1"/>
              <w:jc w:val="both"/>
              <w:rPr>
                <w:sz w:val="28"/>
                <w:szCs w:val="28"/>
                <w:lang w:val="ru-RU"/>
              </w:rPr>
            </w:pPr>
            <w:r w:rsidRPr="004B7A3E">
              <w:rPr>
                <w:i/>
                <w:sz w:val="28"/>
                <w:szCs w:val="28"/>
                <w:lang w:val="ru-RU"/>
              </w:rPr>
              <w:t>Коммуникативные функции театральной афиши.</w:t>
            </w:r>
            <w:r w:rsidRPr="004B7A3E">
              <w:rPr>
                <w:sz w:val="28"/>
                <w:szCs w:val="28"/>
                <w:lang w:val="ru-RU"/>
              </w:rPr>
              <w:t xml:space="preserve"> </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496</w:t>
            </w:r>
          </w:p>
        </w:tc>
      </w:tr>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Петрова А.</w:t>
            </w:r>
          </w:p>
        </w:tc>
        <w:tc>
          <w:tcPr>
            <w:tcW w:w="6662" w:type="dxa"/>
          </w:tcPr>
          <w:p w:rsidR="00714A39" w:rsidRPr="004B7A3E" w:rsidRDefault="00714A39" w:rsidP="00B670BD">
            <w:pPr>
              <w:ind w:right="-1"/>
              <w:jc w:val="both"/>
              <w:rPr>
                <w:sz w:val="28"/>
                <w:szCs w:val="28"/>
                <w:lang w:val="ru-RU"/>
              </w:rPr>
            </w:pPr>
            <w:r w:rsidRPr="004B7A3E">
              <w:rPr>
                <w:i/>
                <w:sz w:val="28"/>
                <w:szCs w:val="28"/>
                <w:lang w:val="ru-RU"/>
              </w:rPr>
              <w:t>Нейросеть в жизни дизайнера.</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498</w:t>
            </w:r>
          </w:p>
        </w:tc>
      </w:tr>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Ежова Д., Вороширина В</w:t>
            </w:r>
            <w:r w:rsidRPr="004B7A3E">
              <w:rPr>
                <w:sz w:val="28"/>
                <w:szCs w:val="28"/>
                <w:lang w:val="ru-RU"/>
              </w:rPr>
              <w:t>.</w:t>
            </w:r>
          </w:p>
        </w:tc>
        <w:tc>
          <w:tcPr>
            <w:tcW w:w="6662" w:type="dxa"/>
          </w:tcPr>
          <w:p w:rsidR="00714A39" w:rsidRPr="004B7A3E" w:rsidRDefault="00714A39" w:rsidP="00B670BD">
            <w:pPr>
              <w:ind w:right="-1"/>
              <w:jc w:val="both"/>
              <w:rPr>
                <w:sz w:val="28"/>
                <w:szCs w:val="28"/>
                <w:lang w:val="ru-RU"/>
              </w:rPr>
            </w:pPr>
            <w:r w:rsidRPr="004B7A3E">
              <w:rPr>
                <w:i/>
                <w:sz w:val="28"/>
                <w:szCs w:val="28"/>
                <w:lang w:val="ru-RU"/>
              </w:rPr>
              <w:t>Джинсовая фантазия</w:t>
            </w:r>
            <w:r w:rsidRPr="004B7A3E">
              <w:rPr>
                <w:sz w:val="28"/>
                <w:szCs w:val="28"/>
                <w:lang w:val="ru-RU"/>
              </w:rPr>
              <w:t xml:space="preserve">. </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501</w:t>
            </w:r>
          </w:p>
        </w:tc>
      </w:tr>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Михеева П.</w:t>
            </w:r>
          </w:p>
        </w:tc>
        <w:tc>
          <w:tcPr>
            <w:tcW w:w="6662" w:type="dxa"/>
          </w:tcPr>
          <w:p w:rsidR="00714A39" w:rsidRPr="004B7A3E" w:rsidRDefault="00714A39" w:rsidP="00B670BD">
            <w:pPr>
              <w:ind w:right="-1"/>
              <w:jc w:val="both"/>
              <w:rPr>
                <w:sz w:val="28"/>
                <w:szCs w:val="28"/>
                <w:lang w:val="ru-RU"/>
              </w:rPr>
            </w:pPr>
            <w:r w:rsidRPr="004B7A3E">
              <w:rPr>
                <w:i/>
                <w:sz w:val="28"/>
                <w:szCs w:val="28"/>
                <w:lang w:val="ru-RU"/>
              </w:rPr>
              <w:t>Влияние космоса на моду.</w:t>
            </w:r>
            <w:r w:rsidRPr="004B7A3E">
              <w:rPr>
                <w:sz w:val="28"/>
                <w:szCs w:val="28"/>
                <w:lang w:val="ru-RU"/>
              </w:rPr>
              <w:t xml:space="preserve"> </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504</w:t>
            </w:r>
          </w:p>
        </w:tc>
      </w:tr>
      <w:tr w:rsidR="00714A39" w:rsidRPr="004B7A3E" w:rsidTr="00CE400E">
        <w:trPr>
          <w:trHeight w:val="299"/>
        </w:trPr>
        <w:tc>
          <w:tcPr>
            <w:tcW w:w="2088" w:type="dxa"/>
          </w:tcPr>
          <w:p w:rsidR="00714A39" w:rsidRPr="004B7A3E" w:rsidRDefault="00714A39" w:rsidP="00B670BD">
            <w:pPr>
              <w:ind w:left="57" w:right="-1"/>
              <w:rPr>
                <w:b/>
                <w:sz w:val="28"/>
                <w:szCs w:val="28"/>
                <w:lang w:val="ru-RU"/>
              </w:rPr>
            </w:pPr>
            <w:r w:rsidRPr="004B7A3E">
              <w:rPr>
                <w:b/>
                <w:sz w:val="28"/>
                <w:szCs w:val="28"/>
                <w:lang w:val="ru-RU"/>
              </w:rPr>
              <w:t>Минасян С.</w:t>
            </w:r>
          </w:p>
        </w:tc>
        <w:tc>
          <w:tcPr>
            <w:tcW w:w="6662" w:type="dxa"/>
          </w:tcPr>
          <w:p w:rsidR="00714A39" w:rsidRPr="004B7A3E" w:rsidRDefault="00714A39" w:rsidP="00B670BD">
            <w:pPr>
              <w:tabs>
                <w:tab w:val="left" w:pos="572"/>
              </w:tabs>
              <w:ind w:right="-1"/>
              <w:jc w:val="both"/>
              <w:rPr>
                <w:sz w:val="28"/>
                <w:szCs w:val="28"/>
                <w:lang w:val="ru-RU"/>
              </w:rPr>
            </w:pPr>
            <w:r w:rsidRPr="004B7A3E">
              <w:rPr>
                <w:i/>
                <w:sz w:val="28"/>
                <w:szCs w:val="28"/>
                <w:lang w:val="ru-RU"/>
              </w:rPr>
              <w:t>Эволюция моды в Великобритании</w:t>
            </w:r>
            <w:r w:rsidRPr="004B7A3E">
              <w:rPr>
                <w:sz w:val="28"/>
                <w:szCs w:val="28"/>
                <w:lang w:val="ru-RU"/>
              </w:rPr>
              <w:t xml:space="preserve">. </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508</w:t>
            </w:r>
          </w:p>
        </w:tc>
      </w:tr>
      <w:tr w:rsidR="00714A39" w:rsidRPr="004B7A3E" w:rsidTr="00CE400E">
        <w:trPr>
          <w:trHeight w:val="299"/>
        </w:trPr>
        <w:tc>
          <w:tcPr>
            <w:tcW w:w="2088" w:type="dxa"/>
          </w:tcPr>
          <w:p w:rsidR="00714A39" w:rsidRPr="004B7A3E" w:rsidRDefault="007E1F03" w:rsidP="00B670BD">
            <w:pPr>
              <w:ind w:left="57" w:right="-1"/>
              <w:rPr>
                <w:b/>
                <w:sz w:val="28"/>
                <w:szCs w:val="28"/>
                <w:lang w:val="ru-RU"/>
              </w:rPr>
            </w:pPr>
            <w:r w:rsidRPr="004B7A3E">
              <w:rPr>
                <w:b/>
                <w:sz w:val="28"/>
                <w:szCs w:val="28"/>
                <w:lang w:val="ru-RU"/>
              </w:rPr>
              <w:t>Карпова В.</w:t>
            </w:r>
          </w:p>
        </w:tc>
        <w:tc>
          <w:tcPr>
            <w:tcW w:w="6662" w:type="dxa"/>
          </w:tcPr>
          <w:p w:rsidR="00714A39" w:rsidRPr="004B7A3E" w:rsidRDefault="007E1F03" w:rsidP="00B670BD">
            <w:pPr>
              <w:tabs>
                <w:tab w:val="left" w:pos="794"/>
              </w:tabs>
              <w:spacing w:line="276" w:lineRule="auto"/>
              <w:ind w:right="-1"/>
              <w:jc w:val="both"/>
              <w:rPr>
                <w:i/>
                <w:sz w:val="28"/>
                <w:szCs w:val="28"/>
                <w:lang w:val="ru-RU"/>
              </w:rPr>
            </w:pPr>
            <w:r w:rsidRPr="004B7A3E">
              <w:rPr>
                <w:i/>
                <w:sz w:val="28"/>
                <w:szCs w:val="28"/>
                <w:lang w:val="ru-RU"/>
              </w:rPr>
              <w:t>Дизайн сценического женского костюма в традициях русского народа</w:t>
            </w:r>
          </w:p>
        </w:tc>
        <w:tc>
          <w:tcPr>
            <w:tcW w:w="1080" w:type="dxa"/>
          </w:tcPr>
          <w:p w:rsidR="00714A39" w:rsidRPr="004B7A3E" w:rsidRDefault="003F5A55" w:rsidP="004B7A3E">
            <w:pPr>
              <w:pStyle w:val="TableParagraph"/>
              <w:spacing w:line="240" w:lineRule="auto"/>
              <w:ind w:left="57" w:right="-1"/>
              <w:jc w:val="center"/>
              <w:rPr>
                <w:sz w:val="28"/>
                <w:szCs w:val="28"/>
                <w:lang w:val="ru-RU"/>
              </w:rPr>
            </w:pPr>
            <w:r>
              <w:rPr>
                <w:sz w:val="28"/>
                <w:szCs w:val="28"/>
                <w:lang w:val="ru-RU"/>
              </w:rPr>
              <w:t>513</w:t>
            </w:r>
          </w:p>
        </w:tc>
      </w:tr>
    </w:tbl>
    <w:p w:rsidR="00C216F2" w:rsidRPr="004B7A3E" w:rsidRDefault="00C216F2" w:rsidP="00B670BD">
      <w:pPr>
        <w:ind w:right="-1"/>
        <w:jc w:val="center"/>
        <w:rPr>
          <w:sz w:val="28"/>
          <w:szCs w:val="28"/>
        </w:rPr>
      </w:pPr>
    </w:p>
    <w:p w:rsidR="00F879CF" w:rsidRPr="004B7A3E" w:rsidRDefault="00F879CF" w:rsidP="00B670BD">
      <w:pPr>
        <w:ind w:right="-1"/>
        <w:jc w:val="center"/>
        <w:rPr>
          <w:sz w:val="28"/>
          <w:szCs w:val="28"/>
        </w:rPr>
      </w:pPr>
    </w:p>
    <w:p w:rsidR="00F879CF" w:rsidRPr="004B7A3E" w:rsidRDefault="00F879CF" w:rsidP="00B670BD">
      <w:pPr>
        <w:ind w:right="-1"/>
        <w:jc w:val="center"/>
        <w:rPr>
          <w:sz w:val="28"/>
          <w:szCs w:val="28"/>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p>
    <w:p w:rsidR="00F879CF" w:rsidRDefault="00F879CF" w:rsidP="00B670BD">
      <w:pPr>
        <w:ind w:right="-1"/>
        <w:jc w:val="center"/>
        <w:rPr>
          <w:sz w:val="24"/>
          <w:szCs w:val="24"/>
        </w:rPr>
      </w:pPr>
      <w:bookmarkStart w:id="0" w:name="_GoBack"/>
      <w:bookmarkEnd w:id="0"/>
    </w:p>
    <w:p w:rsidR="006A106C" w:rsidRPr="00CE400E" w:rsidRDefault="006A106C" w:rsidP="00CE400E">
      <w:pPr>
        <w:ind w:right="-1"/>
        <w:jc w:val="center"/>
        <w:rPr>
          <w:b/>
          <w:i/>
          <w:sz w:val="28"/>
          <w:szCs w:val="28"/>
        </w:rPr>
      </w:pPr>
      <w:r w:rsidRPr="00CE400E">
        <w:rPr>
          <w:b/>
          <w:i/>
          <w:sz w:val="28"/>
          <w:szCs w:val="28"/>
          <w:u w:val="single"/>
        </w:rPr>
        <w:t>Секция</w:t>
      </w:r>
      <w:r w:rsidRPr="00CE400E">
        <w:rPr>
          <w:b/>
          <w:i/>
          <w:spacing w:val="-4"/>
          <w:sz w:val="28"/>
          <w:szCs w:val="28"/>
          <w:u w:val="single"/>
        </w:rPr>
        <w:t xml:space="preserve"> </w:t>
      </w:r>
      <w:r w:rsidRPr="00CE400E">
        <w:rPr>
          <w:b/>
          <w:i/>
          <w:sz w:val="28"/>
          <w:szCs w:val="28"/>
          <w:u w:val="single"/>
        </w:rPr>
        <w:t>№</w:t>
      </w:r>
      <w:r w:rsidRPr="00CE400E">
        <w:rPr>
          <w:b/>
          <w:i/>
          <w:spacing w:val="-4"/>
          <w:sz w:val="28"/>
          <w:szCs w:val="28"/>
          <w:u w:val="single"/>
        </w:rPr>
        <w:t xml:space="preserve"> </w:t>
      </w:r>
      <w:r w:rsidRPr="00CE400E">
        <w:rPr>
          <w:b/>
          <w:i/>
          <w:sz w:val="28"/>
          <w:szCs w:val="28"/>
          <w:u w:val="single"/>
        </w:rPr>
        <w:t>1</w:t>
      </w:r>
    </w:p>
    <w:p w:rsidR="00CE400E" w:rsidRDefault="006A106C" w:rsidP="00B670BD">
      <w:pPr>
        <w:ind w:right="-1"/>
        <w:jc w:val="center"/>
        <w:rPr>
          <w:b/>
          <w:i/>
          <w:sz w:val="28"/>
          <w:szCs w:val="28"/>
        </w:rPr>
      </w:pPr>
      <w:r w:rsidRPr="00CE400E">
        <w:rPr>
          <w:b/>
          <w:i/>
          <w:sz w:val="28"/>
          <w:szCs w:val="28"/>
        </w:rPr>
        <w:t>«С</w:t>
      </w:r>
      <w:r w:rsidR="00CE400E">
        <w:rPr>
          <w:b/>
          <w:i/>
          <w:sz w:val="28"/>
          <w:szCs w:val="28"/>
        </w:rPr>
        <w:t xml:space="preserve">ОЦИАЛЬНО-ГУМАНИТАРНЫХ И ЕСТЕСТВЕННОНАУЧНЫХ </w:t>
      </w:r>
    </w:p>
    <w:p w:rsidR="006A106C" w:rsidRPr="00CE400E" w:rsidRDefault="00CE400E" w:rsidP="00B670BD">
      <w:pPr>
        <w:ind w:right="-1"/>
        <w:jc w:val="center"/>
        <w:rPr>
          <w:b/>
          <w:i/>
          <w:sz w:val="28"/>
          <w:szCs w:val="28"/>
        </w:rPr>
      </w:pPr>
      <w:r>
        <w:rPr>
          <w:b/>
          <w:i/>
          <w:sz w:val="28"/>
          <w:szCs w:val="28"/>
        </w:rPr>
        <w:t>ДИСЦИПЛИН</w:t>
      </w:r>
      <w:r w:rsidR="006A106C" w:rsidRPr="00CE400E">
        <w:rPr>
          <w:b/>
          <w:i/>
          <w:sz w:val="28"/>
          <w:szCs w:val="28"/>
        </w:rPr>
        <w:t>»</w:t>
      </w:r>
    </w:p>
    <w:p w:rsidR="006A106C" w:rsidRPr="00DA718C" w:rsidRDefault="006A106C" w:rsidP="00B670BD">
      <w:pPr>
        <w:ind w:right="-1"/>
        <w:rPr>
          <w:b/>
          <w:sz w:val="24"/>
          <w:szCs w:val="24"/>
        </w:rPr>
      </w:pPr>
    </w:p>
    <w:p w:rsidR="00DA718C" w:rsidRPr="00DA718C" w:rsidRDefault="00046C1B" w:rsidP="00CE400E">
      <w:pPr>
        <w:ind w:right="-1" w:firstLine="567"/>
        <w:jc w:val="center"/>
        <w:rPr>
          <w:b/>
          <w:bCs/>
          <w:sz w:val="24"/>
          <w:szCs w:val="24"/>
        </w:rPr>
      </w:pPr>
      <w:r w:rsidRPr="00DA718C">
        <w:rPr>
          <w:b/>
          <w:bCs/>
          <w:sz w:val="24"/>
          <w:szCs w:val="24"/>
        </w:rPr>
        <w:t>Р</w:t>
      </w:r>
      <w:r w:rsidR="00DA718C" w:rsidRPr="00DA718C">
        <w:rPr>
          <w:b/>
          <w:bCs/>
          <w:sz w:val="24"/>
          <w:szCs w:val="24"/>
        </w:rPr>
        <w:t>ЕЖИМ САМОЗАНЯТОСТИ КАК ИСТОЧНИК ДОХОДА ДЛЯ</w:t>
      </w:r>
    </w:p>
    <w:p w:rsidR="00046C1B" w:rsidRPr="00DA718C" w:rsidRDefault="00DA718C" w:rsidP="00B670BD">
      <w:pPr>
        <w:ind w:right="-1" w:firstLine="567"/>
        <w:jc w:val="center"/>
        <w:rPr>
          <w:b/>
          <w:bCs/>
          <w:sz w:val="24"/>
          <w:szCs w:val="24"/>
        </w:rPr>
      </w:pPr>
      <w:r w:rsidRPr="00DA718C">
        <w:rPr>
          <w:b/>
          <w:bCs/>
          <w:sz w:val="24"/>
          <w:szCs w:val="24"/>
        </w:rPr>
        <w:t xml:space="preserve">СТУДЕНЧЕСКОЙ МОЛОДЕЖИ </w:t>
      </w:r>
    </w:p>
    <w:p w:rsidR="00046C1B" w:rsidRPr="005C35C5" w:rsidRDefault="00046C1B" w:rsidP="00B670BD">
      <w:pPr>
        <w:ind w:right="-1" w:firstLine="567"/>
        <w:jc w:val="center"/>
        <w:rPr>
          <w:b/>
          <w:bCs/>
          <w:sz w:val="24"/>
          <w:szCs w:val="24"/>
        </w:rPr>
      </w:pPr>
    </w:p>
    <w:p w:rsidR="00046C1B" w:rsidRDefault="00046C1B" w:rsidP="00B670BD">
      <w:pPr>
        <w:ind w:right="-1" w:firstLine="567"/>
        <w:jc w:val="right"/>
        <w:rPr>
          <w:bCs/>
          <w:i/>
          <w:sz w:val="24"/>
          <w:szCs w:val="24"/>
        </w:rPr>
      </w:pPr>
      <w:r w:rsidRPr="00046C1B">
        <w:rPr>
          <w:bCs/>
          <w:i/>
          <w:sz w:val="24"/>
          <w:szCs w:val="24"/>
        </w:rPr>
        <w:t>Тучин М.</w:t>
      </w:r>
    </w:p>
    <w:p w:rsidR="00046C1B" w:rsidRPr="00046C1B" w:rsidRDefault="00046C1B" w:rsidP="00B670BD">
      <w:pPr>
        <w:ind w:right="-1" w:firstLine="567"/>
        <w:jc w:val="right"/>
        <w:rPr>
          <w:bCs/>
          <w:i/>
          <w:sz w:val="24"/>
          <w:szCs w:val="24"/>
        </w:rPr>
      </w:pPr>
      <w:r>
        <w:rPr>
          <w:bCs/>
          <w:i/>
          <w:sz w:val="24"/>
          <w:szCs w:val="24"/>
        </w:rPr>
        <w:t>ГАПОУ «Оренбургский государственный колледж»</w:t>
      </w:r>
    </w:p>
    <w:p w:rsidR="00046C1B" w:rsidRDefault="00046C1B" w:rsidP="00B670BD">
      <w:pPr>
        <w:ind w:right="-1" w:firstLine="567"/>
        <w:jc w:val="right"/>
        <w:rPr>
          <w:bCs/>
          <w:i/>
          <w:sz w:val="24"/>
          <w:szCs w:val="24"/>
        </w:rPr>
      </w:pPr>
      <w:r>
        <w:rPr>
          <w:bCs/>
          <w:i/>
          <w:sz w:val="24"/>
          <w:szCs w:val="24"/>
        </w:rPr>
        <w:t>Научный руководитель</w:t>
      </w:r>
      <w:r w:rsidRPr="00046C1B">
        <w:rPr>
          <w:bCs/>
          <w:i/>
          <w:sz w:val="24"/>
          <w:szCs w:val="24"/>
        </w:rPr>
        <w:t>: Смирнова М</w:t>
      </w:r>
      <w:r>
        <w:rPr>
          <w:bCs/>
          <w:i/>
          <w:sz w:val="24"/>
          <w:szCs w:val="24"/>
        </w:rPr>
        <w:t>.</w:t>
      </w:r>
      <w:r w:rsidRPr="00046C1B">
        <w:rPr>
          <w:bCs/>
          <w:i/>
          <w:sz w:val="24"/>
          <w:szCs w:val="24"/>
        </w:rPr>
        <w:t xml:space="preserve"> А</w:t>
      </w:r>
      <w:r>
        <w:rPr>
          <w:bCs/>
          <w:i/>
          <w:sz w:val="24"/>
          <w:szCs w:val="24"/>
        </w:rPr>
        <w:t>.</w:t>
      </w:r>
    </w:p>
    <w:p w:rsidR="00046C1B" w:rsidRPr="00046C1B" w:rsidRDefault="00046C1B" w:rsidP="00B670BD">
      <w:pPr>
        <w:ind w:right="-1" w:firstLine="567"/>
        <w:jc w:val="right"/>
        <w:rPr>
          <w:bCs/>
          <w:i/>
          <w:sz w:val="24"/>
          <w:szCs w:val="24"/>
        </w:rPr>
      </w:pPr>
    </w:p>
    <w:p w:rsidR="00046C1B" w:rsidRPr="005C35C5" w:rsidRDefault="00046C1B" w:rsidP="00B670BD">
      <w:pPr>
        <w:pStyle w:val="a3"/>
        <w:ind w:left="0" w:right="-1" w:firstLine="567"/>
      </w:pPr>
      <w:r w:rsidRPr="005C35C5">
        <w:t xml:space="preserve">Сегодняшняя молодежь сталкивается с вызовами, которые требуют гибкости и творческого подхода к заработку. В условиях быстро меняющегося мира традиционные формы трудоустройства не всегда отвечают потребностям нового поколения. В такой ситуации режим самозанятости представляет собой перспективный источник дохода для молодых людей. В данной работе рассмотрим, почему самозанятость становится все более привлекательной альтернативой для молодежи, а также какие плюсы и минусы вызывает самозанятость. </w:t>
      </w:r>
    </w:p>
    <w:p w:rsidR="00046C1B" w:rsidRPr="005C35C5" w:rsidRDefault="00046C1B" w:rsidP="00B670BD">
      <w:pPr>
        <w:pStyle w:val="a3"/>
        <w:ind w:left="0" w:right="-1" w:firstLine="567"/>
      </w:pPr>
      <w:r w:rsidRPr="005C35C5">
        <w:t>Цель исследования – определение особенностей и причин распространения студенческой самозанятости среди молодежи.</w:t>
      </w:r>
    </w:p>
    <w:p w:rsidR="00046C1B" w:rsidRPr="005C35C5" w:rsidRDefault="00046C1B" w:rsidP="00B670BD">
      <w:pPr>
        <w:pStyle w:val="a3"/>
        <w:ind w:left="0" w:right="-1" w:firstLine="567"/>
      </w:pPr>
      <w:r w:rsidRPr="005C35C5">
        <w:t>Самозанятость-это форма трудовой деятельности, при которой человек работает независимо от организации или работодателя. Он сам управляет своим временем, выбирает заказы и клиентов, определяет стоимость услуг. Это позволяет иметь гибкий график и большую свободу в выборе работы, а также</w:t>
      </w:r>
      <w:r w:rsidRPr="005C35C5">
        <w:rPr>
          <w:color w:val="FF0000"/>
        </w:rPr>
        <w:t xml:space="preserve"> </w:t>
      </w:r>
      <w:r w:rsidRPr="005C35C5">
        <w:t>активной</w:t>
      </w:r>
      <w:r w:rsidRPr="005C35C5">
        <w:rPr>
          <w:spacing w:val="-53"/>
        </w:rPr>
        <w:t xml:space="preserve"> </w:t>
      </w:r>
      <w:r w:rsidRPr="005C35C5">
        <w:t>территориальной мобильности.</w:t>
      </w:r>
    </w:p>
    <w:p w:rsidR="00046C1B" w:rsidRPr="005C35C5" w:rsidRDefault="00046C1B" w:rsidP="00B670BD">
      <w:pPr>
        <w:pStyle w:val="a3"/>
        <w:ind w:left="0" w:right="-1" w:firstLine="567"/>
      </w:pPr>
      <w:r w:rsidRPr="005C35C5">
        <w:t>В качестве базы представленного</w:t>
      </w:r>
      <w:r w:rsidRPr="005C35C5">
        <w:rPr>
          <w:spacing w:val="1"/>
        </w:rPr>
        <w:t xml:space="preserve"> </w:t>
      </w:r>
      <w:r w:rsidRPr="005C35C5">
        <w:t>исследования</w:t>
      </w:r>
      <w:r w:rsidRPr="005C35C5">
        <w:rPr>
          <w:spacing w:val="1"/>
        </w:rPr>
        <w:t xml:space="preserve"> </w:t>
      </w:r>
      <w:r w:rsidRPr="005C35C5">
        <w:t>были</w:t>
      </w:r>
      <w:r w:rsidRPr="005C35C5">
        <w:rPr>
          <w:spacing w:val="1"/>
        </w:rPr>
        <w:t xml:space="preserve"> </w:t>
      </w:r>
      <w:r w:rsidRPr="005C35C5">
        <w:t>использованы</w:t>
      </w:r>
      <w:r w:rsidRPr="005C35C5">
        <w:rPr>
          <w:spacing w:val="1"/>
        </w:rPr>
        <w:t xml:space="preserve"> </w:t>
      </w:r>
      <w:r w:rsidRPr="005C35C5">
        <w:t>результаты</w:t>
      </w:r>
      <w:r w:rsidRPr="005C35C5">
        <w:rPr>
          <w:spacing w:val="1"/>
        </w:rPr>
        <w:t xml:space="preserve"> </w:t>
      </w:r>
      <w:r w:rsidRPr="005C35C5">
        <w:t>социологического</w:t>
      </w:r>
      <w:r w:rsidRPr="005C35C5">
        <w:rPr>
          <w:spacing w:val="1"/>
        </w:rPr>
        <w:t xml:space="preserve"> </w:t>
      </w:r>
      <w:r w:rsidRPr="005C35C5">
        <w:t>опроса,</w:t>
      </w:r>
      <w:r w:rsidRPr="005C35C5">
        <w:rPr>
          <w:spacing w:val="1"/>
        </w:rPr>
        <w:t xml:space="preserve"> проведённого</w:t>
      </w:r>
      <w:r w:rsidRPr="005C35C5">
        <w:t xml:space="preserve"> среди студентов 2-4 курсов очной формы обучения</w:t>
      </w:r>
      <w:r w:rsidRPr="005C35C5">
        <w:rPr>
          <w:spacing w:val="-52"/>
        </w:rPr>
        <w:t xml:space="preserve"> </w:t>
      </w:r>
      <w:r w:rsidRPr="005C35C5">
        <w:t xml:space="preserve">ГАПОУ ОГК двух отделений «Профессиональных технологий» и «Дизайна» (анкетирование, </w:t>
      </w:r>
      <w:r w:rsidRPr="005C35C5">
        <w:rPr>
          <w:i/>
        </w:rPr>
        <w:t xml:space="preserve">n </w:t>
      </w:r>
      <w:r w:rsidRPr="005C35C5">
        <w:t>= 200,</w:t>
      </w:r>
      <w:r w:rsidRPr="005C35C5">
        <w:rPr>
          <w:spacing w:val="1"/>
        </w:rPr>
        <w:t xml:space="preserve"> </w:t>
      </w:r>
      <w:r w:rsidRPr="005C35C5">
        <w:t>март 2024 г.).</w:t>
      </w:r>
    </w:p>
    <w:p w:rsidR="00046C1B" w:rsidRPr="005C35C5" w:rsidRDefault="00046C1B" w:rsidP="00B670BD">
      <w:pPr>
        <w:ind w:right="-1" w:firstLine="567"/>
        <w:jc w:val="both"/>
        <w:rPr>
          <w:sz w:val="24"/>
          <w:szCs w:val="24"/>
        </w:rPr>
      </w:pPr>
      <w:r w:rsidRPr="005C35C5">
        <w:rPr>
          <w:sz w:val="24"/>
          <w:szCs w:val="24"/>
        </w:rPr>
        <w:t>В число молодежи входят также подростки, для которых были выявлены как плюсы, так и минусы в применении данного режима, которые можно отнести на всю молодежь в целом.</w:t>
      </w:r>
    </w:p>
    <w:p w:rsidR="00046C1B" w:rsidRPr="005C35C5" w:rsidRDefault="00046C1B" w:rsidP="00B670BD">
      <w:pPr>
        <w:pStyle w:val="richfactdown-paragraph"/>
        <w:widowControl w:val="0"/>
        <w:shd w:val="clear" w:color="auto" w:fill="FFFFFF"/>
        <w:spacing w:before="0" w:beforeAutospacing="0" w:after="0" w:afterAutospacing="0"/>
        <w:ind w:right="-1" w:firstLine="567"/>
        <w:jc w:val="both"/>
        <w:rPr>
          <w:color w:val="333333"/>
        </w:rPr>
      </w:pPr>
      <w:r w:rsidRPr="005C35C5">
        <w:rPr>
          <w:rStyle w:val="ab"/>
          <w:color w:val="333333"/>
        </w:rPr>
        <w:t>Плюсы самозанятости для студенческой молодежи:</w:t>
      </w:r>
    </w:p>
    <w:p w:rsidR="00046C1B" w:rsidRPr="00046C1B" w:rsidRDefault="00046C1B" w:rsidP="00B670BD">
      <w:pPr>
        <w:pStyle w:val="richfactdown-paragraph"/>
        <w:widowControl w:val="0"/>
        <w:numPr>
          <w:ilvl w:val="0"/>
          <w:numId w:val="26"/>
        </w:numPr>
        <w:shd w:val="clear" w:color="auto" w:fill="FFFFFF"/>
        <w:tabs>
          <w:tab w:val="clear" w:pos="720"/>
          <w:tab w:val="num" w:pos="0"/>
          <w:tab w:val="left" w:pos="851"/>
        </w:tabs>
        <w:spacing w:before="0" w:beforeAutospacing="0" w:after="0" w:afterAutospacing="0"/>
        <w:ind w:left="0" w:right="-1" w:firstLine="567"/>
        <w:jc w:val="both"/>
      </w:pPr>
      <w:r w:rsidRPr="00046C1B">
        <w:t>Не нужно искать работу, учитывая, что работодатели неохотно трудоустраивают несовершеннолетних (студентов первых курсов).</w:t>
      </w:r>
    </w:p>
    <w:p w:rsidR="00046C1B" w:rsidRPr="00046C1B" w:rsidRDefault="00046C1B" w:rsidP="00B670BD">
      <w:pPr>
        <w:pStyle w:val="richfactdown-paragraph"/>
        <w:widowControl w:val="0"/>
        <w:numPr>
          <w:ilvl w:val="0"/>
          <w:numId w:val="26"/>
        </w:numPr>
        <w:shd w:val="clear" w:color="auto" w:fill="FFFFFF"/>
        <w:tabs>
          <w:tab w:val="clear" w:pos="720"/>
          <w:tab w:val="num" w:pos="0"/>
          <w:tab w:val="left" w:pos="851"/>
        </w:tabs>
        <w:spacing w:before="0" w:beforeAutospacing="0" w:after="0" w:afterAutospacing="0"/>
        <w:ind w:left="0" w:right="-1" w:firstLine="567"/>
        <w:jc w:val="both"/>
      </w:pPr>
      <w:r w:rsidRPr="00046C1B">
        <w:t>Свободный график. Самозанятый может сам определить режим работы.</w:t>
      </w:r>
    </w:p>
    <w:p w:rsidR="00046C1B" w:rsidRPr="00046C1B" w:rsidRDefault="00046C1B" w:rsidP="00B670BD">
      <w:pPr>
        <w:pStyle w:val="richfactdown-paragraph"/>
        <w:widowControl w:val="0"/>
        <w:numPr>
          <w:ilvl w:val="0"/>
          <w:numId w:val="26"/>
        </w:numPr>
        <w:shd w:val="clear" w:color="auto" w:fill="FFFFFF"/>
        <w:tabs>
          <w:tab w:val="clear" w:pos="720"/>
          <w:tab w:val="num" w:pos="0"/>
          <w:tab w:val="left" w:pos="851"/>
        </w:tabs>
        <w:spacing w:before="0" w:beforeAutospacing="0" w:after="0" w:afterAutospacing="0"/>
        <w:ind w:left="0" w:right="-1" w:firstLine="567"/>
        <w:jc w:val="both"/>
      </w:pPr>
      <w:r w:rsidRPr="00046C1B">
        <w:t>НПД (Налог на профессиональный доход) освобождает от сложной финансовой отчетности. Важно заключать договоры с заказчиками и формировать чеки после сделок.</w:t>
      </w:r>
    </w:p>
    <w:p w:rsidR="00046C1B" w:rsidRPr="00046C1B" w:rsidRDefault="00046C1B" w:rsidP="00B670BD">
      <w:pPr>
        <w:pStyle w:val="richfactdown-paragraph"/>
        <w:widowControl w:val="0"/>
        <w:numPr>
          <w:ilvl w:val="0"/>
          <w:numId w:val="26"/>
        </w:numPr>
        <w:shd w:val="clear" w:color="auto" w:fill="FFFFFF"/>
        <w:tabs>
          <w:tab w:val="clear" w:pos="720"/>
          <w:tab w:val="num" w:pos="0"/>
          <w:tab w:val="left" w:pos="851"/>
        </w:tabs>
        <w:spacing w:before="0" w:beforeAutospacing="0" w:after="0" w:afterAutospacing="0"/>
        <w:ind w:left="0" w:right="-1" w:firstLine="567"/>
        <w:jc w:val="both"/>
      </w:pPr>
      <w:r w:rsidRPr="00046C1B">
        <w:t>Налог начисляют только на полученный доход. Если сделок не было, платить в налоговую ничего не нужно.</w:t>
      </w:r>
    </w:p>
    <w:p w:rsidR="00046C1B" w:rsidRPr="00046C1B" w:rsidRDefault="00046C1B" w:rsidP="00B670BD">
      <w:pPr>
        <w:pStyle w:val="richfactdown-paragraph"/>
        <w:widowControl w:val="0"/>
        <w:numPr>
          <w:ilvl w:val="0"/>
          <w:numId w:val="26"/>
        </w:numPr>
        <w:shd w:val="clear" w:color="auto" w:fill="FFFFFF"/>
        <w:tabs>
          <w:tab w:val="clear" w:pos="720"/>
          <w:tab w:val="num" w:pos="0"/>
          <w:tab w:val="left" w:pos="851"/>
        </w:tabs>
        <w:spacing w:before="0" w:beforeAutospacing="0" w:after="0" w:afterAutospacing="0"/>
        <w:ind w:left="0" w:right="-1" w:firstLine="567"/>
        <w:jc w:val="both"/>
      </w:pPr>
      <w:r w:rsidRPr="00046C1B">
        <w:t>Легко закрыть самозанятость. Достаточно подать заявку в приложении.</w:t>
      </w:r>
    </w:p>
    <w:p w:rsidR="00046C1B" w:rsidRPr="00046C1B" w:rsidRDefault="00046C1B" w:rsidP="00B670BD">
      <w:pPr>
        <w:pStyle w:val="richfactdown-paragraph"/>
        <w:widowControl w:val="0"/>
        <w:shd w:val="clear" w:color="auto" w:fill="FFFFFF"/>
        <w:tabs>
          <w:tab w:val="num" w:pos="0"/>
          <w:tab w:val="left" w:pos="851"/>
        </w:tabs>
        <w:spacing w:before="0" w:beforeAutospacing="0" w:after="0" w:afterAutospacing="0"/>
        <w:ind w:right="-1" w:firstLine="567"/>
        <w:jc w:val="both"/>
      </w:pPr>
      <w:r w:rsidRPr="00046C1B">
        <w:rPr>
          <w:rStyle w:val="ab"/>
        </w:rPr>
        <w:t>Минусы самозанятости для студенческой молодежи:</w:t>
      </w:r>
    </w:p>
    <w:p w:rsidR="00046C1B" w:rsidRPr="00046C1B" w:rsidRDefault="00046C1B" w:rsidP="00B670BD">
      <w:pPr>
        <w:pStyle w:val="richfactdown-paragraph"/>
        <w:widowControl w:val="0"/>
        <w:numPr>
          <w:ilvl w:val="0"/>
          <w:numId w:val="27"/>
        </w:numPr>
        <w:shd w:val="clear" w:color="auto" w:fill="FFFFFF"/>
        <w:tabs>
          <w:tab w:val="clear" w:pos="720"/>
          <w:tab w:val="num" w:pos="0"/>
          <w:tab w:val="left" w:pos="851"/>
        </w:tabs>
        <w:spacing w:before="0" w:beforeAutospacing="0" w:after="0" w:afterAutospacing="0"/>
        <w:ind w:left="0" w:right="-1" w:firstLine="567"/>
        <w:jc w:val="both"/>
      </w:pPr>
      <w:r w:rsidRPr="00046C1B">
        <w:t>У самозанятых не идет трудовой стаж, они не получают отпускные и больничные.</w:t>
      </w:r>
    </w:p>
    <w:p w:rsidR="00046C1B" w:rsidRPr="00046C1B" w:rsidRDefault="00046C1B" w:rsidP="00B670BD">
      <w:pPr>
        <w:pStyle w:val="richfactdown-paragraph"/>
        <w:widowControl w:val="0"/>
        <w:numPr>
          <w:ilvl w:val="0"/>
          <w:numId w:val="27"/>
        </w:numPr>
        <w:shd w:val="clear" w:color="auto" w:fill="FFFFFF"/>
        <w:tabs>
          <w:tab w:val="clear" w:pos="720"/>
          <w:tab w:val="num" w:pos="0"/>
          <w:tab w:val="left" w:pos="851"/>
        </w:tabs>
        <w:spacing w:before="0" w:beforeAutospacing="0" w:after="0" w:afterAutospacing="0"/>
        <w:ind w:left="0" w:right="-1" w:firstLine="567"/>
        <w:jc w:val="both"/>
      </w:pPr>
      <w:r w:rsidRPr="00046C1B">
        <w:t>За них не делают страховые отчисления в Социальный фонд России.</w:t>
      </w:r>
    </w:p>
    <w:p w:rsidR="00046C1B" w:rsidRPr="00046C1B" w:rsidRDefault="00046C1B" w:rsidP="00B670BD">
      <w:pPr>
        <w:pStyle w:val="richfactdown-paragraph"/>
        <w:widowControl w:val="0"/>
        <w:numPr>
          <w:ilvl w:val="0"/>
          <w:numId w:val="27"/>
        </w:numPr>
        <w:shd w:val="clear" w:color="auto" w:fill="FFFFFF"/>
        <w:tabs>
          <w:tab w:val="clear" w:pos="720"/>
          <w:tab w:val="num" w:pos="0"/>
          <w:tab w:val="left" w:pos="851"/>
        </w:tabs>
        <w:spacing w:before="0" w:beforeAutospacing="0" w:after="0" w:afterAutospacing="0"/>
        <w:ind w:left="0" w:right="-1" w:firstLine="567"/>
        <w:jc w:val="both"/>
      </w:pPr>
      <w:r w:rsidRPr="00046C1B">
        <w:t>Нельзя нанимать сотрудников и заниматься перепродажей товаров.</w:t>
      </w:r>
    </w:p>
    <w:p w:rsidR="00046C1B" w:rsidRPr="005C35C5" w:rsidRDefault="00046C1B" w:rsidP="00B670BD">
      <w:pPr>
        <w:pStyle w:val="richfactdown-paragraph"/>
        <w:widowControl w:val="0"/>
        <w:shd w:val="clear" w:color="auto" w:fill="FFFFFF"/>
        <w:spacing w:before="0" w:beforeAutospacing="0" w:after="0" w:afterAutospacing="0"/>
        <w:ind w:left="567" w:right="-1"/>
        <w:jc w:val="both"/>
        <w:rPr>
          <w:b/>
          <w:iCs/>
        </w:rPr>
      </w:pPr>
      <w:r w:rsidRPr="005C35C5">
        <w:rPr>
          <w:b/>
          <w:iCs/>
        </w:rPr>
        <w:t>Какими видами можно заниматься, а какими нельзя.</w:t>
      </w:r>
    </w:p>
    <w:p w:rsidR="00046C1B" w:rsidRPr="005C35C5" w:rsidRDefault="00046C1B" w:rsidP="00B670BD">
      <w:pPr>
        <w:pStyle w:val="richfactdown-paragraph"/>
        <w:widowControl w:val="0"/>
        <w:shd w:val="clear" w:color="auto" w:fill="FFFFFF"/>
        <w:spacing w:before="0" w:beforeAutospacing="0" w:after="0" w:afterAutospacing="0"/>
        <w:ind w:right="-1" w:firstLine="567"/>
        <w:jc w:val="both"/>
        <w:rPr>
          <w:bCs/>
          <w:iCs/>
        </w:rPr>
      </w:pPr>
      <w:r w:rsidRPr="005C35C5">
        <w:rPr>
          <w:bCs/>
          <w:iCs/>
        </w:rPr>
        <w:t>Самозанятые могут продавать только собственную продукцию, оказывать услуги и выполнять работы лично, сдавать жилую недвижимость. Все остальное под запретом. Например, нельзя быть посредником или заниматься перепродажей чужих товаров, а также маркированных и подакцизных. К тому же самозанятым не удастся сдавать в аренду нежилую недвижимость офисы, склады, землю и другие объекты коммерческого назначения.</w:t>
      </w:r>
    </w:p>
    <w:p w:rsidR="00046C1B" w:rsidRPr="005C35C5" w:rsidRDefault="00046C1B" w:rsidP="00B670BD">
      <w:pPr>
        <w:ind w:right="-1" w:firstLine="567"/>
        <w:jc w:val="both"/>
        <w:rPr>
          <w:sz w:val="24"/>
          <w:szCs w:val="24"/>
        </w:rPr>
      </w:pPr>
      <w:r w:rsidRPr="005C35C5">
        <w:rPr>
          <w:sz w:val="24"/>
          <w:szCs w:val="24"/>
        </w:rPr>
        <w:t>В работе сформулированы выводы о возможностях развития самозанятости молодёжи</w:t>
      </w:r>
      <w:r w:rsidRPr="005C35C5">
        <w:rPr>
          <w:spacing w:val="-4"/>
          <w:sz w:val="24"/>
          <w:szCs w:val="24"/>
        </w:rPr>
        <w:t xml:space="preserve"> </w:t>
      </w:r>
      <w:r w:rsidRPr="005C35C5">
        <w:rPr>
          <w:sz w:val="24"/>
          <w:szCs w:val="24"/>
        </w:rPr>
        <w:t>в</w:t>
      </w:r>
      <w:r w:rsidRPr="005C35C5">
        <w:rPr>
          <w:spacing w:val="-4"/>
          <w:sz w:val="24"/>
          <w:szCs w:val="24"/>
        </w:rPr>
        <w:t xml:space="preserve"> </w:t>
      </w:r>
      <w:r w:rsidRPr="005C35C5">
        <w:rPr>
          <w:sz w:val="24"/>
          <w:szCs w:val="24"/>
        </w:rPr>
        <w:t>условиях</w:t>
      </w:r>
      <w:r w:rsidRPr="005C35C5">
        <w:rPr>
          <w:spacing w:val="-4"/>
          <w:sz w:val="24"/>
          <w:szCs w:val="24"/>
        </w:rPr>
        <w:t xml:space="preserve"> </w:t>
      </w:r>
      <w:r w:rsidRPr="005C35C5">
        <w:rPr>
          <w:sz w:val="24"/>
          <w:szCs w:val="24"/>
        </w:rPr>
        <w:t>государственной</w:t>
      </w:r>
      <w:r w:rsidRPr="005C35C5">
        <w:rPr>
          <w:spacing w:val="-4"/>
          <w:sz w:val="24"/>
          <w:szCs w:val="24"/>
        </w:rPr>
        <w:t xml:space="preserve"> </w:t>
      </w:r>
      <w:r w:rsidRPr="005C35C5">
        <w:rPr>
          <w:sz w:val="24"/>
          <w:szCs w:val="24"/>
        </w:rPr>
        <w:t>поддержки</w:t>
      </w:r>
      <w:r w:rsidRPr="005C35C5">
        <w:rPr>
          <w:spacing w:val="-3"/>
          <w:sz w:val="24"/>
          <w:szCs w:val="24"/>
        </w:rPr>
        <w:t xml:space="preserve"> </w:t>
      </w:r>
      <w:r w:rsidRPr="005C35C5">
        <w:rPr>
          <w:sz w:val="24"/>
          <w:szCs w:val="24"/>
        </w:rPr>
        <w:t>и</w:t>
      </w:r>
      <w:r w:rsidRPr="005C35C5">
        <w:rPr>
          <w:spacing w:val="-4"/>
          <w:sz w:val="24"/>
          <w:szCs w:val="24"/>
        </w:rPr>
        <w:t xml:space="preserve"> </w:t>
      </w:r>
      <w:r w:rsidRPr="005C35C5">
        <w:rPr>
          <w:sz w:val="24"/>
          <w:szCs w:val="24"/>
        </w:rPr>
        <w:t>введения</w:t>
      </w:r>
      <w:r w:rsidRPr="005C35C5">
        <w:rPr>
          <w:spacing w:val="-4"/>
          <w:sz w:val="24"/>
          <w:szCs w:val="24"/>
        </w:rPr>
        <w:t xml:space="preserve"> </w:t>
      </w:r>
      <w:r w:rsidRPr="005C35C5">
        <w:rPr>
          <w:sz w:val="24"/>
          <w:szCs w:val="24"/>
        </w:rPr>
        <w:t>специального</w:t>
      </w:r>
      <w:r w:rsidRPr="005C35C5">
        <w:rPr>
          <w:spacing w:val="-4"/>
          <w:sz w:val="24"/>
          <w:szCs w:val="24"/>
        </w:rPr>
        <w:t xml:space="preserve"> </w:t>
      </w:r>
      <w:r w:rsidRPr="005C35C5">
        <w:rPr>
          <w:sz w:val="24"/>
          <w:szCs w:val="24"/>
        </w:rPr>
        <w:t>налогового</w:t>
      </w:r>
      <w:r w:rsidRPr="005C35C5">
        <w:rPr>
          <w:spacing w:val="-3"/>
          <w:sz w:val="24"/>
          <w:szCs w:val="24"/>
        </w:rPr>
        <w:t xml:space="preserve"> </w:t>
      </w:r>
      <w:r w:rsidRPr="005C35C5">
        <w:rPr>
          <w:sz w:val="24"/>
          <w:szCs w:val="24"/>
        </w:rPr>
        <w:t>режима</w:t>
      </w:r>
      <w:r w:rsidRPr="005C35C5">
        <w:rPr>
          <w:spacing w:val="-4"/>
          <w:sz w:val="24"/>
          <w:szCs w:val="24"/>
        </w:rPr>
        <w:t xml:space="preserve"> </w:t>
      </w:r>
      <w:r w:rsidRPr="005C35C5">
        <w:rPr>
          <w:sz w:val="24"/>
          <w:szCs w:val="24"/>
        </w:rPr>
        <w:t>для</w:t>
      </w:r>
      <w:r w:rsidRPr="005C35C5">
        <w:rPr>
          <w:spacing w:val="-58"/>
          <w:sz w:val="24"/>
          <w:szCs w:val="24"/>
        </w:rPr>
        <w:t xml:space="preserve"> </w:t>
      </w:r>
      <w:r w:rsidRPr="005C35C5">
        <w:rPr>
          <w:sz w:val="24"/>
          <w:szCs w:val="24"/>
        </w:rPr>
        <w:t>самозанятых.</w:t>
      </w:r>
    </w:p>
    <w:p w:rsidR="00046C1B" w:rsidRPr="005C35C5" w:rsidRDefault="00046C1B" w:rsidP="00B670BD">
      <w:pPr>
        <w:pStyle w:val="a3"/>
        <w:ind w:left="0" w:right="-1" w:firstLine="567"/>
      </w:pPr>
      <w:r w:rsidRPr="005C35C5">
        <w:t>В настоящее время к самозанятым относятся сотрудники, которые самостоятельно реализуют трудовую и профессиональную деятельность на рынке</w:t>
      </w:r>
      <w:r w:rsidRPr="005C35C5">
        <w:rPr>
          <w:spacing w:val="-52"/>
        </w:rPr>
        <w:t xml:space="preserve"> </w:t>
      </w:r>
      <w:r w:rsidRPr="005C35C5">
        <w:t>товаров и услуг вне штата организации.</w:t>
      </w:r>
    </w:p>
    <w:p w:rsidR="00046C1B" w:rsidRPr="005C35C5" w:rsidRDefault="00046C1B" w:rsidP="00B670BD">
      <w:pPr>
        <w:ind w:right="-1" w:firstLine="567"/>
        <w:jc w:val="both"/>
        <w:rPr>
          <w:sz w:val="24"/>
          <w:szCs w:val="24"/>
        </w:rPr>
      </w:pPr>
      <w:r w:rsidRPr="005C35C5">
        <w:rPr>
          <w:sz w:val="24"/>
          <w:szCs w:val="24"/>
        </w:rPr>
        <w:t>Молодёжь как рабочий потенциал страны всегда активно стремились к поиску</w:t>
      </w:r>
      <w:r w:rsidRPr="005C35C5">
        <w:rPr>
          <w:spacing w:val="1"/>
          <w:sz w:val="24"/>
          <w:szCs w:val="24"/>
        </w:rPr>
        <w:t xml:space="preserve"> </w:t>
      </w:r>
      <w:r w:rsidRPr="005C35C5">
        <w:rPr>
          <w:spacing w:val="-2"/>
          <w:sz w:val="24"/>
          <w:szCs w:val="24"/>
        </w:rPr>
        <w:t>путей</w:t>
      </w:r>
      <w:r w:rsidRPr="005C35C5">
        <w:rPr>
          <w:spacing w:val="-11"/>
          <w:sz w:val="24"/>
          <w:szCs w:val="24"/>
        </w:rPr>
        <w:t xml:space="preserve"> </w:t>
      </w:r>
      <w:r w:rsidRPr="005C35C5">
        <w:rPr>
          <w:spacing w:val="-2"/>
          <w:sz w:val="24"/>
          <w:szCs w:val="24"/>
        </w:rPr>
        <w:t>трудовой,</w:t>
      </w:r>
      <w:r w:rsidRPr="005C35C5">
        <w:rPr>
          <w:spacing w:val="-10"/>
          <w:sz w:val="24"/>
          <w:szCs w:val="24"/>
        </w:rPr>
        <w:t xml:space="preserve"> </w:t>
      </w:r>
      <w:r w:rsidRPr="005C35C5">
        <w:rPr>
          <w:spacing w:val="-1"/>
          <w:sz w:val="24"/>
          <w:szCs w:val="24"/>
        </w:rPr>
        <w:t>профессиональной</w:t>
      </w:r>
      <w:r w:rsidRPr="005C35C5">
        <w:rPr>
          <w:spacing w:val="-11"/>
          <w:sz w:val="24"/>
          <w:szCs w:val="24"/>
        </w:rPr>
        <w:t xml:space="preserve"> </w:t>
      </w:r>
      <w:r w:rsidRPr="005C35C5">
        <w:rPr>
          <w:spacing w:val="-1"/>
          <w:sz w:val="24"/>
          <w:szCs w:val="24"/>
        </w:rPr>
        <w:t>и</w:t>
      </w:r>
      <w:r w:rsidRPr="005C35C5">
        <w:rPr>
          <w:spacing w:val="-10"/>
          <w:sz w:val="24"/>
          <w:szCs w:val="24"/>
        </w:rPr>
        <w:t xml:space="preserve"> </w:t>
      </w:r>
      <w:r w:rsidRPr="005C35C5">
        <w:rPr>
          <w:spacing w:val="-1"/>
          <w:sz w:val="24"/>
          <w:szCs w:val="24"/>
        </w:rPr>
        <w:t>творческой</w:t>
      </w:r>
      <w:r w:rsidRPr="005C35C5">
        <w:rPr>
          <w:spacing w:val="-11"/>
          <w:sz w:val="24"/>
          <w:szCs w:val="24"/>
        </w:rPr>
        <w:t xml:space="preserve"> </w:t>
      </w:r>
      <w:r w:rsidRPr="005C35C5">
        <w:rPr>
          <w:spacing w:val="-1"/>
          <w:sz w:val="24"/>
          <w:szCs w:val="24"/>
        </w:rPr>
        <w:t>са</w:t>
      </w:r>
      <w:r w:rsidRPr="005C35C5">
        <w:rPr>
          <w:sz w:val="24"/>
          <w:szCs w:val="24"/>
        </w:rPr>
        <w:t xml:space="preserve">мореализации. </w:t>
      </w:r>
    </w:p>
    <w:p w:rsidR="00046C1B" w:rsidRPr="005C35C5" w:rsidRDefault="00046C1B" w:rsidP="00B670BD">
      <w:pPr>
        <w:ind w:right="-1" w:firstLine="567"/>
        <w:jc w:val="both"/>
        <w:rPr>
          <w:sz w:val="24"/>
          <w:szCs w:val="24"/>
        </w:rPr>
      </w:pPr>
      <w:r w:rsidRPr="005C35C5">
        <w:rPr>
          <w:sz w:val="24"/>
          <w:szCs w:val="24"/>
        </w:rPr>
        <w:t>В данной связи, самозанятость – это</w:t>
      </w:r>
      <w:r w:rsidRPr="005C35C5">
        <w:rPr>
          <w:spacing w:val="-52"/>
          <w:sz w:val="24"/>
          <w:szCs w:val="24"/>
        </w:rPr>
        <w:t xml:space="preserve"> </w:t>
      </w:r>
      <w:r w:rsidRPr="005C35C5">
        <w:rPr>
          <w:sz w:val="24"/>
          <w:szCs w:val="24"/>
        </w:rPr>
        <w:t>одна из стратегий самоопределения молодёжи на</w:t>
      </w:r>
      <w:r w:rsidRPr="005C35C5">
        <w:rPr>
          <w:spacing w:val="1"/>
          <w:sz w:val="24"/>
          <w:szCs w:val="24"/>
        </w:rPr>
        <w:t xml:space="preserve"> </w:t>
      </w:r>
      <w:r w:rsidRPr="005C35C5">
        <w:rPr>
          <w:sz w:val="24"/>
          <w:szCs w:val="24"/>
        </w:rPr>
        <w:t>рынке</w:t>
      </w:r>
      <w:r w:rsidRPr="005C35C5">
        <w:rPr>
          <w:spacing w:val="-7"/>
          <w:sz w:val="24"/>
          <w:szCs w:val="24"/>
        </w:rPr>
        <w:t xml:space="preserve"> </w:t>
      </w:r>
      <w:r w:rsidRPr="005C35C5">
        <w:rPr>
          <w:sz w:val="24"/>
          <w:szCs w:val="24"/>
        </w:rPr>
        <w:t>труда.</w:t>
      </w:r>
      <w:r w:rsidRPr="005C35C5">
        <w:rPr>
          <w:spacing w:val="-7"/>
          <w:sz w:val="24"/>
          <w:szCs w:val="24"/>
        </w:rPr>
        <w:t xml:space="preserve"> </w:t>
      </w:r>
      <w:r w:rsidRPr="005C35C5">
        <w:rPr>
          <w:sz w:val="24"/>
          <w:szCs w:val="24"/>
        </w:rPr>
        <w:t>Часто</w:t>
      </w:r>
      <w:r w:rsidRPr="005C35C5">
        <w:rPr>
          <w:spacing w:val="-7"/>
          <w:sz w:val="24"/>
          <w:szCs w:val="24"/>
        </w:rPr>
        <w:t xml:space="preserve"> </w:t>
      </w:r>
      <w:r w:rsidRPr="005C35C5">
        <w:rPr>
          <w:sz w:val="24"/>
          <w:szCs w:val="24"/>
        </w:rPr>
        <w:t>самозанятыми</w:t>
      </w:r>
      <w:r w:rsidRPr="005C35C5">
        <w:rPr>
          <w:spacing w:val="-7"/>
          <w:sz w:val="24"/>
          <w:szCs w:val="24"/>
        </w:rPr>
        <w:t xml:space="preserve"> </w:t>
      </w:r>
      <w:r w:rsidRPr="005C35C5">
        <w:rPr>
          <w:sz w:val="24"/>
          <w:szCs w:val="24"/>
        </w:rPr>
        <w:t>становятся</w:t>
      </w:r>
      <w:r w:rsidRPr="005C35C5">
        <w:rPr>
          <w:spacing w:val="-7"/>
          <w:sz w:val="24"/>
          <w:szCs w:val="24"/>
        </w:rPr>
        <w:t xml:space="preserve"> </w:t>
      </w:r>
      <w:r w:rsidRPr="005C35C5">
        <w:rPr>
          <w:sz w:val="24"/>
          <w:szCs w:val="24"/>
        </w:rPr>
        <w:t>молодые люди, студенты, занимающие наиболее активную</w:t>
      </w:r>
      <w:r w:rsidRPr="005C35C5">
        <w:rPr>
          <w:spacing w:val="-13"/>
          <w:sz w:val="24"/>
          <w:szCs w:val="24"/>
        </w:rPr>
        <w:t xml:space="preserve"> </w:t>
      </w:r>
      <w:r w:rsidRPr="005C35C5">
        <w:rPr>
          <w:sz w:val="24"/>
          <w:szCs w:val="24"/>
        </w:rPr>
        <w:t>позицию</w:t>
      </w:r>
      <w:r w:rsidRPr="005C35C5">
        <w:rPr>
          <w:spacing w:val="-12"/>
          <w:sz w:val="24"/>
          <w:szCs w:val="24"/>
        </w:rPr>
        <w:t xml:space="preserve"> </w:t>
      </w:r>
      <w:r w:rsidRPr="005C35C5">
        <w:rPr>
          <w:sz w:val="24"/>
          <w:szCs w:val="24"/>
        </w:rPr>
        <w:t>на</w:t>
      </w:r>
      <w:r w:rsidRPr="005C35C5">
        <w:rPr>
          <w:spacing w:val="-13"/>
          <w:sz w:val="24"/>
          <w:szCs w:val="24"/>
        </w:rPr>
        <w:t xml:space="preserve"> </w:t>
      </w:r>
      <w:r w:rsidRPr="005C35C5">
        <w:rPr>
          <w:sz w:val="24"/>
          <w:szCs w:val="24"/>
        </w:rPr>
        <w:t>рынке</w:t>
      </w:r>
      <w:r w:rsidRPr="005C35C5">
        <w:rPr>
          <w:spacing w:val="-13"/>
          <w:sz w:val="24"/>
          <w:szCs w:val="24"/>
        </w:rPr>
        <w:t xml:space="preserve"> </w:t>
      </w:r>
      <w:r w:rsidRPr="005C35C5">
        <w:rPr>
          <w:sz w:val="24"/>
          <w:szCs w:val="24"/>
        </w:rPr>
        <w:t>труда.</w:t>
      </w:r>
      <w:r w:rsidRPr="005C35C5">
        <w:rPr>
          <w:spacing w:val="-12"/>
          <w:sz w:val="24"/>
          <w:szCs w:val="24"/>
        </w:rPr>
        <w:t xml:space="preserve"> </w:t>
      </w:r>
      <w:r w:rsidRPr="005C35C5">
        <w:rPr>
          <w:sz w:val="24"/>
          <w:szCs w:val="24"/>
        </w:rPr>
        <w:t>Именно</w:t>
      </w:r>
      <w:r w:rsidRPr="005C35C5">
        <w:rPr>
          <w:spacing w:val="-12"/>
          <w:sz w:val="24"/>
          <w:szCs w:val="24"/>
        </w:rPr>
        <w:t xml:space="preserve"> </w:t>
      </w:r>
      <w:r w:rsidRPr="005C35C5">
        <w:rPr>
          <w:sz w:val="24"/>
          <w:szCs w:val="24"/>
        </w:rPr>
        <w:t>эта</w:t>
      </w:r>
      <w:r w:rsidRPr="005C35C5">
        <w:rPr>
          <w:spacing w:val="-13"/>
          <w:sz w:val="24"/>
          <w:szCs w:val="24"/>
        </w:rPr>
        <w:t xml:space="preserve"> </w:t>
      </w:r>
      <w:r w:rsidRPr="005C35C5">
        <w:rPr>
          <w:sz w:val="24"/>
          <w:szCs w:val="24"/>
        </w:rPr>
        <w:t>категория</w:t>
      </w:r>
      <w:r w:rsidRPr="005C35C5">
        <w:rPr>
          <w:spacing w:val="-52"/>
          <w:sz w:val="24"/>
          <w:szCs w:val="24"/>
        </w:rPr>
        <w:t xml:space="preserve"> </w:t>
      </w:r>
      <w:r w:rsidRPr="005C35C5">
        <w:rPr>
          <w:sz w:val="24"/>
          <w:szCs w:val="24"/>
        </w:rPr>
        <w:t>населения</w:t>
      </w:r>
      <w:r w:rsidRPr="005C35C5">
        <w:rPr>
          <w:spacing w:val="-10"/>
          <w:sz w:val="24"/>
          <w:szCs w:val="24"/>
        </w:rPr>
        <w:t xml:space="preserve"> </w:t>
      </w:r>
      <w:r w:rsidRPr="005C35C5">
        <w:rPr>
          <w:sz w:val="24"/>
          <w:szCs w:val="24"/>
        </w:rPr>
        <w:t>чаще</w:t>
      </w:r>
      <w:r w:rsidRPr="005C35C5">
        <w:rPr>
          <w:spacing w:val="-10"/>
          <w:sz w:val="24"/>
          <w:szCs w:val="24"/>
        </w:rPr>
        <w:t xml:space="preserve"> </w:t>
      </w:r>
      <w:r w:rsidRPr="005C35C5">
        <w:rPr>
          <w:sz w:val="24"/>
          <w:szCs w:val="24"/>
        </w:rPr>
        <w:t>выбирает</w:t>
      </w:r>
      <w:r w:rsidRPr="005C35C5">
        <w:rPr>
          <w:spacing w:val="-9"/>
          <w:sz w:val="24"/>
          <w:szCs w:val="24"/>
        </w:rPr>
        <w:t xml:space="preserve"> </w:t>
      </w:r>
      <w:r w:rsidRPr="005C35C5">
        <w:rPr>
          <w:sz w:val="24"/>
          <w:szCs w:val="24"/>
        </w:rPr>
        <w:t>нестандартные</w:t>
      </w:r>
      <w:r w:rsidRPr="005C35C5">
        <w:rPr>
          <w:spacing w:val="-10"/>
          <w:sz w:val="24"/>
          <w:szCs w:val="24"/>
        </w:rPr>
        <w:t xml:space="preserve"> </w:t>
      </w:r>
      <w:r w:rsidRPr="005C35C5">
        <w:rPr>
          <w:sz w:val="24"/>
          <w:szCs w:val="24"/>
        </w:rPr>
        <w:t>формы</w:t>
      </w:r>
      <w:r w:rsidRPr="005C35C5">
        <w:rPr>
          <w:spacing w:val="-10"/>
          <w:sz w:val="24"/>
          <w:szCs w:val="24"/>
        </w:rPr>
        <w:t xml:space="preserve"> </w:t>
      </w:r>
      <w:r w:rsidRPr="005C35C5">
        <w:rPr>
          <w:sz w:val="24"/>
          <w:szCs w:val="24"/>
        </w:rPr>
        <w:t>занятости</w:t>
      </w:r>
      <w:r w:rsidRPr="005C35C5">
        <w:rPr>
          <w:spacing w:val="-14"/>
          <w:sz w:val="24"/>
          <w:szCs w:val="24"/>
        </w:rPr>
        <w:t xml:space="preserve"> </w:t>
      </w:r>
      <w:r w:rsidRPr="005C35C5">
        <w:rPr>
          <w:sz w:val="24"/>
          <w:szCs w:val="24"/>
        </w:rPr>
        <w:t>(удалённая</w:t>
      </w:r>
      <w:r w:rsidRPr="005C35C5">
        <w:rPr>
          <w:spacing w:val="-13"/>
          <w:sz w:val="24"/>
          <w:szCs w:val="24"/>
        </w:rPr>
        <w:t xml:space="preserve"> </w:t>
      </w:r>
      <w:r w:rsidRPr="005C35C5">
        <w:rPr>
          <w:sz w:val="24"/>
          <w:szCs w:val="24"/>
        </w:rPr>
        <w:t>работа,</w:t>
      </w:r>
      <w:r w:rsidRPr="005C35C5">
        <w:rPr>
          <w:spacing w:val="-13"/>
          <w:sz w:val="24"/>
          <w:szCs w:val="24"/>
        </w:rPr>
        <w:t xml:space="preserve"> </w:t>
      </w:r>
      <w:r w:rsidRPr="005C35C5">
        <w:rPr>
          <w:sz w:val="24"/>
          <w:szCs w:val="24"/>
        </w:rPr>
        <w:t>неполный</w:t>
      </w:r>
      <w:r w:rsidRPr="005C35C5">
        <w:rPr>
          <w:spacing w:val="-13"/>
          <w:sz w:val="24"/>
          <w:szCs w:val="24"/>
        </w:rPr>
        <w:t xml:space="preserve"> </w:t>
      </w:r>
      <w:r w:rsidRPr="005C35C5">
        <w:rPr>
          <w:sz w:val="24"/>
          <w:szCs w:val="24"/>
        </w:rPr>
        <w:t>рабочий</w:t>
      </w:r>
      <w:r w:rsidRPr="005C35C5">
        <w:rPr>
          <w:spacing w:val="-14"/>
          <w:sz w:val="24"/>
          <w:szCs w:val="24"/>
        </w:rPr>
        <w:t xml:space="preserve"> </w:t>
      </w:r>
      <w:r w:rsidRPr="005C35C5">
        <w:rPr>
          <w:sz w:val="24"/>
          <w:szCs w:val="24"/>
        </w:rPr>
        <w:t>день,</w:t>
      </w:r>
      <w:r w:rsidRPr="005C35C5">
        <w:rPr>
          <w:spacing w:val="-52"/>
          <w:sz w:val="24"/>
          <w:szCs w:val="24"/>
        </w:rPr>
        <w:t xml:space="preserve"> </w:t>
      </w:r>
      <w:r w:rsidRPr="005C35C5">
        <w:rPr>
          <w:sz w:val="24"/>
          <w:szCs w:val="24"/>
        </w:rPr>
        <w:t>самозанятость и т.д.).</w:t>
      </w:r>
    </w:p>
    <w:p w:rsidR="00046C1B" w:rsidRPr="005C35C5" w:rsidRDefault="00046C1B" w:rsidP="00B670BD">
      <w:pPr>
        <w:ind w:right="-1" w:firstLine="567"/>
        <w:jc w:val="both"/>
        <w:rPr>
          <w:color w:val="000000" w:themeColor="text1"/>
          <w:spacing w:val="-1"/>
          <w:sz w:val="24"/>
          <w:szCs w:val="24"/>
        </w:rPr>
      </w:pPr>
      <w:r w:rsidRPr="005C35C5">
        <w:rPr>
          <w:color w:val="000000" w:themeColor="text1"/>
          <w:sz w:val="24"/>
          <w:szCs w:val="24"/>
        </w:rPr>
        <w:t>Результаты</w:t>
      </w:r>
      <w:r w:rsidRPr="005C35C5">
        <w:rPr>
          <w:color w:val="000000" w:themeColor="text1"/>
          <w:spacing w:val="1"/>
          <w:sz w:val="24"/>
          <w:szCs w:val="24"/>
        </w:rPr>
        <w:t xml:space="preserve"> проведённого </w:t>
      </w:r>
      <w:r w:rsidRPr="005C35C5">
        <w:rPr>
          <w:color w:val="000000" w:themeColor="text1"/>
          <w:sz w:val="24"/>
          <w:szCs w:val="24"/>
        </w:rPr>
        <w:t>среди</w:t>
      </w:r>
      <w:r w:rsidRPr="005C35C5">
        <w:rPr>
          <w:color w:val="000000" w:themeColor="text1"/>
          <w:spacing w:val="51"/>
          <w:sz w:val="24"/>
          <w:szCs w:val="24"/>
        </w:rPr>
        <w:t xml:space="preserve"> </w:t>
      </w:r>
      <w:r w:rsidRPr="005C35C5">
        <w:rPr>
          <w:color w:val="000000" w:themeColor="text1"/>
          <w:sz w:val="24"/>
          <w:szCs w:val="24"/>
        </w:rPr>
        <w:t>студентов</w:t>
      </w:r>
      <w:r w:rsidRPr="005C35C5">
        <w:rPr>
          <w:color w:val="000000" w:themeColor="text1"/>
          <w:spacing w:val="50"/>
          <w:sz w:val="24"/>
          <w:szCs w:val="24"/>
        </w:rPr>
        <w:t xml:space="preserve"> </w:t>
      </w:r>
      <w:r w:rsidRPr="005C35C5">
        <w:rPr>
          <w:color w:val="000000" w:themeColor="text1"/>
          <w:sz w:val="24"/>
          <w:szCs w:val="24"/>
        </w:rPr>
        <w:t>ГАПОУ ОГК показали,</w:t>
      </w:r>
      <w:r w:rsidRPr="005C35C5">
        <w:rPr>
          <w:color w:val="000000" w:themeColor="text1"/>
          <w:spacing w:val="51"/>
          <w:sz w:val="24"/>
          <w:szCs w:val="24"/>
        </w:rPr>
        <w:t xml:space="preserve"> </w:t>
      </w:r>
      <w:r w:rsidRPr="005C35C5">
        <w:rPr>
          <w:color w:val="000000" w:themeColor="text1"/>
          <w:sz w:val="24"/>
          <w:szCs w:val="24"/>
        </w:rPr>
        <w:t>что</w:t>
      </w:r>
      <w:r w:rsidRPr="005C35C5">
        <w:rPr>
          <w:color w:val="000000" w:themeColor="text1"/>
          <w:spacing w:val="50"/>
          <w:sz w:val="24"/>
          <w:szCs w:val="24"/>
        </w:rPr>
        <w:t xml:space="preserve"> </w:t>
      </w:r>
      <w:r w:rsidRPr="005C35C5">
        <w:rPr>
          <w:color w:val="000000" w:themeColor="text1"/>
          <w:sz w:val="24"/>
          <w:szCs w:val="24"/>
        </w:rPr>
        <w:t>наиболее</w:t>
      </w:r>
      <w:r w:rsidRPr="005C35C5">
        <w:rPr>
          <w:color w:val="000000" w:themeColor="text1"/>
          <w:spacing w:val="-5"/>
          <w:sz w:val="24"/>
          <w:szCs w:val="24"/>
        </w:rPr>
        <w:t xml:space="preserve"> </w:t>
      </w:r>
      <w:r w:rsidRPr="005C35C5">
        <w:rPr>
          <w:color w:val="000000" w:themeColor="text1"/>
          <w:sz w:val="24"/>
          <w:szCs w:val="24"/>
        </w:rPr>
        <w:t>распространенным</w:t>
      </w:r>
      <w:r w:rsidRPr="005C35C5">
        <w:rPr>
          <w:color w:val="000000" w:themeColor="text1"/>
          <w:spacing w:val="-4"/>
          <w:sz w:val="24"/>
          <w:szCs w:val="24"/>
        </w:rPr>
        <w:t xml:space="preserve"> </w:t>
      </w:r>
      <w:r w:rsidRPr="005C35C5">
        <w:rPr>
          <w:color w:val="000000" w:themeColor="text1"/>
          <w:sz w:val="24"/>
          <w:szCs w:val="24"/>
        </w:rPr>
        <w:t>ка</w:t>
      </w:r>
      <w:r w:rsidRPr="005C35C5">
        <w:rPr>
          <w:color w:val="000000" w:themeColor="text1"/>
          <w:spacing w:val="-1"/>
          <w:sz w:val="24"/>
          <w:szCs w:val="24"/>
        </w:rPr>
        <w:t>налом</w:t>
      </w:r>
      <w:r w:rsidRPr="005C35C5">
        <w:rPr>
          <w:color w:val="000000" w:themeColor="text1"/>
          <w:spacing w:val="-13"/>
          <w:sz w:val="24"/>
          <w:szCs w:val="24"/>
        </w:rPr>
        <w:t xml:space="preserve"> </w:t>
      </w:r>
      <w:r w:rsidRPr="005C35C5">
        <w:rPr>
          <w:color w:val="000000" w:themeColor="text1"/>
          <w:spacing w:val="-1"/>
          <w:sz w:val="24"/>
          <w:szCs w:val="24"/>
        </w:rPr>
        <w:t>заработка</w:t>
      </w:r>
      <w:r w:rsidRPr="005C35C5">
        <w:rPr>
          <w:color w:val="000000" w:themeColor="text1"/>
          <w:spacing w:val="-12"/>
          <w:sz w:val="24"/>
          <w:szCs w:val="24"/>
        </w:rPr>
        <w:t xml:space="preserve"> </w:t>
      </w:r>
      <w:r w:rsidRPr="005C35C5">
        <w:rPr>
          <w:color w:val="000000" w:themeColor="text1"/>
          <w:spacing w:val="-1"/>
          <w:sz w:val="24"/>
          <w:szCs w:val="24"/>
        </w:rPr>
        <w:t>является:</w:t>
      </w:r>
    </w:p>
    <w:p w:rsidR="00046C1B" w:rsidRPr="005C35C5" w:rsidRDefault="00046C1B" w:rsidP="00B670BD">
      <w:pPr>
        <w:ind w:right="-1" w:firstLine="567"/>
        <w:jc w:val="both"/>
        <w:rPr>
          <w:iCs/>
          <w:color w:val="000000" w:themeColor="text1"/>
          <w:sz w:val="24"/>
          <w:szCs w:val="24"/>
        </w:rPr>
      </w:pPr>
      <w:r w:rsidRPr="005C35C5">
        <w:rPr>
          <w:i/>
          <w:color w:val="000000" w:themeColor="text1"/>
          <w:sz w:val="24"/>
          <w:szCs w:val="24"/>
        </w:rPr>
        <w:t xml:space="preserve">У </w:t>
      </w:r>
      <w:r w:rsidRPr="005C35C5">
        <w:rPr>
          <w:iCs/>
          <w:color w:val="000000" w:themeColor="text1"/>
          <w:sz w:val="24"/>
          <w:szCs w:val="24"/>
        </w:rPr>
        <w:t>студентов</w:t>
      </w:r>
      <w:r w:rsidRPr="005C35C5">
        <w:rPr>
          <w:i/>
          <w:color w:val="000000" w:themeColor="text1"/>
          <w:sz w:val="24"/>
          <w:szCs w:val="24"/>
        </w:rPr>
        <w:t xml:space="preserve"> </w:t>
      </w:r>
      <w:r w:rsidRPr="005C35C5">
        <w:rPr>
          <w:iCs/>
          <w:color w:val="000000" w:themeColor="text1"/>
          <w:sz w:val="24"/>
          <w:szCs w:val="24"/>
        </w:rPr>
        <w:t>«Профессиональных технологий»</w:t>
      </w:r>
      <w:r w:rsidRPr="005C35C5">
        <w:rPr>
          <w:iCs/>
          <w:color w:val="000000" w:themeColor="text1"/>
          <w:sz w:val="24"/>
          <w:szCs w:val="24"/>
          <w:lang w:val="en-US"/>
        </w:rPr>
        <w:t>:</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iCs/>
          <w:color w:val="000000" w:themeColor="text1"/>
          <w:sz w:val="24"/>
          <w:szCs w:val="24"/>
        </w:rPr>
        <w:t>IT</w:t>
      </w:r>
      <w:r w:rsidRPr="005C35C5">
        <w:rPr>
          <w:i/>
          <w:color w:val="000000" w:themeColor="text1"/>
          <w:spacing w:val="-12"/>
          <w:sz w:val="24"/>
          <w:szCs w:val="24"/>
        </w:rPr>
        <w:t xml:space="preserve"> </w:t>
      </w:r>
      <w:r w:rsidRPr="005C35C5">
        <w:rPr>
          <w:color w:val="000000" w:themeColor="text1"/>
          <w:sz w:val="24"/>
          <w:szCs w:val="24"/>
        </w:rPr>
        <w:t xml:space="preserve">технологии (26 %).  </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color w:val="000000" w:themeColor="text1"/>
          <w:sz w:val="24"/>
          <w:szCs w:val="24"/>
        </w:rPr>
        <w:t>Маркетинг в социальных</w:t>
      </w:r>
      <w:r w:rsidRPr="005C35C5">
        <w:rPr>
          <w:color w:val="000000" w:themeColor="text1"/>
          <w:spacing w:val="-52"/>
          <w:sz w:val="24"/>
          <w:szCs w:val="24"/>
        </w:rPr>
        <w:t xml:space="preserve"> </w:t>
      </w:r>
      <w:r w:rsidRPr="005C35C5">
        <w:rPr>
          <w:color w:val="000000" w:themeColor="text1"/>
          <w:sz w:val="24"/>
          <w:szCs w:val="24"/>
        </w:rPr>
        <w:t xml:space="preserve">сетях (15 %). </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color w:val="000000" w:themeColor="text1"/>
          <w:sz w:val="24"/>
          <w:szCs w:val="24"/>
        </w:rPr>
        <w:t xml:space="preserve">В сфере бьюти-услуг (22 %). </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color w:val="000000" w:themeColor="text1"/>
          <w:sz w:val="24"/>
          <w:szCs w:val="24"/>
        </w:rPr>
        <w:t xml:space="preserve">Онлайн занятость на маркетплейсах (8 %). </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color w:val="000000" w:themeColor="text1"/>
          <w:spacing w:val="16"/>
          <w:sz w:val="24"/>
          <w:szCs w:val="24"/>
        </w:rPr>
        <w:t>С</w:t>
      </w:r>
      <w:r w:rsidRPr="005C35C5">
        <w:rPr>
          <w:color w:val="000000" w:themeColor="text1"/>
          <w:sz w:val="24"/>
          <w:szCs w:val="24"/>
        </w:rPr>
        <w:t>амозанятость офф-лайн в области оказания услуг фото и</w:t>
      </w:r>
      <w:r w:rsidRPr="005C35C5">
        <w:rPr>
          <w:color w:val="000000" w:themeColor="text1"/>
          <w:spacing w:val="1"/>
          <w:sz w:val="24"/>
          <w:szCs w:val="24"/>
        </w:rPr>
        <w:t xml:space="preserve"> </w:t>
      </w:r>
      <w:r w:rsidRPr="005C35C5">
        <w:rPr>
          <w:color w:val="000000" w:themeColor="text1"/>
          <w:sz w:val="24"/>
          <w:szCs w:val="24"/>
        </w:rPr>
        <w:t xml:space="preserve">видео съёмки (8 %). </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color w:val="000000" w:themeColor="text1"/>
          <w:sz w:val="24"/>
          <w:szCs w:val="24"/>
        </w:rPr>
        <w:t xml:space="preserve"> Оказание услуг репетиторства (15 %). </w:t>
      </w:r>
    </w:p>
    <w:p w:rsidR="00046C1B" w:rsidRPr="005C35C5" w:rsidRDefault="00046C1B" w:rsidP="00B670BD">
      <w:pPr>
        <w:numPr>
          <w:ilvl w:val="0"/>
          <w:numId w:val="25"/>
        </w:numPr>
        <w:ind w:right="-1" w:firstLine="567"/>
        <w:jc w:val="both"/>
        <w:rPr>
          <w:color w:val="000000" w:themeColor="text1"/>
          <w:spacing w:val="16"/>
          <w:sz w:val="24"/>
          <w:szCs w:val="24"/>
        </w:rPr>
      </w:pPr>
      <w:r w:rsidRPr="005C35C5">
        <w:rPr>
          <w:color w:val="000000" w:themeColor="text1"/>
          <w:sz w:val="24"/>
          <w:szCs w:val="24"/>
        </w:rPr>
        <w:t xml:space="preserve"> Опрошенные затруднились с ответом и не выделили сферу самозанятости</w:t>
      </w:r>
      <w:r w:rsidRPr="005C35C5">
        <w:rPr>
          <w:color w:val="000000" w:themeColor="text1"/>
          <w:spacing w:val="-2"/>
          <w:sz w:val="24"/>
          <w:szCs w:val="24"/>
        </w:rPr>
        <w:t xml:space="preserve"> </w:t>
      </w:r>
      <w:r w:rsidRPr="005C35C5">
        <w:rPr>
          <w:color w:val="000000" w:themeColor="text1"/>
          <w:sz w:val="24"/>
          <w:szCs w:val="24"/>
        </w:rPr>
        <w:t>в</w:t>
      </w:r>
      <w:r w:rsidRPr="005C35C5">
        <w:rPr>
          <w:color w:val="000000" w:themeColor="text1"/>
          <w:spacing w:val="-2"/>
          <w:sz w:val="24"/>
          <w:szCs w:val="24"/>
        </w:rPr>
        <w:t xml:space="preserve"> </w:t>
      </w:r>
      <w:r w:rsidRPr="005C35C5">
        <w:rPr>
          <w:color w:val="000000" w:themeColor="text1"/>
          <w:sz w:val="24"/>
          <w:szCs w:val="24"/>
        </w:rPr>
        <w:t>отдельную</w:t>
      </w:r>
      <w:r w:rsidRPr="005C35C5">
        <w:rPr>
          <w:color w:val="000000" w:themeColor="text1"/>
          <w:spacing w:val="-1"/>
          <w:sz w:val="24"/>
          <w:szCs w:val="24"/>
        </w:rPr>
        <w:t xml:space="preserve"> </w:t>
      </w:r>
      <w:r w:rsidRPr="005C35C5">
        <w:rPr>
          <w:color w:val="000000" w:themeColor="text1"/>
          <w:sz w:val="24"/>
          <w:szCs w:val="24"/>
        </w:rPr>
        <w:t>категорию (6 %).</w:t>
      </w:r>
    </w:p>
    <w:p w:rsidR="00046C1B" w:rsidRPr="005C35C5" w:rsidRDefault="00046C1B" w:rsidP="00B670BD">
      <w:pPr>
        <w:ind w:right="-1" w:firstLine="567"/>
        <w:jc w:val="both"/>
        <w:rPr>
          <w:iCs/>
          <w:color w:val="000000" w:themeColor="text1"/>
          <w:sz w:val="24"/>
          <w:szCs w:val="24"/>
        </w:rPr>
      </w:pPr>
      <w:r w:rsidRPr="005C35C5">
        <w:rPr>
          <w:i/>
          <w:color w:val="000000" w:themeColor="text1"/>
          <w:sz w:val="24"/>
          <w:szCs w:val="24"/>
        </w:rPr>
        <w:t xml:space="preserve">У </w:t>
      </w:r>
      <w:r w:rsidRPr="005C35C5">
        <w:rPr>
          <w:iCs/>
          <w:color w:val="000000" w:themeColor="text1"/>
          <w:sz w:val="24"/>
          <w:szCs w:val="24"/>
        </w:rPr>
        <w:t>студентов</w:t>
      </w:r>
      <w:r w:rsidRPr="005C35C5">
        <w:rPr>
          <w:i/>
          <w:color w:val="000000" w:themeColor="text1"/>
          <w:sz w:val="24"/>
          <w:szCs w:val="24"/>
        </w:rPr>
        <w:t xml:space="preserve"> </w:t>
      </w:r>
      <w:r w:rsidRPr="005C35C5">
        <w:rPr>
          <w:iCs/>
          <w:color w:val="000000" w:themeColor="text1"/>
          <w:sz w:val="24"/>
          <w:szCs w:val="24"/>
        </w:rPr>
        <w:t>«Дизайна»:</w:t>
      </w:r>
    </w:p>
    <w:p w:rsidR="00046C1B" w:rsidRPr="005C35C5" w:rsidRDefault="00046C1B" w:rsidP="00B670BD">
      <w:pPr>
        <w:ind w:right="-1" w:firstLine="567"/>
        <w:jc w:val="both"/>
        <w:rPr>
          <w:color w:val="000000" w:themeColor="text1"/>
          <w:sz w:val="24"/>
          <w:szCs w:val="24"/>
        </w:rPr>
      </w:pPr>
      <w:r w:rsidRPr="005C35C5">
        <w:rPr>
          <w:iCs/>
          <w:color w:val="000000" w:themeColor="text1"/>
          <w:sz w:val="24"/>
          <w:szCs w:val="24"/>
        </w:rPr>
        <w:t>1.Доставка</w:t>
      </w:r>
      <w:r w:rsidRPr="005C35C5">
        <w:rPr>
          <w:color w:val="000000" w:themeColor="text1"/>
          <w:sz w:val="24"/>
          <w:szCs w:val="24"/>
        </w:rPr>
        <w:t xml:space="preserve"> (26 %).  </w:t>
      </w:r>
    </w:p>
    <w:p w:rsidR="00046C1B" w:rsidRPr="005C35C5" w:rsidRDefault="00046C1B" w:rsidP="00B670BD">
      <w:pPr>
        <w:ind w:right="-1" w:firstLine="567"/>
        <w:jc w:val="both"/>
        <w:rPr>
          <w:color w:val="000000" w:themeColor="text1"/>
          <w:sz w:val="24"/>
          <w:szCs w:val="24"/>
        </w:rPr>
      </w:pPr>
      <w:r w:rsidRPr="005C35C5">
        <w:rPr>
          <w:color w:val="000000" w:themeColor="text1"/>
          <w:sz w:val="24"/>
          <w:szCs w:val="24"/>
        </w:rPr>
        <w:t>2.Маркетинг в социальных</w:t>
      </w:r>
      <w:r w:rsidRPr="005C35C5">
        <w:rPr>
          <w:color w:val="000000" w:themeColor="text1"/>
          <w:spacing w:val="-52"/>
          <w:sz w:val="24"/>
          <w:szCs w:val="24"/>
        </w:rPr>
        <w:t xml:space="preserve"> </w:t>
      </w:r>
      <w:r w:rsidRPr="005C35C5">
        <w:rPr>
          <w:color w:val="000000" w:themeColor="text1"/>
          <w:sz w:val="24"/>
          <w:szCs w:val="24"/>
        </w:rPr>
        <w:t xml:space="preserve">сетях (23 %). </w:t>
      </w:r>
    </w:p>
    <w:p w:rsidR="00046C1B" w:rsidRPr="005C35C5" w:rsidRDefault="00046C1B" w:rsidP="00B670BD">
      <w:pPr>
        <w:ind w:right="-1" w:firstLine="567"/>
        <w:jc w:val="both"/>
        <w:rPr>
          <w:color w:val="000000" w:themeColor="text1"/>
          <w:sz w:val="24"/>
          <w:szCs w:val="24"/>
        </w:rPr>
      </w:pPr>
      <w:r w:rsidRPr="005C35C5">
        <w:rPr>
          <w:color w:val="000000" w:themeColor="text1"/>
          <w:sz w:val="24"/>
          <w:szCs w:val="24"/>
        </w:rPr>
        <w:t xml:space="preserve">3. В сфере бьюти-услуг (18 %). </w:t>
      </w:r>
    </w:p>
    <w:p w:rsidR="00046C1B" w:rsidRPr="005C35C5" w:rsidRDefault="00046C1B" w:rsidP="00B670BD">
      <w:pPr>
        <w:ind w:right="-1" w:firstLine="567"/>
        <w:jc w:val="both"/>
        <w:rPr>
          <w:color w:val="000000" w:themeColor="text1"/>
          <w:sz w:val="24"/>
          <w:szCs w:val="24"/>
        </w:rPr>
      </w:pPr>
      <w:r w:rsidRPr="005C35C5">
        <w:rPr>
          <w:color w:val="000000" w:themeColor="text1"/>
          <w:sz w:val="24"/>
          <w:szCs w:val="24"/>
        </w:rPr>
        <w:t>4. Онлайн занятость на маркетплейсах (15 %).</w:t>
      </w:r>
    </w:p>
    <w:p w:rsidR="00046C1B" w:rsidRPr="005C35C5" w:rsidRDefault="00046C1B" w:rsidP="00B670BD">
      <w:pPr>
        <w:ind w:right="-1" w:firstLine="567"/>
        <w:jc w:val="both"/>
        <w:rPr>
          <w:color w:val="000000" w:themeColor="text1"/>
          <w:sz w:val="24"/>
          <w:szCs w:val="24"/>
        </w:rPr>
      </w:pPr>
      <w:r w:rsidRPr="005C35C5">
        <w:rPr>
          <w:color w:val="000000" w:themeColor="text1"/>
          <w:sz w:val="24"/>
          <w:szCs w:val="24"/>
        </w:rPr>
        <w:t xml:space="preserve"> 5. </w:t>
      </w:r>
      <w:r w:rsidRPr="005C35C5">
        <w:rPr>
          <w:color w:val="000000" w:themeColor="text1"/>
          <w:spacing w:val="16"/>
          <w:sz w:val="24"/>
          <w:szCs w:val="24"/>
        </w:rPr>
        <w:t>С</w:t>
      </w:r>
      <w:r w:rsidRPr="005C35C5">
        <w:rPr>
          <w:color w:val="000000" w:themeColor="text1"/>
          <w:sz w:val="24"/>
          <w:szCs w:val="24"/>
        </w:rPr>
        <w:t>амозанятость офф-лайн в области оказания услуг фото и</w:t>
      </w:r>
      <w:r w:rsidRPr="005C35C5">
        <w:rPr>
          <w:color w:val="000000" w:themeColor="text1"/>
          <w:spacing w:val="1"/>
          <w:sz w:val="24"/>
          <w:szCs w:val="24"/>
        </w:rPr>
        <w:t xml:space="preserve"> </w:t>
      </w:r>
      <w:r w:rsidRPr="005C35C5">
        <w:rPr>
          <w:color w:val="000000" w:themeColor="text1"/>
          <w:sz w:val="24"/>
          <w:szCs w:val="24"/>
        </w:rPr>
        <w:t xml:space="preserve">видео съёмки (6 %). </w:t>
      </w:r>
    </w:p>
    <w:p w:rsidR="00046C1B" w:rsidRPr="005C35C5" w:rsidRDefault="00046C1B" w:rsidP="00B670BD">
      <w:pPr>
        <w:ind w:right="-1" w:firstLine="567"/>
        <w:jc w:val="both"/>
        <w:rPr>
          <w:color w:val="000000" w:themeColor="text1"/>
          <w:sz w:val="24"/>
          <w:szCs w:val="24"/>
        </w:rPr>
      </w:pPr>
      <w:r w:rsidRPr="005C35C5">
        <w:rPr>
          <w:color w:val="000000" w:themeColor="text1"/>
          <w:sz w:val="24"/>
          <w:szCs w:val="24"/>
        </w:rPr>
        <w:t xml:space="preserve">6. Оказание услуг репетиторства (7 %). </w:t>
      </w:r>
    </w:p>
    <w:p w:rsidR="00046C1B" w:rsidRPr="005C35C5" w:rsidRDefault="00046C1B" w:rsidP="00B670BD">
      <w:pPr>
        <w:ind w:right="-1" w:firstLine="567"/>
        <w:jc w:val="both"/>
        <w:rPr>
          <w:sz w:val="24"/>
          <w:szCs w:val="24"/>
        </w:rPr>
      </w:pPr>
      <w:r w:rsidRPr="005C35C5">
        <w:rPr>
          <w:color w:val="000000" w:themeColor="text1"/>
          <w:sz w:val="24"/>
          <w:szCs w:val="24"/>
        </w:rPr>
        <w:t>7. Опрошенные затруднились с ответом и не выделили сферу самозанятости</w:t>
      </w:r>
      <w:r w:rsidRPr="005C35C5">
        <w:rPr>
          <w:color w:val="000000" w:themeColor="text1"/>
          <w:spacing w:val="-2"/>
          <w:sz w:val="24"/>
          <w:szCs w:val="24"/>
        </w:rPr>
        <w:t xml:space="preserve"> </w:t>
      </w:r>
      <w:r w:rsidRPr="005C35C5">
        <w:rPr>
          <w:color w:val="000000" w:themeColor="text1"/>
          <w:sz w:val="24"/>
          <w:szCs w:val="24"/>
        </w:rPr>
        <w:t>в</w:t>
      </w:r>
      <w:r w:rsidRPr="005C35C5">
        <w:rPr>
          <w:color w:val="000000" w:themeColor="text1"/>
          <w:spacing w:val="-2"/>
          <w:sz w:val="24"/>
          <w:szCs w:val="24"/>
        </w:rPr>
        <w:t xml:space="preserve"> </w:t>
      </w:r>
      <w:r w:rsidRPr="005C35C5">
        <w:rPr>
          <w:color w:val="000000" w:themeColor="text1"/>
          <w:sz w:val="24"/>
          <w:szCs w:val="24"/>
        </w:rPr>
        <w:t>отдельную</w:t>
      </w:r>
      <w:r w:rsidRPr="005C35C5">
        <w:rPr>
          <w:color w:val="000000" w:themeColor="text1"/>
          <w:spacing w:val="-1"/>
          <w:sz w:val="24"/>
          <w:szCs w:val="24"/>
        </w:rPr>
        <w:t xml:space="preserve"> </w:t>
      </w:r>
      <w:r w:rsidRPr="005C35C5">
        <w:rPr>
          <w:color w:val="000000" w:themeColor="text1"/>
          <w:sz w:val="24"/>
          <w:szCs w:val="24"/>
        </w:rPr>
        <w:t>категорию (5 %).</w:t>
      </w:r>
      <w:r w:rsidRPr="005C35C5">
        <w:rPr>
          <w:sz w:val="24"/>
          <w:szCs w:val="24"/>
        </w:rPr>
        <w:t xml:space="preserve"> </w:t>
      </w:r>
    </w:p>
    <w:p w:rsidR="00046C1B" w:rsidRPr="005C35C5" w:rsidRDefault="00046C1B" w:rsidP="00B670BD">
      <w:pPr>
        <w:ind w:right="-1" w:firstLine="567"/>
        <w:jc w:val="both"/>
        <w:rPr>
          <w:sz w:val="24"/>
          <w:szCs w:val="24"/>
        </w:rPr>
      </w:pPr>
      <w:r w:rsidRPr="005C35C5">
        <w:rPr>
          <w:sz w:val="24"/>
          <w:szCs w:val="24"/>
        </w:rPr>
        <w:t>Наглядно по данным рисунка 1, можно отметить, что сегодня наблюдается рост</w:t>
      </w:r>
      <w:r w:rsidRPr="005C35C5">
        <w:rPr>
          <w:spacing w:val="1"/>
          <w:sz w:val="24"/>
          <w:szCs w:val="24"/>
        </w:rPr>
        <w:t xml:space="preserve"> </w:t>
      </w:r>
      <w:r w:rsidRPr="005C35C5">
        <w:rPr>
          <w:sz w:val="24"/>
          <w:szCs w:val="24"/>
        </w:rPr>
        <w:t>заинтересованности к самозанятости среди подростков,</w:t>
      </w:r>
      <w:r w:rsidRPr="005C35C5">
        <w:rPr>
          <w:spacing w:val="1"/>
          <w:sz w:val="24"/>
          <w:szCs w:val="24"/>
        </w:rPr>
        <w:t xml:space="preserve"> из возможных представленных сфер занятости, было выявлено, что студенты больше </w:t>
      </w:r>
      <w:r w:rsidRPr="005C35C5">
        <w:rPr>
          <w:sz w:val="24"/>
          <w:szCs w:val="24"/>
        </w:rPr>
        <w:t>ориентированы на предоставление услуг в сфере</w:t>
      </w:r>
      <w:r w:rsidRPr="005C35C5">
        <w:rPr>
          <w:spacing w:val="1"/>
          <w:sz w:val="24"/>
          <w:szCs w:val="24"/>
        </w:rPr>
        <w:t xml:space="preserve"> </w:t>
      </w:r>
      <w:r w:rsidRPr="005C35C5">
        <w:rPr>
          <w:sz w:val="24"/>
          <w:szCs w:val="24"/>
        </w:rPr>
        <w:t>маркетинга и доставки,</w:t>
      </w:r>
      <w:r w:rsidRPr="005C35C5">
        <w:rPr>
          <w:spacing w:val="-1"/>
          <w:sz w:val="24"/>
          <w:szCs w:val="24"/>
        </w:rPr>
        <w:t xml:space="preserve"> </w:t>
      </w:r>
      <w:r w:rsidRPr="005C35C5">
        <w:rPr>
          <w:sz w:val="24"/>
          <w:szCs w:val="24"/>
        </w:rPr>
        <w:t>а</w:t>
      </w:r>
      <w:r w:rsidRPr="005C35C5">
        <w:rPr>
          <w:spacing w:val="-1"/>
          <w:sz w:val="24"/>
          <w:szCs w:val="24"/>
        </w:rPr>
        <w:t xml:space="preserve"> </w:t>
      </w:r>
      <w:r w:rsidRPr="005C35C5">
        <w:rPr>
          <w:sz w:val="24"/>
          <w:szCs w:val="24"/>
        </w:rPr>
        <w:t>также бьюти-услуг.</w:t>
      </w:r>
    </w:p>
    <w:p w:rsidR="00046C1B" w:rsidRPr="005C35C5" w:rsidRDefault="00046C1B" w:rsidP="00B670BD">
      <w:pPr>
        <w:ind w:right="-1" w:firstLine="567"/>
        <w:jc w:val="both"/>
        <w:rPr>
          <w:color w:val="000000" w:themeColor="text1"/>
          <w:spacing w:val="-1"/>
          <w:sz w:val="24"/>
          <w:szCs w:val="24"/>
        </w:rPr>
      </w:pPr>
    </w:p>
    <w:p w:rsidR="00046C1B" w:rsidRPr="005C35C5" w:rsidRDefault="00046C1B" w:rsidP="00B670BD">
      <w:pPr>
        <w:ind w:right="-1" w:firstLine="567"/>
        <w:jc w:val="both"/>
        <w:rPr>
          <w:sz w:val="24"/>
          <w:szCs w:val="24"/>
        </w:rPr>
      </w:pPr>
      <w:r w:rsidRPr="005C35C5">
        <w:rPr>
          <w:noProof/>
          <w:sz w:val="24"/>
          <w:szCs w:val="24"/>
          <w:lang w:eastAsia="ru-RU"/>
        </w:rPr>
        <w:drawing>
          <wp:inline distT="0" distB="0" distL="0" distR="0">
            <wp:extent cx="5038725" cy="239077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46C1B" w:rsidRPr="005C35C5" w:rsidRDefault="00046C1B" w:rsidP="00B670BD">
      <w:pPr>
        <w:ind w:right="-1" w:firstLine="567"/>
        <w:jc w:val="both"/>
        <w:rPr>
          <w:sz w:val="24"/>
          <w:szCs w:val="24"/>
        </w:rPr>
      </w:pPr>
      <w:r w:rsidRPr="005C35C5">
        <w:rPr>
          <w:sz w:val="24"/>
          <w:szCs w:val="24"/>
        </w:rPr>
        <w:t>Рисунок 1. Распределение сфер самозанятости студентов в %</w:t>
      </w:r>
    </w:p>
    <w:p w:rsidR="00046C1B" w:rsidRPr="005C35C5" w:rsidRDefault="00046C1B" w:rsidP="00B670BD">
      <w:pPr>
        <w:pStyle w:val="a3"/>
        <w:ind w:left="0" w:right="-1" w:firstLine="567"/>
      </w:pPr>
      <w:r w:rsidRPr="005C35C5">
        <w:t>Мотивы самозанятости среди опрошенных студентов</w:t>
      </w:r>
      <w:r w:rsidRPr="005C35C5">
        <w:rPr>
          <w:spacing w:val="1"/>
        </w:rPr>
        <w:t xml:space="preserve"> </w:t>
      </w:r>
      <w:r w:rsidRPr="005C35C5">
        <w:t>сконцентрированы</w:t>
      </w:r>
      <w:r w:rsidRPr="005C35C5">
        <w:rPr>
          <w:spacing w:val="1"/>
        </w:rPr>
        <w:t xml:space="preserve"> </w:t>
      </w:r>
      <w:r w:rsidRPr="005C35C5">
        <w:t>преимущественно</w:t>
      </w:r>
      <w:r w:rsidRPr="005C35C5">
        <w:rPr>
          <w:spacing w:val="1"/>
        </w:rPr>
        <w:t xml:space="preserve"> </w:t>
      </w:r>
      <w:r w:rsidRPr="005C35C5">
        <w:t>вокруг</w:t>
      </w:r>
      <w:r w:rsidRPr="005C35C5">
        <w:rPr>
          <w:spacing w:val="1"/>
        </w:rPr>
        <w:t xml:space="preserve"> </w:t>
      </w:r>
      <w:r w:rsidRPr="005C35C5">
        <w:t>стремления</w:t>
      </w:r>
      <w:r w:rsidRPr="005C35C5">
        <w:rPr>
          <w:spacing w:val="1"/>
        </w:rPr>
        <w:t xml:space="preserve"> </w:t>
      </w:r>
      <w:r w:rsidRPr="005C35C5">
        <w:t>к</w:t>
      </w:r>
      <w:r w:rsidRPr="005C35C5">
        <w:rPr>
          <w:spacing w:val="1"/>
        </w:rPr>
        <w:t xml:space="preserve"> </w:t>
      </w:r>
      <w:r w:rsidRPr="005C35C5">
        <w:t>материальной</w:t>
      </w:r>
      <w:r w:rsidRPr="005C35C5">
        <w:rPr>
          <w:spacing w:val="55"/>
        </w:rPr>
        <w:t xml:space="preserve"> </w:t>
      </w:r>
      <w:r w:rsidRPr="005C35C5">
        <w:t>независимости</w:t>
      </w:r>
      <w:r w:rsidRPr="005C35C5">
        <w:rPr>
          <w:spacing w:val="1"/>
        </w:rPr>
        <w:t xml:space="preserve"> </w:t>
      </w:r>
      <w:r w:rsidRPr="005C35C5">
        <w:t>(78%), возможности развития профессиональных</w:t>
      </w:r>
      <w:r w:rsidRPr="005C35C5">
        <w:rPr>
          <w:spacing w:val="1"/>
        </w:rPr>
        <w:t xml:space="preserve"> </w:t>
      </w:r>
      <w:r w:rsidRPr="005C35C5">
        <w:t>навыков</w:t>
      </w:r>
      <w:r w:rsidRPr="005C35C5">
        <w:rPr>
          <w:spacing w:val="1"/>
        </w:rPr>
        <w:t xml:space="preserve"> </w:t>
      </w:r>
      <w:r w:rsidRPr="005C35C5">
        <w:t>(39%),</w:t>
      </w:r>
      <w:r w:rsidRPr="005C35C5">
        <w:rPr>
          <w:spacing w:val="1"/>
        </w:rPr>
        <w:t xml:space="preserve"> </w:t>
      </w:r>
      <w:r w:rsidRPr="005C35C5">
        <w:t>желаний</w:t>
      </w:r>
      <w:r w:rsidRPr="005C35C5">
        <w:rPr>
          <w:spacing w:val="1"/>
        </w:rPr>
        <w:t xml:space="preserve"> </w:t>
      </w:r>
      <w:r w:rsidRPr="005C35C5">
        <w:t>монетизации</w:t>
      </w:r>
      <w:r w:rsidRPr="005C35C5">
        <w:rPr>
          <w:spacing w:val="1"/>
        </w:rPr>
        <w:t xml:space="preserve"> </w:t>
      </w:r>
      <w:r w:rsidRPr="005C35C5">
        <w:t>хобби</w:t>
      </w:r>
      <w:r w:rsidRPr="005C35C5">
        <w:rPr>
          <w:spacing w:val="1"/>
        </w:rPr>
        <w:t xml:space="preserve"> </w:t>
      </w:r>
      <w:r w:rsidRPr="005C35C5">
        <w:t>и</w:t>
      </w:r>
      <w:r w:rsidRPr="005C35C5">
        <w:rPr>
          <w:spacing w:val="1"/>
        </w:rPr>
        <w:t xml:space="preserve"> </w:t>
      </w:r>
      <w:r w:rsidRPr="005C35C5">
        <w:t>творческих</w:t>
      </w:r>
      <w:r w:rsidRPr="005C35C5">
        <w:rPr>
          <w:spacing w:val="1"/>
        </w:rPr>
        <w:t xml:space="preserve"> </w:t>
      </w:r>
      <w:r w:rsidRPr="005C35C5">
        <w:t>способностей</w:t>
      </w:r>
      <w:r w:rsidRPr="005C35C5">
        <w:rPr>
          <w:spacing w:val="1"/>
        </w:rPr>
        <w:t xml:space="preserve"> </w:t>
      </w:r>
      <w:r w:rsidRPr="005C35C5">
        <w:t>(21 %),</w:t>
      </w:r>
      <w:r w:rsidRPr="005C35C5">
        <w:rPr>
          <w:spacing w:val="1"/>
        </w:rPr>
        <w:t xml:space="preserve"> </w:t>
      </w:r>
      <w:r w:rsidRPr="005C35C5">
        <w:t>необходимости</w:t>
      </w:r>
      <w:r w:rsidRPr="005C35C5">
        <w:rPr>
          <w:spacing w:val="1"/>
        </w:rPr>
        <w:t xml:space="preserve"> </w:t>
      </w:r>
      <w:r w:rsidRPr="005C35C5">
        <w:t>материальной помощи семье (13%).</w:t>
      </w:r>
      <w:r w:rsidRPr="005C35C5">
        <w:rPr>
          <w:spacing w:val="1"/>
        </w:rPr>
        <w:t xml:space="preserve"> </w:t>
      </w:r>
      <w:r w:rsidRPr="005C35C5">
        <w:t>( Рисунок 2).</w:t>
      </w:r>
    </w:p>
    <w:p w:rsidR="00046C1B" w:rsidRPr="005C35C5" w:rsidRDefault="00046C1B" w:rsidP="00B670BD">
      <w:pPr>
        <w:ind w:right="-1" w:firstLine="567"/>
        <w:jc w:val="both"/>
        <w:rPr>
          <w:sz w:val="24"/>
          <w:szCs w:val="24"/>
        </w:rPr>
      </w:pPr>
      <w:r w:rsidRPr="005C35C5">
        <w:rPr>
          <w:noProof/>
          <w:sz w:val="24"/>
          <w:szCs w:val="24"/>
          <w:lang w:eastAsia="ru-RU"/>
        </w:rPr>
        <w:drawing>
          <wp:inline distT="0" distB="0" distL="0" distR="0">
            <wp:extent cx="5410200" cy="2352675"/>
            <wp:effectExtent l="0" t="0" r="0" b="0"/>
            <wp:docPr id="169265277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46C1B" w:rsidRPr="005C35C5" w:rsidRDefault="00046C1B" w:rsidP="00B670BD">
      <w:pPr>
        <w:ind w:right="-1" w:firstLine="567"/>
        <w:jc w:val="both"/>
        <w:rPr>
          <w:sz w:val="24"/>
          <w:szCs w:val="24"/>
        </w:rPr>
      </w:pPr>
      <w:r w:rsidRPr="005C35C5">
        <w:rPr>
          <w:sz w:val="24"/>
          <w:szCs w:val="24"/>
        </w:rPr>
        <w:t>Рис.</w:t>
      </w:r>
      <w:r w:rsidRPr="005C35C5">
        <w:rPr>
          <w:spacing w:val="-8"/>
          <w:sz w:val="24"/>
          <w:szCs w:val="24"/>
        </w:rPr>
        <w:t xml:space="preserve"> </w:t>
      </w:r>
      <w:r w:rsidRPr="005C35C5">
        <w:rPr>
          <w:sz w:val="24"/>
          <w:szCs w:val="24"/>
        </w:rPr>
        <w:t>2.</w:t>
      </w:r>
      <w:r w:rsidRPr="005C35C5">
        <w:rPr>
          <w:spacing w:val="-8"/>
          <w:sz w:val="24"/>
          <w:szCs w:val="24"/>
        </w:rPr>
        <w:t xml:space="preserve"> </w:t>
      </w:r>
      <w:r w:rsidRPr="005C35C5">
        <w:rPr>
          <w:sz w:val="24"/>
          <w:szCs w:val="24"/>
        </w:rPr>
        <w:t>Мотивы</w:t>
      </w:r>
      <w:r w:rsidRPr="005C35C5">
        <w:rPr>
          <w:spacing w:val="-9"/>
          <w:sz w:val="24"/>
          <w:szCs w:val="24"/>
        </w:rPr>
        <w:t xml:space="preserve"> </w:t>
      </w:r>
      <w:r w:rsidRPr="005C35C5">
        <w:rPr>
          <w:sz w:val="24"/>
          <w:szCs w:val="24"/>
        </w:rPr>
        <w:t>самозанятости</w:t>
      </w:r>
      <w:r w:rsidRPr="005C35C5">
        <w:rPr>
          <w:spacing w:val="-8"/>
          <w:sz w:val="24"/>
          <w:szCs w:val="24"/>
        </w:rPr>
        <w:t xml:space="preserve"> </w:t>
      </w:r>
      <w:r w:rsidRPr="005C35C5">
        <w:rPr>
          <w:sz w:val="24"/>
          <w:szCs w:val="24"/>
        </w:rPr>
        <w:t>студентов,</w:t>
      </w:r>
      <w:r w:rsidRPr="005C35C5">
        <w:rPr>
          <w:spacing w:val="-9"/>
          <w:sz w:val="24"/>
          <w:szCs w:val="24"/>
        </w:rPr>
        <w:t xml:space="preserve"> </w:t>
      </w:r>
      <w:r w:rsidRPr="005C35C5">
        <w:rPr>
          <w:sz w:val="24"/>
          <w:szCs w:val="24"/>
        </w:rPr>
        <w:t>%</w:t>
      </w:r>
    </w:p>
    <w:p w:rsidR="00046C1B" w:rsidRPr="005C35C5" w:rsidRDefault="00046C1B" w:rsidP="00B670BD">
      <w:pPr>
        <w:ind w:right="-1" w:firstLine="567"/>
        <w:jc w:val="both"/>
        <w:rPr>
          <w:sz w:val="24"/>
          <w:szCs w:val="24"/>
        </w:rPr>
      </w:pPr>
    </w:p>
    <w:p w:rsidR="00046C1B" w:rsidRPr="005C35C5" w:rsidRDefault="00046C1B" w:rsidP="00B670BD">
      <w:pPr>
        <w:pStyle w:val="a3"/>
        <w:ind w:right="-1" w:firstLine="567"/>
        <w:rPr>
          <w:spacing w:val="38"/>
        </w:rPr>
      </w:pPr>
      <w:r w:rsidRPr="005C35C5">
        <w:t>В рамках опроса</w:t>
      </w:r>
      <w:r w:rsidRPr="005C35C5">
        <w:rPr>
          <w:spacing w:val="1"/>
        </w:rPr>
        <w:t xml:space="preserve"> </w:t>
      </w:r>
      <w:r w:rsidRPr="005C35C5">
        <w:t>также были обозначены основные проблемы, с которыми сталкивается студенческая молодёжь при</w:t>
      </w:r>
      <w:r w:rsidRPr="005C35C5">
        <w:rPr>
          <w:spacing w:val="1"/>
        </w:rPr>
        <w:t xml:space="preserve"> </w:t>
      </w:r>
      <w:r w:rsidRPr="005C35C5">
        <w:t>реализации</w:t>
      </w:r>
      <w:r w:rsidRPr="005C35C5">
        <w:rPr>
          <w:spacing w:val="-8"/>
        </w:rPr>
        <w:t xml:space="preserve"> </w:t>
      </w:r>
      <w:r w:rsidRPr="005C35C5">
        <w:t>трудовой</w:t>
      </w:r>
      <w:r w:rsidRPr="005C35C5">
        <w:rPr>
          <w:spacing w:val="-7"/>
        </w:rPr>
        <w:t xml:space="preserve"> </w:t>
      </w:r>
      <w:r w:rsidRPr="005C35C5">
        <w:t>деятельности</w:t>
      </w:r>
      <w:r w:rsidRPr="005C35C5">
        <w:rPr>
          <w:spacing w:val="-8"/>
        </w:rPr>
        <w:t xml:space="preserve"> </w:t>
      </w:r>
      <w:r w:rsidRPr="005C35C5">
        <w:t>в</w:t>
      </w:r>
      <w:r w:rsidRPr="005C35C5">
        <w:rPr>
          <w:spacing w:val="-7"/>
        </w:rPr>
        <w:t xml:space="preserve"> </w:t>
      </w:r>
      <w:r w:rsidRPr="005C35C5">
        <w:t>качестве</w:t>
      </w:r>
      <w:r w:rsidRPr="005C35C5">
        <w:rPr>
          <w:spacing w:val="-8"/>
        </w:rPr>
        <w:t xml:space="preserve"> </w:t>
      </w:r>
      <w:r w:rsidRPr="005C35C5">
        <w:t>самозанятого:</w:t>
      </w:r>
      <w:r w:rsidRPr="005C35C5">
        <w:rPr>
          <w:spacing w:val="38"/>
        </w:rPr>
        <w:t xml:space="preserve"> </w:t>
      </w:r>
    </w:p>
    <w:p w:rsidR="00046C1B" w:rsidRPr="005C35C5" w:rsidRDefault="00046C1B" w:rsidP="00B670BD">
      <w:pPr>
        <w:pStyle w:val="a3"/>
        <w:ind w:right="-1" w:firstLine="567"/>
      </w:pPr>
      <w:r w:rsidRPr="005C35C5">
        <w:rPr>
          <w:spacing w:val="38"/>
        </w:rPr>
        <w:t xml:space="preserve">- </w:t>
      </w:r>
      <w:r w:rsidRPr="005C35C5">
        <w:t>сложности</w:t>
      </w:r>
      <w:r w:rsidRPr="005C35C5">
        <w:rPr>
          <w:spacing w:val="38"/>
        </w:rPr>
        <w:t xml:space="preserve"> </w:t>
      </w:r>
      <w:r w:rsidRPr="005C35C5">
        <w:t>совмещения</w:t>
      </w:r>
      <w:r w:rsidRPr="005C35C5">
        <w:rPr>
          <w:spacing w:val="39"/>
        </w:rPr>
        <w:t xml:space="preserve"> </w:t>
      </w:r>
      <w:r w:rsidRPr="005C35C5">
        <w:t>работы</w:t>
      </w:r>
      <w:r w:rsidRPr="005C35C5">
        <w:rPr>
          <w:spacing w:val="38"/>
        </w:rPr>
        <w:t xml:space="preserve"> </w:t>
      </w:r>
      <w:r w:rsidRPr="005C35C5">
        <w:t>и</w:t>
      </w:r>
      <w:r w:rsidRPr="005C35C5">
        <w:rPr>
          <w:spacing w:val="39"/>
        </w:rPr>
        <w:t xml:space="preserve"> учёбы</w:t>
      </w:r>
      <w:r w:rsidRPr="005C35C5">
        <w:t xml:space="preserve"> - 68 %;</w:t>
      </w:r>
    </w:p>
    <w:p w:rsidR="00046C1B" w:rsidRPr="005C35C5" w:rsidRDefault="00046C1B" w:rsidP="00B670BD">
      <w:pPr>
        <w:pStyle w:val="a3"/>
        <w:ind w:right="-1" w:firstLine="567"/>
        <w:rPr>
          <w:spacing w:val="1"/>
        </w:rPr>
      </w:pPr>
      <w:r w:rsidRPr="005C35C5">
        <w:t>- нехватка времени на развитие дела - 65 %;</w:t>
      </w:r>
    </w:p>
    <w:p w:rsidR="00046C1B" w:rsidRPr="005C35C5" w:rsidRDefault="00046C1B" w:rsidP="00B670BD">
      <w:pPr>
        <w:pStyle w:val="a3"/>
        <w:ind w:right="-1" w:firstLine="567"/>
        <w:rPr>
          <w:spacing w:val="-11"/>
        </w:rPr>
      </w:pPr>
      <w:r w:rsidRPr="005C35C5">
        <w:t>- сложности</w:t>
      </w:r>
      <w:r w:rsidRPr="005C35C5">
        <w:rPr>
          <w:spacing w:val="1"/>
        </w:rPr>
        <w:t xml:space="preserve"> </w:t>
      </w:r>
      <w:r w:rsidRPr="005C35C5">
        <w:t>с</w:t>
      </w:r>
      <w:r w:rsidRPr="005C35C5">
        <w:rPr>
          <w:spacing w:val="1"/>
        </w:rPr>
        <w:t xml:space="preserve"> </w:t>
      </w:r>
      <w:r w:rsidRPr="005C35C5">
        <w:t>самоорганизацией</w:t>
      </w:r>
      <w:r w:rsidRPr="005C35C5">
        <w:rPr>
          <w:spacing w:val="1"/>
        </w:rPr>
        <w:t xml:space="preserve"> </w:t>
      </w:r>
      <w:r w:rsidRPr="005C35C5">
        <w:t>и</w:t>
      </w:r>
      <w:r w:rsidRPr="005C35C5">
        <w:rPr>
          <w:spacing w:val="1"/>
        </w:rPr>
        <w:t xml:space="preserve"> </w:t>
      </w:r>
      <w:r w:rsidRPr="005C35C5">
        <w:t>самодисциплиной - 35</w:t>
      </w:r>
      <w:r w:rsidRPr="005C35C5">
        <w:rPr>
          <w:spacing w:val="-5"/>
        </w:rPr>
        <w:t xml:space="preserve"> </w:t>
      </w:r>
      <w:r w:rsidRPr="005C35C5">
        <w:t>%;</w:t>
      </w:r>
    </w:p>
    <w:p w:rsidR="00046C1B" w:rsidRPr="005C35C5" w:rsidRDefault="00046C1B" w:rsidP="00B670BD">
      <w:pPr>
        <w:pStyle w:val="a3"/>
        <w:ind w:right="-1" w:firstLine="567"/>
      </w:pPr>
      <w:r w:rsidRPr="005C35C5">
        <w:t>- недостаточность</w:t>
      </w:r>
      <w:r w:rsidRPr="005C35C5">
        <w:rPr>
          <w:spacing w:val="-11"/>
        </w:rPr>
        <w:t xml:space="preserve"> </w:t>
      </w:r>
      <w:r w:rsidRPr="005C35C5">
        <w:t>правовых</w:t>
      </w:r>
      <w:r w:rsidRPr="005C35C5">
        <w:rPr>
          <w:spacing w:val="-11"/>
        </w:rPr>
        <w:t xml:space="preserve"> </w:t>
      </w:r>
      <w:r w:rsidRPr="005C35C5">
        <w:t>знаний</w:t>
      </w:r>
      <w:r w:rsidRPr="005C35C5">
        <w:rPr>
          <w:spacing w:val="-11"/>
        </w:rPr>
        <w:t xml:space="preserve"> </w:t>
      </w:r>
      <w:r w:rsidRPr="005C35C5">
        <w:t>в</w:t>
      </w:r>
      <w:r w:rsidRPr="005C35C5">
        <w:rPr>
          <w:spacing w:val="-11"/>
        </w:rPr>
        <w:t xml:space="preserve"> </w:t>
      </w:r>
      <w:r w:rsidRPr="005C35C5">
        <w:t>области</w:t>
      </w:r>
      <w:r w:rsidRPr="005C35C5">
        <w:rPr>
          <w:spacing w:val="-53"/>
        </w:rPr>
        <w:t xml:space="preserve"> </w:t>
      </w:r>
      <w:r w:rsidRPr="005C35C5">
        <w:t>предпринимательской</w:t>
      </w:r>
      <w:r w:rsidRPr="005C35C5">
        <w:rPr>
          <w:spacing w:val="106"/>
        </w:rPr>
        <w:t xml:space="preserve"> </w:t>
      </w:r>
      <w:r w:rsidRPr="005C35C5">
        <w:t>деятельности</w:t>
      </w:r>
      <w:r w:rsidRPr="005C35C5">
        <w:rPr>
          <w:spacing w:val="106"/>
        </w:rPr>
        <w:t xml:space="preserve"> </w:t>
      </w:r>
      <w:r w:rsidRPr="005C35C5">
        <w:t>самозанятых - 33 %;</w:t>
      </w:r>
    </w:p>
    <w:p w:rsidR="00046C1B" w:rsidRPr="005C35C5" w:rsidRDefault="00046C1B" w:rsidP="00B670BD">
      <w:pPr>
        <w:pStyle w:val="a3"/>
        <w:ind w:right="-1" w:firstLine="567"/>
      </w:pPr>
      <w:r w:rsidRPr="005C35C5">
        <w:t>- отсутствие навыков продвижения услуг -</w:t>
      </w:r>
      <w:r w:rsidRPr="005C35C5">
        <w:rPr>
          <w:spacing w:val="1"/>
        </w:rPr>
        <w:t xml:space="preserve"> </w:t>
      </w:r>
      <w:r w:rsidRPr="005C35C5">
        <w:t>25 %.</w:t>
      </w:r>
    </w:p>
    <w:p w:rsidR="00046C1B" w:rsidRPr="005C35C5" w:rsidRDefault="00046C1B" w:rsidP="00B670BD">
      <w:pPr>
        <w:ind w:right="-1" w:firstLine="567"/>
        <w:jc w:val="both"/>
        <w:rPr>
          <w:sz w:val="24"/>
          <w:szCs w:val="24"/>
        </w:rPr>
      </w:pPr>
      <w:r w:rsidRPr="005C35C5">
        <w:rPr>
          <w:noProof/>
          <w:sz w:val="24"/>
          <w:szCs w:val="24"/>
          <w:lang w:eastAsia="ru-RU"/>
        </w:rPr>
        <w:drawing>
          <wp:inline distT="0" distB="0" distL="0" distR="0">
            <wp:extent cx="5286375" cy="2514600"/>
            <wp:effectExtent l="0" t="0" r="0" b="0"/>
            <wp:docPr id="145679549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46C1B" w:rsidRPr="005C35C5" w:rsidRDefault="00046C1B" w:rsidP="00B670BD">
      <w:pPr>
        <w:ind w:right="-1" w:firstLine="567"/>
        <w:jc w:val="both"/>
        <w:rPr>
          <w:sz w:val="24"/>
          <w:szCs w:val="24"/>
        </w:rPr>
      </w:pPr>
      <w:r w:rsidRPr="005C35C5">
        <w:rPr>
          <w:sz w:val="24"/>
          <w:szCs w:val="24"/>
        </w:rPr>
        <w:t>Рис. 3. Основные проблемы реализации</w:t>
      </w:r>
      <w:r w:rsidRPr="005C35C5">
        <w:rPr>
          <w:spacing w:val="1"/>
          <w:sz w:val="24"/>
          <w:szCs w:val="24"/>
        </w:rPr>
        <w:t xml:space="preserve"> </w:t>
      </w:r>
      <w:r w:rsidRPr="005C35C5">
        <w:rPr>
          <w:sz w:val="24"/>
          <w:szCs w:val="24"/>
        </w:rPr>
        <w:t>трудовой</w:t>
      </w:r>
      <w:r w:rsidRPr="005C35C5">
        <w:rPr>
          <w:spacing w:val="-13"/>
          <w:sz w:val="24"/>
          <w:szCs w:val="24"/>
        </w:rPr>
        <w:t xml:space="preserve"> </w:t>
      </w:r>
      <w:r w:rsidRPr="005C35C5">
        <w:rPr>
          <w:sz w:val="24"/>
          <w:szCs w:val="24"/>
        </w:rPr>
        <w:t>деятельности</w:t>
      </w:r>
      <w:r w:rsidRPr="005C35C5">
        <w:rPr>
          <w:spacing w:val="-12"/>
          <w:sz w:val="24"/>
          <w:szCs w:val="24"/>
        </w:rPr>
        <w:t xml:space="preserve"> </w:t>
      </w:r>
      <w:r w:rsidRPr="005C35C5">
        <w:rPr>
          <w:sz w:val="24"/>
          <w:szCs w:val="24"/>
        </w:rPr>
        <w:t>в</w:t>
      </w:r>
      <w:r w:rsidRPr="005C35C5">
        <w:rPr>
          <w:spacing w:val="-13"/>
          <w:sz w:val="24"/>
          <w:szCs w:val="24"/>
        </w:rPr>
        <w:t xml:space="preserve"> </w:t>
      </w:r>
      <w:r w:rsidRPr="005C35C5">
        <w:rPr>
          <w:sz w:val="24"/>
          <w:szCs w:val="24"/>
        </w:rPr>
        <w:t>качестве</w:t>
      </w:r>
      <w:r w:rsidRPr="005C35C5">
        <w:rPr>
          <w:spacing w:val="-13"/>
          <w:sz w:val="24"/>
          <w:szCs w:val="24"/>
        </w:rPr>
        <w:t xml:space="preserve"> </w:t>
      </w:r>
      <w:r w:rsidRPr="005C35C5">
        <w:rPr>
          <w:sz w:val="24"/>
          <w:szCs w:val="24"/>
        </w:rPr>
        <w:t>самозанятого</w:t>
      </w:r>
    </w:p>
    <w:p w:rsidR="00046C1B" w:rsidRPr="005C35C5" w:rsidRDefault="00046C1B" w:rsidP="00B670BD">
      <w:pPr>
        <w:ind w:right="-1" w:firstLine="567"/>
        <w:jc w:val="both"/>
        <w:rPr>
          <w:sz w:val="24"/>
          <w:szCs w:val="24"/>
        </w:rPr>
      </w:pPr>
      <w:r w:rsidRPr="005C35C5">
        <w:rPr>
          <w:sz w:val="24"/>
          <w:szCs w:val="24"/>
        </w:rPr>
        <w:t>По данным рисунка можно увидеть, что весомой составляющей в применении студентами данного режима является занятость студентами в учебном процессе и как следствие сложность в совмещении работы и учебы.</w:t>
      </w:r>
    </w:p>
    <w:p w:rsidR="00046C1B" w:rsidRPr="005C35C5" w:rsidRDefault="00046C1B" w:rsidP="00B670BD">
      <w:pPr>
        <w:pStyle w:val="a3"/>
        <w:ind w:left="0" w:right="-1" w:firstLine="567"/>
      </w:pPr>
      <w:r w:rsidRPr="005C35C5">
        <w:t>В</w:t>
      </w:r>
      <w:r w:rsidRPr="005C35C5">
        <w:rPr>
          <w:spacing w:val="1"/>
        </w:rPr>
        <w:t xml:space="preserve"> </w:t>
      </w:r>
      <w:r w:rsidRPr="005C35C5">
        <w:t>целом</w:t>
      </w:r>
      <w:r w:rsidRPr="005C35C5">
        <w:rPr>
          <w:spacing w:val="1"/>
        </w:rPr>
        <w:t xml:space="preserve"> </w:t>
      </w:r>
      <w:r w:rsidRPr="005C35C5">
        <w:t>самозанятость,</w:t>
      </w:r>
      <w:r w:rsidRPr="005C35C5">
        <w:rPr>
          <w:spacing w:val="1"/>
        </w:rPr>
        <w:t xml:space="preserve"> </w:t>
      </w:r>
      <w:r w:rsidRPr="005C35C5">
        <w:t>как</w:t>
      </w:r>
      <w:r w:rsidRPr="005C35C5">
        <w:rPr>
          <w:spacing w:val="1"/>
        </w:rPr>
        <w:t xml:space="preserve"> </w:t>
      </w:r>
      <w:r w:rsidRPr="005C35C5">
        <w:t>специфическую</w:t>
      </w:r>
      <w:r w:rsidRPr="005C35C5">
        <w:rPr>
          <w:spacing w:val="-52"/>
        </w:rPr>
        <w:t xml:space="preserve"> </w:t>
      </w:r>
      <w:r w:rsidRPr="005C35C5">
        <w:t>форму</w:t>
      </w:r>
      <w:r w:rsidRPr="005C35C5">
        <w:rPr>
          <w:spacing w:val="1"/>
        </w:rPr>
        <w:t xml:space="preserve"> </w:t>
      </w:r>
      <w:r w:rsidRPr="005C35C5">
        <w:t>социально-экономической</w:t>
      </w:r>
      <w:r w:rsidRPr="005C35C5">
        <w:rPr>
          <w:spacing w:val="1"/>
        </w:rPr>
        <w:t xml:space="preserve"> </w:t>
      </w:r>
      <w:r w:rsidRPr="005C35C5">
        <w:t>деятельности,</w:t>
      </w:r>
      <w:r w:rsidRPr="005C35C5">
        <w:rPr>
          <w:spacing w:val="-52"/>
        </w:rPr>
        <w:t xml:space="preserve"> </w:t>
      </w:r>
      <w:r w:rsidRPr="005C35C5">
        <w:t>можно рассматривать как одно из возможных решений</w:t>
      </w:r>
      <w:r w:rsidRPr="005C35C5">
        <w:rPr>
          <w:spacing w:val="26"/>
        </w:rPr>
        <w:t xml:space="preserve"> </w:t>
      </w:r>
      <w:r w:rsidRPr="005C35C5">
        <w:t>уменьшения</w:t>
      </w:r>
      <w:r w:rsidRPr="005C35C5">
        <w:rPr>
          <w:spacing w:val="27"/>
        </w:rPr>
        <w:t xml:space="preserve"> </w:t>
      </w:r>
      <w:r w:rsidRPr="005C35C5">
        <w:t>безработицы</w:t>
      </w:r>
      <w:r w:rsidRPr="005C35C5">
        <w:rPr>
          <w:spacing w:val="27"/>
        </w:rPr>
        <w:t xml:space="preserve"> </w:t>
      </w:r>
      <w:r w:rsidRPr="005C35C5">
        <w:t>среди</w:t>
      </w:r>
      <w:r w:rsidRPr="005C35C5">
        <w:rPr>
          <w:spacing w:val="27"/>
        </w:rPr>
        <w:t xml:space="preserve"> </w:t>
      </w:r>
      <w:r w:rsidRPr="005C35C5">
        <w:t>молодежи,</w:t>
      </w:r>
      <w:r w:rsidRPr="005C35C5">
        <w:rPr>
          <w:spacing w:val="-53"/>
        </w:rPr>
        <w:t xml:space="preserve"> </w:t>
      </w:r>
      <w:r w:rsidRPr="005C35C5">
        <w:t>в том числе студенческой молодёжи.</w:t>
      </w:r>
    </w:p>
    <w:p w:rsidR="00046C1B" w:rsidRPr="005C35C5" w:rsidRDefault="00046C1B" w:rsidP="00B670BD">
      <w:pPr>
        <w:pStyle w:val="a3"/>
        <w:ind w:left="0" w:right="-1" w:firstLine="567"/>
        <w:rPr>
          <w:color w:val="8DB3E2" w:themeColor="text2" w:themeTint="66"/>
        </w:rPr>
      </w:pPr>
      <w:r w:rsidRPr="005C35C5">
        <w:t xml:space="preserve"> В настоящее время государство стимулирует развитие студенческого предпринимательства и самозанятости</w:t>
      </w:r>
      <w:r w:rsidRPr="005C35C5">
        <w:rPr>
          <w:spacing w:val="1"/>
        </w:rPr>
        <w:t xml:space="preserve"> </w:t>
      </w:r>
      <w:r w:rsidRPr="005C35C5">
        <w:t>молодежи посредством, например, таких методов</w:t>
      </w:r>
      <w:r w:rsidRPr="005C35C5">
        <w:rPr>
          <w:spacing w:val="1"/>
        </w:rPr>
        <w:t xml:space="preserve"> </w:t>
      </w:r>
      <w:r w:rsidRPr="005C35C5">
        <w:t>поддержки, как получение стандартного налогового вычета в размере 10 тыс. руб. при регистрации</w:t>
      </w:r>
      <w:r w:rsidRPr="005C35C5">
        <w:rPr>
          <w:spacing w:val="1"/>
        </w:rPr>
        <w:t xml:space="preserve"> </w:t>
      </w:r>
      <w:r w:rsidRPr="005C35C5">
        <w:t>студента</w:t>
      </w:r>
      <w:r w:rsidRPr="005C35C5">
        <w:rPr>
          <w:spacing w:val="-5"/>
        </w:rPr>
        <w:t xml:space="preserve"> </w:t>
      </w:r>
      <w:r w:rsidRPr="005C35C5">
        <w:t>в</w:t>
      </w:r>
      <w:r w:rsidRPr="005C35C5">
        <w:rPr>
          <w:spacing w:val="-5"/>
        </w:rPr>
        <w:t xml:space="preserve"> </w:t>
      </w:r>
      <w:r w:rsidRPr="005C35C5">
        <w:t>качестве</w:t>
      </w:r>
      <w:r w:rsidRPr="005C35C5">
        <w:rPr>
          <w:spacing w:val="-4"/>
        </w:rPr>
        <w:t xml:space="preserve"> </w:t>
      </w:r>
      <w:r w:rsidRPr="005C35C5">
        <w:t>самозанятого,</w:t>
      </w:r>
      <w:r w:rsidRPr="005C35C5">
        <w:rPr>
          <w:spacing w:val="-5"/>
        </w:rPr>
        <w:t xml:space="preserve"> </w:t>
      </w:r>
      <w:r w:rsidRPr="005C35C5">
        <w:t>что</w:t>
      </w:r>
      <w:r w:rsidRPr="005C35C5">
        <w:rPr>
          <w:spacing w:val="-4"/>
        </w:rPr>
        <w:t xml:space="preserve"> </w:t>
      </w:r>
      <w:r w:rsidRPr="005C35C5">
        <w:t>способствует</w:t>
      </w:r>
      <w:r w:rsidRPr="005C35C5">
        <w:rPr>
          <w:spacing w:val="-53"/>
        </w:rPr>
        <w:t xml:space="preserve"> </w:t>
      </w:r>
      <w:r w:rsidRPr="005C35C5">
        <w:t>снижении налоговой ставки по доходу, полученному от физических лиц с 4 до 3 %.</w:t>
      </w:r>
      <w:r w:rsidRPr="005C35C5">
        <w:rPr>
          <w:color w:val="8DB3E2" w:themeColor="text2" w:themeTint="66"/>
        </w:rPr>
        <w:t xml:space="preserve"> </w:t>
      </w:r>
    </w:p>
    <w:p w:rsidR="00046C1B" w:rsidRPr="005C35C5" w:rsidRDefault="00046C1B" w:rsidP="00B670BD">
      <w:pPr>
        <w:pStyle w:val="a3"/>
        <w:ind w:left="0" w:right="-1" w:firstLine="567"/>
      </w:pPr>
      <w:r w:rsidRPr="005C35C5">
        <w:rPr>
          <w:color w:val="000000" w:themeColor="text1"/>
        </w:rPr>
        <w:t>Заинтересованность</w:t>
      </w:r>
      <w:r w:rsidRPr="005C35C5">
        <w:rPr>
          <w:color w:val="000000" w:themeColor="text1"/>
          <w:spacing w:val="1"/>
        </w:rPr>
        <w:t xml:space="preserve"> </w:t>
      </w:r>
      <w:r w:rsidRPr="005C35C5">
        <w:rPr>
          <w:color w:val="000000" w:themeColor="text1"/>
        </w:rPr>
        <w:t>сту</w:t>
      </w:r>
      <w:r w:rsidRPr="005C35C5">
        <w:t>денческой</w:t>
      </w:r>
      <w:r w:rsidRPr="005C35C5">
        <w:rPr>
          <w:spacing w:val="1"/>
        </w:rPr>
        <w:t xml:space="preserve"> молодёжи </w:t>
      </w:r>
      <w:r w:rsidRPr="005C35C5">
        <w:t>в</w:t>
      </w:r>
      <w:r w:rsidRPr="005C35C5">
        <w:rPr>
          <w:spacing w:val="1"/>
        </w:rPr>
        <w:t xml:space="preserve"> </w:t>
      </w:r>
      <w:r w:rsidRPr="005C35C5">
        <w:t>преимуществах</w:t>
      </w:r>
      <w:r w:rsidRPr="005C35C5">
        <w:rPr>
          <w:spacing w:val="1"/>
        </w:rPr>
        <w:t xml:space="preserve"> </w:t>
      </w:r>
      <w:r w:rsidRPr="005C35C5">
        <w:t>использования</w:t>
      </w:r>
      <w:r w:rsidRPr="005C35C5">
        <w:rPr>
          <w:spacing w:val="1"/>
        </w:rPr>
        <w:t xml:space="preserve"> </w:t>
      </w:r>
      <w:r w:rsidRPr="005C35C5">
        <w:t>специального</w:t>
      </w:r>
      <w:r w:rsidRPr="005C35C5">
        <w:rPr>
          <w:spacing w:val="55"/>
        </w:rPr>
        <w:t xml:space="preserve"> </w:t>
      </w:r>
      <w:r w:rsidRPr="005C35C5">
        <w:t>налогового</w:t>
      </w:r>
      <w:r w:rsidRPr="005C35C5">
        <w:rPr>
          <w:spacing w:val="55"/>
        </w:rPr>
        <w:t xml:space="preserve"> </w:t>
      </w:r>
      <w:r w:rsidRPr="005C35C5">
        <w:t>режима</w:t>
      </w:r>
      <w:r w:rsidRPr="005C35C5">
        <w:rPr>
          <w:spacing w:val="1"/>
        </w:rPr>
        <w:t xml:space="preserve"> </w:t>
      </w:r>
      <w:r w:rsidRPr="005C35C5">
        <w:t>на</w:t>
      </w:r>
      <w:r w:rsidRPr="005C35C5">
        <w:rPr>
          <w:spacing w:val="51"/>
        </w:rPr>
        <w:t xml:space="preserve"> </w:t>
      </w:r>
      <w:r w:rsidRPr="005C35C5">
        <w:t>профессиональный</w:t>
      </w:r>
      <w:r w:rsidRPr="005C35C5">
        <w:rPr>
          <w:spacing w:val="51"/>
        </w:rPr>
        <w:t xml:space="preserve"> </w:t>
      </w:r>
      <w:r w:rsidRPr="005C35C5">
        <w:t>доход</w:t>
      </w:r>
      <w:r w:rsidRPr="005C35C5">
        <w:rPr>
          <w:spacing w:val="51"/>
        </w:rPr>
        <w:t xml:space="preserve"> </w:t>
      </w:r>
      <w:r w:rsidRPr="005C35C5">
        <w:t>может</w:t>
      </w:r>
      <w:r w:rsidRPr="005C35C5">
        <w:rPr>
          <w:spacing w:val="51"/>
        </w:rPr>
        <w:t xml:space="preserve"> </w:t>
      </w:r>
      <w:r w:rsidRPr="005C35C5">
        <w:t>быть</w:t>
      </w:r>
      <w:r w:rsidRPr="005C35C5">
        <w:rPr>
          <w:spacing w:val="51"/>
        </w:rPr>
        <w:t xml:space="preserve"> </w:t>
      </w:r>
      <w:r w:rsidRPr="005C35C5">
        <w:t>связана</w:t>
      </w:r>
      <w:r w:rsidRPr="005C35C5">
        <w:rPr>
          <w:spacing w:val="-53"/>
        </w:rPr>
        <w:t xml:space="preserve"> </w:t>
      </w:r>
      <w:r w:rsidRPr="005C35C5">
        <w:t>со</w:t>
      </w:r>
      <w:r w:rsidRPr="005C35C5">
        <w:rPr>
          <w:spacing w:val="1"/>
        </w:rPr>
        <w:t xml:space="preserve"> </w:t>
      </w:r>
      <w:r w:rsidRPr="005C35C5">
        <w:t>следующими</w:t>
      </w:r>
      <w:r w:rsidRPr="005C35C5">
        <w:rPr>
          <w:spacing w:val="1"/>
        </w:rPr>
        <w:t xml:space="preserve"> </w:t>
      </w:r>
      <w:r w:rsidRPr="005C35C5">
        <w:t>социально-экономическими</w:t>
      </w:r>
      <w:r w:rsidRPr="005C35C5">
        <w:rPr>
          <w:spacing w:val="1"/>
        </w:rPr>
        <w:t xml:space="preserve"> </w:t>
      </w:r>
      <w:r w:rsidRPr="005C35C5">
        <w:t>факторами: простая система регистрации, отсутствие</w:t>
      </w:r>
      <w:r w:rsidRPr="005C35C5">
        <w:rPr>
          <w:spacing w:val="1"/>
        </w:rPr>
        <w:t xml:space="preserve"> </w:t>
      </w:r>
      <w:r w:rsidRPr="005C35C5">
        <w:t>необходимости подтверждения стартового  капитала,</w:t>
      </w:r>
      <w:r w:rsidRPr="005C35C5">
        <w:rPr>
          <w:spacing w:val="1"/>
        </w:rPr>
        <w:t xml:space="preserve"> </w:t>
      </w:r>
      <w:r w:rsidRPr="005C35C5">
        <w:t>отсутствие необходимости составления  бухгалтерской отчётности, отсутствие обязанности в отчётности по контрольно-кассовой технике и др. Приоритетным фактором выбора молодёжью специального налогового режима является возможность</w:t>
      </w:r>
      <w:r w:rsidRPr="005C35C5">
        <w:rPr>
          <w:spacing w:val="-2"/>
        </w:rPr>
        <w:t xml:space="preserve"> заниматься легальным бизнесом</w:t>
      </w:r>
      <w:r w:rsidRPr="005C35C5">
        <w:t xml:space="preserve"> и получения</w:t>
      </w:r>
      <w:r w:rsidRPr="005C35C5">
        <w:rPr>
          <w:spacing w:val="-2"/>
        </w:rPr>
        <w:t xml:space="preserve"> </w:t>
      </w:r>
      <w:r w:rsidRPr="005C35C5">
        <w:t>легальных</w:t>
      </w:r>
      <w:r w:rsidRPr="005C35C5">
        <w:rPr>
          <w:spacing w:val="-3"/>
        </w:rPr>
        <w:t xml:space="preserve"> </w:t>
      </w:r>
      <w:r w:rsidRPr="005C35C5">
        <w:t>доходов.</w:t>
      </w:r>
    </w:p>
    <w:p w:rsidR="00046C1B" w:rsidRPr="005C35C5" w:rsidRDefault="00046C1B" w:rsidP="00B670BD">
      <w:pPr>
        <w:pStyle w:val="a3"/>
        <w:ind w:left="0" w:right="-1" w:firstLine="567"/>
      </w:pPr>
      <w:r w:rsidRPr="005C35C5">
        <w:t>В</w:t>
      </w:r>
      <w:r w:rsidRPr="005C35C5">
        <w:rPr>
          <w:spacing w:val="19"/>
        </w:rPr>
        <w:t xml:space="preserve"> </w:t>
      </w:r>
      <w:r w:rsidRPr="005C35C5">
        <w:t>целом</w:t>
      </w:r>
      <w:r w:rsidRPr="005C35C5">
        <w:rPr>
          <w:spacing w:val="19"/>
        </w:rPr>
        <w:t xml:space="preserve"> </w:t>
      </w:r>
      <w:r w:rsidRPr="005C35C5">
        <w:t>самозанятость</w:t>
      </w:r>
      <w:r w:rsidRPr="005C35C5">
        <w:rPr>
          <w:spacing w:val="20"/>
        </w:rPr>
        <w:t xml:space="preserve"> молодёжи</w:t>
      </w:r>
      <w:r w:rsidRPr="005C35C5">
        <w:t>,</w:t>
      </w:r>
      <w:r w:rsidRPr="005C35C5">
        <w:rPr>
          <w:spacing w:val="19"/>
        </w:rPr>
        <w:t xml:space="preserve"> </w:t>
      </w:r>
      <w:r w:rsidRPr="005C35C5">
        <w:t>способствует социально экономическому</w:t>
      </w:r>
      <w:r w:rsidRPr="005C35C5">
        <w:rPr>
          <w:spacing w:val="23"/>
        </w:rPr>
        <w:t xml:space="preserve"> </w:t>
      </w:r>
      <w:r w:rsidRPr="005C35C5">
        <w:t>развитию</w:t>
      </w:r>
      <w:r w:rsidRPr="005C35C5">
        <w:rPr>
          <w:spacing w:val="24"/>
        </w:rPr>
        <w:t xml:space="preserve"> </w:t>
      </w:r>
      <w:r w:rsidRPr="005C35C5">
        <w:t>страны</w:t>
      </w:r>
      <w:r w:rsidRPr="005C35C5">
        <w:rPr>
          <w:spacing w:val="24"/>
        </w:rPr>
        <w:t xml:space="preserve"> </w:t>
      </w:r>
      <w:r w:rsidRPr="005C35C5">
        <w:t>и</w:t>
      </w:r>
      <w:r w:rsidRPr="005C35C5">
        <w:rPr>
          <w:spacing w:val="24"/>
        </w:rPr>
        <w:t xml:space="preserve"> </w:t>
      </w:r>
      <w:r w:rsidRPr="005C35C5">
        <w:t>отдельных</w:t>
      </w:r>
      <w:r w:rsidRPr="005C35C5">
        <w:rPr>
          <w:spacing w:val="-1"/>
        </w:rPr>
        <w:t xml:space="preserve"> отраслей</w:t>
      </w:r>
      <w:r w:rsidRPr="005C35C5">
        <w:rPr>
          <w:spacing w:val="-17"/>
        </w:rPr>
        <w:t xml:space="preserve"> </w:t>
      </w:r>
      <w:r w:rsidRPr="005C35C5">
        <w:rPr>
          <w:spacing w:val="-1"/>
        </w:rPr>
        <w:t>реального</w:t>
      </w:r>
      <w:r w:rsidRPr="005C35C5">
        <w:rPr>
          <w:spacing w:val="-17"/>
        </w:rPr>
        <w:t xml:space="preserve"> </w:t>
      </w:r>
      <w:r w:rsidRPr="005C35C5">
        <w:rPr>
          <w:spacing w:val="-1"/>
        </w:rPr>
        <w:t>сектора</w:t>
      </w:r>
      <w:r w:rsidRPr="005C35C5">
        <w:rPr>
          <w:spacing w:val="-17"/>
        </w:rPr>
        <w:t xml:space="preserve"> </w:t>
      </w:r>
      <w:r w:rsidRPr="005C35C5">
        <w:rPr>
          <w:spacing w:val="-1"/>
        </w:rPr>
        <w:t>экономики.</w:t>
      </w:r>
      <w:r w:rsidRPr="005C35C5">
        <w:rPr>
          <w:spacing w:val="-17"/>
        </w:rPr>
        <w:t xml:space="preserve"> </w:t>
      </w:r>
      <w:r w:rsidRPr="005C35C5">
        <w:rPr>
          <w:spacing w:val="-1"/>
        </w:rPr>
        <w:t xml:space="preserve">Дальнейшие </w:t>
      </w:r>
      <w:r w:rsidRPr="005C35C5">
        <w:t>исследования в этой сфере могут способствовать</w:t>
      </w:r>
      <w:r w:rsidRPr="005C35C5">
        <w:rPr>
          <w:spacing w:val="1"/>
        </w:rPr>
        <w:t xml:space="preserve"> </w:t>
      </w:r>
      <w:r w:rsidRPr="005C35C5">
        <w:t>приращению знаний о перспективах распространения самозанятости как особой формы трудоустройства</w:t>
      </w:r>
      <w:r w:rsidRPr="005C35C5">
        <w:rPr>
          <w:spacing w:val="-12"/>
        </w:rPr>
        <w:t xml:space="preserve"> </w:t>
      </w:r>
      <w:r w:rsidRPr="005C35C5">
        <w:t>и</w:t>
      </w:r>
      <w:r w:rsidRPr="005C35C5">
        <w:rPr>
          <w:spacing w:val="-12"/>
        </w:rPr>
        <w:t xml:space="preserve"> </w:t>
      </w:r>
      <w:r w:rsidRPr="005C35C5">
        <w:t>развития</w:t>
      </w:r>
      <w:r w:rsidRPr="005C35C5">
        <w:rPr>
          <w:spacing w:val="-11"/>
        </w:rPr>
        <w:t xml:space="preserve"> </w:t>
      </w:r>
      <w:r w:rsidRPr="005C35C5">
        <w:t>предпринимательской</w:t>
      </w:r>
      <w:r w:rsidRPr="005C35C5">
        <w:rPr>
          <w:spacing w:val="-12"/>
        </w:rPr>
        <w:t xml:space="preserve"> </w:t>
      </w:r>
      <w:r w:rsidRPr="005C35C5">
        <w:t>деятельности</w:t>
      </w:r>
      <w:r w:rsidRPr="005C35C5">
        <w:rPr>
          <w:spacing w:val="-53"/>
        </w:rPr>
        <w:t xml:space="preserve"> </w:t>
      </w:r>
      <w:r w:rsidRPr="005C35C5">
        <w:t>среди</w:t>
      </w:r>
      <w:r w:rsidRPr="005C35C5">
        <w:rPr>
          <w:spacing w:val="-1"/>
        </w:rPr>
        <w:t xml:space="preserve"> молодёжи</w:t>
      </w:r>
      <w:r w:rsidRPr="005C35C5">
        <w:t>.</w:t>
      </w:r>
    </w:p>
    <w:p w:rsidR="00046C1B" w:rsidRDefault="00046C1B" w:rsidP="00B670BD">
      <w:pPr>
        <w:ind w:right="-1" w:firstLine="709"/>
        <w:jc w:val="center"/>
        <w:rPr>
          <w:b/>
          <w:sz w:val="28"/>
          <w:szCs w:val="24"/>
        </w:rPr>
      </w:pPr>
    </w:p>
    <w:p w:rsidR="00046C1B" w:rsidRDefault="00046C1B" w:rsidP="00B670BD">
      <w:pPr>
        <w:ind w:right="-1" w:firstLine="709"/>
        <w:jc w:val="center"/>
        <w:rPr>
          <w:b/>
          <w:sz w:val="28"/>
          <w:szCs w:val="24"/>
        </w:rPr>
      </w:pPr>
    </w:p>
    <w:p w:rsidR="006A106C" w:rsidRPr="00CE400E" w:rsidRDefault="006A106C" w:rsidP="00B670BD">
      <w:pPr>
        <w:ind w:right="-1" w:firstLine="709"/>
        <w:jc w:val="center"/>
        <w:rPr>
          <w:b/>
          <w:sz w:val="24"/>
          <w:szCs w:val="24"/>
        </w:rPr>
      </w:pPr>
      <w:r w:rsidRPr="00CE400E">
        <w:rPr>
          <w:b/>
          <w:sz w:val="24"/>
          <w:szCs w:val="24"/>
        </w:rPr>
        <w:t>М</w:t>
      </w:r>
      <w:r w:rsidR="00DA718C" w:rsidRPr="00CE400E">
        <w:rPr>
          <w:b/>
          <w:sz w:val="24"/>
          <w:szCs w:val="24"/>
        </w:rPr>
        <w:t>ОЯ СЕМЬЯ – МОЕ БОГАТСТВО</w:t>
      </w:r>
    </w:p>
    <w:p w:rsidR="006A106C" w:rsidRPr="006A106C" w:rsidRDefault="006A106C" w:rsidP="00B670BD">
      <w:pPr>
        <w:pStyle w:val="2"/>
        <w:ind w:right="-1"/>
        <w:jc w:val="right"/>
        <w:rPr>
          <w:rFonts w:eastAsia="Times New Roman"/>
          <w:b w:val="0"/>
          <w:i/>
          <w:lang w:eastAsia="ru-RU"/>
        </w:rPr>
      </w:pPr>
      <w:r>
        <w:rPr>
          <w:rFonts w:eastAsia="Times New Roman"/>
          <w:lang w:eastAsia="ru-RU"/>
        </w:rPr>
        <w:t xml:space="preserve">                                                                                                </w:t>
      </w:r>
      <w:r w:rsidRPr="006A106C">
        <w:rPr>
          <w:rFonts w:ascii="Times New Roman" w:eastAsia="Times New Roman" w:hAnsi="Times New Roman" w:cs="Times New Roman"/>
          <w:b w:val="0"/>
          <w:i/>
          <w:color w:val="auto"/>
          <w:sz w:val="24"/>
          <w:szCs w:val="24"/>
          <w:lang w:eastAsia="ru-RU"/>
        </w:rPr>
        <w:t>Разумная Т.</w:t>
      </w:r>
    </w:p>
    <w:p w:rsidR="006A106C" w:rsidRPr="006A106C" w:rsidRDefault="006A106C" w:rsidP="00B670BD">
      <w:pPr>
        <w:shd w:val="clear" w:color="auto" w:fill="FFFFFF"/>
        <w:ind w:right="-1"/>
        <w:jc w:val="right"/>
        <w:rPr>
          <w:bCs/>
          <w:i/>
          <w:color w:val="000000" w:themeColor="text1"/>
          <w:sz w:val="24"/>
          <w:szCs w:val="24"/>
          <w:lang w:eastAsia="ru-RU"/>
        </w:rPr>
      </w:pPr>
      <w:r w:rsidRPr="006A106C">
        <w:rPr>
          <w:bCs/>
          <w:i/>
          <w:color w:val="000000" w:themeColor="text1"/>
          <w:sz w:val="24"/>
          <w:szCs w:val="24"/>
          <w:lang w:eastAsia="ru-RU"/>
        </w:rPr>
        <w:t xml:space="preserve">                             ФКПОУ «Оренбургский государственный экономический </w:t>
      </w:r>
    </w:p>
    <w:p w:rsidR="006A106C" w:rsidRPr="006A106C" w:rsidRDefault="006A106C" w:rsidP="00B670BD">
      <w:pPr>
        <w:shd w:val="clear" w:color="auto" w:fill="FFFFFF"/>
        <w:ind w:right="-1"/>
        <w:jc w:val="right"/>
        <w:rPr>
          <w:bCs/>
          <w:i/>
          <w:color w:val="000000" w:themeColor="text1"/>
          <w:sz w:val="24"/>
          <w:szCs w:val="24"/>
          <w:lang w:eastAsia="ru-RU"/>
        </w:rPr>
      </w:pPr>
      <w:r w:rsidRPr="006A106C">
        <w:rPr>
          <w:bCs/>
          <w:i/>
          <w:color w:val="000000" w:themeColor="text1"/>
          <w:sz w:val="24"/>
          <w:szCs w:val="24"/>
          <w:lang w:eastAsia="ru-RU"/>
        </w:rPr>
        <w:t>колледж-интернат» Министерства труда и социальной защиты Р</w:t>
      </w:r>
      <w:r w:rsidR="000945DC">
        <w:rPr>
          <w:bCs/>
          <w:i/>
          <w:color w:val="000000" w:themeColor="text1"/>
          <w:sz w:val="24"/>
          <w:szCs w:val="24"/>
          <w:lang w:eastAsia="ru-RU"/>
        </w:rPr>
        <w:t>Ф</w:t>
      </w:r>
    </w:p>
    <w:p w:rsidR="006A106C" w:rsidRPr="006A106C" w:rsidRDefault="006A106C" w:rsidP="00B670BD">
      <w:pPr>
        <w:ind w:right="-1" w:firstLine="709"/>
        <w:jc w:val="right"/>
        <w:rPr>
          <w:bCs/>
          <w:i/>
          <w:color w:val="000000" w:themeColor="text1"/>
          <w:sz w:val="24"/>
          <w:szCs w:val="24"/>
          <w:lang w:eastAsia="ru-RU"/>
        </w:rPr>
      </w:pPr>
      <w:r>
        <w:rPr>
          <w:bCs/>
          <w:i/>
          <w:color w:val="000000" w:themeColor="text1"/>
          <w:sz w:val="24"/>
          <w:szCs w:val="24"/>
          <w:lang w:eastAsia="ru-RU"/>
        </w:rPr>
        <w:t>Н</w:t>
      </w:r>
      <w:r w:rsidRPr="006A106C">
        <w:rPr>
          <w:bCs/>
          <w:i/>
          <w:color w:val="000000" w:themeColor="text1"/>
          <w:sz w:val="24"/>
          <w:szCs w:val="24"/>
          <w:lang w:eastAsia="ru-RU"/>
        </w:rPr>
        <w:t>аучный руководитель: Шадрина О</w:t>
      </w:r>
      <w:r>
        <w:rPr>
          <w:bCs/>
          <w:i/>
          <w:color w:val="000000" w:themeColor="text1"/>
          <w:sz w:val="24"/>
          <w:szCs w:val="24"/>
          <w:lang w:eastAsia="ru-RU"/>
        </w:rPr>
        <w:t>.И.</w:t>
      </w:r>
    </w:p>
    <w:p w:rsidR="006A106C" w:rsidRDefault="006A106C" w:rsidP="00B670BD">
      <w:pPr>
        <w:ind w:right="-1" w:firstLine="709"/>
        <w:jc w:val="center"/>
        <w:rPr>
          <w:b/>
          <w:sz w:val="28"/>
          <w:szCs w:val="24"/>
        </w:rPr>
      </w:pPr>
    </w:p>
    <w:p w:rsidR="006A106C" w:rsidRPr="006A106C" w:rsidRDefault="006A106C" w:rsidP="00B670BD">
      <w:pPr>
        <w:ind w:right="-1" w:firstLine="709"/>
        <w:jc w:val="center"/>
        <w:rPr>
          <w:b/>
          <w:sz w:val="24"/>
          <w:szCs w:val="24"/>
        </w:rPr>
      </w:pPr>
    </w:p>
    <w:p w:rsidR="006A106C" w:rsidRPr="006A106C" w:rsidRDefault="006A106C" w:rsidP="00B670BD">
      <w:pPr>
        <w:ind w:right="-1" w:firstLine="567"/>
        <w:jc w:val="both"/>
        <w:rPr>
          <w:b/>
          <w:sz w:val="24"/>
          <w:szCs w:val="24"/>
        </w:rPr>
      </w:pPr>
      <w:r w:rsidRPr="006A106C">
        <w:rPr>
          <w:b/>
          <w:sz w:val="24"/>
          <w:szCs w:val="24"/>
        </w:rPr>
        <w:t>Гипотеза:</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Семья – это не просто родственники, которые живут вместе, семья – это люди, которые сплочены чувствами, интересами, отношением к жизни. Нет ничего дороже семьи.</w:t>
      </w:r>
    </w:p>
    <w:p w:rsidR="006A106C" w:rsidRPr="006A106C" w:rsidRDefault="006A106C" w:rsidP="00B670BD">
      <w:pPr>
        <w:ind w:right="-1" w:firstLine="567"/>
        <w:jc w:val="both"/>
        <w:rPr>
          <w:rFonts w:eastAsia="Calibri"/>
          <w:b/>
          <w:bCs/>
          <w:sz w:val="24"/>
          <w:szCs w:val="24"/>
        </w:rPr>
      </w:pPr>
      <w:r w:rsidRPr="006A106C">
        <w:rPr>
          <w:rFonts w:eastAsia="Calibri"/>
          <w:b/>
          <w:bCs/>
          <w:sz w:val="24"/>
          <w:szCs w:val="24"/>
        </w:rPr>
        <w:t xml:space="preserve"> Задачи:</w:t>
      </w:r>
    </w:p>
    <w:p w:rsidR="006A106C" w:rsidRPr="006A106C" w:rsidRDefault="006A106C" w:rsidP="00B670BD">
      <w:pPr>
        <w:pStyle w:val="af1"/>
        <w:widowControl w:val="0"/>
        <w:numPr>
          <w:ilvl w:val="0"/>
          <w:numId w:val="4"/>
        </w:numPr>
        <w:spacing w:after="0" w:line="240" w:lineRule="auto"/>
        <w:ind w:right="-1"/>
        <w:jc w:val="both"/>
        <w:rPr>
          <w:rFonts w:eastAsia="Calibri" w:cs="Times New Roman"/>
          <w:bCs/>
          <w:sz w:val="24"/>
          <w:szCs w:val="24"/>
        </w:rPr>
      </w:pPr>
      <w:r w:rsidRPr="006A106C">
        <w:rPr>
          <w:rFonts w:eastAsia="Calibri" w:cs="Times New Roman"/>
          <w:bCs/>
          <w:sz w:val="24"/>
          <w:szCs w:val="24"/>
        </w:rPr>
        <w:t>Ознакомиться с показателями численности национальных народов Оренбургской области;</w:t>
      </w:r>
    </w:p>
    <w:p w:rsidR="006A106C" w:rsidRPr="006A106C" w:rsidRDefault="006A106C" w:rsidP="00B670BD">
      <w:pPr>
        <w:pStyle w:val="af1"/>
        <w:widowControl w:val="0"/>
        <w:numPr>
          <w:ilvl w:val="0"/>
          <w:numId w:val="4"/>
        </w:numPr>
        <w:spacing w:after="0" w:line="240" w:lineRule="auto"/>
        <w:ind w:right="-1"/>
        <w:jc w:val="both"/>
        <w:rPr>
          <w:rFonts w:eastAsia="Calibri" w:cs="Times New Roman"/>
          <w:bCs/>
          <w:sz w:val="24"/>
          <w:szCs w:val="24"/>
        </w:rPr>
      </w:pPr>
      <w:r w:rsidRPr="006A106C">
        <w:rPr>
          <w:rFonts w:eastAsia="Calibri" w:cs="Times New Roman"/>
          <w:bCs/>
          <w:sz w:val="24"/>
          <w:szCs w:val="24"/>
        </w:rPr>
        <w:t>Изучить историю своей семьи и происхождение фамилии;</w:t>
      </w:r>
    </w:p>
    <w:p w:rsidR="006A106C" w:rsidRPr="006A106C" w:rsidRDefault="006A106C" w:rsidP="00B670BD">
      <w:pPr>
        <w:pStyle w:val="af1"/>
        <w:widowControl w:val="0"/>
        <w:numPr>
          <w:ilvl w:val="0"/>
          <w:numId w:val="4"/>
        </w:numPr>
        <w:spacing w:after="0" w:line="240" w:lineRule="auto"/>
        <w:ind w:right="-1"/>
        <w:jc w:val="both"/>
        <w:rPr>
          <w:rFonts w:eastAsia="Calibri" w:cs="Times New Roman"/>
          <w:bCs/>
          <w:sz w:val="24"/>
          <w:szCs w:val="24"/>
        </w:rPr>
      </w:pPr>
      <w:r w:rsidRPr="006A106C">
        <w:rPr>
          <w:rFonts w:eastAsia="Calibri" w:cs="Times New Roman"/>
          <w:bCs/>
          <w:sz w:val="24"/>
          <w:szCs w:val="24"/>
        </w:rPr>
        <w:t>Разобрать семейные традиции и роль переплетения религий;</w:t>
      </w:r>
    </w:p>
    <w:p w:rsidR="006A106C" w:rsidRPr="006A106C" w:rsidRDefault="006A106C" w:rsidP="00B670BD">
      <w:pPr>
        <w:pStyle w:val="af1"/>
        <w:widowControl w:val="0"/>
        <w:numPr>
          <w:ilvl w:val="0"/>
          <w:numId w:val="4"/>
        </w:numPr>
        <w:spacing w:after="0" w:line="240" w:lineRule="auto"/>
        <w:ind w:right="-1"/>
        <w:jc w:val="both"/>
        <w:rPr>
          <w:rFonts w:eastAsia="Calibri" w:cs="Times New Roman"/>
          <w:bCs/>
          <w:sz w:val="24"/>
          <w:szCs w:val="24"/>
        </w:rPr>
      </w:pPr>
      <w:r w:rsidRPr="006A106C">
        <w:rPr>
          <w:rFonts w:eastAsia="Calibri" w:cs="Times New Roman"/>
          <w:bCs/>
          <w:sz w:val="24"/>
          <w:szCs w:val="24"/>
        </w:rPr>
        <w:t>Составить обобщенный рассказ на основании полученных решений.</w:t>
      </w:r>
    </w:p>
    <w:p w:rsidR="006A106C" w:rsidRPr="006A106C" w:rsidRDefault="006A106C" w:rsidP="00B670BD">
      <w:pPr>
        <w:ind w:right="-1" w:firstLine="567"/>
        <w:jc w:val="both"/>
        <w:rPr>
          <w:rFonts w:eastAsia="Calibri"/>
          <w:b/>
          <w:bCs/>
          <w:sz w:val="24"/>
          <w:szCs w:val="24"/>
        </w:rPr>
      </w:pPr>
      <w:r w:rsidRPr="006A106C">
        <w:rPr>
          <w:rFonts w:eastAsia="Calibri"/>
          <w:b/>
          <w:bCs/>
          <w:sz w:val="24"/>
          <w:szCs w:val="24"/>
        </w:rPr>
        <w:t>Актуальность</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Данная тема является особо актуальной, ведь у каждого из нас есть своя семья, родительский дом, где нас ждут, помнят и за всё простят. Именно в семье мы учимся любви, ответственности, заботе и уважению. И где бы мы ни были, мы всегда помнили о своей семье, о близких нам людях: о родителях, сёстрах и братьях, бабушках и дедушках. Семья – является неотъемлемой частью человека. Именно семейные ценности закладывают основные черты характера человека.  Поэтому важно знать своих предков и гордиться своей семьёй.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Оренбургская область является одним из самых многонациональных субъектов Российской Федерации. На территории области проживают представители 126 национальностей. В качестве предмета изучения используются 7 языков народов России. Регион формировался как территория, объединяющая славянские, тюркские и финно-угорские народы, однако корнем формирования региона исторически выступал русский народ. На данный период времени Оренбургскую область населяют 76% русских, 8% татар, 6% казахов, 2,5% украинцев, 2% башкир, 2% мордвы и 2,5% другие национальности (чуваши, немцы, армяне, азербайджанцы и белорусы). Оренбуржье – многонациональный регион. Оренбургская область оказалась на стыке двух культур – азиатской и европейской, а также двух мировых религий – христианской и мусульманской. Мой колледж, является ярким примером межнационального разнообразия. У нас встречаются люди разных национальностей и вероисповеданий, но к каждому сохраняется дружеское отношение и уважение. Так же пример многоэтничества встречается у меня в семье. Все приведенное выше лучше всего описывает выражение «Моя семья-моё богатство». Ведь семья – это не просто родственники, живущие рядом. Это близкие люди, которые сплочены чувствами, интересами, идеалами, отношением к жизни. Семья – это наше богатство.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В рамках составления своего проекта, я решила узнать историю моей фамилии. Фамилия </w:t>
      </w:r>
      <w:r w:rsidR="00A84797">
        <w:rPr>
          <w:rFonts w:eastAsia="Calibri"/>
          <w:bCs/>
          <w:sz w:val="24"/>
          <w:szCs w:val="24"/>
        </w:rPr>
        <w:t>проко</w:t>
      </w:r>
      <w:r w:rsidRPr="006A106C">
        <w:rPr>
          <w:rFonts w:eastAsia="Calibri"/>
          <w:bCs/>
          <w:sz w:val="24"/>
          <w:szCs w:val="24"/>
        </w:rPr>
        <w:t xml:space="preserve"> относится к распространенному типу семейных наименований, образованных от мирских имен.</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У славян издавна существовала традиция давать человеку прозвище в дополнение к имени, полученному им при крещении. Дело в том, что церковных имен было сравнительно немного, и они часто повторялись. Поистине неисчерпаемый запас прозвищ позволял легко выделить в обществе человека. В качестве источников могли использоваться указание на профессию, особенности характера или внешности человека, название национальности или местности, выходцем из которой был человек. В большинстве случаев прозвища полностью вытесняли крестильные имена не только в повседневной жизни, но и в официальных документах. По всей видимости, родоначальник этой фамилии был прозван в своем кругу Разумным. Возможно, такое прозвище он получил за свою одаренность, способность к мышлению и рациональным действиям. Разумными в народе также называли толковых, здравомыслящих и рассудительных людей, умеющих и дела свои поставить, как надобно, и непрестанно трудиться над своим духовным развитием, изучая священные книги и светские науки.</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Стоит также упомянуть еще одну, менее вероятную историю происхождения фамилии Разумная. Согласно ей, данное фамильное имя относится к числу фамилий, образованных от топонимов – названий рек, городов, сел и деревень. Такие семейные наименования изначально представляли собой прозвища, которые говорили о местности, откуда был родом человек, о тех краях, где он жил и служил прежде. В Белгородской области находится село Разумное, а в Саратовской – село Разумный Труд. Переселенцы, выходцы из этих мест могли сохранить в своем семейном имени название родного края.</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Хотелось бы рассказать про происхождение девечьей фамилии моей мамы. Одна из версий связывает происхождение фамилии Валетов с французским словом «valet», что означает «слуга» или «паж». Считается, что в некоторых регионах России, особенно в ближайших к Европе, эта фамилия могла возникнуть у предков, которые занимались службой при дворе или в аристократической среде. В дальнейшем, смена фамилий в России привела к возникновению фамилии Валетов.</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У меня очень большая семья. В моей семье ярко наблюдается пересечение национальностей. Сторона моего папы чистокровные христиане. А вот семья моей мамы чистокровные мусульмане.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 Хотелось бы начать с самого главного члена семьи для каждого человека – это мама, а именно Разумная Альбина Ринатовна.  Мама – самое прекрасное слово на земле. О чем мечтает каждая мама? О счастье своих детей. Моя мама не исключение. Мать является источником детской нравственности в семье, поэтому её роль в воспитании ребенка очень велика. У меня с мамой построенные дружеские отношения. Мама -  защитник, помощник, советчик для меня. Я делюсь с ней своими проблемами, тревогами, секретами, ничего не скрывая, ведь она для меня самый близкий человек.</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Главный помощник для мамы - это папа, а именно Разумный Сергей Петрович. Для папы семья важнее всего. Он постоянно прислушивается к желаниям самых родных и близких ему людей. Конечно, он способен пойти на компромисс вопреки своим желаниям. Папа научил меня чести и достоинству. Он является главной опорой и защитником в моей жизни.</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Я у родителей одна, но у моих бабушек и дедушек в семьях было по 3 а то и больше детей. Например, у моей бабушки по папиной линии три сына, а у абики по маминой линии три дочки. А у пробабушек с каждой стороны вообще по 7 детей. Поэтому родных у меня довольно большое количество двоюродных братьев и сестёр у меня 8, а троюродных около 60. Поэтому с уверенностью могу сказать, что у меня очень большая семья. В трудную минуту каждый готов помочь и поддержать своего близкого.</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Главное для семьи это семейная реликвия.Что такое семейная реликвия? Это особенная вещь, которая принадлежит одной семье. Из поколения в поколение она передается по наследству, невероятно, но некоторым из них может быть несколько веков и даже больше. Есть уникальные вещи, которые представляют историческую ценность и могут дорого стоить. Есть такие, которые дороги исключительно для родственников, как память.</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Нельзя сказать, что именно может выступать в качестве реликвии – миниатюрная брошь, картина, сундук, портрет, сервиз, мебель и целый дом. Даже простое письмо, написанное прапрадедом прапрабабушке много лет назад, где он признается ей в любви. Ценность для семьи заключается в памяти о дорогих людях, которую несут пусть даже самые простые и непривлекательные, на первый взгляд, вещи.</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У нас тоже есть особенная семейная реликвия. Это небольшая старая, потемневшая от времени картинка с медведями. Уже много лет она храниться в нашем доме, впервые она досталась бабушке от прабабушки.  Сегодня она стоит у бабушки в комнате и напоминает нам о том, как важны семейные ценности.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Очень дороги для нашей семьи старые, пожелтевшие от времени, черно-белые фотографии с изображением всех родственников. О некоторых из них мне известно только по историям моих родителей и бабушки. На фото они такие красивые и очень счастливые. Как жаль, что многие из них уже давно умерли. Среди фотокарточек есть одна особенная. На ней изображен большой старинный дом, его снесли еще до того, как я появился на свет. Это как дворянское родовое гнездо, построенное одним из моих прапрадедов. Моя бабушка всегда грустит, когда берет фото в руки, потому что для нее этот дом очень дорог.</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Жизнь каждого человека наполнена большим количеством самых разнообразных вещей. Что-то быстро забывается и остается позади, а что-то наоборот становится очень ценным и превращается в реликвии. Я думаю, что семейные ценности очень важны, они помогают родным чувствовать себя по-настоящему близкими людьми, которых объединяет что-то непоколебимое и вечное.</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В семье чтет семейные праздники. В нашей семье вдвое больше праздников, так как мы празднуем, как русские так и мусульманские праздники. Существует их разнообразное множество и каждый поражает своей концепцией. Я бы хотела рассказать о самых важных праздниках, которые встречаются у христиан и мусульман.</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Зимой празднуются Рождество и Нардуган (рожденный солнцем  символизирует языческий культ Солнца). Проведение праздника приходится как раз на время, когда начинает расти световой день. Отмечается Нардуган 25 декабря. Праздник символизирует пробуждение природы и торжество жизни. В праздник ряженые с обрядовыми песнями ходили по домам, желая всем радости, здоровья, достатка. Ряженых угощали, как и на святочных колядках, также присутствуют гадания, характерные для святочных праздников. Весной празднуется масленица и Навруз - это наступления Нового года по астрономическому солнечному календарю, иранские и тюркские народы отмечают 21 марта. Символизирует начало новой жизни, один из самых древних праздников на Земле - его отмечали еще в VII веке до нашей эры. Летом празднуется Иван купала и сабантуй - самый известный национальный праздник татар, который не имеет точной даты празднования, но, как правило, проводится в промежутке между последними числами мая и конца июня. Осенью празднуется жатвенные обряды и Сумбуля – это время особого солнцестояния и особого настроения небесных сил, праздник, который дарит людям природа. В этот праздничный день все люди с удовольствием поздравляли друг друга с золотой осенью, теплыми деньками, зазывали гостей в дом и угощали разными лакомствами из первой муки. Обычай праздновать сохранилась не везде.</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Существуют функции семьи.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Первая функция – репродуктивная — это воспроизводство себе подобных. Чтобы человеческий род не прекратил свое существование, общество не превратилось в интернат для престарелых, уровень населения не снизился, необходимо, чтобы в каждой российской семье было не менее 2-3 детей. Социально-демографическая обстановка в России вызывает большое опасение за ее будущее. Население не только катастрофически стареет, но просто вымирает.</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Другая сторона проблемы рождаемости — внебрачные дети. Сейчас каждый третий ребенок в России рождается вне брака, а в возрастной группе матерей в 16-18 лет — почти половина. Большинство таких новорожденных прямо из роддома отправляются в дома малютки, так как мамы от них просто отказываются.</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Воспитательная функции семьи не может быть заменена никаким другим институтом. Но к сожалению воспитательная роль семьи снижается. Обусловлено это происходящими в семье переменами. В современной семье формально супруги равны. Но большая часть забот лежит фактически на женщине, в том числе и воспитание детей. В этом есть немало и плюсов, и минусов. Часто встречаются семьи, где дети просто предоставлены улице, самим себе или стремятся делать бизнес мойкой машин, сбором бутылок и т. д., забывая об учебе в школе.</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Хозяйственная функция резко сошла на нет. Общество стало значительно богаче, служба быта куда лучше, так что сегодня человек без ущерба для здоровья может прожить один.</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Важное значение для жизни каждого человека имеет рекреационная, то есть восстановительная функция семьи. Она должна стать местом отдохновения и вдохновения, уверенности в себе, нужности близким создать чувство психологического комфорта, сохранить высокий жизненный тонус. Рекреационная функция семьи проявляется тем эффективнее, чем выше культура семейно-брачных отношений.</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Один из важнейших показателей качества семейного союза — уровень и качество межличностных отношений супругов. Всё это зависит от множества критериев и условий, среди которых не только индивидуальные черты характера каждого из супругов, но и формальные данные, такие как: возраст вступления в брак данной пары, факт государственной регистрации брака, количество совместных детей и главенствующее положение в семье одного из супругов.</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Семейные ценности и судьбоносные уроки</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Во-первых, семья - это источник любви и поддержки. Она дарит мне тепло, заботу и понимание, которые часто не встретишь ни в каком другом месте. Мы можем быть уверены, что наши близкие всегда будут рядом в трудные моменты и будут радоваться вместе с нами в периоды радости.</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Кроме того, семья - это место, где мы учимся, развиваемся и получаем опыт. Это наши родители учат нас быть добрыми, открытыми и честными, а братья и сестры помогают нам понять, что такое компромисс и общение.</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Семейные ценности и традиции также играют важную роль в формировании нашей личности. Они помогают нам понять свои корни, сохранить память о предках и создать особую атмосферу уюта и гармонии в нашей семье.</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Интересная семейная ценность у моих родителей – это защита родины. Мой папа контрактный военный, он много лет уже находится на службе родины. По примеру моего папы пошла и мама. Недавно стала контрактной медсестрой и уже полгода находится на службе. Не могу не подметить, что для меня это пример ещё и настоящей любви, ведь одной из причиной подписи контракта прослужила и желание быть рядом с моим папой. Я задумываюсь продолжить данную семейную ценности и возможно связать свою жизнь с военным делом.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Моя семья очень сплоченная и не смотря на расстояние мы всегда поддерживаем связь, не забываем о друг друге и безумно рады когда собираемся все вместе.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Конечно нельзя не отметить наиболее важные семейные ценности уважение, верность, заботу, согласие, взаимовыручку. Это те вещи, которые определяют семью как группу наиболее близких и дорогих сердцу людей.</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Моя семья-моё богатство, потому что меня окружают люди разной национальности. Я встречаю их на учёбе и дома. Все мы разные, но нас связывают совместные воспоминания, семейные праздники и просто обыденные моменты счастья, а так же наша необъятная область.</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 xml:space="preserve">Конечно, не могу не отметить, что моя семья является явным примером многонациональной семьи в городе Оренбург и за его пределами. </w:t>
      </w:r>
    </w:p>
    <w:p w:rsidR="006A106C" w:rsidRPr="006A106C" w:rsidRDefault="006A106C" w:rsidP="00B670BD">
      <w:pPr>
        <w:ind w:right="-1" w:firstLine="567"/>
        <w:jc w:val="both"/>
        <w:rPr>
          <w:rFonts w:eastAsia="Calibri"/>
          <w:bCs/>
          <w:sz w:val="24"/>
          <w:szCs w:val="24"/>
        </w:rPr>
      </w:pPr>
      <w:r w:rsidRPr="006A106C">
        <w:rPr>
          <w:rFonts w:eastAsia="Calibri"/>
          <w:bCs/>
          <w:sz w:val="24"/>
          <w:szCs w:val="24"/>
        </w:rPr>
        <w:t>Итак, считаю, что каждый из нас должен ценить свою семью и видеть в ней своё настоящее богатство. Семья - это то, что навсегда останется с нами и будет поддерживать нас в самый трудный момент.</w:t>
      </w:r>
    </w:p>
    <w:p w:rsidR="006A106C" w:rsidRPr="006A106C" w:rsidRDefault="006A106C" w:rsidP="00B670BD">
      <w:pPr>
        <w:shd w:val="clear" w:color="auto" w:fill="FFFFFF"/>
        <w:ind w:right="-1"/>
        <w:jc w:val="center"/>
        <w:rPr>
          <w:b/>
          <w:color w:val="000000" w:themeColor="text1"/>
          <w:sz w:val="24"/>
          <w:szCs w:val="24"/>
          <w:lang w:eastAsia="ru-RU"/>
        </w:rPr>
      </w:pPr>
      <w:r w:rsidRPr="006A106C">
        <w:rPr>
          <w:b/>
          <w:color w:val="000000" w:themeColor="text1"/>
          <w:sz w:val="24"/>
          <w:szCs w:val="24"/>
          <w:lang w:eastAsia="ru-RU"/>
        </w:rPr>
        <w:t>Список литературы</w:t>
      </w:r>
    </w:p>
    <w:p w:rsidR="006A106C" w:rsidRPr="006A106C" w:rsidRDefault="006A106C" w:rsidP="00B670BD">
      <w:pPr>
        <w:tabs>
          <w:tab w:val="left" w:pos="4524"/>
        </w:tabs>
        <w:ind w:right="-1" w:firstLine="709"/>
        <w:jc w:val="both"/>
        <w:rPr>
          <w:b/>
          <w:sz w:val="24"/>
          <w:szCs w:val="24"/>
        </w:rPr>
      </w:pPr>
      <w:r w:rsidRPr="006A106C">
        <w:rPr>
          <w:b/>
          <w:sz w:val="24"/>
          <w:szCs w:val="24"/>
        </w:rPr>
        <w:t>Интернет ресурсы</w:t>
      </w:r>
      <w:r w:rsidRPr="006A106C">
        <w:rPr>
          <w:b/>
          <w:sz w:val="24"/>
          <w:szCs w:val="24"/>
        </w:rPr>
        <w:tab/>
      </w:r>
    </w:p>
    <w:p w:rsidR="006A106C" w:rsidRDefault="006A106C" w:rsidP="00CE400E">
      <w:pPr>
        <w:shd w:val="clear" w:color="auto" w:fill="FFFFFF"/>
        <w:tabs>
          <w:tab w:val="left" w:pos="709"/>
          <w:tab w:val="left" w:pos="851"/>
          <w:tab w:val="left" w:pos="1134"/>
          <w:tab w:val="left" w:pos="1276"/>
        </w:tabs>
        <w:ind w:right="-1" w:firstLine="567"/>
        <w:jc w:val="both"/>
        <w:rPr>
          <w:color w:val="000000" w:themeColor="text1"/>
          <w:sz w:val="24"/>
          <w:szCs w:val="24"/>
          <w:lang w:eastAsia="ru-RU"/>
        </w:rPr>
      </w:pPr>
      <w:r>
        <w:rPr>
          <w:color w:val="000000" w:themeColor="text1"/>
          <w:sz w:val="24"/>
          <w:szCs w:val="24"/>
          <w:lang w:eastAsia="ru-RU"/>
        </w:rPr>
        <w:t>1.</w:t>
      </w:r>
      <w:r w:rsidR="00D51A12">
        <w:rPr>
          <w:color w:val="000000" w:themeColor="text1"/>
          <w:sz w:val="24"/>
          <w:szCs w:val="24"/>
          <w:lang w:eastAsia="ru-RU"/>
        </w:rPr>
        <w:t xml:space="preserve"> </w:t>
      </w:r>
      <w:r>
        <w:rPr>
          <w:color w:val="000000" w:themeColor="text1"/>
          <w:sz w:val="24"/>
          <w:szCs w:val="24"/>
          <w:lang w:eastAsia="ru-RU"/>
        </w:rPr>
        <w:t>Происхождение фамилии Валетова//[сайт].URL:</w:t>
      </w:r>
      <w:r w:rsidRPr="006A106C">
        <w:rPr>
          <w:color w:val="000000" w:themeColor="text1"/>
          <w:sz w:val="24"/>
          <w:szCs w:val="24"/>
          <w:lang w:eastAsia="ru-RU"/>
        </w:rPr>
        <w:t>https://famiry.ru/database/surnames/valetov</w:t>
      </w:r>
    </w:p>
    <w:p w:rsidR="006A106C" w:rsidRDefault="006A106C" w:rsidP="00B670BD">
      <w:pPr>
        <w:shd w:val="clear" w:color="auto" w:fill="FFFFFF"/>
        <w:tabs>
          <w:tab w:val="left" w:pos="851"/>
          <w:tab w:val="left" w:pos="993"/>
        </w:tabs>
        <w:ind w:right="-1" w:firstLine="567"/>
        <w:jc w:val="both"/>
        <w:rPr>
          <w:color w:val="000000" w:themeColor="text1"/>
          <w:sz w:val="24"/>
          <w:szCs w:val="24"/>
          <w:lang w:eastAsia="ru-RU"/>
        </w:rPr>
      </w:pPr>
      <w:r>
        <w:rPr>
          <w:color w:val="000000" w:themeColor="text1"/>
          <w:sz w:val="24"/>
          <w:szCs w:val="24"/>
          <w:lang w:eastAsia="ru-RU"/>
        </w:rPr>
        <w:t>2.</w:t>
      </w:r>
      <w:r w:rsidRPr="006A106C">
        <w:rPr>
          <w:color w:val="000000" w:themeColor="text1"/>
          <w:sz w:val="24"/>
          <w:szCs w:val="24"/>
          <w:lang w:eastAsia="ru-RU"/>
        </w:rPr>
        <w:t xml:space="preserve">Происхождение фамилии Разумная //[сайт]. – URL: </w:t>
      </w:r>
      <w:hyperlink r:id="rId12" w:history="1">
        <w:r w:rsidRPr="006A106C">
          <w:rPr>
            <w:color w:val="000000" w:themeColor="text1"/>
            <w:sz w:val="24"/>
            <w:szCs w:val="24"/>
            <w:lang w:eastAsia="ru-RU"/>
          </w:rPr>
          <w:t>https://www.analizfamilii.ru/Razumnaya/proishozhdenie.html</w:t>
        </w:r>
      </w:hyperlink>
    </w:p>
    <w:p w:rsidR="006A106C" w:rsidRDefault="006A106C" w:rsidP="00B670BD">
      <w:pPr>
        <w:shd w:val="clear" w:color="auto" w:fill="FFFFFF"/>
        <w:tabs>
          <w:tab w:val="left" w:pos="851"/>
          <w:tab w:val="left" w:pos="993"/>
        </w:tabs>
        <w:ind w:right="-1" w:firstLine="567"/>
        <w:jc w:val="both"/>
        <w:rPr>
          <w:color w:val="000000" w:themeColor="text1"/>
          <w:sz w:val="24"/>
          <w:szCs w:val="24"/>
          <w:lang w:eastAsia="ru-RU"/>
        </w:rPr>
      </w:pPr>
      <w:r>
        <w:rPr>
          <w:color w:val="000000" w:themeColor="text1"/>
          <w:sz w:val="24"/>
          <w:szCs w:val="24"/>
          <w:lang w:eastAsia="ru-RU"/>
        </w:rPr>
        <w:t>3.</w:t>
      </w:r>
      <w:r w:rsidRPr="006A106C">
        <w:rPr>
          <w:color w:val="000000" w:themeColor="text1"/>
          <w:sz w:val="24"/>
          <w:szCs w:val="24"/>
          <w:lang w:eastAsia="ru-RU"/>
        </w:rPr>
        <w:t xml:space="preserve">Основные функции семьи //[сайт]. – URL: </w:t>
      </w:r>
      <w:hyperlink r:id="rId13" w:history="1">
        <w:r w:rsidRPr="00331A8A">
          <w:rPr>
            <w:rStyle w:val="af3"/>
            <w:sz w:val="24"/>
            <w:szCs w:val="24"/>
            <w:lang w:eastAsia="ru-RU"/>
          </w:rPr>
          <w:t>https://skysmart.ru/articles/obshestvoznanie/osnovnye-funkcii-semi</w:t>
        </w:r>
      </w:hyperlink>
    </w:p>
    <w:p w:rsidR="00761BF9" w:rsidRDefault="006A106C" w:rsidP="00B670BD">
      <w:pPr>
        <w:shd w:val="clear" w:color="auto" w:fill="FFFFFF"/>
        <w:tabs>
          <w:tab w:val="left" w:pos="851"/>
          <w:tab w:val="left" w:pos="993"/>
        </w:tabs>
        <w:ind w:right="-1" w:firstLine="567"/>
        <w:jc w:val="both"/>
        <w:rPr>
          <w:sz w:val="24"/>
          <w:szCs w:val="24"/>
        </w:rPr>
      </w:pPr>
      <w:r w:rsidRPr="006A106C">
        <w:rPr>
          <w:sz w:val="24"/>
          <w:szCs w:val="24"/>
        </w:rPr>
        <w:t xml:space="preserve">4. Христианские и мусульманские праздники в культуре народов России//[сайт]. – </w:t>
      </w:r>
      <w:r w:rsidRPr="006A106C">
        <w:rPr>
          <w:sz w:val="24"/>
          <w:szCs w:val="24"/>
          <w:lang w:val="en-US"/>
        </w:rPr>
        <w:t>URL</w:t>
      </w:r>
      <w:r w:rsidRPr="006A106C">
        <w:rPr>
          <w:sz w:val="24"/>
          <w:szCs w:val="24"/>
        </w:rPr>
        <w:t xml:space="preserve">: </w:t>
      </w:r>
      <w:hyperlink r:id="rId14" w:history="1">
        <w:r w:rsidRPr="00331A8A">
          <w:rPr>
            <w:rStyle w:val="af3"/>
            <w:sz w:val="24"/>
            <w:szCs w:val="24"/>
          </w:rPr>
          <w:t>https://multiurok.ru/files/khristianskie-i-musulmanskie-prazdniki.html</w:t>
        </w:r>
      </w:hyperlink>
    </w:p>
    <w:p w:rsidR="006A106C" w:rsidRDefault="006A106C" w:rsidP="00B670BD">
      <w:pPr>
        <w:shd w:val="clear" w:color="auto" w:fill="FFFFFF"/>
        <w:tabs>
          <w:tab w:val="left" w:pos="851"/>
          <w:tab w:val="left" w:pos="993"/>
        </w:tabs>
        <w:ind w:right="-1" w:firstLine="567"/>
        <w:jc w:val="both"/>
        <w:rPr>
          <w:sz w:val="24"/>
          <w:szCs w:val="24"/>
        </w:rPr>
      </w:pPr>
    </w:p>
    <w:p w:rsidR="006A106C" w:rsidRDefault="006A106C" w:rsidP="00B670BD">
      <w:pPr>
        <w:shd w:val="clear" w:color="auto" w:fill="FFFFFF"/>
        <w:tabs>
          <w:tab w:val="left" w:pos="851"/>
          <w:tab w:val="left" w:pos="993"/>
        </w:tabs>
        <w:ind w:right="-1" w:firstLine="567"/>
        <w:jc w:val="both"/>
        <w:rPr>
          <w:sz w:val="24"/>
          <w:szCs w:val="24"/>
        </w:rPr>
      </w:pPr>
    </w:p>
    <w:p w:rsidR="006A106C" w:rsidRDefault="006A106C" w:rsidP="00B670BD">
      <w:pPr>
        <w:shd w:val="clear" w:color="auto" w:fill="FFFFFF"/>
        <w:tabs>
          <w:tab w:val="left" w:pos="851"/>
          <w:tab w:val="left" w:pos="993"/>
        </w:tabs>
        <w:ind w:right="-1" w:firstLine="567"/>
        <w:jc w:val="both"/>
        <w:rPr>
          <w:sz w:val="24"/>
          <w:szCs w:val="24"/>
        </w:rPr>
      </w:pPr>
    </w:p>
    <w:p w:rsidR="00D51A12" w:rsidRDefault="00D51A12" w:rsidP="00B670BD">
      <w:pPr>
        <w:ind w:right="-1" w:firstLine="284"/>
        <w:jc w:val="center"/>
        <w:rPr>
          <w:b/>
          <w:sz w:val="28"/>
          <w:szCs w:val="28"/>
        </w:rPr>
      </w:pPr>
      <w:r w:rsidRPr="00D51A12">
        <w:rPr>
          <w:b/>
          <w:sz w:val="28"/>
          <w:szCs w:val="28"/>
        </w:rPr>
        <w:t>Ц</w:t>
      </w:r>
      <w:r w:rsidR="00DA718C">
        <w:rPr>
          <w:b/>
          <w:sz w:val="28"/>
          <w:szCs w:val="28"/>
        </w:rPr>
        <w:t>ЕННОСТИ И ТРАДИЦИИ СОВРЕМЕННОЙ СЕМЬИ</w:t>
      </w:r>
    </w:p>
    <w:p w:rsidR="00D51A12" w:rsidRDefault="00D51A12" w:rsidP="00B670BD">
      <w:pPr>
        <w:ind w:right="-1" w:firstLine="284"/>
        <w:jc w:val="center"/>
        <w:rPr>
          <w:b/>
          <w:sz w:val="28"/>
          <w:szCs w:val="28"/>
        </w:rPr>
      </w:pPr>
    </w:p>
    <w:p w:rsidR="00D51A12" w:rsidRPr="00D51A12" w:rsidRDefault="00D51A12" w:rsidP="00B670BD">
      <w:pPr>
        <w:ind w:right="-1" w:firstLine="284"/>
        <w:jc w:val="right"/>
        <w:rPr>
          <w:i/>
          <w:sz w:val="24"/>
          <w:szCs w:val="24"/>
        </w:rPr>
      </w:pPr>
      <w:r w:rsidRPr="00D51A12">
        <w:rPr>
          <w:i/>
          <w:sz w:val="24"/>
          <w:szCs w:val="24"/>
        </w:rPr>
        <w:t>Бикбов А.</w:t>
      </w:r>
    </w:p>
    <w:p w:rsidR="00D51A12" w:rsidRPr="00D51A12" w:rsidRDefault="00D51A12" w:rsidP="00B670BD">
      <w:pPr>
        <w:ind w:right="-1" w:firstLine="284"/>
        <w:jc w:val="right"/>
        <w:rPr>
          <w:i/>
          <w:sz w:val="24"/>
          <w:szCs w:val="24"/>
        </w:rPr>
      </w:pPr>
      <w:r w:rsidRPr="00D51A12">
        <w:rPr>
          <w:i/>
          <w:sz w:val="24"/>
          <w:szCs w:val="24"/>
        </w:rPr>
        <w:t>ГАПОУ «Оренбургский государственный колледж»</w:t>
      </w:r>
    </w:p>
    <w:p w:rsidR="00D51A12" w:rsidRPr="00D51A12" w:rsidRDefault="00D51A12" w:rsidP="00B670BD">
      <w:pPr>
        <w:ind w:right="-1" w:firstLine="284"/>
        <w:jc w:val="right"/>
        <w:rPr>
          <w:i/>
          <w:sz w:val="24"/>
          <w:szCs w:val="24"/>
        </w:rPr>
      </w:pPr>
      <w:r w:rsidRPr="00D51A12">
        <w:rPr>
          <w:i/>
          <w:sz w:val="24"/>
          <w:szCs w:val="24"/>
        </w:rPr>
        <w:t>Научный руководитель: Шамшатова А.А.</w:t>
      </w:r>
    </w:p>
    <w:p w:rsidR="00D51A12" w:rsidRDefault="00D51A12" w:rsidP="00B670BD">
      <w:pPr>
        <w:ind w:right="-1" w:firstLine="284"/>
        <w:jc w:val="center"/>
        <w:rPr>
          <w:b/>
          <w:sz w:val="24"/>
          <w:szCs w:val="24"/>
        </w:rPr>
      </w:pPr>
    </w:p>
    <w:p w:rsidR="00D51A12" w:rsidRPr="00C519F5" w:rsidRDefault="00D51A12" w:rsidP="00B670BD">
      <w:pPr>
        <w:ind w:right="-1" w:firstLine="284"/>
        <w:jc w:val="both"/>
        <w:rPr>
          <w:rStyle w:val="c5"/>
          <w:color w:val="000000"/>
          <w:sz w:val="24"/>
          <w:szCs w:val="24"/>
        </w:rPr>
      </w:pPr>
      <w:r w:rsidRPr="00C519F5">
        <w:rPr>
          <w:rStyle w:val="c6"/>
          <w:color w:val="000000"/>
          <w:sz w:val="24"/>
          <w:szCs w:val="24"/>
        </w:rPr>
        <w:t>Что такое для человека семья? Слово,  которое понятно всем. Оно с первых мгновений жизни рядом с каждым из нас. </w:t>
      </w:r>
      <w:r w:rsidRPr="00C519F5">
        <w:rPr>
          <w:rStyle w:val="c5"/>
          <w:color w:val="000000"/>
          <w:sz w:val="24"/>
          <w:szCs w:val="24"/>
        </w:rPr>
        <w:t xml:space="preserve">Семья – это дом, папа и мама, близкие люди. Это общие заботы, радости и дела. Это любовь и счастье. Семья – это тыл и фундамент, на котором строится вся жизнь. Все мы рождаемся в семье, а вырастая, создаем свою собственную. </w:t>
      </w:r>
    </w:p>
    <w:p w:rsidR="00D51A12" w:rsidRPr="00C519F5" w:rsidRDefault="00D51A12" w:rsidP="00B670BD">
      <w:pPr>
        <w:ind w:right="-1" w:firstLine="284"/>
        <w:jc w:val="both"/>
        <w:rPr>
          <w:sz w:val="24"/>
          <w:szCs w:val="24"/>
        </w:rPr>
      </w:pPr>
      <w:r w:rsidRPr="00C519F5">
        <w:rPr>
          <w:sz w:val="24"/>
          <w:szCs w:val="24"/>
        </w:rPr>
        <w:t>В каждой семье есть свои ценности – это обычаи и традиции, которые передаются из поколения в поколение. Это – чувства, благодаря которым семья становится крепкой. Это – всё то, что люди переживают вместе внутри дома – радость и горе, благополучие или проблемы и трудности.</w:t>
      </w:r>
    </w:p>
    <w:p w:rsidR="00D51A12" w:rsidRPr="00C519F5" w:rsidRDefault="00D51A12" w:rsidP="00B670BD">
      <w:pPr>
        <w:ind w:right="-1" w:firstLine="284"/>
        <w:jc w:val="both"/>
        <w:rPr>
          <w:sz w:val="24"/>
          <w:szCs w:val="24"/>
        </w:rPr>
      </w:pPr>
      <w:r w:rsidRPr="00C519F5">
        <w:rPr>
          <w:sz w:val="24"/>
          <w:szCs w:val="24"/>
        </w:rPr>
        <w:t>В основе лежат традиционные ценности, формировавшиеся веками. Давайте разберем,  что к ним относится?</w:t>
      </w:r>
    </w:p>
    <w:p w:rsidR="00D51A12" w:rsidRPr="00C519F5" w:rsidRDefault="00D51A12" w:rsidP="00B670BD">
      <w:pPr>
        <w:ind w:right="-1" w:firstLine="284"/>
        <w:jc w:val="both"/>
        <w:rPr>
          <w:sz w:val="24"/>
          <w:szCs w:val="24"/>
        </w:rPr>
      </w:pPr>
      <w:r w:rsidRPr="00C519F5">
        <w:rPr>
          <w:sz w:val="24"/>
          <w:szCs w:val="24"/>
        </w:rPr>
        <w:t>— Патриархальный уклад жизни. Браки, в которых мужчина – главный, он основной добытчик и за ним остается последнее слово – далеко не редкость. Женщина здесь, в первую очередь, жена и мать. Она самореализуется посредством рождения и воспитания детей, создания уютной и доверительной атмосферы, берет на себя все домашние хлопоты.</w:t>
      </w:r>
    </w:p>
    <w:p w:rsidR="00D51A12" w:rsidRPr="00C519F5" w:rsidRDefault="00D51A12" w:rsidP="00B670BD">
      <w:pPr>
        <w:ind w:right="-1" w:firstLine="284"/>
        <w:jc w:val="both"/>
        <w:rPr>
          <w:sz w:val="24"/>
          <w:szCs w:val="24"/>
        </w:rPr>
      </w:pPr>
      <w:r w:rsidRPr="00C519F5">
        <w:rPr>
          <w:sz w:val="24"/>
          <w:szCs w:val="24"/>
        </w:rPr>
        <w:t>— Многодетность, или по крайней мере наличие двух детей. Появление каждого ребенка в таких союзах – это продолжение рода, счастье и радость.</w:t>
      </w:r>
    </w:p>
    <w:p w:rsidR="00D51A12" w:rsidRPr="00C519F5" w:rsidRDefault="00D51A12" w:rsidP="00B670BD">
      <w:pPr>
        <w:ind w:right="-1" w:firstLine="284"/>
        <w:jc w:val="both"/>
        <w:rPr>
          <w:sz w:val="24"/>
          <w:szCs w:val="24"/>
        </w:rPr>
      </w:pPr>
      <w:r w:rsidRPr="00C519F5">
        <w:rPr>
          <w:sz w:val="24"/>
          <w:szCs w:val="24"/>
        </w:rPr>
        <w:t>— Культивирование и воспитание ценностей, неполный список которых включает в себя любовь, доброту по отношению друг к другу, уважение ко всем членам рода.</w:t>
      </w:r>
    </w:p>
    <w:p w:rsidR="00D51A12" w:rsidRPr="00C519F5" w:rsidRDefault="00D51A12" w:rsidP="00B670BD">
      <w:pPr>
        <w:ind w:right="-1" w:firstLine="284"/>
        <w:jc w:val="both"/>
        <w:rPr>
          <w:sz w:val="24"/>
          <w:szCs w:val="24"/>
        </w:rPr>
      </w:pPr>
      <w:r w:rsidRPr="00C519F5">
        <w:rPr>
          <w:sz w:val="24"/>
          <w:szCs w:val="24"/>
        </w:rPr>
        <w:t>— Традиция сватовства, когда родители молодых подбирают жениха или невесту. </w:t>
      </w:r>
    </w:p>
    <w:p w:rsidR="00D51A12" w:rsidRPr="00C519F5" w:rsidRDefault="00D51A12" w:rsidP="00B670BD">
      <w:pPr>
        <w:pStyle w:val="af"/>
        <w:widowControl w:val="0"/>
        <w:shd w:val="clear" w:color="auto" w:fill="FFFFFF"/>
        <w:spacing w:before="0" w:beforeAutospacing="0" w:after="0" w:afterAutospacing="0"/>
        <w:ind w:right="-1" w:firstLine="284"/>
        <w:jc w:val="both"/>
        <w:rPr>
          <w:color w:val="000000"/>
        </w:rPr>
      </w:pPr>
      <w:r w:rsidRPr="00C519F5">
        <w:rPr>
          <w:color w:val="000000"/>
        </w:rPr>
        <w:t>В основе же ценностей современного общества по-прежнему лежат любовь, доверие и взаимопомощь. Однако времена меняются, каждая эпоха несет с собой что-то новое, прогрессивное. Наше общество стало более свободным и открытым. Эти факторы оказывают влияние на формирование мировоззрения наших граждан.</w:t>
      </w:r>
    </w:p>
    <w:p w:rsidR="00D51A12" w:rsidRPr="00C519F5" w:rsidRDefault="00D51A12" w:rsidP="00B670BD">
      <w:pPr>
        <w:pStyle w:val="af"/>
        <w:widowControl w:val="0"/>
        <w:shd w:val="clear" w:color="auto" w:fill="FFFFFF"/>
        <w:spacing w:before="0" w:beforeAutospacing="0" w:after="0" w:afterAutospacing="0"/>
        <w:ind w:right="-1" w:firstLine="284"/>
        <w:jc w:val="both"/>
        <w:rPr>
          <w:color w:val="000000"/>
        </w:rPr>
      </w:pPr>
      <w:r w:rsidRPr="00C519F5">
        <w:rPr>
          <w:color w:val="000000"/>
        </w:rPr>
        <w:t>Некоторые изменения коснулись и брачных устоев:</w:t>
      </w:r>
    </w:p>
    <w:p w:rsidR="00D51A12" w:rsidRPr="00C519F5" w:rsidRDefault="00D51A12" w:rsidP="00B670BD">
      <w:pPr>
        <w:pStyle w:val="af"/>
        <w:widowControl w:val="0"/>
        <w:shd w:val="clear" w:color="auto" w:fill="FFFFFF"/>
        <w:spacing w:before="0" w:beforeAutospacing="0" w:after="0" w:afterAutospacing="0"/>
        <w:ind w:right="-1" w:firstLine="284"/>
        <w:jc w:val="both"/>
        <w:rPr>
          <w:color w:val="000000"/>
        </w:rPr>
      </w:pPr>
      <w:r w:rsidRPr="00C519F5">
        <w:rPr>
          <w:color w:val="000000"/>
        </w:rPr>
        <w:t>— Женщина теперь выполняет не только роль матери и хозяйки дома. Она успешно реализует себя в профессии, строит карьеру, зарабатывает деньги наравне с мужем. А домашние обязанности часто делятся поровну, по взаимному согласию.</w:t>
      </w:r>
    </w:p>
    <w:p w:rsidR="00D51A12" w:rsidRPr="00C519F5" w:rsidRDefault="00D51A12" w:rsidP="00B670BD">
      <w:pPr>
        <w:pStyle w:val="af"/>
        <w:widowControl w:val="0"/>
        <w:shd w:val="clear" w:color="auto" w:fill="FFFFFF"/>
        <w:spacing w:before="0" w:beforeAutospacing="0" w:after="0" w:afterAutospacing="0"/>
        <w:ind w:right="-1" w:firstLine="284"/>
        <w:jc w:val="both"/>
        <w:rPr>
          <w:color w:val="000000"/>
        </w:rPr>
      </w:pPr>
      <w:r w:rsidRPr="00C519F5">
        <w:rPr>
          <w:color w:val="000000"/>
        </w:rPr>
        <w:t>— Практичные люди стали заключать брачные контракты или просто сожительствовать без официального оформления отношений.</w:t>
      </w:r>
    </w:p>
    <w:p w:rsidR="00D51A12" w:rsidRPr="00C519F5" w:rsidRDefault="00D51A12" w:rsidP="00B670BD">
      <w:pPr>
        <w:pStyle w:val="af"/>
        <w:widowControl w:val="0"/>
        <w:shd w:val="clear" w:color="auto" w:fill="FFFFFF"/>
        <w:spacing w:before="0" w:beforeAutospacing="0" w:after="0" w:afterAutospacing="0"/>
        <w:ind w:right="-1" w:firstLine="284"/>
        <w:jc w:val="both"/>
        <w:rPr>
          <w:color w:val="000000"/>
        </w:rPr>
      </w:pPr>
      <w:r w:rsidRPr="00C519F5">
        <w:rPr>
          <w:color w:val="000000"/>
        </w:rPr>
        <w:t>— Вступать в брак начали позже – темп жизни изменился. Молодым людям хочется все успеть – получить высшее образование, поработать, получить какой-то опыт, встать на ноги. Только добившись всего намеченного, они всерьез начинают задумываться об образовании новой ячейки общества.</w:t>
      </w:r>
    </w:p>
    <w:p w:rsidR="00D51A12" w:rsidRPr="00C519F5" w:rsidRDefault="00D51A12" w:rsidP="00B670BD">
      <w:pPr>
        <w:pStyle w:val="af"/>
        <w:widowControl w:val="0"/>
        <w:shd w:val="clear" w:color="auto" w:fill="FFFFFF"/>
        <w:spacing w:before="0" w:beforeAutospacing="0" w:after="0" w:afterAutospacing="0"/>
        <w:ind w:right="-1" w:firstLine="284"/>
        <w:jc w:val="both"/>
        <w:rPr>
          <w:color w:val="000000"/>
        </w:rPr>
      </w:pPr>
      <w:r w:rsidRPr="00C519F5">
        <w:rPr>
          <w:color w:val="000000"/>
        </w:rPr>
        <w:t>Все эти явления присутствуют сегодня в нашем обществе и это нормально. Здесь главное не переусердствовать в своих стремлениях, знать меру и помнить о заветах наших предков. Все должно быть в свое время – любовь, свадьба, дети и внуки.</w:t>
      </w:r>
    </w:p>
    <w:p w:rsidR="00D51A12" w:rsidRPr="00C519F5" w:rsidRDefault="00D51A12" w:rsidP="00B670BD">
      <w:pPr>
        <w:pStyle w:val="af"/>
        <w:widowControl w:val="0"/>
        <w:shd w:val="clear" w:color="auto" w:fill="FFFFFF"/>
        <w:spacing w:before="0" w:beforeAutospacing="0" w:after="0" w:afterAutospacing="0"/>
        <w:ind w:right="-1" w:firstLine="284"/>
        <w:jc w:val="both"/>
      </w:pPr>
      <w:r w:rsidRPr="00C519F5">
        <w:rPr>
          <w:rFonts w:ascii="Source Sans Pro" w:hAnsi="Source Sans Pro"/>
          <w:color w:val="000000"/>
        </w:rPr>
        <w:t> </w:t>
      </w:r>
      <w:r w:rsidRPr="00C519F5">
        <w:t>Слова «семейные традиции» обычно вызывают у людей ассоциации со старинными родами, большими семьями, некими жестко установленными правилами и странными обычаями. На самом деле семейные традиции - это все то, чего люди придерживаются в кругу своей семьи, каких бы размеров она ни была. Если у вас заведено каждый день перед сном читать ребенку книги, а в воскресенье вы всей семьей выезжаете на природу, значит, вы храните и соблюдаете традиции вашей семьи. Они могут выражаться в обычаях, вещах, празднованиях памятных дат и во многом другом.</w:t>
      </w:r>
    </w:p>
    <w:p w:rsidR="00D51A12" w:rsidRPr="00C519F5" w:rsidRDefault="00D51A12" w:rsidP="00B670BD">
      <w:pPr>
        <w:ind w:right="-1" w:firstLine="284"/>
        <w:jc w:val="both"/>
        <w:rPr>
          <w:sz w:val="24"/>
          <w:szCs w:val="24"/>
        </w:rPr>
      </w:pPr>
      <w:r w:rsidRPr="00C519F5">
        <w:rPr>
          <w:sz w:val="24"/>
          <w:szCs w:val="24"/>
        </w:rPr>
        <w:t>Семейные традиции сближают всех близких родных, делают семью семьей, а не просто сообществом родственников по крови. Кроме того, семейные традиции и ритуалы позволяют ребенку ощущать стабильность жизненного уклада: «при любой погоде» в вашей семье состоится то, что заведено; дают ему чувство уверенности в окружающем мире и защищенности; создают неповторимые детские воспоминания, о которых малыш будет когда-нибудь рассказывать своим детям.</w:t>
      </w:r>
    </w:p>
    <w:p w:rsidR="00D51A12" w:rsidRPr="00C519F5" w:rsidRDefault="00D51A12" w:rsidP="00B670BD">
      <w:pPr>
        <w:ind w:right="-1" w:firstLine="284"/>
        <w:jc w:val="both"/>
        <w:rPr>
          <w:sz w:val="24"/>
          <w:szCs w:val="24"/>
        </w:rPr>
      </w:pPr>
      <w:r w:rsidRPr="00C519F5">
        <w:rPr>
          <w:sz w:val="24"/>
          <w:szCs w:val="24"/>
        </w:rPr>
        <w:t>1. Семейные трапезы (обеды, ужины) - замечательная традиция собираться всем вместе за одним столом для общения. Общаться можно на любые темы - обсуждать новости, события за день. Телевизор лучше выключить! Если вы поглощены сериальными страстями на экране телевизора, разговор «по душам» за столом никогда не состоится! Преимущества совместных семейных трапез огромны. Во-первых, это помощь детям, овладевающим языком. Им, конечно, надо читать книжки, но с ними надо и разговаривать - а когда еще это делать, как не во время ужина! Во-вторых, такие семейные ужины дают чувство семейной сплоченности. Даже если за ужином обсуждается крайне неприятная ситуация, у членов семьи остается уверенность, что вместе можно преодолеть трудные времена.</w:t>
      </w:r>
    </w:p>
    <w:p w:rsidR="00D51A12" w:rsidRPr="00C519F5" w:rsidRDefault="00D51A12" w:rsidP="00B670BD">
      <w:pPr>
        <w:ind w:right="-1" w:firstLine="284"/>
        <w:jc w:val="both"/>
        <w:rPr>
          <w:sz w:val="24"/>
          <w:szCs w:val="24"/>
        </w:rPr>
      </w:pPr>
      <w:r w:rsidRPr="00C519F5">
        <w:rPr>
          <w:sz w:val="24"/>
          <w:szCs w:val="24"/>
        </w:rPr>
        <w:t>2. Совместный досуг. Хорошим продолжением обеда будет совместный досуг, например, можно поиграть в какую-нибудь настольную игру. Или отправиться на природу и активно провести время на свежем воздухе.</w:t>
      </w:r>
    </w:p>
    <w:p w:rsidR="00D51A12" w:rsidRPr="00C519F5" w:rsidRDefault="00D51A12" w:rsidP="00B670BD">
      <w:pPr>
        <w:ind w:right="-1" w:firstLine="284"/>
        <w:jc w:val="both"/>
        <w:rPr>
          <w:sz w:val="24"/>
          <w:szCs w:val="24"/>
        </w:rPr>
      </w:pPr>
      <w:r w:rsidRPr="00C519F5">
        <w:rPr>
          <w:sz w:val="24"/>
          <w:szCs w:val="24"/>
        </w:rPr>
        <w:t>3. Семейные праздники. В каждой семье совершенно свои особенные традиции празднования детских праздников. Но каждая из них окутана таинством любви, тепла и нежности семейного очага. Конечно же, это относится к празднованию дома, а не в новомодных кафе. Не бойтесь организовывать праздники у себя дома. Ведь только дома вы сможете поделиться с окружающими тем теплом и нежностью, которые живут в сердце каждого из нас, и научите этому своих детей не словами, а делами быть приветливым, дружелюбным, гостеприимным и добрым к окружающим. Создавайте свои семейные традиции празднования детских праздников и бережно храните их! А будут ли это сложные для исполнения домашние спектакли, особые праздничные блюда, или «ваша» семейная песня, исполняемая за праздничным столом или в кругу друзей, не главное. Главное, чтобы через много-много лет ваш уже повзрослевший ребенок с радостью и затаенной грустью вспоминал эти праздники, и мог вспомнить каждый свой день рождения, и захотел в собственной семье возродить традиции родительского дома.</w:t>
      </w:r>
    </w:p>
    <w:p w:rsidR="00D51A12" w:rsidRPr="00C519F5" w:rsidRDefault="00D51A12" w:rsidP="00CC7506">
      <w:pPr>
        <w:ind w:right="-1" w:firstLine="284"/>
        <w:jc w:val="both"/>
        <w:rPr>
          <w:sz w:val="24"/>
          <w:szCs w:val="24"/>
        </w:rPr>
      </w:pPr>
      <w:r w:rsidRPr="00C519F5">
        <w:rPr>
          <w:sz w:val="24"/>
          <w:szCs w:val="24"/>
        </w:rPr>
        <w:t>4. Семейный альбом, семейная родословная. Одним из проявлений возрождения традиций стало то, что сегодня многие семьи стараются выяснить свою родословную историю, больше узнать о предках: кто они были, чем занимались. Часто составленное семейное древо вешают в комнате для всеобщего обозрения. Вернулась мода на портреты предков, родителей, детей, вывешенные на стенах квартиры. Иногда по таким фото можно проследить историю семьи: свадебное фото, малыши в колыбели, в детском саду, в первом, а потом и в последнем кл</w:t>
      </w:r>
      <w:r w:rsidR="00CC7506">
        <w:rPr>
          <w:sz w:val="24"/>
          <w:szCs w:val="24"/>
        </w:rPr>
        <w:t>ассе - и снова свадебное фото. </w:t>
      </w:r>
      <w:r w:rsidRPr="00C519F5">
        <w:rPr>
          <w:sz w:val="24"/>
          <w:szCs w:val="24"/>
        </w:rPr>
        <w:t xml:space="preserve">В нашей семье есть одна хорошая традиция, начало которой положил брат моей бабушки. Каждое лето все родственники собираются вместе и выезжают на природу, где активно проводят время и делятся новостями. Обязательным атрибутом является большой самовар, так как именно самовар на дровах может создать неповторимую атмосферу тепла и уюта. А в бабушкином доме на стене висит генеалогическое древо из фотографий, которые постоянно пополняются. Всегда интересно подойти, посмотреть и вспомнить какими мы были, особенно, если собираемся с двоюродными братьями и сестрами. </w:t>
      </w:r>
    </w:p>
    <w:p w:rsidR="00D51A12" w:rsidRPr="00C519F5" w:rsidRDefault="00D51A12" w:rsidP="00B670BD">
      <w:pPr>
        <w:ind w:right="-1" w:firstLine="284"/>
        <w:jc w:val="both"/>
        <w:rPr>
          <w:sz w:val="24"/>
          <w:szCs w:val="24"/>
        </w:rPr>
      </w:pPr>
      <w:r w:rsidRPr="00C519F5">
        <w:rPr>
          <w:sz w:val="24"/>
          <w:szCs w:val="24"/>
        </w:rPr>
        <w:t>В заключение отмечу, что формируя семейные традиции, не забывайте о чувстве меры. Некоторым событиям в жизни нужно просто позволять свершиться, не подгоняя их под сценарии.</w:t>
      </w:r>
    </w:p>
    <w:p w:rsidR="006A106C" w:rsidRPr="00CC7506" w:rsidRDefault="00DC0BAD" w:rsidP="00CC7506">
      <w:pPr>
        <w:ind w:right="-1"/>
        <w:jc w:val="center"/>
        <w:rPr>
          <w:b/>
          <w:sz w:val="24"/>
          <w:szCs w:val="24"/>
        </w:rPr>
      </w:pPr>
      <w:r w:rsidRPr="00CC7506">
        <w:rPr>
          <w:b/>
          <w:sz w:val="24"/>
          <w:szCs w:val="24"/>
        </w:rPr>
        <w:t>В</w:t>
      </w:r>
      <w:r w:rsidR="00DA718C" w:rsidRPr="00CC7506">
        <w:rPr>
          <w:b/>
          <w:sz w:val="24"/>
          <w:szCs w:val="24"/>
        </w:rPr>
        <w:t>ЛИЯНИЕ ИНТЕРНЕТА НА ПОДРОСТКОВ</w:t>
      </w:r>
    </w:p>
    <w:p w:rsidR="006A106C" w:rsidRDefault="006A106C" w:rsidP="00B670BD">
      <w:pPr>
        <w:shd w:val="clear" w:color="auto" w:fill="FFFFFF"/>
        <w:tabs>
          <w:tab w:val="left" w:pos="851"/>
          <w:tab w:val="left" w:pos="993"/>
        </w:tabs>
        <w:ind w:right="-1" w:firstLine="567"/>
        <w:jc w:val="both"/>
        <w:rPr>
          <w:sz w:val="24"/>
          <w:szCs w:val="24"/>
        </w:rPr>
      </w:pPr>
    </w:p>
    <w:p w:rsidR="006A106C" w:rsidRPr="00DC0BAD" w:rsidRDefault="00DC0BAD" w:rsidP="00B670BD">
      <w:pPr>
        <w:pStyle w:val="paragraph"/>
        <w:widowControl w:val="0"/>
        <w:spacing w:before="0" w:beforeAutospacing="0" w:after="0" w:afterAutospacing="0"/>
        <w:ind w:right="-1"/>
        <w:jc w:val="right"/>
        <w:textAlignment w:val="baseline"/>
        <w:rPr>
          <w:rStyle w:val="normaltextrun"/>
          <w:i/>
          <w:color w:val="000000"/>
        </w:rPr>
      </w:pPr>
      <w:r w:rsidRPr="00DC0BAD">
        <w:rPr>
          <w:rStyle w:val="normaltextrun"/>
          <w:i/>
          <w:color w:val="000000"/>
        </w:rPr>
        <w:t>Степовенко Д</w:t>
      </w:r>
      <w:r w:rsidR="006A106C" w:rsidRPr="00DC0BAD">
        <w:rPr>
          <w:rStyle w:val="normaltextrun"/>
          <w:i/>
          <w:color w:val="000000"/>
        </w:rPr>
        <w:t>.</w:t>
      </w:r>
    </w:p>
    <w:p w:rsidR="00F46366" w:rsidRDefault="006A106C" w:rsidP="00F46366">
      <w:pPr>
        <w:pStyle w:val="paragraph"/>
        <w:widowControl w:val="0"/>
        <w:spacing w:before="0" w:beforeAutospacing="0" w:after="0" w:afterAutospacing="0"/>
        <w:ind w:right="-1"/>
        <w:jc w:val="right"/>
        <w:textAlignment w:val="baseline"/>
        <w:rPr>
          <w:rStyle w:val="normaltextrun"/>
          <w:i/>
          <w:color w:val="000000"/>
        </w:rPr>
      </w:pPr>
      <w:r w:rsidRPr="00DC0BAD">
        <w:rPr>
          <w:rStyle w:val="normaltextrun"/>
          <w:i/>
          <w:color w:val="000000"/>
        </w:rPr>
        <w:t>Г</w:t>
      </w:r>
      <w:r w:rsidR="00DC0BAD" w:rsidRPr="00DC0BAD">
        <w:rPr>
          <w:rStyle w:val="normaltextrun"/>
          <w:i/>
          <w:color w:val="000000"/>
        </w:rPr>
        <w:t xml:space="preserve">АПОУ </w:t>
      </w:r>
      <w:r w:rsidR="00F46366">
        <w:rPr>
          <w:rStyle w:val="normaltextrun"/>
          <w:i/>
          <w:color w:val="000000"/>
        </w:rPr>
        <w:t xml:space="preserve">«Оренбургский аграрный колледж </w:t>
      </w:r>
      <w:r w:rsidRPr="00DC0BAD">
        <w:rPr>
          <w:rStyle w:val="normaltextrun"/>
          <w:i/>
          <w:color w:val="000000"/>
        </w:rPr>
        <w:t>имени дважды Героя социалистического</w:t>
      </w:r>
    </w:p>
    <w:p w:rsidR="006A106C" w:rsidRPr="00DC0BAD" w:rsidRDefault="006A106C" w:rsidP="00F46366">
      <w:pPr>
        <w:pStyle w:val="paragraph"/>
        <w:widowControl w:val="0"/>
        <w:spacing w:before="0" w:beforeAutospacing="0" w:after="0" w:afterAutospacing="0"/>
        <w:ind w:right="-1"/>
        <w:jc w:val="right"/>
        <w:textAlignment w:val="baseline"/>
        <w:rPr>
          <w:rStyle w:val="normaltextrun"/>
          <w:i/>
          <w:color w:val="000000"/>
        </w:rPr>
      </w:pPr>
      <w:r w:rsidRPr="00DC0BAD">
        <w:rPr>
          <w:rStyle w:val="normaltextrun"/>
          <w:i/>
          <w:color w:val="000000"/>
        </w:rPr>
        <w:t xml:space="preserve"> Труда В.М. Чердинцева</w:t>
      </w:r>
      <w:r w:rsidR="00DC0BAD" w:rsidRPr="00DC0BAD">
        <w:rPr>
          <w:rStyle w:val="normaltextrun"/>
          <w:i/>
          <w:color w:val="000000"/>
        </w:rPr>
        <w:t>»</w:t>
      </w:r>
    </w:p>
    <w:p w:rsidR="00DC0BAD" w:rsidRPr="00DC0BAD" w:rsidRDefault="00DC0BAD" w:rsidP="00B670BD">
      <w:pPr>
        <w:pStyle w:val="paragraph"/>
        <w:widowControl w:val="0"/>
        <w:spacing w:before="0" w:beforeAutospacing="0" w:after="0" w:afterAutospacing="0"/>
        <w:ind w:right="-1"/>
        <w:jc w:val="right"/>
        <w:textAlignment w:val="baseline"/>
        <w:rPr>
          <w:rStyle w:val="normaltextrun"/>
          <w:i/>
          <w:color w:val="000000"/>
        </w:rPr>
      </w:pPr>
      <w:r w:rsidRPr="00DC0BAD">
        <w:rPr>
          <w:rStyle w:val="normaltextrun"/>
          <w:i/>
          <w:color w:val="000000"/>
        </w:rPr>
        <w:t>Научный руководитель: Романенко С.В.</w:t>
      </w:r>
    </w:p>
    <w:p w:rsidR="006A106C" w:rsidRPr="006A106C" w:rsidRDefault="006A106C" w:rsidP="00B670BD">
      <w:pPr>
        <w:pStyle w:val="paragraph"/>
        <w:widowControl w:val="0"/>
        <w:spacing w:before="0" w:beforeAutospacing="0" w:after="0" w:afterAutospacing="0"/>
        <w:ind w:right="-1"/>
        <w:jc w:val="center"/>
        <w:textAlignment w:val="baseline"/>
        <w:rPr>
          <w:rStyle w:val="normaltextrun"/>
          <w:b/>
          <w:color w:val="000000"/>
        </w:rPr>
      </w:pPr>
    </w:p>
    <w:p w:rsidR="006A106C" w:rsidRPr="006A106C" w:rsidRDefault="006A106C" w:rsidP="00B670BD">
      <w:pPr>
        <w:pStyle w:val="paragraph"/>
        <w:widowControl w:val="0"/>
        <w:spacing w:before="0" w:beforeAutospacing="0" w:after="0" w:afterAutospacing="0"/>
        <w:ind w:right="-1" w:firstLine="709"/>
        <w:jc w:val="both"/>
        <w:textAlignment w:val="baseline"/>
        <w:rPr>
          <w:rFonts w:ascii="Segoe UI" w:hAnsi="Segoe UI" w:cs="Segoe UI"/>
        </w:rPr>
      </w:pPr>
      <w:r w:rsidRPr="006A106C">
        <w:rPr>
          <w:rStyle w:val="normaltextrun"/>
          <w:color w:val="000000"/>
        </w:rPr>
        <w:t>Современный мир невозможно представить без Интернета, а социальные интернет-сети стали неотъемлемой частью жизни людей. При этом многие дети еще до школы начинают знакомство с Интернетом, они намного быстрее, чем взрослые накапливают свой пользовательский опыт. С каждым годом аудитория интернет пользователей становится моложе. Интернет-контент оказывает существенное влияние на формирование личности ребенка, его умственное и физическое развитие.</w:t>
      </w:r>
    </w:p>
    <w:p w:rsidR="006A106C" w:rsidRPr="006A106C" w:rsidRDefault="006A106C" w:rsidP="00B670BD">
      <w:pPr>
        <w:pStyle w:val="paragraph"/>
        <w:widowControl w:val="0"/>
        <w:spacing w:before="0" w:beforeAutospacing="0" w:after="0" w:afterAutospacing="0"/>
        <w:ind w:right="-1" w:firstLine="709"/>
        <w:jc w:val="both"/>
        <w:textAlignment w:val="baseline"/>
        <w:rPr>
          <w:rStyle w:val="normaltextrun"/>
          <w:color w:val="000000"/>
          <w:shd w:val="clear" w:color="auto" w:fill="FFFFFF"/>
        </w:rPr>
      </w:pPr>
      <w:r w:rsidRPr="006A106C">
        <w:rPr>
          <w:rStyle w:val="normaltextrun"/>
          <w:color w:val="000000"/>
          <w:shd w:val="clear" w:color="auto" w:fill="FFFFFF"/>
        </w:rPr>
        <w:t xml:space="preserve">Большинство современных детей  вообще не представляют себе жизнь без гаджетов и часами просиживают один на один со светящимся экраном, становясь зависимыми от компьютерных игр, телевидения, социальных сетей. </w:t>
      </w:r>
    </w:p>
    <w:p w:rsidR="006A106C" w:rsidRPr="006A106C" w:rsidRDefault="006A106C" w:rsidP="00B670BD">
      <w:pPr>
        <w:pStyle w:val="paragraph"/>
        <w:widowControl w:val="0"/>
        <w:spacing w:before="0" w:beforeAutospacing="0" w:after="0" w:afterAutospacing="0"/>
        <w:ind w:right="-1" w:firstLine="709"/>
        <w:jc w:val="both"/>
        <w:textAlignment w:val="baseline"/>
        <w:rPr>
          <w:color w:val="000000" w:themeColor="text1"/>
        </w:rPr>
      </w:pPr>
      <w:r w:rsidRPr="006A106C">
        <w:rPr>
          <w:rStyle w:val="normaltextrun"/>
          <w:color w:val="000000"/>
        </w:rPr>
        <w:t>Актуальность исследования заключается в том, что</w:t>
      </w:r>
      <w:r w:rsidRPr="006A106C">
        <w:rPr>
          <w:color w:val="000000" w:themeColor="text1"/>
        </w:rPr>
        <w:t xml:space="preserve"> в настоящее время у подростков усилилась интернет-зависимость, </w:t>
      </w:r>
      <w:r w:rsidRPr="006A106C">
        <w:rPr>
          <w:shd w:val="clear" w:color="auto" w:fill="FFFFFF"/>
        </w:rPr>
        <w:t>способствующая формированию целого ряда психологических проблем: конфликтное поведение, хронические депрессии, предпочтение виртуального пространства реальной жизни, трудности адаптации в социуме, потеря способности контролировать время пребывания за компьютером.</w:t>
      </w:r>
    </w:p>
    <w:p w:rsidR="006A106C" w:rsidRPr="006A106C" w:rsidRDefault="006A106C" w:rsidP="00B670BD">
      <w:pPr>
        <w:pStyle w:val="af"/>
        <w:widowControl w:val="0"/>
        <w:shd w:val="clear" w:color="auto" w:fill="FFFFFF"/>
        <w:spacing w:before="0" w:beforeAutospacing="0" w:after="0" w:afterAutospacing="0"/>
        <w:ind w:right="-1" w:firstLine="709"/>
        <w:jc w:val="both"/>
        <w:rPr>
          <w:rStyle w:val="eop"/>
          <w:color w:val="333333"/>
        </w:rPr>
      </w:pPr>
      <w:r w:rsidRPr="006A106C">
        <w:rPr>
          <w:rStyle w:val="normaltextrun"/>
          <w:color w:val="000000"/>
        </w:rPr>
        <w:t>Цель исследования: изучить особенности влияния интернета на подростков.</w:t>
      </w:r>
    </w:p>
    <w:p w:rsidR="006A106C" w:rsidRPr="006A106C" w:rsidRDefault="006A106C" w:rsidP="00B670BD">
      <w:pPr>
        <w:pStyle w:val="af"/>
        <w:widowControl w:val="0"/>
        <w:shd w:val="clear" w:color="auto" w:fill="FFFFFF"/>
        <w:spacing w:before="0" w:beforeAutospacing="0" w:after="0" w:afterAutospacing="0"/>
        <w:ind w:right="-1" w:firstLine="709"/>
        <w:jc w:val="both"/>
        <w:rPr>
          <w:b/>
        </w:rPr>
      </w:pPr>
      <w:r w:rsidRPr="006A106C">
        <w:rPr>
          <w:rStyle w:val="ab"/>
        </w:rPr>
        <w:t xml:space="preserve">Задачи исследования: </w:t>
      </w:r>
    </w:p>
    <w:p w:rsidR="006A106C" w:rsidRPr="006A106C" w:rsidRDefault="006A106C" w:rsidP="00B670BD">
      <w:pPr>
        <w:pStyle w:val="af"/>
        <w:widowControl w:val="0"/>
        <w:shd w:val="clear" w:color="auto" w:fill="FFFFFF"/>
        <w:spacing w:before="0" w:beforeAutospacing="0" w:after="0" w:afterAutospacing="0"/>
        <w:ind w:right="-1" w:firstLine="709"/>
        <w:jc w:val="both"/>
        <w:rPr>
          <w:color w:val="000000" w:themeColor="text1"/>
        </w:rPr>
      </w:pPr>
      <w:r w:rsidRPr="006A106C">
        <w:rPr>
          <w:color w:val="000000" w:themeColor="text1"/>
        </w:rPr>
        <w:t>- проанализировать результаты исследования, определить наличие проблемы Интернет зависимости у учащихся школы;</w:t>
      </w:r>
    </w:p>
    <w:p w:rsidR="006A106C" w:rsidRPr="006A106C" w:rsidRDefault="006A106C" w:rsidP="00B670BD">
      <w:pPr>
        <w:pStyle w:val="af"/>
        <w:widowControl w:val="0"/>
        <w:shd w:val="clear" w:color="auto" w:fill="FFFFFF"/>
        <w:spacing w:before="0" w:beforeAutospacing="0" w:after="0" w:afterAutospacing="0"/>
        <w:ind w:right="-1" w:firstLine="709"/>
        <w:jc w:val="both"/>
        <w:rPr>
          <w:color w:val="000000" w:themeColor="text1"/>
        </w:rPr>
      </w:pPr>
      <w:r w:rsidRPr="006A106C">
        <w:rPr>
          <w:color w:val="000000" w:themeColor="text1"/>
        </w:rPr>
        <w:t>- выявить причины возникновения интернет-зависимости;</w:t>
      </w:r>
    </w:p>
    <w:p w:rsidR="006A106C" w:rsidRPr="006A106C" w:rsidRDefault="006A106C" w:rsidP="00B670BD">
      <w:pPr>
        <w:pStyle w:val="af"/>
        <w:widowControl w:val="0"/>
        <w:shd w:val="clear" w:color="auto" w:fill="FFFFFF"/>
        <w:spacing w:before="0" w:beforeAutospacing="0" w:after="0" w:afterAutospacing="0"/>
        <w:ind w:right="-1" w:firstLine="709"/>
        <w:jc w:val="both"/>
        <w:rPr>
          <w:color w:val="000000" w:themeColor="text1"/>
        </w:rPr>
      </w:pPr>
      <w:r w:rsidRPr="006A106C">
        <w:rPr>
          <w:color w:val="000000" w:themeColor="text1"/>
        </w:rPr>
        <w:t>- раскрыть позитивные и негативные стороны влияния Интернета на подрастающее поколение;</w:t>
      </w:r>
    </w:p>
    <w:p w:rsidR="006A106C" w:rsidRPr="006A106C" w:rsidRDefault="006A106C" w:rsidP="00B670BD">
      <w:pPr>
        <w:pStyle w:val="af"/>
        <w:widowControl w:val="0"/>
        <w:shd w:val="clear" w:color="auto" w:fill="FFFFFF"/>
        <w:spacing w:before="0" w:beforeAutospacing="0" w:after="0" w:afterAutospacing="0"/>
        <w:ind w:right="-1" w:firstLine="709"/>
        <w:jc w:val="both"/>
        <w:rPr>
          <w:color w:val="000000" w:themeColor="text1"/>
        </w:rPr>
      </w:pPr>
      <w:r w:rsidRPr="006A106C">
        <w:rPr>
          <w:color w:val="000000" w:themeColor="text1"/>
        </w:rPr>
        <w:t>- предложить практические рекомендации по профилактике и предупреждению интернет - зависимости у подростка.</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 xml:space="preserve">Объект исследования: Интернет, интернет-зависимость подростков. </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 xml:space="preserve">Предмет исследования: особенности влияния интернет – зависимости на жизнь подростков. </w:t>
      </w:r>
    </w:p>
    <w:p w:rsidR="006A106C" w:rsidRPr="006A106C" w:rsidRDefault="006A106C" w:rsidP="00B670BD">
      <w:pPr>
        <w:ind w:right="-1" w:firstLine="709"/>
        <w:jc w:val="both"/>
        <w:rPr>
          <w:sz w:val="24"/>
          <w:szCs w:val="24"/>
          <w:lang w:eastAsia="ru-RU"/>
        </w:rPr>
      </w:pPr>
      <w:r w:rsidRPr="006A106C">
        <w:rPr>
          <w:sz w:val="24"/>
          <w:szCs w:val="24"/>
          <w:lang w:eastAsia="ru-RU"/>
        </w:rPr>
        <w:t>Методологическую основу исследования составляют общенаучные и частные методы познания: историко-правовой, сравнительно - правовой, логический, анализа и синтеза.</w:t>
      </w:r>
    </w:p>
    <w:p w:rsidR="006A106C" w:rsidRPr="006A106C" w:rsidRDefault="006A106C" w:rsidP="00B670BD">
      <w:pPr>
        <w:pStyle w:val="paragraph"/>
        <w:widowControl w:val="0"/>
        <w:shd w:val="clear" w:color="auto" w:fill="FFFFFF"/>
        <w:tabs>
          <w:tab w:val="left" w:pos="1170"/>
          <w:tab w:val="center" w:pos="4677"/>
        </w:tabs>
        <w:spacing w:before="0" w:beforeAutospacing="0" w:after="0" w:afterAutospacing="0"/>
        <w:ind w:right="-1"/>
        <w:jc w:val="center"/>
        <w:textAlignment w:val="baseline"/>
      </w:pPr>
      <w:r w:rsidRPr="006A106C">
        <w:rPr>
          <w:rStyle w:val="normaltextrun"/>
          <w:b/>
          <w:bCs/>
          <w:color w:val="000000"/>
        </w:rPr>
        <w:t>1. Роль интернета в жизни подростка </w:t>
      </w:r>
    </w:p>
    <w:p w:rsidR="006A106C" w:rsidRPr="006A106C" w:rsidRDefault="006A106C" w:rsidP="00B670BD">
      <w:pPr>
        <w:pStyle w:val="af"/>
        <w:widowControl w:val="0"/>
        <w:shd w:val="clear" w:color="auto" w:fill="FFFFFF"/>
        <w:spacing w:before="0" w:beforeAutospacing="0" w:after="0" w:afterAutospacing="0"/>
        <w:ind w:right="-1" w:firstLine="709"/>
        <w:jc w:val="both"/>
        <w:rPr>
          <w:color w:val="000000"/>
        </w:rPr>
      </w:pPr>
      <w:r w:rsidRPr="006A106C">
        <w:rPr>
          <w:color w:val="000000"/>
        </w:rPr>
        <w:t xml:space="preserve">В психологии и педагогике подростковый возраст – это возраст примерно от 11 до 15 лет. Подростковый возраст иначе называют переходным возрастом от детства к взрослой жизни. </w:t>
      </w:r>
    </w:p>
    <w:p w:rsidR="006A106C" w:rsidRPr="006A106C" w:rsidRDefault="006A106C" w:rsidP="00B670BD">
      <w:pPr>
        <w:pStyle w:val="af"/>
        <w:widowControl w:val="0"/>
        <w:shd w:val="clear" w:color="auto" w:fill="FFFFFF"/>
        <w:spacing w:before="0" w:beforeAutospacing="0" w:after="0" w:afterAutospacing="0"/>
        <w:ind w:right="-1" w:firstLine="709"/>
        <w:jc w:val="both"/>
      </w:pPr>
      <w:r w:rsidRPr="006A106C">
        <w:t>Безусловно, Интернет занимает большую часть жизни подростка. Цифровое пространство предоставляет огромные возможности подросткам, а высокая обучаемость позволяет им гораздо быстрее, чем взрослым, познавать интернет-пространство. С помощью Интернета школьники приобретают знания и социальные навыки, которые помогут им в будущем стать успешными людьми. Но вместе с полезной информацией в Сети активно развита развлекательная сфера, что способствует склонности подростка скорее получать удовольствие от Интернета, наслаждаться им, нежели анализировать и критически осмысливать полученную информацию.</w:t>
      </w:r>
    </w:p>
    <w:p w:rsidR="006A106C" w:rsidRPr="006A106C" w:rsidRDefault="006A106C" w:rsidP="00B670BD">
      <w:pPr>
        <w:pStyle w:val="af"/>
        <w:widowControl w:val="0"/>
        <w:shd w:val="clear" w:color="auto" w:fill="FFFFFF"/>
        <w:spacing w:before="0" w:beforeAutospacing="0" w:after="0" w:afterAutospacing="0"/>
        <w:ind w:right="-1" w:firstLine="709"/>
        <w:jc w:val="both"/>
        <w:rPr>
          <w:color w:val="000000"/>
        </w:rPr>
      </w:pPr>
      <w:r w:rsidRPr="006A106C">
        <w:t>Школьники активно используют Интернет в качестве коммуникации: ведут свой блог, пользуются электронной почтой, общаются в онлайн-чатах и социальных сетях. Через данные сервисы дети могут заводить новые знакомства, поддерживать связь с друзьями и интернет-друзьями, даже находясь в другом городе. С помощью цифрового пространства подростки удовлетворяют свои социальные потребности, т.е. потребности в общении, любви и развитии личности. Интернет является одним из главных источников информации, конкурируя с книгами, учителями и частично даже с родителями, но несмотря на это, часть подростков осознаёт, что в Сети можно встретиться и с негативным, агрессивным материалом. Однако не все  школьники способны осознать и справиться с вредоносной информацией. Знакомство с неизвестным и необычным почти всегда вызывает неуверенность и страх. А глобальная сеть не только захватывает, но и поражает любого своими колоссальными возможностями. В связи с этим можно выделить как положительные, так и отрицательные черты существования Интернета в жизни подростка.</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rPr>
          <w:b/>
        </w:rPr>
        <w:t>2. Положительные и отрицательные стороны влияния интернета на подростков</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Влияние Интернета на подростков может быть, как положительным, так и отрицательным.</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Положительные стороны влияния Интернета на жизнь подростков:</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 xml:space="preserve">- Инет является одним из наиболее эффективных средств коммуникации между людьми, предоставляет различные платформы и методы для общения, включая электронную почту и мгновенный обмен сообщениями через социальные сети. Теперь подростки могут общаться друг с другом практически из любой части земного шара, где доступны интернет-услуги, с помощью таких сервисов и соцсетей как Skype, Gmail, Telegram, Вконтакте и т.д.  </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 xml:space="preserve">- Интернет дает огромные возможности для самообразования. Сегодня оно принимает разные формы: от консультаций на тематических форумах до прослушивания лекций в режиме онлайн, дистанционных мастер-классов и участия в вебинарах. </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Всемирная сеть все больше становится библиотекой знаний не только для подростков, но и для других людей, которые нуждаются в получении информации. Сеть изменила структуру современного общества, объединяя людей друг с другом, она разрушила географические барьеры [1].</w:t>
      </w:r>
    </w:p>
    <w:p w:rsidR="006A106C" w:rsidRPr="006A106C" w:rsidRDefault="006A106C" w:rsidP="00B670BD">
      <w:pPr>
        <w:pStyle w:val="paragraph"/>
        <w:widowControl w:val="0"/>
        <w:spacing w:before="0" w:beforeAutospacing="0" w:after="0" w:afterAutospacing="0"/>
        <w:ind w:right="-1" w:firstLine="709"/>
        <w:jc w:val="both"/>
        <w:textAlignment w:val="baseline"/>
      </w:pPr>
      <w:r w:rsidRPr="006A106C">
        <w:t>Проанализировав вышеперечисленные факторы, можно сделать вывод, что позитивная сторона влияния Интернета на подростков, достаточно существенна. Дети получают новые интернет-площадки для творчества и саморазвития, возможности для общения и обмена информацией, что может облегчить или ускорить их социализацию.</w:t>
      </w:r>
    </w:p>
    <w:p w:rsidR="006A106C" w:rsidRPr="006A106C" w:rsidRDefault="006A106C" w:rsidP="00B670BD">
      <w:pPr>
        <w:ind w:right="-1" w:firstLine="709"/>
        <w:jc w:val="both"/>
        <w:rPr>
          <w:sz w:val="24"/>
          <w:szCs w:val="24"/>
        </w:rPr>
      </w:pPr>
      <w:r w:rsidRPr="006A106C">
        <w:rPr>
          <w:sz w:val="24"/>
          <w:szCs w:val="24"/>
        </w:rPr>
        <w:t>Отрицательные стороны влияния всемирной сети на жизнь подростков:</w:t>
      </w:r>
    </w:p>
    <w:p w:rsidR="006A106C" w:rsidRPr="006A106C" w:rsidRDefault="006A106C" w:rsidP="00B670BD">
      <w:pPr>
        <w:ind w:right="-1" w:firstLine="709"/>
        <w:jc w:val="both"/>
        <w:rPr>
          <w:sz w:val="24"/>
          <w:szCs w:val="24"/>
        </w:rPr>
      </w:pPr>
      <w:r w:rsidRPr="006A106C">
        <w:rPr>
          <w:sz w:val="24"/>
          <w:szCs w:val="24"/>
        </w:rPr>
        <w:t xml:space="preserve">-  В современном цифровом пространстве можно проводить неограниченное количество времени, что приводит к серьезным последствиям, связанным с трудностями социализации и приобретением коммуникативных навыков. Люди, поглощенные своей деятельностью в цифровом пространстве, в большинстве случаев, забывают, что в их окружении есть реальные люди, нуждающиеся в их внимании, они не могут нормально взаимодействовать со своей семьей, друзьями, не говоря уже о встрече с незнакомыми людьми. Из-за социальных сетей люди придают большее значение виртуальным друзьям, чем реальным. </w:t>
      </w:r>
    </w:p>
    <w:p w:rsidR="006A106C" w:rsidRPr="006A106C" w:rsidRDefault="006A106C" w:rsidP="00B670BD">
      <w:pPr>
        <w:ind w:right="-1" w:firstLine="709"/>
        <w:jc w:val="both"/>
        <w:rPr>
          <w:sz w:val="24"/>
          <w:szCs w:val="24"/>
        </w:rPr>
      </w:pPr>
      <w:r w:rsidRPr="006A106C">
        <w:rPr>
          <w:sz w:val="24"/>
          <w:szCs w:val="24"/>
        </w:rPr>
        <w:t xml:space="preserve">- Онлайн-игры могут вызывать зависимость и привыкание у детей, подростков и даже взрослых. Это отнимает драгоценное время, которое можно было бы использовать для чего-то более важного и полезного. </w:t>
      </w:r>
    </w:p>
    <w:p w:rsidR="006A106C" w:rsidRPr="006A106C" w:rsidRDefault="006A106C" w:rsidP="00B670BD">
      <w:pPr>
        <w:ind w:right="-1" w:firstLine="709"/>
        <w:jc w:val="both"/>
        <w:rPr>
          <w:sz w:val="24"/>
          <w:szCs w:val="24"/>
        </w:rPr>
      </w:pPr>
      <w:r w:rsidRPr="006A106C">
        <w:rPr>
          <w:sz w:val="24"/>
          <w:szCs w:val="24"/>
        </w:rPr>
        <w:t>- Люди могут становиться бесчувственными, будучи поглощенными Интернетом. Кроме того, даже общение в сети может негативно влиять на пользователей. При живом общении все нежелательные взаимодействия прерываются жестами и невербальными сигналами, которые могут полностью заменять слова.</w:t>
      </w:r>
    </w:p>
    <w:p w:rsidR="006A106C" w:rsidRPr="006A106C" w:rsidRDefault="006A106C" w:rsidP="00B670BD">
      <w:pPr>
        <w:ind w:right="-1" w:firstLine="709"/>
        <w:jc w:val="both"/>
        <w:rPr>
          <w:sz w:val="24"/>
          <w:szCs w:val="24"/>
        </w:rPr>
      </w:pPr>
      <w:r w:rsidRPr="006A106C">
        <w:rPr>
          <w:sz w:val="24"/>
          <w:szCs w:val="24"/>
        </w:rPr>
        <w:t xml:space="preserve">- Попадая в виртуальный мир, подростки «блуждают» по сети, зачастую забывая о ежедневных делах, учебе и работе, о взятых на себя обязательствах. В подобных случаях речь идет об Интернет-зависимости или называемой интернет-аддикции. </w:t>
      </w:r>
    </w:p>
    <w:p w:rsidR="006A106C" w:rsidRPr="006A106C" w:rsidRDefault="006A106C" w:rsidP="00B670BD">
      <w:pPr>
        <w:ind w:right="-1" w:firstLine="709"/>
        <w:jc w:val="both"/>
        <w:rPr>
          <w:color w:val="333333"/>
          <w:sz w:val="24"/>
          <w:szCs w:val="24"/>
          <w:shd w:val="clear" w:color="auto" w:fill="F6F6F6"/>
        </w:rPr>
      </w:pPr>
      <w:r w:rsidRPr="006A106C">
        <w:rPr>
          <w:color w:val="000000"/>
          <w:sz w:val="24"/>
          <w:szCs w:val="24"/>
          <w:shd w:val="clear" w:color="auto" w:fill="FFFFFF"/>
        </w:rPr>
        <w:t xml:space="preserve">Исследования показывают, что зависимость подростков от Интернета и нелогичное использование этих новых технологий может оказывать разрушающее влияние на качество запоминания и уровень их успеваемости. Одним из вопросов, который вызвал серьезную обеспокоенность среди педагогов в области образования, является неправильное использование учениками сети интернета для выполнения своих домашних заданий и проектов. Это становится причиной того, что научные знания учеников с каждым днем уменьшаются, и они меньше посвящают времени на выполнение своих домашних заданий. Исследования показывают, что в настоящее время учащиеся считают Интернет в качестве самого лучшего источника информации и более 90 % из них предпочитают использование Интернет взамен чтению книг </w:t>
      </w:r>
      <w:r w:rsidRPr="006A106C">
        <w:rPr>
          <w:sz w:val="24"/>
          <w:szCs w:val="24"/>
        </w:rPr>
        <w:t>[7].</w:t>
      </w:r>
    </w:p>
    <w:p w:rsidR="006A106C" w:rsidRPr="006A106C" w:rsidRDefault="006A106C" w:rsidP="00B670BD">
      <w:pPr>
        <w:pStyle w:val="af"/>
        <w:widowControl w:val="0"/>
        <w:shd w:val="clear" w:color="auto" w:fill="FFFFFF"/>
        <w:spacing w:before="0" w:beforeAutospacing="0" w:after="0" w:afterAutospacing="0"/>
        <w:ind w:right="-1" w:firstLine="709"/>
        <w:jc w:val="both"/>
      </w:pPr>
      <w:r w:rsidRPr="006A106C">
        <w:t>Зависимость от интернета возникает по ряду причин и может проявляться в различных формах. Интернет-зависимость опасна по различным причинам, которые приводят к: снижению концентрации внимания; ухудшению памяти; мыслительным и психическим расстройствам; обострению физических заболеваний; потеря времени для жизни.</w:t>
      </w:r>
    </w:p>
    <w:p w:rsidR="006A106C" w:rsidRPr="006A106C" w:rsidRDefault="006A106C" w:rsidP="00B670BD">
      <w:pPr>
        <w:ind w:right="-1" w:firstLine="709"/>
        <w:jc w:val="both"/>
        <w:rPr>
          <w:sz w:val="24"/>
          <w:szCs w:val="24"/>
        </w:rPr>
      </w:pPr>
      <w:r w:rsidRPr="006A106C">
        <w:rPr>
          <w:sz w:val="24"/>
          <w:szCs w:val="24"/>
        </w:rPr>
        <w:t xml:space="preserve"> Основные 5 типов интернет-зависимостей: </w:t>
      </w:r>
    </w:p>
    <w:p w:rsidR="006A106C" w:rsidRPr="006A106C" w:rsidRDefault="006A106C" w:rsidP="00B670BD">
      <w:pPr>
        <w:ind w:right="-1" w:firstLine="709"/>
        <w:jc w:val="both"/>
        <w:rPr>
          <w:sz w:val="24"/>
          <w:szCs w:val="24"/>
        </w:rPr>
      </w:pPr>
      <w:r w:rsidRPr="006A106C">
        <w:rPr>
          <w:sz w:val="24"/>
          <w:szCs w:val="24"/>
        </w:rPr>
        <w:t xml:space="preserve">- навязчивый веб-серфинг - бесконечные путешествия по Всемирной паутине, поиск информации; </w:t>
      </w:r>
    </w:p>
    <w:p w:rsidR="006A106C" w:rsidRPr="006A106C" w:rsidRDefault="006A106C" w:rsidP="00B670BD">
      <w:pPr>
        <w:ind w:right="-1" w:firstLine="709"/>
        <w:jc w:val="both"/>
        <w:rPr>
          <w:sz w:val="24"/>
          <w:szCs w:val="24"/>
        </w:rPr>
      </w:pPr>
      <w:r w:rsidRPr="006A106C">
        <w:rPr>
          <w:sz w:val="24"/>
          <w:szCs w:val="24"/>
        </w:rPr>
        <w:t>- пристрастие к виртуальному общению и виртуальным знакомствам - большие объёмы переписки, постоянное участие в чатах, веб-форумах, избыточность знакомых и друзей в Сети;</w:t>
      </w:r>
    </w:p>
    <w:p w:rsidR="006A106C" w:rsidRPr="006A106C" w:rsidRDefault="006A106C" w:rsidP="00B670BD">
      <w:pPr>
        <w:ind w:right="-1" w:firstLine="709"/>
        <w:jc w:val="both"/>
        <w:rPr>
          <w:sz w:val="24"/>
          <w:szCs w:val="24"/>
        </w:rPr>
      </w:pPr>
      <w:r w:rsidRPr="006A106C">
        <w:rPr>
          <w:sz w:val="24"/>
          <w:szCs w:val="24"/>
        </w:rPr>
        <w:t xml:space="preserve"> - игровая зависимость - навязчивое увлечение компьютерными играми по сети;</w:t>
      </w:r>
    </w:p>
    <w:p w:rsidR="006A106C" w:rsidRPr="006A106C" w:rsidRDefault="006A106C" w:rsidP="00B670BD">
      <w:pPr>
        <w:ind w:right="-1" w:firstLine="709"/>
        <w:jc w:val="both"/>
        <w:rPr>
          <w:sz w:val="24"/>
          <w:szCs w:val="24"/>
        </w:rPr>
      </w:pPr>
      <w:r w:rsidRPr="006A106C">
        <w:rPr>
          <w:sz w:val="24"/>
          <w:szCs w:val="24"/>
        </w:rPr>
        <w:t xml:space="preserve">- навязчивая финансовая потребность - игра по сети в азартные игры, ненужные покупки в интернет-магазинах или постоянные участия в интернет - аукционах; </w:t>
      </w:r>
    </w:p>
    <w:p w:rsidR="006A106C" w:rsidRPr="006A106C" w:rsidRDefault="006A106C" w:rsidP="00B670BD">
      <w:pPr>
        <w:ind w:right="-1" w:firstLine="709"/>
        <w:jc w:val="both"/>
        <w:rPr>
          <w:sz w:val="24"/>
          <w:szCs w:val="24"/>
        </w:rPr>
      </w:pPr>
      <w:r w:rsidRPr="006A106C">
        <w:rPr>
          <w:sz w:val="24"/>
          <w:szCs w:val="24"/>
        </w:rPr>
        <w:t>- пристрастие к просмотру фильмов через Интернет.</w:t>
      </w:r>
    </w:p>
    <w:p w:rsidR="006A106C" w:rsidRPr="006A106C" w:rsidRDefault="006A106C" w:rsidP="00B670BD">
      <w:pPr>
        <w:ind w:right="-1" w:firstLine="709"/>
        <w:jc w:val="both"/>
        <w:rPr>
          <w:sz w:val="24"/>
          <w:szCs w:val="24"/>
        </w:rPr>
      </w:pPr>
      <w:r w:rsidRPr="006A106C">
        <w:rPr>
          <w:sz w:val="24"/>
          <w:szCs w:val="24"/>
        </w:rPr>
        <w:t xml:space="preserve">Интернет - зависимые как большинство психически нездоровых людей не осознают тяжести своего состояния и с раздражением и агрессией относятся к попыткам отвлечь их от источника зависимости. Для этого состояние характерны следующие признаки: </w:t>
      </w:r>
    </w:p>
    <w:p w:rsidR="006A106C" w:rsidRPr="006A106C" w:rsidRDefault="006A106C" w:rsidP="00B670BD">
      <w:pPr>
        <w:ind w:right="-1" w:firstLine="709"/>
        <w:jc w:val="both"/>
        <w:rPr>
          <w:sz w:val="24"/>
          <w:szCs w:val="24"/>
        </w:rPr>
      </w:pPr>
      <w:r w:rsidRPr="006A106C">
        <w:rPr>
          <w:sz w:val="24"/>
          <w:szCs w:val="24"/>
        </w:rPr>
        <w:t xml:space="preserve">- потеря ощущения времени при использовании устройства; </w:t>
      </w:r>
    </w:p>
    <w:p w:rsidR="006A106C" w:rsidRPr="006A106C" w:rsidRDefault="006A106C" w:rsidP="00B670BD">
      <w:pPr>
        <w:ind w:right="-1" w:firstLine="709"/>
        <w:jc w:val="both"/>
        <w:rPr>
          <w:sz w:val="24"/>
          <w:szCs w:val="24"/>
        </w:rPr>
      </w:pPr>
      <w:r w:rsidRPr="006A106C">
        <w:rPr>
          <w:sz w:val="24"/>
          <w:szCs w:val="24"/>
        </w:rPr>
        <w:t xml:space="preserve">- эйфория при использовании устройства; </w:t>
      </w:r>
    </w:p>
    <w:p w:rsidR="006A106C" w:rsidRPr="006A106C" w:rsidRDefault="006A106C" w:rsidP="00B670BD">
      <w:pPr>
        <w:ind w:right="-1" w:firstLine="709"/>
        <w:jc w:val="both"/>
        <w:rPr>
          <w:sz w:val="24"/>
          <w:szCs w:val="24"/>
        </w:rPr>
      </w:pPr>
      <w:r w:rsidRPr="006A106C">
        <w:rPr>
          <w:sz w:val="24"/>
          <w:szCs w:val="24"/>
        </w:rPr>
        <w:t>- досада и раздражение при невозможности выйти в Интернет, в частности отвращение ко всем остальным видам деятельности;</w:t>
      </w:r>
    </w:p>
    <w:p w:rsidR="006A106C" w:rsidRPr="006A106C" w:rsidRDefault="006A106C" w:rsidP="00B670BD">
      <w:pPr>
        <w:ind w:right="-1" w:firstLine="709"/>
        <w:jc w:val="both"/>
        <w:rPr>
          <w:sz w:val="24"/>
          <w:szCs w:val="24"/>
        </w:rPr>
      </w:pPr>
      <w:r w:rsidRPr="006A106C">
        <w:rPr>
          <w:sz w:val="24"/>
          <w:szCs w:val="24"/>
        </w:rPr>
        <w:t xml:space="preserve"> - прекращение взаимоотношений с друзьями и знакомыми; </w:t>
      </w:r>
    </w:p>
    <w:p w:rsidR="006A106C" w:rsidRPr="006A106C" w:rsidRDefault="006A106C" w:rsidP="00B670BD">
      <w:pPr>
        <w:ind w:right="-1" w:firstLine="709"/>
        <w:jc w:val="both"/>
        <w:rPr>
          <w:sz w:val="24"/>
          <w:szCs w:val="24"/>
        </w:rPr>
      </w:pPr>
      <w:r w:rsidRPr="006A106C">
        <w:rPr>
          <w:sz w:val="24"/>
          <w:szCs w:val="24"/>
        </w:rPr>
        <w:t>- интересует только то, что связано с предметом увлечения - играми, социальными сетями и т.п.;</w:t>
      </w:r>
    </w:p>
    <w:p w:rsidR="006A106C" w:rsidRPr="006A106C" w:rsidRDefault="006A106C" w:rsidP="00B670BD">
      <w:pPr>
        <w:ind w:right="-1" w:firstLine="709"/>
        <w:jc w:val="both"/>
        <w:rPr>
          <w:sz w:val="24"/>
          <w:szCs w:val="24"/>
        </w:rPr>
      </w:pPr>
      <w:r w:rsidRPr="006A106C">
        <w:rPr>
          <w:sz w:val="24"/>
          <w:szCs w:val="24"/>
        </w:rPr>
        <w:t xml:space="preserve"> - использование устройства тайно или тайком от посторонних [3].</w:t>
      </w:r>
    </w:p>
    <w:p w:rsidR="006A106C" w:rsidRPr="006A106C" w:rsidRDefault="006A106C" w:rsidP="00B670BD">
      <w:pPr>
        <w:ind w:right="-1" w:firstLine="709"/>
        <w:jc w:val="both"/>
        <w:rPr>
          <w:sz w:val="24"/>
          <w:szCs w:val="24"/>
        </w:rPr>
      </w:pPr>
      <w:r w:rsidRPr="006A106C">
        <w:rPr>
          <w:sz w:val="24"/>
          <w:szCs w:val="24"/>
        </w:rPr>
        <w:t>Недостаточная эффективность профилактических и коррекционных программ обусловлена тем, что родственники пользователей и сами пользователи компьютеров не расценивают признаки, характеризующие риск развития компьютерной зависимости, как предболезненное состояние и обращаются к специалистам только на этапе уже сформированной компьютерной зависимости. Кроме того, пользователи компьютеров, их родители и учителя не достаточно осведомлены как о первых признаках формирующейся зависимости, так и о профилактических мерах, направленных на ее предотвращение.</w:t>
      </w:r>
    </w:p>
    <w:p w:rsidR="006A106C" w:rsidRPr="006A106C" w:rsidRDefault="006A106C" w:rsidP="00B670BD">
      <w:pPr>
        <w:ind w:right="-1" w:firstLine="709"/>
        <w:jc w:val="both"/>
        <w:rPr>
          <w:b/>
          <w:sz w:val="24"/>
          <w:szCs w:val="24"/>
        </w:rPr>
      </w:pPr>
      <w:r w:rsidRPr="006A106C">
        <w:rPr>
          <w:b/>
          <w:sz w:val="24"/>
          <w:szCs w:val="24"/>
        </w:rPr>
        <w:t>3. Профилактика интернет - зависимости у подростка</w:t>
      </w:r>
    </w:p>
    <w:p w:rsidR="006A106C" w:rsidRPr="006A106C" w:rsidRDefault="006A106C" w:rsidP="00B670BD">
      <w:pPr>
        <w:ind w:right="-1" w:firstLine="709"/>
        <w:jc w:val="both"/>
        <w:rPr>
          <w:sz w:val="24"/>
          <w:szCs w:val="24"/>
        </w:rPr>
      </w:pPr>
      <w:r w:rsidRPr="006A106C">
        <w:rPr>
          <w:sz w:val="24"/>
          <w:szCs w:val="24"/>
        </w:rPr>
        <w:t>Уберечь детей от интернета - зависимости можно, если выполнить несколько простых условий.</w:t>
      </w:r>
    </w:p>
    <w:p w:rsidR="006A106C" w:rsidRPr="006A106C" w:rsidRDefault="006A106C" w:rsidP="00B670BD">
      <w:pPr>
        <w:ind w:right="-1" w:firstLine="709"/>
        <w:jc w:val="both"/>
        <w:rPr>
          <w:sz w:val="24"/>
          <w:szCs w:val="24"/>
        </w:rPr>
      </w:pPr>
      <w:r w:rsidRPr="006A106C">
        <w:rPr>
          <w:sz w:val="24"/>
          <w:szCs w:val="24"/>
        </w:rPr>
        <w:t xml:space="preserve"> 1. Находите время для общения с подростком. Важно, чтобы в семье была доверительная атмосфера. Когда родители сажают своего ребенка за клавиатуру, чтобы он не мешал им заниматься своими делами – они сами распахивают дверь для зависимости.</w:t>
      </w:r>
    </w:p>
    <w:p w:rsidR="006A106C" w:rsidRPr="006A106C" w:rsidRDefault="006A106C" w:rsidP="00B670BD">
      <w:pPr>
        <w:ind w:right="-1" w:firstLine="709"/>
        <w:jc w:val="both"/>
        <w:rPr>
          <w:sz w:val="24"/>
          <w:szCs w:val="24"/>
        </w:rPr>
      </w:pPr>
      <w:r w:rsidRPr="006A106C">
        <w:rPr>
          <w:sz w:val="24"/>
          <w:szCs w:val="24"/>
        </w:rPr>
        <w:t xml:space="preserve"> 2. Будьте для подростка проводником в интернет, а не наоборот. Родители должны быть немного впереди собственного ребенка в области освоения интернета. Нужно самим показать подростку все возможности сети – и не только игры и социальные сети. </w:t>
      </w:r>
    </w:p>
    <w:p w:rsidR="006A106C" w:rsidRPr="006A106C" w:rsidRDefault="006A106C" w:rsidP="00B670BD">
      <w:pPr>
        <w:ind w:right="-1" w:firstLine="709"/>
        <w:jc w:val="both"/>
        <w:rPr>
          <w:sz w:val="24"/>
          <w:szCs w:val="24"/>
        </w:rPr>
      </w:pPr>
      <w:r w:rsidRPr="006A106C">
        <w:rPr>
          <w:sz w:val="24"/>
          <w:szCs w:val="24"/>
        </w:rPr>
        <w:t xml:space="preserve">3. Знайте, чем занимается ваш ребенок в сети. Важно не шпионить за подростком – он должен иметь право на неприкосновенность личной переписки.  Добавьте ребенка в друзья в социальных сетях и поддерживайте общение на просторах интернета. Заодно будете в курсе того, с кем он общается. </w:t>
      </w:r>
    </w:p>
    <w:p w:rsidR="006A106C" w:rsidRPr="006A106C" w:rsidRDefault="006A106C" w:rsidP="00B670BD">
      <w:pPr>
        <w:ind w:right="-1" w:firstLine="709"/>
        <w:jc w:val="both"/>
        <w:rPr>
          <w:sz w:val="24"/>
          <w:szCs w:val="24"/>
        </w:rPr>
      </w:pPr>
      <w:r w:rsidRPr="006A106C">
        <w:rPr>
          <w:sz w:val="24"/>
          <w:szCs w:val="24"/>
        </w:rPr>
        <w:t>4. Позаботьтесь о досуге ребенка. Если у подростка много интересов и хобби: книги, спорт, музыка, коллекционирование – у него не будет много времени для бесцельного блуждания по сети, да и мотивации использовать интернет в полезных целях будет значительно больше.</w:t>
      </w:r>
    </w:p>
    <w:p w:rsidR="006A106C" w:rsidRPr="006A106C" w:rsidRDefault="006A106C" w:rsidP="00B670BD">
      <w:pPr>
        <w:ind w:right="-1" w:firstLine="709"/>
        <w:jc w:val="both"/>
        <w:rPr>
          <w:sz w:val="24"/>
          <w:szCs w:val="24"/>
        </w:rPr>
      </w:pPr>
      <w:r w:rsidRPr="006A106C">
        <w:rPr>
          <w:sz w:val="24"/>
          <w:szCs w:val="24"/>
        </w:rPr>
        <w:t xml:space="preserve">Для того чтобы не попасть в интернет-зависимость, помогут следующие действия: </w:t>
      </w:r>
    </w:p>
    <w:p w:rsidR="006A106C" w:rsidRPr="006A106C" w:rsidRDefault="006A106C" w:rsidP="00B670BD">
      <w:pPr>
        <w:ind w:right="-1" w:firstLine="709"/>
        <w:jc w:val="both"/>
        <w:rPr>
          <w:sz w:val="24"/>
          <w:szCs w:val="24"/>
        </w:rPr>
      </w:pPr>
      <w:r w:rsidRPr="006A106C">
        <w:rPr>
          <w:sz w:val="24"/>
          <w:szCs w:val="24"/>
        </w:rPr>
        <w:t xml:space="preserve">- Для входа в Интернет должна быть обоснованная цель. Можно планировать, какие сайты посетить, что там сделать и посмотреть, сколько времени на это выделить. Если работа с устройством в учебных целях, необходимо следить за тем, чтобы не отвлекаться на ненужные ресурсы; </w:t>
      </w:r>
    </w:p>
    <w:p w:rsidR="006A106C" w:rsidRPr="006A106C" w:rsidRDefault="006A106C" w:rsidP="00B670BD">
      <w:pPr>
        <w:ind w:right="-1" w:firstLine="709"/>
        <w:jc w:val="both"/>
        <w:rPr>
          <w:sz w:val="24"/>
          <w:szCs w:val="24"/>
        </w:rPr>
      </w:pPr>
      <w:r w:rsidRPr="006A106C">
        <w:rPr>
          <w:sz w:val="24"/>
          <w:szCs w:val="24"/>
        </w:rPr>
        <w:t>- Необходимо уменьшать количество времени, которое пользователь проводит в сети, чтобы в конечном итоге свести его к минимуму.</w:t>
      </w:r>
    </w:p>
    <w:p w:rsidR="006A106C" w:rsidRPr="006A106C" w:rsidRDefault="006A106C" w:rsidP="00B670BD">
      <w:pPr>
        <w:ind w:right="-1" w:firstLine="709"/>
        <w:jc w:val="both"/>
        <w:rPr>
          <w:sz w:val="24"/>
          <w:szCs w:val="24"/>
        </w:rPr>
      </w:pPr>
      <w:r w:rsidRPr="006A106C">
        <w:rPr>
          <w:sz w:val="24"/>
          <w:szCs w:val="24"/>
        </w:rPr>
        <w:t>- Если появилось свободное время, то лучше заняться активной деятельностью, а также лично общаться с друзьями и знакомыми;</w:t>
      </w:r>
    </w:p>
    <w:p w:rsidR="006A106C" w:rsidRPr="006A106C" w:rsidRDefault="006A106C" w:rsidP="00B670BD">
      <w:pPr>
        <w:ind w:right="-1" w:firstLine="709"/>
        <w:jc w:val="both"/>
        <w:rPr>
          <w:sz w:val="24"/>
          <w:szCs w:val="24"/>
        </w:rPr>
      </w:pPr>
      <w:r w:rsidRPr="006A106C">
        <w:rPr>
          <w:sz w:val="24"/>
          <w:szCs w:val="24"/>
        </w:rPr>
        <w:t>- Необходимо урегулировать режим сна и питания, исключив практику питания за компьютером.</w:t>
      </w:r>
    </w:p>
    <w:p w:rsidR="006A106C" w:rsidRPr="006A106C" w:rsidRDefault="006A106C" w:rsidP="00B670BD">
      <w:pPr>
        <w:ind w:right="-1" w:firstLine="709"/>
        <w:jc w:val="both"/>
        <w:rPr>
          <w:sz w:val="24"/>
          <w:szCs w:val="24"/>
        </w:rPr>
      </w:pPr>
      <w:r w:rsidRPr="006A106C">
        <w:rPr>
          <w:sz w:val="24"/>
          <w:szCs w:val="24"/>
        </w:rPr>
        <w:t xml:space="preserve">В настоящее время возможности Интернета стали глобальными. Сейчас подключиться к Интернету может любой желающий, несмотря ни на место его проживания, ни на финансовое состояние. Всемирная сеть стала неотъемлемой частью жизни в развитых и развивающихся странах. </w:t>
      </w:r>
    </w:p>
    <w:p w:rsidR="006A106C" w:rsidRPr="006A106C" w:rsidRDefault="006A106C" w:rsidP="00B670BD">
      <w:pPr>
        <w:ind w:right="-1" w:firstLine="709"/>
        <w:jc w:val="both"/>
        <w:rPr>
          <w:sz w:val="24"/>
          <w:szCs w:val="24"/>
        </w:rPr>
      </w:pPr>
      <w:r w:rsidRPr="006A106C">
        <w:rPr>
          <w:sz w:val="24"/>
          <w:szCs w:val="24"/>
        </w:rPr>
        <w:t xml:space="preserve">Интернет с каждым днем становится все популярнее среди  школьников. И, к сожалению, не все умеют правильно им пользоваться. В связи с этим можно выделить как положительные, так и отрицательные черты существования сети в жизни подростка. Позитивная сторона влияния Интернета на молодежь, достаточно существенна. Дети получают новые интернет-площадки для творчества и саморазвития, возможности для общения и обмена информацией, что может облегчить или ускорить их социализацию. Негативные же стороны могут замедлить социализацию ребенка или подростка, что в итоге способно привести к интернет-зависимости. Компьютерные технологии оказывают глубокое психологическое воздействие на сознание подростка, приводящие к нарушению их социально-психологической адаптации. </w:t>
      </w:r>
    </w:p>
    <w:p w:rsidR="006A106C" w:rsidRPr="006A106C" w:rsidRDefault="006A106C" w:rsidP="00B670BD">
      <w:pPr>
        <w:ind w:right="-1" w:firstLine="709"/>
        <w:jc w:val="both"/>
        <w:rPr>
          <w:sz w:val="24"/>
          <w:szCs w:val="24"/>
        </w:rPr>
      </w:pPr>
      <w:r w:rsidRPr="006A106C">
        <w:rPr>
          <w:sz w:val="24"/>
          <w:szCs w:val="24"/>
        </w:rPr>
        <w:t>Грамотное использование ресурсов сети предоставляет человеку преимущество перед теми, кто не использует или слабо использует его ресурсы, а  интернет-среда позволяет удовлетворить многие социальные потребности современного человека, уже сейчас трудно представить мир без различных гаджетов, которые уверенно вошли в жизнедеятельность общества.</w:t>
      </w:r>
    </w:p>
    <w:p w:rsidR="006A106C" w:rsidRPr="006A106C" w:rsidRDefault="006A106C" w:rsidP="00B670BD">
      <w:pPr>
        <w:ind w:right="-1" w:firstLine="709"/>
        <w:jc w:val="both"/>
        <w:rPr>
          <w:sz w:val="24"/>
          <w:szCs w:val="24"/>
        </w:rPr>
      </w:pPr>
    </w:p>
    <w:p w:rsidR="006A106C" w:rsidRPr="006A106C" w:rsidRDefault="006A106C" w:rsidP="00B670BD">
      <w:pPr>
        <w:ind w:right="-1" w:firstLine="709"/>
        <w:jc w:val="center"/>
        <w:rPr>
          <w:b/>
          <w:sz w:val="24"/>
          <w:szCs w:val="24"/>
        </w:rPr>
      </w:pPr>
      <w:r w:rsidRPr="006A106C">
        <w:rPr>
          <w:b/>
          <w:sz w:val="24"/>
          <w:szCs w:val="24"/>
        </w:rPr>
        <w:t>Список литературы</w:t>
      </w:r>
    </w:p>
    <w:p w:rsidR="006A106C" w:rsidRPr="006A106C" w:rsidRDefault="006A106C" w:rsidP="00B670BD">
      <w:pPr>
        <w:pStyle w:val="af1"/>
        <w:widowControl w:val="0"/>
        <w:numPr>
          <w:ilvl w:val="0"/>
          <w:numId w:val="5"/>
        </w:numPr>
        <w:tabs>
          <w:tab w:val="left" w:pos="993"/>
        </w:tabs>
        <w:spacing w:after="0" w:line="240" w:lineRule="auto"/>
        <w:ind w:left="0" w:right="-1" w:firstLine="709"/>
        <w:jc w:val="both"/>
        <w:rPr>
          <w:rFonts w:cs="Times New Roman"/>
          <w:sz w:val="24"/>
          <w:szCs w:val="24"/>
        </w:rPr>
      </w:pPr>
      <w:r w:rsidRPr="006A106C">
        <w:rPr>
          <w:rFonts w:cs="Times New Roman"/>
          <w:sz w:val="24"/>
          <w:szCs w:val="24"/>
        </w:rPr>
        <w:t>Антропова К.А., Колесникова А.А. Проблема компьютерной зависимости школьников // В сборнике: Педагогика безопасности: наука и образование. Сборник материалов международной научной конференции. 2014. С. 10-14.</w:t>
      </w:r>
    </w:p>
    <w:p w:rsidR="006A106C" w:rsidRPr="006A106C" w:rsidRDefault="006A106C" w:rsidP="00B670BD">
      <w:pPr>
        <w:pStyle w:val="af1"/>
        <w:widowControl w:val="0"/>
        <w:numPr>
          <w:ilvl w:val="0"/>
          <w:numId w:val="5"/>
        </w:numPr>
        <w:tabs>
          <w:tab w:val="left" w:pos="993"/>
        </w:tabs>
        <w:spacing w:after="0" w:line="240" w:lineRule="auto"/>
        <w:ind w:left="0" w:right="-1" w:firstLine="709"/>
        <w:jc w:val="both"/>
        <w:rPr>
          <w:rFonts w:cs="Times New Roman"/>
          <w:color w:val="000000" w:themeColor="text1"/>
          <w:sz w:val="24"/>
          <w:szCs w:val="24"/>
        </w:rPr>
      </w:pPr>
      <w:r w:rsidRPr="006A106C">
        <w:rPr>
          <w:rFonts w:cs="Times New Roman"/>
          <w:color w:val="000000" w:themeColor="text1"/>
          <w:sz w:val="24"/>
          <w:szCs w:val="24"/>
          <w:shd w:val="clear" w:color="auto" w:fill="FFFFFF"/>
        </w:rPr>
        <w:t>Бурко Р. А., Терёшина Т. В. Социальные сети в современном обществе // Молодой ученый. - 2014. - №7.- С. 607-608.</w:t>
      </w:r>
    </w:p>
    <w:p w:rsidR="006A106C" w:rsidRPr="006A106C" w:rsidRDefault="006A106C" w:rsidP="00B670BD">
      <w:pPr>
        <w:pStyle w:val="af1"/>
        <w:widowControl w:val="0"/>
        <w:numPr>
          <w:ilvl w:val="0"/>
          <w:numId w:val="5"/>
        </w:numPr>
        <w:tabs>
          <w:tab w:val="left" w:pos="993"/>
        </w:tabs>
        <w:spacing w:after="0" w:line="240" w:lineRule="auto"/>
        <w:ind w:left="0" w:right="-1" w:firstLine="709"/>
        <w:jc w:val="both"/>
        <w:rPr>
          <w:rFonts w:cs="Times New Roman"/>
          <w:sz w:val="24"/>
          <w:szCs w:val="24"/>
        </w:rPr>
      </w:pPr>
      <w:r w:rsidRPr="006A106C">
        <w:rPr>
          <w:rFonts w:cs="Times New Roman"/>
          <w:sz w:val="24"/>
          <w:szCs w:val="24"/>
        </w:rPr>
        <w:t>Иванов М.С. Влияние ролевых компьютерных игр на формирование психологической зависимости человека от компьютера // Психологический журнал. – 2013. – №2. – С. 11-16.</w:t>
      </w:r>
    </w:p>
    <w:p w:rsidR="006A106C" w:rsidRPr="006A106C" w:rsidRDefault="006A106C" w:rsidP="00B670BD">
      <w:pPr>
        <w:pStyle w:val="af1"/>
        <w:widowControl w:val="0"/>
        <w:numPr>
          <w:ilvl w:val="0"/>
          <w:numId w:val="5"/>
        </w:numPr>
        <w:tabs>
          <w:tab w:val="left" w:pos="993"/>
        </w:tabs>
        <w:spacing w:after="0" w:line="240" w:lineRule="auto"/>
        <w:ind w:left="0" w:right="-1" w:firstLine="709"/>
        <w:jc w:val="both"/>
        <w:rPr>
          <w:rFonts w:cs="Times New Roman"/>
          <w:sz w:val="24"/>
          <w:szCs w:val="24"/>
        </w:rPr>
      </w:pPr>
      <w:r w:rsidRPr="006A106C">
        <w:rPr>
          <w:rFonts w:cs="Times New Roman"/>
          <w:sz w:val="24"/>
          <w:szCs w:val="24"/>
        </w:rPr>
        <w:t xml:space="preserve"> Коптелова Н.И. Особенности компьютерной игровой зависимости среди подростков // Молодой ученый. – 2014. – №20. – С. 547-549</w:t>
      </w:r>
    </w:p>
    <w:p w:rsidR="006A106C" w:rsidRPr="006A106C" w:rsidRDefault="006A106C" w:rsidP="00B670BD">
      <w:pPr>
        <w:pStyle w:val="af1"/>
        <w:widowControl w:val="0"/>
        <w:numPr>
          <w:ilvl w:val="0"/>
          <w:numId w:val="5"/>
        </w:numPr>
        <w:tabs>
          <w:tab w:val="left" w:pos="993"/>
        </w:tabs>
        <w:spacing w:after="0" w:line="240" w:lineRule="auto"/>
        <w:ind w:left="0" w:right="-1" w:firstLine="709"/>
        <w:jc w:val="both"/>
        <w:rPr>
          <w:rFonts w:cs="Times New Roman"/>
          <w:sz w:val="24"/>
          <w:szCs w:val="24"/>
        </w:rPr>
      </w:pPr>
      <w:r w:rsidRPr="006A106C">
        <w:rPr>
          <w:rFonts w:cs="Times New Roman"/>
          <w:sz w:val="24"/>
          <w:szCs w:val="24"/>
        </w:rPr>
        <w:t>Лаврович, А.И. Интернет-аддикция в подростковом возрасте / А.П. Лаврович, Т.А. Попкова // Социально-педагогическая работа. - 2003. - № 6. - С. 3-19.</w:t>
      </w:r>
    </w:p>
    <w:p w:rsidR="006A106C" w:rsidRPr="006A106C" w:rsidRDefault="006A106C" w:rsidP="00B670BD">
      <w:pPr>
        <w:numPr>
          <w:ilvl w:val="0"/>
          <w:numId w:val="5"/>
        </w:numPr>
        <w:shd w:val="clear" w:color="auto" w:fill="FFFFFF"/>
        <w:tabs>
          <w:tab w:val="left" w:pos="993"/>
        </w:tabs>
        <w:autoSpaceDE/>
        <w:autoSpaceDN/>
        <w:ind w:left="0" w:right="-1" w:firstLine="709"/>
        <w:jc w:val="both"/>
        <w:rPr>
          <w:sz w:val="24"/>
          <w:szCs w:val="24"/>
        </w:rPr>
      </w:pPr>
      <w:r w:rsidRPr="006A106C">
        <w:rPr>
          <w:sz w:val="24"/>
          <w:szCs w:val="24"/>
        </w:rPr>
        <w:t xml:space="preserve">Сидоров А.И., Мухарлямова А.Ю. Социальные сети и их влияние на молодежь. [Электронный ресурс] – Режим доступа – URL: </w:t>
      </w:r>
      <w:hyperlink r:id="rId15" w:tgtFrame="_blank" w:history="1">
        <w:r w:rsidRPr="006A106C">
          <w:rPr>
            <w:rStyle w:val="af3"/>
            <w:sz w:val="24"/>
            <w:szCs w:val="24"/>
          </w:rPr>
          <w:t>http://www.rae.ru/snt/?section=content&amp;op=show_article&amp;article_id=10001473</w:t>
        </w:r>
      </w:hyperlink>
    </w:p>
    <w:p w:rsidR="006A106C" w:rsidRPr="006A106C" w:rsidRDefault="006A106C" w:rsidP="00B670BD">
      <w:pPr>
        <w:pStyle w:val="af1"/>
        <w:widowControl w:val="0"/>
        <w:numPr>
          <w:ilvl w:val="0"/>
          <w:numId w:val="5"/>
        </w:numPr>
        <w:tabs>
          <w:tab w:val="left" w:pos="993"/>
        </w:tabs>
        <w:spacing w:after="0" w:line="240" w:lineRule="auto"/>
        <w:ind w:left="0" w:right="-1" w:firstLine="709"/>
        <w:jc w:val="both"/>
        <w:rPr>
          <w:rFonts w:cs="Times New Roman"/>
          <w:sz w:val="24"/>
          <w:szCs w:val="24"/>
        </w:rPr>
      </w:pPr>
      <w:r w:rsidRPr="006A106C">
        <w:rPr>
          <w:rFonts w:cs="Times New Roman"/>
          <w:sz w:val="24"/>
          <w:szCs w:val="24"/>
        </w:rPr>
        <w:t>Ушакова Е.С. Интернет-зависимость как проблема современного общества // Личность в меняющемся мире: здоровье, адаптация, развитие. - 2014. - № 1. - С. 44-51</w:t>
      </w:r>
    </w:p>
    <w:p w:rsidR="006A106C" w:rsidRDefault="006A106C" w:rsidP="00B670BD">
      <w:pPr>
        <w:ind w:right="-1"/>
        <w:rPr>
          <w:sz w:val="28"/>
          <w:szCs w:val="28"/>
        </w:rPr>
      </w:pPr>
    </w:p>
    <w:p w:rsidR="00CC7506" w:rsidRDefault="00CC7506" w:rsidP="00B670BD">
      <w:pPr>
        <w:ind w:right="-1"/>
        <w:rPr>
          <w:sz w:val="28"/>
          <w:szCs w:val="28"/>
        </w:rPr>
      </w:pPr>
    </w:p>
    <w:p w:rsidR="00CC7506" w:rsidRDefault="00CC7506" w:rsidP="00B670BD">
      <w:pPr>
        <w:ind w:right="-1"/>
        <w:rPr>
          <w:sz w:val="28"/>
          <w:szCs w:val="28"/>
        </w:rPr>
      </w:pPr>
    </w:p>
    <w:p w:rsidR="00CC7506" w:rsidRDefault="00CC7506" w:rsidP="00B670BD">
      <w:pPr>
        <w:ind w:right="-1"/>
        <w:rPr>
          <w:sz w:val="28"/>
          <w:szCs w:val="28"/>
        </w:rPr>
      </w:pPr>
    </w:p>
    <w:p w:rsidR="00CC7506" w:rsidRDefault="00CC7506" w:rsidP="00B670BD">
      <w:pPr>
        <w:ind w:right="-1"/>
        <w:rPr>
          <w:sz w:val="28"/>
          <w:szCs w:val="28"/>
        </w:rPr>
      </w:pPr>
    </w:p>
    <w:p w:rsidR="00DC0BAD" w:rsidRPr="00CC7506" w:rsidRDefault="00DC0BAD" w:rsidP="00B670BD">
      <w:pPr>
        <w:ind w:right="-1"/>
        <w:jc w:val="center"/>
        <w:rPr>
          <w:b/>
          <w:sz w:val="24"/>
          <w:szCs w:val="24"/>
        </w:rPr>
      </w:pPr>
      <w:r w:rsidRPr="00CC7506">
        <w:rPr>
          <w:b/>
          <w:sz w:val="24"/>
          <w:szCs w:val="24"/>
        </w:rPr>
        <w:t>В</w:t>
      </w:r>
      <w:r w:rsidR="00DA718C" w:rsidRPr="00CC7506">
        <w:rPr>
          <w:b/>
          <w:sz w:val="24"/>
          <w:szCs w:val="24"/>
        </w:rPr>
        <w:t>ОЛОНТЕРСКАЯ ДЕЯТЕЛЬНОСТЬ, КАК ОДИН ИЗ ФАКТОРОВ КАРЬЕРНОГО РОСТА</w:t>
      </w:r>
    </w:p>
    <w:p w:rsidR="00DC0BAD" w:rsidRDefault="00DC0BAD" w:rsidP="00B670BD">
      <w:pPr>
        <w:ind w:right="-1"/>
        <w:jc w:val="center"/>
        <w:rPr>
          <w:b/>
          <w:sz w:val="24"/>
          <w:szCs w:val="24"/>
        </w:rPr>
      </w:pPr>
    </w:p>
    <w:p w:rsidR="00DC0BAD" w:rsidRPr="00DC0BAD" w:rsidRDefault="00DC0BAD" w:rsidP="00B670BD">
      <w:pPr>
        <w:ind w:right="-1" w:firstLine="709"/>
        <w:jc w:val="right"/>
        <w:rPr>
          <w:i/>
          <w:sz w:val="24"/>
          <w:szCs w:val="24"/>
        </w:rPr>
      </w:pPr>
      <w:r>
        <w:rPr>
          <w:i/>
          <w:sz w:val="24"/>
          <w:szCs w:val="24"/>
        </w:rPr>
        <w:t>Кривошеева М</w:t>
      </w:r>
      <w:r w:rsidRPr="00DC0BAD">
        <w:rPr>
          <w:i/>
          <w:sz w:val="24"/>
          <w:szCs w:val="24"/>
        </w:rPr>
        <w:t>.</w:t>
      </w:r>
    </w:p>
    <w:p w:rsidR="00DC0BAD" w:rsidRDefault="002D0252" w:rsidP="00B670BD">
      <w:pPr>
        <w:ind w:right="-1"/>
        <w:jc w:val="right"/>
        <w:rPr>
          <w:i/>
          <w:sz w:val="24"/>
          <w:szCs w:val="24"/>
        </w:rPr>
      </w:pPr>
      <w:r w:rsidRPr="00DC0BAD">
        <w:rPr>
          <w:i/>
          <w:sz w:val="24"/>
          <w:szCs w:val="24"/>
        </w:rPr>
        <w:t>Университетский</w:t>
      </w:r>
      <w:r>
        <w:rPr>
          <w:i/>
          <w:sz w:val="24"/>
          <w:szCs w:val="24"/>
        </w:rPr>
        <w:t xml:space="preserve"> колледж ФГБОУ ВО </w:t>
      </w:r>
      <w:r w:rsidR="00DC0BAD" w:rsidRPr="00DC0BAD">
        <w:rPr>
          <w:i/>
          <w:sz w:val="24"/>
          <w:szCs w:val="24"/>
        </w:rPr>
        <w:t xml:space="preserve"> </w:t>
      </w:r>
      <w:r>
        <w:rPr>
          <w:i/>
          <w:sz w:val="24"/>
          <w:szCs w:val="24"/>
        </w:rPr>
        <w:t>«</w:t>
      </w:r>
      <w:r w:rsidR="00DC0BAD" w:rsidRPr="00DC0BAD">
        <w:rPr>
          <w:i/>
          <w:sz w:val="24"/>
          <w:szCs w:val="24"/>
        </w:rPr>
        <w:t>О</w:t>
      </w:r>
      <w:r>
        <w:rPr>
          <w:i/>
          <w:sz w:val="24"/>
          <w:szCs w:val="24"/>
        </w:rPr>
        <w:t>ренбургский государственный университет</w:t>
      </w:r>
      <w:r w:rsidR="00DC0BAD">
        <w:rPr>
          <w:i/>
          <w:sz w:val="24"/>
          <w:szCs w:val="24"/>
        </w:rPr>
        <w:t>»</w:t>
      </w:r>
    </w:p>
    <w:p w:rsidR="00DC0BAD" w:rsidRPr="00DC0BAD" w:rsidRDefault="00DC0BAD" w:rsidP="00B670BD">
      <w:pPr>
        <w:ind w:right="-1"/>
        <w:jc w:val="right"/>
        <w:rPr>
          <w:b/>
          <w:i/>
          <w:sz w:val="24"/>
          <w:szCs w:val="24"/>
        </w:rPr>
      </w:pPr>
      <w:r>
        <w:rPr>
          <w:i/>
          <w:sz w:val="24"/>
          <w:szCs w:val="24"/>
        </w:rPr>
        <w:t>Научный руководитель: Малахова О.Б.</w:t>
      </w:r>
    </w:p>
    <w:p w:rsidR="00DC0BAD" w:rsidRPr="00280284" w:rsidRDefault="00DC0BAD" w:rsidP="00B670BD">
      <w:pPr>
        <w:ind w:right="-1" w:firstLine="709"/>
        <w:jc w:val="center"/>
        <w:rPr>
          <w:b/>
          <w:sz w:val="24"/>
          <w:szCs w:val="24"/>
        </w:rPr>
      </w:pPr>
    </w:p>
    <w:p w:rsidR="00DC0BAD" w:rsidRPr="00280284" w:rsidRDefault="00DC0BAD" w:rsidP="00B670BD">
      <w:pPr>
        <w:ind w:right="-1" w:firstLine="567"/>
        <w:jc w:val="both"/>
        <w:rPr>
          <w:sz w:val="24"/>
          <w:szCs w:val="24"/>
        </w:rPr>
      </w:pPr>
      <w:r w:rsidRPr="00280284">
        <w:rPr>
          <w:sz w:val="24"/>
          <w:szCs w:val="24"/>
        </w:rPr>
        <w:t xml:space="preserve">Волонтерство – это выдающийся способ внести доброту и человечность в мир, оставив отпечаток в жизни как тех, кто оказывает помощь, так и тех, кто её получает. Но, волонтерство — это не только акт сострадания, но и мощный источник личного развития и профессионального роста. Наша статья посвящена исследованию влияния волонтерства на индивидуальное развитие и возможности карьерного роста. </w:t>
      </w:r>
    </w:p>
    <w:p w:rsidR="00DC0BAD" w:rsidRPr="00280284" w:rsidRDefault="00DC0BAD" w:rsidP="00B670BD">
      <w:pPr>
        <w:ind w:right="-1" w:firstLine="567"/>
        <w:jc w:val="both"/>
        <w:rPr>
          <w:sz w:val="24"/>
          <w:szCs w:val="24"/>
        </w:rPr>
      </w:pPr>
      <w:r w:rsidRPr="00280284">
        <w:rPr>
          <w:sz w:val="24"/>
          <w:szCs w:val="24"/>
        </w:rPr>
        <w:t xml:space="preserve">Цель нашей статьи заключается в исследовании важного вопроса: как волонтерство может стать ключом к развитию навыков и обогащению профессиональной карьеры. Мы стремимся доказать важность волонтерского опыта и его потенциал как инструмента для личного развития, а также формирования основы для карьерного роста. </w:t>
      </w:r>
    </w:p>
    <w:p w:rsidR="00DC0BAD" w:rsidRPr="00280284" w:rsidRDefault="00DC0BAD" w:rsidP="00B670BD">
      <w:pPr>
        <w:ind w:right="-1" w:firstLine="567"/>
        <w:jc w:val="both"/>
        <w:rPr>
          <w:sz w:val="24"/>
          <w:szCs w:val="24"/>
        </w:rPr>
      </w:pPr>
      <w:r w:rsidRPr="00280284">
        <w:rPr>
          <w:sz w:val="24"/>
          <w:szCs w:val="24"/>
        </w:rPr>
        <w:t xml:space="preserve">Для достижения этой цели мы ставим следующие задачи: </w:t>
      </w:r>
    </w:p>
    <w:p w:rsidR="00DC0BAD" w:rsidRPr="00280284" w:rsidRDefault="00DC0BAD" w:rsidP="00B670BD">
      <w:pPr>
        <w:ind w:right="-1" w:firstLine="567"/>
        <w:jc w:val="both"/>
        <w:rPr>
          <w:sz w:val="24"/>
          <w:szCs w:val="24"/>
        </w:rPr>
      </w:pPr>
      <w:r w:rsidRPr="00280284">
        <w:rPr>
          <w:sz w:val="24"/>
          <w:szCs w:val="24"/>
        </w:rPr>
        <w:t>- проанализировать различные методы и сферы волонтерства;</w:t>
      </w:r>
    </w:p>
    <w:p w:rsidR="00DC0BAD" w:rsidRPr="00280284" w:rsidRDefault="00DC0BAD" w:rsidP="00B670BD">
      <w:pPr>
        <w:ind w:right="-1" w:firstLine="567"/>
        <w:jc w:val="both"/>
        <w:rPr>
          <w:sz w:val="24"/>
          <w:szCs w:val="24"/>
        </w:rPr>
      </w:pPr>
      <w:r w:rsidRPr="00280284">
        <w:rPr>
          <w:sz w:val="24"/>
          <w:szCs w:val="24"/>
        </w:rPr>
        <w:t xml:space="preserve">- рассмотреть вызовы и препятствия, с которыми могут столкнуться волонтеры в процессе своей деятельности. </w:t>
      </w:r>
    </w:p>
    <w:p w:rsidR="00DC0BAD" w:rsidRPr="00280284" w:rsidRDefault="00DC0BAD" w:rsidP="00B670BD">
      <w:pPr>
        <w:ind w:right="-1" w:firstLine="567"/>
        <w:jc w:val="both"/>
        <w:rPr>
          <w:sz w:val="24"/>
          <w:szCs w:val="24"/>
        </w:rPr>
      </w:pPr>
      <w:r w:rsidRPr="00280284">
        <w:rPr>
          <w:sz w:val="24"/>
          <w:szCs w:val="24"/>
        </w:rPr>
        <w:t xml:space="preserve"> Волонтерство представляет собой разностороннее и многогранное явление, которое охватывает широкий спектр деятельности и возможностей для участия. Волонтеры могут выбирать разные методы волонтерства в зависимости от своих интересов, навыков и ресурсов. Вот некоторые из наиболее распространенных методов волонтерства: </w:t>
      </w:r>
    </w:p>
    <w:p w:rsidR="00DC0BAD" w:rsidRPr="00280284" w:rsidRDefault="00DC0BAD" w:rsidP="00B670BD">
      <w:pPr>
        <w:ind w:right="-1" w:firstLine="567"/>
        <w:jc w:val="both"/>
        <w:rPr>
          <w:sz w:val="24"/>
          <w:szCs w:val="24"/>
        </w:rPr>
      </w:pPr>
      <w:r w:rsidRPr="00280284">
        <w:rPr>
          <w:sz w:val="24"/>
          <w:szCs w:val="24"/>
        </w:rPr>
        <w:t xml:space="preserve">Локальное волонтерство: Волонтеры участвуют в деятельности, направленной на помощь своим соседям и другим группам людей. Это может включать в себя работу в приютах, помощь пожилым людям, участие в благоустройстве местности и многое другое.  </w:t>
      </w:r>
    </w:p>
    <w:p w:rsidR="00DC0BAD" w:rsidRPr="00280284" w:rsidRDefault="00DC0BAD" w:rsidP="00B670BD">
      <w:pPr>
        <w:ind w:right="-1" w:firstLine="567"/>
        <w:jc w:val="both"/>
        <w:rPr>
          <w:sz w:val="24"/>
          <w:szCs w:val="24"/>
        </w:rPr>
      </w:pPr>
      <w:r w:rsidRPr="00280284">
        <w:rPr>
          <w:sz w:val="24"/>
          <w:szCs w:val="24"/>
        </w:rPr>
        <w:t xml:space="preserve">Благотворительные организации: Волонтеры работают в некоммерческих организациях и фондах, поддерживая различные социальные и гуманитарные программы. Они могут заниматься сбором средств, организацией. </w:t>
      </w:r>
    </w:p>
    <w:p w:rsidR="00DC0BAD" w:rsidRPr="00280284" w:rsidRDefault="00DC0BAD" w:rsidP="00B670BD">
      <w:pPr>
        <w:ind w:right="-1" w:firstLine="567"/>
        <w:jc w:val="both"/>
        <w:rPr>
          <w:sz w:val="24"/>
          <w:szCs w:val="24"/>
        </w:rPr>
      </w:pPr>
      <w:r w:rsidRPr="00280284">
        <w:rPr>
          <w:sz w:val="24"/>
          <w:szCs w:val="24"/>
        </w:rPr>
        <w:t xml:space="preserve">Экологическое волонтерство: Волонтеры участвуют в проектах, направленных на сохранение природы и экологическую устойчивость. Это может включать в себя участие в акциях по очистке прибрежных районов, посадке деревьев и участие в научных исследованиях.  </w:t>
      </w:r>
    </w:p>
    <w:p w:rsidR="00DC0BAD" w:rsidRPr="00280284" w:rsidRDefault="00DC0BAD" w:rsidP="00B670BD">
      <w:pPr>
        <w:ind w:right="-1" w:firstLine="567"/>
        <w:jc w:val="both"/>
        <w:rPr>
          <w:sz w:val="24"/>
          <w:szCs w:val="24"/>
        </w:rPr>
      </w:pPr>
      <w:r w:rsidRPr="00280284">
        <w:rPr>
          <w:sz w:val="24"/>
          <w:szCs w:val="24"/>
        </w:rPr>
        <w:t xml:space="preserve">Волонтерство в образовании: Волонтеры помогают учащимся в школах, библиотеках и детских центрах. Они могут быть наставниками или проводить образовательные мероприятия.  </w:t>
      </w:r>
    </w:p>
    <w:p w:rsidR="00DC0BAD" w:rsidRPr="00280284" w:rsidRDefault="00DC0BAD" w:rsidP="00B670BD">
      <w:pPr>
        <w:ind w:right="-1" w:firstLine="567"/>
        <w:jc w:val="both"/>
        <w:rPr>
          <w:sz w:val="24"/>
          <w:szCs w:val="24"/>
        </w:rPr>
      </w:pPr>
      <w:r w:rsidRPr="00280284">
        <w:rPr>
          <w:sz w:val="24"/>
          <w:szCs w:val="24"/>
        </w:rPr>
        <w:t xml:space="preserve">Волонтерство в спорте и развлечениях: Волонтеры могут устраивать спортивные мероприятия, концерты, обеспечивая безопасность и удовольствие участников.  </w:t>
      </w:r>
    </w:p>
    <w:p w:rsidR="00DC0BAD" w:rsidRPr="00280284" w:rsidRDefault="00DC0BAD" w:rsidP="00B670BD">
      <w:pPr>
        <w:ind w:right="-1" w:firstLine="567"/>
        <w:jc w:val="both"/>
        <w:rPr>
          <w:sz w:val="24"/>
          <w:szCs w:val="24"/>
        </w:rPr>
      </w:pPr>
      <w:r w:rsidRPr="00280284">
        <w:rPr>
          <w:sz w:val="24"/>
          <w:szCs w:val="24"/>
        </w:rPr>
        <w:t xml:space="preserve">Молодежное волонтерство: Молодежные организации и программы предоставляют возможности для молодежи участвовать в разных волонтерских проектах, развивая навыки и лидерство.  </w:t>
      </w:r>
    </w:p>
    <w:p w:rsidR="00DC0BAD" w:rsidRPr="00280284" w:rsidRDefault="00DC0BAD" w:rsidP="00B670BD">
      <w:pPr>
        <w:ind w:right="-1" w:firstLine="567"/>
        <w:jc w:val="both"/>
        <w:rPr>
          <w:sz w:val="24"/>
          <w:szCs w:val="24"/>
        </w:rPr>
      </w:pPr>
      <w:r w:rsidRPr="00280284">
        <w:rPr>
          <w:sz w:val="24"/>
          <w:szCs w:val="24"/>
        </w:rPr>
        <w:t xml:space="preserve">Онлайн-волонтерство: Волонтеры могут работать из дома или через интернет, помогая в виртуальной среде, например, помогая в веб-разработке, переводе текстов или обучая онлайн [1]. </w:t>
      </w:r>
    </w:p>
    <w:p w:rsidR="00DC0BAD" w:rsidRPr="00280284" w:rsidRDefault="00DC0BAD" w:rsidP="00B670BD">
      <w:pPr>
        <w:ind w:right="-1" w:firstLine="567"/>
        <w:jc w:val="both"/>
        <w:rPr>
          <w:sz w:val="24"/>
          <w:szCs w:val="24"/>
        </w:rPr>
      </w:pPr>
      <w:r w:rsidRPr="00280284">
        <w:rPr>
          <w:sz w:val="24"/>
          <w:szCs w:val="24"/>
        </w:rPr>
        <w:t xml:space="preserve">Эти методы волонтерства предоставляют широкий спектр возможностей для участия и влияния на общество. Выбор метода волонтерства зависит от интересов и целей каждого волонтера. В целом, волонтерство в различных сферах и методах может оказывать положительное воздействие на личное развитие, набираясь навыками, знаниями и опытом, который может быть использован в профессиональной карьере [2]. </w:t>
      </w:r>
    </w:p>
    <w:p w:rsidR="00DC0BAD" w:rsidRPr="00280284" w:rsidRDefault="00DC0BAD" w:rsidP="00B670BD">
      <w:pPr>
        <w:ind w:right="-1" w:firstLine="567"/>
        <w:jc w:val="both"/>
        <w:rPr>
          <w:sz w:val="24"/>
          <w:szCs w:val="24"/>
        </w:rPr>
      </w:pPr>
      <w:r w:rsidRPr="00280284">
        <w:rPr>
          <w:sz w:val="24"/>
          <w:szCs w:val="24"/>
        </w:rPr>
        <w:t xml:space="preserve"> Волонтерская деятельность приносит много радости и удовлетворения, но она также может включать в себя ряд вызовов и препятствий. Для того чтобы максимально эффективно использовать волонтерский опыт, важно понимать и уметь преодолевать следующие вызовы: </w:t>
      </w:r>
    </w:p>
    <w:p w:rsidR="00DC0BAD" w:rsidRPr="00280284" w:rsidRDefault="00DC0BAD" w:rsidP="00B670BD">
      <w:pPr>
        <w:ind w:right="-1" w:firstLine="567"/>
        <w:jc w:val="both"/>
        <w:rPr>
          <w:sz w:val="24"/>
          <w:szCs w:val="24"/>
        </w:rPr>
      </w:pPr>
      <w:r w:rsidRPr="00280284">
        <w:rPr>
          <w:sz w:val="24"/>
          <w:szCs w:val="24"/>
        </w:rPr>
        <w:t xml:space="preserve">Отсутствие времени: Многие люди борются с ограничением времени из-за работы, семьи и других обязательств. Волонтерство может быть дополнительной нагрузкой.  </w:t>
      </w:r>
    </w:p>
    <w:p w:rsidR="00DC0BAD" w:rsidRPr="00280284" w:rsidRDefault="00DC0BAD" w:rsidP="00B670BD">
      <w:pPr>
        <w:ind w:right="-1" w:firstLine="567"/>
        <w:jc w:val="both"/>
        <w:rPr>
          <w:sz w:val="24"/>
          <w:szCs w:val="24"/>
        </w:rPr>
      </w:pPr>
      <w:r w:rsidRPr="00280284">
        <w:rPr>
          <w:sz w:val="24"/>
          <w:szCs w:val="24"/>
        </w:rPr>
        <w:t xml:space="preserve">Эмоциональное выгорание: Поддержание баланса между волонтерской деятельностью и собственным благополучием может быть сложным и привести к эмоциональному выгоранию.  </w:t>
      </w:r>
    </w:p>
    <w:p w:rsidR="00DC0BAD" w:rsidRPr="00280284" w:rsidRDefault="00DC0BAD" w:rsidP="00B670BD">
      <w:pPr>
        <w:ind w:right="-1" w:firstLine="567"/>
        <w:jc w:val="both"/>
        <w:rPr>
          <w:sz w:val="24"/>
          <w:szCs w:val="24"/>
        </w:rPr>
      </w:pPr>
      <w:r w:rsidRPr="00280284">
        <w:rPr>
          <w:sz w:val="24"/>
          <w:szCs w:val="24"/>
        </w:rPr>
        <w:t xml:space="preserve">Финансовые ограничения: Некоторые виды волонтерства могут потребовать финансовых вложений, например.  </w:t>
      </w:r>
    </w:p>
    <w:p w:rsidR="00DC0BAD" w:rsidRPr="00280284" w:rsidRDefault="00DC0BAD" w:rsidP="00B670BD">
      <w:pPr>
        <w:ind w:right="-1" w:firstLine="567"/>
        <w:jc w:val="both"/>
        <w:rPr>
          <w:sz w:val="24"/>
          <w:szCs w:val="24"/>
        </w:rPr>
      </w:pPr>
      <w:r w:rsidRPr="00280284">
        <w:rPr>
          <w:sz w:val="24"/>
          <w:szCs w:val="24"/>
        </w:rPr>
        <w:t xml:space="preserve">Сложности в коммуникации и конфликты: Работа в группах или командах может привести к коммуникативным проблемам и конфликтам.  </w:t>
      </w:r>
    </w:p>
    <w:p w:rsidR="00DC0BAD" w:rsidRPr="00280284" w:rsidRDefault="00DC0BAD" w:rsidP="00B670BD">
      <w:pPr>
        <w:ind w:right="-1" w:firstLine="567"/>
        <w:jc w:val="both"/>
        <w:rPr>
          <w:sz w:val="24"/>
          <w:szCs w:val="24"/>
        </w:rPr>
      </w:pPr>
      <w:r w:rsidRPr="00280284">
        <w:rPr>
          <w:sz w:val="24"/>
          <w:szCs w:val="24"/>
        </w:rPr>
        <w:t xml:space="preserve">Отсутствие удовлетворения: Иногда волонтеры могут чувствовать, что их усилия не приносят ожидаемых результатов.  </w:t>
      </w:r>
    </w:p>
    <w:p w:rsidR="00DC0BAD" w:rsidRPr="00280284" w:rsidRDefault="00DC0BAD" w:rsidP="00B670BD">
      <w:pPr>
        <w:ind w:right="-1" w:firstLine="567"/>
        <w:jc w:val="both"/>
        <w:rPr>
          <w:sz w:val="24"/>
          <w:szCs w:val="24"/>
        </w:rPr>
      </w:pPr>
      <w:r w:rsidRPr="00280284">
        <w:rPr>
          <w:sz w:val="24"/>
          <w:szCs w:val="24"/>
        </w:rPr>
        <w:t xml:space="preserve">Психологические вызовы: Некоторые виды волонтерства могут столкнуть вас с психологическими вызовами, например, при работе с тяжелыми случаями или кризисными ситуациями.  </w:t>
      </w:r>
    </w:p>
    <w:p w:rsidR="00DC0BAD" w:rsidRPr="00280284" w:rsidRDefault="00DC0BAD" w:rsidP="00B670BD">
      <w:pPr>
        <w:ind w:right="-1" w:firstLine="567"/>
        <w:jc w:val="both"/>
        <w:rPr>
          <w:sz w:val="24"/>
          <w:szCs w:val="24"/>
        </w:rPr>
      </w:pPr>
      <w:r w:rsidRPr="00280284">
        <w:rPr>
          <w:sz w:val="24"/>
          <w:szCs w:val="24"/>
        </w:rPr>
        <w:t xml:space="preserve">Долгосрочные обязательства: Некоторые проекты требуют долгосрочного участия, что может быть вызовом для тех, у кого нет стабильного графика или планов на будущее [3]. </w:t>
      </w:r>
    </w:p>
    <w:p w:rsidR="00DC0BAD" w:rsidRPr="00280284" w:rsidRDefault="00DC0BAD" w:rsidP="00B670BD">
      <w:pPr>
        <w:ind w:right="-1" w:firstLine="567"/>
        <w:jc w:val="both"/>
        <w:rPr>
          <w:sz w:val="24"/>
          <w:szCs w:val="24"/>
        </w:rPr>
      </w:pPr>
      <w:r w:rsidRPr="00280284">
        <w:rPr>
          <w:sz w:val="24"/>
          <w:szCs w:val="24"/>
        </w:rPr>
        <w:t xml:space="preserve">Изучение и понимание этих вызовов и препятствий позволяет волонтерам находить решения, которые позволяют им максимально эффективно использовать свой волонтерский опыт и преодолевать сложности на пути к достижению своих целей. Волонтерство – это не просто деятельность, ориентированная на оказание помощи обществу, но и сильный толчок для личного развития и карьерных перспектив. В нашей статье мы исследовали разные методы волонтерства и выявили вызовы, с которыми могут столкнуться волонтеры, а также методы и стратегии их преодоления. </w:t>
      </w:r>
    </w:p>
    <w:p w:rsidR="00DC0BAD" w:rsidRPr="00280284" w:rsidRDefault="00DC0BAD" w:rsidP="00B670BD">
      <w:pPr>
        <w:ind w:right="-1" w:firstLine="567"/>
        <w:jc w:val="both"/>
        <w:rPr>
          <w:sz w:val="24"/>
          <w:szCs w:val="24"/>
        </w:rPr>
      </w:pPr>
      <w:r w:rsidRPr="00280284">
        <w:rPr>
          <w:sz w:val="24"/>
          <w:szCs w:val="24"/>
        </w:rPr>
        <w:t xml:space="preserve">Мы убедились в том, что волонтерство в местных сообществах, благотворительных организациях, экологических проектах, образовании, здравоохранении, спорте и развлечениях, молодежном секторе и даже онлайнволонтерстве предоставляет уникальные возможности для обретения навыков, знаний и качеств, которые могут быть весьма ценными в профессиональной жизни. Но, как и всякая другая деятельность, волонтерство не лишено вызовов. От отсутствия времени и финансовых ограничений до эмоционального выгорания и конфликтов в команде, эти вызовы могут стать препятствием на пути волонтеров. Но главным моментом является то, что справиться с этими проблемами возможно. Решение этих проблем требует планирования, организации, управления временем, улучшения навыков коммуникации, разрешения конфликтов, поддержки со стороны сообщества и общения с другими волонтерами. Это также может потребовать смелости и готовности принимать новые вызовы [4]. </w:t>
      </w:r>
    </w:p>
    <w:p w:rsidR="00DC0BAD" w:rsidRPr="00280284" w:rsidRDefault="00DC0BAD" w:rsidP="00B670BD">
      <w:pPr>
        <w:ind w:right="-1" w:firstLine="567"/>
        <w:jc w:val="both"/>
        <w:rPr>
          <w:sz w:val="24"/>
          <w:szCs w:val="24"/>
        </w:rPr>
      </w:pPr>
      <w:r w:rsidRPr="00280284">
        <w:rPr>
          <w:sz w:val="24"/>
          <w:szCs w:val="24"/>
        </w:rPr>
        <w:t xml:space="preserve">В заключении, волонтерство – это путь, на котором мы приобретаем множество навыков и переживаем много эмоций. Это путь, который может изменить наши жизни и мир вокруг нас. Поэтому, пусть вызовы волонтерства не будут помехой, а стимулом к росту и развитию. В конечном итоге, волонтерство – это не только дарить, но и получать, и это приводит к вдохновению, росту и благополучию. </w:t>
      </w:r>
    </w:p>
    <w:p w:rsidR="00DC0BAD" w:rsidRPr="00280284" w:rsidRDefault="00DC0BAD" w:rsidP="00B670BD">
      <w:pPr>
        <w:pStyle w:val="blockblock-3c"/>
        <w:widowControl w:val="0"/>
        <w:shd w:val="clear" w:color="auto" w:fill="FFFFFF"/>
        <w:spacing w:before="0" w:beforeAutospacing="0" w:after="0" w:afterAutospacing="0"/>
        <w:ind w:right="-1" w:firstLine="567"/>
        <w:jc w:val="both"/>
        <w:rPr>
          <w:bCs/>
          <w:color w:val="000000"/>
        </w:rPr>
      </w:pPr>
      <w:r w:rsidRPr="00280284">
        <w:rPr>
          <w:bCs/>
          <w:color w:val="000000"/>
        </w:rPr>
        <w:t>Участвуя в волонтерской деятельности, молодые люди приобретают ряд практических навыков, необходимых им и в повседневной жизни. К их числу относятся:</w:t>
      </w:r>
    </w:p>
    <w:p w:rsidR="00DC0BAD" w:rsidRPr="00280284" w:rsidRDefault="00DC0BAD" w:rsidP="00B670BD">
      <w:pPr>
        <w:pStyle w:val="blockblock-3c"/>
        <w:widowControl w:val="0"/>
        <w:numPr>
          <w:ilvl w:val="1"/>
          <w:numId w:val="6"/>
        </w:numPr>
        <w:shd w:val="clear" w:color="auto" w:fill="FFFFFF"/>
        <w:tabs>
          <w:tab w:val="left" w:pos="851"/>
        </w:tabs>
        <w:spacing w:before="0" w:beforeAutospacing="0" w:after="0" w:afterAutospacing="0"/>
        <w:ind w:left="0" w:right="-1" w:firstLine="567"/>
        <w:jc w:val="both"/>
        <w:rPr>
          <w:bCs/>
          <w:color w:val="000000"/>
        </w:rPr>
      </w:pPr>
      <w:r w:rsidRPr="00280284">
        <w:rPr>
          <w:bCs/>
          <w:color w:val="000000"/>
        </w:rPr>
        <w:t>умение слышать и слушать;</w:t>
      </w:r>
    </w:p>
    <w:p w:rsidR="00DC0BAD" w:rsidRPr="00280284" w:rsidRDefault="00DC0BAD" w:rsidP="00B670BD">
      <w:pPr>
        <w:pStyle w:val="blockblock-3c"/>
        <w:widowControl w:val="0"/>
        <w:numPr>
          <w:ilvl w:val="1"/>
          <w:numId w:val="6"/>
        </w:numPr>
        <w:shd w:val="clear" w:color="auto" w:fill="FFFFFF"/>
        <w:tabs>
          <w:tab w:val="left" w:pos="851"/>
        </w:tabs>
        <w:spacing w:before="0" w:beforeAutospacing="0" w:after="0" w:afterAutospacing="0"/>
        <w:ind w:left="0" w:right="-1" w:firstLine="567"/>
        <w:jc w:val="both"/>
        <w:rPr>
          <w:bCs/>
          <w:color w:val="000000"/>
        </w:rPr>
      </w:pPr>
      <w:r w:rsidRPr="00280284">
        <w:rPr>
          <w:bCs/>
          <w:color w:val="000000"/>
        </w:rPr>
        <w:t>умение вести за собой;</w:t>
      </w:r>
    </w:p>
    <w:p w:rsidR="00DC0BAD" w:rsidRPr="00280284" w:rsidRDefault="00DC0BAD" w:rsidP="00B670BD">
      <w:pPr>
        <w:pStyle w:val="blockblock-3c"/>
        <w:widowControl w:val="0"/>
        <w:numPr>
          <w:ilvl w:val="1"/>
          <w:numId w:val="6"/>
        </w:numPr>
        <w:shd w:val="clear" w:color="auto" w:fill="FFFFFF"/>
        <w:tabs>
          <w:tab w:val="left" w:pos="851"/>
        </w:tabs>
        <w:spacing w:before="0" w:beforeAutospacing="0" w:after="0" w:afterAutospacing="0"/>
        <w:ind w:left="0" w:right="-1" w:firstLine="567"/>
        <w:jc w:val="both"/>
        <w:rPr>
          <w:bCs/>
          <w:color w:val="000000"/>
        </w:rPr>
      </w:pPr>
      <w:r w:rsidRPr="00280284">
        <w:rPr>
          <w:bCs/>
          <w:color w:val="000000"/>
        </w:rPr>
        <w:t>умение расположить к себе собеседника;</w:t>
      </w:r>
    </w:p>
    <w:p w:rsidR="00DC0BAD" w:rsidRPr="00280284" w:rsidRDefault="00DC0BAD" w:rsidP="00B670BD">
      <w:pPr>
        <w:pStyle w:val="blockblock-3c"/>
        <w:widowControl w:val="0"/>
        <w:numPr>
          <w:ilvl w:val="1"/>
          <w:numId w:val="6"/>
        </w:numPr>
        <w:shd w:val="clear" w:color="auto" w:fill="FFFFFF"/>
        <w:tabs>
          <w:tab w:val="left" w:pos="851"/>
        </w:tabs>
        <w:spacing w:before="0" w:beforeAutospacing="0" w:after="0" w:afterAutospacing="0"/>
        <w:ind w:left="0" w:right="-1" w:firstLine="567"/>
        <w:jc w:val="both"/>
        <w:rPr>
          <w:bCs/>
          <w:color w:val="000000"/>
        </w:rPr>
      </w:pPr>
      <w:r w:rsidRPr="00280284">
        <w:rPr>
          <w:bCs/>
          <w:color w:val="000000"/>
        </w:rPr>
        <w:t>умение принимать решения;</w:t>
      </w:r>
    </w:p>
    <w:p w:rsidR="00DC0BAD" w:rsidRPr="00280284" w:rsidRDefault="00DC0BAD" w:rsidP="00B670BD">
      <w:pPr>
        <w:pStyle w:val="blockblock-3c"/>
        <w:widowControl w:val="0"/>
        <w:numPr>
          <w:ilvl w:val="1"/>
          <w:numId w:val="6"/>
        </w:numPr>
        <w:shd w:val="clear" w:color="auto" w:fill="FFFFFF"/>
        <w:tabs>
          <w:tab w:val="left" w:pos="851"/>
        </w:tabs>
        <w:spacing w:before="0" w:beforeAutospacing="0" w:after="0" w:afterAutospacing="0"/>
        <w:ind w:left="0" w:right="-1" w:firstLine="567"/>
        <w:jc w:val="both"/>
        <w:rPr>
          <w:bCs/>
          <w:color w:val="000000"/>
        </w:rPr>
      </w:pPr>
      <w:r w:rsidRPr="00280284">
        <w:rPr>
          <w:bCs/>
          <w:color w:val="000000"/>
        </w:rPr>
        <w:t>опыт работы с группой, знание основ психологии;</w:t>
      </w:r>
    </w:p>
    <w:p w:rsidR="00DC0BAD" w:rsidRPr="00280284" w:rsidRDefault="00DC0BAD" w:rsidP="00B670BD">
      <w:pPr>
        <w:pStyle w:val="blockblock-3c"/>
        <w:widowControl w:val="0"/>
        <w:numPr>
          <w:ilvl w:val="1"/>
          <w:numId w:val="6"/>
        </w:numPr>
        <w:shd w:val="clear" w:color="auto" w:fill="FFFFFF"/>
        <w:tabs>
          <w:tab w:val="left" w:pos="851"/>
        </w:tabs>
        <w:spacing w:before="0" w:beforeAutospacing="0" w:after="0" w:afterAutospacing="0"/>
        <w:ind w:left="0" w:right="-1" w:firstLine="567"/>
        <w:jc w:val="both"/>
        <w:rPr>
          <w:bCs/>
          <w:color w:val="000000"/>
        </w:rPr>
      </w:pPr>
      <w:r w:rsidRPr="00280284">
        <w:rPr>
          <w:bCs/>
          <w:color w:val="000000"/>
        </w:rPr>
        <w:t>организаторские и лидерские способности.</w:t>
      </w:r>
    </w:p>
    <w:p w:rsidR="00DC0BAD" w:rsidRPr="00280284" w:rsidRDefault="00DC0BAD" w:rsidP="00B670BD">
      <w:pPr>
        <w:pStyle w:val="blockblock-3c"/>
        <w:widowControl w:val="0"/>
        <w:shd w:val="clear" w:color="auto" w:fill="FFFFFF"/>
        <w:spacing w:before="0" w:beforeAutospacing="0" w:after="0" w:afterAutospacing="0"/>
        <w:ind w:right="-1" w:firstLine="567"/>
        <w:jc w:val="both"/>
        <w:rPr>
          <w:bCs/>
          <w:color w:val="000000"/>
        </w:rPr>
      </w:pPr>
      <w:r w:rsidRPr="00280284">
        <w:rPr>
          <w:bCs/>
          <w:color w:val="000000"/>
        </w:rPr>
        <w:t>Анализ волонтерской практики показал, что организация и участие в волонтерской деятельности способствует развитию у молодых людей таких личностных качеств, как уверенность в себе, общительность, бесконфликтность, эмпатия, толерантность. Наблюдается динамика в развитии творческого потенциала, гибкости и нормативности поведения, увеличивается потребность молодых людей в саморазвитии и самосовершенствовании.</w:t>
      </w:r>
    </w:p>
    <w:p w:rsidR="00DC0BAD" w:rsidRPr="00280284" w:rsidRDefault="00DC0BAD" w:rsidP="00B670BD">
      <w:pPr>
        <w:pStyle w:val="blockblock-3c"/>
        <w:widowControl w:val="0"/>
        <w:shd w:val="clear" w:color="auto" w:fill="FFFFFF"/>
        <w:spacing w:before="0" w:beforeAutospacing="0" w:after="0" w:afterAutospacing="0"/>
        <w:ind w:right="-1" w:firstLine="567"/>
        <w:jc w:val="both"/>
        <w:rPr>
          <w:color w:val="000000"/>
        </w:rPr>
      </w:pPr>
      <w:r w:rsidRPr="00280284">
        <w:rPr>
          <w:bCs/>
          <w:color w:val="000000"/>
        </w:rPr>
        <w:t>Волонтерство в вашем резюме - только плюс</w:t>
      </w:r>
    </w:p>
    <w:p w:rsidR="00DC0BAD" w:rsidRPr="00280284" w:rsidRDefault="00DC0BAD" w:rsidP="00B670BD">
      <w:pPr>
        <w:pStyle w:val="blockblock-3c"/>
        <w:widowControl w:val="0"/>
        <w:shd w:val="clear" w:color="auto" w:fill="FFFFFF"/>
        <w:spacing w:before="0" w:beforeAutospacing="0" w:after="0" w:afterAutospacing="0"/>
        <w:ind w:right="-1" w:firstLine="567"/>
        <w:jc w:val="both"/>
        <w:rPr>
          <w:color w:val="000000"/>
        </w:rPr>
      </w:pPr>
      <w:r w:rsidRPr="00280284">
        <w:rPr>
          <w:color w:val="000000"/>
        </w:rPr>
        <w:t>Даже если у вас за плечами многолетний профессиональный опыт, всегда стоит указывать в своем резюме, что вы делаете (или делали) в рамках волонтерской деятельности. Работодатели знают, что те, кто предпочитает работать (и помогать) другим, более: Чуткие (а это пригодится во многих профессиях - от продавца до менеджера), Готовы помочь (а это важная командная черта), Чувствительны к окружающей среде и потребностям других (а это означает, что они имеют лучшее деловое чутье и могут легче встать на место клиента или пользователя), Мотивированы (особенно, если волонтерство связано с профессиональными интересами), Последовательны и ответственны (особенно если волонтерство не оказалось временным желанием и длилось больше месяца-двух).</w:t>
      </w:r>
    </w:p>
    <w:p w:rsidR="00DC0BAD" w:rsidRPr="00280284" w:rsidRDefault="00DC0BAD" w:rsidP="00B670BD">
      <w:pPr>
        <w:pStyle w:val="blockblock-3c"/>
        <w:widowControl w:val="0"/>
        <w:shd w:val="clear" w:color="auto" w:fill="FFFFFF"/>
        <w:spacing w:before="0" w:beforeAutospacing="0" w:after="0" w:afterAutospacing="0"/>
        <w:ind w:right="-1" w:firstLine="567"/>
        <w:jc w:val="both"/>
        <w:rPr>
          <w:bCs/>
          <w:color w:val="000000"/>
        </w:rPr>
      </w:pPr>
      <w:r w:rsidRPr="00280284">
        <w:rPr>
          <w:bCs/>
          <w:color w:val="000000"/>
        </w:rPr>
        <w:t>Таким образом, волонтерство понимается нами как социальный феномен, реализуемый в гуманистически ориентированном обществе. Волонтерство выступает как возможность социального служения, оказания добровольной и бескорыстной помощи различным категориям детей и взрослых. Мотивы волонтерской деятельности определяются социальными и духовными потребностями человека и не связаны, как правило, с удовлетворением материальных потребностей. В волонтерской деятельности человека человек становится и развивается как личность. В волонтерской деятельности у человека формируются представления, идеи, цели и ценности, через которые человек характеризует самого себя и намечает перспективы собственного развития. В волонтерскую работу, как правило, включаются люди уже имеющие необходимый и достаточно высокий уровень социального, духовного и нравственного развития. Вместе с тем волонтерская работа может выступать как фактор формирования социально значимых личностных свойств студентов - будущих специалистов, от профессиональной деятельности которых в будущем и настоящем зависит развитие российского общества.</w:t>
      </w:r>
    </w:p>
    <w:p w:rsidR="00DC0BAD" w:rsidRPr="00280284" w:rsidRDefault="00DC0BAD" w:rsidP="00B670BD">
      <w:pPr>
        <w:ind w:right="-1" w:firstLine="567"/>
        <w:jc w:val="both"/>
        <w:rPr>
          <w:sz w:val="24"/>
          <w:szCs w:val="24"/>
        </w:rPr>
      </w:pPr>
    </w:p>
    <w:p w:rsidR="00DC0BAD" w:rsidRPr="00280284" w:rsidRDefault="00DC0BAD" w:rsidP="00B670BD">
      <w:pPr>
        <w:ind w:right="-1" w:firstLine="567"/>
        <w:jc w:val="center"/>
        <w:rPr>
          <w:b/>
          <w:sz w:val="24"/>
          <w:szCs w:val="24"/>
        </w:rPr>
      </w:pPr>
      <w:r w:rsidRPr="00280284">
        <w:rPr>
          <w:b/>
          <w:sz w:val="24"/>
          <w:szCs w:val="24"/>
        </w:rPr>
        <w:t xml:space="preserve">Список </w:t>
      </w:r>
      <w:r>
        <w:rPr>
          <w:b/>
          <w:sz w:val="24"/>
          <w:szCs w:val="24"/>
        </w:rPr>
        <w:t>литературы</w:t>
      </w:r>
    </w:p>
    <w:p w:rsidR="00DC0BAD" w:rsidRPr="00DC0BAD" w:rsidRDefault="00DC0BAD" w:rsidP="00B670BD">
      <w:pPr>
        <w:pStyle w:val="af1"/>
        <w:widowControl w:val="0"/>
        <w:numPr>
          <w:ilvl w:val="0"/>
          <w:numId w:val="7"/>
        </w:numPr>
        <w:tabs>
          <w:tab w:val="left" w:pos="709"/>
          <w:tab w:val="left" w:pos="851"/>
        </w:tabs>
        <w:spacing w:after="0" w:line="240" w:lineRule="auto"/>
        <w:ind w:left="0" w:right="-1" w:firstLine="567"/>
        <w:jc w:val="both"/>
        <w:rPr>
          <w:sz w:val="24"/>
          <w:szCs w:val="24"/>
          <w:shd w:val="clear" w:color="auto" w:fill="FFFFFF"/>
        </w:rPr>
      </w:pPr>
      <w:r w:rsidRPr="00DC0BAD">
        <w:rPr>
          <w:sz w:val="24"/>
          <w:szCs w:val="24"/>
          <w:shd w:val="clear" w:color="auto" w:fill="FFFFFF"/>
        </w:rPr>
        <w:t>Бородаева, Г.Г. Волонтерская деятельность как фактор формирования личности / Г.Г. Бородаева // // Современные проблемы науки и образования. – 2023. – № 4;</w:t>
      </w:r>
    </w:p>
    <w:p w:rsidR="00DC0BAD" w:rsidRPr="00280284" w:rsidRDefault="00DC0BAD" w:rsidP="00B670BD">
      <w:pPr>
        <w:ind w:right="-1" w:firstLine="567"/>
        <w:jc w:val="both"/>
        <w:rPr>
          <w:sz w:val="24"/>
          <w:szCs w:val="24"/>
        </w:rPr>
      </w:pPr>
      <w:r w:rsidRPr="00280284">
        <w:rPr>
          <w:sz w:val="24"/>
          <w:szCs w:val="24"/>
        </w:rPr>
        <w:t xml:space="preserve">2. Ананьева, А. А. О роли студенческого волонтерства в карьерном становлении молодежи / А. А. Ананьева, Е. Н. Ковалева // Молодой ученый. — 2021. — № 23 (365). — С. 301-303. — URL: https://moluch.ru/archive/365/82101/ </w:t>
      </w:r>
    </w:p>
    <w:p w:rsidR="00DC0BAD" w:rsidRPr="00280284" w:rsidRDefault="00DC0BAD" w:rsidP="00B670BD">
      <w:pPr>
        <w:ind w:right="-1" w:firstLine="567"/>
        <w:jc w:val="both"/>
        <w:rPr>
          <w:color w:val="111111"/>
          <w:sz w:val="24"/>
          <w:szCs w:val="24"/>
          <w:shd w:val="clear" w:color="auto" w:fill="FFFFFF"/>
        </w:rPr>
      </w:pPr>
      <w:r w:rsidRPr="00280284">
        <w:rPr>
          <w:color w:val="111111"/>
          <w:sz w:val="24"/>
          <w:szCs w:val="24"/>
          <w:shd w:val="clear" w:color="auto" w:fill="FFFFFF"/>
        </w:rPr>
        <w:t>3. Гололобова, А.В. Роль волонтерского движения в развитии гражданских качеств студентов медицинского вуза / А.В. Голобова // Педагогическое образование в России. – 2021. – № 1. – С. 99–105.</w:t>
      </w:r>
    </w:p>
    <w:p w:rsidR="00DC0BAD" w:rsidRPr="00D51A12" w:rsidRDefault="00DC0BAD" w:rsidP="00B670BD">
      <w:pPr>
        <w:ind w:right="-1" w:firstLine="567"/>
        <w:jc w:val="both"/>
        <w:rPr>
          <w:sz w:val="24"/>
          <w:szCs w:val="24"/>
        </w:rPr>
      </w:pPr>
      <w:r w:rsidRPr="00280284">
        <w:rPr>
          <w:sz w:val="24"/>
          <w:szCs w:val="24"/>
        </w:rPr>
        <w:t>4. Середа, В. А. Добровольческая деятельность как форма социальной активности / В. А. Середа // Социальные технологии, исследования. – 2021. – № 4</w:t>
      </w:r>
    </w:p>
    <w:p w:rsidR="00DA718C" w:rsidRDefault="00DA718C" w:rsidP="00B670BD">
      <w:pPr>
        <w:ind w:right="-1"/>
        <w:jc w:val="center"/>
        <w:rPr>
          <w:b/>
          <w:sz w:val="28"/>
          <w:szCs w:val="28"/>
        </w:rPr>
      </w:pPr>
    </w:p>
    <w:p w:rsidR="00DA718C" w:rsidRDefault="00DA718C" w:rsidP="00B670BD">
      <w:pPr>
        <w:ind w:right="-1"/>
        <w:jc w:val="center"/>
        <w:rPr>
          <w:b/>
          <w:sz w:val="28"/>
          <w:szCs w:val="28"/>
        </w:rPr>
      </w:pPr>
    </w:p>
    <w:p w:rsidR="00DA718C" w:rsidRPr="00CC7506" w:rsidRDefault="00DC0BAD" w:rsidP="00B670BD">
      <w:pPr>
        <w:ind w:right="-1"/>
        <w:jc w:val="center"/>
        <w:rPr>
          <w:b/>
          <w:sz w:val="24"/>
          <w:szCs w:val="24"/>
        </w:rPr>
      </w:pPr>
      <w:r w:rsidRPr="00CC7506">
        <w:rPr>
          <w:b/>
          <w:sz w:val="24"/>
          <w:szCs w:val="24"/>
        </w:rPr>
        <w:t>И</w:t>
      </w:r>
      <w:r w:rsidR="00DA718C" w:rsidRPr="00CC7506">
        <w:rPr>
          <w:b/>
          <w:sz w:val="24"/>
          <w:szCs w:val="24"/>
        </w:rPr>
        <w:t xml:space="preserve">НСТИТУТ ОТЦОВСТВА В СОВРЕМЕННОМ РОССИЙСКОМ </w:t>
      </w:r>
    </w:p>
    <w:p w:rsidR="00DC0BAD" w:rsidRPr="00CC7506" w:rsidRDefault="00DA718C" w:rsidP="00B670BD">
      <w:pPr>
        <w:ind w:right="-1"/>
        <w:jc w:val="center"/>
        <w:rPr>
          <w:b/>
          <w:sz w:val="24"/>
          <w:szCs w:val="24"/>
        </w:rPr>
      </w:pPr>
      <w:r w:rsidRPr="00CC7506">
        <w:rPr>
          <w:b/>
          <w:sz w:val="24"/>
          <w:szCs w:val="24"/>
        </w:rPr>
        <w:t>ЗАКОНОДАТЕЛЬСТВЕ</w:t>
      </w:r>
    </w:p>
    <w:p w:rsidR="008A7218" w:rsidRDefault="008A7218" w:rsidP="00B670BD">
      <w:pPr>
        <w:ind w:right="-1" w:firstLine="567"/>
        <w:jc w:val="right"/>
        <w:rPr>
          <w:i/>
          <w:sz w:val="24"/>
          <w:szCs w:val="24"/>
        </w:rPr>
      </w:pPr>
    </w:p>
    <w:p w:rsidR="008A7218" w:rsidRPr="008A7218" w:rsidRDefault="008A7218" w:rsidP="00B670BD">
      <w:pPr>
        <w:ind w:right="-1" w:firstLine="567"/>
        <w:jc w:val="right"/>
        <w:rPr>
          <w:i/>
          <w:sz w:val="24"/>
          <w:szCs w:val="24"/>
        </w:rPr>
      </w:pPr>
      <w:r w:rsidRPr="008A7218">
        <w:rPr>
          <w:i/>
          <w:sz w:val="24"/>
          <w:szCs w:val="24"/>
        </w:rPr>
        <w:t xml:space="preserve">Прохоров </w:t>
      </w:r>
      <w:r>
        <w:rPr>
          <w:i/>
          <w:sz w:val="24"/>
          <w:szCs w:val="24"/>
        </w:rPr>
        <w:t>Д.</w:t>
      </w:r>
    </w:p>
    <w:p w:rsidR="008A7218" w:rsidRPr="006A106C" w:rsidRDefault="008A7218" w:rsidP="00B670BD">
      <w:pPr>
        <w:shd w:val="clear" w:color="auto" w:fill="FFFFFF"/>
        <w:ind w:right="-1"/>
        <w:jc w:val="right"/>
        <w:rPr>
          <w:bCs/>
          <w:i/>
          <w:color w:val="000000" w:themeColor="text1"/>
          <w:sz w:val="24"/>
          <w:szCs w:val="24"/>
          <w:lang w:eastAsia="ru-RU"/>
        </w:rPr>
      </w:pPr>
      <w:r w:rsidRPr="006A106C">
        <w:rPr>
          <w:bCs/>
          <w:i/>
          <w:color w:val="000000" w:themeColor="text1"/>
          <w:sz w:val="24"/>
          <w:szCs w:val="24"/>
          <w:lang w:eastAsia="ru-RU"/>
        </w:rPr>
        <w:t xml:space="preserve">                             ФКПОУ «Оренбургский государственный экономический </w:t>
      </w:r>
    </w:p>
    <w:p w:rsidR="008A7218" w:rsidRDefault="008A7218" w:rsidP="00B670BD">
      <w:pPr>
        <w:ind w:right="-1" w:firstLine="567"/>
        <w:jc w:val="right"/>
        <w:rPr>
          <w:i/>
          <w:sz w:val="24"/>
          <w:szCs w:val="24"/>
        </w:rPr>
      </w:pPr>
      <w:r w:rsidRPr="006A106C">
        <w:rPr>
          <w:bCs/>
          <w:i/>
          <w:color w:val="000000" w:themeColor="text1"/>
          <w:sz w:val="24"/>
          <w:szCs w:val="24"/>
          <w:lang w:eastAsia="ru-RU"/>
        </w:rPr>
        <w:t>колледж-интернат» Министерства труда и социальной защиты Р</w:t>
      </w:r>
      <w:r w:rsidR="000945DC">
        <w:rPr>
          <w:bCs/>
          <w:i/>
          <w:color w:val="000000" w:themeColor="text1"/>
          <w:sz w:val="24"/>
          <w:szCs w:val="24"/>
          <w:lang w:eastAsia="ru-RU"/>
        </w:rPr>
        <w:t>Ф</w:t>
      </w:r>
    </w:p>
    <w:p w:rsidR="008A7218" w:rsidRPr="008A7218" w:rsidRDefault="008A7218" w:rsidP="00B670BD">
      <w:pPr>
        <w:ind w:right="-1" w:firstLine="567"/>
        <w:jc w:val="right"/>
        <w:rPr>
          <w:i/>
          <w:sz w:val="24"/>
          <w:szCs w:val="24"/>
        </w:rPr>
      </w:pPr>
      <w:r>
        <w:rPr>
          <w:i/>
          <w:sz w:val="24"/>
          <w:szCs w:val="24"/>
        </w:rPr>
        <w:t>Научный руководитель: Резепкина Н.В.</w:t>
      </w:r>
    </w:p>
    <w:p w:rsidR="008A7218" w:rsidRPr="006305BA" w:rsidRDefault="008A7218" w:rsidP="00B670BD">
      <w:pPr>
        <w:ind w:right="-1"/>
        <w:jc w:val="center"/>
        <w:rPr>
          <w:b/>
          <w:sz w:val="24"/>
          <w:szCs w:val="24"/>
        </w:rPr>
      </w:pPr>
    </w:p>
    <w:p w:rsidR="00DC0BAD" w:rsidRPr="006305BA" w:rsidRDefault="00DC0BAD" w:rsidP="00B670BD">
      <w:pPr>
        <w:ind w:right="-1" w:firstLine="567"/>
        <w:jc w:val="center"/>
        <w:rPr>
          <w:b/>
          <w:sz w:val="24"/>
          <w:szCs w:val="24"/>
        </w:rPr>
      </w:pP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Актуальность выбранной темы заключается в том, что институт отцовства достаточно мало изучен по сравнению с материнством, детством и семьей.</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Действительно, на протяжении долгого времени у нас заслуженно превозносилась роль матери. А ведь роль отца в воспитании детей очень важна. И неравенство прав родителей должно искореняться как минимум из правовых норм, а со временем и из устоев общества.</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Цель работы заключается в проведении комплексного анализа правого статуса отца в законодательстве Российской Федерации.</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Достижение этой цели обеспечивается решением следующих задач:</w:t>
      </w:r>
    </w:p>
    <w:p w:rsidR="00DC0BAD" w:rsidRPr="006305BA" w:rsidRDefault="00DC0BAD" w:rsidP="00B670BD">
      <w:pPr>
        <w:pStyle w:val="af1"/>
        <w:widowControl w:val="0"/>
        <w:numPr>
          <w:ilvl w:val="0"/>
          <w:numId w:val="8"/>
        </w:numPr>
        <w:suppressAutoHyphens/>
        <w:spacing w:after="0" w:line="240" w:lineRule="auto"/>
        <w:ind w:left="0" w:right="-1" w:firstLine="567"/>
        <w:jc w:val="both"/>
        <w:rPr>
          <w:rFonts w:eastAsia="Calibri" w:cs="Times New Roman"/>
          <w:sz w:val="24"/>
          <w:szCs w:val="24"/>
        </w:rPr>
      </w:pPr>
      <w:r w:rsidRPr="006305BA">
        <w:rPr>
          <w:rFonts w:eastAsia="Calibri" w:cs="Times New Roman"/>
          <w:sz w:val="24"/>
          <w:szCs w:val="24"/>
        </w:rPr>
        <w:t>обосновать понятие отцовства и провести анализ его конституционно-правового статуса;</w:t>
      </w:r>
    </w:p>
    <w:p w:rsidR="00DC0BAD" w:rsidRPr="006305BA" w:rsidRDefault="00DC0BAD" w:rsidP="00B670BD">
      <w:pPr>
        <w:pStyle w:val="af1"/>
        <w:widowControl w:val="0"/>
        <w:numPr>
          <w:ilvl w:val="0"/>
          <w:numId w:val="8"/>
        </w:numPr>
        <w:suppressAutoHyphens/>
        <w:spacing w:after="0" w:line="240" w:lineRule="auto"/>
        <w:ind w:left="0" w:right="-1" w:firstLine="567"/>
        <w:jc w:val="both"/>
        <w:rPr>
          <w:rFonts w:eastAsia="Calibri" w:cs="Times New Roman"/>
          <w:sz w:val="24"/>
          <w:szCs w:val="24"/>
        </w:rPr>
      </w:pPr>
      <w:r w:rsidRPr="006305BA">
        <w:rPr>
          <w:rFonts w:eastAsia="Calibri" w:cs="Times New Roman"/>
          <w:sz w:val="24"/>
          <w:szCs w:val="24"/>
        </w:rPr>
        <w:t>изучить структуру и составляющие элементы прав отцов;</w:t>
      </w:r>
    </w:p>
    <w:p w:rsidR="00DC0BAD" w:rsidRPr="006305BA" w:rsidRDefault="00DC0BAD" w:rsidP="00B670BD">
      <w:pPr>
        <w:pStyle w:val="af1"/>
        <w:widowControl w:val="0"/>
        <w:numPr>
          <w:ilvl w:val="0"/>
          <w:numId w:val="8"/>
        </w:numPr>
        <w:suppressAutoHyphens/>
        <w:spacing w:after="0" w:line="240" w:lineRule="auto"/>
        <w:ind w:left="0" w:right="-1" w:firstLine="567"/>
        <w:jc w:val="both"/>
        <w:rPr>
          <w:rFonts w:eastAsia="Calibri" w:cs="Times New Roman"/>
          <w:sz w:val="24"/>
          <w:szCs w:val="24"/>
        </w:rPr>
      </w:pPr>
      <w:r w:rsidRPr="006305BA">
        <w:rPr>
          <w:rFonts w:eastAsia="Calibri" w:cs="Times New Roman"/>
          <w:sz w:val="24"/>
          <w:szCs w:val="24"/>
        </w:rPr>
        <w:t>проанализировать осуществление права отцовства, правоприменительные и законодательные препятствия;</w:t>
      </w:r>
    </w:p>
    <w:p w:rsidR="00DC0BAD" w:rsidRPr="006305BA" w:rsidRDefault="00DC0BAD" w:rsidP="00B670BD">
      <w:pPr>
        <w:pStyle w:val="af1"/>
        <w:widowControl w:val="0"/>
        <w:numPr>
          <w:ilvl w:val="0"/>
          <w:numId w:val="8"/>
        </w:numPr>
        <w:suppressAutoHyphens/>
        <w:spacing w:after="0" w:line="240" w:lineRule="auto"/>
        <w:ind w:left="0" w:right="-1" w:firstLine="567"/>
        <w:jc w:val="both"/>
        <w:rPr>
          <w:rFonts w:eastAsia="Calibri" w:cs="Times New Roman"/>
          <w:b/>
          <w:sz w:val="24"/>
          <w:szCs w:val="24"/>
        </w:rPr>
      </w:pPr>
      <w:r w:rsidRPr="006305BA">
        <w:rPr>
          <w:rFonts w:eastAsia="Calibri" w:cs="Times New Roman"/>
          <w:sz w:val="24"/>
          <w:szCs w:val="24"/>
        </w:rPr>
        <w:t>провести опрос с целью выявления актуальных проблем в институте отцовства.</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В процессе исследования были использованы следующие методы: анализ законодательства, литературы, судебной практики, анкетный опрос.</w:t>
      </w:r>
    </w:p>
    <w:p w:rsidR="00DC0BAD" w:rsidRPr="006305BA" w:rsidRDefault="00DC0BAD" w:rsidP="00B670BD">
      <w:pPr>
        <w:suppressAutoHyphens/>
        <w:ind w:right="-1" w:firstLine="567"/>
        <w:jc w:val="both"/>
        <w:rPr>
          <w:rFonts w:eastAsia="Calibri"/>
          <w:b/>
          <w:i/>
          <w:sz w:val="24"/>
          <w:szCs w:val="24"/>
        </w:rPr>
      </w:pPr>
      <w:r w:rsidRPr="006305BA">
        <w:rPr>
          <w:rFonts w:eastAsia="Calibri"/>
          <w:b/>
          <w:bCs/>
          <w:i/>
          <w:sz w:val="24"/>
          <w:szCs w:val="24"/>
        </w:rPr>
        <w:t>Основная часть</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В 2021 году Президент России в целях укрепления института семьи и повышения значимости отцовства подписал указ, устанавливающий в России День отца. Установлен он в третье воскресенье октября: в 2024 году 20 октября.</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По данным Всероссийской переписи населения в 2010 году доля семей с одинокими матерями была ниже на 2,4 %, а семьи, где ответственность за детей лежит на плечах одиноких отцов, фиксировались в два раза реже, чем десятилетие спустя. Согласно данным переписи 2020 года 1,13 млн. семей (7,3%) детей до 18 лет воспитывают одинокие отцы.</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Отцовство – это правовой институт, представляющий собой совокупность прав и обязанностей мужчины по отношению к ребенку, вытекающий из их кровного или юридического родства.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Проблемное поле данного юридического института начинается именно с Конституции Российской Федерации, которая предоставляет ему предельно ограниченную базу, и эта ограниченность в настоящее время не восполнена правовыми позициями Конституционного Суда России. В законодательстве Российской Федерации отсутствует понятие отцовства как правовой категории, раскрываются только отдельные черты его правового статуса.</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Согласно ст. 7 Конституции Российской Федерации (далее – РФ), в РФ обеспечивается государственная поддержка семьи, материнства, отцовства и детства. Отметим, что в ч.1 ст.38 Конституции РФ, которая гласит: «Материнство и детство, семья находятся под защитой государства», ничего не сказано про отцовство. Это до сих пор является дискуссионным вопросом в науке конституционного права.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Согласно п. «ж» ч.1 ст.72 Конституции РФ вопросы о защите семьи, материнства, отцовства и детства находятся в совместном ведении РФ и ее субъектов. Эта норма представляется полностью логичной и обоснованной, т.к. многонациональный характер нашего государства необходимо учитывать, прежде всего, в брачно-семейных отношениях. Кроме того, защита семьи, и в частности отцовства, будет куда более эффективной, если сразу два уровня власти будут решать эти вопросы [2].</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Таким образом, научная новизна исследования выражается в том, что в настоящее время под влиянием целого комплекса причин отцовство как социальный феномен не имеет присущего его природе важного значения, не получил должного законодательного регулирования.</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Понятие «отцовство» упоминается в статье 1 Семейного Кодекса РФ (далее -  СК РФ), как объект государственной поддержки. Согласно ст.61 СК РФ и мать, и отец имеют равные права и обязанности, т.е. ни у одного из них нет преимущества перед другим [4].</w:t>
      </w:r>
    </w:p>
    <w:p w:rsidR="00DC0BAD" w:rsidRPr="006305BA" w:rsidRDefault="00DC0BAD" w:rsidP="00B670BD">
      <w:pPr>
        <w:ind w:right="-1" w:firstLine="567"/>
        <w:jc w:val="both"/>
        <w:rPr>
          <w:rFonts w:eastAsia="Calibri"/>
          <w:sz w:val="24"/>
          <w:szCs w:val="24"/>
        </w:rPr>
      </w:pPr>
      <w:r w:rsidRPr="006305BA">
        <w:rPr>
          <w:rFonts w:eastAsia="Calibri"/>
          <w:sz w:val="24"/>
          <w:szCs w:val="24"/>
        </w:rPr>
        <w:t>В статье 17 СК РФ установлено ограничение права на предъявление мужем требования о расторжении брака: без согласия жены он не может возбуждать дело о расторжении брака во время беременности жены и в течение года после рождения ребенка.</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В настоящее время в России реализуется множество государственных программ, но большая часть из них направлена на поддержку матери и ребенка. Но наблюдается тенденция предоставления материальной поддержки и отцам.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К примеру, в ст. 3 Федерального закона от 29.12.2006 № 256-ФЗ «О дополнительных мерах государственной поддержки семей, имеющих детей», расширился круг лиц, а именно мужчин, имеющих право на материнский капитал [3].</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28 июля 2023 года Совет Федерации РФ одобрил законопроект, согласно которому все лица, имеющие право на дополнительные меры государственной поддержки, смогут направлять средства материнского капитала на формирование накопительной пенсии. Данные положения также улучшают правовой статус отцов-одиночек.</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Для объективного анализа института отцовства, была изучена судебная практика по вопросам защиты прав и интересов отцов. Органы опеки и попечительства, а также суды исходят из того, что малолетнему ребенку необходима, больше мать. Считается, что у матери и ребенка в малом возрасте имеется более крепкая привязанность, нежели с отцом, что, несомненно, ставит его в невыгодное положение.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Злоупотреблениям способствуют и решения судов об установлении графика общения, ставящие его в зависимость от участия родителя, с которым проживает ребенок (как правило, матери), или от желания самого ребенка, на которого может воздействовать родитель, с которым он живет. Указанные подходы, закрепленные в правовых позициях Верховного Суда, должны быть заменены правовыми, соответствующими нормам и принципам права. Одновременно следует рассмотреть возможность применения механизма проживания ребенка на паритетных началах («совместная опека») в качестве общего правила при разрешении споров родителей о месте жительстве ребенка.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К задачам, требующим незамедлительного решения, относятся вышеуказанное преодоление дискриминационной правоприменительной (прежде всего судебной) практики при определении места жительства ребенка, а также его порядка общения с отдельно проживающим родителем, неукоснительное исполнение таких решение и привлечение к ответственности за неисполнение с расширением мер такой ответственности [1]. </w:t>
      </w:r>
    </w:p>
    <w:p w:rsidR="00DC0BAD" w:rsidRPr="006305BA" w:rsidRDefault="00DC0BAD" w:rsidP="00B670BD">
      <w:pPr>
        <w:suppressAutoHyphens/>
        <w:ind w:right="-1" w:firstLine="567"/>
        <w:jc w:val="both"/>
        <w:rPr>
          <w:rFonts w:eastAsia="Calibri"/>
          <w:color w:val="FF0000"/>
          <w:sz w:val="24"/>
          <w:szCs w:val="24"/>
        </w:rPr>
      </w:pPr>
      <w:r w:rsidRPr="006305BA">
        <w:rPr>
          <w:rFonts w:eastAsia="Calibri"/>
          <w:sz w:val="24"/>
          <w:szCs w:val="24"/>
        </w:rPr>
        <w:t>Отдельного внимания заслуживает вопрос установления отцовства. Решающее значение в этом вопросе имеет зарегистрированный брак и кровное родство [4].</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В 2022 году был принят закон, позволяющий наследникам оспаривать запись об отце ребенка, вносящий изменения в п. 1 ст. 52 СК РФ, которым закрепляется судебный порядок обжалования записи об отце ребенка наследниками.</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Проблема половой дискриминации прослеживается и в уголовном праве России. Согласно Уголовному кодексу Российской Федерации, одним из видов уголовного наказания является арест (ст. 54), который не применяется в отношении беременных женщин и женщин, имеющих детей в возрасте до 14 лет. В рассматриваемой норме не учитываются и ущемляются права отцов, воспитывающих самостоятельно детей в возрасте до трех лет.</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В Федеральном законе от 21 ноября 2011 г. № 323</w:t>
      </w:r>
      <w:r w:rsidRPr="006305BA">
        <w:rPr>
          <w:rFonts w:ascii="MS Mincho" w:eastAsia="MS Mincho" w:hAnsi="MS Mincho" w:cs="MS Mincho" w:hint="eastAsia"/>
          <w:sz w:val="24"/>
          <w:szCs w:val="24"/>
        </w:rPr>
        <w:t>‑</w:t>
      </w:r>
      <w:r w:rsidRPr="006305BA">
        <w:rPr>
          <w:rFonts w:eastAsia="Calibri"/>
          <w:sz w:val="24"/>
          <w:szCs w:val="24"/>
        </w:rPr>
        <w:t>ФЗ «Об основах охраны здоровья граждан» предусматривается возможность прибегать к услугам суррогатной матери мужчинам и женщинам, как состоящим, так и не состоящим в браке, и одиноким женщинам. Одиноким мужчинам такое право не предоставлено. Подобная норма свидетельствует о явной гендерной асимметрии [3].</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Проблемы ущемления прав отцов в трудовом законодательстве также являются весьма актуальными. Для примера рассмотрим судебную практику по делу Константина Маркина. В 2005 г. военнослужащему, отцу, воспитывающему в одиночку троих детей, Маркину не был предоставлен отпуск по уходу за ребенком до трех лет. Основанием отказа послужил тот факт, что мужчинам отпуск подобного рода не предоставляется (что является нарушением п. 7 ст. 32 Положения «О порядке прохождения военной службы»). В течение года выносились решения не в пользу заявителя. Конституционный Суд Российской Федерации вынес отказ в приеме дела к рассмотрению.</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21 мая 2006 г. Константин Маркин подал жалобу по факту дискриминации в Европейский суд по правам человека (далее </w:t>
      </w:r>
      <w:r w:rsidRPr="006305BA">
        <w:rPr>
          <w:rFonts w:eastAsia="Calibri"/>
          <w:sz w:val="24"/>
          <w:szCs w:val="24"/>
        </w:rPr>
        <w:sym w:font="Symbol" w:char="F02D"/>
      </w:r>
      <w:r w:rsidRPr="006305BA">
        <w:rPr>
          <w:rFonts w:eastAsia="Calibri"/>
          <w:sz w:val="24"/>
          <w:szCs w:val="24"/>
        </w:rPr>
        <w:t xml:space="preserve"> ЕСПЧ). Судом были подтверждены дискриминационные проявления, однако, по мнению Конституционного Суда РФ, вопрос о конституционности нормы, на основании которой Маркину было отказано в предоставлении отпуска, вправе проверять только сам Конституционный Суд, но не ЕСПЧ. Несмотря на то, что вследствие долгих судебных тяжб истцу все же был предоставлен отпуск, дискриминирующая норма так и не была признана противоречащей Конституции РФ [3].</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Отметим, что матерям предоставляется больше прав и привилегий на рабочих местах, нежели отцам. Например, запрещено увольнение матери, имеющей ребенка в возрасте до трех лет, по инициативе работодателя. Конституционность данной нормы даже оспаривалась гражданином А. Е. Остаевым в Конституционном Суде РФ, однако в удовлетворении его требований было отказано. Большое количество мужчин-отцов и в настоящее время подвержены дискриминации в схожих жизненных обстоятельствах [2].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 xml:space="preserve">Несмотря на выявленные правоприменительные и законодательные препятствия отметим, что в РФ осуществляются мероприятия, направленные на формирование и развитие института отцовства. </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Для решения проблем, связанных с сохранением семейных ценностей в Государственной Думе Российской Федерации создан специальный комитет. Для установления равноправия между мужчинами и женщинами в 2023 году его переименовали из «Комитета по делам семьи, женщин и детей» в «Комитет по защите семьи, вопросам отцовства, материнства и детства».</w:t>
      </w:r>
    </w:p>
    <w:p w:rsidR="00DC0BAD" w:rsidRPr="006305BA" w:rsidRDefault="00DC0BAD" w:rsidP="00B670BD">
      <w:pPr>
        <w:suppressAutoHyphens/>
        <w:ind w:right="-1" w:firstLine="567"/>
        <w:jc w:val="both"/>
        <w:rPr>
          <w:rFonts w:eastAsia="Calibri"/>
          <w:sz w:val="24"/>
          <w:szCs w:val="24"/>
        </w:rPr>
      </w:pPr>
      <w:r w:rsidRPr="006305BA">
        <w:rPr>
          <w:rFonts w:eastAsia="Calibri"/>
          <w:sz w:val="24"/>
          <w:szCs w:val="24"/>
        </w:rPr>
        <w:t>В 2021 году в РФ создано всероссийское общественное движение «Отцы России». Его главная цель – объединить глав семей и отцовских общественных объединений для всестороннего обеспечения благоприятного и безопасного детства, реализации отцовского потенциала в общественной сфере, совершенствования правового поля семейной и демографической политики Российской Федерации.</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С целью выявления проблем и поиска решений в сфере отцовства нами был проведен опрос «Институт отцовства: актуальные проблемы».</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 xml:space="preserve">Большинство опрошенных (80,8 %) воспитывались в полных семьях и отцы принимали участие в их воспитании. Все опрошенные считают, что отцы должны участвовать в воспитании детей наравне с матерью, т.к. важные качества личности формируются именно в процессе отцовского воспитания. </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69,2 % утверждают, что права и обязанности матери и отца равны в законодательстве, но в тоже время выделяют актуальные проблемы.</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 xml:space="preserve">По результатам опроса только 57,7 % опрошенных знают, когда отмечается день отца в России, что свидетельствует о недостатке внимания к теме отцовства. </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По мнению 85,2 % респондентов необходимо проводить мероприятия по повышению роли отца и пропаганде ответственного отцовства, что в очередной раз подчеркивает проблему трансформации традиционных семейных ценностей в обществе.</w:t>
      </w:r>
    </w:p>
    <w:p w:rsidR="00DC0BAD" w:rsidRPr="006305BA" w:rsidRDefault="00DC0BAD" w:rsidP="00B670BD">
      <w:pPr>
        <w:suppressAutoHyphens/>
        <w:ind w:right="-1" w:firstLine="567"/>
        <w:jc w:val="both"/>
        <w:rPr>
          <w:rFonts w:eastAsia="Calibri"/>
          <w:b/>
          <w:bCs/>
          <w:i/>
          <w:color w:val="000000"/>
          <w:sz w:val="24"/>
          <w:szCs w:val="24"/>
        </w:rPr>
      </w:pPr>
      <w:r w:rsidRPr="006305BA">
        <w:rPr>
          <w:rFonts w:eastAsia="Calibri"/>
          <w:b/>
          <w:bCs/>
          <w:i/>
          <w:color w:val="000000"/>
          <w:sz w:val="24"/>
          <w:szCs w:val="24"/>
        </w:rPr>
        <w:t>Заключение</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Проведенный анализ позволяет сделать следующие выводы:</w:t>
      </w:r>
    </w:p>
    <w:p w:rsidR="00DC0BAD" w:rsidRPr="006305BA" w:rsidRDefault="00DC0BAD" w:rsidP="00B670BD">
      <w:pPr>
        <w:pStyle w:val="af1"/>
        <w:widowControl w:val="0"/>
        <w:numPr>
          <w:ilvl w:val="0"/>
          <w:numId w:val="9"/>
        </w:numPr>
        <w:tabs>
          <w:tab w:val="left" w:pos="851"/>
        </w:tabs>
        <w:suppressAutoHyphens/>
        <w:spacing w:after="0" w:line="240" w:lineRule="auto"/>
        <w:ind w:left="0" w:right="-1" w:firstLine="567"/>
        <w:jc w:val="both"/>
        <w:rPr>
          <w:rFonts w:eastAsia="Calibri" w:cs="Times New Roman"/>
          <w:bCs/>
          <w:color w:val="000000"/>
          <w:sz w:val="24"/>
          <w:szCs w:val="24"/>
        </w:rPr>
      </w:pPr>
      <w:r w:rsidRPr="006305BA">
        <w:rPr>
          <w:rFonts w:eastAsia="Calibri" w:cs="Times New Roman"/>
          <w:bCs/>
          <w:color w:val="000000"/>
          <w:sz w:val="24"/>
          <w:szCs w:val="24"/>
        </w:rPr>
        <w:t>Институт отцовства нуждается в доработке: установлении правового статуса отца, четкого определения и закрепления прав и обязанностей.</w:t>
      </w:r>
    </w:p>
    <w:p w:rsidR="00DC0BAD" w:rsidRPr="006305BA" w:rsidRDefault="00DC0BAD" w:rsidP="00B670BD">
      <w:pPr>
        <w:pStyle w:val="af1"/>
        <w:widowControl w:val="0"/>
        <w:numPr>
          <w:ilvl w:val="0"/>
          <w:numId w:val="9"/>
        </w:numPr>
        <w:tabs>
          <w:tab w:val="left" w:pos="851"/>
        </w:tabs>
        <w:suppressAutoHyphens/>
        <w:spacing w:after="0" w:line="240" w:lineRule="auto"/>
        <w:ind w:left="0" w:right="-1" w:firstLine="567"/>
        <w:jc w:val="both"/>
        <w:rPr>
          <w:rFonts w:eastAsia="Calibri" w:cs="Times New Roman"/>
          <w:bCs/>
          <w:color w:val="000000"/>
          <w:sz w:val="24"/>
          <w:szCs w:val="24"/>
        </w:rPr>
      </w:pPr>
      <w:r w:rsidRPr="006305BA">
        <w:rPr>
          <w:rFonts w:eastAsia="Calibri" w:cs="Times New Roman"/>
          <w:bCs/>
          <w:color w:val="000000"/>
          <w:sz w:val="24"/>
          <w:szCs w:val="24"/>
        </w:rPr>
        <w:t xml:space="preserve">Важно законодательно установить статус «отец-одиночка» с закреплением за ним мер социальной поддержки. </w:t>
      </w:r>
    </w:p>
    <w:p w:rsidR="00DC0BAD" w:rsidRPr="006305BA" w:rsidRDefault="00DC0BAD" w:rsidP="00B670BD">
      <w:pPr>
        <w:pStyle w:val="af1"/>
        <w:widowControl w:val="0"/>
        <w:numPr>
          <w:ilvl w:val="0"/>
          <w:numId w:val="9"/>
        </w:numPr>
        <w:tabs>
          <w:tab w:val="left" w:pos="851"/>
        </w:tabs>
        <w:suppressAutoHyphens/>
        <w:spacing w:after="0" w:line="240" w:lineRule="auto"/>
        <w:ind w:left="0" w:right="-1" w:firstLine="567"/>
        <w:jc w:val="both"/>
        <w:rPr>
          <w:rFonts w:eastAsia="Calibri" w:cs="Times New Roman"/>
          <w:bCs/>
          <w:color w:val="000000"/>
          <w:sz w:val="24"/>
          <w:szCs w:val="24"/>
        </w:rPr>
      </w:pPr>
      <w:r w:rsidRPr="006305BA">
        <w:rPr>
          <w:rFonts w:eastAsia="Calibri" w:cs="Times New Roman"/>
          <w:bCs/>
          <w:color w:val="000000"/>
          <w:sz w:val="24"/>
          <w:szCs w:val="24"/>
        </w:rPr>
        <w:t>Принцип равенства прав родителей должен являться основополагающим принципом решения всех возможных проблем.</w:t>
      </w:r>
    </w:p>
    <w:p w:rsidR="00DC0BAD" w:rsidRPr="006305BA" w:rsidRDefault="00DC0BAD" w:rsidP="00B670BD">
      <w:pPr>
        <w:pStyle w:val="af1"/>
        <w:widowControl w:val="0"/>
        <w:numPr>
          <w:ilvl w:val="0"/>
          <w:numId w:val="9"/>
        </w:numPr>
        <w:tabs>
          <w:tab w:val="left" w:pos="851"/>
        </w:tabs>
        <w:suppressAutoHyphens/>
        <w:spacing w:after="0" w:line="240" w:lineRule="auto"/>
        <w:ind w:left="0" w:right="-1" w:firstLine="567"/>
        <w:jc w:val="both"/>
        <w:rPr>
          <w:rFonts w:eastAsia="Calibri" w:cs="Times New Roman"/>
          <w:sz w:val="24"/>
          <w:szCs w:val="24"/>
        </w:rPr>
      </w:pPr>
      <w:r w:rsidRPr="006305BA">
        <w:rPr>
          <w:rFonts w:eastAsia="Calibri" w:cs="Times New Roman"/>
          <w:sz w:val="24"/>
          <w:szCs w:val="24"/>
        </w:rPr>
        <w:t>С целью охраны и защиты института отцовства необходимо принимать ряд мер, способствующих как регуляции отношений в данной сфере, так и предупреждении нарушений.</w:t>
      </w:r>
    </w:p>
    <w:p w:rsidR="00DC0BAD" w:rsidRPr="006305BA" w:rsidRDefault="00DC0BAD" w:rsidP="00B670BD">
      <w:pPr>
        <w:pStyle w:val="af1"/>
        <w:widowControl w:val="0"/>
        <w:numPr>
          <w:ilvl w:val="0"/>
          <w:numId w:val="9"/>
        </w:numPr>
        <w:tabs>
          <w:tab w:val="left" w:pos="851"/>
        </w:tabs>
        <w:suppressAutoHyphens/>
        <w:spacing w:after="0" w:line="240" w:lineRule="auto"/>
        <w:ind w:left="0" w:right="-1" w:firstLine="567"/>
        <w:jc w:val="both"/>
        <w:rPr>
          <w:rFonts w:eastAsia="Calibri" w:cs="Times New Roman"/>
          <w:sz w:val="24"/>
          <w:szCs w:val="24"/>
        </w:rPr>
      </w:pPr>
      <w:r w:rsidRPr="006305BA">
        <w:rPr>
          <w:rFonts w:eastAsia="Calibri" w:cs="Times New Roman"/>
          <w:sz w:val="24"/>
          <w:szCs w:val="24"/>
        </w:rPr>
        <w:t>Место отца в семье, по отношению к жене, к детям, к обществу, в вопросах воспитания, в вопросах материального содержания, поддержания традиции в сознании общества, в политике государства нуждается в возрождении, закреплении, обеспечении, гарантировании и поддержании.</w:t>
      </w:r>
    </w:p>
    <w:p w:rsidR="00DC0BAD" w:rsidRPr="006305BA" w:rsidRDefault="00DC0BAD" w:rsidP="00B670BD">
      <w:pPr>
        <w:pStyle w:val="af1"/>
        <w:widowControl w:val="0"/>
        <w:numPr>
          <w:ilvl w:val="0"/>
          <w:numId w:val="9"/>
        </w:numPr>
        <w:tabs>
          <w:tab w:val="left" w:pos="851"/>
        </w:tabs>
        <w:suppressAutoHyphens/>
        <w:spacing w:after="0" w:line="240" w:lineRule="auto"/>
        <w:ind w:left="0" w:right="-1" w:firstLine="567"/>
        <w:jc w:val="both"/>
        <w:rPr>
          <w:rFonts w:eastAsia="Calibri" w:cs="Times New Roman"/>
          <w:sz w:val="24"/>
          <w:szCs w:val="24"/>
        </w:rPr>
      </w:pPr>
      <w:r w:rsidRPr="006305BA">
        <w:rPr>
          <w:rFonts w:eastAsia="Calibri" w:cs="Times New Roman"/>
          <w:sz w:val="24"/>
          <w:szCs w:val="24"/>
        </w:rPr>
        <w:t>С целью формирования семейных ценностей у детей и молодежи необходимо на постоянной основе проводить информационно-коммуникационную деятельность.</w:t>
      </w:r>
    </w:p>
    <w:p w:rsidR="00DC0BAD" w:rsidRPr="006305BA" w:rsidRDefault="00DC0BAD" w:rsidP="00B670BD">
      <w:pPr>
        <w:suppressAutoHyphens/>
        <w:ind w:right="-1" w:firstLine="567"/>
        <w:jc w:val="both"/>
        <w:rPr>
          <w:rFonts w:eastAsia="Calibri"/>
          <w:bCs/>
          <w:color w:val="000000"/>
          <w:sz w:val="24"/>
          <w:szCs w:val="24"/>
        </w:rPr>
      </w:pPr>
      <w:r w:rsidRPr="006305BA">
        <w:rPr>
          <w:rFonts w:eastAsia="Calibri"/>
          <w:bCs/>
          <w:color w:val="000000"/>
          <w:sz w:val="24"/>
          <w:szCs w:val="24"/>
        </w:rPr>
        <w:t>В заключение отметим, что институт отцовства в современной России не является идеальным и нормативно проработанным, но существенные шаги, которые осуществляются в настоящее время, свидетельствуют о его важности и необходимости его развития.</w:t>
      </w:r>
    </w:p>
    <w:p w:rsidR="00DC0BAD" w:rsidRPr="006305BA" w:rsidRDefault="00DC0BAD" w:rsidP="00B670BD">
      <w:pPr>
        <w:ind w:right="-1" w:firstLine="567"/>
        <w:jc w:val="center"/>
        <w:rPr>
          <w:b/>
          <w:sz w:val="24"/>
          <w:szCs w:val="24"/>
        </w:rPr>
      </w:pPr>
    </w:p>
    <w:p w:rsidR="00DC0BAD" w:rsidRPr="006305BA" w:rsidRDefault="00DC0BAD" w:rsidP="00B670BD">
      <w:pPr>
        <w:ind w:right="-1" w:firstLine="567"/>
        <w:jc w:val="center"/>
        <w:rPr>
          <w:b/>
          <w:sz w:val="24"/>
          <w:szCs w:val="24"/>
        </w:rPr>
      </w:pPr>
      <w:r w:rsidRPr="006305BA">
        <w:rPr>
          <w:b/>
          <w:sz w:val="24"/>
          <w:szCs w:val="24"/>
        </w:rPr>
        <w:t xml:space="preserve">Список </w:t>
      </w:r>
      <w:r w:rsidR="00DA718C">
        <w:rPr>
          <w:b/>
          <w:sz w:val="24"/>
          <w:szCs w:val="24"/>
        </w:rPr>
        <w:t>литературы</w:t>
      </w:r>
      <w:r w:rsidRPr="006305BA">
        <w:rPr>
          <w:b/>
          <w:sz w:val="24"/>
          <w:szCs w:val="24"/>
        </w:rPr>
        <w:t>:</w:t>
      </w:r>
    </w:p>
    <w:p w:rsidR="00DC0BAD" w:rsidRPr="006305BA" w:rsidRDefault="00DC0BAD" w:rsidP="00B670BD">
      <w:pPr>
        <w:pStyle w:val="af1"/>
        <w:widowControl w:val="0"/>
        <w:numPr>
          <w:ilvl w:val="0"/>
          <w:numId w:val="1"/>
        </w:numPr>
        <w:tabs>
          <w:tab w:val="left" w:pos="851"/>
          <w:tab w:val="left" w:pos="993"/>
        </w:tabs>
        <w:spacing w:after="0" w:line="240" w:lineRule="auto"/>
        <w:ind w:left="0" w:right="-1" w:firstLine="567"/>
        <w:jc w:val="both"/>
        <w:rPr>
          <w:rFonts w:cs="Times New Roman"/>
          <w:sz w:val="24"/>
          <w:szCs w:val="24"/>
        </w:rPr>
      </w:pPr>
      <w:r w:rsidRPr="006305BA">
        <w:rPr>
          <w:rFonts w:cs="Times New Roman"/>
          <w:sz w:val="24"/>
          <w:szCs w:val="24"/>
        </w:rPr>
        <w:t xml:space="preserve">Зыков С.В. Осуществление права отцовства в современной России: правоприменительные и законодательные препятствия // Право. Журнал Высшей школы экономики. 2020. №3. URL: https://cyberleninka.ru/article/n/osuschestvlenie-prava-ottsovstva-v-sovremennoy-rossii-pravoprimenitelnye-i-zakonodatelnye-prepyatstviya (дата обращения: 22.03.2024). </w:t>
      </w:r>
    </w:p>
    <w:p w:rsidR="00DC0BAD" w:rsidRPr="006305BA" w:rsidRDefault="00DC0BAD" w:rsidP="00B670BD">
      <w:pPr>
        <w:pStyle w:val="af1"/>
        <w:widowControl w:val="0"/>
        <w:numPr>
          <w:ilvl w:val="0"/>
          <w:numId w:val="1"/>
        </w:numPr>
        <w:tabs>
          <w:tab w:val="left" w:pos="851"/>
          <w:tab w:val="left" w:pos="993"/>
        </w:tabs>
        <w:spacing w:after="0" w:line="240" w:lineRule="auto"/>
        <w:ind w:left="0" w:right="-1" w:firstLine="567"/>
        <w:jc w:val="both"/>
        <w:rPr>
          <w:rFonts w:cs="Times New Roman"/>
          <w:sz w:val="24"/>
          <w:szCs w:val="24"/>
        </w:rPr>
      </w:pPr>
      <w:r w:rsidRPr="006305BA">
        <w:rPr>
          <w:rFonts w:cs="Times New Roman"/>
          <w:sz w:val="24"/>
          <w:szCs w:val="24"/>
        </w:rPr>
        <w:t xml:space="preserve">Климашевская Ольга Викторовна Проблема гендерной асимметрии в семейном законодательстве Российской Федерации // Власть. 2021. №1. URL: </w:t>
      </w:r>
      <w:hyperlink r:id="rId16" w:history="1">
        <w:r w:rsidRPr="006305BA">
          <w:rPr>
            <w:rStyle w:val="af3"/>
            <w:sz w:val="24"/>
            <w:szCs w:val="24"/>
          </w:rPr>
          <w:t>https://cyberleninka.ru/article/n/problema-gendernoy-asimmetrii-v-semeynom-zakonodatelstve-rossiyskoy-federatsii</w:t>
        </w:r>
      </w:hyperlink>
      <w:r w:rsidRPr="006305BA">
        <w:rPr>
          <w:rFonts w:cs="Times New Roman"/>
          <w:sz w:val="24"/>
          <w:szCs w:val="24"/>
        </w:rPr>
        <w:t xml:space="preserve"> (дата обращения: 15.03.2024).</w:t>
      </w:r>
    </w:p>
    <w:p w:rsidR="00DC0BAD" w:rsidRPr="006305BA" w:rsidRDefault="00DC0BAD" w:rsidP="00B670BD">
      <w:pPr>
        <w:pStyle w:val="af1"/>
        <w:widowControl w:val="0"/>
        <w:numPr>
          <w:ilvl w:val="0"/>
          <w:numId w:val="1"/>
        </w:numPr>
        <w:tabs>
          <w:tab w:val="left" w:pos="851"/>
          <w:tab w:val="left" w:pos="993"/>
        </w:tabs>
        <w:spacing w:after="0" w:line="240" w:lineRule="auto"/>
        <w:ind w:left="0" w:right="-1" w:firstLine="567"/>
        <w:jc w:val="both"/>
        <w:rPr>
          <w:rFonts w:cs="Times New Roman"/>
          <w:sz w:val="24"/>
          <w:szCs w:val="24"/>
        </w:rPr>
      </w:pPr>
      <w:r w:rsidRPr="006305BA">
        <w:rPr>
          <w:rFonts w:cs="Times New Roman"/>
          <w:sz w:val="24"/>
          <w:szCs w:val="24"/>
        </w:rPr>
        <w:t>Очкина А.А. Способы защиты прав и интересов отцов в Российской Федерации // Правовая политика и правовая жизнь. 2022. №1. URL: https://cyberleninka.ru/article/n/sposoby-zaschity-prav-i-interesov-ottsov-v-rossiyskoy-federatsii (дата обращения: 20.03.2024).</w:t>
      </w:r>
    </w:p>
    <w:p w:rsidR="00DC0BAD" w:rsidRPr="006305BA" w:rsidRDefault="00DC0BAD" w:rsidP="00B670BD">
      <w:pPr>
        <w:pStyle w:val="af1"/>
        <w:widowControl w:val="0"/>
        <w:numPr>
          <w:ilvl w:val="0"/>
          <w:numId w:val="1"/>
        </w:numPr>
        <w:tabs>
          <w:tab w:val="left" w:pos="851"/>
          <w:tab w:val="left" w:pos="993"/>
        </w:tabs>
        <w:spacing w:after="0" w:line="240" w:lineRule="auto"/>
        <w:ind w:left="0" w:right="-1" w:firstLine="567"/>
        <w:jc w:val="both"/>
        <w:rPr>
          <w:rFonts w:cs="Times New Roman"/>
          <w:sz w:val="24"/>
          <w:szCs w:val="24"/>
        </w:rPr>
      </w:pPr>
      <w:r w:rsidRPr="006305BA">
        <w:rPr>
          <w:rFonts w:cs="Times New Roman"/>
          <w:sz w:val="24"/>
          <w:szCs w:val="24"/>
        </w:rPr>
        <w:t>Тхай Виктория Рудольфовна, Чернигова София Андреевна Институт отцовства в современном российском законодательстве // Вопросы российской юстиции. 2023. №26. URL: https://cyberleninka.ru/article/n/institut-ottsovstva-v-sovremennom-rossiyskom-zakonodatelstve (дата обращения: 18.03.2024).</w:t>
      </w:r>
    </w:p>
    <w:p w:rsidR="00DC0BAD" w:rsidRPr="006305BA" w:rsidRDefault="00DC0BAD" w:rsidP="00B670BD">
      <w:pPr>
        <w:suppressAutoHyphens/>
        <w:ind w:left="357" w:right="-1" w:firstLine="709"/>
        <w:jc w:val="right"/>
        <w:rPr>
          <w:rFonts w:eastAsia="Calibri"/>
          <w:bCs/>
          <w:color w:val="000000"/>
          <w:sz w:val="24"/>
          <w:szCs w:val="24"/>
        </w:rPr>
      </w:pPr>
    </w:p>
    <w:p w:rsidR="00DC0BAD" w:rsidRDefault="00DC0BAD" w:rsidP="00B670BD">
      <w:pPr>
        <w:suppressAutoHyphens/>
        <w:ind w:left="357" w:right="-1" w:firstLine="709"/>
        <w:jc w:val="right"/>
        <w:rPr>
          <w:rFonts w:eastAsia="Calibri"/>
          <w:bCs/>
          <w:color w:val="000000"/>
          <w:sz w:val="24"/>
          <w:szCs w:val="24"/>
        </w:rPr>
      </w:pPr>
    </w:p>
    <w:p w:rsidR="00D51A12" w:rsidRDefault="00D51A12" w:rsidP="00B670BD">
      <w:pPr>
        <w:suppressAutoHyphens/>
        <w:ind w:left="357" w:right="-1" w:firstLine="709"/>
        <w:jc w:val="right"/>
        <w:rPr>
          <w:rFonts w:eastAsia="Calibri"/>
          <w:bCs/>
          <w:color w:val="000000"/>
          <w:sz w:val="24"/>
          <w:szCs w:val="24"/>
        </w:rPr>
      </w:pPr>
    </w:p>
    <w:p w:rsidR="00D51A12" w:rsidRDefault="00D51A12" w:rsidP="00B670BD">
      <w:pPr>
        <w:ind w:right="-1" w:firstLine="284"/>
        <w:jc w:val="center"/>
        <w:rPr>
          <w:b/>
          <w:sz w:val="28"/>
          <w:szCs w:val="28"/>
        </w:rPr>
      </w:pPr>
      <w:r w:rsidRPr="00D51A12">
        <w:rPr>
          <w:b/>
          <w:sz w:val="28"/>
          <w:szCs w:val="28"/>
        </w:rPr>
        <w:t>С</w:t>
      </w:r>
      <w:r w:rsidR="00CF012E">
        <w:rPr>
          <w:b/>
          <w:sz w:val="28"/>
          <w:szCs w:val="28"/>
        </w:rPr>
        <w:t xml:space="preserve">ЕМЬЯ КАК СОЦИАЛЬНЫЙ ИНСТИТУТ </w:t>
      </w:r>
    </w:p>
    <w:p w:rsidR="00D51A12" w:rsidRDefault="00D51A12" w:rsidP="00B670BD">
      <w:pPr>
        <w:ind w:right="-1" w:firstLine="284"/>
        <w:jc w:val="center"/>
        <w:rPr>
          <w:b/>
          <w:sz w:val="28"/>
          <w:szCs w:val="28"/>
        </w:rPr>
      </w:pPr>
    </w:p>
    <w:p w:rsidR="00D51A12" w:rsidRPr="00D51A12" w:rsidRDefault="00D51A12" w:rsidP="00B670BD">
      <w:pPr>
        <w:ind w:right="-1" w:firstLine="284"/>
        <w:jc w:val="right"/>
        <w:rPr>
          <w:i/>
          <w:sz w:val="24"/>
          <w:szCs w:val="24"/>
        </w:rPr>
      </w:pPr>
      <w:r w:rsidRPr="00D51A12">
        <w:rPr>
          <w:i/>
          <w:sz w:val="24"/>
          <w:szCs w:val="24"/>
        </w:rPr>
        <w:t>Долгополов М.</w:t>
      </w:r>
    </w:p>
    <w:p w:rsidR="00D51A12" w:rsidRPr="00D51A12" w:rsidRDefault="00D51A12" w:rsidP="00B670BD">
      <w:pPr>
        <w:ind w:right="-1" w:firstLine="284"/>
        <w:jc w:val="right"/>
        <w:rPr>
          <w:i/>
          <w:sz w:val="24"/>
          <w:szCs w:val="24"/>
        </w:rPr>
      </w:pPr>
      <w:r w:rsidRPr="00D51A12">
        <w:rPr>
          <w:i/>
          <w:sz w:val="24"/>
          <w:szCs w:val="24"/>
        </w:rPr>
        <w:t>ГАПОУ «Оренбургский государственный колледж»</w:t>
      </w:r>
    </w:p>
    <w:p w:rsidR="00D51A12" w:rsidRDefault="00D51A12" w:rsidP="00B670BD">
      <w:pPr>
        <w:ind w:right="-1" w:firstLine="284"/>
        <w:jc w:val="right"/>
        <w:rPr>
          <w:i/>
          <w:sz w:val="24"/>
          <w:szCs w:val="24"/>
        </w:rPr>
      </w:pPr>
      <w:r w:rsidRPr="00D51A12">
        <w:rPr>
          <w:i/>
          <w:sz w:val="24"/>
          <w:szCs w:val="24"/>
        </w:rPr>
        <w:t>Научный руководитель: Шамшатова А.А.</w:t>
      </w:r>
    </w:p>
    <w:p w:rsidR="00D51A12" w:rsidRPr="00D51A12" w:rsidRDefault="00D51A12" w:rsidP="00B670BD">
      <w:pPr>
        <w:ind w:right="-1" w:firstLine="284"/>
        <w:jc w:val="right"/>
        <w:rPr>
          <w:i/>
          <w:sz w:val="24"/>
          <w:szCs w:val="24"/>
        </w:rPr>
      </w:pPr>
    </w:p>
    <w:p w:rsidR="00D51A12" w:rsidRPr="00D10351" w:rsidRDefault="00D51A12" w:rsidP="00B670BD">
      <w:pPr>
        <w:ind w:right="-1" w:firstLine="284"/>
        <w:jc w:val="both"/>
        <w:rPr>
          <w:sz w:val="24"/>
          <w:szCs w:val="24"/>
        </w:rPr>
      </w:pPr>
      <w:r w:rsidRPr="00D10351">
        <w:rPr>
          <w:sz w:val="24"/>
          <w:szCs w:val="24"/>
        </w:rPr>
        <w:t xml:space="preserve">Главной «ячейкой» в жизни каждого человека является семья. Семья — это первый социальный институт, который вкладывает в человека определенные задатки. Процесс становления и развития личности начинается именно в семье, где ребенок воспитывается, взаимодействует с родителями, а не в детском саду и школе. </w:t>
      </w:r>
    </w:p>
    <w:p w:rsidR="00D51A12" w:rsidRPr="00D10351" w:rsidRDefault="00D51A12" w:rsidP="00B670BD">
      <w:pPr>
        <w:ind w:right="-1" w:firstLine="284"/>
        <w:jc w:val="both"/>
        <w:rPr>
          <w:sz w:val="24"/>
          <w:szCs w:val="24"/>
        </w:rPr>
      </w:pPr>
      <w:r w:rsidRPr="00D10351">
        <w:rPr>
          <w:i/>
          <w:sz w:val="24"/>
          <w:szCs w:val="24"/>
        </w:rPr>
        <w:t xml:space="preserve">Актуальность </w:t>
      </w:r>
      <w:r w:rsidRPr="00D10351">
        <w:rPr>
          <w:sz w:val="24"/>
          <w:szCs w:val="24"/>
        </w:rPr>
        <w:t>обращения к данной теме вызвана социальными изменениями. Процессы глобализации и информатизации общества привели к утрате многих традиционных ценностей, что негативно сказывается на первичной ячейке общества - малой социальной группе, функции которой очень важны для социума в целом и каждого индивида в частности.</w:t>
      </w:r>
    </w:p>
    <w:p w:rsidR="00D51A12" w:rsidRPr="00D10351" w:rsidRDefault="00D51A12" w:rsidP="00B670BD">
      <w:pPr>
        <w:ind w:right="-1" w:firstLine="284"/>
        <w:jc w:val="both"/>
        <w:rPr>
          <w:sz w:val="24"/>
          <w:szCs w:val="24"/>
        </w:rPr>
      </w:pPr>
      <w:r w:rsidRPr="00D10351">
        <w:rPr>
          <w:i/>
          <w:sz w:val="24"/>
          <w:szCs w:val="24"/>
        </w:rPr>
        <w:t>Цель</w:t>
      </w:r>
      <w:r w:rsidRPr="00D10351">
        <w:rPr>
          <w:sz w:val="24"/>
          <w:szCs w:val="24"/>
        </w:rPr>
        <w:t xml:space="preserve"> данной работы - рассмотреть семью как социальный институт.</w:t>
      </w:r>
    </w:p>
    <w:p w:rsidR="00D51A12" w:rsidRPr="00D10351" w:rsidRDefault="00D51A12" w:rsidP="00B670BD">
      <w:pPr>
        <w:ind w:right="-1" w:firstLine="284"/>
        <w:jc w:val="both"/>
        <w:rPr>
          <w:sz w:val="24"/>
          <w:szCs w:val="24"/>
        </w:rPr>
      </w:pPr>
      <w:r w:rsidRPr="00D10351">
        <w:rPr>
          <w:sz w:val="24"/>
          <w:szCs w:val="24"/>
        </w:rPr>
        <w:t>В ч. 1 ст. 38 Конституции Российской Федерации, принятой на Всенародном голосовании 12 декабря 1993 г., провозглашается: семья, материнство и детство находятся под защитой государства.</w:t>
      </w:r>
    </w:p>
    <w:p w:rsidR="00D51A12" w:rsidRPr="00D10351" w:rsidRDefault="00D51A12" w:rsidP="00B670BD">
      <w:pPr>
        <w:pStyle w:val="af"/>
        <w:widowControl w:val="0"/>
        <w:shd w:val="clear" w:color="auto" w:fill="FFFFFF"/>
        <w:spacing w:before="0" w:beforeAutospacing="0" w:after="0" w:afterAutospacing="0"/>
        <w:ind w:right="-1" w:firstLine="284"/>
        <w:jc w:val="both"/>
        <w:rPr>
          <w:color w:val="000000"/>
        </w:rPr>
      </w:pPr>
      <w:r w:rsidRPr="00D10351">
        <w:rPr>
          <w:color w:val="000000"/>
        </w:rPr>
        <w:t>Президент Российской Федерации Владимир Путин подписал 22 ноября 2023 г. Указ об объявлении 2024 года в России Годом семьи. Такое решение принято для популяризации госполитики в сфере защиты семьи и сохранения традиционных семейных ценностей, говорится в документе.</w:t>
      </w:r>
    </w:p>
    <w:p w:rsidR="00D51A12" w:rsidRPr="00D10351" w:rsidRDefault="00D51A12" w:rsidP="00B670BD">
      <w:pPr>
        <w:pStyle w:val="af"/>
        <w:widowControl w:val="0"/>
        <w:shd w:val="clear" w:color="auto" w:fill="FFFFFF"/>
        <w:spacing w:before="0" w:beforeAutospacing="0" w:after="0" w:afterAutospacing="0"/>
        <w:ind w:right="-1" w:firstLine="284"/>
        <w:jc w:val="both"/>
        <w:rPr>
          <w:color w:val="000000"/>
        </w:rPr>
      </w:pPr>
      <w:r w:rsidRPr="00D10351">
        <w:rPr>
          <w:color w:val="000000"/>
        </w:rPr>
        <w:t>Впервые Год семьи был объявлен в России в 2008 г. Еще раз объявить Год семьи в стране предложила Председатель Совета Федерации Валентина Матвиенко для привлечения внимания к демографической политике и систематизации работы по поддержке семей с детьми.</w:t>
      </w:r>
    </w:p>
    <w:p w:rsidR="00D51A12" w:rsidRPr="00D10351" w:rsidRDefault="00D51A12" w:rsidP="00B670BD">
      <w:pPr>
        <w:ind w:right="-1" w:firstLine="284"/>
        <w:jc w:val="both"/>
        <w:rPr>
          <w:sz w:val="24"/>
          <w:szCs w:val="24"/>
        </w:rPr>
      </w:pPr>
      <w:r w:rsidRPr="00D10351">
        <w:rPr>
          <w:sz w:val="24"/>
          <w:szCs w:val="24"/>
        </w:rPr>
        <w:t>Семья - это люди, объединенные брачным союзом, кровные родственники, проживающие на совместной территории и имеющие общность быта. Такое определение мы можем встретить в толковых словарях.</w:t>
      </w:r>
    </w:p>
    <w:p w:rsidR="00D51A12" w:rsidRPr="00D10351" w:rsidRDefault="00D51A12" w:rsidP="00B670BD">
      <w:pPr>
        <w:ind w:right="-1" w:firstLine="284"/>
        <w:jc w:val="both"/>
        <w:rPr>
          <w:sz w:val="24"/>
          <w:szCs w:val="24"/>
        </w:rPr>
      </w:pPr>
      <w:r w:rsidRPr="00D10351">
        <w:rPr>
          <w:sz w:val="24"/>
          <w:szCs w:val="24"/>
        </w:rPr>
        <w:t xml:space="preserve">Семья, с позиции социологического подхода, является не просто малой группой, имеющей связи брака или родственную связь. В социологии семья является социальным институтом, для него свойственно наличие ценностей, норм, социальных установок, механизма регулирования системы поощрений и наказаний между членами семьи. </w:t>
      </w:r>
    </w:p>
    <w:p w:rsidR="00D51A12" w:rsidRPr="00D10351" w:rsidRDefault="00D51A12" w:rsidP="00B670BD">
      <w:pPr>
        <w:ind w:right="-1" w:firstLine="284"/>
        <w:jc w:val="both"/>
        <w:rPr>
          <w:sz w:val="24"/>
          <w:szCs w:val="24"/>
        </w:rPr>
      </w:pPr>
      <w:r w:rsidRPr="00D10351">
        <w:rPr>
          <w:sz w:val="24"/>
          <w:szCs w:val="24"/>
        </w:rPr>
        <w:t xml:space="preserve">Семья имеет устойчивую структуру, она является самостоятельной системой управления, в которой все члены развивают жизненную важность и необходимость в культуре общения и ценностей. </w:t>
      </w:r>
    </w:p>
    <w:p w:rsidR="00D51A12" w:rsidRPr="00D10351" w:rsidRDefault="00D51A12" w:rsidP="00B670BD">
      <w:pPr>
        <w:ind w:right="-1" w:firstLine="284"/>
        <w:jc w:val="both"/>
        <w:rPr>
          <w:sz w:val="24"/>
          <w:szCs w:val="24"/>
        </w:rPr>
      </w:pPr>
      <w:r w:rsidRPr="00D10351">
        <w:rPr>
          <w:sz w:val="24"/>
          <w:szCs w:val="24"/>
        </w:rPr>
        <w:t xml:space="preserve">Семья как социальный институт проходит ряд этапов, последовательность которых складывается в семейный цикл или жизненный цикл семьи. Исследователи выделяют различное количество фаз этого цикла, но главными среди них являются следующие: </w:t>
      </w:r>
    </w:p>
    <w:p w:rsidR="00D51A12" w:rsidRPr="00D10351" w:rsidRDefault="00D51A12" w:rsidP="00B670BD">
      <w:pPr>
        <w:ind w:right="-1" w:firstLine="284"/>
        <w:jc w:val="both"/>
        <w:rPr>
          <w:sz w:val="24"/>
          <w:szCs w:val="24"/>
        </w:rPr>
      </w:pPr>
      <w:r w:rsidRPr="00D10351">
        <w:rPr>
          <w:sz w:val="24"/>
          <w:szCs w:val="24"/>
        </w:rPr>
        <w:t xml:space="preserve">• вступление в брак </w:t>
      </w:r>
    </w:p>
    <w:p w:rsidR="00D51A12" w:rsidRPr="00D10351" w:rsidRDefault="00D51A12" w:rsidP="00B670BD">
      <w:pPr>
        <w:ind w:right="-1" w:firstLine="284"/>
        <w:jc w:val="both"/>
        <w:rPr>
          <w:sz w:val="24"/>
          <w:szCs w:val="24"/>
        </w:rPr>
      </w:pPr>
      <w:r w:rsidRPr="00D10351">
        <w:rPr>
          <w:sz w:val="24"/>
          <w:szCs w:val="24"/>
        </w:rPr>
        <w:t xml:space="preserve">• начало и окончание деторождения </w:t>
      </w:r>
    </w:p>
    <w:p w:rsidR="00D51A12" w:rsidRPr="00D10351" w:rsidRDefault="00D51A12" w:rsidP="00B670BD">
      <w:pPr>
        <w:ind w:right="-1" w:firstLine="284"/>
        <w:jc w:val="both"/>
        <w:rPr>
          <w:sz w:val="24"/>
          <w:szCs w:val="24"/>
        </w:rPr>
      </w:pPr>
      <w:r w:rsidRPr="00D10351">
        <w:rPr>
          <w:sz w:val="24"/>
          <w:szCs w:val="24"/>
        </w:rPr>
        <w:t>• «пустое гнездо» — вступление в брак и выделение из семьи последнего ребенка.</w:t>
      </w:r>
    </w:p>
    <w:p w:rsidR="00D51A12" w:rsidRPr="00D10351" w:rsidRDefault="00D51A12" w:rsidP="00B670BD">
      <w:pPr>
        <w:ind w:right="-1" w:firstLine="284"/>
        <w:jc w:val="both"/>
        <w:rPr>
          <w:sz w:val="24"/>
          <w:szCs w:val="24"/>
        </w:rPr>
      </w:pPr>
      <w:r w:rsidRPr="00D10351">
        <w:rPr>
          <w:sz w:val="24"/>
          <w:szCs w:val="24"/>
        </w:rPr>
        <w:t xml:space="preserve">Семья - важнейший институт социализации подрастающих поколений. Она являет собой персональную среду жизни и развития детей, подростков, юношей, качество которой определяется рядом параметров конкретной семьи:  </w:t>
      </w:r>
    </w:p>
    <w:p w:rsidR="00D51A12" w:rsidRPr="00D10351" w:rsidRDefault="00D51A12" w:rsidP="00B670BD">
      <w:pPr>
        <w:ind w:right="-1" w:firstLine="284"/>
        <w:jc w:val="both"/>
        <w:rPr>
          <w:sz w:val="24"/>
          <w:szCs w:val="24"/>
        </w:rPr>
      </w:pPr>
      <w:r w:rsidRPr="00D10351">
        <w:rPr>
          <w:sz w:val="24"/>
          <w:szCs w:val="24"/>
        </w:rPr>
        <w:t xml:space="preserve">-демографический - структура семьи (большая, включая других родственников, или нуклеарная, включающая лишь родителей и детей; полная или неполная; однодетная, мало- или многодетная).  </w:t>
      </w:r>
    </w:p>
    <w:p w:rsidR="00D51A12" w:rsidRPr="00D10351" w:rsidRDefault="00D51A12" w:rsidP="00B670BD">
      <w:pPr>
        <w:ind w:right="-1" w:firstLine="284"/>
        <w:jc w:val="both"/>
        <w:rPr>
          <w:sz w:val="24"/>
          <w:szCs w:val="24"/>
        </w:rPr>
      </w:pPr>
      <w:r w:rsidRPr="00D10351">
        <w:rPr>
          <w:sz w:val="24"/>
          <w:szCs w:val="24"/>
        </w:rPr>
        <w:t xml:space="preserve">-социально-культурный - образовательный уровень родителей, их участие в жизни общества.  </w:t>
      </w:r>
    </w:p>
    <w:p w:rsidR="00D51A12" w:rsidRPr="00D10351" w:rsidRDefault="00D51A12" w:rsidP="00B670BD">
      <w:pPr>
        <w:ind w:right="-1" w:firstLine="284"/>
        <w:jc w:val="both"/>
        <w:rPr>
          <w:sz w:val="24"/>
          <w:szCs w:val="24"/>
        </w:rPr>
      </w:pPr>
      <w:r w:rsidRPr="00D10351">
        <w:rPr>
          <w:sz w:val="24"/>
          <w:szCs w:val="24"/>
        </w:rPr>
        <w:t xml:space="preserve">-социально-экономический - имущественные характеристики и занятость родителей на работе.  </w:t>
      </w:r>
    </w:p>
    <w:p w:rsidR="00D51A12" w:rsidRPr="00D10351" w:rsidRDefault="00D51A12" w:rsidP="00B670BD">
      <w:pPr>
        <w:ind w:right="-1" w:firstLine="284"/>
        <w:jc w:val="both"/>
        <w:rPr>
          <w:sz w:val="24"/>
          <w:szCs w:val="24"/>
        </w:rPr>
      </w:pPr>
      <w:r w:rsidRPr="00D10351">
        <w:rPr>
          <w:sz w:val="24"/>
          <w:szCs w:val="24"/>
        </w:rPr>
        <w:t>-технико-гигиенический - условия проживания, оборудованность жилища, особенности образа жизни.</w:t>
      </w:r>
    </w:p>
    <w:p w:rsidR="00D51A12" w:rsidRPr="00D10351" w:rsidRDefault="00D51A12" w:rsidP="00B670BD">
      <w:pPr>
        <w:ind w:right="-1" w:firstLine="284"/>
        <w:jc w:val="both"/>
        <w:rPr>
          <w:sz w:val="24"/>
          <w:szCs w:val="24"/>
        </w:rPr>
      </w:pPr>
      <w:r w:rsidRPr="00D10351">
        <w:rPr>
          <w:sz w:val="24"/>
          <w:szCs w:val="24"/>
        </w:rPr>
        <w:t>В последнее время тенденции развития семьи как социального института с его традиционными ценностями подвергаются ряду изменений.</w:t>
      </w:r>
    </w:p>
    <w:p w:rsidR="00D51A12" w:rsidRPr="00D10351" w:rsidRDefault="00D51A12" w:rsidP="00B670BD">
      <w:pPr>
        <w:pStyle w:val="af1"/>
        <w:widowControl w:val="0"/>
        <w:numPr>
          <w:ilvl w:val="0"/>
          <w:numId w:val="28"/>
        </w:numPr>
        <w:spacing w:after="0" w:line="240" w:lineRule="auto"/>
        <w:ind w:right="-1"/>
        <w:jc w:val="both"/>
        <w:rPr>
          <w:rFonts w:cs="Times New Roman"/>
          <w:sz w:val="24"/>
          <w:szCs w:val="24"/>
        </w:rPr>
      </w:pPr>
      <w:r w:rsidRPr="00D10351">
        <w:rPr>
          <w:rFonts w:cs="Times New Roman"/>
          <w:sz w:val="24"/>
          <w:szCs w:val="24"/>
        </w:rPr>
        <w:t>Увеличивается число партнерских семей (Муж и жена свободно меняются ролями, ведя домашнее хозяйство и экономическую деятельность в целом).</w:t>
      </w:r>
    </w:p>
    <w:p w:rsidR="00D51A12" w:rsidRPr="00D10351" w:rsidRDefault="00D51A12" w:rsidP="00B670BD">
      <w:pPr>
        <w:pStyle w:val="af1"/>
        <w:widowControl w:val="0"/>
        <w:numPr>
          <w:ilvl w:val="0"/>
          <w:numId w:val="28"/>
        </w:numPr>
        <w:spacing w:after="0" w:line="240" w:lineRule="auto"/>
        <w:ind w:right="-1"/>
        <w:jc w:val="both"/>
        <w:rPr>
          <w:rFonts w:cs="Times New Roman"/>
          <w:sz w:val="24"/>
          <w:szCs w:val="24"/>
        </w:rPr>
      </w:pPr>
      <w:r w:rsidRPr="00D10351">
        <w:rPr>
          <w:rFonts w:cs="Times New Roman"/>
          <w:sz w:val="24"/>
          <w:szCs w:val="24"/>
        </w:rPr>
        <w:t>Уменьшается количество детей в семье.</w:t>
      </w:r>
    </w:p>
    <w:p w:rsidR="00D51A12" w:rsidRPr="00D10351" w:rsidRDefault="00D51A12" w:rsidP="00B670BD">
      <w:pPr>
        <w:pStyle w:val="af1"/>
        <w:widowControl w:val="0"/>
        <w:numPr>
          <w:ilvl w:val="0"/>
          <w:numId w:val="28"/>
        </w:numPr>
        <w:spacing w:after="0" w:line="240" w:lineRule="auto"/>
        <w:ind w:right="-1"/>
        <w:jc w:val="both"/>
        <w:rPr>
          <w:rFonts w:cs="Times New Roman"/>
          <w:sz w:val="24"/>
          <w:szCs w:val="24"/>
        </w:rPr>
      </w:pPr>
      <w:r w:rsidRPr="00D10351">
        <w:rPr>
          <w:rFonts w:cs="Times New Roman"/>
          <w:sz w:val="24"/>
          <w:szCs w:val="24"/>
        </w:rPr>
        <w:t>Растет число нуклеарных семей.</w:t>
      </w:r>
    </w:p>
    <w:p w:rsidR="00D51A12" w:rsidRPr="00D10351" w:rsidRDefault="00D51A12" w:rsidP="00B670BD">
      <w:pPr>
        <w:pStyle w:val="af1"/>
        <w:widowControl w:val="0"/>
        <w:numPr>
          <w:ilvl w:val="0"/>
          <w:numId w:val="28"/>
        </w:numPr>
        <w:spacing w:after="0" w:line="240" w:lineRule="auto"/>
        <w:ind w:right="-1"/>
        <w:jc w:val="both"/>
        <w:rPr>
          <w:rFonts w:cs="Times New Roman"/>
          <w:sz w:val="24"/>
          <w:szCs w:val="24"/>
        </w:rPr>
      </w:pPr>
      <w:r w:rsidRPr="00D10351">
        <w:rPr>
          <w:rFonts w:cs="Times New Roman"/>
          <w:sz w:val="24"/>
          <w:szCs w:val="24"/>
        </w:rPr>
        <w:t>Происходит разделение института семьи и брака (многие живут в фактическом, но официально не зарегистрированном браке).</w:t>
      </w:r>
    </w:p>
    <w:p w:rsidR="00D51A12" w:rsidRPr="00D10351" w:rsidRDefault="00D51A12" w:rsidP="00B670BD">
      <w:pPr>
        <w:pStyle w:val="af1"/>
        <w:widowControl w:val="0"/>
        <w:numPr>
          <w:ilvl w:val="0"/>
          <w:numId w:val="28"/>
        </w:numPr>
        <w:spacing w:after="0" w:line="240" w:lineRule="auto"/>
        <w:ind w:right="-1"/>
        <w:jc w:val="both"/>
        <w:rPr>
          <w:rFonts w:cs="Times New Roman"/>
          <w:sz w:val="24"/>
          <w:szCs w:val="24"/>
        </w:rPr>
      </w:pPr>
      <w:r w:rsidRPr="00D10351">
        <w:rPr>
          <w:rFonts w:cs="Times New Roman"/>
          <w:sz w:val="24"/>
          <w:szCs w:val="24"/>
        </w:rPr>
        <w:t>Больше внимание уделяется материальному обеспечению детей  в семье, чем духовному развитию.</w:t>
      </w:r>
    </w:p>
    <w:p w:rsidR="00D51A12" w:rsidRPr="00D10351" w:rsidRDefault="00D51A12" w:rsidP="00B670BD">
      <w:pPr>
        <w:pStyle w:val="af1"/>
        <w:widowControl w:val="0"/>
        <w:numPr>
          <w:ilvl w:val="0"/>
          <w:numId w:val="28"/>
        </w:numPr>
        <w:spacing w:after="0" w:line="240" w:lineRule="auto"/>
        <w:ind w:right="-1"/>
        <w:jc w:val="both"/>
        <w:rPr>
          <w:rFonts w:cs="Times New Roman"/>
          <w:sz w:val="24"/>
          <w:szCs w:val="24"/>
        </w:rPr>
      </w:pPr>
      <w:r w:rsidRPr="00D10351">
        <w:rPr>
          <w:rFonts w:cs="Times New Roman"/>
          <w:sz w:val="24"/>
          <w:szCs w:val="24"/>
        </w:rPr>
        <w:t>Рост разводов, повторных браков, неполных семей.</w:t>
      </w:r>
    </w:p>
    <w:p w:rsidR="00D51A12" w:rsidRPr="00D10351" w:rsidRDefault="00D51A12" w:rsidP="00B670BD">
      <w:pPr>
        <w:pStyle w:val="paragraphrenderparagraphhr1fj"/>
        <w:widowControl w:val="0"/>
        <w:spacing w:before="0" w:beforeAutospacing="0" w:after="0" w:afterAutospacing="0"/>
        <w:ind w:right="-1" w:firstLine="284"/>
        <w:jc w:val="both"/>
        <w:rPr>
          <w:color w:val="000000"/>
        </w:rPr>
      </w:pPr>
      <w:r w:rsidRPr="00D10351">
        <w:rPr>
          <w:color w:val="000000"/>
        </w:rPr>
        <w:t>Таким образом, перспективы семьи как социального института напрямую зависят от изменений системы ценностей общества. Если в обществе «перевешивает» индивидуализм, то семейные ценности, требующие от людей некоторого самоотречения, отступают на задний план. Для «выравнивания» ситуации требуется долгосрочная и целенаправленная политическая программа государства. И благополучие семьи, как малой группы, в конечном счете, тоже зависит от социально-экономической ситуации в обществе.</w:t>
      </w:r>
    </w:p>
    <w:p w:rsidR="00D51A12" w:rsidRPr="00D10351" w:rsidRDefault="00D51A12" w:rsidP="00B670BD">
      <w:pPr>
        <w:pStyle w:val="paragraphrenderparagraphhr1fj"/>
        <w:widowControl w:val="0"/>
        <w:spacing w:before="0" w:beforeAutospacing="0" w:after="0" w:afterAutospacing="0"/>
        <w:ind w:right="-1" w:firstLine="284"/>
        <w:jc w:val="both"/>
        <w:rPr>
          <w:color w:val="000000"/>
        </w:rPr>
      </w:pPr>
      <w:r w:rsidRPr="00D10351">
        <w:rPr>
          <w:color w:val="000000"/>
        </w:rPr>
        <w:t>Сегодня семья – ведущий социально-культурный институт, призванный быть действенным инструментом гуманизации общества, социализации личности, преодоления межнациональных конфликтов, достижения гражданского согласия, толерантного взаимодействия в поликультурном социуме.</w:t>
      </w:r>
    </w:p>
    <w:p w:rsidR="00D51A12" w:rsidRPr="00D10351" w:rsidRDefault="00D51A12" w:rsidP="00B670BD">
      <w:pPr>
        <w:pStyle w:val="paragraphrenderparagraphhr1fj"/>
        <w:widowControl w:val="0"/>
        <w:spacing w:before="0" w:beforeAutospacing="0" w:after="0" w:afterAutospacing="0"/>
        <w:ind w:right="-1" w:firstLine="284"/>
        <w:jc w:val="both"/>
        <w:rPr>
          <w:color w:val="000000"/>
        </w:rPr>
      </w:pPr>
      <w:r w:rsidRPr="00D10351">
        <w:rPr>
          <w:color w:val="000000"/>
        </w:rPr>
        <w:t>Семья является мощным транслятором ценностей от поколения к поколению, институт семьи имеет огромное значение для общества, противостоит социальной напряженности.</w:t>
      </w:r>
    </w:p>
    <w:p w:rsidR="00D51A12" w:rsidRPr="00D10351" w:rsidRDefault="00D51A12" w:rsidP="00B670BD">
      <w:pPr>
        <w:pStyle w:val="paragraphrenderparagraphhr1fj"/>
        <w:widowControl w:val="0"/>
        <w:spacing w:before="0" w:beforeAutospacing="0" w:after="0" w:afterAutospacing="0"/>
        <w:ind w:right="-1" w:firstLine="284"/>
        <w:jc w:val="both"/>
        <w:rPr>
          <w:color w:val="000000"/>
        </w:rPr>
      </w:pPr>
      <w:r w:rsidRPr="00D10351">
        <w:rPr>
          <w:color w:val="000000"/>
        </w:rPr>
        <w:t>«Крепка семья – крепка держава» – этот пришедший из далеких времен тезис сохраняет актуальность и сегодня. Поэтому семья и семейно-демографическая ситуация находятся в центре внимания науки, общества и государства.</w:t>
      </w:r>
    </w:p>
    <w:p w:rsidR="00D51A12" w:rsidRDefault="00D51A12" w:rsidP="00B670BD">
      <w:pPr>
        <w:ind w:right="-1" w:firstLine="284"/>
        <w:jc w:val="both"/>
        <w:rPr>
          <w:sz w:val="24"/>
          <w:szCs w:val="24"/>
        </w:rPr>
      </w:pPr>
    </w:p>
    <w:p w:rsidR="00CC7506" w:rsidRDefault="00CC7506" w:rsidP="00B670BD">
      <w:pPr>
        <w:ind w:right="-1" w:firstLine="284"/>
        <w:jc w:val="both"/>
        <w:rPr>
          <w:sz w:val="24"/>
          <w:szCs w:val="24"/>
        </w:rPr>
      </w:pPr>
    </w:p>
    <w:p w:rsidR="00CC7506" w:rsidRDefault="00CC7506" w:rsidP="00B670BD">
      <w:pPr>
        <w:ind w:right="-1" w:firstLine="284"/>
        <w:jc w:val="both"/>
        <w:rPr>
          <w:sz w:val="24"/>
          <w:szCs w:val="24"/>
        </w:rPr>
      </w:pPr>
    </w:p>
    <w:p w:rsidR="00CC7506" w:rsidRDefault="00CC7506" w:rsidP="00B670BD">
      <w:pPr>
        <w:ind w:right="-1" w:firstLine="284"/>
        <w:jc w:val="both"/>
        <w:rPr>
          <w:sz w:val="24"/>
          <w:szCs w:val="24"/>
        </w:rPr>
      </w:pPr>
    </w:p>
    <w:p w:rsidR="00CC7506" w:rsidRDefault="00CC7506" w:rsidP="00B670BD">
      <w:pPr>
        <w:ind w:right="-1" w:firstLine="284"/>
        <w:jc w:val="both"/>
        <w:rPr>
          <w:sz w:val="24"/>
          <w:szCs w:val="24"/>
        </w:rPr>
      </w:pPr>
    </w:p>
    <w:p w:rsidR="00CC7506" w:rsidRDefault="00CC7506" w:rsidP="00B670BD">
      <w:pPr>
        <w:ind w:right="-1" w:firstLine="284"/>
        <w:jc w:val="both"/>
        <w:rPr>
          <w:sz w:val="24"/>
          <w:szCs w:val="24"/>
        </w:rPr>
      </w:pPr>
    </w:p>
    <w:p w:rsidR="00CC7506" w:rsidRDefault="00CC7506" w:rsidP="00B670BD">
      <w:pPr>
        <w:ind w:right="-1" w:firstLine="284"/>
        <w:jc w:val="both"/>
        <w:rPr>
          <w:sz w:val="24"/>
          <w:szCs w:val="24"/>
        </w:rPr>
      </w:pPr>
    </w:p>
    <w:p w:rsidR="00CC7506" w:rsidRPr="00D10351" w:rsidRDefault="00CC7506" w:rsidP="00B670BD">
      <w:pPr>
        <w:ind w:right="-1" w:firstLine="284"/>
        <w:jc w:val="both"/>
        <w:rPr>
          <w:sz w:val="24"/>
          <w:szCs w:val="24"/>
        </w:rPr>
      </w:pPr>
    </w:p>
    <w:p w:rsidR="00D51A12" w:rsidRPr="00D10351" w:rsidRDefault="00D51A12" w:rsidP="00B670BD">
      <w:pPr>
        <w:ind w:right="-1" w:firstLine="284"/>
        <w:jc w:val="both"/>
        <w:rPr>
          <w:sz w:val="24"/>
          <w:szCs w:val="24"/>
        </w:rPr>
      </w:pPr>
    </w:p>
    <w:p w:rsidR="001A0684" w:rsidRDefault="001A0684" w:rsidP="00B670BD">
      <w:pPr>
        <w:suppressAutoHyphens/>
        <w:ind w:left="357" w:right="-1" w:firstLine="709"/>
        <w:jc w:val="right"/>
        <w:rPr>
          <w:rFonts w:eastAsia="Calibri"/>
          <w:bCs/>
          <w:color w:val="000000"/>
          <w:sz w:val="24"/>
          <w:szCs w:val="24"/>
        </w:rPr>
      </w:pPr>
    </w:p>
    <w:p w:rsidR="001A0684" w:rsidRDefault="001A0684" w:rsidP="00B670BD">
      <w:pPr>
        <w:suppressAutoHyphens/>
        <w:ind w:left="357" w:right="-1" w:firstLine="709"/>
        <w:jc w:val="center"/>
        <w:rPr>
          <w:rStyle w:val="aff7"/>
          <w:i w:val="0"/>
          <w:color w:val="000000" w:themeColor="text1"/>
          <w:sz w:val="28"/>
          <w:szCs w:val="28"/>
        </w:rPr>
      </w:pPr>
      <w:r w:rsidRPr="001A0684">
        <w:rPr>
          <w:rStyle w:val="aff7"/>
          <w:i w:val="0"/>
          <w:color w:val="000000" w:themeColor="text1"/>
          <w:sz w:val="28"/>
          <w:szCs w:val="28"/>
        </w:rPr>
        <w:t>В</w:t>
      </w:r>
      <w:r w:rsidR="00CC7506">
        <w:rPr>
          <w:rStyle w:val="aff7"/>
          <w:i w:val="0"/>
          <w:color w:val="000000" w:themeColor="text1"/>
          <w:sz w:val="28"/>
          <w:szCs w:val="28"/>
        </w:rPr>
        <w:t>ИЗИТЫ ВЛАДИМИРА ВЛАДИМИРОВИЧА ПУТИНА ЗА РУБЕЖ В РАМКАХ ДВУХСТОРОННИХ ОТНОШЕНИЙ В ПЕРИОД ЧЕТВЕРТОГО ПРЕЗИДЕНТМКОГО СРОКА: ГЕОГРАФИЯ И ОСНОВНЫЕ РЕЗУЛЬТАТЫ</w:t>
      </w:r>
    </w:p>
    <w:p w:rsidR="001A0684" w:rsidRDefault="001A0684" w:rsidP="00B670BD">
      <w:pPr>
        <w:suppressAutoHyphens/>
        <w:ind w:left="357" w:right="-1" w:firstLine="709"/>
        <w:jc w:val="center"/>
        <w:rPr>
          <w:rStyle w:val="aff7"/>
          <w:i w:val="0"/>
          <w:color w:val="000000" w:themeColor="text1"/>
          <w:sz w:val="28"/>
          <w:szCs w:val="28"/>
        </w:rPr>
      </w:pPr>
    </w:p>
    <w:p w:rsidR="001A0684" w:rsidRPr="001A0684" w:rsidRDefault="001A0684" w:rsidP="00B670BD">
      <w:pPr>
        <w:ind w:right="-1"/>
        <w:jc w:val="right"/>
        <w:rPr>
          <w:rStyle w:val="ac"/>
          <w:color w:val="000000" w:themeColor="text1"/>
          <w:sz w:val="24"/>
          <w:szCs w:val="24"/>
        </w:rPr>
      </w:pPr>
      <w:r w:rsidRPr="001A0684">
        <w:rPr>
          <w:rStyle w:val="ac"/>
          <w:color w:val="000000" w:themeColor="text1"/>
          <w:sz w:val="24"/>
          <w:szCs w:val="24"/>
        </w:rPr>
        <w:t>Азанова В.</w:t>
      </w:r>
    </w:p>
    <w:p w:rsidR="001A0684" w:rsidRPr="001A0684" w:rsidRDefault="001A0684" w:rsidP="00B670BD">
      <w:pPr>
        <w:ind w:right="-1"/>
        <w:jc w:val="right"/>
        <w:rPr>
          <w:rStyle w:val="ac"/>
          <w:i w:val="0"/>
          <w:color w:val="000000" w:themeColor="text1"/>
          <w:sz w:val="24"/>
          <w:szCs w:val="24"/>
        </w:rPr>
      </w:pPr>
      <w:r w:rsidRPr="001A0684">
        <w:rPr>
          <w:rStyle w:val="ac"/>
          <w:color w:val="000000" w:themeColor="text1"/>
          <w:sz w:val="24"/>
          <w:szCs w:val="24"/>
        </w:rPr>
        <w:t>ГАПОУ «Учетно-финансовый техникум»</w:t>
      </w:r>
    </w:p>
    <w:p w:rsidR="001A0684" w:rsidRPr="001A0684" w:rsidRDefault="001A0684" w:rsidP="00B670BD">
      <w:pPr>
        <w:suppressAutoHyphens/>
        <w:ind w:left="357" w:right="-1" w:firstLine="709"/>
        <w:jc w:val="right"/>
        <w:rPr>
          <w:rFonts w:eastAsia="Calibri"/>
          <w:bCs/>
          <w:i/>
          <w:color w:val="000000"/>
          <w:sz w:val="24"/>
          <w:szCs w:val="24"/>
        </w:rPr>
      </w:pPr>
      <w:r w:rsidRPr="001A0684">
        <w:rPr>
          <w:rStyle w:val="ac"/>
          <w:color w:val="000000" w:themeColor="text1"/>
          <w:sz w:val="24"/>
          <w:szCs w:val="24"/>
        </w:rPr>
        <w:t>Научный руководитель: Мунжасарова С. Н.</w:t>
      </w:r>
    </w:p>
    <w:p w:rsidR="001A0684" w:rsidRPr="006305BA" w:rsidRDefault="001A0684" w:rsidP="00B670BD">
      <w:pPr>
        <w:suppressAutoHyphens/>
        <w:ind w:left="357" w:right="-1" w:firstLine="709"/>
        <w:jc w:val="right"/>
        <w:rPr>
          <w:rFonts w:eastAsia="Calibri"/>
          <w:bCs/>
          <w:color w:val="000000"/>
          <w:sz w:val="24"/>
          <w:szCs w:val="24"/>
        </w:rPr>
      </w:pPr>
    </w:p>
    <w:p w:rsidR="001A0684" w:rsidRPr="00917BCB" w:rsidRDefault="001A0684" w:rsidP="00B670BD">
      <w:pPr>
        <w:ind w:right="-1" w:firstLine="567"/>
        <w:jc w:val="both"/>
        <w:rPr>
          <w:color w:val="000000" w:themeColor="text1"/>
          <w:sz w:val="24"/>
          <w:szCs w:val="24"/>
          <w:shd w:val="clear" w:color="auto" w:fill="FFFFFF"/>
        </w:rPr>
      </w:pPr>
      <w:r w:rsidRPr="00917BCB">
        <w:rPr>
          <w:color w:val="000000" w:themeColor="text1"/>
          <w:sz w:val="24"/>
          <w:szCs w:val="24"/>
          <w:shd w:val="clear" w:color="auto" w:fill="FFFFFF"/>
        </w:rPr>
        <w:t xml:space="preserve">В современном мире международные контакты государств становятся все более активными и многочисленными. Ежедневно в новостях появляются сообщения о встречах и переговорах глав государств, председателей правительств, руководителей международных организаций, министров иностранных дел, а также иных высокопоставленных официальных лиц. </w:t>
      </w:r>
    </w:p>
    <w:p w:rsidR="001A0684" w:rsidRPr="00917BCB" w:rsidRDefault="001A0684" w:rsidP="00B670BD">
      <w:pPr>
        <w:ind w:right="-1" w:firstLine="567"/>
        <w:jc w:val="both"/>
        <w:rPr>
          <w:color w:val="000000" w:themeColor="text1"/>
          <w:sz w:val="24"/>
          <w:szCs w:val="24"/>
          <w:shd w:val="clear" w:color="auto" w:fill="FFFFFF"/>
        </w:rPr>
      </w:pPr>
      <w:r w:rsidRPr="00917BCB">
        <w:rPr>
          <w:color w:val="000000" w:themeColor="text1"/>
          <w:sz w:val="24"/>
          <w:szCs w:val="24"/>
          <w:shd w:val="clear" w:color="auto" w:fill="FFFFFF"/>
        </w:rPr>
        <w:t>География поездок таких лиц, сопровождаемых соответствующими уровню визита делегациями, мест проведения встреч и форумов непрерывно расширяется. Данные явления очень актуальны для Российской Федерации, проводящей активную конструктивную внешнюю политику по всем направлениям [2].</w:t>
      </w:r>
    </w:p>
    <w:p w:rsidR="001A0684" w:rsidRPr="00917BCB" w:rsidRDefault="001A0684" w:rsidP="00B670BD">
      <w:pPr>
        <w:ind w:right="-1" w:firstLine="567"/>
        <w:jc w:val="both"/>
        <w:rPr>
          <w:color w:val="000000" w:themeColor="text1"/>
          <w:sz w:val="24"/>
          <w:szCs w:val="24"/>
          <w:shd w:val="clear" w:color="auto" w:fill="FFFFFF"/>
        </w:rPr>
      </w:pPr>
      <w:r w:rsidRPr="00917BCB">
        <w:rPr>
          <w:color w:val="000000" w:themeColor="text1"/>
          <w:sz w:val="24"/>
          <w:szCs w:val="24"/>
          <w:shd w:val="clear" w:color="auto" w:fill="FFFFFF"/>
        </w:rPr>
        <w:t>Организация визитов российского президента за рубеж представляет собой весьма длительный и сложный процесс с участием различных служб и ведомств и связана с решением целого ряда политических, протокольных, административно-финансовых и иных вопросов, от которых зависит создание благоприятной атмосферы предстоящей встречи и переговоров высших должностных лиц [3].</w:t>
      </w:r>
    </w:p>
    <w:p w:rsidR="001A0684" w:rsidRPr="00917BCB" w:rsidRDefault="001A0684" w:rsidP="00B670BD">
      <w:pPr>
        <w:ind w:right="-1" w:firstLine="567"/>
        <w:jc w:val="both"/>
        <w:rPr>
          <w:rStyle w:val="af7"/>
          <w:i w:val="0"/>
          <w:sz w:val="24"/>
          <w:szCs w:val="24"/>
        </w:rPr>
      </w:pPr>
      <w:r w:rsidRPr="00917BCB">
        <w:rPr>
          <w:color w:val="000000" w:themeColor="text1"/>
          <w:sz w:val="24"/>
          <w:szCs w:val="24"/>
          <w:shd w:val="clear" w:color="auto" w:fill="FFFFFF"/>
        </w:rPr>
        <w:t xml:space="preserve">Целью работы является анализ визитов президента Российской Федерации </w:t>
      </w:r>
      <w:r w:rsidRPr="00917BCB">
        <w:rPr>
          <w:rStyle w:val="af7"/>
          <w:sz w:val="24"/>
          <w:szCs w:val="24"/>
        </w:rPr>
        <w:t>В.В. Путина в различные государства в период четвертого президентского срока, и оценка их результатов.</w:t>
      </w:r>
    </w:p>
    <w:p w:rsidR="001A0684" w:rsidRPr="00917BCB" w:rsidRDefault="001A0684" w:rsidP="00B670BD">
      <w:pPr>
        <w:ind w:right="-1" w:firstLine="567"/>
        <w:jc w:val="both"/>
        <w:rPr>
          <w:rStyle w:val="af7"/>
          <w:i w:val="0"/>
          <w:sz w:val="24"/>
          <w:szCs w:val="24"/>
        </w:rPr>
      </w:pPr>
      <w:r w:rsidRPr="00917BCB">
        <w:rPr>
          <w:rStyle w:val="af7"/>
          <w:sz w:val="24"/>
          <w:szCs w:val="24"/>
        </w:rPr>
        <w:t>В соответствии с выбранной целью в работе были поставлены и решены следующие задачи:</w:t>
      </w:r>
    </w:p>
    <w:p w:rsidR="001A0684" w:rsidRPr="00917BCB" w:rsidRDefault="001A0684" w:rsidP="00B670BD">
      <w:pPr>
        <w:pStyle w:val="af1"/>
        <w:widowControl w:val="0"/>
        <w:numPr>
          <w:ilvl w:val="0"/>
          <w:numId w:val="10"/>
        </w:numPr>
        <w:tabs>
          <w:tab w:val="left" w:pos="993"/>
        </w:tabs>
        <w:spacing w:after="0" w:line="240" w:lineRule="auto"/>
        <w:ind w:left="0" w:right="-1" w:firstLine="567"/>
        <w:jc w:val="both"/>
        <w:rPr>
          <w:rStyle w:val="af7"/>
          <w:rFonts w:cs="Times New Roman"/>
          <w:i w:val="0"/>
          <w:sz w:val="24"/>
          <w:szCs w:val="24"/>
        </w:rPr>
      </w:pPr>
      <w:r w:rsidRPr="00917BCB">
        <w:rPr>
          <w:rStyle w:val="af7"/>
          <w:rFonts w:cs="Times New Roman"/>
          <w:sz w:val="24"/>
          <w:szCs w:val="24"/>
        </w:rPr>
        <w:t>проанализировать визиты президента в различные государства;</w:t>
      </w:r>
    </w:p>
    <w:p w:rsidR="001A0684" w:rsidRPr="00917BCB" w:rsidRDefault="001A0684" w:rsidP="00B670BD">
      <w:pPr>
        <w:pStyle w:val="af1"/>
        <w:widowControl w:val="0"/>
        <w:numPr>
          <w:ilvl w:val="0"/>
          <w:numId w:val="10"/>
        </w:numPr>
        <w:tabs>
          <w:tab w:val="left" w:pos="993"/>
        </w:tabs>
        <w:spacing w:after="0" w:line="240" w:lineRule="auto"/>
        <w:ind w:left="0" w:right="-1" w:firstLine="567"/>
        <w:jc w:val="both"/>
        <w:rPr>
          <w:rStyle w:val="af7"/>
          <w:rFonts w:cs="Times New Roman"/>
          <w:i w:val="0"/>
          <w:sz w:val="24"/>
          <w:szCs w:val="24"/>
        </w:rPr>
      </w:pPr>
      <w:r w:rsidRPr="00917BCB">
        <w:rPr>
          <w:rStyle w:val="af7"/>
          <w:rFonts w:cs="Times New Roman"/>
          <w:sz w:val="24"/>
          <w:szCs w:val="24"/>
        </w:rPr>
        <w:t>дать оценку результатам данных визитов;</w:t>
      </w:r>
    </w:p>
    <w:p w:rsidR="001A0684" w:rsidRPr="00917BCB" w:rsidRDefault="001A0684" w:rsidP="00B670BD">
      <w:pPr>
        <w:pStyle w:val="af1"/>
        <w:widowControl w:val="0"/>
        <w:numPr>
          <w:ilvl w:val="0"/>
          <w:numId w:val="10"/>
        </w:numPr>
        <w:tabs>
          <w:tab w:val="left" w:pos="993"/>
        </w:tabs>
        <w:spacing w:after="0" w:line="240" w:lineRule="auto"/>
        <w:ind w:left="0" w:right="-1" w:firstLine="567"/>
        <w:jc w:val="both"/>
        <w:rPr>
          <w:rStyle w:val="af7"/>
          <w:rFonts w:cs="Times New Roman"/>
          <w:i w:val="0"/>
          <w:sz w:val="24"/>
          <w:szCs w:val="24"/>
        </w:rPr>
      </w:pPr>
      <w:r w:rsidRPr="00917BCB">
        <w:rPr>
          <w:rStyle w:val="af7"/>
          <w:rFonts w:cs="Times New Roman"/>
          <w:sz w:val="24"/>
          <w:szCs w:val="24"/>
        </w:rPr>
        <w:t xml:space="preserve">создать сборник карт международных поездок Владимира Путина за период четвертого срока президентства. </w:t>
      </w:r>
    </w:p>
    <w:p w:rsidR="001A0684" w:rsidRPr="00917BCB" w:rsidRDefault="001A0684" w:rsidP="00B670BD">
      <w:pPr>
        <w:ind w:right="-1" w:firstLine="567"/>
        <w:jc w:val="both"/>
        <w:rPr>
          <w:rStyle w:val="af7"/>
          <w:i w:val="0"/>
          <w:sz w:val="24"/>
          <w:szCs w:val="24"/>
        </w:rPr>
      </w:pPr>
      <w:r w:rsidRPr="00917BCB">
        <w:rPr>
          <w:rStyle w:val="af7"/>
          <w:sz w:val="24"/>
          <w:szCs w:val="24"/>
        </w:rPr>
        <w:t xml:space="preserve">Согласно Конституции РФ, Президент РФ избирается на шесть лет гражданами России на основе всеобщего равного и прямого избирательного права при тайном голосовании [1]. </w:t>
      </w:r>
      <w:bookmarkStart w:id="1" w:name="_Toc163155461"/>
    </w:p>
    <w:p w:rsidR="001A0684" w:rsidRPr="00917BCB" w:rsidRDefault="001A0684" w:rsidP="00B670BD">
      <w:pPr>
        <w:ind w:right="-1" w:firstLine="567"/>
        <w:jc w:val="both"/>
        <w:rPr>
          <w:rStyle w:val="ac"/>
          <w:i w:val="0"/>
          <w:color w:val="000000" w:themeColor="text1"/>
          <w:sz w:val="24"/>
          <w:szCs w:val="24"/>
        </w:rPr>
      </w:pPr>
      <w:r w:rsidRPr="00917BCB">
        <w:rPr>
          <w:rStyle w:val="ac"/>
          <w:color w:val="000000" w:themeColor="text1"/>
          <w:sz w:val="24"/>
          <w:szCs w:val="24"/>
        </w:rPr>
        <w:t>Избрание В.В. Путина на четвертый президентский срок</w:t>
      </w:r>
      <w:bookmarkEnd w:id="1"/>
      <w:r w:rsidRPr="00917BCB">
        <w:rPr>
          <w:rStyle w:val="ac"/>
          <w:color w:val="000000" w:themeColor="text1"/>
          <w:sz w:val="24"/>
          <w:szCs w:val="24"/>
        </w:rPr>
        <w:t xml:space="preserve">. </w:t>
      </w:r>
    </w:p>
    <w:p w:rsidR="001A0684" w:rsidRPr="00917BCB" w:rsidRDefault="001A0684" w:rsidP="00B670BD">
      <w:pPr>
        <w:ind w:right="-1" w:firstLine="567"/>
        <w:jc w:val="both"/>
        <w:rPr>
          <w:rStyle w:val="ac"/>
          <w:b/>
          <w:i w:val="0"/>
          <w:color w:val="000000" w:themeColor="text1"/>
          <w:sz w:val="24"/>
          <w:szCs w:val="24"/>
        </w:rPr>
      </w:pPr>
      <w:r w:rsidRPr="00917BCB">
        <w:rPr>
          <w:rStyle w:val="ac"/>
          <w:color w:val="000000" w:themeColor="text1"/>
          <w:sz w:val="24"/>
          <w:szCs w:val="24"/>
        </w:rPr>
        <w:t>Голосование на выборах президента прошло 18 марта 2018 года. Явка избирателей составила 67,54 %. В.В. Путин одержал победу с результатом в 76, 69% голосов. Таким образом, Путин продемонстрировал рекордный результат за всю свою политическую карьеру на тот момент и был переизбран на четвертый президентский срок.</w:t>
      </w:r>
    </w:p>
    <w:p w:rsidR="001A0684" w:rsidRPr="00917BCB" w:rsidRDefault="001A0684" w:rsidP="00B670BD">
      <w:pPr>
        <w:pStyle w:val="2"/>
        <w:spacing w:before="0"/>
        <w:ind w:right="-1" w:firstLine="567"/>
        <w:jc w:val="both"/>
        <w:rPr>
          <w:rStyle w:val="ac"/>
          <w:rFonts w:ascii="Times New Roman" w:hAnsi="Times New Roman" w:cs="Times New Roman"/>
          <w:i w:val="0"/>
          <w:color w:val="000000" w:themeColor="text1"/>
          <w:sz w:val="24"/>
          <w:szCs w:val="24"/>
        </w:rPr>
      </w:pPr>
      <w:bookmarkStart w:id="2" w:name="_Toc163155462"/>
      <w:r w:rsidRPr="00917BCB">
        <w:rPr>
          <w:rStyle w:val="ac"/>
          <w:rFonts w:ascii="Times New Roman" w:hAnsi="Times New Roman" w:cs="Times New Roman"/>
          <w:color w:val="000000" w:themeColor="text1"/>
          <w:sz w:val="24"/>
          <w:szCs w:val="24"/>
        </w:rPr>
        <w:t>Зарубежные визиты президента РФ В.В. Путина</w:t>
      </w:r>
      <w:bookmarkEnd w:id="2"/>
      <w:r w:rsidRPr="00917BCB">
        <w:rPr>
          <w:rStyle w:val="ac"/>
          <w:rFonts w:ascii="Times New Roman" w:hAnsi="Times New Roman" w:cs="Times New Roman"/>
          <w:color w:val="000000" w:themeColor="text1"/>
          <w:sz w:val="24"/>
          <w:szCs w:val="24"/>
        </w:rPr>
        <w:t>.</w:t>
      </w:r>
    </w:p>
    <w:p w:rsidR="001A0684" w:rsidRPr="00917BCB" w:rsidRDefault="001A0684" w:rsidP="00B670BD">
      <w:pPr>
        <w:ind w:right="-1" w:firstLine="567"/>
        <w:jc w:val="both"/>
        <w:rPr>
          <w:rStyle w:val="ac"/>
          <w:i w:val="0"/>
          <w:color w:val="000000" w:themeColor="text1"/>
          <w:sz w:val="24"/>
          <w:szCs w:val="24"/>
        </w:rPr>
      </w:pPr>
      <w:r w:rsidRPr="00917BCB">
        <w:rPr>
          <w:rStyle w:val="ac"/>
          <w:color w:val="000000" w:themeColor="text1"/>
          <w:sz w:val="24"/>
          <w:szCs w:val="24"/>
        </w:rPr>
        <w:t>Хронологические рамки исследования с 18 марта 2018 года по 25 января 2024 года.</w:t>
      </w:r>
    </w:p>
    <w:p w:rsidR="001A0684" w:rsidRPr="00917BCB" w:rsidRDefault="001A0684" w:rsidP="00B670BD">
      <w:pPr>
        <w:ind w:right="-1" w:firstLine="567"/>
        <w:jc w:val="both"/>
        <w:rPr>
          <w:color w:val="000000" w:themeColor="text1"/>
          <w:sz w:val="24"/>
          <w:szCs w:val="24"/>
          <w:shd w:val="clear" w:color="auto" w:fill="FFFFFF"/>
        </w:rPr>
      </w:pPr>
      <w:r w:rsidRPr="00917BCB">
        <w:rPr>
          <w:rStyle w:val="ac"/>
          <w:color w:val="000000" w:themeColor="text1"/>
          <w:sz w:val="24"/>
          <w:szCs w:val="24"/>
        </w:rPr>
        <w:t>За свою долгую президентскую деятельность Путин побывал с официальным визитом</w:t>
      </w:r>
      <w:r w:rsidRPr="00917BCB">
        <w:rPr>
          <w:color w:val="000000" w:themeColor="text1"/>
          <w:sz w:val="24"/>
          <w:szCs w:val="24"/>
          <w:shd w:val="clear" w:color="auto" w:fill="FFFFFF"/>
        </w:rPr>
        <w:t xml:space="preserve"> более чем в 70-ти странах мира. За период четвертого срока президентства наибольшее количество стран им было посещено в 2018 и 2019 годах.</w:t>
      </w:r>
    </w:p>
    <w:p w:rsidR="001A0684" w:rsidRPr="00917BCB" w:rsidRDefault="001A0684" w:rsidP="00B670BD">
      <w:pPr>
        <w:tabs>
          <w:tab w:val="left" w:pos="0"/>
          <w:tab w:val="left" w:pos="142"/>
        </w:tabs>
        <w:ind w:right="-1" w:firstLine="567"/>
        <w:jc w:val="both"/>
        <w:rPr>
          <w:color w:val="000000" w:themeColor="text1"/>
          <w:sz w:val="24"/>
          <w:szCs w:val="24"/>
        </w:rPr>
      </w:pPr>
      <w:r w:rsidRPr="00917BCB">
        <w:rPr>
          <w:bCs/>
          <w:color w:val="000000" w:themeColor="text1"/>
          <w:sz w:val="24"/>
          <w:szCs w:val="24"/>
        </w:rPr>
        <w:t>5 июня 2018 г.</w:t>
      </w:r>
      <w:r w:rsidRPr="00917BCB">
        <w:rPr>
          <w:color w:val="000000" w:themeColor="text1"/>
          <w:sz w:val="24"/>
          <w:szCs w:val="24"/>
        </w:rPr>
        <w:t xml:space="preserve"> п</w:t>
      </w:r>
      <w:r w:rsidRPr="00917BCB">
        <w:rPr>
          <w:bCs/>
          <w:color w:val="000000" w:themeColor="text1"/>
          <w:sz w:val="24"/>
          <w:szCs w:val="24"/>
        </w:rPr>
        <w:t>ервый зарубежный визит</w:t>
      </w:r>
      <w:r w:rsidRPr="00917BCB">
        <w:rPr>
          <w:b/>
          <w:bCs/>
          <w:color w:val="000000" w:themeColor="text1"/>
          <w:sz w:val="24"/>
          <w:szCs w:val="24"/>
        </w:rPr>
        <w:t xml:space="preserve"> </w:t>
      </w:r>
      <w:r w:rsidRPr="00917BCB">
        <w:rPr>
          <w:color w:val="000000" w:themeColor="text1"/>
          <w:sz w:val="24"/>
          <w:szCs w:val="24"/>
        </w:rPr>
        <w:t xml:space="preserve">после вступления в должность главы государства, президент совершил в столицу Австрии – Вену. </w:t>
      </w:r>
    </w:p>
    <w:p w:rsidR="001A0684" w:rsidRPr="00917BCB" w:rsidRDefault="001A0684" w:rsidP="00B670BD">
      <w:pPr>
        <w:tabs>
          <w:tab w:val="left" w:pos="0"/>
          <w:tab w:val="left" w:pos="142"/>
        </w:tabs>
        <w:ind w:right="-1" w:firstLine="567"/>
        <w:jc w:val="both"/>
        <w:rPr>
          <w:bCs/>
          <w:color w:val="000000" w:themeColor="text1"/>
          <w:sz w:val="24"/>
          <w:szCs w:val="24"/>
        </w:rPr>
      </w:pPr>
      <w:r w:rsidRPr="00917BCB">
        <w:rPr>
          <w:bCs/>
          <w:color w:val="000000" w:themeColor="text1"/>
          <w:sz w:val="24"/>
          <w:szCs w:val="24"/>
        </w:rPr>
        <w:t>В общем, за 2018 год президент посетил 21 страну.  Во время этих визитов было поднято множество важных для нашей страны вопросов. Визит Путина в Австрию подтвердил настрой двух стран на развитие сотрудничества. Под российским председательством в Евразийском экономическом союзе (ЕАЭС) принята Декларация о дальнейшем развитии интеграционных процессов в рамках ЕАЭС, которая дополняет существующие договоренности. В рамках интеграционного взаимодействия в СНГ только на уровне глав государств и правительств принято 45 решений в торгово-экономической, гуманитарной и правоохранительной сферах, а также в области безопасности. Подписана Конвенция о сотрудничестве в области исследования и использования космического пространства в мирных целях.</w:t>
      </w:r>
    </w:p>
    <w:p w:rsidR="001A0684" w:rsidRPr="00917BCB" w:rsidRDefault="001A0684" w:rsidP="00B670BD">
      <w:pPr>
        <w:tabs>
          <w:tab w:val="left" w:pos="0"/>
          <w:tab w:val="left" w:pos="142"/>
        </w:tabs>
        <w:ind w:right="-1" w:firstLine="567"/>
        <w:jc w:val="both"/>
        <w:rPr>
          <w:bCs/>
          <w:sz w:val="24"/>
          <w:szCs w:val="24"/>
        </w:rPr>
      </w:pPr>
      <w:r w:rsidRPr="00917BCB">
        <w:rPr>
          <w:bCs/>
          <w:color w:val="000000" w:themeColor="text1"/>
          <w:sz w:val="24"/>
          <w:szCs w:val="24"/>
        </w:rPr>
        <w:t xml:space="preserve">В 2019 году президент посетил 23 государства. В этом году внешнеполитические усилия России фокусировались на деэскалации международной напряженности и наращивании разнопланового сотрудничества с теми странами и объединениями, которые проявляли встречную готовность к развитию отношений на основе взаимного уважения и учета интересов. </w:t>
      </w:r>
      <w:r w:rsidRPr="00917BCB">
        <w:rPr>
          <w:sz w:val="24"/>
          <w:szCs w:val="24"/>
        </w:rPr>
        <w:t xml:space="preserve">Особое внимание уделялось укреплению коллективной безопасности по линии </w:t>
      </w:r>
      <w:hyperlink r:id="rId17" w:history="1">
        <w:r w:rsidRPr="00917BCB">
          <w:rPr>
            <w:rStyle w:val="af3"/>
            <w:sz w:val="24"/>
            <w:szCs w:val="24"/>
          </w:rPr>
          <w:t>ОДКБ</w:t>
        </w:r>
      </w:hyperlink>
      <w:r w:rsidRPr="00917BCB">
        <w:rPr>
          <w:sz w:val="24"/>
          <w:szCs w:val="24"/>
        </w:rPr>
        <w:t xml:space="preserve">, продвижению экономической интеграции в формате </w:t>
      </w:r>
      <w:hyperlink r:id="rId18" w:history="1">
        <w:r w:rsidRPr="00917BCB">
          <w:rPr>
            <w:rStyle w:val="af3"/>
            <w:sz w:val="24"/>
            <w:szCs w:val="24"/>
          </w:rPr>
          <w:t>ЕАЭС</w:t>
        </w:r>
      </w:hyperlink>
      <w:r w:rsidRPr="00917BCB">
        <w:rPr>
          <w:sz w:val="24"/>
          <w:szCs w:val="24"/>
        </w:rPr>
        <w:t xml:space="preserve"> и обеспечению участия России в «Группе двадцати», </w:t>
      </w:r>
      <w:hyperlink r:id="rId19" w:history="1">
        <w:r w:rsidRPr="00917BCB">
          <w:rPr>
            <w:rStyle w:val="af3"/>
            <w:sz w:val="24"/>
            <w:szCs w:val="24"/>
          </w:rPr>
          <w:t>БРИКС</w:t>
        </w:r>
      </w:hyperlink>
      <w:r w:rsidRPr="00917BCB">
        <w:rPr>
          <w:sz w:val="24"/>
          <w:szCs w:val="24"/>
        </w:rPr>
        <w:t xml:space="preserve">, </w:t>
      </w:r>
      <w:hyperlink r:id="rId20" w:history="1">
        <w:r w:rsidRPr="00917BCB">
          <w:rPr>
            <w:rStyle w:val="af3"/>
            <w:sz w:val="24"/>
            <w:szCs w:val="24"/>
          </w:rPr>
          <w:t>ШОС</w:t>
        </w:r>
      </w:hyperlink>
      <w:r w:rsidRPr="00917BCB">
        <w:rPr>
          <w:sz w:val="24"/>
          <w:szCs w:val="24"/>
        </w:rPr>
        <w:t xml:space="preserve">, </w:t>
      </w:r>
      <w:hyperlink r:id="rId21" w:history="1">
        <w:r w:rsidRPr="00917BCB">
          <w:rPr>
            <w:rStyle w:val="af3"/>
            <w:sz w:val="24"/>
            <w:szCs w:val="24"/>
          </w:rPr>
          <w:t>Арктическом совете</w:t>
        </w:r>
      </w:hyperlink>
      <w:r w:rsidRPr="00917BCB">
        <w:rPr>
          <w:sz w:val="24"/>
          <w:szCs w:val="24"/>
        </w:rPr>
        <w:t xml:space="preserve"> и других перспективных многосторонних объединениях. В рамках </w:t>
      </w:r>
      <w:hyperlink r:id="rId22" w:history="1">
        <w:r w:rsidRPr="00917BCB">
          <w:rPr>
            <w:rStyle w:val="af3"/>
            <w:sz w:val="24"/>
            <w:szCs w:val="24"/>
          </w:rPr>
          <w:t>ОДКБ</w:t>
        </w:r>
      </w:hyperlink>
      <w:r w:rsidRPr="00917BCB">
        <w:rPr>
          <w:sz w:val="24"/>
          <w:szCs w:val="24"/>
        </w:rPr>
        <w:t xml:space="preserve"> наращивалась внешнеполитическая координация. Принят ряд совместных заявлений по актуальным вопросам международной политики. Советом коллективной безопасности ОДКБ утверждены документы в сфере антитеррористического сотрудничества, укрепления безопасности южных границ ОДКБ.</w:t>
      </w:r>
    </w:p>
    <w:p w:rsidR="001A0684" w:rsidRPr="00917BCB" w:rsidRDefault="001A0684" w:rsidP="00B670BD">
      <w:pPr>
        <w:tabs>
          <w:tab w:val="left" w:pos="0"/>
          <w:tab w:val="left" w:pos="142"/>
        </w:tabs>
        <w:ind w:right="-1" w:firstLine="567"/>
        <w:jc w:val="both"/>
        <w:rPr>
          <w:sz w:val="24"/>
          <w:szCs w:val="24"/>
        </w:rPr>
      </w:pPr>
      <w:r w:rsidRPr="00917BCB">
        <w:rPr>
          <w:bCs/>
          <w:color w:val="000000" w:themeColor="text1"/>
          <w:sz w:val="24"/>
          <w:szCs w:val="24"/>
        </w:rPr>
        <w:t xml:space="preserve">В общем, за 2020 и 2021 годы президент России В.В. Путин посетил 7 стран. В 2020 году внешнеполитическая деятельность России была направлена на раскрытие потенциала международного сотрудничества в интересах обеспечения национальной безопасности, содействия социально-экономическому развитию страны и продвижения отвечающих российским интересам подходов к решению актуальных глобальных и региональных проблем. </w:t>
      </w:r>
      <w:r w:rsidRPr="00917BCB">
        <w:rPr>
          <w:sz w:val="24"/>
          <w:szCs w:val="24"/>
        </w:rPr>
        <w:t xml:space="preserve">Важнейшим направлением работы в условиях пандемии новой коронавирусной инфекции стала организация возвращения на Родину свыше 300 тысяч российских граждан и предоставление экстренной помощи тем из них, кто, находясь за границей, попал в сложную жизненную ситуацию. Россия одной из первых стала оказывать активное содействие иностранным государствам </w:t>
      </w:r>
      <w:hyperlink r:id="rId23" w:history="1">
        <w:r w:rsidRPr="00917BCB">
          <w:rPr>
            <w:rStyle w:val="af3"/>
            <w:rFonts w:eastAsiaTheme="majorEastAsia"/>
            <w:sz w:val="24"/>
            <w:szCs w:val="24"/>
          </w:rPr>
          <w:t>в борьбе с COVID-19</w:t>
        </w:r>
      </w:hyperlink>
      <w:r w:rsidRPr="00917BCB">
        <w:rPr>
          <w:sz w:val="24"/>
          <w:szCs w:val="24"/>
        </w:rPr>
        <w:t xml:space="preserve"> и преодолении социально-экономических последствий кризиса, наладила широкую кооперацию в вопросах разработки, поставок и производства антивирусных препаратов и вакцин. Продвижению многостороннего сотрудничества в области общественного здравоохранения способствовали российские усилия по линии ООН и её специализированных учреждений, прежде всего </w:t>
      </w:r>
      <w:hyperlink r:id="rId24" w:history="1">
        <w:r w:rsidRPr="00917BCB">
          <w:rPr>
            <w:rStyle w:val="af3"/>
            <w:rFonts w:eastAsiaTheme="majorEastAsia"/>
            <w:sz w:val="24"/>
            <w:szCs w:val="24"/>
          </w:rPr>
          <w:t>ВОЗ</w:t>
        </w:r>
      </w:hyperlink>
      <w:r w:rsidRPr="00917BCB">
        <w:rPr>
          <w:sz w:val="24"/>
          <w:szCs w:val="24"/>
        </w:rPr>
        <w:t xml:space="preserve">, а также </w:t>
      </w:r>
      <w:hyperlink r:id="rId25" w:history="1">
        <w:r w:rsidRPr="00917BCB">
          <w:rPr>
            <w:rStyle w:val="af3"/>
            <w:rFonts w:eastAsiaTheme="majorEastAsia"/>
            <w:sz w:val="24"/>
            <w:szCs w:val="24"/>
          </w:rPr>
          <w:t>ЕАЭС</w:t>
        </w:r>
      </w:hyperlink>
      <w:r w:rsidRPr="00917BCB">
        <w:rPr>
          <w:sz w:val="24"/>
          <w:szCs w:val="24"/>
        </w:rPr>
        <w:t xml:space="preserve">, </w:t>
      </w:r>
      <w:hyperlink r:id="rId26" w:history="1">
        <w:r w:rsidRPr="00917BCB">
          <w:rPr>
            <w:rStyle w:val="af3"/>
            <w:rFonts w:eastAsiaTheme="majorEastAsia"/>
            <w:sz w:val="24"/>
            <w:szCs w:val="24"/>
          </w:rPr>
          <w:t>ОДКБ</w:t>
        </w:r>
      </w:hyperlink>
      <w:r w:rsidRPr="00917BCB">
        <w:rPr>
          <w:sz w:val="24"/>
          <w:szCs w:val="24"/>
        </w:rPr>
        <w:t xml:space="preserve">, </w:t>
      </w:r>
      <w:hyperlink r:id="rId27" w:history="1">
        <w:r w:rsidRPr="00917BCB">
          <w:rPr>
            <w:rStyle w:val="af3"/>
            <w:rFonts w:eastAsiaTheme="majorEastAsia"/>
            <w:sz w:val="24"/>
            <w:szCs w:val="24"/>
          </w:rPr>
          <w:t>БРИКС</w:t>
        </w:r>
      </w:hyperlink>
      <w:r w:rsidRPr="00917BCB">
        <w:rPr>
          <w:sz w:val="24"/>
          <w:szCs w:val="24"/>
        </w:rPr>
        <w:t xml:space="preserve">, </w:t>
      </w:r>
      <w:hyperlink r:id="rId28" w:history="1">
        <w:r w:rsidRPr="00917BCB">
          <w:rPr>
            <w:rStyle w:val="af3"/>
            <w:rFonts w:eastAsiaTheme="majorEastAsia"/>
            <w:sz w:val="24"/>
            <w:szCs w:val="24"/>
          </w:rPr>
          <w:t>ШОС</w:t>
        </w:r>
      </w:hyperlink>
      <w:r w:rsidRPr="00917BCB">
        <w:rPr>
          <w:sz w:val="24"/>
          <w:szCs w:val="24"/>
        </w:rPr>
        <w:t xml:space="preserve">, </w:t>
      </w:r>
      <w:hyperlink r:id="rId29" w:history="1">
        <w:r w:rsidRPr="00917BCB">
          <w:rPr>
            <w:rStyle w:val="af3"/>
            <w:rFonts w:eastAsiaTheme="majorEastAsia"/>
            <w:sz w:val="24"/>
            <w:szCs w:val="24"/>
          </w:rPr>
          <w:t>«Группы двадцати»</w:t>
        </w:r>
      </w:hyperlink>
      <w:r w:rsidRPr="00917BCB">
        <w:rPr>
          <w:sz w:val="24"/>
          <w:szCs w:val="24"/>
        </w:rPr>
        <w:t xml:space="preserve">, других объединений. </w:t>
      </w:r>
    </w:p>
    <w:p w:rsidR="001A0684" w:rsidRPr="00917BCB" w:rsidRDefault="001A0684" w:rsidP="00B670BD">
      <w:pPr>
        <w:pStyle w:val="af"/>
        <w:widowControl w:val="0"/>
        <w:spacing w:before="0" w:beforeAutospacing="0" w:after="0" w:afterAutospacing="0"/>
        <w:ind w:right="-1" w:firstLine="567"/>
        <w:jc w:val="both"/>
      </w:pPr>
      <w:r w:rsidRPr="00917BCB">
        <w:t>В 2021 году важным результатом работы в сфере поддержания стратегической стабильности стало продление на пять лет российско-американского Договора о мерах по дальнейшему сокращению и ограничению стратегических наступательных вооружений. По договоренности, достигнутой на Женевском саммите в июне, возобновлён российско-американский диалог по соответствующей проблематике.</w:t>
      </w:r>
    </w:p>
    <w:p w:rsidR="001A0684" w:rsidRPr="00917BCB" w:rsidRDefault="001A0684" w:rsidP="00B670BD">
      <w:pPr>
        <w:pStyle w:val="af"/>
        <w:widowControl w:val="0"/>
        <w:spacing w:before="0" w:beforeAutospacing="0" w:after="0" w:afterAutospacing="0"/>
        <w:ind w:right="-1" w:firstLine="567"/>
        <w:jc w:val="both"/>
        <w:rPr>
          <w:color w:val="000000" w:themeColor="text1"/>
        </w:rPr>
      </w:pPr>
      <w:r w:rsidRPr="00917BCB">
        <w:rPr>
          <w:bCs/>
          <w:color w:val="000000" w:themeColor="text1"/>
        </w:rPr>
        <w:t xml:space="preserve">В общем, за 2022 и 2023 годы президент посетил 15 стран. </w:t>
      </w:r>
      <w:r w:rsidRPr="00917BCB">
        <w:t xml:space="preserve">В 2022 году широкими шагами продвигалось международное сотрудничество в рамках </w:t>
      </w:r>
      <w:r w:rsidRPr="00917BCB">
        <w:rPr>
          <w:rStyle w:val="ab"/>
          <w:rFonts w:eastAsiaTheme="majorEastAsia"/>
        </w:rPr>
        <w:t xml:space="preserve">Евразийского экономического союза (ЕАЭС), Шанхайской организации </w:t>
      </w:r>
      <w:r w:rsidRPr="00917BCB">
        <w:rPr>
          <w:rStyle w:val="ab"/>
          <w:rFonts w:eastAsiaTheme="majorEastAsia"/>
          <w:color w:val="000000" w:themeColor="text1"/>
        </w:rPr>
        <w:t>сотрудничества (ШОС) и объединения БРИКС</w:t>
      </w:r>
      <w:r w:rsidRPr="00917BCB">
        <w:rPr>
          <w:color w:val="000000" w:themeColor="text1"/>
        </w:rPr>
        <w:t>, направленное на утверждение позитивной повестки многостороннего взаимодействия.</w:t>
      </w:r>
    </w:p>
    <w:p w:rsidR="001A0684" w:rsidRPr="00917BCB" w:rsidRDefault="001A0684" w:rsidP="00B670BD">
      <w:pPr>
        <w:pStyle w:val="af"/>
        <w:widowControl w:val="0"/>
        <w:spacing w:before="0" w:beforeAutospacing="0" w:after="0" w:afterAutospacing="0"/>
        <w:ind w:right="-1" w:firstLine="567"/>
        <w:jc w:val="both"/>
        <w:rPr>
          <w:color w:val="000000" w:themeColor="text1"/>
        </w:rPr>
      </w:pPr>
      <w:r w:rsidRPr="00917BCB">
        <w:rPr>
          <w:color w:val="000000" w:themeColor="text1"/>
          <w:shd w:val="clear" w:color="auto" w:fill="FFFFFF"/>
        </w:rPr>
        <w:t>В декабре 2023 года президент посетил Объединенные Арабские Эмираты и Саудовскую Аравию</w:t>
      </w:r>
      <w:r w:rsidRPr="00917BCB">
        <w:rPr>
          <w:color w:val="000000" w:themeColor="text1"/>
        </w:rPr>
        <w:t xml:space="preserve">. </w:t>
      </w:r>
      <w:r w:rsidRPr="00917BCB">
        <w:rPr>
          <w:color w:val="000000" w:themeColor="text1"/>
          <w:shd w:val="clear" w:color="auto" w:fill="FFFFFF"/>
        </w:rPr>
        <w:t>Абу-Даби и Эр-Рияд встретили президента масштабно: даже небо над Ближним Востоком окрасилось в цвета российского триколора. Обсудили все – от энергетической безопасности до совместных проектов. Стороны договорились продолжать инвестиционное сотрудничество.</w:t>
      </w:r>
    </w:p>
    <w:p w:rsidR="001A0684" w:rsidRPr="00917BCB" w:rsidRDefault="001A0684" w:rsidP="00B670BD">
      <w:pPr>
        <w:tabs>
          <w:tab w:val="left" w:pos="0"/>
          <w:tab w:val="left" w:pos="142"/>
        </w:tabs>
        <w:ind w:right="-1" w:firstLine="567"/>
        <w:jc w:val="both"/>
        <w:rPr>
          <w:color w:val="000000"/>
          <w:sz w:val="24"/>
          <w:szCs w:val="24"/>
          <w:shd w:val="clear" w:color="auto" w:fill="FFFFFF"/>
        </w:rPr>
      </w:pPr>
      <w:r w:rsidRPr="00917BCB">
        <w:rPr>
          <w:color w:val="000000" w:themeColor="text1"/>
          <w:sz w:val="24"/>
          <w:szCs w:val="24"/>
          <w:shd w:val="clear" w:color="auto" w:fill="FFFFFF"/>
        </w:rPr>
        <w:t>Приведенный выше список визитов – только верхушка гигантской внешнеполитической активности нашей страны. На постоянной основе идут консультации и телефонные переговоры Владимира Путина с иностранными коллегами, делегации МИДов</w:t>
      </w:r>
      <w:r w:rsidRPr="00917BCB">
        <w:rPr>
          <w:color w:val="000000"/>
          <w:sz w:val="24"/>
          <w:szCs w:val="24"/>
          <w:shd w:val="clear" w:color="auto" w:fill="FFFFFF"/>
        </w:rPr>
        <w:t xml:space="preserve"> зарубежных стран также постоянно посещают Москву. </w:t>
      </w:r>
    </w:p>
    <w:p w:rsidR="001A0684" w:rsidRPr="00917BCB" w:rsidRDefault="001A0684" w:rsidP="00B670BD">
      <w:pPr>
        <w:tabs>
          <w:tab w:val="left" w:pos="0"/>
          <w:tab w:val="left" w:pos="142"/>
        </w:tabs>
        <w:ind w:right="-1" w:firstLine="567"/>
        <w:jc w:val="both"/>
        <w:rPr>
          <w:bCs/>
          <w:color w:val="000000" w:themeColor="text1"/>
          <w:sz w:val="24"/>
          <w:szCs w:val="24"/>
        </w:rPr>
      </w:pPr>
      <w:r w:rsidRPr="00917BCB">
        <w:rPr>
          <w:bCs/>
          <w:color w:val="000000" w:themeColor="text1"/>
          <w:sz w:val="24"/>
          <w:szCs w:val="24"/>
        </w:rPr>
        <w:t>Для политики нашей страны необходимо совершать зарубежные визиты. Они позволяют налаживать выгодные торговые, экономические и политические связи со странами мира. Россия получает возможность развиваться. И, несмотря на все трудности, введенные западными странами санкции и попытки препятствовать налаживанию международных связей России, а в частности  президенту В.В. Путину удалось проводить во многом успешную внешнюю политику именно благодаря совершаемым зарубежным визитам.</w:t>
      </w:r>
    </w:p>
    <w:p w:rsidR="001A0684" w:rsidRPr="00917BCB" w:rsidRDefault="001A0684" w:rsidP="00B670BD">
      <w:pPr>
        <w:ind w:right="-1" w:firstLine="567"/>
        <w:jc w:val="both"/>
        <w:rPr>
          <w:color w:val="000000" w:themeColor="text1"/>
          <w:sz w:val="24"/>
          <w:szCs w:val="24"/>
          <w:shd w:val="clear" w:color="auto" w:fill="FFFFFF"/>
        </w:rPr>
      </w:pPr>
      <w:r w:rsidRPr="00917BCB">
        <w:rPr>
          <w:color w:val="000000" w:themeColor="text1"/>
          <w:sz w:val="24"/>
          <w:szCs w:val="24"/>
        </w:rPr>
        <w:t xml:space="preserve">Многие политологи считают, что четвертый президентский срок В. Путина отмечается ростом эффективности российской дипломатии. Растет влияние России на международной арене. </w:t>
      </w:r>
      <w:r w:rsidRPr="00917BCB">
        <w:rPr>
          <w:color w:val="000000" w:themeColor="text1"/>
          <w:sz w:val="24"/>
          <w:szCs w:val="24"/>
          <w:shd w:val="clear" w:color="auto" w:fill="FFFFFF"/>
        </w:rPr>
        <w:t xml:space="preserve">Во внешнеполитической сфере политологи одним из ключевых решений президента называют участие в урегулировании ситуации в Сирии. По мнению эксперта, это важный шаг, который позволяет сохранять спокойствие на территории собственной страны. </w:t>
      </w:r>
    </w:p>
    <w:p w:rsidR="001A0684" w:rsidRPr="001A0684" w:rsidRDefault="001A0684" w:rsidP="00B670BD">
      <w:pPr>
        <w:ind w:right="-1" w:firstLine="567"/>
        <w:jc w:val="both"/>
        <w:rPr>
          <w:iCs/>
          <w:color w:val="000000" w:themeColor="text1"/>
          <w:sz w:val="24"/>
          <w:szCs w:val="24"/>
        </w:rPr>
      </w:pPr>
      <w:r w:rsidRPr="00917BCB">
        <w:rPr>
          <w:color w:val="000000" w:themeColor="text1"/>
          <w:sz w:val="24"/>
          <w:szCs w:val="24"/>
        </w:rPr>
        <w:t xml:space="preserve">Удалось удержать рынок труда и экономику в период продолжающейся пандемии, не допустить ни масштабной безработицы, ни резкого падения доходов. За первые годы текущего президентского срока Россия смогла достичь успехов на поприще энергетической дипломатии. Когда в условиях коронавируса начали падать резко цены на нефть и возник кризис сделки ОПЕК +, Путину и (вице-премьеру РФ) Новаку, удалось все-таки договориться с партнерами, итогом этих договорённостей, итогом удержания стабильности на энергетических рынках является то, что сегодня в геополитический кризис Россия вошла с профицитным бюджетом. В стране развернута масштабная работа по развитию </w:t>
      </w:r>
      <w:r w:rsidRPr="00917BCB">
        <w:rPr>
          <w:rStyle w:val="ac"/>
          <w:color w:val="000000" w:themeColor="text1"/>
          <w:sz w:val="24"/>
          <w:szCs w:val="24"/>
        </w:rPr>
        <w:t>нацпроектов, которые направлены на рост социально-экономических показателей, укрепление инфраструктуры страны [4].</w:t>
      </w:r>
    </w:p>
    <w:p w:rsidR="001A0684" w:rsidRPr="00917BCB" w:rsidRDefault="001A0684" w:rsidP="00B670BD">
      <w:pPr>
        <w:pStyle w:val="af1"/>
        <w:widowControl w:val="0"/>
        <w:tabs>
          <w:tab w:val="left" w:pos="0"/>
          <w:tab w:val="left" w:pos="142"/>
        </w:tabs>
        <w:spacing w:after="0" w:line="240" w:lineRule="auto"/>
        <w:ind w:left="0" w:right="-1" w:firstLine="567"/>
        <w:jc w:val="center"/>
        <w:rPr>
          <w:rFonts w:cs="Times New Roman"/>
          <w:b/>
          <w:bCs/>
          <w:color w:val="000000" w:themeColor="text1"/>
          <w:sz w:val="24"/>
          <w:szCs w:val="24"/>
        </w:rPr>
      </w:pPr>
      <w:r w:rsidRPr="00917BCB">
        <w:rPr>
          <w:rFonts w:cs="Times New Roman"/>
          <w:b/>
          <w:color w:val="000000" w:themeColor="text1"/>
          <w:sz w:val="24"/>
          <w:szCs w:val="24"/>
          <w:shd w:val="clear" w:color="auto" w:fill="FFFFFF"/>
        </w:rPr>
        <w:t xml:space="preserve">Список </w:t>
      </w:r>
      <w:r>
        <w:rPr>
          <w:rFonts w:cs="Times New Roman"/>
          <w:b/>
          <w:color w:val="000000" w:themeColor="text1"/>
          <w:sz w:val="24"/>
          <w:szCs w:val="24"/>
          <w:shd w:val="clear" w:color="auto" w:fill="FFFFFF"/>
        </w:rPr>
        <w:t>литературы</w:t>
      </w:r>
    </w:p>
    <w:p w:rsidR="001A0684" w:rsidRPr="00917BCB" w:rsidRDefault="001A0684" w:rsidP="00B670BD">
      <w:pPr>
        <w:pStyle w:val="af1"/>
        <w:widowControl w:val="0"/>
        <w:tabs>
          <w:tab w:val="left" w:pos="0"/>
          <w:tab w:val="left" w:pos="142"/>
        </w:tabs>
        <w:spacing w:after="0" w:line="240" w:lineRule="auto"/>
        <w:ind w:left="0" w:right="-1" w:firstLine="567"/>
        <w:jc w:val="both"/>
        <w:rPr>
          <w:rFonts w:cs="Times New Roman"/>
          <w:bCs/>
          <w:color w:val="000000" w:themeColor="text1"/>
          <w:sz w:val="24"/>
          <w:szCs w:val="24"/>
        </w:rPr>
      </w:pPr>
    </w:p>
    <w:p w:rsidR="001A0684" w:rsidRPr="00917BCB" w:rsidRDefault="001A0684" w:rsidP="00B670BD">
      <w:pPr>
        <w:pStyle w:val="1"/>
        <w:keepNext/>
        <w:keepLines/>
        <w:numPr>
          <w:ilvl w:val="0"/>
          <w:numId w:val="11"/>
        </w:numPr>
        <w:shd w:val="clear" w:color="auto" w:fill="FFFFFF"/>
        <w:tabs>
          <w:tab w:val="left" w:pos="0"/>
          <w:tab w:val="left" w:pos="851"/>
        </w:tabs>
        <w:autoSpaceDE/>
        <w:autoSpaceDN/>
        <w:spacing w:before="0"/>
        <w:ind w:left="0" w:right="-1" w:firstLine="567"/>
        <w:jc w:val="both"/>
        <w:rPr>
          <w:b w:val="0"/>
          <w:color w:val="000000" w:themeColor="text1"/>
          <w:sz w:val="24"/>
          <w:szCs w:val="24"/>
        </w:rPr>
      </w:pPr>
      <w:r w:rsidRPr="00917BCB">
        <w:rPr>
          <w:b w:val="0"/>
          <w:color w:val="000000" w:themeColor="text1"/>
          <w:sz w:val="24"/>
          <w:szCs w:val="24"/>
        </w:rPr>
        <w:t>Конституция Российской Федерации (принята всенародным голосованием 12.12.1993 с изменениями, одобренными в ходе общероссийского голосования 01.07.2020).</w:t>
      </w:r>
    </w:p>
    <w:p w:rsidR="001A0684" w:rsidRPr="00CC7506" w:rsidRDefault="001A0684" w:rsidP="00B670BD">
      <w:pPr>
        <w:pStyle w:val="1"/>
        <w:keepNext/>
        <w:keepLines/>
        <w:numPr>
          <w:ilvl w:val="0"/>
          <w:numId w:val="11"/>
        </w:numPr>
        <w:shd w:val="clear" w:color="auto" w:fill="FFFFFF"/>
        <w:tabs>
          <w:tab w:val="left" w:pos="0"/>
          <w:tab w:val="left" w:pos="851"/>
        </w:tabs>
        <w:autoSpaceDE/>
        <w:autoSpaceDN/>
        <w:spacing w:before="0"/>
        <w:ind w:left="0" w:right="-1" w:firstLine="567"/>
        <w:jc w:val="both"/>
        <w:rPr>
          <w:b w:val="0"/>
          <w:color w:val="000000" w:themeColor="text1"/>
          <w:sz w:val="24"/>
          <w:szCs w:val="24"/>
        </w:rPr>
      </w:pPr>
      <w:r w:rsidRPr="00917BCB">
        <w:rPr>
          <w:b w:val="0"/>
          <w:color w:val="000000" w:themeColor="text1"/>
          <w:sz w:val="24"/>
          <w:szCs w:val="24"/>
          <w:shd w:val="clear" w:color="auto" w:fill="FFFFFF"/>
        </w:rPr>
        <w:t xml:space="preserve">Официальный сайт МГИМО МИД России: </w:t>
      </w:r>
      <w:r w:rsidRPr="00917BCB">
        <w:rPr>
          <w:b w:val="0"/>
          <w:bCs w:val="0"/>
          <w:color w:val="000000" w:themeColor="text1"/>
          <w:spacing w:val="-5"/>
          <w:sz w:val="24"/>
          <w:szCs w:val="24"/>
        </w:rPr>
        <w:t>Протокол </w:t>
      </w:r>
      <w:r w:rsidRPr="00917BCB">
        <w:rPr>
          <w:b w:val="0"/>
          <w:color w:val="000000" w:themeColor="text1"/>
          <w:sz w:val="24"/>
          <w:szCs w:val="24"/>
          <w:shd w:val="clear" w:color="auto" w:fill="FFFFFF"/>
        </w:rPr>
        <w:sym w:font="Symbol" w:char="F02D"/>
      </w:r>
      <w:r w:rsidRPr="00917BCB">
        <w:rPr>
          <w:b w:val="0"/>
          <w:bCs w:val="0"/>
          <w:color w:val="000000" w:themeColor="text1"/>
          <w:spacing w:val="-5"/>
          <w:sz w:val="24"/>
          <w:szCs w:val="24"/>
        </w:rPr>
        <w:t xml:space="preserve"> дело тонкое: визиты президента России в Королевство Саудовскую Аравию и Объединенные Арабские Эмираты </w:t>
      </w:r>
      <w:r w:rsidRPr="00917BCB">
        <w:rPr>
          <w:b w:val="0"/>
          <w:color w:val="000000" w:themeColor="text1"/>
          <w:sz w:val="24"/>
          <w:szCs w:val="24"/>
          <w:shd w:val="clear" w:color="auto" w:fill="FFFFFF"/>
        </w:rPr>
        <w:t xml:space="preserve">- [Электронный ресурс] </w:t>
      </w:r>
      <w:r w:rsidRPr="00917BCB">
        <w:rPr>
          <w:b w:val="0"/>
          <w:color w:val="000000" w:themeColor="text1"/>
          <w:sz w:val="24"/>
          <w:szCs w:val="24"/>
          <w:shd w:val="clear" w:color="auto" w:fill="FFFFFF"/>
        </w:rPr>
        <w:sym w:font="Symbol" w:char="F02D"/>
      </w:r>
      <w:r w:rsidRPr="00917BCB">
        <w:rPr>
          <w:b w:val="0"/>
          <w:color w:val="000000" w:themeColor="text1"/>
          <w:sz w:val="24"/>
          <w:szCs w:val="24"/>
          <w:shd w:val="clear" w:color="auto" w:fill="FFFFFF"/>
        </w:rPr>
        <w:t xml:space="preserve"> Режим доступа</w:t>
      </w:r>
      <w:r w:rsidRPr="00CC7506">
        <w:rPr>
          <w:b w:val="0"/>
          <w:color w:val="000000" w:themeColor="text1"/>
          <w:sz w:val="24"/>
          <w:szCs w:val="24"/>
          <w:shd w:val="clear" w:color="auto" w:fill="FFFFFF"/>
        </w:rPr>
        <w:t xml:space="preserve">: </w:t>
      </w:r>
      <w:hyperlink r:id="rId30" w:history="1">
        <w:r w:rsidRPr="00CC7506">
          <w:rPr>
            <w:rStyle w:val="af3"/>
            <w:b w:val="0"/>
            <w:color w:val="000000" w:themeColor="text1"/>
            <w:sz w:val="24"/>
            <w:szCs w:val="24"/>
            <w:u w:val="none"/>
            <w:shd w:val="clear" w:color="auto" w:fill="FFFFFF"/>
          </w:rPr>
          <w:t>https://mgimo.ru/about/news/experts/protokol-delo-tonkoe/?utm_source=yandex.ru&amp;utm_medium=organic&amp;utm_campaign=yandex.ru&amp;utm_referrer=yandex.ru</w:t>
        </w:r>
      </w:hyperlink>
      <w:r w:rsidRPr="00CC7506">
        <w:rPr>
          <w:b w:val="0"/>
          <w:color w:val="000000" w:themeColor="text1"/>
          <w:sz w:val="24"/>
          <w:szCs w:val="24"/>
          <w:shd w:val="clear" w:color="auto" w:fill="FFFFFF"/>
        </w:rPr>
        <w:t>.</w:t>
      </w:r>
    </w:p>
    <w:p w:rsidR="001A0684" w:rsidRPr="00CC7506" w:rsidRDefault="001A0684" w:rsidP="00B670BD">
      <w:pPr>
        <w:pStyle w:val="1"/>
        <w:keepNext/>
        <w:keepLines/>
        <w:numPr>
          <w:ilvl w:val="0"/>
          <w:numId w:val="11"/>
        </w:numPr>
        <w:shd w:val="clear" w:color="auto" w:fill="FFFFFF"/>
        <w:tabs>
          <w:tab w:val="left" w:pos="0"/>
          <w:tab w:val="left" w:pos="709"/>
        </w:tabs>
        <w:autoSpaceDE/>
        <w:autoSpaceDN/>
        <w:spacing w:before="0"/>
        <w:ind w:left="0" w:right="-1" w:firstLine="567"/>
        <w:jc w:val="both"/>
        <w:rPr>
          <w:rStyle w:val="ac"/>
          <w:b w:val="0"/>
          <w:i w:val="0"/>
          <w:color w:val="000000" w:themeColor="text1"/>
          <w:sz w:val="24"/>
          <w:szCs w:val="24"/>
        </w:rPr>
      </w:pPr>
      <w:r w:rsidRPr="00CC7506">
        <w:rPr>
          <w:rStyle w:val="ac"/>
          <w:b w:val="0"/>
          <w:color w:val="000000" w:themeColor="text1"/>
          <w:sz w:val="24"/>
          <w:szCs w:val="24"/>
        </w:rPr>
        <w:t xml:space="preserve"> Повседневная жизнь Кремля при президентах</w:t>
      </w:r>
      <w:r w:rsidRPr="00CC7506">
        <w:rPr>
          <w:rStyle w:val="ac"/>
          <w:b w:val="0"/>
          <w:color w:val="000000" w:themeColor="text1"/>
          <w:sz w:val="24"/>
          <w:szCs w:val="24"/>
        </w:rPr>
        <w:br/>
        <w:t xml:space="preserve">Шевченко Владимир Николаевич [Электронный ресурс] </w:t>
      </w:r>
      <w:r w:rsidRPr="00CC7506">
        <w:rPr>
          <w:b w:val="0"/>
          <w:color w:val="000000" w:themeColor="text1"/>
          <w:sz w:val="24"/>
          <w:szCs w:val="24"/>
          <w:shd w:val="clear" w:color="auto" w:fill="FFFFFF"/>
        </w:rPr>
        <w:sym w:font="Symbol" w:char="F02D"/>
      </w:r>
      <w:r w:rsidRPr="00CC7506">
        <w:rPr>
          <w:rStyle w:val="ac"/>
          <w:b w:val="0"/>
          <w:color w:val="000000" w:themeColor="text1"/>
          <w:sz w:val="24"/>
          <w:szCs w:val="24"/>
        </w:rPr>
        <w:t xml:space="preserve"> Режим доступа: </w:t>
      </w:r>
      <w:hyperlink r:id="rId31" w:history="1">
        <w:r w:rsidRPr="00CC7506">
          <w:rPr>
            <w:rStyle w:val="af3"/>
            <w:b w:val="0"/>
            <w:color w:val="000000" w:themeColor="text1"/>
            <w:sz w:val="24"/>
            <w:szCs w:val="24"/>
            <w:u w:val="none"/>
          </w:rPr>
          <w:t>https://history.wikireading.ru/80835</w:t>
        </w:r>
      </w:hyperlink>
      <w:r w:rsidRPr="00CC7506">
        <w:rPr>
          <w:rStyle w:val="ac"/>
          <w:b w:val="0"/>
          <w:color w:val="000000" w:themeColor="text1"/>
          <w:sz w:val="24"/>
          <w:szCs w:val="24"/>
        </w:rPr>
        <w:t>.</w:t>
      </w:r>
    </w:p>
    <w:p w:rsidR="001A0684" w:rsidRPr="00917BCB" w:rsidRDefault="001A0684" w:rsidP="00B670BD">
      <w:pPr>
        <w:pStyle w:val="1"/>
        <w:keepNext/>
        <w:keepLines/>
        <w:numPr>
          <w:ilvl w:val="0"/>
          <w:numId w:val="11"/>
        </w:numPr>
        <w:shd w:val="clear" w:color="auto" w:fill="FFFFFF"/>
        <w:tabs>
          <w:tab w:val="left" w:pos="0"/>
          <w:tab w:val="left" w:pos="709"/>
        </w:tabs>
        <w:autoSpaceDE/>
        <w:autoSpaceDN/>
        <w:spacing w:before="0"/>
        <w:ind w:left="0" w:right="-1" w:firstLine="567"/>
        <w:jc w:val="both"/>
        <w:rPr>
          <w:b w:val="0"/>
          <w:iCs/>
          <w:color w:val="000000" w:themeColor="text1"/>
          <w:sz w:val="24"/>
          <w:szCs w:val="24"/>
        </w:rPr>
      </w:pPr>
      <w:r w:rsidRPr="00917BCB">
        <w:rPr>
          <w:rStyle w:val="ac"/>
          <w:b w:val="0"/>
          <w:color w:val="000000" w:themeColor="text1"/>
          <w:sz w:val="24"/>
          <w:szCs w:val="24"/>
        </w:rPr>
        <w:t xml:space="preserve"> Главные новости России/</w:t>
      </w:r>
      <w:r w:rsidRPr="00917BCB">
        <w:rPr>
          <w:b w:val="0"/>
          <w:color w:val="000000"/>
          <w:sz w:val="24"/>
          <w:szCs w:val="24"/>
          <w:shd w:val="clear" w:color="auto" w:fill="FFFFFF"/>
        </w:rPr>
        <w:t>ФедералПресс:</w:t>
      </w:r>
      <w:r w:rsidRPr="00917BCB">
        <w:rPr>
          <w:color w:val="000000"/>
          <w:sz w:val="24"/>
          <w:szCs w:val="24"/>
          <w:shd w:val="clear" w:color="auto" w:fill="FFFFFF"/>
        </w:rPr>
        <w:t xml:space="preserve"> </w:t>
      </w:r>
      <w:r w:rsidRPr="00917BCB">
        <w:rPr>
          <w:b w:val="0"/>
          <w:bCs w:val="0"/>
          <w:color w:val="000000"/>
          <w:sz w:val="24"/>
          <w:szCs w:val="24"/>
        </w:rPr>
        <w:t xml:space="preserve">Главные решения Путина за четвертый президентский срок </w:t>
      </w:r>
      <w:r w:rsidRPr="00917BCB">
        <w:rPr>
          <w:rStyle w:val="ac"/>
          <w:b w:val="0"/>
          <w:color w:val="000000" w:themeColor="text1"/>
          <w:sz w:val="24"/>
          <w:szCs w:val="24"/>
        </w:rPr>
        <w:t xml:space="preserve">[Электронный ресурс] </w:t>
      </w:r>
      <w:r w:rsidRPr="00917BCB">
        <w:rPr>
          <w:b w:val="0"/>
          <w:color w:val="000000" w:themeColor="text1"/>
          <w:sz w:val="24"/>
          <w:szCs w:val="24"/>
          <w:shd w:val="clear" w:color="auto" w:fill="FFFFFF"/>
        </w:rPr>
        <w:sym w:font="Symbol" w:char="F02D"/>
      </w:r>
      <w:r w:rsidRPr="00917BCB">
        <w:rPr>
          <w:rStyle w:val="ac"/>
          <w:b w:val="0"/>
          <w:color w:val="000000" w:themeColor="text1"/>
          <w:sz w:val="24"/>
          <w:szCs w:val="24"/>
        </w:rPr>
        <w:t xml:space="preserve"> Режим доступа: </w:t>
      </w:r>
      <w:r w:rsidRPr="00917BCB">
        <w:rPr>
          <w:rStyle w:val="ac"/>
          <w:b w:val="0"/>
          <w:color w:val="000000" w:themeColor="text1"/>
          <w:sz w:val="24"/>
          <w:szCs w:val="24"/>
          <w:lang w:val="en-US"/>
        </w:rPr>
        <w:t>https</w:t>
      </w:r>
      <w:r w:rsidRPr="00917BCB">
        <w:rPr>
          <w:rStyle w:val="ac"/>
          <w:b w:val="0"/>
          <w:color w:val="000000" w:themeColor="text1"/>
          <w:sz w:val="24"/>
          <w:szCs w:val="24"/>
        </w:rPr>
        <w:t>://</w:t>
      </w:r>
      <w:r w:rsidRPr="00917BCB">
        <w:rPr>
          <w:rStyle w:val="ac"/>
          <w:b w:val="0"/>
          <w:color w:val="000000" w:themeColor="text1"/>
          <w:sz w:val="24"/>
          <w:szCs w:val="24"/>
          <w:lang w:val="en-US"/>
        </w:rPr>
        <w:t>fedpress</w:t>
      </w:r>
      <w:r w:rsidRPr="00917BCB">
        <w:rPr>
          <w:rStyle w:val="ac"/>
          <w:b w:val="0"/>
          <w:color w:val="000000" w:themeColor="text1"/>
          <w:sz w:val="24"/>
          <w:szCs w:val="24"/>
        </w:rPr>
        <w:t>.</w:t>
      </w:r>
      <w:r w:rsidRPr="00917BCB">
        <w:rPr>
          <w:rStyle w:val="ac"/>
          <w:b w:val="0"/>
          <w:color w:val="000000" w:themeColor="text1"/>
          <w:sz w:val="24"/>
          <w:szCs w:val="24"/>
          <w:lang w:val="en-US"/>
        </w:rPr>
        <w:t>ru</w:t>
      </w:r>
      <w:r w:rsidRPr="00917BCB">
        <w:rPr>
          <w:rStyle w:val="ac"/>
          <w:b w:val="0"/>
          <w:color w:val="000000" w:themeColor="text1"/>
          <w:sz w:val="24"/>
          <w:szCs w:val="24"/>
        </w:rPr>
        <w:t>/</w:t>
      </w:r>
      <w:r w:rsidRPr="00917BCB">
        <w:rPr>
          <w:rStyle w:val="ac"/>
          <w:b w:val="0"/>
          <w:color w:val="000000" w:themeColor="text1"/>
          <w:sz w:val="24"/>
          <w:szCs w:val="24"/>
          <w:lang w:val="en-US"/>
        </w:rPr>
        <w:t>article</w:t>
      </w:r>
      <w:r w:rsidRPr="00917BCB">
        <w:rPr>
          <w:rStyle w:val="ac"/>
          <w:b w:val="0"/>
          <w:color w:val="000000" w:themeColor="text1"/>
          <w:sz w:val="24"/>
          <w:szCs w:val="24"/>
        </w:rPr>
        <w:t>/2492196</w:t>
      </w:r>
    </w:p>
    <w:p w:rsidR="001A0684" w:rsidRDefault="001A0684" w:rsidP="00B670BD">
      <w:pPr>
        <w:ind w:right="-1"/>
        <w:rPr>
          <w:sz w:val="24"/>
          <w:szCs w:val="24"/>
        </w:rPr>
      </w:pPr>
    </w:p>
    <w:p w:rsidR="001A0684" w:rsidRDefault="001A0684" w:rsidP="00B670BD">
      <w:pPr>
        <w:ind w:right="-1"/>
        <w:rPr>
          <w:sz w:val="24"/>
          <w:szCs w:val="24"/>
        </w:rPr>
      </w:pPr>
    </w:p>
    <w:p w:rsidR="001A0684" w:rsidRDefault="001A0684" w:rsidP="00B670BD">
      <w:pPr>
        <w:ind w:right="-1"/>
        <w:rPr>
          <w:sz w:val="24"/>
          <w:szCs w:val="24"/>
        </w:rPr>
      </w:pPr>
    </w:p>
    <w:p w:rsidR="001A0684" w:rsidRDefault="001A0684" w:rsidP="00B670BD">
      <w:pPr>
        <w:ind w:right="-1"/>
        <w:jc w:val="center"/>
        <w:rPr>
          <w:b/>
          <w:sz w:val="28"/>
          <w:szCs w:val="28"/>
        </w:rPr>
      </w:pPr>
      <w:r w:rsidRPr="001A0684">
        <w:rPr>
          <w:b/>
          <w:sz w:val="28"/>
          <w:szCs w:val="28"/>
        </w:rPr>
        <w:t>И</w:t>
      </w:r>
      <w:r w:rsidR="00CC7506">
        <w:rPr>
          <w:b/>
          <w:sz w:val="28"/>
          <w:szCs w:val="28"/>
        </w:rPr>
        <w:t>СТОРИЯ ПОДВИГОВ МОЕЙ СЕМЬИ В ПЕРИОД ВОВО В РАЗВРЕЗЕ ЛИТЕРАТУРНЫХ ПРОИЗВЕДЕНИЙ ОРЕНБУРЖЬЯ</w:t>
      </w:r>
    </w:p>
    <w:p w:rsidR="001A0684" w:rsidRDefault="001A0684" w:rsidP="00B670BD">
      <w:pPr>
        <w:ind w:right="-1"/>
        <w:jc w:val="center"/>
        <w:rPr>
          <w:b/>
          <w:sz w:val="28"/>
          <w:szCs w:val="28"/>
        </w:rPr>
      </w:pPr>
    </w:p>
    <w:p w:rsidR="001A0684" w:rsidRPr="001A0684" w:rsidRDefault="001A0684" w:rsidP="00B670BD">
      <w:pPr>
        <w:ind w:right="-1"/>
        <w:jc w:val="right"/>
        <w:rPr>
          <w:i/>
          <w:sz w:val="24"/>
          <w:szCs w:val="24"/>
        </w:rPr>
      </w:pPr>
      <w:r w:rsidRPr="001A0684">
        <w:rPr>
          <w:i/>
          <w:sz w:val="24"/>
          <w:szCs w:val="24"/>
        </w:rPr>
        <w:t>Прокопов Е.</w:t>
      </w:r>
    </w:p>
    <w:p w:rsidR="001A0684" w:rsidRDefault="00A84797" w:rsidP="00B670BD">
      <w:pPr>
        <w:ind w:right="-1"/>
        <w:jc w:val="right"/>
        <w:rPr>
          <w:i/>
          <w:sz w:val="24"/>
          <w:szCs w:val="24"/>
        </w:rPr>
      </w:pPr>
      <w:r w:rsidRPr="00A84797">
        <w:rPr>
          <w:i/>
          <w:sz w:val="24"/>
          <w:szCs w:val="24"/>
        </w:rPr>
        <w:t xml:space="preserve">Университетский колледж </w:t>
      </w:r>
      <w:r w:rsidR="001A0684" w:rsidRPr="00A84797">
        <w:rPr>
          <w:i/>
          <w:sz w:val="24"/>
          <w:szCs w:val="24"/>
        </w:rPr>
        <w:t>ФГБОУ ВО</w:t>
      </w:r>
      <w:r w:rsidRPr="00A84797">
        <w:rPr>
          <w:i/>
          <w:sz w:val="24"/>
          <w:szCs w:val="24"/>
        </w:rPr>
        <w:t xml:space="preserve"> </w:t>
      </w:r>
      <w:r w:rsidR="002D0252">
        <w:rPr>
          <w:i/>
          <w:sz w:val="24"/>
          <w:szCs w:val="24"/>
        </w:rPr>
        <w:t>«</w:t>
      </w:r>
      <w:r w:rsidRPr="00A84797">
        <w:rPr>
          <w:i/>
          <w:sz w:val="24"/>
          <w:szCs w:val="24"/>
        </w:rPr>
        <w:t>О</w:t>
      </w:r>
      <w:r>
        <w:rPr>
          <w:i/>
          <w:sz w:val="24"/>
          <w:szCs w:val="24"/>
        </w:rPr>
        <w:t>ренбургский государственный университет</w:t>
      </w:r>
      <w:r w:rsidR="002D0252">
        <w:rPr>
          <w:i/>
          <w:sz w:val="24"/>
          <w:szCs w:val="24"/>
        </w:rPr>
        <w:t>»</w:t>
      </w:r>
    </w:p>
    <w:p w:rsidR="001A0684" w:rsidRPr="00A84797" w:rsidRDefault="001A0684" w:rsidP="00B670BD">
      <w:pPr>
        <w:ind w:right="-1"/>
        <w:jc w:val="right"/>
        <w:rPr>
          <w:i/>
          <w:sz w:val="24"/>
          <w:szCs w:val="24"/>
        </w:rPr>
      </w:pPr>
      <w:r w:rsidRPr="00A84797">
        <w:rPr>
          <w:i/>
          <w:sz w:val="24"/>
          <w:szCs w:val="24"/>
        </w:rPr>
        <w:t>Научный руководитель: Соколова В.А.</w:t>
      </w:r>
    </w:p>
    <w:p w:rsidR="001A0684" w:rsidRDefault="001A0684" w:rsidP="00B670BD">
      <w:pPr>
        <w:ind w:right="-1"/>
        <w:rPr>
          <w:sz w:val="24"/>
          <w:szCs w:val="24"/>
        </w:rPr>
      </w:pPr>
    </w:p>
    <w:p w:rsidR="001A0684" w:rsidRPr="00ED630C" w:rsidRDefault="001A0684" w:rsidP="00B670BD">
      <w:pPr>
        <w:tabs>
          <w:tab w:val="left" w:pos="1134"/>
        </w:tabs>
        <w:ind w:right="-1" w:firstLine="709"/>
        <w:jc w:val="both"/>
        <w:rPr>
          <w:sz w:val="24"/>
          <w:szCs w:val="24"/>
        </w:rPr>
      </w:pPr>
      <w:r w:rsidRPr="00ED630C">
        <w:rPr>
          <w:sz w:val="24"/>
          <w:szCs w:val="24"/>
        </w:rPr>
        <w:t xml:space="preserve">Семьдесят девять лет прошло с тех дней, как смолкли залпы орудий, перестали гибнуть солдаты и гражданское население, над нашей страной светит мирное солнце. Давным-давно окончилась война. Идёт совсем другая жизнь, да и люди стали другими. Но каждый год в начале мая весь наш народ, фронтовики, вдовы и дети войны, сохраняя память о её жертвах и подвигах героев, вспоминают войну. Меня интересовал вопрос: «А какие страницы в истории Великой Отечественной войны написаны моими предками? Как жила моя семья в это тяжелое, но героическое время?» Во многих семьях бережно хранятся старые фотографии и документы — это семейные реликвии. По ним мы знакомимся с историей нашей страны. </w:t>
      </w:r>
    </w:p>
    <w:p w:rsidR="001A0684" w:rsidRPr="00ED630C" w:rsidRDefault="001A0684" w:rsidP="00B670BD">
      <w:pPr>
        <w:tabs>
          <w:tab w:val="left" w:pos="1134"/>
        </w:tabs>
        <w:ind w:right="-1" w:firstLine="709"/>
        <w:jc w:val="both"/>
        <w:rPr>
          <w:sz w:val="24"/>
          <w:szCs w:val="24"/>
        </w:rPr>
      </w:pPr>
      <w:r w:rsidRPr="00ED630C">
        <w:rPr>
          <w:sz w:val="24"/>
          <w:szCs w:val="24"/>
        </w:rPr>
        <w:t>Чем больше узнаешь жизнь своих предков, тружеников тыла, фронтовиков; чем больше знакомишься с событиями тех лет через произведения писателей, тем лучше познаешь детали глобальных исторических событий, гораздо лучше понимаешь их влияние на жизни различных людей. Мои предки издавна жили и трудились на илекской земле, в трудные годы защищали нашу Родину от врагов, в мирное время пахали землю, растили хлеб.</w:t>
      </w:r>
    </w:p>
    <w:p w:rsidR="001A0684" w:rsidRPr="00ED630C" w:rsidRDefault="001A0684" w:rsidP="00B670BD">
      <w:pPr>
        <w:tabs>
          <w:tab w:val="left" w:pos="1134"/>
        </w:tabs>
        <w:ind w:right="-1"/>
        <w:jc w:val="both"/>
        <w:rPr>
          <w:color w:val="000000" w:themeColor="text1"/>
          <w:sz w:val="24"/>
          <w:szCs w:val="24"/>
        </w:rPr>
      </w:pPr>
      <w:r w:rsidRPr="00ED630C">
        <w:rPr>
          <w:color w:val="000000" w:themeColor="text1"/>
          <w:sz w:val="24"/>
          <w:szCs w:val="24"/>
        </w:rPr>
        <w:t xml:space="preserve">        Великая Отечественная война объединила людей разного возраста, национальности, вероисповедания. У людей была одна цель – освобождение своей Родины от фашистских захватчиков. </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Читая произведения о войне, я невольно замечал сходство некоторых моментов сюжета с теми событиями, которые происходили с моими предками в те страшные дни.</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 xml:space="preserve">Оренбургский поэт и журналист </w:t>
      </w:r>
      <w:r w:rsidRPr="00ED630C">
        <w:rPr>
          <w:b/>
          <w:color w:val="000000" w:themeColor="text1"/>
          <w:sz w:val="24"/>
          <w:szCs w:val="24"/>
        </w:rPr>
        <w:t>Муса Джалиль</w:t>
      </w:r>
      <w:r w:rsidRPr="00ED630C">
        <w:rPr>
          <w:color w:val="000000" w:themeColor="text1"/>
          <w:sz w:val="24"/>
          <w:szCs w:val="24"/>
        </w:rPr>
        <w:t xml:space="preserve"> как многие другие, ушел добровольцем на фронт и стал военным корреспондентом и ярым борцом за свободу. Этому человеку суждено было прожить короткую, но яркую жизнь, наполненную лишениями и трудностями. Биография Мусы Джалиля, как и его творчество, наполнена борьбой, стремлениями и верой в светлое будущее русского народа. </w:t>
      </w:r>
    </w:p>
    <w:p w:rsidR="001A0684" w:rsidRPr="00ED630C" w:rsidRDefault="001A0684" w:rsidP="00B670BD">
      <w:pPr>
        <w:tabs>
          <w:tab w:val="left" w:pos="1134"/>
        </w:tabs>
        <w:ind w:right="-1" w:firstLine="709"/>
        <w:jc w:val="both"/>
        <w:rPr>
          <w:rFonts w:eastAsiaTheme="minorHAnsi"/>
          <w:color w:val="000000" w:themeColor="text1"/>
          <w:sz w:val="24"/>
          <w:szCs w:val="24"/>
          <w:shd w:val="clear" w:color="auto" w:fill="FFFFFF"/>
        </w:rPr>
      </w:pPr>
      <w:r w:rsidRPr="00ED630C">
        <w:rPr>
          <w:rFonts w:eastAsiaTheme="minorHAnsi"/>
          <w:color w:val="000000" w:themeColor="text1"/>
          <w:sz w:val="24"/>
          <w:szCs w:val="24"/>
          <w:shd w:val="clear" w:color="auto" w:fill="FFFFFF"/>
        </w:rPr>
        <w:t>В Оренбурге памятник земляку, Герою Советского Союза, лауреату Ленинской премии Мусе Джалилю появился благодаря объединенным усилиям правительства Татарстана, администраций Казани и Оренбурга, пожертвований людей разных национальностей Оренбургскому городскому татарскому общественному центру «Туган тел».</w:t>
      </w:r>
    </w:p>
    <w:p w:rsidR="001A0684" w:rsidRPr="00ED630C" w:rsidRDefault="001A0684" w:rsidP="00B670BD">
      <w:pPr>
        <w:tabs>
          <w:tab w:val="left" w:pos="1134"/>
        </w:tabs>
        <w:adjustRightInd w:val="0"/>
        <w:ind w:right="-1" w:firstLine="709"/>
        <w:jc w:val="both"/>
        <w:rPr>
          <w:sz w:val="24"/>
          <w:szCs w:val="24"/>
        </w:rPr>
      </w:pPr>
      <w:r w:rsidRPr="00ED630C">
        <w:rPr>
          <w:sz w:val="24"/>
          <w:szCs w:val="24"/>
        </w:rPr>
        <w:t xml:space="preserve">В моей семье тоже есть пример героя - участника Великой Отечественной войны, которого долгое время семья считала пропавшим без вести— это брат прадедушки - </w:t>
      </w:r>
      <w:r w:rsidRPr="00ED630C">
        <w:rPr>
          <w:b/>
          <w:bCs/>
          <w:sz w:val="24"/>
          <w:szCs w:val="24"/>
        </w:rPr>
        <w:t>Федосеев Константин Иванович</w:t>
      </w:r>
      <w:r w:rsidRPr="00ED630C">
        <w:rPr>
          <w:sz w:val="24"/>
          <w:szCs w:val="24"/>
        </w:rPr>
        <w:t xml:space="preserve"> (23.05.1925-22.04.1945гг.). Он ушёл на фронт в 17 лет, прибавив своему возрасту один год. Служил Константин в 355 гвардейском стрелковом полку 106 гвардейской стрелковой дивизии. Домой не вернулся. Из рассекреченных архивов Управления по учету погибших и пропавших без вести рядового и командирского состава Илекского райвоенкомата Оренбургской области мы узнали, что наш герой в госпитале в Венгрии умер от ран 21 марта 1945 года.</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Строки из стихотворения Мусы Джалиля «Сталь» будто написаны о Константине Федосееве:</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Я и усов еще не брил ни разу,</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Когда ушел из дома год назад,</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А на плечи легло пережитое,</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Как будто мне минуло шестьдесят.</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За год один я столько передумал,</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Что в голове разбухло и в груди.</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И в двадцать лет лицо мое в морщинах,</w:t>
      </w:r>
    </w:p>
    <w:p w:rsidR="001A0684" w:rsidRPr="00ED630C" w:rsidRDefault="001A0684" w:rsidP="00B670BD">
      <w:pPr>
        <w:tabs>
          <w:tab w:val="left" w:pos="1134"/>
        </w:tabs>
        <w:ind w:right="-1" w:firstLine="709"/>
        <w:jc w:val="both"/>
        <w:rPr>
          <w:color w:val="000000" w:themeColor="text1"/>
          <w:sz w:val="24"/>
          <w:szCs w:val="24"/>
        </w:rPr>
      </w:pPr>
      <w:r w:rsidRPr="00ED630C">
        <w:rPr>
          <w:color w:val="000000" w:themeColor="text1"/>
          <w:sz w:val="24"/>
          <w:szCs w:val="24"/>
        </w:rPr>
        <w:t xml:space="preserve">И поседели волосы, -гляди! </w:t>
      </w:r>
    </w:p>
    <w:p w:rsidR="001A0684" w:rsidRPr="00ED630C" w:rsidRDefault="001A0684" w:rsidP="00B670BD">
      <w:pPr>
        <w:tabs>
          <w:tab w:val="left" w:pos="1134"/>
        </w:tabs>
        <w:adjustRightInd w:val="0"/>
        <w:ind w:right="-1" w:firstLine="709"/>
        <w:jc w:val="both"/>
        <w:rPr>
          <w:color w:val="000000"/>
          <w:sz w:val="24"/>
          <w:szCs w:val="24"/>
          <w:shd w:val="clear" w:color="auto" w:fill="FFFFFF"/>
        </w:rPr>
      </w:pPr>
      <w:r w:rsidRPr="00ED630C">
        <w:rPr>
          <w:sz w:val="24"/>
          <w:szCs w:val="24"/>
        </w:rPr>
        <w:t xml:space="preserve">    Наша семья провела работу по розыску места захоронения Константина. Установлена связь с поисковиками в Венгрии</w:t>
      </w:r>
      <w:r w:rsidRPr="00ED630C">
        <w:rPr>
          <w:color w:val="000000"/>
          <w:sz w:val="24"/>
          <w:szCs w:val="24"/>
          <w:shd w:val="clear" w:color="auto" w:fill="FFFFFF"/>
        </w:rPr>
        <w:t>. Они, внимательно рассмотрев, фотографию Константина, обратили внимание на гвардейский значок и значок за прыжок с парашютом и предположили, что Константин был парашютистом. Мы запрашивали любую информацию в Представительствах Министерства обороны России и Венгрии. Поиски увенчались успехом! Летом 2019 года на наш адрес пришло письмо из представительства Министерства обороны Российской Федерации в Венгрии из которого мы узнали, что имя гвардии рядового Федосеева К.И. внесено в список захороненных в г. Мор и будет увековечено при проведении ближайших ремонтно-восстановительных работ». Есть правильное выражение: «Война не окончена, пока не похоронен последний солдат». Для своей семьи мы сделали все возможное для сохранения памяти наших родственников, воевавших в 1941-1945гг.</w:t>
      </w:r>
    </w:p>
    <w:p w:rsidR="001A0684" w:rsidRPr="00ED630C" w:rsidRDefault="001A0684" w:rsidP="00B670BD">
      <w:pPr>
        <w:tabs>
          <w:tab w:val="left" w:pos="1134"/>
        </w:tabs>
        <w:adjustRightInd w:val="0"/>
        <w:ind w:right="-1" w:firstLine="709"/>
        <w:jc w:val="both"/>
        <w:rPr>
          <w:color w:val="000000"/>
          <w:sz w:val="24"/>
          <w:szCs w:val="24"/>
          <w:shd w:val="clear" w:color="auto" w:fill="FFFFFF"/>
        </w:rPr>
      </w:pPr>
      <w:r w:rsidRPr="00ED630C">
        <w:rPr>
          <w:color w:val="000000"/>
          <w:sz w:val="24"/>
          <w:szCs w:val="24"/>
          <w:shd w:val="clear" w:color="auto" w:fill="FFFFFF"/>
        </w:rPr>
        <w:t>Из наших родственников только Константин не вернулся с Великой Отечественной войны и навеки остался двадцатилетним парнем. В память о нем у нас хранится его единственная фотография, сделанная на фронте.</w:t>
      </w:r>
    </w:p>
    <w:p w:rsidR="001A0684" w:rsidRPr="00ED630C" w:rsidRDefault="001A0684" w:rsidP="00B670BD">
      <w:pPr>
        <w:tabs>
          <w:tab w:val="left" w:pos="1134"/>
        </w:tabs>
        <w:adjustRightInd w:val="0"/>
        <w:ind w:right="-1" w:firstLine="709"/>
        <w:jc w:val="both"/>
        <w:rPr>
          <w:color w:val="000000"/>
          <w:sz w:val="24"/>
          <w:szCs w:val="24"/>
          <w:shd w:val="clear" w:color="auto" w:fill="FFFFFF"/>
        </w:rPr>
      </w:pPr>
      <w:r w:rsidRPr="00ED630C">
        <w:rPr>
          <w:sz w:val="24"/>
          <w:szCs w:val="24"/>
        </w:rPr>
        <w:t xml:space="preserve">Сестра моего прадедушки, </w:t>
      </w:r>
      <w:r w:rsidRPr="00ED630C">
        <w:rPr>
          <w:b/>
          <w:bCs/>
          <w:sz w:val="24"/>
          <w:szCs w:val="24"/>
        </w:rPr>
        <w:t>Федосеева Татьяна Ивановна</w:t>
      </w:r>
      <w:r w:rsidRPr="00ED630C">
        <w:rPr>
          <w:bCs/>
          <w:sz w:val="24"/>
          <w:szCs w:val="24"/>
        </w:rPr>
        <w:t>,</w:t>
      </w:r>
      <w:r w:rsidRPr="00ED630C">
        <w:rPr>
          <w:b/>
          <w:sz w:val="24"/>
          <w:szCs w:val="24"/>
        </w:rPr>
        <w:t xml:space="preserve"> </w:t>
      </w:r>
      <w:r w:rsidRPr="00ED630C">
        <w:rPr>
          <w:sz w:val="24"/>
          <w:szCs w:val="24"/>
        </w:rPr>
        <w:t>на Великой Отечественной войне была медицинской сестрой. Домой она приехала после окончания всех боев. И еще очень долгое время работала медицинской сестрой в илекской районной больнице.</w:t>
      </w:r>
    </w:p>
    <w:p w:rsidR="001A0684" w:rsidRPr="00ED630C" w:rsidRDefault="001A0684" w:rsidP="00B670BD">
      <w:pPr>
        <w:tabs>
          <w:tab w:val="left" w:pos="1134"/>
        </w:tabs>
        <w:adjustRightInd w:val="0"/>
        <w:ind w:right="-1" w:firstLine="709"/>
        <w:jc w:val="both"/>
        <w:rPr>
          <w:color w:val="000000" w:themeColor="text1"/>
          <w:sz w:val="24"/>
          <w:szCs w:val="24"/>
          <w:shd w:val="clear" w:color="auto" w:fill="FFFFFF"/>
        </w:rPr>
      </w:pPr>
      <w:r w:rsidRPr="00ED630C">
        <w:rPr>
          <w:color w:val="000000"/>
          <w:sz w:val="24"/>
          <w:szCs w:val="24"/>
          <w:shd w:val="clear" w:color="auto" w:fill="FFFFFF"/>
        </w:rPr>
        <w:t xml:space="preserve">Мама рассказывала, какой чуткой и отзывчивой на чужую боль и горе была Татьяна Ивановна, помогала всем, даже находясь на пенсии. Слушая такие рассказы, я понимаю, что она была замечательной медсестрой, профессионалом своего дела. Маленькая, хрупкая девчушка вынесла много раненных бойцов с передовой, выхаживала их в госпиталях, </w:t>
      </w:r>
      <w:r w:rsidRPr="00ED630C">
        <w:rPr>
          <w:color w:val="000000" w:themeColor="text1"/>
          <w:sz w:val="24"/>
          <w:szCs w:val="24"/>
          <w:shd w:val="clear" w:color="auto" w:fill="FFFFFF"/>
        </w:rPr>
        <w:t>как в стихотворении Мусы Джалиля «После болезни»:</w:t>
      </w:r>
    </w:p>
    <w:p w:rsidR="001A0684" w:rsidRPr="00ED630C" w:rsidRDefault="001A0684" w:rsidP="00B670BD">
      <w:pPr>
        <w:tabs>
          <w:tab w:val="left" w:pos="1134"/>
        </w:tabs>
        <w:adjustRightInd w:val="0"/>
        <w:ind w:right="-1" w:firstLine="709"/>
        <w:jc w:val="both"/>
        <w:rPr>
          <w:sz w:val="24"/>
          <w:szCs w:val="24"/>
        </w:rPr>
      </w:pPr>
      <w:r w:rsidRPr="00ED630C">
        <w:rPr>
          <w:sz w:val="24"/>
          <w:szCs w:val="24"/>
        </w:rPr>
        <w:t xml:space="preserve">Мой прадед, </w:t>
      </w:r>
      <w:r w:rsidRPr="00ED630C">
        <w:rPr>
          <w:b/>
          <w:sz w:val="24"/>
          <w:szCs w:val="24"/>
        </w:rPr>
        <w:t>Федосеев Антон Иванович</w:t>
      </w:r>
      <w:r w:rsidRPr="00ED630C">
        <w:rPr>
          <w:sz w:val="24"/>
          <w:szCs w:val="24"/>
        </w:rPr>
        <w:t xml:space="preserve"> во время Великой Отечественной войны с помощью трактора перевозил пушки, очищал дороги от снега, воевал в 18 отдельном дорожно-эксплуатационном полку на 1 Брянском, 2 Брянском, 1 Украинском, 1, 2 Белорусских фронтах. Демобилизован в мае 1945 года. У Антона Ивановича осталось много наград с войны, больше всего он гордился Орденом Отечественной войны. </w:t>
      </w:r>
    </w:p>
    <w:p w:rsidR="001A0684" w:rsidRPr="00ED630C" w:rsidRDefault="001A0684" w:rsidP="00B670BD">
      <w:pPr>
        <w:tabs>
          <w:tab w:val="left" w:pos="1134"/>
        </w:tabs>
        <w:adjustRightInd w:val="0"/>
        <w:ind w:right="-1" w:firstLine="709"/>
        <w:jc w:val="both"/>
        <w:rPr>
          <w:sz w:val="24"/>
          <w:szCs w:val="24"/>
        </w:rPr>
      </w:pPr>
      <w:r w:rsidRPr="00ED630C">
        <w:rPr>
          <w:sz w:val="24"/>
          <w:szCs w:val="24"/>
        </w:rPr>
        <w:t>К сожалению, прадедушки не стало задолго до моего рождения, не удалось его обо всем расспросить, но со слов мамы знаем, что он очень мало рассказывал о той страшной войне, слишком больно ему было вспоминать об этом. Поэтому сейчас информацию собираю ото всех родственников и на сайтах. Так я узнал, что Федосеев Антон Иванович «за время нахождения в батальоне проявил себя дисциплинированным, идеологически выдержанным. К порученному делу относится добросовестно и ответственно. Работая на тракторе ЧТЗ, в течение 20 месяцев, не имеет поломок и аварий. За хорошее содержание материальной части трактора и экономию ГСМ имеет ряд благодарностей от командования батальона.</w:t>
      </w:r>
    </w:p>
    <w:p w:rsidR="001A0684" w:rsidRPr="00ED630C" w:rsidRDefault="001A0684" w:rsidP="00B670BD">
      <w:pPr>
        <w:tabs>
          <w:tab w:val="left" w:pos="1134"/>
        </w:tabs>
        <w:adjustRightInd w:val="0"/>
        <w:ind w:right="-1" w:firstLine="709"/>
        <w:jc w:val="both"/>
        <w:rPr>
          <w:sz w:val="24"/>
          <w:szCs w:val="24"/>
        </w:rPr>
      </w:pPr>
      <w:r w:rsidRPr="00ED630C">
        <w:rPr>
          <w:sz w:val="24"/>
          <w:szCs w:val="24"/>
        </w:rPr>
        <w:t>В период самых снежных заносов в районе д. Бандики с 14.12.1942 г. по 25.02 1943 г. без отдыха и сна очищал дорогу от снега, благодаря чему последняя была своевременно подготовлена к продвижению автогужтранспорта».</w:t>
      </w:r>
    </w:p>
    <w:p w:rsidR="001A0684" w:rsidRPr="00ED630C" w:rsidRDefault="001A0684" w:rsidP="00B670BD">
      <w:pPr>
        <w:tabs>
          <w:tab w:val="left" w:pos="1134"/>
        </w:tabs>
        <w:adjustRightInd w:val="0"/>
        <w:ind w:right="-1" w:firstLine="709"/>
        <w:jc w:val="both"/>
        <w:rPr>
          <w:sz w:val="24"/>
          <w:szCs w:val="24"/>
        </w:rPr>
      </w:pPr>
      <w:r w:rsidRPr="00ED630C">
        <w:rPr>
          <w:sz w:val="24"/>
          <w:szCs w:val="24"/>
        </w:rPr>
        <w:t>Антон Иванович вернулся с войны живым и здоровым, и продолжал работать в колхозе «За мир» до самой пенсии. Многократно награждался почетными грамотами.</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rPr>
          <w:color w:val="202122"/>
          <w:shd w:val="clear" w:color="auto" w:fill="FFFFFF"/>
        </w:rPr>
      </w:pPr>
      <w:r w:rsidRPr="00ED630C">
        <w:rPr>
          <w:bCs/>
        </w:rPr>
        <w:t xml:space="preserve">Многие мои земляки были удостоены за свои подвиги и отвагу медалями и орденами. А за особые заслуги перед Родиной вручалась медаль «Золотая звезда» и присуждалось звание «Героя Советского Союза»- </w:t>
      </w:r>
      <w:r w:rsidRPr="00ED630C">
        <w:rPr>
          <w:color w:val="202122"/>
          <w:shd w:val="clear" w:color="auto" w:fill="FFFFFF"/>
        </w:rPr>
        <w:t>высшая степень отличия в </w:t>
      </w:r>
      <w:hyperlink r:id="rId32" w:tooltip="Союз Советских Социалистических Республик" w:history="1">
        <w:r w:rsidRPr="00ED630C">
          <w:rPr>
            <w:rStyle w:val="af3"/>
            <w:color w:val="000000" w:themeColor="text1"/>
            <w:shd w:val="clear" w:color="auto" w:fill="FFFFFF"/>
          </w:rPr>
          <w:t>СССР</w:t>
        </w:r>
      </w:hyperlink>
      <w:r w:rsidRPr="00ED630C">
        <w:rPr>
          <w:color w:val="202122"/>
          <w:shd w:val="clear" w:color="auto" w:fill="FFFFFF"/>
        </w:rPr>
        <w:t>, которой удостаивали за совершение подвига или выдающиеся заслуги во время боевых действий, а также и в мирное время. Всего за годы войны звания Героя Советского Союза были удостоены 235 оренбуржцев, 43 стали полными кавалерами ордена Славы, свыше 55 тысяч награждены боевыми орденами и медалями.</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rPr>
          <w:iCs/>
          <w:vertAlign w:val="superscript"/>
        </w:rPr>
      </w:pPr>
      <w:r w:rsidRPr="00ED630C">
        <w:rPr>
          <w:b/>
        </w:rPr>
        <w:t>Владимир Васильевич Карпов</w:t>
      </w:r>
      <w:r w:rsidRPr="00ED630C">
        <w:rPr>
          <w:b/>
          <w:bCs/>
        </w:rPr>
        <w:t xml:space="preserve"> </w:t>
      </w:r>
      <w:r w:rsidRPr="00ED630C">
        <w:rPr>
          <w:rStyle w:val="ab"/>
          <w:shd w:val="clear" w:color="auto" w:fill="FFFFFF"/>
        </w:rPr>
        <w:t>(28 июля 1922 – 18 января 2010)</w:t>
      </w:r>
      <w:r w:rsidRPr="00ED630C">
        <w:t xml:space="preserve"> – Оренбургский писатель, воевавший на фронтах Великой Отечественной войны, участвовал в захвате 79 языков, приносил ценные сведения. Свои первые литературные произведения он начал публиковать в 1945 году. Указом </w:t>
      </w:r>
      <w:hyperlink r:id="rId33" w:tooltip="Президиум Верховного Совета СССР" w:history="1">
        <w:r w:rsidRPr="00ED630C">
          <w:t>Президиума Верховного Совета СССР</w:t>
        </w:r>
      </w:hyperlink>
      <w:r w:rsidRPr="00ED630C">
        <w:t> от 4 июня 1944 года он был удостоен звания героя Советского Союза «за</w:t>
      </w:r>
      <w:r w:rsidRPr="00ED630C">
        <w:rPr>
          <w:iCs/>
        </w:rPr>
        <w:t xml:space="preserve"> то, что 19 августа 1943 года, проникнув во вражеский тыл и обнаружив крупную группировку противника, проявил храбрость и мужество, хитрость и, корректируя огонь батарей, вызвал по рации огонь на себя. Артогнём было уничтожено до 200 немецких солдат, танки и 1 САУ.» </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rPr>
          <w:iCs/>
        </w:rPr>
        <w:t xml:space="preserve">Подобный подвиг, которым гордится наша семья, совершил мой прадед </w:t>
      </w:r>
      <w:r w:rsidRPr="00ED630C">
        <w:rPr>
          <w:b/>
          <w:iCs/>
        </w:rPr>
        <w:t>Федор Кузьмич Чегодаев</w:t>
      </w:r>
      <w:r w:rsidRPr="00ED630C">
        <w:rPr>
          <w:iCs/>
        </w:rPr>
        <w:t xml:space="preserve">, </w:t>
      </w:r>
      <w:r w:rsidRPr="00ED630C">
        <w:t>Герой Советского Союза (21.02.1905-11.10.1971гг.)</w:t>
      </w:r>
      <w:r w:rsidRPr="00ED630C">
        <w:rPr>
          <w:iCs/>
        </w:rPr>
        <w:t xml:space="preserve">. </w:t>
      </w:r>
      <w:r w:rsidRPr="00ED630C">
        <w:t xml:space="preserve">Его зачисляют в школу снайперов, которую он окончил с отличием, на его груди появился значок "Ворошиловский стрелок". После этого отправка на фронт. Было огромное количество сражений, ранения... </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t xml:space="preserve">С декабря 1941 года воевал в действующей армии на Западном, Северо-Западном фронтах, в контрнаступлении под Москвой, освобождении Калининской и Новгородской областей. </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t>Вот как о его подвиге писала газета «Коммунистический труд»: «... Рано утром он незаметно выдвинулся к опушке леса. Выбрал могучий дуб, оборудовал на нем позицию, оставаясь незамеченным, наблюдал за противником. Когда наступило обеденное время, немцы потянулись цепочкой к походной кухне, дымившей за небольшой возвышенностью. Федор прицелился, нажал на спусковой крючок, и один из фашистов упал на землю. Оккупанты не успели даже сообразить, что случилось, как повалился второй, потом третий, четвертый. Немецкие солдаты в панике заметались, а их настигали пули снайпера.»</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rPr>
          <w:iCs/>
        </w:rPr>
        <w:t>Благодаря своей смекалке и хитрости смог обмануть и уничтожить не одного вражеского противника.</w:t>
      </w:r>
      <w:r w:rsidRPr="00ED630C">
        <w:t xml:space="preserve"> Были у Чегодаева и поединки с вражескими снайперами. Однажды ему долго пришлось выжидать одного, но безрезультатно. Тогда Чегодаев пошел на хитрость. Близ немецкой траншеи рос кустарник, он выстрелил по нему один раз, потом второй, третий. Фашист "клюнул", немедленно ударил по постройке, где спрятался мой прапрадед. Федор Кузьмич громко воскликнул. Враг, решив, что противник уничтожен, задумал переменить позицию. Этого и надо было Чегодаеву. Едва враг показался, советской снайпер тут же пригвоздил его к земле.</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t xml:space="preserve">По избитым дорогам войны шел и снайпер Федор Чегодаев. Но не удалось ему дойти до конца. В одном из боев он был тяжело ранен. Пролежал в госпитале несколько месяцев. Демобилизовался. </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t>Сейчас в честь него названа улица а селе Илек. А в 2015 году в Красноярской средней школе открыта мемориальная доска в память о Ф.К. Чегодаеве (приложение 21). Моя бабушка, Валентина Антоновна, принимала участие в этом мероприятии. Об этом событии рассказала районная газета «Урал».</w:t>
      </w:r>
    </w:p>
    <w:p w:rsidR="001A0684" w:rsidRPr="00ED630C" w:rsidRDefault="001A0684" w:rsidP="00B670BD">
      <w:pPr>
        <w:pStyle w:val="af"/>
        <w:widowControl w:val="0"/>
        <w:shd w:val="clear" w:color="auto" w:fill="FFFFFF"/>
        <w:tabs>
          <w:tab w:val="left" w:pos="1134"/>
        </w:tabs>
        <w:spacing w:before="0" w:beforeAutospacing="0" w:after="0" w:afterAutospacing="0"/>
        <w:ind w:right="-1" w:firstLine="709"/>
        <w:jc w:val="both"/>
      </w:pPr>
      <w:r w:rsidRPr="00ED630C">
        <w:t>Вернувшись домой, Федор Кузьмич сразу начал работать. Он заведовал военным отделом райкома партии, вел большую общественную работу, не раз избирался депутатом сельского Совета. Многие помнят большой дом в центре Илека на месте Дома Быта. Здесь жили Чегодаевы. Федора Кузьмича все уважали за его доброту и скромность. Он никогда никого из людей не обижал. Ему часто задавали вопрос: "Как же ты, Кузьмич, мог убивать людей при такой твоей доброте?". Однажды он выступил по местному радио с воспоминаниями о войне. Он назвал это выступление "Почему я убивал". Об этом была его статья в местной газете " Урал". "Фашисты пришли в нашу страну. Они ее разрушают, жгут, грабят, людей убивают. Я видел неслыханные зверства, поэтому я убивал".</w:t>
      </w:r>
    </w:p>
    <w:p w:rsidR="001A0684" w:rsidRPr="00ED630C" w:rsidRDefault="001A0684" w:rsidP="00B670BD">
      <w:pPr>
        <w:pStyle w:val="af1"/>
        <w:widowControl w:val="0"/>
        <w:autoSpaceDE w:val="0"/>
        <w:autoSpaceDN w:val="0"/>
        <w:adjustRightInd w:val="0"/>
        <w:spacing w:after="0" w:line="240" w:lineRule="auto"/>
        <w:ind w:left="0" w:right="-1" w:firstLine="709"/>
        <w:jc w:val="both"/>
        <w:rPr>
          <w:sz w:val="24"/>
          <w:szCs w:val="24"/>
        </w:rPr>
      </w:pPr>
      <w:r w:rsidRPr="00ED630C">
        <w:rPr>
          <w:kern w:val="36"/>
          <w:sz w:val="24"/>
          <w:szCs w:val="24"/>
        </w:rPr>
        <w:t>Каждый приближал Победу как мог, зачастую сверх своих сил и возможностей. На место ушедших на фронт мужчин вставали женщины</w:t>
      </w:r>
      <w:r w:rsidRPr="00ED630C">
        <w:rPr>
          <w:b/>
          <w:bCs/>
          <w:kern w:val="36"/>
          <w:sz w:val="24"/>
          <w:szCs w:val="24"/>
        </w:rPr>
        <w:t xml:space="preserve">, </w:t>
      </w:r>
      <w:r w:rsidRPr="00ED630C">
        <w:rPr>
          <w:kern w:val="36"/>
          <w:sz w:val="24"/>
          <w:szCs w:val="24"/>
        </w:rPr>
        <w:t xml:space="preserve">подростки, старики. Работа в тылу была, пожалуй, для многих даже важнее личного участия в кровопролитных боях, ведь страна нуждалась в технике, боеприпаса, продуктах. </w:t>
      </w:r>
      <w:r w:rsidRPr="00ED630C">
        <w:rPr>
          <w:sz w:val="24"/>
          <w:szCs w:val="24"/>
        </w:rPr>
        <w:t>Победа ковалась не только на фронте, на передовой. Те, кто по какой-то причине не смог встать в боевой строй, трудились на благо победы в тылу: в полях, на заводах и фабриках, железнодорожных станциях, в военных училищах, обучающих будущих летчиков, моряков, танкистов.</w:t>
      </w:r>
    </w:p>
    <w:p w:rsidR="001A0684" w:rsidRPr="00ED630C" w:rsidRDefault="001A0684" w:rsidP="00B670BD">
      <w:pPr>
        <w:pStyle w:val="af1"/>
        <w:widowControl w:val="0"/>
        <w:tabs>
          <w:tab w:val="left" w:pos="1134"/>
        </w:tabs>
        <w:autoSpaceDE w:val="0"/>
        <w:autoSpaceDN w:val="0"/>
        <w:adjustRightInd w:val="0"/>
        <w:spacing w:after="0" w:line="240" w:lineRule="auto"/>
        <w:ind w:left="0" w:right="-1" w:firstLine="709"/>
        <w:jc w:val="both"/>
        <w:rPr>
          <w:b/>
          <w:bCs/>
          <w:kern w:val="36"/>
          <w:sz w:val="24"/>
          <w:szCs w:val="24"/>
        </w:rPr>
      </w:pPr>
      <w:r w:rsidRPr="00ED630C">
        <w:rPr>
          <w:b/>
          <w:kern w:val="36"/>
          <w:sz w:val="24"/>
          <w:szCs w:val="24"/>
        </w:rPr>
        <w:t>Можаров Виктор Васильевич</w:t>
      </w:r>
      <w:r w:rsidRPr="00ED630C">
        <w:rPr>
          <w:b/>
          <w:bCs/>
          <w:kern w:val="36"/>
          <w:sz w:val="24"/>
          <w:szCs w:val="24"/>
        </w:rPr>
        <w:t xml:space="preserve"> - </w:t>
      </w:r>
      <w:r w:rsidRPr="00ED630C">
        <w:rPr>
          <w:rStyle w:val="ab"/>
          <w:sz w:val="24"/>
          <w:szCs w:val="24"/>
          <w:shd w:val="clear" w:color="auto" w:fill="FFFFFF"/>
        </w:rPr>
        <w:t xml:space="preserve">(6 ноября 1922, г. Самара – 1987) – прозаик, драматург, журналист. </w:t>
      </w:r>
      <w:r w:rsidRPr="00ED630C">
        <w:rPr>
          <w:sz w:val="24"/>
          <w:szCs w:val="24"/>
        </w:rPr>
        <w:t>В 1924 г. семья переехала в г. Орск. Учился в школе № 8, которую окончил в 1940 г. До июля 1941 г. учился в Орском горно–металлургическом техникуме. </w:t>
      </w:r>
    </w:p>
    <w:p w:rsidR="001A0684" w:rsidRPr="00ED630C" w:rsidRDefault="001A0684" w:rsidP="00B670BD">
      <w:pPr>
        <w:shd w:val="clear" w:color="auto" w:fill="FFFFFF"/>
        <w:tabs>
          <w:tab w:val="left" w:pos="1134"/>
        </w:tabs>
        <w:ind w:right="-1" w:firstLine="709"/>
        <w:jc w:val="both"/>
        <w:rPr>
          <w:sz w:val="24"/>
          <w:szCs w:val="24"/>
        </w:rPr>
      </w:pPr>
      <w:r w:rsidRPr="00ED630C">
        <w:rPr>
          <w:sz w:val="24"/>
          <w:szCs w:val="24"/>
        </w:rPr>
        <w:t>15 июля 1941 г. был призван в армию и служил в 25–м запасном стрелковом полку в г. Казани рядовым красноармейцем, в декабре 1941 г. был уволен в запас по болезни. Вернулся в Орск, работал на Орском заводе № 257 (ныне механический). </w:t>
      </w:r>
    </w:p>
    <w:p w:rsidR="001A0684" w:rsidRPr="00ED630C" w:rsidRDefault="001A0684" w:rsidP="00B670BD">
      <w:pPr>
        <w:shd w:val="clear" w:color="auto" w:fill="FFFFFF"/>
        <w:tabs>
          <w:tab w:val="left" w:pos="1134"/>
        </w:tabs>
        <w:ind w:right="-1" w:firstLine="709"/>
        <w:jc w:val="both"/>
        <w:rPr>
          <w:sz w:val="24"/>
          <w:szCs w:val="24"/>
        </w:rPr>
      </w:pPr>
      <w:r w:rsidRPr="00ED630C">
        <w:rPr>
          <w:sz w:val="24"/>
          <w:szCs w:val="24"/>
        </w:rPr>
        <w:t xml:space="preserve">Вернувшись в Орск, работал на заводе тяжёлого машиностроения контролёром ОТК. В июне 1945 г. был приглашён на работу в редакцию газеты «Орский рабочий» литсотрудником, затем работал в многотиражной газете «За Советский никель», был внештатным корреспондентом газеты «Чкаловская коммуна» (ныне «Южный Урал»), а с 1953 г. – собкором этой газеты. С 1962 по 1987 гг. был бессменным председателем Орского литературного объединения, руководил самодеятельным театром. Кавалер орденов «Славы» и «Знак почёта». Член Союза журналистов.  </w:t>
      </w:r>
    </w:p>
    <w:p w:rsidR="001A0684" w:rsidRPr="00ED630C" w:rsidRDefault="001A0684" w:rsidP="00B670BD">
      <w:pPr>
        <w:pStyle w:val="af"/>
        <w:widowControl w:val="0"/>
        <w:tabs>
          <w:tab w:val="left" w:pos="1134"/>
        </w:tabs>
        <w:spacing w:before="0" w:beforeAutospacing="0" w:after="0" w:afterAutospacing="0"/>
        <w:ind w:right="-1" w:firstLine="709"/>
        <w:jc w:val="both"/>
      </w:pPr>
      <w:r w:rsidRPr="00ED630C">
        <w:rPr>
          <w:b/>
          <w:bCs/>
        </w:rPr>
        <w:tab/>
      </w:r>
      <w:r w:rsidRPr="00ED630C">
        <w:t xml:space="preserve">В нашей семье также есть пример тружеников тыла, которым я очень горжусь. Прабабушка </w:t>
      </w:r>
      <w:r w:rsidRPr="00ED630C">
        <w:rPr>
          <w:b/>
          <w:bCs/>
        </w:rPr>
        <w:t>Федосеева Татьяна Владимировна</w:t>
      </w:r>
      <w:r w:rsidRPr="00ED630C">
        <w:t xml:space="preserve"> (25.12.1918-08.05.1992гг.) в годы войны, проводив мужа Антона на фронт, осталась с маленьким сыном на руках. На фронт из села ушли почти все мужчины наиболее трудоспособного возраста. Вся тяжесть сельхозработ как по стране, так и в колхозах села легла на плечи женщин, подростков, стариков. О таком тяжком труде писали в газетах, написано было и про мою прабабушку в газете «Урал».    </w:t>
      </w:r>
    </w:p>
    <w:p w:rsidR="001A0684" w:rsidRPr="00ED630C" w:rsidRDefault="001A0684" w:rsidP="00B670BD">
      <w:pPr>
        <w:pStyle w:val="af"/>
        <w:widowControl w:val="0"/>
        <w:tabs>
          <w:tab w:val="left" w:pos="1134"/>
        </w:tabs>
        <w:spacing w:before="0" w:beforeAutospacing="0" w:after="0" w:afterAutospacing="0"/>
        <w:ind w:right="-1" w:firstLine="709"/>
        <w:jc w:val="both"/>
      </w:pPr>
      <w:r w:rsidRPr="00ED630C">
        <w:t>Лозунг «Все для фронта, все для победы!» был не пустыми словами. Тыл давал фронту оружие и боеприпасы, кормил и одевал бойцов, вставших на защиту Родины.</w:t>
      </w:r>
    </w:p>
    <w:p w:rsidR="001A0684" w:rsidRPr="00ED630C" w:rsidRDefault="001A0684" w:rsidP="00B670BD">
      <w:pPr>
        <w:tabs>
          <w:tab w:val="left" w:pos="1134"/>
        </w:tabs>
        <w:ind w:right="-1" w:firstLine="709"/>
        <w:jc w:val="both"/>
        <w:rPr>
          <w:sz w:val="24"/>
          <w:szCs w:val="24"/>
        </w:rPr>
      </w:pPr>
      <w:r w:rsidRPr="00ED630C">
        <w:rPr>
          <w:sz w:val="24"/>
          <w:szCs w:val="24"/>
        </w:rPr>
        <w:t xml:space="preserve">Большое значение имело наличие в сельской местности подготовленных женщин-механизаторов. С начала 1942 года в Илеке при МТС были организованы тракторные курсы. В феврале того же года районная газета «Коммунистический труд» напечатала обращение: «Мы, женщины, учащиеся на курсах трактористов, обращаемся ко всем женщинам района с призывом приступить к изучению сложной машины-трактора». Татьяна Владимировна обучалась на этих курсах. Многие заменили мужей, ушедших на фронт, и сели за рычаги тракторов. Прабабушка работала в колхозе на тракторе мужа.  </w:t>
      </w:r>
    </w:p>
    <w:p w:rsidR="001A0684" w:rsidRPr="00ED630C" w:rsidRDefault="001A0684" w:rsidP="00B670BD">
      <w:pPr>
        <w:tabs>
          <w:tab w:val="left" w:pos="1134"/>
        </w:tabs>
        <w:adjustRightInd w:val="0"/>
        <w:ind w:right="-1" w:firstLine="709"/>
        <w:jc w:val="both"/>
        <w:rPr>
          <w:sz w:val="24"/>
          <w:szCs w:val="24"/>
        </w:rPr>
      </w:pPr>
      <w:r w:rsidRPr="00ED630C">
        <w:rPr>
          <w:sz w:val="24"/>
          <w:szCs w:val="24"/>
        </w:rPr>
        <w:tab/>
        <w:t>Татьяна Владимировна вспоминала: «</w:t>
      </w:r>
      <w:r w:rsidRPr="00ED630C">
        <w:rPr>
          <w:color w:val="000000"/>
          <w:sz w:val="24"/>
          <w:szCs w:val="24"/>
        </w:rPr>
        <w:t>Помню, началась паника, женщины плакали, провожая на фронт мужчин. Работать в деревне остались только старики, женщины и дети - подростки. Жили трудно. Выращивали овощи, ели лебеду, ботву свёклы. Ходили собирать на поле колоски, затем толкли их в ступе и пекли из муки клеклые блины и лепешки. Когда весной 1945 года объявили, что война закончилась, люди так радовались, кричали «ура!», обнимая друг друга, плакали от радости, пели и плясали…».  Прабабушке повезло- муж вернулся с фронта, в семье родились еще двое детей, жизнь шла своим чередом.</w:t>
      </w:r>
    </w:p>
    <w:p w:rsidR="001A0684" w:rsidRPr="00ED630C" w:rsidRDefault="001A0684" w:rsidP="00B670BD">
      <w:pPr>
        <w:tabs>
          <w:tab w:val="left" w:pos="567"/>
          <w:tab w:val="left" w:pos="1134"/>
        </w:tabs>
        <w:adjustRightInd w:val="0"/>
        <w:ind w:right="-1" w:firstLine="709"/>
        <w:jc w:val="both"/>
        <w:rPr>
          <w:sz w:val="24"/>
          <w:szCs w:val="24"/>
        </w:rPr>
      </w:pPr>
      <w:r w:rsidRPr="00ED630C">
        <w:rPr>
          <w:sz w:val="24"/>
          <w:szCs w:val="24"/>
        </w:rPr>
        <w:tab/>
        <w:t>После войны Татьяна Владимировна работала на пекарне, потом няней в детских яслях. Всю жизнь трудилась в колхозе «За мир».</w:t>
      </w:r>
      <w:r w:rsidRPr="00ED630C">
        <w:rPr>
          <w:sz w:val="24"/>
          <w:szCs w:val="24"/>
        </w:rPr>
        <w:tab/>
      </w:r>
    </w:p>
    <w:p w:rsidR="001A0684" w:rsidRPr="00ED630C" w:rsidRDefault="001A0684" w:rsidP="00B670BD">
      <w:pPr>
        <w:tabs>
          <w:tab w:val="left" w:pos="1134"/>
        </w:tabs>
        <w:adjustRightInd w:val="0"/>
        <w:ind w:right="-1" w:firstLine="709"/>
        <w:jc w:val="both"/>
        <w:rPr>
          <w:sz w:val="24"/>
          <w:szCs w:val="24"/>
        </w:rPr>
      </w:pPr>
      <w:r w:rsidRPr="00ED630C">
        <w:rPr>
          <w:sz w:val="24"/>
          <w:szCs w:val="24"/>
        </w:rPr>
        <w:t xml:space="preserve">Тружениками тыла были и представители нашей семьи по отцовской линии- </w:t>
      </w:r>
      <w:r w:rsidRPr="00ED630C">
        <w:rPr>
          <w:b/>
          <w:sz w:val="24"/>
          <w:szCs w:val="24"/>
        </w:rPr>
        <w:t>Прокоповы Петр Иванович</w:t>
      </w:r>
      <w:r w:rsidRPr="00ED630C">
        <w:rPr>
          <w:sz w:val="24"/>
          <w:szCs w:val="24"/>
        </w:rPr>
        <w:t xml:space="preserve"> (27.10.1926-11.06.2011гг) и </w:t>
      </w:r>
      <w:r w:rsidRPr="00ED630C">
        <w:rPr>
          <w:b/>
          <w:sz w:val="24"/>
          <w:szCs w:val="24"/>
        </w:rPr>
        <w:t>Екатерина Федоровна</w:t>
      </w:r>
      <w:r w:rsidRPr="00ED630C">
        <w:rPr>
          <w:sz w:val="24"/>
          <w:szCs w:val="24"/>
        </w:rPr>
        <w:t xml:space="preserve"> (25.12.1926-15.06.2014гг.)</w:t>
      </w:r>
    </w:p>
    <w:p w:rsidR="001A0684" w:rsidRPr="00ED630C" w:rsidRDefault="001A0684" w:rsidP="00B670BD">
      <w:pPr>
        <w:tabs>
          <w:tab w:val="left" w:pos="1134"/>
        </w:tabs>
        <w:adjustRightInd w:val="0"/>
        <w:ind w:right="-1" w:firstLine="709"/>
        <w:jc w:val="both"/>
        <w:rPr>
          <w:b/>
          <w:bCs/>
          <w:sz w:val="24"/>
          <w:szCs w:val="24"/>
        </w:rPr>
      </w:pPr>
      <w:r w:rsidRPr="00ED630C">
        <w:rPr>
          <w:sz w:val="24"/>
          <w:szCs w:val="24"/>
        </w:rPr>
        <w:t xml:space="preserve"> </w:t>
      </w:r>
      <w:r w:rsidRPr="00ED630C">
        <w:rPr>
          <w:sz w:val="24"/>
          <w:szCs w:val="24"/>
        </w:rPr>
        <w:tab/>
        <w:t xml:space="preserve">Прадедушка </w:t>
      </w:r>
      <w:r w:rsidRPr="00ED630C">
        <w:rPr>
          <w:bCs/>
          <w:sz w:val="24"/>
          <w:szCs w:val="24"/>
        </w:rPr>
        <w:t>Прокопов Петр Иванович</w:t>
      </w:r>
      <w:r w:rsidRPr="00ED630C">
        <w:rPr>
          <w:sz w:val="24"/>
          <w:szCs w:val="24"/>
        </w:rPr>
        <w:t xml:space="preserve"> во время Великой Отечественной войны охранял пленных, служил во внутренних войсках. Вернувшись с войны, работал в колхозе "Россия" механизатором и очень долгое время на овчарнике.</w:t>
      </w:r>
    </w:p>
    <w:p w:rsidR="001A0684" w:rsidRPr="00ED630C" w:rsidRDefault="001A0684" w:rsidP="00B670BD">
      <w:pPr>
        <w:tabs>
          <w:tab w:val="left" w:pos="1134"/>
        </w:tabs>
        <w:adjustRightInd w:val="0"/>
        <w:ind w:right="-1" w:firstLine="709"/>
        <w:jc w:val="both"/>
        <w:rPr>
          <w:sz w:val="24"/>
          <w:szCs w:val="24"/>
        </w:rPr>
      </w:pPr>
      <w:r w:rsidRPr="00ED630C">
        <w:rPr>
          <w:bCs/>
          <w:sz w:val="24"/>
          <w:szCs w:val="24"/>
        </w:rPr>
        <w:t xml:space="preserve">А прабабушка </w:t>
      </w:r>
      <w:r w:rsidRPr="00ED630C">
        <w:rPr>
          <w:sz w:val="24"/>
          <w:szCs w:val="24"/>
        </w:rPr>
        <w:t>Прокопова Екатерина Федоровна, в то время как многие мужчины были на фронте, работала в тылу.  Екатерина Федоровна вспоминала: «Во время войны мне было 15 лет. Много пришлось поработать. Кем я только ни была! И на быках в поле воду возила, и комбайны заправляла, и учетчиком в бригаде была, и скоту корм возила, за Илек с подругами за дровами ездила. Кипела тогда работа в тылу! Лозунг «Все для фронта! Все для победы!» - стал смыслом нашей жизни. После уборки урожая в поле выходили дети, собирали колоски. Работали не только днем, но и в лунные светлые ночи. В бригаде было четыре комбайнера, трактористы, но основная сила— это 30 женщин и 20 подростков.  Сколько трудностей выпало на их плечи! Сколько страданий вынесли! Ведь сколько раз бывало: работает женщина в поле, а тут почтальон приносит «похоронку» или «выключалку», как назвали их у нас, и сразу – обморок, слезы, крик …». Трудно было и в первые послевоенные годы, но они все выдержали и продолжали трудиться!</w:t>
      </w:r>
    </w:p>
    <w:p w:rsidR="001A0684" w:rsidRPr="00ED630C" w:rsidRDefault="001A0684" w:rsidP="00B670BD">
      <w:pPr>
        <w:tabs>
          <w:tab w:val="left" w:pos="1134"/>
        </w:tabs>
        <w:adjustRightInd w:val="0"/>
        <w:ind w:right="-1" w:firstLine="709"/>
        <w:jc w:val="both"/>
        <w:rPr>
          <w:sz w:val="24"/>
          <w:szCs w:val="24"/>
        </w:rPr>
      </w:pPr>
      <w:r w:rsidRPr="00ED630C">
        <w:rPr>
          <w:sz w:val="24"/>
          <w:szCs w:val="24"/>
        </w:rPr>
        <w:t xml:space="preserve">Прадедушка </w:t>
      </w:r>
      <w:r w:rsidRPr="00ED630C">
        <w:rPr>
          <w:b/>
          <w:bCs/>
          <w:sz w:val="24"/>
          <w:szCs w:val="24"/>
        </w:rPr>
        <w:t>Савин Петр Захарович</w:t>
      </w:r>
      <w:r w:rsidRPr="00ED630C">
        <w:rPr>
          <w:sz w:val="24"/>
          <w:szCs w:val="24"/>
        </w:rPr>
        <w:t xml:space="preserve"> (15.09.1911-08.11.1984 гг.), житель села Подстепки Илекского района Оренбургской области, ушел на войну в 1941 году, но на фронт не попал. Эшелон, который вез солдат, разбомбил вражеский самолет. С тяжелыми ранениями Петр Захарович попал в госпиталь, долго лечился. Потом вернулся домой. Ежегодно он проходил медицинскую комиссию, в надежде, что его признают годным к службе и он сможет защищать свою родину, но окончательно выздороветь не смог. Из армии его комиссовали по здоровью. Один осколок так и остался в теле.</w:t>
      </w:r>
    </w:p>
    <w:p w:rsidR="001A0684" w:rsidRPr="00ED630C" w:rsidRDefault="001A0684" w:rsidP="00B670BD">
      <w:pPr>
        <w:tabs>
          <w:tab w:val="left" w:pos="1134"/>
        </w:tabs>
        <w:adjustRightInd w:val="0"/>
        <w:ind w:right="-1" w:firstLine="709"/>
        <w:jc w:val="both"/>
        <w:rPr>
          <w:sz w:val="24"/>
          <w:szCs w:val="24"/>
        </w:rPr>
      </w:pPr>
      <w:r w:rsidRPr="00ED630C">
        <w:rPr>
          <w:sz w:val="24"/>
          <w:szCs w:val="24"/>
        </w:rPr>
        <w:t xml:space="preserve">Некоторое время от военкомата прадедушка работал на железнодорожной станции рабочим. Потом стал смотрителем железнодорожных путей. </w:t>
      </w:r>
    </w:p>
    <w:p w:rsidR="001A0684" w:rsidRPr="00ED630C" w:rsidRDefault="001A0684" w:rsidP="00B670BD">
      <w:pPr>
        <w:pStyle w:val="af"/>
        <w:widowControl w:val="0"/>
        <w:tabs>
          <w:tab w:val="left" w:pos="1134"/>
        </w:tabs>
        <w:spacing w:before="0" w:beforeAutospacing="0" w:after="0" w:afterAutospacing="0"/>
        <w:ind w:right="-1" w:firstLine="709"/>
        <w:jc w:val="both"/>
        <w:rPr>
          <w:color w:val="000000"/>
        </w:rPr>
      </w:pPr>
      <w:r w:rsidRPr="00ED630C">
        <w:rPr>
          <w:b/>
          <w:bCs/>
        </w:rPr>
        <w:t>Римма Павловна</w:t>
      </w:r>
      <w:r w:rsidRPr="00ED630C">
        <w:t xml:space="preserve"> (16.05.1907-16.11.1969гг.) во время Великой Отечественной войны работала в колхозе разнорабочей. Она говорила о том, что</w:t>
      </w:r>
      <w:r w:rsidRPr="00ED630C">
        <w:rPr>
          <w:color w:val="000000"/>
        </w:rPr>
        <w:t xml:space="preserve"> для неё война — это самоотверженный труд в тылу. И женщины, и дети трудились, не щадя себя. Весь народ встал на защиту своей Родины. </w:t>
      </w:r>
      <w:r w:rsidRPr="00ED630C">
        <w:t>Римма Павловна вспоминала:</w:t>
      </w:r>
      <w:r w:rsidRPr="00ED630C">
        <w:rPr>
          <w:color w:val="000000"/>
        </w:rPr>
        <w:t xml:space="preserve"> «В свободное от работы время мы очень любили петь песни. Сразу поднималось настроение, лица преображались, куда-то уходила усталость, крепла вера в победу над врагом, в светлое будущее».</w:t>
      </w:r>
    </w:p>
    <w:p w:rsidR="001A0684" w:rsidRPr="00ED630C" w:rsidRDefault="001A0684" w:rsidP="00B670BD">
      <w:pPr>
        <w:tabs>
          <w:tab w:val="left" w:pos="1134"/>
        </w:tabs>
        <w:adjustRightInd w:val="0"/>
        <w:ind w:right="-1" w:firstLine="709"/>
        <w:jc w:val="both"/>
        <w:rPr>
          <w:sz w:val="24"/>
          <w:szCs w:val="24"/>
        </w:rPr>
      </w:pPr>
      <w:r w:rsidRPr="00ED630C">
        <w:rPr>
          <w:sz w:val="24"/>
          <w:szCs w:val="24"/>
        </w:rPr>
        <w:t>Я горжусь тем, что являюсь земляком таких замечательных поэтов и писателей, настоящих героев нашей страны.</w:t>
      </w:r>
    </w:p>
    <w:p w:rsidR="001A0684" w:rsidRPr="00ED630C" w:rsidRDefault="001A0684" w:rsidP="00B670BD">
      <w:pPr>
        <w:tabs>
          <w:tab w:val="left" w:pos="1134"/>
        </w:tabs>
        <w:adjustRightInd w:val="0"/>
        <w:ind w:right="-1" w:firstLine="709"/>
        <w:jc w:val="both"/>
        <w:rPr>
          <w:sz w:val="24"/>
          <w:szCs w:val="24"/>
        </w:rPr>
      </w:pPr>
      <w:r w:rsidRPr="00ED630C">
        <w:rPr>
          <w:sz w:val="24"/>
          <w:szCs w:val="24"/>
        </w:rPr>
        <w:t xml:space="preserve">В судьбах моих родственников отразилась история нашей страны. Особенный смысл я вкладываю в понятие «Великая Отечественная война». Изучив историю семьи, я понимаю смысл слов «Нет в России семьи такой, где б не памятен был свой герой». Несмотря на все невзгоды, которые выпали на долю моих родственников, они сумели найти свое место в жизни, причем трудились они не ради эгоистических интересов. </w:t>
      </w:r>
    </w:p>
    <w:p w:rsidR="001A0684" w:rsidRPr="00ED630C" w:rsidRDefault="001A0684" w:rsidP="00B670BD">
      <w:pPr>
        <w:tabs>
          <w:tab w:val="left" w:pos="1134"/>
        </w:tabs>
        <w:ind w:right="-1" w:firstLine="709"/>
        <w:jc w:val="both"/>
        <w:rPr>
          <w:sz w:val="24"/>
          <w:szCs w:val="24"/>
        </w:rPr>
      </w:pPr>
      <w:r w:rsidRPr="00ED630C">
        <w:rPr>
          <w:sz w:val="24"/>
          <w:szCs w:val="24"/>
        </w:rPr>
        <w:t xml:space="preserve">Проведенные мною поиск и исследование позволяют сделать следующий вывод: фронтовики и труженики тыла внесли весомый вклад в общее дело Победы над фашизмом. </w:t>
      </w:r>
    </w:p>
    <w:p w:rsidR="001A0684" w:rsidRPr="00ED630C" w:rsidRDefault="001A0684" w:rsidP="00B670BD">
      <w:pPr>
        <w:tabs>
          <w:tab w:val="left" w:pos="1134"/>
        </w:tabs>
        <w:ind w:right="-1" w:firstLine="709"/>
        <w:jc w:val="both"/>
        <w:rPr>
          <w:sz w:val="24"/>
          <w:szCs w:val="24"/>
        </w:rPr>
      </w:pPr>
      <w:r w:rsidRPr="00ED630C">
        <w:rPr>
          <w:sz w:val="24"/>
          <w:szCs w:val="24"/>
        </w:rPr>
        <w:t>Считаю, что все поставленные задачи в рамках моей работы выполнены, вся информация о моих родственниках, принимавших участие в Великой Отечественной войне, и трудившихся в тылу, имеющаяся на данный момент собрана, проанализирована и будет сохранена для ознакомления и изучения не только моими родственниками, но и учителями истории, руководителями различных кружков, музеев, архивов и т.д.</w:t>
      </w:r>
    </w:p>
    <w:p w:rsidR="001A0684" w:rsidRDefault="001A0684" w:rsidP="00B670BD">
      <w:pPr>
        <w:ind w:right="-1"/>
        <w:rPr>
          <w:sz w:val="24"/>
          <w:szCs w:val="24"/>
        </w:rPr>
      </w:pPr>
    </w:p>
    <w:p w:rsidR="00F96DD9" w:rsidRDefault="00F96DD9" w:rsidP="00B670BD">
      <w:pPr>
        <w:ind w:right="-1"/>
        <w:rPr>
          <w:sz w:val="24"/>
          <w:szCs w:val="24"/>
        </w:rPr>
      </w:pPr>
    </w:p>
    <w:p w:rsidR="00F96DD9" w:rsidRDefault="00F96DD9" w:rsidP="00B670BD">
      <w:pPr>
        <w:ind w:right="-1"/>
        <w:rPr>
          <w:sz w:val="24"/>
          <w:szCs w:val="24"/>
        </w:rPr>
      </w:pPr>
    </w:p>
    <w:p w:rsidR="00F96DD9" w:rsidRDefault="00F96DD9" w:rsidP="00B670BD">
      <w:pPr>
        <w:ind w:right="-1"/>
        <w:jc w:val="center"/>
        <w:rPr>
          <w:sz w:val="24"/>
          <w:szCs w:val="24"/>
        </w:rPr>
      </w:pPr>
      <w:r>
        <w:rPr>
          <w:b/>
          <w:bCs/>
          <w:sz w:val="28"/>
          <w:szCs w:val="28"/>
        </w:rPr>
        <w:t>Проблемы применения брачного договора в Российской Федерации</w:t>
      </w:r>
    </w:p>
    <w:p w:rsidR="00F96DD9" w:rsidRDefault="00F96DD9" w:rsidP="00B670BD">
      <w:pPr>
        <w:ind w:right="-1"/>
        <w:rPr>
          <w:sz w:val="24"/>
          <w:szCs w:val="24"/>
        </w:rPr>
      </w:pPr>
    </w:p>
    <w:p w:rsidR="00F96DD9" w:rsidRPr="004C15D2" w:rsidRDefault="00F96DD9" w:rsidP="00B670BD">
      <w:pPr>
        <w:ind w:right="-1"/>
        <w:rPr>
          <w:sz w:val="24"/>
          <w:szCs w:val="24"/>
        </w:rPr>
      </w:pPr>
    </w:p>
    <w:p w:rsidR="00F96DD9" w:rsidRPr="00F96DD9" w:rsidRDefault="00F96DD9" w:rsidP="00B670BD">
      <w:pPr>
        <w:spacing w:line="100" w:lineRule="atLeast"/>
        <w:ind w:right="-1"/>
        <w:jc w:val="right"/>
        <w:rPr>
          <w:i/>
          <w:sz w:val="24"/>
          <w:szCs w:val="24"/>
        </w:rPr>
      </w:pPr>
      <w:r w:rsidRPr="00F96DD9">
        <w:rPr>
          <w:i/>
          <w:sz w:val="24"/>
          <w:szCs w:val="24"/>
        </w:rPr>
        <w:t>Лобкарева Е</w:t>
      </w:r>
    </w:p>
    <w:p w:rsidR="00F46366" w:rsidRDefault="00F96DD9" w:rsidP="00F46366">
      <w:pPr>
        <w:spacing w:line="100" w:lineRule="atLeast"/>
        <w:ind w:right="-1"/>
        <w:jc w:val="right"/>
        <w:rPr>
          <w:i/>
          <w:sz w:val="24"/>
          <w:szCs w:val="24"/>
        </w:rPr>
      </w:pPr>
      <w:r w:rsidRPr="00F96DD9">
        <w:rPr>
          <w:i/>
          <w:sz w:val="24"/>
          <w:szCs w:val="24"/>
        </w:rPr>
        <w:t xml:space="preserve">ГАПОУ </w:t>
      </w:r>
      <w:r w:rsidR="00CC7506">
        <w:rPr>
          <w:i/>
          <w:sz w:val="24"/>
          <w:szCs w:val="24"/>
        </w:rPr>
        <w:t xml:space="preserve">«Оренбургский аграрный колледж </w:t>
      </w:r>
      <w:r>
        <w:rPr>
          <w:i/>
          <w:sz w:val="24"/>
          <w:szCs w:val="24"/>
        </w:rPr>
        <w:t>и</w:t>
      </w:r>
      <w:r w:rsidRPr="00F96DD9">
        <w:rPr>
          <w:i/>
          <w:sz w:val="24"/>
          <w:szCs w:val="24"/>
        </w:rPr>
        <w:t>м</w:t>
      </w:r>
      <w:r>
        <w:rPr>
          <w:i/>
          <w:sz w:val="24"/>
          <w:szCs w:val="24"/>
        </w:rPr>
        <w:t>.</w:t>
      </w:r>
      <w:r w:rsidRPr="00F96DD9">
        <w:rPr>
          <w:i/>
          <w:sz w:val="24"/>
          <w:szCs w:val="24"/>
        </w:rPr>
        <w:t xml:space="preserve"> </w:t>
      </w:r>
      <w:r w:rsidR="00CC7506" w:rsidRPr="00B670BD">
        <w:rPr>
          <w:i/>
          <w:sz w:val="24"/>
          <w:szCs w:val="24"/>
        </w:rPr>
        <w:t>дважды Героя Социалистического</w:t>
      </w:r>
    </w:p>
    <w:p w:rsidR="00F96DD9" w:rsidRDefault="00CC7506" w:rsidP="00F46366">
      <w:pPr>
        <w:spacing w:line="100" w:lineRule="atLeast"/>
        <w:ind w:right="-1"/>
        <w:jc w:val="right"/>
        <w:rPr>
          <w:i/>
          <w:sz w:val="24"/>
          <w:szCs w:val="24"/>
        </w:rPr>
      </w:pPr>
      <w:r w:rsidRPr="00B670BD">
        <w:rPr>
          <w:i/>
          <w:sz w:val="24"/>
          <w:szCs w:val="24"/>
        </w:rPr>
        <w:t xml:space="preserve"> Труда </w:t>
      </w:r>
      <w:r w:rsidR="00F96DD9" w:rsidRPr="00F96DD9">
        <w:rPr>
          <w:i/>
          <w:sz w:val="24"/>
          <w:szCs w:val="24"/>
        </w:rPr>
        <w:t>В.М. Чердинцева</w:t>
      </w:r>
      <w:r>
        <w:rPr>
          <w:i/>
          <w:sz w:val="24"/>
          <w:szCs w:val="24"/>
        </w:rPr>
        <w:t>»</w:t>
      </w:r>
      <w:r w:rsidR="00F96DD9" w:rsidRPr="00F96DD9">
        <w:rPr>
          <w:i/>
          <w:sz w:val="24"/>
          <w:szCs w:val="24"/>
        </w:rPr>
        <w:t xml:space="preserve"> </w:t>
      </w:r>
    </w:p>
    <w:p w:rsidR="00F96DD9" w:rsidRPr="00F96DD9" w:rsidRDefault="00F96DD9" w:rsidP="00B670BD">
      <w:pPr>
        <w:spacing w:line="100" w:lineRule="atLeast"/>
        <w:ind w:right="-1"/>
        <w:jc w:val="right"/>
        <w:rPr>
          <w:i/>
          <w:sz w:val="24"/>
          <w:szCs w:val="24"/>
        </w:rPr>
      </w:pPr>
      <w:r>
        <w:rPr>
          <w:i/>
          <w:sz w:val="24"/>
          <w:szCs w:val="24"/>
        </w:rPr>
        <w:t>Научный руководитель: Романенко С.В.</w:t>
      </w:r>
    </w:p>
    <w:p w:rsidR="00F96DD9" w:rsidRDefault="00F96DD9" w:rsidP="00B670BD">
      <w:pPr>
        <w:ind w:right="-1"/>
        <w:rPr>
          <w:sz w:val="24"/>
          <w:szCs w:val="24"/>
        </w:rPr>
      </w:pPr>
    </w:p>
    <w:p w:rsidR="00F96DD9" w:rsidRPr="000F7117" w:rsidRDefault="00F96DD9" w:rsidP="00B670BD">
      <w:pPr>
        <w:spacing w:line="100" w:lineRule="atLeast"/>
        <w:ind w:right="-1" w:firstLine="567"/>
        <w:jc w:val="both"/>
        <w:rPr>
          <w:sz w:val="24"/>
          <w:szCs w:val="24"/>
        </w:rPr>
      </w:pPr>
      <w:r w:rsidRPr="000F7117">
        <w:rPr>
          <w:sz w:val="24"/>
          <w:szCs w:val="24"/>
        </w:rPr>
        <w:t xml:space="preserve">Актуальность темы работы обусловлена тем, что на протяжении жизни практически каждый человек соприкасается с семейными правоотношениями т.к. его жизнь протекает в малых или крупных социальных коллективах, таких как семья. </w:t>
      </w:r>
    </w:p>
    <w:p w:rsidR="00F96DD9" w:rsidRPr="000F7117" w:rsidRDefault="00F96DD9" w:rsidP="00B670BD">
      <w:pPr>
        <w:spacing w:line="100" w:lineRule="atLeast"/>
        <w:ind w:right="-1" w:firstLine="567"/>
        <w:jc w:val="both"/>
        <w:rPr>
          <w:sz w:val="24"/>
          <w:szCs w:val="24"/>
        </w:rPr>
      </w:pPr>
      <w:r w:rsidRPr="000F7117">
        <w:rPr>
          <w:sz w:val="24"/>
          <w:szCs w:val="24"/>
        </w:rPr>
        <w:t>Отношения между супругами, в том числе имущественные являются ядром правового регулирования в семейном праве. Каждый супруг может иметь в собственности определенное имущество, которым он желает распоряжаться по своему усмотрению, независимо от воли другого супруга, а для регулирования этого вопроса необходим правовой механизм, который нашел свое отражение в брачном договоре.</w:t>
      </w:r>
    </w:p>
    <w:p w:rsidR="00F96DD9" w:rsidRPr="000F7117" w:rsidRDefault="00F96DD9" w:rsidP="00B670BD">
      <w:pPr>
        <w:spacing w:line="100" w:lineRule="atLeast"/>
        <w:ind w:right="-1" w:firstLine="567"/>
        <w:jc w:val="both"/>
        <w:rPr>
          <w:sz w:val="24"/>
          <w:szCs w:val="24"/>
        </w:rPr>
      </w:pPr>
      <w:r w:rsidRPr="000F7117">
        <w:rPr>
          <w:sz w:val="24"/>
          <w:szCs w:val="24"/>
        </w:rPr>
        <w:t xml:space="preserve">Практика заключения таких договоров пока еще не нашла широкого применения в нашей стране по разным причинам: мало семей с высоким уровнем благосостояния, недостаток информации о данном институте </w:t>
      </w:r>
    </w:p>
    <w:p w:rsidR="00F96DD9" w:rsidRPr="000F7117" w:rsidRDefault="00F96DD9" w:rsidP="00B670BD">
      <w:pPr>
        <w:spacing w:line="100" w:lineRule="atLeast"/>
        <w:ind w:right="-1" w:firstLine="567"/>
        <w:jc w:val="both"/>
        <w:rPr>
          <w:sz w:val="24"/>
          <w:szCs w:val="24"/>
        </w:rPr>
      </w:pPr>
      <w:r w:rsidRPr="000F7117">
        <w:rPr>
          <w:sz w:val="24"/>
          <w:szCs w:val="24"/>
        </w:rPr>
        <w:t>Цель исследования заключается в исследовании проблемы непопулярности брачного договора в современной России.</w:t>
      </w:r>
    </w:p>
    <w:p w:rsidR="00F96DD9" w:rsidRPr="000F7117" w:rsidRDefault="00F96DD9" w:rsidP="00B670BD">
      <w:pPr>
        <w:spacing w:line="100" w:lineRule="atLeast"/>
        <w:ind w:right="-1" w:firstLine="567"/>
        <w:jc w:val="both"/>
        <w:rPr>
          <w:sz w:val="24"/>
          <w:szCs w:val="24"/>
        </w:rPr>
      </w:pPr>
      <w:r w:rsidRPr="000F7117">
        <w:rPr>
          <w:sz w:val="24"/>
          <w:szCs w:val="24"/>
        </w:rPr>
        <w:t>Реализация поставленной цели обеспечивается решением следующих задач:</w:t>
      </w:r>
    </w:p>
    <w:p w:rsidR="00F96DD9" w:rsidRPr="000F7117" w:rsidRDefault="00F96DD9" w:rsidP="00B670BD">
      <w:pPr>
        <w:spacing w:line="100" w:lineRule="atLeast"/>
        <w:ind w:right="-1" w:firstLine="567"/>
        <w:jc w:val="both"/>
        <w:rPr>
          <w:sz w:val="24"/>
          <w:szCs w:val="24"/>
        </w:rPr>
      </w:pPr>
      <w:r w:rsidRPr="000F7117">
        <w:rPr>
          <w:sz w:val="24"/>
          <w:szCs w:val="24"/>
        </w:rPr>
        <w:t xml:space="preserve">- охарактеризовать брачный договор как вид правового режима имущества супругов; </w:t>
      </w:r>
    </w:p>
    <w:p w:rsidR="00F96DD9" w:rsidRPr="000F7117" w:rsidRDefault="00F96DD9" w:rsidP="00B670BD">
      <w:pPr>
        <w:spacing w:line="100" w:lineRule="atLeast"/>
        <w:ind w:right="-1" w:firstLine="567"/>
        <w:jc w:val="both"/>
        <w:rPr>
          <w:sz w:val="24"/>
          <w:szCs w:val="24"/>
        </w:rPr>
      </w:pPr>
      <w:r w:rsidRPr="000F7117">
        <w:rPr>
          <w:sz w:val="24"/>
          <w:szCs w:val="24"/>
        </w:rPr>
        <w:t>- показать его современное правовое регулирование в России;</w:t>
      </w:r>
    </w:p>
    <w:p w:rsidR="00F96DD9" w:rsidRPr="000F7117" w:rsidRDefault="00F96DD9" w:rsidP="00B670BD">
      <w:pPr>
        <w:spacing w:line="100" w:lineRule="atLeast"/>
        <w:ind w:right="-1" w:firstLine="567"/>
        <w:jc w:val="both"/>
        <w:rPr>
          <w:sz w:val="24"/>
          <w:szCs w:val="24"/>
        </w:rPr>
      </w:pPr>
      <w:r w:rsidRPr="000F7117">
        <w:rPr>
          <w:sz w:val="24"/>
          <w:szCs w:val="24"/>
        </w:rPr>
        <w:t>- выявить проблемы применения брачного договора в России;</w:t>
      </w:r>
    </w:p>
    <w:p w:rsidR="00F96DD9" w:rsidRPr="000F7117" w:rsidRDefault="00F96DD9" w:rsidP="00B670BD">
      <w:pPr>
        <w:spacing w:line="100" w:lineRule="atLeast"/>
        <w:ind w:right="-1" w:firstLine="567"/>
        <w:jc w:val="both"/>
        <w:rPr>
          <w:sz w:val="24"/>
          <w:szCs w:val="24"/>
        </w:rPr>
      </w:pPr>
      <w:r w:rsidRPr="000F7117">
        <w:rPr>
          <w:sz w:val="24"/>
          <w:szCs w:val="24"/>
        </w:rPr>
        <w:t>-предложить пути решения выявленных проблем.</w:t>
      </w:r>
    </w:p>
    <w:p w:rsidR="00F96DD9" w:rsidRPr="000F7117" w:rsidRDefault="00F96DD9" w:rsidP="00B670BD">
      <w:pPr>
        <w:spacing w:line="100" w:lineRule="atLeast"/>
        <w:ind w:right="-1" w:firstLine="567"/>
        <w:jc w:val="both"/>
        <w:rPr>
          <w:sz w:val="24"/>
          <w:szCs w:val="24"/>
        </w:rPr>
      </w:pPr>
      <w:r w:rsidRPr="000F7117">
        <w:rPr>
          <w:sz w:val="24"/>
          <w:szCs w:val="24"/>
        </w:rPr>
        <w:t>Объектом исследования являются имущественные отношения супругов в целом и их правовое регулирование.</w:t>
      </w:r>
    </w:p>
    <w:p w:rsidR="00F96DD9" w:rsidRPr="000F7117" w:rsidRDefault="00F96DD9" w:rsidP="00B670BD">
      <w:pPr>
        <w:spacing w:line="100" w:lineRule="atLeast"/>
        <w:ind w:right="-1" w:firstLine="567"/>
        <w:jc w:val="both"/>
        <w:rPr>
          <w:sz w:val="24"/>
          <w:szCs w:val="24"/>
        </w:rPr>
      </w:pPr>
      <w:r w:rsidRPr="000F7117">
        <w:rPr>
          <w:sz w:val="24"/>
          <w:szCs w:val="24"/>
        </w:rPr>
        <w:t>Предметом исследования является брачный договор как особый правовой институт семейного права.</w:t>
      </w:r>
    </w:p>
    <w:p w:rsidR="00F96DD9" w:rsidRPr="000F7117" w:rsidRDefault="00F96DD9" w:rsidP="00B670BD">
      <w:pPr>
        <w:spacing w:line="100" w:lineRule="atLeast"/>
        <w:ind w:right="-1" w:firstLine="567"/>
        <w:jc w:val="both"/>
        <w:rPr>
          <w:sz w:val="24"/>
          <w:szCs w:val="24"/>
        </w:rPr>
      </w:pPr>
      <w:r w:rsidRPr="000F7117">
        <w:rPr>
          <w:sz w:val="24"/>
          <w:szCs w:val="24"/>
        </w:rPr>
        <w:t>Методологическую основу исследования составляют общенаучные и частные методы познания: историко-правовой, сравнительно - правовой, логический, анализа и синтеза.</w:t>
      </w:r>
    </w:p>
    <w:p w:rsidR="00F96DD9" w:rsidRPr="000F7117" w:rsidRDefault="00F96DD9" w:rsidP="00B670BD">
      <w:pPr>
        <w:spacing w:line="100" w:lineRule="atLeast"/>
        <w:ind w:right="-1" w:firstLine="567"/>
        <w:jc w:val="both"/>
        <w:rPr>
          <w:sz w:val="24"/>
          <w:szCs w:val="24"/>
        </w:rPr>
      </w:pPr>
      <w:r w:rsidRPr="000F7117">
        <w:rPr>
          <w:sz w:val="24"/>
          <w:szCs w:val="24"/>
        </w:rPr>
        <w:t>Наиболее существенный вклад в развитие данной темы внесли следующие авторы: Н.Н. Дорофеева, В.Н. Леженин [6], А.А. Игнатенко, Н.Н. Скрыпников [4], Ю.А. Максимович, Г.К. Стрельникова, и других.</w:t>
      </w:r>
    </w:p>
    <w:p w:rsidR="00F96DD9" w:rsidRPr="000F7117" w:rsidRDefault="00F96DD9" w:rsidP="00B670BD">
      <w:pPr>
        <w:shd w:val="clear" w:color="auto" w:fill="FFFFFF"/>
        <w:spacing w:line="100" w:lineRule="atLeast"/>
        <w:ind w:right="-1" w:firstLine="567"/>
        <w:jc w:val="both"/>
        <w:rPr>
          <w:sz w:val="24"/>
          <w:szCs w:val="24"/>
        </w:rPr>
      </w:pPr>
      <w:r w:rsidRPr="000F7117">
        <w:rPr>
          <w:b/>
          <w:sz w:val="24"/>
          <w:szCs w:val="24"/>
        </w:rPr>
        <w:t xml:space="preserve"> Правовое регулирование брачного договора по СК РФ</w:t>
      </w:r>
    </w:p>
    <w:p w:rsidR="00F96DD9" w:rsidRPr="000F7117" w:rsidRDefault="00F96DD9" w:rsidP="00B670BD">
      <w:pPr>
        <w:shd w:val="clear" w:color="auto" w:fill="FFFFFF"/>
        <w:spacing w:line="100" w:lineRule="atLeast"/>
        <w:ind w:right="-1" w:firstLine="567"/>
        <w:jc w:val="both"/>
        <w:rPr>
          <w:sz w:val="24"/>
          <w:szCs w:val="24"/>
        </w:rPr>
      </w:pPr>
      <w:r w:rsidRPr="000F7117">
        <w:rPr>
          <w:sz w:val="24"/>
          <w:szCs w:val="24"/>
        </w:rPr>
        <w:t xml:space="preserve">Брачный договор - одно из самых ярких проявлений диспозитивности семейно-правового регулирования, позволяющее супругам по своему усмотрению определить содержание своих имущественных прав и обязанностей. Посредством заключения брачного договора формируется договорный режим имущества супругов. </w:t>
      </w:r>
    </w:p>
    <w:p w:rsidR="00F96DD9" w:rsidRPr="000F7117" w:rsidRDefault="00F96DD9" w:rsidP="00B670BD">
      <w:pPr>
        <w:shd w:val="clear" w:color="auto" w:fill="FFFFFF"/>
        <w:spacing w:line="100" w:lineRule="atLeast"/>
        <w:ind w:right="-1" w:firstLine="567"/>
        <w:jc w:val="both"/>
        <w:rPr>
          <w:sz w:val="24"/>
          <w:szCs w:val="24"/>
        </w:rPr>
      </w:pPr>
      <w:r w:rsidRPr="000F7117">
        <w:rPr>
          <w:sz w:val="24"/>
          <w:szCs w:val="24"/>
        </w:rPr>
        <w:t xml:space="preserve">Брачный договор обладает универсальными признаками, которые присущи любым договорам. Вместе с тем брачному договору присущи специфические черты. Прежде всего, брачный договор имеет строго определенный субъектный состав. В соответствии со </w:t>
      </w:r>
      <w:hyperlink r:id="rId34" w:history="1">
        <w:r w:rsidRPr="000F7117">
          <w:rPr>
            <w:rStyle w:val="af3"/>
            <w:color w:val="00000A"/>
            <w:sz w:val="24"/>
            <w:szCs w:val="24"/>
          </w:rPr>
          <w:t>ст. 40</w:t>
        </w:r>
      </w:hyperlink>
      <w:r w:rsidRPr="000F7117">
        <w:rPr>
          <w:sz w:val="24"/>
          <w:szCs w:val="24"/>
        </w:rPr>
        <w:t xml:space="preserve"> СК РФ брачный договор может быть заключен</w:t>
      </w:r>
    </w:p>
    <w:p w:rsidR="00F96DD9" w:rsidRPr="000F7117" w:rsidRDefault="00F96DD9" w:rsidP="00B670BD">
      <w:pPr>
        <w:shd w:val="clear" w:color="auto" w:fill="FFFFFF"/>
        <w:spacing w:line="100" w:lineRule="atLeast"/>
        <w:ind w:right="-1"/>
        <w:jc w:val="both"/>
        <w:rPr>
          <w:sz w:val="24"/>
          <w:szCs w:val="24"/>
        </w:rPr>
      </w:pPr>
      <w:r w:rsidRPr="000F7117">
        <w:rPr>
          <w:sz w:val="24"/>
          <w:szCs w:val="24"/>
        </w:rPr>
        <w:t xml:space="preserve">лицами, вступающими в брак, или супругами. </w:t>
      </w:r>
    </w:p>
    <w:p w:rsidR="00F96DD9" w:rsidRPr="000F7117" w:rsidRDefault="00F96DD9" w:rsidP="00B670BD">
      <w:pPr>
        <w:shd w:val="clear" w:color="auto" w:fill="FFFFFF"/>
        <w:spacing w:line="100" w:lineRule="atLeast"/>
        <w:ind w:right="-1" w:firstLine="567"/>
        <w:jc w:val="both"/>
        <w:rPr>
          <w:sz w:val="24"/>
          <w:szCs w:val="24"/>
        </w:rPr>
      </w:pPr>
      <w:r w:rsidRPr="000F7117">
        <w:rPr>
          <w:sz w:val="24"/>
          <w:szCs w:val="24"/>
        </w:rPr>
        <w:t>Особенность брачного договора заключается в его тесной связи с браком и зависимости от него. Если существование брака без брачного договора возможно, то брачный договор вне брака существовать не может. Поэтому и название данного соглашения – «брачный договор».</w:t>
      </w:r>
    </w:p>
    <w:p w:rsidR="00F96DD9" w:rsidRPr="000F7117" w:rsidRDefault="00F96DD9" w:rsidP="00B670BD">
      <w:pPr>
        <w:shd w:val="clear" w:color="auto" w:fill="FFFFFF"/>
        <w:spacing w:line="100" w:lineRule="atLeast"/>
        <w:ind w:right="-1" w:firstLine="567"/>
        <w:jc w:val="both"/>
        <w:rPr>
          <w:sz w:val="24"/>
          <w:szCs w:val="24"/>
        </w:rPr>
      </w:pPr>
      <w:r w:rsidRPr="000F7117">
        <w:rPr>
          <w:sz w:val="24"/>
          <w:szCs w:val="24"/>
        </w:rPr>
        <w:t xml:space="preserve">В зависимости от того, кем - лицами, имеющими намерение вступить в брак, или супругами, уже состоящими в браке, - заключается брачный договор, определяется момент вступления этого договора в законную силу. В случае, когда заключение брачного договора предшествует регистрации брака, договор вступает в силу только с момента регистрации брака. До тех пор пока брак не будет зарегистрирован, брачный договор не вступит в силу (п. 1 </w:t>
      </w:r>
      <w:hyperlink r:id="rId35" w:history="1">
        <w:r w:rsidRPr="000F7117">
          <w:rPr>
            <w:rStyle w:val="af3"/>
            <w:color w:val="00000A"/>
            <w:sz w:val="24"/>
            <w:szCs w:val="24"/>
          </w:rPr>
          <w:t>ст. 41</w:t>
        </w:r>
      </w:hyperlink>
      <w:r w:rsidRPr="000F7117">
        <w:rPr>
          <w:sz w:val="24"/>
          <w:szCs w:val="24"/>
        </w:rPr>
        <w:t xml:space="preserve"> СК РФ) [1]. Связь брачного договора и брака прослеживается и в том, что действие брачного договора прекращается с момента прекращения брака, за исключением тех обязательств, которые предусмотрены брачным договором на период после прекращения брака (п. 3 </w:t>
      </w:r>
      <w:hyperlink r:id="rId36" w:history="1">
        <w:r w:rsidRPr="000F7117">
          <w:rPr>
            <w:rStyle w:val="af3"/>
            <w:color w:val="00000A"/>
            <w:sz w:val="24"/>
            <w:szCs w:val="24"/>
          </w:rPr>
          <w:t>ст. 43</w:t>
        </w:r>
      </w:hyperlink>
      <w:r w:rsidRPr="000F7117">
        <w:rPr>
          <w:sz w:val="24"/>
          <w:szCs w:val="24"/>
        </w:rPr>
        <w:t xml:space="preserve"> СК РФ). Признание брака недействительным автоматически ведет к недействительности брачного договора (п. 2 </w:t>
      </w:r>
      <w:hyperlink r:id="rId37" w:history="1">
        <w:r w:rsidRPr="000F7117">
          <w:rPr>
            <w:rStyle w:val="af3"/>
            <w:color w:val="00000A"/>
            <w:sz w:val="24"/>
            <w:szCs w:val="24"/>
          </w:rPr>
          <w:t>ст. 30</w:t>
        </w:r>
      </w:hyperlink>
      <w:r w:rsidRPr="000F7117">
        <w:rPr>
          <w:sz w:val="24"/>
          <w:szCs w:val="24"/>
        </w:rPr>
        <w:t xml:space="preserve"> СК РФ) [1]. Исключение из этого правила предусмотрено только в интересах добросовестного супруга - ему предоставляется право сохранить брачный договор, если он соответствует его интересам.</w:t>
      </w:r>
    </w:p>
    <w:p w:rsidR="00F96DD9" w:rsidRPr="000F7117" w:rsidRDefault="00F96DD9" w:rsidP="00B670BD">
      <w:pPr>
        <w:shd w:val="clear" w:color="auto" w:fill="FFFFFF"/>
        <w:spacing w:line="100" w:lineRule="atLeast"/>
        <w:ind w:right="-1" w:firstLine="567"/>
        <w:jc w:val="both"/>
        <w:rPr>
          <w:sz w:val="24"/>
          <w:szCs w:val="24"/>
        </w:rPr>
      </w:pPr>
      <w:r w:rsidRPr="000F7117">
        <w:rPr>
          <w:sz w:val="24"/>
          <w:szCs w:val="24"/>
        </w:rPr>
        <w:t xml:space="preserve">Основное предназначение брачного договора заключается в служении семье. Данное соглашение должно способствовать укреплению брака. Как совершенно справедливо отметила Л.Б. Максимович, «Договор не может быть единственной или доминирующей причиной вступления в брак... Недопустимо, чтобы имущественный интерес в браке взял верх над эмоционально-доверительной стороной брака. Брачный договор существует для брака, а не наоборот. В противном случае это нанесет существенный вред институту брака» [5].  </w:t>
      </w:r>
    </w:p>
    <w:p w:rsidR="00F96DD9" w:rsidRPr="000F7117" w:rsidRDefault="00F96DD9" w:rsidP="00B670BD">
      <w:pPr>
        <w:shd w:val="clear" w:color="auto" w:fill="FFFFFF"/>
        <w:spacing w:line="100" w:lineRule="atLeast"/>
        <w:ind w:right="-1" w:firstLine="567"/>
        <w:jc w:val="both"/>
        <w:rPr>
          <w:sz w:val="24"/>
          <w:szCs w:val="24"/>
        </w:rPr>
      </w:pPr>
      <w:r w:rsidRPr="000F7117">
        <w:rPr>
          <w:sz w:val="24"/>
          <w:szCs w:val="24"/>
        </w:rPr>
        <w:t xml:space="preserve">Весьма своеобразен предмет брачного договора. Он может быть заключен в отношении всего имущества супругов, отдельных его видов или в отношении имущества каждого из супругов. При этом согласно абз. 2 п. 1 </w:t>
      </w:r>
      <w:hyperlink r:id="rId38" w:history="1">
        <w:r w:rsidRPr="000F7117">
          <w:rPr>
            <w:rStyle w:val="af3"/>
            <w:color w:val="00000A"/>
            <w:sz w:val="24"/>
            <w:szCs w:val="24"/>
          </w:rPr>
          <w:t>ст. 42</w:t>
        </w:r>
      </w:hyperlink>
      <w:r w:rsidRPr="000F7117">
        <w:rPr>
          <w:sz w:val="24"/>
          <w:szCs w:val="24"/>
        </w:rPr>
        <w:t xml:space="preserve"> СК РФ, условия данного договора могут относиться не только к уже существующему имуществу, но и к будущим предметам, имущественным правам и обязанностям, которые могут быть приобретены супругами в период брака.</w:t>
      </w:r>
    </w:p>
    <w:p w:rsidR="00F96DD9" w:rsidRPr="000F7117" w:rsidRDefault="00F96DD9" w:rsidP="00B670BD">
      <w:pPr>
        <w:spacing w:line="100" w:lineRule="atLeast"/>
        <w:ind w:right="-1" w:firstLine="567"/>
        <w:jc w:val="both"/>
        <w:rPr>
          <w:sz w:val="24"/>
          <w:szCs w:val="24"/>
        </w:rPr>
      </w:pPr>
      <w:r w:rsidRPr="000F7117">
        <w:rPr>
          <w:sz w:val="24"/>
          <w:szCs w:val="24"/>
        </w:rPr>
        <w:t>Несмотря на законодательное закрепление брачного договора, в российской практике, случаи его заключения встречаются достаточно редко.</w:t>
      </w:r>
    </w:p>
    <w:p w:rsidR="00F96DD9" w:rsidRPr="000F7117" w:rsidRDefault="00F96DD9" w:rsidP="00B670BD">
      <w:pPr>
        <w:spacing w:line="100" w:lineRule="atLeast"/>
        <w:ind w:right="-1" w:firstLine="567"/>
        <w:jc w:val="both"/>
        <w:rPr>
          <w:sz w:val="24"/>
          <w:szCs w:val="24"/>
        </w:rPr>
      </w:pPr>
      <w:r w:rsidRPr="000F7117">
        <w:rPr>
          <w:b/>
          <w:sz w:val="24"/>
          <w:szCs w:val="24"/>
        </w:rPr>
        <w:t xml:space="preserve"> Причины недостаточной популярности брачного договора</w:t>
      </w:r>
    </w:p>
    <w:p w:rsidR="00F96DD9" w:rsidRPr="000F7117" w:rsidRDefault="00F96DD9" w:rsidP="00B670BD">
      <w:pPr>
        <w:spacing w:line="100" w:lineRule="atLeast"/>
        <w:ind w:right="-1" w:firstLine="567"/>
        <w:jc w:val="both"/>
        <w:rPr>
          <w:sz w:val="24"/>
          <w:szCs w:val="24"/>
        </w:rPr>
      </w:pPr>
      <w:r w:rsidRPr="000F7117">
        <w:rPr>
          <w:sz w:val="24"/>
          <w:szCs w:val="24"/>
        </w:rPr>
        <w:t>Рассмотрим причины недостаточной популярности брачного договора.</w:t>
      </w:r>
    </w:p>
    <w:p w:rsidR="00F96DD9" w:rsidRPr="000F7117" w:rsidRDefault="00F96DD9" w:rsidP="00B670BD">
      <w:pPr>
        <w:spacing w:line="100" w:lineRule="atLeast"/>
        <w:ind w:right="-1" w:firstLine="567"/>
        <w:jc w:val="both"/>
        <w:rPr>
          <w:sz w:val="24"/>
          <w:szCs w:val="24"/>
        </w:rPr>
      </w:pPr>
      <w:r w:rsidRPr="000F7117">
        <w:rPr>
          <w:sz w:val="24"/>
          <w:szCs w:val="24"/>
        </w:rPr>
        <w:t xml:space="preserve">Следует признать, что одним из основных побудительных мотивов к пересмотру законного режима супружеского имущества путем заключения брачного договора является имущественное или социальное неравенство супругов, В то же время законный режим имущества, то есть тот, который установлен в законодательстве и действует при отсутствии брачного договора, является оптимальным для тех супружеских пар, в которых имущественное положение обоих супругов приблизительно одинаково, но при этом не слишком высоко. Прежде чем принять решение о заключении брачного договора, следует уяснить, насколько его заключение отвечает интересам конкретной супружеской пары. </w:t>
      </w:r>
    </w:p>
    <w:p w:rsidR="00F96DD9" w:rsidRPr="000F7117" w:rsidRDefault="00F96DD9" w:rsidP="00B670BD">
      <w:pPr>
        <w:spacing w:line="100" w:lineRule="atLeast"/>
        <w:ind w:right="-1" w:firstLine="567"/>
        <w:jc w:val="both"/>
        <w:rPr>
          <w:sz w:val="24"/>
          <w:szCs w:val="24"/>
        </w:rPr>
      </w:pPr>
      <w:r w:rsidRPr="000F7117">
        <w:rPr>
          <w:sz w:val="24"/>
          <w:szCs w:val="24"/>
        </w:rPr>
        <w:t>Устоявшаяся за многие десятилетия зарубежная практика заключения брачных контрактов показывает, что большинство супругов, которые заключают брачный договор, принадлежат к классу крупных собственников, стремящихся сохранить за собой, семейное наследуемое имущество.</w:t>
      </w:r>
    </w:p>
    <w:p w:rsidR="00F96DD9" w:rsidRPr="000F7117" w:rsidRDefault="00F96DD9" w:rsidP="00B670BD">
      <w:pPr>
        <w:spacing w:line="100" w:lineRule="atLeast"/>
        <w:ind w:right="-1" w:firstLine="567"/>
        <w:jc w:val="both"/>
        <w:rPr>
          <w:sz w:val="24"/>
          <w:szCs w:val="24"/>
        </w:rPr>
      </w:pPr>
      <w:r w:rsidRPr="000F7117">
        <w:rPr>
          <w:sz w:val="24"/>
          <w:szCs w:val="24"/>
        </w:rPr>
        <w:t>Вместе с тем, заключить брачный договор, как правило, стремятся те, кто вступает во второй или последующий брак, потерпев в первом имущественные потери. Вероятно, заключение брачного договора также представляет интерес для предпринимателей, поскольку опрометчиво заключенный брак может поставить под удар существование и развитие собственного дела.</w:t>
      </w:r>
    </w:p>
    <w:p w:rsidR="00F96DD9" w:rsidRPr="000F7117" w:rsidRDefault="00F96DD9" w:rsidP="00B670BD">
      <w:pPr>
        <w:spacing w:line="100" w:lineRule="atLeast"/>
        <w:ind w:right="-1" w:firstLine="567"/>
        <w:jc w:val="both"/>
        <w:rPr>
          <w:sz w:val="24"/>
          <w:szCs w:val="24"/>
        </w:rPr>
      </w:pPr>
      <w:r w:rsidRPr="000F7117">
        <w:rPr>
          <w:sz w:val="24"/>
          <w:szCs w:val="24"/>
        </w:rPr>
        <w:t>Помимо названных категорий заключение брачного договора, наверное, будет желательным для пар, у которых имеется значительная разница в возрасте и при этом у одного из супругов есть прочная экономическая база, а также дети от предыдущего брака, чьи имущественные интересы не желает ставить под удар их родитель.</w:t>
      </w:r>
    </w:p>
    <w:p w:rsidR="00F96DD9" w:rsidRPr="000F7117" w:rsidRDefault="00F96DD9" w:rsidP="00B670BD">
      <w:pPr>
        <w:spacing w:line="100" w:lineRule="atLeast"/>
        <w:ind w:right="-1" w:firstLine="567"/>
        <w:jc w:val="both"/>
        <w:rPr>
          <w:sz w:val="24"/>
          <w:szCs w:val="24"/>
        </w:rPr>
      </w:pPr>
      <w:r w:rsidRPr="000F7117">
        <w:rPr>
          <w:sz w:val="24"/>
          <w:szCs w:val="24"/>
        </w:rPr>
        <w:t>В современном зарубежном законодательстве супругам предлагаются различные варианты брачного договора. Так, во Франции закон предлагает на выбор супругам четыре различных режима имущества: а) имущество супругов признается общим; б) общность имущества распространяется только на движимые вещи и на все, приобретенное каждым супругом после заключения брака; в) определение неравных прав супругов в общем имуществе; г) вариант, когда после расторжения брака один из супругов будет иметь право выбора определенной части из общего имущества [3].</w:t>
      </w:r>
    </w:p>
    <w:p w:rsidR="00F96DD9" w:rsidRPr="000F7117" w:rsidRDefault="00F96DD9" w:rsidP="00B670BD">
      <w:pPr>
        <w:spacing w:line="100" w:lineRule="atLeast"/>
        <w:ind w:right="-1" w:firstLine="567"/>
        <w:jc w:val="both"/>
        <w:rPr>
          <w:sz w:val="24"/>
          <w:szCs w:val="24"/>
        </w:rPr>
      </w:pPr>
      <w:r w:rsidRPr="000F7117">
        <w:rPr>
          <w:sz w:val="24"/>
          <w:szCs w:val="24"/>
        </w:rPr>
        <w:t xml:space="preserve">В законах других европейских государств часто указано, что положения брачного договора не должны отменять обязанности взаимной верности, помощи и поддержки, ограничивать их личные права и обязанности по воспитанию и содержанию детей. </w:t>
      </w:r>
    </w:p>
    <w:p w:rsidR="00F96DD9" w:rsidRPr="000F7117" w:rsidRDefault="00F96DD9" w:rsidP="00B670BD">
      <w:pPr>
        <w:spacing w:line="100" w:lineRule="atLeast"/>
        <w:ind w:right="-1" w:firstLine="567"/>
        <w:jc w:val="both"/>
        <w:rPr>
          <w:sz w:val="24"/>
          <w:szCs w:val="24"/>
        </w:rPr>
      </w:pPr>
      <w:r w:rsidRPr="000F7117">
        <w:rPr>
          <w:sz w:val="24"/>
          <w:szCs w:val="24"/>
        </w:rPr>
        <w:t>Порядок заключения брачного договора в зарубежных странах, как правило, требует соблюдения письменной формы и присутствия супругов. Во Франции он подлежит нотариальному удостоверению. В Италии он должен быть зарегистрирован в местном органе власти, а если договор касается недвижимого имущества, то - в органах, регистрирующих сделки с недвижимостью. Во многих зарубежных странах обеспечен свободный доступ заинтересованных лиц для ознакомления с содержанием брачного договора. Это правило учитывает, в первую очередь, интересы кредиторов супругов. Оно важно, главным образом, для отношений в сфере предпринимательства.</w:t>
      </w:r>
    </w:p>
    <w:p w:rsidR="00F96DD9" w:rsidRPr="000F7117" w:rsidRDefault="00F96DD9" w:rsidP="00B670BD">
      <w:pPr>
        <w:spacing w:line="100" w:lineRule="atLeast"/>
        <w:ind w:right="-1" w:firstLine="567"/>
        <w:jc w:val="both"/>
        <w:rPr>
          <w:sz w:val="24"/>
          <w:szCs w:val="24"/>
        </w:rPr>
      </w:pPr>
      <w:r w:rsidRPr="000F7117">
        <w:rPr>
          <w:sz w:val="24"/>
          <w:szCs w:val="24"/>
        </w:rPr>
        <w:t>Поскольку в брачном договоре супруги вправе определить имущество, которое будет передано каждому из них в случае расторжения брака, то есть прогнозируется возможность такого результата, возникает опасение, не станет ли развод ожидаемым результатом брака, а брачный договор - катализатором разводов.</w:t>
      </w:r>
    </w:p>
    <w:p w:rsidR="00F96DD9" w:rsidRPr="000F7117" w:rsidRDefault="00F96DD9" w:rsidP="00B670BD">
      <w:pPr>
        <w:spacing w:line="100" w:lineRule="atLeast"/>
        <w:ind w:right="-1" w:firstLine="567"/>
        <w:jc w:val="both"/>
        <w:rPr>
          <w:sz w:val="24"/>
          <w:szCs w:val="24"/>
        </w:rPr>
      </w:pPr>
      <w:r w:rsidRPr="000F7117">
        <w:rPr>
          <w:sz w:val="24"/>
          <w:szCs w:val="24"/>
        </w:rPr>
        <w:t>Проведенные исследования среди молодежи по поводу их отношения к брачному договору показали,  что нынешнее молодое поколение довольно оптимистически смотрит на свой будущий брак. И к брачным договорам относится настороженно, как обязательному залогу будущего развода [8].</w:t>
      </w:r>
    </w:p>
    <w:p w:rsidR="00F96DD9" w:rsidRPr="000F7117" w:rsidRDefault="00F96DD9" w:rsidP="00B670BD">
      <w:pPr>
        <w:spacing w:line="100" w:lineRule="atLeast"/>
        <w:ind w:right="-1" w:firstLine="567"/>
        <w:jc w:val="both"/>
        <w:rPr>
          <w:sz w:val="24"/>
          <w:szCs w:val="24"/>
        </w:rPr>
      </w:pPr>
      <w:r w:rsidRPr="000F7117">
        <w:rPr>
          <w:sz w:val="24"/>
          <w:szCs w:val="24"/>
        </w:rPr>
        <w:t xml:space="preserve">Этический аспект брачного договора связан с невозможностью содержать условия, которые ставят одного из супругов в крайне неблагоприятное положение. У каждого из супругов должен существовать внутренний запрет на извлечение из заключенного договора исключительных выгод для себя путем ущемления прав и интересов второго супруга. Заключение договора предполагает соблюдение сторонами паритетности и уважительного отношения к правам друг друга. Если одним из супругов при заключении брачного договора движет желание не только и не столько сохранить свое имущество, сколько прибрать к рукам имущество второго супруга, то это противоречит цели брачного договора - стать цивилизованным способом урегулирования имущественных отношений в браке или в случае развода. </w:t>
      </w:r>
    </w:p>
    <w:p w:rsidR="00F96DD9" w:rsidRPr="000F7117" w:rsidRDefault="00F96DD9" w:rsidP="00B670BD">
      <w:pPr>
        <w:spacing w:line="100" w:lineRule="atLeast"/>
        <w:ind w:right="-1" w:firstLine="567"/>
        <w:jc w:val="both"/>
        <w:rPr>
          <w:sz w:val="24"/>
          <w:szCs w:val="24"/>
        </w:rPr>
      </w:pPr>
      <w:r w:rsidRPr="000F7117">
        <w:rPr>
          <w:sz w:val="24"/>
          <w:szCs w:val="24"/>
        </w:rPr>
        <w:t>Если инициатором заключения брачного договора является один из супругов, то согласие второго супруга на его заключение должно быть информированным согласием.</w:t>
      </w:r>
    </w:p>
    <w:p w:rsidR="00F96DD9" w:rsidRPr="000F7117" w:rsidRDefault="00F96DD9" w:rsidP="00B670BD">
      <w:pPr>
        <w:spacing w:line="100" w:lineRule="atLeast"/>
        <w:ind w:right="-1" w:firstLine="567"/>
        <w:jc w:val="both"/>
        <w:rPr>
          <w:sz w:val="24"/>
          <w:szCs w:val="24"/>
        </w:rPr>
      </w:pPr>
      <w:r w:rsidRPr="000F7117">
        <w:rPr>
          <w:sz w:val="24"/>
          <w:szCs w:val="24"/>
        </w:rPr>
        <w:t>С другой стороны, этический аспект брачного договора состоит в невозможности превращения самого брака лишь в средство для заключения брачного договора. Договор не может быть единственным или доминирующим основанием вступления в брак. Важно не перейти ту грань, за которой право личности на свободу волеизъявления может способствовать нарушению существующих в обществе этических норм. Таким образом, можно сделать вывод, что в российской практике случаи заключения брачного договора встречаются достаточно редко, что часто объясняется недостатком правовой информации о данном виде договора.</w:t>
      </w:r>
    </w:p>
    <w:p w:rsidR="00F96DD9" w:rsidRPr="000F7117" w:rsidRDefault="00F96DD9" w:rsidP="00B670BD">
      <w:pPr>
        <w:spacing w:line="100" w:lineRule="atLeast"/>
        <w:ind w:right="-1" w:firstLine="567"/>
        <w:jc w:val="both"/>
        <w:rPr>
          <w:sz w:val="24"/>
          <w:szCs w:val="24"/>
        </w:rPr>
      </w:pPr>
      <w:r w:rsidRPr="000F7117">
        <w:rPr>
          <w:b/>
          <w:sz w:val="24"/>
          <w:szCs w:val="24"/>
        </w:rPr>
        <w:t xml:space="preserve"> Проблемы регистрации брачного договора и пути их решения</w:t>
      </w:r>
    </w:p>
    <w:p w:rsidR="00F96DD9" w:rsidRPr="000F7117" w:rsidRDefault="00F96DD9" w:rsidP="00B670BD">
      <w:pPr>
        <w:spacing w:line="100" w:lineRule="atLeast"/>
        <w:ind w:right="-1" w:firstLine="567"/>
        <w:jc w:val="both"/>
        <w:rPr>
          <w:sz w:val="24"/>
          <w:szCs w:val="24"/>
        </w:rPr>
      </w:pPr>
      <w:r w:rsidRPr="000F7117">
        <w:rPr>
          <w:sz w:val="24"/>
          <w:szCs w:val="24"/>
        </w:rPr>
        <w:t>Интересной и актуальной с позиции правоприменения является проблема соблюдения прав кредиторов при процедуре регистрации брачного договора.</w:t>
      </w:r>
    </w:p>
    <w:p w:rsidR="00F96DD9" w:rsidRPr="000F7117" w:rsidRDefault="00F96DD9" w:rsidP="00B670BD">
      <w:pPr>
        <w:spacing w:line="100" w:lineRule="atLeast"/>
        <w:ind w:right="-1" w:firstLine="567"/>
        <w:jc w:val="both"/>
        <w:rPr>
          <w:sz w:val="24"/>
          <w:szCs w:val="24"/>
        </w:rPr>
      </w:pPr>
      <w:r w:rsidRPr="000F7117">
        <w:rPr>
          <w:sz w:val="24"/>
          <w:szCs w:val="24"/>
        </w:rPr>
        <w:t>В частности, в ст. 46 Семейного кодекса РФ установлена процедура извещения супругами кредиторов о заключении брачного договора, однако не содержатся пояснения о форме указанного извещения, не указываются сроки исполнения этой обязанности, что на практике является причиной судебных споров. В литературе встречалось предложение об установке требования о необходимости проставления в свидетельстве о заключении брака отметки о заключении брачного договора. Однако данная позиция весьма сомнительна, поскольку факт внесения отметки в свидетельство о заключении брака противоречит непосредственно существу данного документа. Более того, супруги имеют возможность изменять условия заключенного между ними брачного договора, что подразумевает бессмысленность указанного выше предложения.</w:t>
      </w:r>
    </w:p>
    <w:p w:rsidR="00F96DD9" w:rsidRPr="000F7117" w:rsidRDefault="00F96DD9" w:rsidP="00B670BD">
      <w:pPr>
        <w:spacing w:line="100" w:lineRule="atLeast"/>
        <w:ind w:right="-1" w:firstLine="567"/>
        <w:jc w:val="both"/>
        <w:rPr>
          <w:sz w:val="24"/>
          <w:szCs w:val="24"/>
        </w:rPr>
      </w:pPr>
      <w:r w:rsidRPr="000F7117">
        <w:rPr>
          <w:sz w:val="24"/>
          <w:szCs w:val="24"/>
        </w:rPr>
        <w:t>Французская же практика предпочтительнее: информация об избранном супругами режиме имущества содержится в реестре актов гражданского состояния, который имеет публичный характер. Это обеспечивает свободный доступ всех заинтересованных лиц к указанной информации.</w:t>
      </w:r>
    </w:p>
    <w:p w:rsidR="00F96DD9" w:rsidRPr="000F7117" w:rsidRDefault="00F96DD9" w:rsidP="00B670BD">
      <w:pPr>
        <w:spacing w:line="100" w:lineRule="atLeast"/>
        <w:ind w:right="-1" w:firstLine="567"/>
        <w:jc w:val="both"/>
        <w:rPr>
          <w:sz w:val="24"/>
          <w:szCs w:val="24"/>
        </w:rPr>
      </w:pPr>
      <w:r w:rsidRPr="000F7117">
        <w:rPr>
          <w:sz w:val="24"/>
          <w:szCs w:val="24"/>
        </w:rPr>
        <w:t xml:space="preserve">Подобную модель и предлагала Е. Чефранова, считавшая необходимым ввести специальные реестры брачных договоров, возложив соответствующую обязанность на нотариальные палаты субъектов РФ[8]. </w:t>
      </w:r>
    </w:p>
    <w:p w:rsidR="00F96DD9" w:rsidRPr="000F7117" w:rsidRDefault="00F96DD9" w:rsidP="00B670BD">
      <w:pPr>
        <w:pStyle w:val="18"/>
        <w:widowControl w:val="0"/>
        <w:spacing w:before="0" w:after="0"/>
        <w:ind w:right="-1" w:firstLine="450"/>
        <w:jc w:val="both"/>
      </w:pPr>
      <w:r w:rsidRPr="000F7117">
        <w:t xml:space="preserve">До 2010 года каждым нотариусом велся свой реестр нотариальных действий – нотариальный гроссбух – толстая прошитая рукописная книга. Чтобы найти информацию об удостоверении брачного договора, по меньшей мере, необходимо было точно знать, каким нотариусом он был удостоверен. Отсутствие этого знания делало поиски подобных сведений лишенными какого бы то ни было смысла. Особенно если принимать во внимание, что брачный договор мог удостоверить любой нотариус на территории Российской Федерации. Какая-либо привязка к конкретному нотариальному округу отсутствовала абсолютно. Супруги, проживающие во Владивостоке, абсолютно свободно могли удостоверить брачное соглашение в Калининграде, определив в нем права на имущество, находящееся в Екатеринбурге. Поиск сведений о брачных договорах был проблематичен даже для самих нотариусов, не говоря уже о тех, кто к составлению таких соглашений не имел никакого отношения. </w:t>
      </w:r>
    </w:p>
    <w:p w:rsidR="00F96DD9" w:rsidRPr="000F7117" w:rsidRDefault="00F96DD9" w:rsidP="00B670BD">
      <w:pPr>
        <w:pStyle w:val="18"/>
        <w:widowControl w:val="0"/>
        <w:spacing w:before="0" w:after="0"/>
        <w:ind w:right="-1" w:firstLine="450"/>
        <w:jc w:val="both"/>
      </w:pPr>
      <w:r w:rsidRPr="000F7117">
        <w:t>Но в 2015 году Федеральной нотариальной палатой была создана Единая информационная система нотариата. Начиная с 2018 года, все нотариальные действия учитываются в этой электронной системе. В настоящее время Единая информационная система нотариата позволяет найти сведения об имеющемся брачном договоре любому нотариусу страны.</w:t>
      </w:r>
    </w:p>
    <w:p w:rsidR="00F96DD9" w:rsidRPr="000F7117" w:rsidRDefault="00F96DD9" w:rsidP="00B670BD">
      <w:pPr>
        <w:pStyle w:val="18"/>
        <w:widowControl w:val="0"/>
        <w:spacing w:before="0" w:after="0"/>
        <w:ind w:right="-1" w:firstLine="450"/>
        <w:jc w:val="both"/>
      </w:pPr>
      <w:r w:rsidRPr="000F7117">
        <w:t xml:space="preserve">Такой электронный реестр брачных договоров позволил, если и не устранить в полной мере, то уж точно свести к минимуму почву для недобросовестных действий со стороны одного из супругов, в частности, при </w:t>
      </w:r>
      <w:hyperlink r:id="rId39" w:history="1">
        <w:r w:rsidRPr="000F7117">
          <w:rPr>
            <w:rStyle w:val="af3"/>
            <w:color w:val="00000A"/>
          </w:rPr>
          <w:t>наследовании</w:t>
        </w:r>
      </w:hyperlink>
      <w:r w:rsidRPr="000F7117">
        <w:t xml:space="preserve"> имущества. При возникновении имущественных споров иногда для супругов бывает предпочтительней «потерять» невыгодный для них брачный договор или умолчать о нем.</w:t>
      </w:r>
    </w:p>
    <w:p w:rsidR="00F96DD9" w:rsidRPr="000F7117" w:rsidRDefault="00F96DD9" w:rsidP="00B670BD">
      <w:pPr>
        <w:pStyle w:val="18"/>
        <w:widowControl w:val="0"/>
        <w:spacing w:before="0" w:after="0"/>
        <w:ind w:right="-1" w:firstLine="450"/>
        <w:jc w:val="both"/>
      </w:pPr>
      <w:r w:rsidRPr="000F7117">
        <w:t>Наличие обобщенных сведений о нотариальных действиях, даже при условии, что доступ к ним крайне ограничен, делает более безопасными, в том числе и сделки с недвижимостью, стороной которых является лицо, состоящее в браке. Ведь иногда второй стороне в таких сделках очень важно знать не только о наличии брачного контракта, но и о некоторых его условиях.</w:t>
      </w:r>
    </w:p>
    <w:p w:rsidR="00F96DD9" w:rsidRPr="000F7117" w:rsidRDefault="00F96DD9" w:rsidP="00B670BD">
      <w:pPr>
        <w:spacing w:line="100" w:lineRule="atLeast"/>
        <w:ind w:right="-1" w:firstLine="567"/>
        <w:jc w:val="both"/>
        <w:rPr>
          <w:sz w:val="24"/>
          <w:szCs w:val="24"/>
        </w:rPr>
      </w:pPr>
      <w:r w:rsidRPr="000F7117">
        <w:rPr>
          <w:sz w:val="24"/>
          <w:szCs w:val="24"/>
        </w:rPr>
        <w:t>Указанные положения, безусловно, внесли положительное изменение в российское законодательство, так как, на сегодняшний момент брачный договор зачастую бывает использован, как вполне эффективный способ уклонения от взыскания задолженностей кредиторами или исполнения обязательств, а также судебных решений.</w:t>
      </w:r>
    </w:p>
    <w:p w:rsidR="00F96DD9" w:rsidRPr="000F7117" w:rsidRDefault="00F96DD9" w:rsidP="00B670BD">
      <w:pPr>
        <w:spacing w:line="100" w:lineRule="atLeast"/>
        <w:ind w:right="-1" w:firstLine="567"/>
        <w:jc w:val="both"/>
        <w:rPr>
          <w:sz w:val="24"/>
          <w:szCs w:val="24"/>
        </w:rPr>
      </w:pPr>
      <w:r w:rsidRPr="000F7117">
        <w:rPr>
          <w:sz w:val="24"/>
          <w:szCs w:val="24"/>
        </w:rPr>
        <w:t>В данный момент в российском законодательстве идет процесс формирования собственной системы брачных договоров, которая отличается от законодательства зарубежных стран. Между тем, в РФ имеет место быть позитивная тенденция, которая выражена в введении системы регистрации брачных договоров, схожей с французской моделью, которая позволяет наиболее эффективно защитить права кредиторов. В то же время стоит признать, что в российском праве необходимо ввести императивные установления, как те, что действуют в европейском законодательстве в части распространения режима общности на семейное жилище для охраны интересов супругов.</w:t>
      </w:r>
    </w:p>
    <w:p w:rsidR="00F96DD9" w:rsidRPr="000F7117" w:rsidRDefault="00F96DD9" w:rsidP="00B670BD">
      <w:pPr>
        <w:pStyle w:val="18"/>
        <w:widowControl w:val="0"/>
        <w:spacing w:before="0" w:after="0"/>
        <w:ind w:right="-1" w:firstLine="567"/>
        <w:jc w:val="both"/>
      </w:pPr>
      <w:r w:rsidRPr="000F7117">
        <w:t>На основании проведенного исследования, можно прийти к следующим выводам:</w:t>
      </w:r>
    </w:p>
    <w:p w:rsidR="00F96DD9" w:rsidRPr="000F7117" w:rsidRDefault="00F96DD9" w:rsidP="00B670BD">
      <w:pPr>
        <w:pStyle w:val="18"/>
        <w:widowControl w:val="0"/>
        <w:spacing w:before="0" w:after="0"/>
        <w:ind w:right="-1" w:firstLine="567"/>
        <w:jc w:val="both"/>
      </w:pPr>
      <w:r w:rsidRPr="000F7117">
        <w:t xml:space="preserve">Одной из новелл СК РФ является правовое регулирование имущественных отношений супругов. Регулируя указанные отношения, Семейный кодекс, вводит деление режима имущества супругов на законный и договорной. СК РФ не ограничивает круг вопросов по поводу имущества супругов, которые можно урегулировать в брачном договоре. </w:t>
      </w:r>
    </w:p>
    <w:p w:rsidR="00F96DD9" w:rsidRPr="000F7117" w:rsidRDefault="00F96DD9" w:rsidP="00B670BD">
      <w:pPr>
        <w:pStyle w:val="18"/>
        <w:widowControl w:val="0"/>
        <w:spacing w:before="0" w:after="0"/>
        <w:ind w:right="-1" w:firstLine="567"/>
        <w:jc w:val="both"/>
      </w:pPr>
      <w:r w:rsidRPr="000F7117">
        <w:t xml:space="preserve">Специфика брачного договора заключается в его длящемся характере, в связи с чем законодатель предусматривает возможность изменения его основных условий, по прошествии какого - то промежутка времени, иначе в составлении данного контракта не было бы смысла. </w:t>
      </w:r>
    </w:p>
    <w:p w:rsidR="00F96DD9" w:rsidRPr="000F7117" w:rsidRDefault="00F96DD9" w:rsidP="00B670BD">
      <w:pPr>
        <w:spacing w:line="100" w:lineRule="atLeast"/>
        <w:ind w:right="-1" w:firstLine="567"/>
        <w:jc w:val="both"/>
        <w:rPr>
          <w:sz w:val="24"/>
          <w:szCs w:val="24"/>
        </w:rPr>
      </w:pPr>
      <w:r w:rsidRPr="000F7117">
        <w:rPr>
          <w:sz w:val="24"/>
          <w:szCs w:val="24"/>
        </w:rPr>
        <w:t>В России брачный договор должен быть удостоверен нотариусом и внесен в Единую информационную систему нотариата, в которой содержатся реестры удостоверенных документов, в числе которых имеется реестр удостоверенных брачных договоров. При необходимости кредиторы могут сделать запрос в нотариальный орган для получения информации, имеется ли у должника брачный договор, чтобы своевременно определить состав конкурсной массы и предотвратить нарушение своих имущественных прав. Изменение, внесенное в законодательство о нотариате является действенным способом для предотвращения злоупотреблений со стороны должников, пытающихся уклониться от исполнения кредитных обязательств</w:t>
      </w:r>
    </w:p>
    <w:p w:rsidR="00F96DD9" w:rsidRPr="000F7117" w:rsidRDefault="00F96DD9" w:rsidP="00B670BD">
      <w:pPr>
        <w:pStyle w:val="18"/>
        <w:widowControl w:val="0"/>
        <w:spacing w:before="0" w:after="0"/>
        <w:ind w:right="-1" w:firstLine="567"/>
        <w:jc w:val="both"/>
      </w:pPr>
      <w:r w:rsidRPr="000F7117">
        <w:t>Несмотря на законодательное закрепление брачного договора, в российской практике, случаи его заключения встречаются достаточно редко.</w:t>
      </w:r>
    </w:p>
    <w:p w:rsidR="00F96DD9" w:rsidRPr="000F7117" w:rsidRDefault="00F96DD9" w:rsidP="00B670BD">
      <w:pPr>
        <w:pStyle w:val="18"/>
        <w:widowControl w:val="0"/>
        <w:spacing w:before="0" w:after="0"/>
        <w:ind w:right="-1" w:firstLine="567"/>
        <w:jc w:val="both"/>
      </w:pPr>
      <w:r w:rsidRPr="000F7117">
        <w:t xml:space="preserve">В отличие от стран запада, где применение договорного режима считается обществом обычным явлением, в России его использование большинством считается как негуманное и не этичное. Среди большинства российских граждан бытует такое мнение, что контракт означает недоверие супругов друг к другу. </w:t>
      </w:r>
    </w:p>
    <w:p w:rsidR="00F96DD9" w:rsidRPr="000F7117" w:rsidRDefault="00F96DD9" w:rsidP="00B670BD">
      <w:pPr>
        <w:pStyle w:val="18"/>
        <w:widowControl w:val="0"/>
        <w:spacing w:before="0" w:after="0"/>
        <w:ind w:right="-1" w:firstLine="567"/>
        <w:jc w:val="both"/>
      </w:pPr>
      <w:r w:rsidRPr="000F7117">
        <w:t>Однако мы считаем, с учетом принятых во внимание законодателем постоянно меняющихся условий жизни, распространенность заключаемых брачных договоров будет увеличиваться.</w:t>
      </w:r>
    </w:p>
    <w:p w:rsidR="00F96DD9" w:rsidRPr="000F7117" w:rsidRDefault="00F96DD9" w:rsidP="00B670BD">
      <w:pPr>
        <w:pStyle w:val="18"/>
        <w:widowControl w:val="0"/>
        <w:spacing w:before="0" w:after="0"/>
        <w:ind w:right="-1" w:firstLine="709"/>
        <w:jc w:val="both"/>
      </w:pPr>
      <w:r w:rsidRPr="000F7117">
        <w:t>Таким образом, выше изложенное позволяет сделать следующие выводы:</w:t>
      </w:r>
    </w:p>
    <w:p w:rsidR="00F96DD9" w:rsidRPr="000F7117" w:rsidRDefault="00F96DD9" w:rsidP="00B670BD">
      <w:pPr>
        <w:spacing w:line="100" w:lineRule="atLeast"/>
        <w:ind w:right="-1" w:firstLine="709"/>
        <w:jc w:val="both"/>
        <w:rPr>
          <w:sz w:val="24"/>
          <w:szCs w:val="24"/>
        </w:rPr>
      </w:pPr>
      <w:r w:rsidRPr="000F7117">
        <w:rPr>
          <w:sz w:val="24"/>
          <w:szCs w:val="24"/>
        </w:rPr>
        <w:t>- все имущество, относящееся к совместной собственности супругов, может быть определено самими супругами путем заключения брачного договора;</w:t>
      </w:r>
    </w:p>
    <w:p w:rsidR="00F96DD9" w:rsidRPr="000F7117" w:rsidRDefault="00F96DD9" w:rsidP="00B670BD">
      <w:pPr>
        <w:spacing w:line="100" w:lineRule="atLeast"/>
        <w:ind w:right="-1" w:firstLine="709"/>
        <w:jc w:val="both"/>
        <w:rPr>
          <w:sz w:val="24"/>
          <w:szCs w:val="24"/>
        </w:rPr>
      </w:pPr>
      <w:r w:rsidRPr="000F7117">
        <w:rPr>
          <w:sz w:val="24"/>
          <w:szCs w:val="24"/>
        </w:rPr>
        <w:t>- брачный договор может изменить законный режим совместной собственности, т.к. супруги вправе сами определить свои права и обязанности;</w:t>
      </w:r>
    </w:p>
    <w:p w:rsidR="00F96DD9" w:rsidRPr="000F7117" w:rsidRDefault="00F96DD9" w:rsidP="00B670BD">
      <w:pPr>
        <w:spacing w:line="100" w:lineRule="atLeast"/>
        <w:ind w:right="-1" w:firstLine="709"/>
        <w:jc w:val="both"/>
        <w:rPr>
          <w:sz w:val="24"/>
          <w:szCs w:val="24"/>
        </w:rPr>
      </w:pPr>
      <w:r w:rsidRPr="000F7117">
        <w:rPr>
          <w:sz w:val="24"/>
          <w:szCs w:val="24"/>
        </w:rPr>
        <w:t>- договор может быть изменен или расторгнут по взаимному согласию супругов в любое время и может быть признан недействительным по основаниям предусмотренным ГК РФ в судебном порядке;</w:t>
      </w:r>
    </w:p>
    <w:p w:rsidR="00F96DD9" w:rsidRPr="000F7117" w:rsidRDefault="00F96DD9" w:rsidP="00B670BD">
      <w:pPr>
        <w:spacing w:line="100" w:lineRule="atLeast"/>
        <w:ind w:right="-1" w:firstLine="709"/>
        <w:jc w:val="both"/>
        <w:rPr>
          <w:sz w:val="24"/>
          <w:szCs w:val="24"/>
        </w:rPr>
      </w:pPr>
      <w:r w:rsidRPr="000F7117">
        <w:rPr>
          <w:sz w:val="24"/>
          <w:szCs w:val="24"/>
        </w:rPr>
        <w:t>- в условиях нынешней жизни брачный контракт является одной из реалий и возможно средством для предотвращения материальных конфликтов и разногласий при расторжении брака;</w:t>
      </w:r>
    </w:p>
    <w:p w:rsidR="00F96DD9" w:rsidRPr="000F7117" w:rsidRDefault="00F96DD9" w:rsidP="00B670BD">
      <w:pPr>
        <w:spacing w:line="100" w:lineRule="atLeast"/>
        <w:ind w:right="-1" w:firstLine="709"/>
        <w:jc w:val="both"/>
        <w:rPr>
          <w:sz w:val="24"/>
          <w:szCs w:val="24"/>
        </w:rPr>
      </w:pPr>
      <w:r w:rsidRPr="000F7117">
        <w:rPr>
          <w:sz w:val="24"/>
          <w:szCs w:val="24"/>
        </w:rPr>
        <w:t>- российское общество не достаточно осведомлено о брачном договоре, его функциях и значимости.</w:t>
      </w:r>
    </w:p>
    <w:p w:rsidR="00F96DD9" w:rsidRPr="000F7117" w:rsidRDefault="00F96DD9" w:rsidP="00B670BD">
      <w:pPr>
        <w:pStyle w:val="18"/>
        <w:widowControl w:val="0"/>
        <w:spacing w:before="0" w:after="0"/>
        <w:ind w:right="-1" w:firstLine="709"/>
        <w:jc w:val="both"/>
      </w:pPr>
      <w:r w:rsidRPr="000F7117">
        <w:t>Проведенное исследование позволило прийти к выводу, что правовое регулирование брачного договора, в настоящее время, является крайне недостаточным. Несколько статей СК РФ и ГК РФ не решают столь сложной проблемы. На основании вышеизложенного, в целях дальнейшего совершенствования законодательства, видится целесообразным: принятие специализированного федерального закона «О правовом режиме имущества супругов», который представил бы все нормы, касающиеся правового режима имущества супругов в едином источнике.</w:t>
      </w:r>
    </w:p>
    <w:p w:rsidR="00F96DD9" w:rsidRPr="000F7117" w:rsidRDefault="00F96DD9" w:rsidP="00B670BD">
      <w:pPr>
        <w:spacing w:line="100" w:lineRule="atLeast"/>
        <w:ind w:right="-1" w:firstLine="567"/>
        <w:jc w:val="center"/>
        <w:rPr>
          <w:sz w:val="24"/>
          <w:szCs w:val="24"/>
        </w:rPr>
      </w:pPr>
      <w:r w:rsidRPr="000F7117">
        <w:rPr>
          <w:b/>
          <w:sz w:val="24"/>
          <w:szCs w:val="24"/>
        </w:rPr>
        <w:t>Список литературы</w:t>
      </w:r>
    </w:p>
    <w:p w:rsidR="00F96DD9" w:rsidRPr="000F7117" w:rsidRDefault="00F96DD9" w:rsidP="00B670BD">
      <w:pPr>
        <w:pStyle w:val="1"/>
        <w:numPr>
          <w:ilvl w:val="0"/>
          <w:numId w:val="12"/>
        </w:numPr>
        <w:shd w:val="clear" w:color="auto" w:fill="FFFFFF"/>
        <w:suppressAutoHyphens/>
        <w:autoSpaceDE/>
        <w:autoSpaceDN/>
        <w:spacing w:before="0" w:line="100" w:lineRule="atLeast"/>
        <w:ind w:left="0" w:right="-1" w:firstLine="709"/>
        <w:jc w:val="both"/>
        <w:rPr>
          <w:sz w:val="24"/>
          <w:szCs w:val="24"/>
        </w:rPr>
      </w:pPr>
      <w:r w:rsidRPr="000F7117">
        <w:rPr>
          <w:b w:val="0"/>
          <w:sz w:val="24"/>
          <w:szCs w:val="24"/>
        </w:rPr>
        <w:t>1. Семейный кодекс Российской Федерации от 29.12.1995 N 223-ФЗ (ред. от 31.07.2023) (с изм. и доп., вступ. в силу с 26.10.2023)</w:t>
      </w:r>
    </w:p>
    <w:p w:rsidR="00F96DD9" w:rsidRPr="000F7117" w:rsidRDefault="00F96DD9" w:rsidP="00B670BD">
      <w:pPr>
        <w:spacing w:line="100" w:lineRule="atLeast"/>
        <w:ind w:right="-1" w:firstLine="709"/>
        <w:jc w:val="both"/>
        <w:rPr>
          <w:sz w:val="24"/>
          <w:szCs w:val="24"/>
        </w:rPr>
      </w:pPr>
      <w:r w:rsidRPr="000F7117">
        <w:rPr>
          <w:sz w:val="24"/>
          <w:szCs w:val="24"/>
        </w:rPr>
        <w:t>2. Гражданский кодекс РФ (часть первая) от 30.11.1994 n 51-ФЗ (ред. от 24.07.2023)</w:t>
      </w:r>
    </w:p>
    <w:p w:rsidR="00F96DD9" w:rsidRPr="000F7117" w:rsidRDefault="00F96DD9" w:rsidP="00B670BD">
      <w:pPr>
        <w:spacing w:line="100" w:lineRule="atLeast"/>
        <w:ind w:right="-1" w:firstLine="709"/>
        <w:jc w:val="both"/>
        <w:rPr>
          <w:sz w:val="24"/>
          <w:szCs w:val="24"/>
        </w:rPr>
      </w:pPr>
      <w:r w:rsidRPr="000F7117">
        <w:rPr>
          <w:sz w:val="24"/>
          <w:szCs w:val="24"/>
        </w:rPr>
        <w:t>3. Авдеева М. Семейная политика во Франции// «Вестник Московского университета». Серия 6. Экономика. – Москва, 2008.- № 4</w:t>
      </w:r>
    </w:p>
    <w:p w:rsidR="00F96DD9" w:rsidRPr="000F7117" w:rsidRDefault="00F96DD9" w:rsidP="00B670BD">
      <w:pPr>
        <w:shd w:val="clear" w:color="auto" w:fill="FFFFFF"/>
        <w:spacing w:line="100" w:lineRule="atLeast"/>
        <w:ind w:right="-1" w:firstLine="709"/>
        <w:jc w:val="both"/>
        <w:rPr>
          <w:sz w:val="24"/>
          <w:szCs w:val="24"/>
        </w:rPr>
      </w:pPr>
      <w:r w:rsidRPr="000F7117">
        <w:rPr>
          <w:sz w:val="24"/>
          <w:szCs w:val="24"/>
        </w:rPr>
        <w:t>4. Игнатенко А.А., Скрыпников Н.Н. Брачный договор. Законный режим имущества супругов. Комментарии к Семейному кодексу /- 2-е изд., стереотип. - М.: ИИД "Филинъ", 1997. - 112 c.</w:t>
      </w:r>
    </w:p>
    <w:p w:rsidR="00F96DD9" w:rsidRPr="000F7117" w:rsidRDefault="00F96DD9" w:rsidP="00B670BD">
      <w:pPr>
        <w:shd w:val="clear" w:color="auto" w:fill="FFFFFF"/>
        <w:spacing w:line="100" w:lineRule="atLeast"/>
        <w:ind w:right="-1" w:firstLine="709"/>
        <w:jc w:val="both"/>
        <w:rPr>
          <w:sz w:val="24"/>
          <w:szCs w:val="24"/>
        </w:rPr>
      </w:pPr>
      <w:r w:rsidRPr="000F7117">
        <w:rPr>
          <w:sz w:val="24"/>
          <w:szCs w:val="24"/>
        </w:rPr>
        <w:t>5. Максимович Л.Б. Брачный контракт. М., 1997. С. 45.</w:t>
      </w:r>
    </w:p>
    <w:p w:rsidR="00F96DD9" w:rsidRPr="000F7117" w:rsidRDefault="00F96DD9" w:rsidP="00B670BD">
      <w:pPr>
        <w:spacing w:line="100" w:lineRule="atLeast"/>
        <w:ind w:right="-1" w:firstLine="709"/>
        <w:jc w:val="both"/>
        <w:rPr>
          <w:sz w:val="24"/>
          <w:szCs w:val="24"/>
        </w:rPr>
      </w:pPr>
      <w:r w:rsidRPr="000F7117">
        <w:rPr>
          <w:sz w:val="24"/>
          <w:szCs w:val="24"/>
        </w:rPr>
        <w:t>6. Фандрова, О. И. Брачный договор в России: сущность и проблемы применения / О. И. Фандрова, И. А. Владимиров. — Текст : непосредственный // Юридические науки: проблемы и перспективы : материалы I Междунар. науч. конф. (г. Пермь, март 2012 г.). — Пермь : Меркурий, 2012. - С. 109-110. - URL: https://moluch.ru/conf/law/archive/41/1469/ (дата обращения: 09.04.2024).</w:t>
      </w:r>
    </w:p>
    <w:p w:rsidR="00F96DD9" w:rsidRPr="000F7117" w:rsidRDefault="00F96DD9" w:rsidP="00B670BD">
      <w:pPr>
        <w:spacing w:line="100" w:lineRule="atLeast"/>
        <w:ind w:right="-1" w:firstLine="709"/>
        <w:jc w:val="both"/>
        <w:rPr>
          <w:sz w:val="24"/>
          <w:szCs w:val="24"/>
        </w:rPr>
      </w:pPr>
      <w:r w:rsidRPr="000F7117">
        <w:rPr>
          <w:sz w:val="24"/>
          <w:szCs w:val="24"/>
        </w:rPr>
        <w:t>7. Хижный Э.К. Эволюция государственной семейной политики ведущих стран Западной Европы в конце XX-начале XXI вв.// Государственная семейная политика европейских стран – М: ИНИОН, 2009 –с.11.</w:t>
      </w:r>
    </w:p>
    <w:p w:rsidR="00F96DD9" w:rsidRPr="000F7117" w:rsidRDefault="00F96DD9" w:rsidP="00B670BD">
      <w:pPr>
        <w:spacing w:line="100" w:lineRule="atLeast"/>
        <w:ind w:right="-1" w:firstLine="709"/>
        <w:jc w:val="both"/>
        <w:rPr>
          <w:sz w:val="24"/>
          <w:szCs w:val="24"/>
        </w:rPr>
      </w:pPr>
      <w:r w:rsidRPr="000F7117">
        <w:rPr>
          <w:sz w:val="24"/>
          <w:szCs w:val="24"/>
        </w:rPr>
        <w:t>8.Чефранова Е. А. Семейное право: учебник для вузов /- 6-е изд., перераб. и доп.- Москва: Издательство Юрайт, 2024.- 354 с.- (Высшее образование).- ISBN 978-5-534-16422-0. - Текст: электронный // Образовательная платформа Юрайт [сайт]. - URL: </w:t>
      </w:r>
      <w:hyperlink r:id="rId40" w:history="1">
        <w:r w:rsidRPr="000F7117">
          <w:rPr>
            <w:rStyle w:val="af3"/>
            <w:color w:val="00000A"/>
            <w:sz w:val="24"/>
            <w:szCs w:val="24"/>
          </w:rPr>
          <w:t>https://urait.ru/bcode/535534</w:t>
        </w:r>
      </w:hyperlink>
      <w:r w:rsidRPr="000F7117">
        <w:rPr>
          <w:sz w:val="24"/>
          <w:szCs w:val="24"/>
        </w:rPr>
        <w:t> (дата обращения: 05.04.2024).</w:t>
      </w:r>
    </w:p>
    <w:p w:rsidR="00F96DD9" w:rsidRPr="000F7117" w:rsidRDefault="00F96DD9" w:rsidP="00B670BD">
      <w:pPr>
        <w:spacing w:line="100" w:lineRule="atLeast"/>
        <w:ind w:right="-1" w:firstLine="567"/>
        <w:jc w:val="both"/>
        <w:rPr>
          <w:sz w:val="24"/>
          <w:szCs w:val="24"/>
        </w:rPr>
      </w:pPr>
    </w:p>
    <w:p w:rsidR="00F96DD9" w:rsidRPr="000F7117" w:rsidRDefault="00F96DD9" w:rsidP="00B670BD">
      <w:pPr>
        <w:spacing w:line="100" w:lineRule="atLeast"/>
        <w:ind w:right="-1" w:firstLine="567"/>
        <w:jc w:val="both"/>
        <w:rPr>
          <w:sz w:val="24"/>
          <w:szCs w:val="24"/>
        </w:rPr>
      </w:pPr>
    </w:p>
    <w:p w:rsidR="00F96DD9" w:rsidRPr="000F0E44" w:rsidRDefault="00F96DD9" w:rsidP="00B670BD">
      <w:pPr>
        <w:ind w:right="-1" w:firstLine="709"/>
        <w:jc w:val="center"/>
        <w:rPr>
          <w:sz w:val="24"/>
          <w:szCs w:val="24"/>
          <w:lang w:eastAsia="ru-RU"/>
        </w:rPr>
      </w:pPr>
    </w:p>
    <w:p w:rsidR="00F96DD9" w:rsidRPr="00E03A1E" w:rsidRDefault="00F96DD9" w:rsidP="00B670BD">
      <w:pPr>
        <w:ind w:right="-1"/>
        <w:jc w:val="center"/>
        <w:rPr>
          <w:b/>
          <w:color w:val="000000" w:themeColor="text1"/>
          <w:sz w:val="28"/>
          <w:szCs w:val="28"/>
        </w:rPr>
      </w:pPr>
      <w:r w:rsidRPr="00F96DD9">
        <w:rPr>
          <w:b/>
          <w:color w:val="000000" w:themeColor="text1"/>
          <w:sz w:val="28"/>
          <w:szCs w:val="28"/>
        </w:rPr>
        <w:t>М</w:t>
      </w:r>
      <w:r w:rsidR="00E03A1E" w:rsidRPr="00E03A1E">
        <w:rPr>
          <w:b/>
          <w:color w:val="000000" w:themeColor="text1"/>
          <w:sz w:val="28"/>
          <w:szCs w:val="28"/>
        </w:rPr>
        <w:t>ЕРЫ СОЦИАЛЬНОЙ ПОДДЕРЖКИ МНОГОДЕТНЫХ СЕМЕЙ В РОССИЙСКОЙ ФЕДЕРАЦИИ</w:t>
      </w:r>
    </w:p>
    <w:p w:rsidR="00F96DD9" w:rsidRDefault="00F96DD9" w:rsidP="00B670BD">
      <w:pPr>
        <w:ind w:right="-1" w:firstLine="709"/>
        <w:jc w:val="right"/>
        <w:rPr>
          <w:sz w:val="24"/>
          <w:szCs w:val="24"/>
          <w:lang w:eastAsia="ru-RU"/>
        </w:rPr>
      </w:pPr>
    </w:p>
    <w:p w:rsidR="00F96DD9" w:rsidRPr="00E03A1E" w:rsidRDefault="00F96DD9" w:rsidP="00B670BD">
      <w:pPr>
        <w:ind w:right="-1" w:firstLine="709"/>
        <w:jc w:val="right"/>
        <w:rPr>
          <w:i/>
          <w:sz w:val="24"/>
          <w:szCs w:val="24"/>
          <w:lang w:eastAsia="ru-RU"/>
        </w:rPr>
      </w:pPr>
      <w:r w:rsidRPr="00E03A1E">
        <w:rPr>
          <w:i/>
          <w:sz w:val="24"/>
          <w:szCs w:val="24"/>
          <w:lang w:eastAsia="ru-RU"/>
        </w:rPr>
        <w:t>Бекмурзина А.</w:t>
      </w:r>
    </w:p>
    <w:p w:rsidR="00F96DD9" w:rsidRPr="006A106C" w:rsidRDefault="00F96DD9" w:rsidP="00B670BD">
      <w:pPr>
        <w:shd w:val="clear" w:color="auto" w:fill="FFFFFF"/>
        <w:ind w:right="-1"/>
        <w:jc w:val="right"/>
        <w:rPr>
          <w:bCs/>
          <w:i/>
          <w:color w:val="000000" w:themeColor="text1"/>
          <w:sz w:val="24"/>
          <w:szCs w:val="24"/>
          <w:lang w:eastAsia="ru-RU"/>
        </w:rPr>
      </w:pPr>
      <w:r w:rsidRPr="006A106C">
        <w:rPr>
          <w:bCs/>
          <w:i/>
          <w:color w:val="000000" w:themeColor="text1"/>
          <w:sz w:val="24"/>
          <w:szCs w:val="24"/>
          <w:lang w:eastAsia="ru-RU"/>
        </w:rPr>
        <w:t xml:space="preserve">                             ФКПОУ «Оренбургский государственный экономический </w:t>
      </w:r>
    </w:p>
    <w:p w:rsidR="00F96DD9" w:rsidRDefault="00F96DD9" w:rsidP="00B670BD">
      <w:pPr>
        <w:ind w:right="-1" w:firstLine="567"/>
        <w:jc w:val="right"/>
        <w:rPr>
          <w:i/>
          <w:sz w:val="24"/>
          <w:szCs w:val="24"/>
        </w:rPr>
      </w:pPr>
      <w:r w:rsidRPr="006A106C">
        <w:rPr>
          <w:bCs/>
          <w:i/>
          <w:color w:val="000000" w:themeColor="text1"/>
          <w:sz w:val="24"/>
          <w:szCs w:val="24"/>
          <w:lang w:eastAsia="ru-RU"/>
        </w:rPr>
        <w:t>колледж-интернат» Министерства труда и социальной защиты Р</w:t>
      </w:r>
      <w:r w:rsidR="000945DC">
        <w:rPr>
          <w:bCs/>
          <w:i/>
          <w:color w:val="000000" w:themeColor="text1"/>
          <w:sz w:val="24"/>
          <w:szCs w:val="24"/>
          <w:lang w:eastAsia="ru-RU"/>
        </w:rPr>
        <w:t>Ф</w:t>
      </w:r>
    </w:p>
    <w:p w:rsidR="00F96DD9" w:rsidRPr="00F96DD9" w:rsidRDefault="00F96DD9" w:rsidP="00B670BD">
      <w:pPr>
        <w:ind w:right="-1" w:firstLine="709"/>
        <w:jc w:val="right"/>
        <w:rPr>
          <w:i/>
          <w:sz w:val="24"/>
          <w:szCs w:val="24"/>
          <w:lang w:eastAsia="ru-RU"/>
        </w:rPr>
      </w:pPr>
      <w:r w:rsidRPr="00F96DD9">
        <w:rPr>
          <w:i/>
          <w:sz w:val="24"/>
          <w:szCs w:val="24"/>
          <w:lang w:eastAsia="ru-RU"/>
        </w:rPr>
        <w:t>Научный руководитель: Резепкина С.В.</w:t>
      </w:r>
    </w:p>
    <w:p w:rsidR="00F96DD9" w:rsidRPr="000F0E44" w:rsidRDefault="00F96DD9" w:rsidP="00B670BD">
      <w:pPr>
        <w:ind w:right="-1"/>
        <w:jc w:val="center"/>
        <w:rPr>
          <w:b/>
          <w:color w:val="000000" w:themeColor="text1"/>
          <w:sz w:val="24"/>
          <w:szCs w:val="24"/>
        </w:rPr>
      </w:pPr>
    </w:p>
    <w:p w:rsidR="00F96DD9" w:rsidRPr="000F0E44" w:rsidRDefault="00F96DD9" w:rsidP="00B670BD">
      <w:pPr>
        <w:ind w:right="-1" w:firstLine="567"/>
        <w:jc w:val="both"/>
        <w:rPr>
          <w:b/>
          <w:i/>
          <w:color w:val="000000" w:themeColor="text1"/>
          <w:sz w:val="24"/>
          <w:szCs w:val="24"/>
        </w:rPr>
      </w:pP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Актуальность темы заключается в том, что своем ежегодном послании Президент России В.В. Путин отметил, что уже в ближайшем будущем многодетная семья в нашей стране станет не исключением, а, скорее, нормой жизни, что диктует необходимость создания благоприятных условий для повышения коэффициента рождаемости в стране, совершенствования социальной сферы в целом.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В соответствии с нормами законодательства материнство и детство находятся под защитой государства. Следует отметить, что многодетные семьи представляют собой демографический ресурс страны. В последнее время предпринимаются значительные меры по улучшению демографической ситуации, улучшению качества жизни семей с детьми, недопущению демографического кризиса в России.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Цель исследования – анализ мер социальной поддержки многодетных семей в Российской Федерации.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Достижение этой цели обеспечивается решением следующих задач:</w:t>
      </w:r>
    </w:p>
    <w:p w:rsidR="00F96DD9" w:rsidRPr="000F0E44" w:rsidRDefault="00F96DD9" w:rsidP="00B670BD">
      <w:pPr>
        <w:pStyle w:val="af1"/>
        <w:widowControl w:val="0"/>
        <w:numPr>
          <w:ilvl w:val="0"/>
          <w:numId w:val="16"/>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рассмотреть многодетную семью как объект социальной политики;</w:t>
      </w:r>
    </w:p>
    <w:p w:rsidR="00F96DD9" w:rsidRPr="000F0E44" w:rsidRDefault="00F96DD9" w:rsidP="00B670BD">
      <w:pPr>
        <w:pStyle w:val="af1"/>
        <w:widowControl w:val="0"/>
        <w:numPr>
          <w:ilvl w:val="0"/>
          <w:numId w:val="16"/>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провести анализ социальной политики и приоритетных направлений по социальной поддержке многодетных семей;</w:t>
      </w:r>
    </w:p>
    <w:p w:rsidR="00F96DD9" w:rsidRPr="000F0E44" w:rsidRDefault="00F96DD9" w:rsidP="00B670BD">
      <w:pPr>
        <w:pStyle w:val="af1"/>
        <w:widowControl w:val="0"/>
        <w:numPr>
          <w:ilvl w:val="0"/>
          <w:numId w:val="16"/>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осуществить эмпирический анализ представления о многодетной семье путем проведения опроса.</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В процессе исследования были использованы следующие методы: анализ законодательства, социологических данных, анкетный опрос.</w:t>
      </w:r>
    </w:p>
    <w:p w:rsidR="00F96DD9" w:rsidRPr="000F0E44" w:rsidRDefault="00F96DD9" w:rsidP="00B670BD">
      <w:pPr>
        <w:ind w:right="-1" w:firstLine="567"/>
        <w:jc w:val="both"/>
        <w:rPr>
          <w:b/>
          <w:i/>
          <w:color w:val="000000" w:themeColor="text1"/>
          <w:sz w:val="24"/>
          <w:szCs w:val="24"/>
        </w:rPr>
      </w:pPr>
      <w:r w:rsidRPr="000F0E44">
        <w:rPr>
          <w:b/>
          <w:i/>
          <w:color w:val="000000" w:themeColor="text1"/>
          <w:sz w:val="24"/>
          <w:szCs w:val="24"/>
        </w:rPr>
        <w:t>Основная часть</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Социальная поддержка многодетных семей представляет собой комплекс мер, направленных на создание и поддержание достойных условий жизни членов многодетной семьи. За последние десять лет, по данным Минтруда России, число многодетных семей в России увеличилось в два раза — их стало 2,3 миллиона.</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«Проблема бедности по-прежнему острая. Сейчас она прямо затрагивает более 9% населения страны, а среди многодетных семей, по оценкам, которые дают эксперты, уровень бедности составляет около 30%», – заявил глава государства в послании Федеральному собранию. Целью для Правительства на ближайшие 6 лет будет снижение общего уровня бедности до 7%, а среди многодетных семей – до 12% [4].</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Действительно, многодетные семьи несут постоянную повышенную нагрузку по воспитанию и содержанию детей, уходу за ними, сталкиваются с различного рода социальными проблемами.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Негативные явления с позиции демографической структуры усугубляются негативными тенденциями демографического поведения населения (снижение брачности и распространённость сожительств, повышение возраста вступления в брак и рождения первенца, высокий уровень разводов, семейное неблагополучие и другие).</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В настоящее время установлены следующие формы государственной помощи семьям, имеющим детей:</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1. Денежные выплаты в связи с рождением, содержанием и воспитанием детей.</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2. Материнский (семейный) капитал.</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3. Льготы и меры поддержки семьям с детьми (трудовые, налоговые, жилищные, кредитные, медицинские и др.).</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4. Бесплатная выдача детского питания, лекарств, одежды и обуви родителям и детям, питание беременным женщинам.</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5. Оказание индивидуальной психологической, юридической, консультативной, педагогической помощи и другие [3].</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В Российской Федерации установлен ряд льгот для многодетных семей, в их числе: бесплатное обеспечение лекарствами детей в возрасте до 6 лет по рецептам врача; бесплатное питание в школе (завтраки и обеды); предоставление школьной формы или одежды, ее заменяющей; проезд на внутригородском транспорте учащихся школ и профессиональных образовательных учреждений; льготы по оплате жилищно-коммунальных услуг и другие.</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Таким образом, многодетные семьи в России пользуются целым рядом преимуществ, однако их объем напрямую зависит от конкретного региона, в котором проживает многодетная семья.</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В России в настоящее время реализуется Национальный проект «Демография», но ситуация с сохранением и воспроизводством человеческого капитала остается непростой. Насколько эффективны реализуемые меры, что требует доработки, какие есть вызовы и риски на пути успешного достижения поставленных целей?</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Согласно последним исследованиям Всероссийского центра изучения общественного мнения (далее </w:t>
      </w:r>
      <w:r w:rsidRPr="000F0E44">
        <w:rPr>
          <w:color w:val="000000" w:themeColor="text1"/>
          <w:sz w:val="24"/>
          <w:szCs w:val="24"/>
        </w:rPr>
        <w:sym w:font="Symbol" w:char="F02D"/>
      </w:r>
      <w:r w:rsidRPr="000F0E44">
        <w:rPr>
          <w:color w:val="000000" w:themeColor="text1"/>
          <w:sz w:val="24"/>
          <w:szCs w:val="24"/>
        </w:rPr>
        <w:t xml:space="preserve"> ВЦИОМ), проведенным совместно с Институтом демографической политики имени Д. И. Менделеева в 2023 году, большинство граждан считает, что государственная помощь должна выделяться всем семьям с детьми, независимо от уровня дохода. Все семьи должны попасть в контур одобрения и поощрения со стороны государства и общества [1].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Мнения о том, что семейные ценности нужно сохранять и передавать новым поколениям, придерживаются 76% россиян, 82% ответили, что важно сохранять культуру материнства и отцовства, поддерживать многодетность [1].</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Девять из десяти (90%) респондентов декларируют, что в семье должны быть дети, причем 50% считают, что в семье должно быть трое и более детей.</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Всероссийский телефонный опрос «ВЦИОМ-Спутник» был проведен 23 января 2024 года среди 1,6 тысячи россиян в возрасте от 18 лет. Половина респондентов (50%) считают идеальной семьей многодетную (с тремя и более детьми) [1].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В январе 2024 года Президент России Владимир Путин подписал указ, который закрепляет статус многодетной семьи. Теперь во всех регионах России родители с тремя и более детьми начнут получать социальную поддержку.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Отметим, что указ Президента впервые вводит единое понятие о многодетной семье </w:t>
      </w:r>
      <w:r w:rsidRPr="000F0E44">
        <w:rPr>
          <w:color w:val="000000" w:themeColor="text1"/>
          <w:sz w:val="24"/>
          <w:szCs w:val="24"/>
        </w:rPr>
        <w:sym w:font="Symbol" w:char="F02D"/>
      </w:r>
      <w:r w:rsidRPr="000F0E44">
        <w:rPr>
          <w:color w:val="000000" w:themeColor="text1"/>
          <w:sz w:val="24"/>
          <w:szCs w:val="24"/>
        </w:rPr>
        <w:t xml:space="preserve"> это та, где воспитываются трое и более детей. Причем этот статус устанавливается бессрочно. Раньше критерии определяли регионы, а теперь многодетным семьям по всей стране гарантируются государственные пособия и выплаты в связи с рождением и воспитанием детей, досрочное назначение страховых пенсий по старости, меры поддержки в трудовых отношениях, профессиональное обучение многодетных родителей, право на бесплатное посещение музеев и выставок, парков культуры. Согласно документу, многодетным семьям гарантирована социальная поддержка до достижения старшим ребенком возраста 18 лет или 23 лет при условии очного обучения в образовательной организации [2].</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Правительство России должно установить единый образец удостоверения, которое подтверждает статус многодетной семьи. На «Единой централизованной цифровой платформе в социальной сфере» будет вестись банк данных о таких семьях и предоставляемых им мерах социальной поддержки [4]</w:t>
      </w:r>
      <w:r w:rsidRPr="000F0E44">
        <w:rPr>
          <w:sz w:val="24"/>
          <w:szCs w:val="24"/>
        </w:rPr>
        <w:t>.</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Регионам Российской Федерации рекомендовано принять ряд дополнительных решений: в том числе, обеспечить льготы на оплату жилищно-коммунальных услуг в размере не менее 30% стоимости этих услуг, а также предоставить обучающимся из многодетных семей бесплатный проезд, питание, школьную и спортивную форму [3].</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Регионам Российской Федерации предстоит в ближайшее время скорректировать собственную нормативную базу с учетом норм указа Президента. Кроме того, указом предусмотрено создание банка данных по многодетным семьям, что позволит избежать предоставления документов, подтверждающих статус при назначении мер поддержки, а также проактивно информировать о доступных мерах поддержки.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Какие меры поддержки семей станут доступны в ближайшее время?</w:t>
      </w:r>
    </w:p>
    <w:p w:rsidR="00F96DD9" w:rsidRPr="000F0E44" w:rsidRDefault="00F96DD9" w:rsidP="00E03A1E">
      <w:pPr>
        <w:pStyle w:val="af1"/>
        <w:widowControl w:val="0"/>
        <w:numPr>
          <w:ilvl w:val="0"/>
          <w:numId w:val="14"/>
        </w:numPr>
        <w:tabs>
          <w:tab w:val="left" w:pos="851"/>
        </w:tabs>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будет запущен новый национальный проект «Семья»;</w:t>
      </w:r>
    </w:p>
    <w:p w:rsidR="00F96DD9" w:rsidRPr="000F0E44" w:rsidRDefault="00F96DD9" w:rsidP="00E03A1E">
      <w:pPr>
        <w:pStyle w:val="af1"/>
        <w:widowControl w:val="0"/>
        <w:numPr>
          <w:ilvl w:val="0"/>
          <w:numId w:val="14"/>
        </w:numPr>
        <w:tabs>
          <w:tab w:val="left" w:pos="851"/>
        </w:tabs>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семейная ипотека и программа материнского капитала продлеваются до 2030 года;</w:t>
      </w:r>
    </w:p>
    <w:p w:rsidR="00F96DD9" w:rsidRPr="000F0E44" w:rsidRDefault="00F96DD9" w:rsidP="00E03A1E">
      <w:pPr>
        <w:pStyle w:val="af1"/>
        <w:widowControl w:val="0"/>
        <w:numPr>
          <w:ilvl w:val="0"/>
          <w:numId w:val="14"/>
        </w:numPr>
        <w:tabs>
          <w:tab w:val="left" w:pos="851"/>
        </w:tabs>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до 2 800 и 6 000 рублей в месяц увеличатся налоговые вычеты на второго и третьего детей;</w:t>
      </w:r>
    </w:p>
    <w:p w:rsidR="00F96DD9" w:rsidRPr="000F0E44" w:rsidRDefault="00F96DD9" w:rsidP="00E03A1E">
      <w:pPr>
        <w:pStyle w:val="af1"/>
        <w:widowControl w:val="0"/>
        <w:numPr>
          <w:ilvl w:val="0"/>
          <w:numId w:val="14"/>
        </w:numPr>
        <w:tabs>
          <w:tab w:val="left" w:pos="851"/>
        </w:tabs>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 xml:space="preserve">для семей, в которых рождается третий или последующий ребенок, снизят долговую нагрузку по ипотечным займам [3].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Более 30 млн рублей будет дополнительно направлено из резервного фонда на выплаты единовременных денежных поощрений матерям-героиням, а также родителям, награждённым орденом «Родительская слава» или медалью этого ордена. Такое распоряжение подписал Председатель Правительства Михаил Мишустин. Решение принято в связи с увеличением числа получателей таких выплат. Из выделенной суммы 20 млн рублей пойдёт на денежное поощрение матерям-героиням, 5,5 млн рублей – награждённым орденом «Родительская слава», 5,2 млн рублей – награждённым медалью этого ордена.</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Напомним, удостоенные звания «Мать-героиня» получают 1 млн рублей. Родители, награждённые орденом «Родительская слава», – 500 тыс. рублей, а награждённые медалью этого ордена – 200 тыс. рублей. По указу Президента звание «Мать-героиня» присваивается с 2022 года женщинам, родившим и воспитавшим 10 и более детей. Орден «Родительская слава» вручается родителям, воспитывающим семь или более детей, а медалью этого ордена награждаются родители, воспитывающие четырёх и более детей [3].</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В течение 2024 года – в Год семьи – Правительство проработает и утвердит стратегию демографической и семейной политики до 2030 года. Кроме того, при разработке стратегии, будут учитываться уже реализованные меры, лучшие корпоративные практики, программы по улучшению жилищных, трудовых условий для родителей, воспитывающих детей.</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Год семьи проводится в соответствии с указом Президента России Владимира Путина для популяризации государственной политики в сфере защиты семьи и сохранения семейных ценностей, особенное внимание в этот период будет уделено многодетным и многопоколенным семьям. План основных мероприятий года утверждён Правительством [3].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В России реализуется ряд программ по поддержке многодетных семей в целях улучшении жилищных условий. Этому в том числе способствует деятельность «ДОМ.РФ» по безвозмездной передаче земельных участков под индивидуальное жилищное строительство [3].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Новый национальный проект «Семья» тщательно готовится и заработает с 1 января 2025 года. «Он будет одним из самых больших по количеству мероприятий и объему финансовых вложений», ― заявила вице-премьер Правительства России Татьяна Голикова. Национальный проект «Семья» стал самым обсуждаемым проектом среди пользователей социальных медиа по итогам Послания Президента. Таковы итоги социологического исследования центра Brand Analytics. По итогам опроса выяснилось, что у нацпроекта «Семья» самая высокая поддержка среди населения страны.</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 xml:space="preserve">Чтобы совершенствовать проводимую демографическую политику необходимо установить, насколько сильно трансформировались традиционные семейные идеалы. Для этого необходимо изучать представления населения о многодетной семье. Что люди думают о таком типе семьи? Какие тенденции прослеживаются в современном обществе? </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С этой целью нами был разработан и проведен онлайн-опрос, в котором приняли участие 30 человек. Опрос проводился в марте 2024 года, результаты представлены в  Приложении 1.</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Большинство граждан, согласно опросу, имеют положительное представление о многодетной семье. Они считают, что хорошо иметь много братьев и сестер, это способствует более тесным семейным узам и разнообразию в доме. Это позволяет детям расти в более дружественной и поддерживающей обстановке.</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Однако, лишь 35% респондентов родились в многодетной семье. Это говорит о том, что, несмотря на положительное отношение к такому типу семьи, далеко не все сами выросли в них. Это может быть связано с различными факторами, включая социально-экономическое положение семьи, личные предпочтения родителей и другие обстоятельства.</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Интересно, что, несмотря на позитивное отношение к многодетным семьям, многие респонденты не выразили желания создать такую семью. Это может быть связано с современными трендами, изменением ценностей в обществе, а также с финансовыми и социокультурными аспектами.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11,8 % опрошенных считают, что у многодетных семей есть недостатки, среди которых большинство выделяют финансовые трудности, недостаток внимания всем членам семьи. 23,5 % не знают о гарантиях и мерах социальной поддержки многодетных семей в Российской Федерации и Оренбургской области.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Таким образом, социальный опрос показал, что многодетные семьи вызывают у людей положительные эмоции и ассоциации, но в то же время, больше подвержены различным социальным рискам. Это интересное явление, которое требует дальнейшего изучения. Каждая семья уникальна, и важно уважать выбор каждого человека в создании своей собственной семьи.</w:t>
      </w:r>
    </w:p>
    <w:p w:rsidR="00F96DD9" w:rsidRPr="000F0E44" w:rsidRDefault="00F96DD9" w:rsidP="00B670BD">
      <w:pPr>
        <w:ind w:right="-1" w:firstLine="567"/>
        <w:jc w:val="both"/>
        <w:rPr>
          <w:color w:val="000000" w:themeColor="text1"/>
          <w:sz w:val="24"/>
          <w:szCs w:val="24"/>
        </w:rPr>
      </w:pPr>
      <w:r w:rsidRPr="000F0E44">
        <w:rPr>
          <w:color w:val="000000" w:themeColor="text1"/>
          <w:sz w:val="24"/>
          <w:szCs w:val="24"/>
        </w:rPr>
        <w:t>Для оптимизации и повышения эффективности работы по социальной поддержке многодетных семей необходимо:</w:t>
      </w:r>
    </w:p>
    <w:p w:rsidR="00F96DD9" w:rsidRPr="000F0E44" w:rsidRDefault="00F96DD9" w:rsidP="00B670BD">
      <w:pPr>
        <w:pStyle w:val="af1"/>
        <w:widowControl w:val="0"/>
        <w:numPr>
          <w:ilvl w:val="0"/>
          <w:numId w:val="15"/>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формирование положительного имиджа многодетной семьи;</w:t>
      </w:r>
    </w:p>
    <w:p w:rsidR="00F96DD9" w:rsidRPr="000F0E44" w:rsidRDefault="00F96DD9" w:rsidP="00B670BD">
      <w:pPr>
        <w:pStyle w:val="af1"/>
        <w:widowControl w:val="0"/>
        <w:numPr>
          <w:ilvl w:val="0"/>
          <w:numId w:val="15"/>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расширение субъектов, оказывающих поддержку многодетным семьям;</w:t>
      </w:r>
    </w:p>
    <w:p w:rsidR="00F96DD9" w:rsidRPr="000F0E44" w:rsidRDefault="00F96DD9" w:rsidP="00B670BD">
      <w:pPr>
        <w:pStyle w:val="af1"/>
        <w:widowControl w:val="0"/>
        <w:numPr>
          <w:ilvl w:val="0"/>
          <w:numId w:val="15"/>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проведение мероприятий по совершенствованию положения многодетных семей, повышению их качества жизни;</w:t>
      </w:r>
    </w:p>
    <w:p w:rsidR="00F96DD9" w:rsidRPr="000F0E44" w:rsidRDefault="00F96DD9" w:rsidP="00B670BD">
      <w:pPr>
        <w:pStyle w:val="af1"/>
        <w:widowControl w:val="0"/>
        <w:numPr>
          <w:ilvl w:val="0"/>
          <w:numId w:val="15"/>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охрана здоровья граждан репродуктивного возраста, семей с детьми;</w:t>
      </w:r>
    </w:p>
    <w:p w:rsidR="00F96DD9" w:rsidRPr="000F0E44" w:rsidRDefault="00F96DD9" w:rsidP="00B670BD">
      <w:pPr>
        <w:pStyle w:val="af1"/>
        <w:widowControl w:val="0"/>
        <w:numPr>
          <w:ilvl w:val="0"/>
          <w:numId w:val="15"/>
        </w:numPr>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совершенствование информационно-просветительской работы по мерам поддержки семей с детьми в Российской Федерации и ее субъектах.</w:t>
      </w:r>
    </w:p>
    <w:p w:rsidR="00F96DD9" w:rsidRPr="000F0E44" w:rsidRDefault="00F96DD9" w:rsidP="00B670BD">
      <w:pPr>
        <w:ind w:right="-1" w:firstLine="567"/>
        <w:jc w:val="both"/>
        <w:rPr>
          <w:b/>
          <w:color w:val="000000" w:themeColor="text1"/>
          <w:sz w:val="24"/>
          <w:szCs w:val="24"/>
        </w:rPr>
      </w:pPr>
    </w:p>
    <w:p w:rsidR="00F96DD9" w:rsidRPr="000F0E44" w:rsidRDefault="00F96DD9" w:rsidP="00B670BD">
      <w:pPr>
        <w:ind w:right="-1" w:firstLine="567"/>
        <w:jc w:val="center"/>
        <w:rPr>
          <w:b/>
          <w:color w:val="000000" w:themeColor="text1"/>
          <w:sz w:val="24"/>
          <w:szCs w:val="24"/>
        </w:rPr>
      </w:pPr>
      <w:r w:rsidRPr="000F0E44">
        <w:rPr>
          <w:b/>
          <w:color w:val="000000" w:themeColor="text1"/>
          <w:sz w:val="24"/>
          <w:szCs w:val="24"/>
        </w:rPr>
        <w:t xml:space="preserve">Список </w:t>
      </w:r>
      <w:r w:rsidR="00E03A1E">
        <w:rPr>
          <w:b/>
          <w:color w:val="000000" w:themeColor="text1"/>
          <w:sz w:val="24"/>
          <w:szCs w:val="24"/>
        </w:rPr>
        <w:t>литературы</w:t>
      </w:r>
      <w:r w:rsidRPr="000F0E44">
        <w:rPr>
          <w:b/>
          <w:color w:val="000000" w:themeColor="text1"/>
          <w:sz w:val="24"/>
          <w:szCs w:val="24"/>
        </w:rPr>
        <w:t>:</w:t>
      </w:r>
    </w:p>
    <w:p w:rsidR="00F96DD9" w:rsidRPr="000F0E44" w:rsidRDefault="00F96DD9" w:rsidP="00E03A1E">
      <w:pPr>
        <w:pStyle w:val="af1"/>
        <w:widowControl w:val="0"/>
        <w:numPr>
          <w:ilvl w:val="0"/>
          <w:numId w:val="13"/>
        </w:numPr>
        <w:tabs>
          <w:tab w:val="left" w:pos="851"/>
        </w:tabs>
        <w:spacing w:after="0" w:line="240" w:lineRule="auto"/>
        <w:ind w:left="0" w:right="-1" w:firstLine="567"/>
        <w:jc w:val="both"/>
        <w:rPr>
          <w:rFonts w:cs="Times New Roman"/>
          <w:color w:val="000000" w:themeColor="text1"/>
          <w:sz w:val="24"/>
          <w:szCs w:val="24"/>
        </w:rPr>
      </w:pPr>
      <w:r w:rsidRPr="000F0E44">
        <w:rPr>
          <w:rFonts w:cs="Times New Roman"/>
          <w:color w:val="000000" w:themeColor="text1"/>
          <w:sz w:val="24"/>
          <w:szCs w:val="24"/>
        </w:rPr>
        <w:t xml:space="preserve">Всероссийский центр изучения общественного мнения (ВЦИОМ) [Электронный ресурс]. ― </w:t>
      </w:r>
      <w:r w:rsidRPr="000F0E44">
        <w:rPr>
          <w:rFonts w:cs="Times New Roman"/>
          <w:color w:val="000000" w:themeColor="text1"/>
          <w:sz w:val="24"/>
          <w:szCs w:val="24"/>
          <w:lang w:val="en-US"/>
        </w:rPr>
        <w:t>URL</w:t>
      </w:r>
      <w:r w:rsidRPr="000F0E44">
        <w:rPr>
          <w:rFonts w:cs="Times New Roman"/>
          <w:color w:val="000000" w:themeColor="text1"/>
          <w:sz w:val="24"/>
          <w:szCs w:val="24"/>
        </w:rPr>
        <w:t xml:space="preserve">: </w:t>
      </w:r>
      <w:r w:rsidRPr="000F0E44">
        <w:rPr>
          <w:rFonts w:cs="Times New Roman"/>
          <w:color w:val="000000" w:themeColor="text1"/>
          <w:sz w:val="24"/>
          <w:szCs w:val="24"/>
          <w:lang w:val="en-US"/>
        </w:rPr>
        <w:t>https</w:t>
      </w:r>
      <w:r w:rsidRPr="000F0E44">
        <w:rPr>
          <w:rFonts w:cs="Times New Roman"/>
          <w:color w:val="000000" w:themeColor="text1"/>
          <w:sz w:val="24"/>
          <w:szCs w:val="24"/>
        </w:rPr>
        <w:t>://</w:t>
      </w:r>
      <w:r w:rsidRPr="000F0E44">
        <w:rPr>
          <w:rFonts w:cs="Times New Roman"/>
          <w:color w:val="000000" w:themeColor="text1"/>
          <w:sz w:val="24"/>
          <w:szCs w:val="24"/>
          <w:lang w:val="en-US"/>
        </w:rPr>
        <w:t>wciom</w:t>
      </w:r>
      <w:r w:rsidRPr="000F0E44">
        <w:rPr>
          <w:rFonts w:cs="Times New Roman"/>
          <w:color w:val="000000" w:themeColor="text1"/>
          <w:sz w:val="24"/>
          <w:szCs w:val="24"/>
        </w:rPr>
        <w:t>.</w:t>
      </w:r>
      <w:r w:rsidRPr="000F0E44">
        <w:rPr>
          <w:rFonts w:cs="Times New Roman"/>
          <w:color w:val="000000" w:themeColor="text1"/>
          <w:sz w:val="24"/>
          <w:szCs w:val="24"/>
          <w:lang w:val="en-US"/>
        </w:rPr>
        <w:t>ru</w:t>
      </w:r>
      <w:r w:rsidRPr="000F0E44">
        <w:rPr>
          <w:rFonts w:cs="Times New Roman"/>
          <w:color w:val="000000" w:themeColor="text1"/>
          <w:sz w:val="24"/>
          <w:szCs w:val="24"/>
        </w:rPr>
        <w:t>/</w:t>
      </w:r>
      <w:r w:rsidRPr="000F0E44">
        <w:rPr>
          <w:rFonts w:cs="Times New Roman"/>
          <w:color w:val="000000" w:themeColor="text1"/>
          <w:sz w:val="24"/>
          <w:szCs w:val="24"/>
          <w:lang w:val="en-US"/>
        </w:rPr>
        <w:t>analytical</w:t>
      </w:r>
      <w:r w:rsidRPr="000F0E44">
        <w:rPr>
          <w:rFonts w:cs="Times New Roman"/>
          <w:color w:val="000000" w:themeColor="text1"/>
          <w:sz w:val="24"/>
          <w:szCs w:val="24"/>
        </w:rPr>
        <w:t>-</w:t>
      </w:r>
      <w:r w:rsidRPr="000F0E44">
        <w:rPr>
          <w:rFonts w:cs="Times New Roman"/>
          <w:color w:val="000000" w:themeColor="text1"/>
          <w:sz w:val="24"/>
          <w:szCs w:val="24"/>
          <w:lang w:val="en-US"/>
        </w:rPr>
        <w:t>reviews</w:t>
      </w:r>
      <w:r w:rsidRPr="000F0E44">
        <w:rPr>
          <w:rFonts w:cs="Times New Roman"/>
          <w:color w:val="000000" w:themeColor="text1"/>
          <w:sz w:val="24"/>
          <w:szCs w:val="24"/>
        </w:rPr>
        <w:t>/</w:t>
      </w:r>
      <w:r w:rsidRPr="000F0E44">
        <w:rPr>
          <w:rFonts w:cs="Times New Roman"/>
          <w:color w:val="000000" w:themeColor="text1"/>
          <w:sz w:val="24"/>
          <w:szCs w:val="24"/>
          <w:lang w:val="en-US"/>
        </w:rPr>
        <w:t>analiticheskii</w:t>
      </w:r>
      <w:r w:rsidRPr="000F0E44">
        <w:rPr>
          <w:rFonts w:cs="Times New Roman"/>
          <w:color w:val="000000" w:themeColor="text1"/>
          <w:sz w:val="24"/>
          <w:szCs w:val="24"/>
        </w:rPr>
        <w:t>-</w:t>
      </w:r>
      <w:r w:rsidRPr="000F0E44">
        <w:rPr>
          <w:rFonts w:cs="Times New Roman"/>
          <w:color w:val="000000" w:themeColor="text1"/>
          <w:sz w:val="24"/>
          <w:szCs w:val="24"/>
          <w:lang w:val="en-US"/>
        </w:rPr>
        <w:t>obzor</w:t>
      </w:r>
      <w:r w:rsidRPr="000F0E44">
        <w:rPr>
          <w:rFonts w:cs="Times New Roman"/>
          <w:color w:val="000000" w:themeColor="text1"/>
          <w:sz w:val="24"/>
          <w:szCs w:val="24"/>
        </w:rPr>
        <w:t>/</w:t>
      </w:r>
      <w:r w:rsidRPr="000F0E44">
        <w:rPr>
          <w:rFonts w:cs="Times New Roman"/>
          <w:color w:val="000000" w:themeColor="text1"/>
          <w:sz w:val="24"/>
          <w:szCs w:val="24"/>
          <w:lang w:val="en-US"/>
        </w:rPr>
        <w:t>semja</w:t>
      </w:r>
      <w:r w:rsidRPr="000F0E44">
        <w:rPr>
          <w:rFonts w:cs="Times New Roman"/>
          <w:color w:val="000000" w:themeColor="text1"/>
          <w:sz w:val="24"/>
          <w:szCs w:val="24"/>
        </w:rPr>
        <w:t>-</w:t>
      </w:r>
      <w:r w:rsidRPr="000F0E44">
        <w:rPr>
          <w:rFonts w:cs="Times New Roman"/>
          <w:color w:val="000000" w:themeColor="text1"/>
          <w:sz w:val="24"/>
          <w:szCs w:val="24"/>
          <w:lang w:val="en-US"/>
        </w:rPr>
        <w:t>kak</w:t>
      </w:r>
      <w:r w:rsidRPr="000F0E44">
        <w:rPr>
          <w:rFonts w:cs="Times New Roman"/>
          <w:color w:val="000000" w:themeColor="text1"/>
          <w:sz w:val="24"/>
          <w:szCs w:val="24"/>
        </w:rPr>
        <w:t>-</w:t>
      </w:r>
      <w:r w:rsidRPr="000F0E44">
        <w:rPr>
          <w:rFonts w:cs="Times New Roman"/>
          <w:color w:val="000000" w:themeColor="text1"/>
          <w:sz w:val="24"/>
          <w:szCs w:val="24"/>
          <w:lang w:val="en-US"/>
        </w:rPr>
        <w:t>cennost</w:t>
      </w:r>
      <w:r w:rsidRPr="000F0E44">
        <w:rPr>
          <w:rFonts w:cs="Times New Roman"/>
          <w:color w:val="000000" w:themeColor="text1"/>
          <w:sz w:val="24"/>
          <w:szCs w:val="24"/>
        </w:rPr>
        <w:t xml:space="preserve"> (дата обращения: 10.03.2024).</w:t>
      </w:r>
    </w:p>
    <w:p w:rsidR="00F96DD9" w:rsidRPr="000F0E44" w:rsidRDefault="00F96DD9" w:rsidP="00E03A1E">
      <w:pPr>
        <w:pStyle w:val="af1"/>
        <w:widowControl w:val="0"/>
        <w:numPr>
          <w:ilvl w:val="0"/>
          <w:numId w:val="13"/>
        </w:numPr>
        <w:tabs>
          <w:tab w:val="left" w:pos="851"/>
        </w:tabs>
        <w:spacing w:after="0" w:line="240" w:lineRule="auto"/>
        <w:ind w:left="0" w:right="-1" w:firstLine="567"/>
        <w:jc w:val="both"/>
        <w:rPr>
          <w:rFonts w:cs="Times New Roman"/>
          <w:color w:val="000000" w:themeColor="text1"/>
          <w:sz w:val="24"/>
          <w:szCs w:val="24"/>
        </w:rPr>
      </w:pPr>
      <w:r w:rsidRPr="000F0E44">
        <w:rPr>
          <w:bCs/>
          <w:sz w:val="24"/>
          <w:szCs w:val="24"/>
          <w:shd w:val="clear" w:color="auto" w:fill="FFFFFF"/>
        </w:rPr>
        <w:t>О мерах социальной поддержки многодетных семей</w:t>
      </w:r>
      <w:r w:rsidRPr="000F0E44">
        <w:rPr>
          <w:sz w:val="24"/>
          <w:szCs w:val="24"/>
        </w:rPr>
        <w:t>: Указ Президента РФ от 23.01.2024 № 63 – [Официальный сайт]. – URL:</w:t>
      </w:r>
      <w:hyperlink r:id="rId41" w:history="1">
        <w:r w:rsidRPr="000F0E44">
          <w:rPr>
            <w:sz w:val="24"/>
            <w:szCs w:val="24"/>
          </w:rPr>
          <w:t xml:space="preserve"> </w:t>
        </w:r>
        <w:r w:rsidRPr="000F0E44">
          <w:rPr>
            <w:rStyle w:val="af3"/>
            <w:sz w:val="24"/>
            <w:szCs w:val="24"/>
          </w:rPr>
          <w:t>https://www.consultant.ru/document/cons_doc_LAW_467710//</w:t>
        </w:r>
      </w:hyperlink>
      <w:r w:rsidRPr="000F0E44">
        <w:rPr>
          <w:sz w:val="24"/>
          <w:szCs w:val="24"/>
        </w:rPr>
        <w:t xml:space="preserve"> (дата обращения 06.03.2024) – Текст: электронный.</w:t>
      </w:r>
    </w:p>
    <w:p w:rsidR="00F96DD9" w:rsidRPr="000F0E44" w:rsidRDefault="00F96DD9" w:rsidP="00E03A1E">
      <w:pPr>
        <w:pStyle w:val="af1"/>
        <w:widowControl w:val="0"/>
        <w:numPr>
          <w:ilvl w:val="0"/>
          <w:numId w:val="13"/>
        </w:numPr>
        <w:tabs>
          <w:tab w:val="left" w:pos="851"/>
        </w:tabs>
        <w:spacing w:after="0" w:line="240" w:lineRule="auto"/>
        <w:ind w:left="0" w:right="-1" w:firstLine="567"/>
        <w:jc w:val="both"/>
        <w:rPr>
          <w:rFonts w:cs="Times New Roman"/>
          <w:color w:val="000000" w:themeColor="text1"/>
          <w:sz w:val="24"/>
          <w:szCs w:val="24"/>
        </w:rPr>
      </w:pPr>
      <w:r w:rsidRPr="000F0E44">
        <w:rPr>
          <w:rFonts w:cs="Times New Roman"/>
          <w:sz w:val="24"/>
          <w:szCs w:val="24"/>
        </w:rPr>
        <w:t>Правительство России: официальный сайт. – URL:  http://government.ru/ (дата обращения: 20.03.2024).</w:t>
      </w:r>
    </w:p>
    <w:p w:rsidR="00F96DD9" w:rsidRPr="000F7117" w:rsidRDefault="00F96DD9" w:rsidP="00B670BD">
      <w:pPr>
        <w:spacing w:line="100" w:lineRule="atLeast"/>
        <w:ind w:right="-1" w:firstLine="567"/>
        <w:jc w:val="both"/>
        <w:rPr>
          <w:sz w:val="24"/>
          <w:szCs w:val="24"/>
        </w:rPr>
      </w:pPr>
      <w:r w:rsidRPr="000F0E44">
        <w:rPr>
          <w:color w:val="000000" w:themeColor="text1"/>
          <w:sz w:val="24"/>
          <w:szCs w:val="24"/>
        </w:rPr>
        <w:t xml:space="preserve">Президент России: Стенограмма Послания Президента Федеральному Собранию 29 февраля 2024 года : </w:t>
      </w:r>
      <w:r w:rsidRPr="000F0E44">
        <w:rPr>
          <w:sz w:val="24"/>
          <w:szCs w:val="24"/>
        </w:rPr>
        <w:t xml:space="preserve">официальный сайт. </w:t>
      </w:r>
      <w:r w:rsidRPr="000F0E44">
        <w:rPr>
          <w:color w:val="000000" w:themeColor="text1"/>
          <w:sz w:val="24"/>
          <w:szCs w:val="24"/>
        </w:rPr>
        <w:t xml:space="preserve">— URL: </w:t>
      </w:r>
      <w:hyperlink r:id="rId42" w:history="1">
        <w:r w:rsidRPr="000F0E44">
          <w:rPr>
            <w:rStyle w:val="af3"/>
            <w:sz w:val="24"/>
            <w:szCs w:val="24"/>
          </w:rPr>
          <w:t>http://www.kremlin.ru/events/president/transcripts/messages/73585</w:t>
        </w:r>
      </w:hyperlink>
      <w:r w:rsidRPr="000F0E44">
        <w:rPr>
          <w:color w:val="000000" w:themeColor="text1"/>
          <w:sz w:val="24"/>
          <w:szCs w:val="24"/>
        </w:rPr>
        <w:t xml:space="preserve"> (дата обращения: 18.03.20</w:t>
      </w:r>
    </w:p>
    <w:p w:rsidR="00F96DD9" w:rsidRPr="000F7117" w:rsidRDefault="00F96DD9" w:rsidP="00B670BD">
      <w:pPr>
        <w:spacing w:line="100" w:lineRule="atLeast"/>
        <w:ind w:right="-1" w:firstLine="567"/>
        <w:jc w:val="both"/>
        <w:rPr>
          <w:sz w:val="24"/>
          <w:szCs w:val="24"/>
        </w:rPr>
      </w:pPr>
    </w:p>
    <w:p w:rsidR="00F96DD9" w:rsidRPr="000F7117" w:rsidRDefault="00F96DD9" w:rsidP="00B670BD">
      <w:pPr>
        <w:spacing w:line="100" w:lineRule="atLeast"/>
        <w:ind w:right="-1" w:firstLine="567"/>
        <w:jc w:val="both"/>
        <w:rPr>
          <w:sz w:val="24"/>
          <w:szCs w:val="24"/>
        </w:rPr>
      </w:pPr>
    </w:p>
    <w:p w:rsidR="00F96DD9" w:rsidRPr="00AB1ECE" w:rsidRDefault="00F96DD9" w:rsidP="00B670BD">
      <w:pPr>
        <w:spacing w:line="23" w:lineRule="atLeast"/>
        <w:ind w:right="-1" w:firstLine="567"/>
        <w:jc w:val="center"/>
        <w:rPr>
          <w:b/>
          <w:sz w:val="24"/>
          <w:szCs w:val="24"/>
        </w:rPr>
      </w:pPr>
      <w:r w:rsidRPr="00AB1ECE">
        <w:rPr>
          <w:b/>
          <w:sz w:val="24"/>
          <w:szCs w:val="24"/>
        </w:rPr>
        <w:t>П</w:t>
      </w:r>
      <w:r w:rsidR="00AB1ECE">
        <w:rPr>
          <w:b/>
          <w:sz w:val="24"/>
          <w:szCs w:val="24"/>
        </w:rPr>
        <w:t>АРАМЕТРЫ СОВЕРШЕНСТВОВАНИЯ ИНСТИТУТА ПРИСЯЖНЫХ ЗАСЕДАТЕЛЕЙ В РФ</w:t>
      </w:r>
    </w:p>
    <w:p w:rsidR="00F96DD9" w:rsidRDefault="00F96DD9" w:rsidP="00B670BD">
      <w:pPr>
        <w:spacing w:line="23" w:lineRule="atLeast"/>
        <w:ind w:right="-1" w:firstLine="567"/>
        <w:jc w:val="center"/>
        <w:rPr>
          <w:b/>
          <w:i/>
          <w:sz w:val="28"/>
          <w:szCs w:val="28"/>
        </w:rPr>
      </w:pPr>
    </w:p>
    <w:p w:rsidR="00F96DD9" w:rsidRPr="00F96DD9" w:rsidRDefault="00F96DD9" w:rsidP="00B670BD">
      <w:pPr>
        <w:spacing w:line="23" w:lineRule="atLeast"/>
        <w:ind w:right="-1" w:firstLine="567"/>
        <w:jc w:val="right"/>
        <w:rPr>
          <w:i/>
          <w:sz w:val="24"/>
          <w:szCs w:val="24"/>
        </w:rPr>
      </w:pPr>
      <w:r w:rsidRPr="00F96DD9">
        <w:rPr>
          <w:i/>
          <w:sz w:val="24"/>
          <w:szCs w:val="24"/>
        </w:rPr>
        <w:t>Проскурин</w:t>
      </w:r>
      <w:r>
        <w:rPr>
          <w:i/>
          <w:sz w:val="24"/>
          <w:szCs w:val="24"/>
        </w:rPr>
        <w:t xml:space="preserve"> Л.</w:t>
      </w:r>
    </w:p>
    <w:p w:rsidR="00F96DD9" w:rsidRPr="00F96DD9" w:rsidRDefault="00F96DD9" w:rsidP="00B670BD">
      <w:pPr>
        <w:spacing w:line="23" w:lineRule="atLeast"/>
        <w:ind w:right="-1" w:firstLine="567"/>
        <w:jc w:val="right"/>
        <w:rPr>
          <w:i/>
          <w:sz w:val="24"/>
          <w:szCs w:val="24"/>
        </w:rPr>
      </w:pPr>
      <w:r w:rsidRPr="00F96DD9">
        <w:rPr>
          <w:i/>
          <w:sz w:val="24"/>
          <w:szCs w:val="24"/>
        </w:rPr>
        <w:t>ГАПОУ «Оренбургский учетно-финансовый техникум»</w:t>
      </w:r>
    </w:p>
    <w:p w:rsidR="00F96DD9" w:rsidRPr="00F96DD9" w:rsidRDefault="00F96DD9" w:rsidP="00B670BD">
      <w:pPr>
        <w:spacing w:line="23" w:lineRule="atLeast"/>
        <w:ind w:right="-1" w:firstLine="567"/>
        <w:jc w:val="right"/>
        <w:rPr>
          <w:i/>
          <w:sz w:val="24"/>
          <w:szCs w:val="24"/>
        </w:rPr>
      </w:pPr>
      <w:r>
        <w:rPr>
          <w:i/>
          <w:sz w:val="24"/>
          <w:szCs w:val="24"/>
        </w:rPr>
        <w:t>Научный р</w:t>
      </w:r>
      <w:r w:rsidRPr="00F96DD9">
        <w:rPr>
          <w:i/>
          <w:sz w:val="24"/>
          <w:szCs w:val="24"/>
        </w:rPr>
        <w:t>уководитель: Григорьева А.П.</w:t>
      </w:r>
    </w:p>
    <w:p w:rsidR="00F96DD9" w:rsidRPr="00F96DD9" w:rsidRDefault="00F96DD9" w:rsidP="00B670BD">
      <w:pPr>
        <w:spacing w:line="100" w:lineRule="atLeast"/>
        <w:ind w:right="-1" w:firstLine="567"/>
        <w:jc w:val="both"/>
        <w:rPr>
          <w:i/>
          <w:sz w:val="24"/>
          <w:szCs w:val="24"/>
        </w:rPr>
      </w:pPr>
    </w:p>
    <w:p w:rsidR="00F96DD9" w:rsidRPr="003674D4" w:rsidRDefault="00F96DD9" w:rsidP="00B670BD">
      <w:pPr>
        <w:spacing w:line="23" w:lineRule="atLeast"/>
        <w:ind w:right="-1" w:firstLine="567"/>
        <w:jc w:val="both"/>
        <w:rPr>
          <w:sz w:val="24"/>
          <w:szCs w:val="24"/>
        </w:rPr>
      </w:pPr>
      <w:r w:rsidRPr="003674D4">
        <w:rPr>
          <w:sz w:val="24"/>
          <w:szCs w:val="24"/>
        </w:rPr>
        <w:t>Человек, его права и свободы — высшая ценность. Это ведущий принцип демократического и правового государства, каким и является Российская Федерация (ст. 1 Конституции РФ). В таком государстве господствует гуманное и уважительное отношение к человеку. Главной обязанностью демократического и правового государства является признание, защита и соблюдение прав и свобод человека (ст. 2 Конституции РФ). Для достижения успеха в реализации поставленной перед собой задачи, государством была обособлена целая ветвь власти – судебная, возглавляемая специализированным органом — судом. Государство наделило его исключительным правом разрешать наиболее существенные конфликты в обществе, принимая общеобязательные решения о защите права и прибегая, в необходимых случаях, к применению государственного принуждения в отношении правонарушителей, то есть осуществлять правосудие (ст. 118 Конституции РФ).</w:t>
      </w:r>
    </w:p>
    <w:p w:rsidR="00F96DD9" w:rsidRPr="003674D4" w:rsidRDefault="00F96DD9" w:rsidP="00B670BD">
      <w:pPr>
        <w:spacing w:line="23" w:lineRule="atLeast"/>
        <w:ind w:right="-1" w:firstLine="567"/>
        <w:jc w:val="both"/>
        <w:rPr>
          <w:sz w:val="24"/>
          <w:szCs w:val="24"/>
        </w:rPr>
      </w:pPr>
      <w:r w:rsidRPr="003674D4">
        <w:rPr>
          <w:sz w:val="24"/>
          <w:szCs w:val="24"/>
        </w:rPr>
        <w:t>Рассмотрение и разрешение уголовных дел одна из, несомненно, главных функций суда. Такой тезис подтверждается исключительным правом суда на осуществление правосудия по уголовным делам (ч. 1 ст. 8 УПК РФ), что означает, что только суд обладает правом признания человека виновным в совершении преступления и назначения ему уголовного наказания (ч. 2 ст. 8 УПК РФ).</w:t>
      </w:r>
    </w:p>
    <w:p w:rsidR="00F96DD9" w:rsidRPr="003674D4" w:rsidRDefault="00F96DD9" w:rsidP="00B670BD">
      <w:pPr>
        <w:spacing w:line="23" w:lineRule="atLeast"/>
        <w:ind w:right="-1" w:firstLine="567"/>
        <w:jc w:val="both"/>
        <w:rPr>
          <w:sz w:val="24"/>
          <w:szCs w:val="24"/>
        </w:rPr>
      </w:pPr>
      <w:r w:rsidRPr="003674D4">
        <w:rPr>
          <w:sz w:val="24"/>
          <w:szCs w:val="24"/>
        </w:rPr>
        <w:t>При осуществлении правосудия по уголовному делу судья должен принять возможно самое важное решение в жизни обвиняемого: признать ли его виновным в совершении инкриминируемого ему преступлении и назначить наказание вплоть до пожизненного лишения свободы или признать ошибку органов предварительного расследования и прокурора, утвердившего обвинительное заключение, и постановить оправдательный приговор. Вместе с этим не стоит забывать, что представители судебной власти, судьи (ч. 1 ст. 1 Закона РФ «О статусе судей в РФ»), в первую очередь, тоже являются обыкновенными людьми. Людям, как известно, свойственно ошибаться, и судьи – не исключение.</w:t>
      </w:r>
    </w:p>
    <w:p w:rsidR="00F96DD9" w:rsidRPr="003674D4" w:rsidRDefault="00F96DD9" w:rsidP="00B670BD">
      <w:pPr>
        <w:spacing w:line="23" w:lineRule="atLeast"/>
        <w:ind w:right="-1" w:firstLine="567"/>
        <w:jc w:val="both"/>
        <w:rPr>
          <w:sz w:val="24"/>
          <w:szCs w:val="24"/>
        </w:rPr>
      </w:pPr>
      <w:r w:rsidRPr="003674D4">
        <w:rPr>
          <w:sz w:val="24"/>
          <w:szCs w:val="24"/>
        </w:rPr>
        <w:t>Представляется, что именно такая первоначальная идея была заложена при учреждении суда присяжных заседателей – минимизация судебных ошибок и защита граждан от необоснованного осуждения.</w:t>
      </w:r>
    </w:p>
    <w:p w:rsidR="00F96DD9" w:rsidRPr="003674D4" w:rsidRDefault="00F96DD9" w:rsidP="00B670BD">
      <w:pPr>
        <w:spacing w:line="23" w:lineRule="atLeast"/>
        <w:ind w:right="-1" w:firstLine="567"/>
        <w:jc w:val="both"/>
        <w:rPr>
          <w:sz w:val="24"/>
          <w:szCs w:val="24"/>
        </w:rPr>
      </w:pPr>
      <w:r w:rsidRPr="003674D4">
        <w:rPr>
          <w:bCs/>
          <w:sz w:val="24"/>
          <w:szCs w:val="24"/>
        </w:rPr>
        <w:t>Актуальность</w:t>
      </w:r>
      <w:r w:rsidRPr="003674D4">
        <w:rPr>
          <w:sz w:val="24"/>
          <w:szCs w:val="24"/>
        </w:rPr>
        <w:t xml:space="preserve"> проблемы распространенности института суда с участием присяжных заседателей доказывается количеством рассматриваемых уголовных дел с их участием. В настоящее время в России ежегодно присяжные заседатели рассматривают меньше 1% уголовных дел. Об этом свидетельствует официальная статистика, предоставляемая Судебным департаментом при Верховном Суде Российской Федерации.</w:t>
      </w:r>
    </w:p>
    <w:p w:rsidR="00F96DD9" w:rsidRPr="003674D4" w:rsidRDefault="00F96DD9" w:rsidP="00B670BD">
      <w:pPr>
        <w:spacing w:line="23" w:lineRule="atLeast"/>
        <w:ind w:right="-1" w:firstLine="567"/>
        <w:jc w:val="both"/>
        <w:rPr>
          <w:sz w:val="24"/>
          <w:szCs w:val="24"/>
        </w:rPr>
      </w:pPr>
      <w:r w:rsidRPr="003674D4">
        <w:rPr>
          <w:bCs/>
          <w:sz w:val="24"/>
          <w:szCs w:val="24"/>
        </w:rPr>
        <w:t>Объектом исследования</w:t>
      </w:r>
      <w:r w:rsidRPr="003674D4">
        <w:rPr>
          <w:sz w:val="24"/>
          <w:szCs w:val="24"/>
        </w:rPr>
        <w:t xml:space="preserve"> являются общественные отношения, складывающиеся при рассмотрении и разрешении уголовного дела между судом, присяжными заседателями и обвиняемым в совершении преступления.</w:t>
      </w:r>
    </w:p>
    <w:p w:rsidR="00F96DD9" w:rsidRPr="003674D4" w:rsidRDefault="00F96DD9" w:rsidP="00B670BD">
      <w:pPr>
        <w:spacing w:line="23" w:lineRule="atLeast"/>
        <w:ind w:right="-1" w:firstLine="567"/>
        <w:jc w:val="both"/>
        <w:rPr>
          <w:sz w:val="24"/>
          <w:szCs w:val="24"/>
        </w:rPr>
      </w:pPr>
      <w:r w:rsidRPr="003674D4">
        <w:rPr>
          <w:bCs/>
          <w:sz w:val="24"/>
          <w:szCs w:val="24"/>
        </w:rPr>
        <w:t>Предметом исследования</w:t>
      </w:r>
      <w:r w:rsidRPr="003674D4">
        <w:rPr>
          <w:sz w:val="24"/>
          <w:szCs w:val="24"/>
        </w:rPr>
        <w:t xml:space="preserve"> выступают уголовно-процессуальные нормы, регулирующие функционирование суда с участием присяжных заседателей.</w:t>
      </w:r>
    </w:p>
    <w:p w:rsidR="00F96DD9" w:rsidRPr="003674D4" w:rsidRDefault="00F96DD9" w:rsidP="00B670BD">
      <w:pPr>
        <w:spacing w:line="23" w:lineRule="atLeast"/>
        <w:ind w:right="-1" w:firstLine="567"/>
        <w:jc w:val="both"/>
        <w:rPr>
          <w:sz w:val="24"/>
          <w:szCs w:val="24"/>
        </w:rPr>
      </w:pPr>
      <w:r w:rsidRPr="003674D4">
        <w:rPr>
          <w:bCs/>
          <w:sz w:val="24"/>
          <w:szCs w:val="24"/>
        </w:rPr>
        <w:t>Цель</w:t>
      </w:r>
      <w:r w:rsidRPr="003674D4">
        <w:rPr>
          <w:sz w:val="24"/>
          <w:szCs w:val="24"/>
        </w:rPr>
        <w:t xml:space="preserve"> исследования заключается в исследовании отдельных параметров функционирования суда с участием присяжных заседателей, вызывающих низкую распространенность данного института и как итог минимальное количество выносимых им оправдательных приговоров. </w:t>
      </w:r>
    </w:p>
    <w:p w:rsidR="00F96DD9" w:rsidRPr="003674D4" w:rsidRDefault="00F96DD9" w:rsidP="00B670BD">
      <w:pPr>
        <w:spacing w:line="23" w:lineRule="atLeast"/>
        <w:ind w:right="-1" w:firstLine="567"/>
        <w:jc w:val="both"/>
        <w:rPr>
          <w:sz w:val="24"/>
          <w:szCs w:val="24"/>
        </w:rPr>
      </w:pPr>
      <w:r w:rsidRPr="003674D4">
        <w:rPr>
          <w:sz w:val="24"/>
          <w:szCs w:val="24"/>
        </w:rPr>
        <w:t xml:space="preserve">В соответствии с поставленной целью в работе следует решить следующие </w:t>
      </w:r>
      <w:r w:rsidRPr="003674D4">
        <w:rPr>
          <w:bCs/>
          <w:sz w:val="24"/>
          <w:szCs w:val="24"/>
        </w:rPr>
        <w:t>задачи</w:t>
      </w:r>
      <w:r w:rsidRPr="003674D4">
        <w:rPr>
          <w:sz w:val="24"/>
          <w:szCs w:val="24"/>
        </w:rPr>
        <w:t>:</w:t>
      </w:r>
    </w:p>
    <w:p w:rsidR="00F96DD9" w:rsidRPr="003674D4" w:rsidRDefault="00F96DD9" w:rsidP="00B670BD">
      <w:pPr>
        <w:spacing w:line="23" w:lineRule="atLeast"/>
        <w:ind w:right="-1" w:firstLine="567"/>
        <w:jc w:val="both"/>
        <w:rPr>
          <w:sz w:val="24"/>
          <w:szCs w:val="24"/>
        </w:rPr>
      </w:pPr>
      <w:r w:rsidRPr="003674D4">
        <w:rPr>
          <w:sz w:val="24"/>
          <w:szCs w:val="24"/>
        </w:rPr>
        <w:t>- исследовать основы функционирования суда с участием присяжных заседателей;</w:t>
      </w:r>
    </w:p>
    <w:p w:rsidR="00F96DD9" w:rsidRPr="003674D4" w:rsidRDefault="00F96DD9" w:rsidP="00B670BD">
      <w:pPr>
        <w:spacing w:line="23" w:lineRule="atLeast"/>
        <w:ind w:right="-1" w:firstLine="567"/>
        <w:jc w:val="both"/>
        <w:rPr>
          <w:sz w:val="24"/>
          <w:szCs w:val="24"/>
        </w:rPr>
      </w:pPr>
      <w:r w:rsidRPr="003674D4">
        <w:rPr>
          <w:sz w:val="24"/>
          <w:szCs w:val="24"/>
        </w:rPr>
        <w:t>- проанализировать различные исторические этапов формирования и функционирования отечественного суда с участием присяжных заседателей;</w:t>
      </w:r>
    </w:p>
    <w:p w:rsidR="00F96DD9" w:rsidRPr="003674D4" w:rsidRDefault="00F96DD9" w:rsidP="00B670BD">
      <w:pPr>
        <w:spacing w:line="23" w:lineRule="atLeast"/>
        <w:ind w:right="-1" w:firstLine="567"/>
        <w:jc w:val="both"/>
        <w:rPr>
          <w:sz w:val="24"/>
          <w:szCs w:val="24"/>
        </w:rPr>
      </w:pPr>
      <w:r w:rsidRPr="003674D4">
        <w:rPr>
          <w:sz w:val="24"/>
          <w:szCs w:val="24"/>
        </w:rPr>
        <w:t>-  исследовать основы функционирования суда с участием присяжных заседателей в наше время;</w:t>
      </w:r>
    </w:p>
    <w:p w:rsidR="00F96DD9" w:rsidRPr="003674D4" w:rsidRDefault="00F96DD9" w:rsidP="00B670BD">
      <w:pPr>
        <w:spacing w:line="23" w:lineRule="atLeast"/>
        <w:ind w:right="-1" w:firstLine="567"/>
        <w:jc w:val="both"/>
        <w:rPr>
          <w:sz w:val="24"/>
          <w:szCs w:val="24"/>
        </w:rPr>
      </w:pPr>
      <w:r w:rsidRPr="003674D4">
        <w:rPr>
          <w:sz w:val="24"/>
          <w:szCs w:val="24"/>
        </w:rPr>
        <w:t>- определить параметры совершенствования суда с участием присяжных заседателей.</w:t>
      </w:r>
    </w:p>
    <w:p w:rsidR="00F96DD9" w:rsidRPr="003674D4" w:rsidRDefault="00F96DD9" w:rsidP="00B670BD">
      <w:pPr>
        <w:spacing w:line="23" w:lineRule="atLeast"/>
        <w:ind w:right="-1" w:firstLine="567"/>
        <w:jc w:val="both"/>
        <w:rPr>
          <w:sz w:val="24"/>
          <w:szCs w:val="24"/>
        </w:rPr>
      </w:pPr>
      <w:r w:rsidRPr="003674D4">
        <w:rPr>
          <w:bCs/>
          <w:sz w:val="24"/>
          <w:szCs w:val="24"/>
        </w:rPr>
        <w:t>Методологическую основу</w:t>
      </w:r>
      <w:r w:rsidRPr="003674D4">
        <w:rPr>
          <w:sz w:val="24"/>
          <w:szCs w:val="24"/>
        </w:rPr>
        <w:t xml:space="preserve"> </w:t>
      </w:r>
      <w:r w:rsidRPr="003674D4">
        <w:rPr>
          <w:bCs/>
          <w:sz w:val="24"/>
          <w:szCs w:val="24"/>
        </w:rPr>
        <w:t>исследования</w:t>
      </w:r>
      <w:r w:rsidRPr="003674D4">
        <w:rPr>
          <w:sz w:val="24"/>
          <w:szCs w:val="24"/>
        </w:rPr>
        <w:t xml:space="preserve"> составляют общенаучные и специально-правовые методы и приемы, использованные автором в процессе подготовки исследования: анализ, синтез, индукция, дедукция, моделирование, аналогия, метод системного анализа, социологический, историко-юридический, метод сравнительного правоведения, анализа документов и другие. Их комплексное применение позволило исследовать и проанализировать влияние конкретных уголовно-процессуальных институтов на распространенность оправдательных приговоров в судебной системе Российской Федерации.</w:t>
      </w:r>
    </w:p>
    <w:p w:rsidR="00F96DD9" w:rsidRPr="003674D4" w:rsidRDefault="00F96DD9" w:rsidP="00B670BD">
      <w:pPr>
        <w:spacing w:line="23" w:lineRule="atLeast"/>
        <w:ind w:right="-1" w:firstLine="567"/>
        <w:jc w:val="both"/>
        <w:rPr>
          <w:bCs/>
          <w:sz w:val="24"/>
          <w:szCs w:val="24"/>
        </w:rPr>
      </w:pPr>
      <w:r w:rsidRPr="003674D4">
        <w:rPr>
          <w:bCs/>
          <w:sz w:val="24"/>
          <w:szCs w:val="24"/>
        </w:rPr>
        <w:t>1. Основы функционирования суда с участием присяжных заседателей</w:t>
      </w:r>
    </w:p>
    <w:p w:rsidR="00F96DD9" w:rsidRPr="003674D4" w:rsidRDefault="00F96DD9" w:rsidP="00B670BD">
      <w:pPr>
        <w:spacing w:line="23" w:lineRule="atLeast"/>
        <w:ind w:right="-1" w:firstLine="567"/>
        <w:jc w:val="both"/>
        <w:rPr>
          <w:sz w:val="24"/>
          <w:szCs w:val="24"/>
        </w:rPr>
      </w:pPr>
      <w:r w:rsidRPr="003674D4">
        <w:rPr>
          <w:sz w:val="24"/>
          <w:szCs w:val="24"/>
        </w:rPr>
        <w:t>Суд с участием присяжных заседателей (далее – суд присяжных) – это форма организации суда, которая предполагает раздельное существование в нем двух самостоятельных субъектов правосудия (коллегии присяжных заседателей и судьи) и разграничение между ними компетенции: коллегия присяжных заседателей в своем вердикте разрешает вопросы факта (виновности подсудимого), а профессиональный судья, на основе вердикта присяжных, выносит приговор, в котором разрешает вопросы права [1].</w:t>
      </w:r>
    </w:p>
    <w:p w:rsidR="00F96DD9" w:rsidRPr="003674D4" w:rsidRDefault="00F96DD9" w:rsidP="00B670BD">
      <w:pPr>
        <w:spacing w:line="23" w:lineRule="atLeast"/>
        <w:ind w:right="-1" w:firstLine="567"/>
        <w:jc w:val="both"/>
        <w:rPr>
          <w:sz w:val="24"/>
          <w:szCs w:val="24"/>
        </w:rPr>
      </w:pPr>
      <w:r w:rsidRPr="003674D4">
        <w:rPr>
          <w:sz w:val="24"/>
          <w:szCs w:val="24"/>
        </w:rPr>
        <w:t>Под вопросами, которые разрешает коллегия присяжных заседателей, то есть вопросами факта, принято понимать вопросы о том, было или не было совершено само преступление, совершил ли подсудимый данное преступление, в том числе виновен ли подсудимый в его совершении, заслуживает ли он снисхождения. В свою очередь, на плечи профессионального судьи ложится бремя разрешения вопросов права, в частности юридическая квалификация содеянного, назначение наказания, разрешение гражданского иска и так далее.</w:t>
      </w:r>
    </w:p>
    <w:p w:rsidR="00F96DD9" w:rsidRPr="003674D4" w:rsidRDefault="00F96DD9" w:rsidP="00B670BD">
      <w:pPr>
        <w:spacing w:line="23" w:lineRule="atLeast"/>
        <w:ind w:right="-1" w:firstLine="567"/>
        <w:jc w:val="both"/>
        <w:rPr>
          <w:sz w:val="24"/>
          <w:szCs w:val="24"/>
        </w:rPr>
      </w:pPr>
      <w:r w:rsidRPr="003674D4">
        <w:rPr>
          <w:sz w:val="24"/>
          <w:szCs w:val="24"/>
        </w:rPr>
        <w:t>Почему именно такое разграничение компетенций? Потому что присяжные заседатели, в первую очередь, это граждане, не имеющие юридического образования, что, в большинстве случает, означает их неосведомленность во всех тонкостях законодательства и, как следствие, неспособность вынести законное и обоснованное решение по уголовному делу, назначив обвиняемому справедливое наказание, либо наоборот, постановить оправдательный приговор и освободить случайно оказавшегося на скамье подсудимых человека от уголовной ответственности.</w:t>
      </w:r>
    </w:p>
    <w:p w:rsidR="00F96DD9" w:rsidRPr="003674D4" w:rsidRDefault="00F96DD9" w:rsidP="00B670BD">
      <w:pPr>
        <w:spacing w:line="23" w:lineRule="atLeast"/>
        <w:ind w:right="-1" w:firstLine="567"/>
        <w:jc w:val="both"/>
        <w:rPr>
          <w:sz w:val="24"/>
          <w:szCs w:val="24"/>
        </w:rPr>
      </w:pPr>
      <w:r w:rsidRPr="003674D4">
        <w:rPr>
          <w:sz w:val="24"/>
          <w:szCs w:val="24"/>
        </w:rPr>
        <w:t>Вместе с этим не стоит забывать, что присяжные решают лишь вопрос факта. По мнению автора, первостепенными вопросами при разрешении уголовного дела являются:</w:t>
      </w:r>
    </w:p>
    <w:p w:rsidR="00F96DD9" w:rsidRPr="003674D4" w:rsidRDefault="00F96DD9" w:rsidP="00B670BD">
      <w:pPr>
        <w:spacing w:line="23" w:lineRule="atLeast"/>
        <w:ind w:right="-1" w:firstLine="567"/>
        <w:jc w:val="both"/>
        <w:rPr>
          <w:sz w:val="24"/>
          <w:szCs w:val="24"/>
        </w:rPr>
      </w:pPr>
      <w:r w:rsidRPr="003674D4">
        <w:rPr>
          <w:sz w:val="24"/>
          <w:szCs w:val="24"/>
        </w:rPr>
        <w:t>1) доказано ли, что имело место деяние, в совершении которого обвиняется подсудимый (п. 1 ч. 1 ст. 299 УПК РФ);</w:t>
      </w:r>
    </w:p>
    <w:p w:rsidR="00F96DD9" w:rsidRPr="003674D4" w:rsidRDefault="00F96DD9" w:rsidP="00B670BD">
      <w:pPr>
        <w:spacing w:line="23" w:lineRule="atLeast"/>
        <w:ind w:right="-1" w:firstLine="567"/>
        <w:jc w:val="both"/>
        <w:rPr>
          <w:sz w:val="24"/>
          <w:szCs w:val="24"/>
        </w:rPr>
      </w:pPr>
      <w:r w:rsidRPr="003674D4">
        <w:rPr>
          <w:sz w:val="24"/>
          <w:szCs w:val="24"/>
        </w:rPr>
        <w:t>2) доказано ли, что деяние совершил подсудимый (п. 2 ч. 1 ст. 299 УПК РФ);</w:t>
      </w:r>
    </w:p>
    <w:p w:rsidR="00F96DD9" w:rsidRPr="003674D4" w:rsidRDefault="00F96DD9" w:rsidP="00B670BD">
      <w:pPr>
        <w:spacing w:line="23" w:lineRule="atLeast"/>
        <w:ind w:right="-1" w:firstLine="567"/>
        <w:jc w:val="both"/>
        <w:rPr>
          <w:sz w:val="24"/>
          <w:szCs w:val="24"/>
        </w:rPr>
      </w:pPr>
      <w:r w:rsidRPr="003674D4">
        <w:rPr>
          <w:sz w:val="24"/>
          <w:szCs w:val="24"/>
        </w:rPr>
        <w:t>3) является ли это деяние преступлением и какими пунктом, частью, статьей Уголовного кодекса Российской Федерации оно предусмотрено (п. 3 ч. 1 ст. 299 УПК РФ);</w:t>
      </w:r>
    </w:p>
    <w:p w:rsidR="00F96DD9" w:rsidRPr="003674D4" w:rsidRDefault="00F96DD9" w:rsidP="00B670BD">
      <w:pPr>
        <w:spacing w:line="23" w:lineRule="atLeast"/>
        <w:ind w:right="-1" w:firstLine="567"/>
        <w:jc w:val="both"/>
        <w:rPr>
          <w:sz w:val="24"/>
          <w:szCs w:val="24"/>
        </w:rPr>
      </w:pPr>
      <w:r w:rsidRPr="003674D4">
        <w:rPr>
          <w:sz w:val="24"/>
          <w:szCs w:val="24"/>
        </w:rPr>
        <w:t>4) виновен ли подсудимый в совершении этого преступления (п. 4 ч. 1 ст. 299 УПК РФ).</w:t>
      </w:r>
    </w:p>
    <w:p w:rsidR="00F96DD9" w:rsidRPr="003674D4" w:rsidRDefault="00F96DD9" w:rsidP="00B670BD">
      <w:pPr>
        <w:spacing w:line="23" w:lineRule="atLeast"/>
        <w:ind w:right="-1" w:firstLine="567"/>
        <w:jc w:val="both"/>
        <w:rPr>
          <w:sz w:val="24"/>
          <w:szCs w:val="24"/>
        </w:rPr>
      </w:pPr>
      <w:r w:rsidRPr="003674D4">
        <w:rPr>
          <w:sz w:val="24"/>
          <w:szCs w:val="24"/>
        </w:rPr>
        <w:t>Данная гипотеза находит свое подтверждение и в нынешнем уголовно-процессуальном законодательстве, так как законодатель из всех вопросов, подлежащих разрешению судом при постановлении приговора, вынес их на первые 4 места. Это логично и закономерно, так как не имеет никакого смысла, например, при отсутствии виновности подсудимого, думать о назначении и размере наказания.</w:t>
      </w:r>
    </w:p>
    <w:p w:rsidR="00F96DD9" w:rsidRPr="003674D4" w:rsidRDefault="00F96DD9" w:rsidP="00B670BD">
      <w:pPr>
        <w:spacing w:line="23" w:lineRule="atLeast"/>
        <w:ind w:right="-1" w:firstLine="567"/>
        <w:jc w:val="both"/>
        <w:rPr>
          <w:sz w:val="24"/>
          <w:szCs w:val="24"/>
        </w:rPr>
      </w:pPr>
      <w:r w:rsidRPr="003674D4">
        <w:rPr>
          <w:sz w:val="24"/>
          <w:szCs w:val="24"/>
        </w:rPr>
        <w:t>Все вышеуказанные вопросы в суде присяжных, за исключением третьего, разрешают, как ни странно, сами присяжные заседатели (п. 1-3 ч. 1 ст. 339 УПК РФ). Таким образом возможно сделать вывод, что разрешение главных вопросов по уголовному делу в суде с участием присяжных заседателей относится к компетенции непрофессиональных судей – присяжных.</w:t>
      </w:r>
    </w:p>
    <w:p w:rsidR="00F96DD9" w:rsidRPr="003674D4" w:rsidRDefault="00F96DD9" w:rsidP="00B670BD">
      <w:pPr>
        <w:spacing w:line="23" w:lineRule="atLeast"/>
        <w:ind w:right="-1" w:firstLine="567"/>
        <w:jc w:val="both"/>
        <w:rPr>
          <w:bCs/>
          <w:sz w:val="24"/>
          <w:szCs w:val="24"/>
        </w:rPr>
      </w:pPr>
      <w:r w:rsidRPr="003674D4">
        <w:rPr>
          <w:bCs/>
          <w:sz w:val="24"/>
          <w:szCs w:val="24"/>
        </w:rPr>
        <w:t>2. Исторические этапы развития и функционирования отечественного суда присяжных</w:t>
      </w:r>
    </w:p>
    <w:p w:rsidR="00F96DD9" w:rsidRPr="003674D4" w:rsidRDefault="00F96DD9" w:rsidP="00B670BD">
      <w:pPr>
        <w:ind w:right="-1" w:firstLine="567"/>
        <w:jc w:val="both"/>
        <w:rPr>
          <w:sz w:val="24"/>
          <w:szCs w:val="24"/>
        </w:rPr>
      </w:pPr>
      <w:r w:rsidRPr="003674D4">
        <w:rPr>
          <w:sz w:val="24"/>
          <w:szCs w:val="24"/>
        </w:rPr>
        <w:t>На протяжении всего существования суд присяжных в России всегда воспринимался по-разному, всегда пытались понять, чего в нем больше – вреда или пользы? Одни видят в нем выражение демократии, полагают, что присяжные вынесут вердикт более справедливый, нежели судья: ведь присяжные заседатели своего рода судьи «из народа». Другие же считают, что «непрофессиональные» присяжные не способны вынести правильное решение в силу неосведомленности в законодательстве. Но всегда необходимо помнить, что присяжные решают вопросы факта, а уже юридическую оценку дает судья.</w:t>
      </w:r>
    </w:p>
    <w:p w:rsidR="00F96DD9" w:rsidRPr="003674D4" w:rsidRDefault="00F96DD9" w:rsidP="00B670BD">
      <w:pPr>
        <w:ind w:right="-1" w:firstLine="567"/>
        <w:jc w:val="both"/>
        <w:rPr>
          <w:sz w:val="24"/>
          <w:szCs w:val="24"/>
        </w:rPr>
      </w:pPr>
      <w:r w:rsidRPr="003674D4">
        <w:rPr>
          <w:sz w:val="24"/>
          <w:szCs w:val="24"/>
        </w:rPr>
        <w:t>Впервые о внедрении суда присяжных в российскую систему правосудия заговорили еще в начале правления Екатерины II, в 1767 году, но до реализации дело не дошло. В 1809 году граф М.М. Сперанский предлагал произвести эту реформу уже Александру I. Суд присяжных заседателей упоминается также в программных документах декабристов – и в «Конституции Н.М. Муравьева, и в «Руской Правде» П.И. Пестеля. Словом, прогрессивность и благотворность суда присяжных заседателей в России тогда была понятна абсолютно всем, даже людям, придерживавшихся полярных взглядов. После Николаевской Реакции, продлившейся тридцать лет, перед императором Александром II встала задача проведения масштабных реформ во всех сферах жизни личности, общества и государства. Естественно, обойти стороной судебную систему он не мог. Судебная реформа 1864 года стала, своего рода, водоразделом, после которого вся система российского правосудия была перестроена по западному образцу. Именно тогда впервые появляются такие ее элементы, без которых уже не мыслима судебная система: принцип состязательности сторон, принцип гласности, принцип открытости и устности, в уголовный процесс было введено судебное следствие и т.д. Тогда же появляется и суд присяжных заседателей. Коллегия присяжных заседателей созывалась для рассмотрения тяжких уголовных дел. Она состояла из двенадцати человек и заседала при судейской коллегии в составе трех человек. В целом, следует отметить, что период со второй половины XIX века и до 1917 года – это расцвет российского уголовного процесса. Именно тогда появляются имена выдающихся адвокатов и прокуроров – Ф.Н. Плевако, П.А. Александров, А.Ф. Кони, А.С. Зарудный и проч. Самые резонансные уголовные дела рассматривались именно с участием присяжных заседателей [2].</w:t>
      </w:r>
    </w:p>
    <w:p w:rsidR="00F96DD9" w:rsidRPr="003674D4" w:rsidRDefault="00F96DD9" w:rsidP="00B670BD">
      <w:pPr>
        <w:ind w:right="-1" w:firstLine="567"/>
        <w:jc w:val="both"/>
        <w:rPr>
          <w:sz w:val="24"/>
          <w:szCs w:val="24"/>
        </w:rPr>
      </w:pPr>
      <w:r w:rsidRPr="003674D4">
        <w:rPr>
          <w:sz w:val="24"/>
          <w:szCs w:val="24"/>
        </w:rPr>
        <w:t>Высказывание о расцвете российского уголовного процесса и тезис о положительном влиянии суда присяжных на количество оправдательных приговоров подтверждается статистическими данными за тот период.</w:t>
      </w:r>
    </w:p>
    <w:p w:rsidR="00F96DD9" w:rsidRPr="003674D4" w:rsidRDefault="00F96DD9" w:rsidP="00B670BD">
      <w:pPr>
        <w:ind w:right="-1"/>
        <w:jc w:val="center"/>
        <w:rPr>
          <w:bCs/>
          <w:sz w:val="24"/>
          <w:szCs w:val="24"/>
        </w:rPr>
      </w:pPr>
      <w:r w:rsidRPr="003674D4">
        <w:rPr>
          <w:bCs/>
          <w:sz w:val="24"/>
          <w:szCs w:val="24"/>
        </w:rPr>
        <w:t>ГРАФИК 1.</w:t>
      </w:r>
    </w:p>
    <w:p w:rsidR="00F96DD9" w:rsidRPr="003674D4" w:rsidRDefault="00F96DD9" w:rsidP="00B670BD">
      <w:pPr>
        <w:ind w:right="-1"/>
        <w:jc w:val="center"/>
        <w:rPr>
          <w:bCs/>
          <w:sz w:val="24"/>
          <w:szCs w:val="24"/>
        </w:rPr>
      </w:pPr>
      <w:r w:rsidRPr="003674D4">
        <w:rPr>
          <w:bCs/>
          <w:sz w:val="24"/>
          <w:szCs w:val="24"/>
        </w:rPr>
        <w:t>ДОЛЯ ОПРАВДАНИЙ НА 100 ПОДСУДИМЫХ С УЧАСТИЕМ ПРИСЯЖНЫХ И БЕЗ НИХ [3]</w:t>
      </w:r>
    </w:p>
    <w:p w:rsidR="00F96DD9" w:rsidRPr="003674D4" w:rsidRDefault="00F96DD9" w:rsidP="00B670BD">
      <w:pPr>
        <w:ind w:right="-1"/>
        <w:jc w:val="center"/>
        <w:rPr>
          <w:bCs/>
          <w:sz w:val="24"/>
          <w:szCs w:val="24"/>
        </w:rPr>
      </w:pPr>
    </w:p>
    <w:p w:rsidR="00F96DD9" w:rsidRPr="003674D4" w:rsidRDefault="00F96DD9" w:rsidP="00B670BD">
      <w:pPr>
        <w:ind w:right="-1"/>
        <w:jc w:val="center"/>
        <w:rPr>
          <w:b/>
          <w:bCs/>
          <w:sz w:val="24"/>
          <w:szCs w:val="24"/>
        </w:rPr>
      </w:pPr>
      <w:r w:rsidRPr="003674D4">
        <w:rPr>
          <w:b/>
          <w:bCs/>
          <w:noProof/>
          <w:sz w:val="24"/>
          <w:szCs w:val="24"/>
          <w:lang w:eastAsia="ru-RU"/>
        </w:rPr>
        <w:drawing>
          <wp:inline distT="0" distB="0" distL="0" distR="0">
            <wp:extent cx="6019800" cy="2495550"/>
            <wp:effectExtent l="0" t="0" r="0" b="0"/>
            <wp:docPr id="91714693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96DD9" w:rsidRPr="003674D4" w:rsidRDefault="00F96DD9" w:rsidP="00B670BD">
      <w:pPr>
        <w:ind w:right="-1"/>
        <w:jc w:val="center"/>
        <w:rPr>
          <w:b/>
          <w:bCs/>
          <w:sz w:val="24"/>
          <w:szCs w:val="24"/>
        </w:rPr>
      </w:pPr>
    </w:p>
    <w:p w:rsidR="00F96DD9" w:rsidRPr="003674D4" w:rsidRDefault="00F96DD9" w:rsidP="00B670BD">
      <w:pPr>
        <w:ind w:right="-1" w:firstLine="567"/>
        <w:jc w:val="both"/>
        <w:rPr>
          <w:sz w:val="24"/>
          <w:szCs w:val="24"/>
        </w:rPr>
      </w:pPr>
      <w:r w:rsidRPr="003674D4">
        <w:rPr>
          <w:sz w:val="24"/>
          <w:szCs w:val="24"/>
        </w:rPr>
        <w:t>Вместе с этим стоит напомнить, что Российская империя, в первую очередь имела форму правления в виде абсолютной монархии, в рамках который существование демократии было неосуществимой задачей. Но почему же количество оправданий в современной России уступает количеству оправданий в Российской Империи? На этот вопрос ответ будет содержаться далее в работе.</w:t>
      </w:r>
    </w:p>
    <w:p w:rsidR="00F96DD9" w:rsidRPr="003674D4" w:rsidRDefault="00F96DD9" w:rsidP="00B670BD">
      <w:pPr>
        <w:ind w:right="-1" w:firstLine="567"/>
        <w:jc w:val="both"/>
        <w:rPr>
          <w:sz w:val="24"/>
          <w:szCs w:val="24"/>
        </w:rPr>
      </w:pPr>
      <w:r w:rsidRPr="003674D4">
        <w:rPr>
          <w:sz w:val="24"/>
          <w:szCs w:val="24"/>
        </w:rPr>
        <w:t>Так дело обстояло до 1917 года, когда ВЦИК издал Декрет о суде №1, в соответствии с которым суд присяжных заседателей полностью упразднялся. Лишь с возникновением нового, современного российского государства суд присяжных заседателей вновь появляется в системе правосудия (ч. 2 ст. 47, ч. 4 ст. 123 Конституции РФ). Однако прошло уже более четверти века, а суд присяжных заседателей все еще играет вспомогательную роль в судебной системе. Многие до сих пор к этой форме правосудия относятся скептически [4].</w:t>
      </w:r>
    </w:p>
    <w:p w:rsidR="00F96DD9" w:rsidRPr="003674D4" w:rsidRDefault="00F96DD9" w:rsidP="00B670BD">
      <w:pPr>
        <w:ind w:right="-1" w:firstLine="567"/>
        <w:jc w:val="both"/>
        <w:rPr>
          <w:sz w:val="24"/>
          <w:szCs w:val="24"/>
        </w:rPr>
      </w:pPr>
      <w:r w:rsidRPr="003674D4">
        <w:rPr>
          <w:sz w:val="24"/>
          <w:szCs w:val="24"/>
        </w:rPr>
        <w:t>Вспомогательная роль суда присяжных заседателей основывается на количестве ежегодно рассматриваемых уголовных дел при такой форме судопроизводства.</w:t>
      </w:r>
    </w:p>
    <w:p w:rsidR="00F96DD9" w:rsidRPr="003674D4" w:rsidRDefault="00F96DD9" w:rsidP="00B670BD">
      <w:pPr>
        <w:ind w:right="-1" w:firstLine="567"/>
        <w:jc w:val="both"/>
        <w:rPr>
          <w:sz w:val="24"/>
          <w:szCs w:val="24"/>
        </w:rPr>
      </w:pPr>
    </w:p>
    <w:p w:rsidR="00F96DD9" w:rsidRPr="003674D4" w:rsidRDefault="00F96DD9" w:rsidP="00B670BD">
      <w:pPr>
        <w:ind w:right="-1"/>
        <w:jc w:val="center"/>
        <w:rPr>
          <w:bCs/>
          <w:sz w:val="24"/>
          <w:szCs w:val="24"/>
        </w:rPr>
      </w:pPr>
      <w:r w:rsidRPr="003674D4">
        <w:rPr>
          <w:bCs/>
          <w:sz w:val="24"/>
          <w:szCs w:val="24"/>
        </w:rPr>
        <w:t>ДИАГРАММА 1.</w:t>
      </w:r>
    </w:p>
    <w:p w:rsidR="00F96DD9" w:rsidRPr="003674D4" w:rsidRDefault="00F96DD9" w:rsidP="00B670BD">
      <w:pPr>
        <w:ind w:right="-1"/>
        <w:jc w:val="center"/>
        <w:rPr>
          <w:bCs/>
          <w:sz w:val="24"/>
          <w:szCs w:val="24"/>
        </w:rPr>
      </w:pPr>
      <w:r w:rsidRPr="003674D4">
        <w:rPr>
          <w:bCs/>
          <w:sz w:val="24"/>
          <w:szCs w:val="24"/>
        </w:rPr>
        <w:t>КОЛИЧЕСТВО ОПРАВДАННЫХ И ОСУЖДЕННЫХ СУДОМ С УЧАСТИЕМ ПРИСЯЖНЫХ ЗАСЕДАТЕЛЕЙ [5]</w:t>
      </w:r>
    </w:p>
    <w:p w:rsidR="00F96DD9" w:rsidRPr="003674D4" w:rsidRDefault="00F96DD9" w:rsidP="00B670BD">
      <w:pPr>
        <w:ind w:right="-1" w:firstLine="567"/>
        <w:jc w:val="both"/>
        <w:rPr>
          <w:sz w:val="24"/>
          <w:szCs w:val="24"/>
        </w:rPr>
      </w:pPr>
    </w:p>
    <w:p w:rsidR="00F96DD9" w:rsidRPr="003674D4" w:rsidRDefault="00F96DD9" w:rsidP="00B670BD">
      <w:pPr>
        <w:ind w:right="-1"/>
        <w:jc w:val="center"/>
        <w:rPr>
          <w:sz w:val="24"/>
          <w:szCs w:val="24"/>
        </w:rPr>
      </w:pPr>
      <w:r w:rsidRPr="003674D4">
        <w:rPr>
          <w:noProof/>
          <w:sz w:val="24"/>
          <w:szCs w:val="24"/>
          <w:lang w:eastAsia="ru-RU"/>
        </w:rPr>
        <w:drawing>
          <wp:inline distT="0" distB="0" distL="0" distR="0">
            <wp:extent cx="5038725" cy="3061504"/>
            <wp:effectExtent l="0" t="0" r="9525" b="5715"/>
            <wp:docPr id="161099884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96DD9" w:rsidRPr="003674D4" w:rsidRDefault="00F96DD9" w:rsidP="00B670BD">
      <w:pPr>
        <w:ind w:right="-1"/>
        <w:jc w:val="center"/>
        <w:rPr>
          <w:sz w:val="24"/>
          <w:szCs w:val="24"/>
        </w:rPr>
      </w:pPr>
    </w:p>
    <w:p w:rsidR="00F96DD9" w:rsidRPr="003674D4" w:rsidRDefault="00F96DD9" w:rsidP="00B670BD">
      <w:pPr>
        <w:ind w:right="-1" w:firstLine="567"/>
        <w:jc w:val="both"/>
        <w:rPr>
          <w:sz w:val="24"/>
          <w:szCs w:val="24"/>
        </w:rPr>
      </w:pPr>
      <w:r w:rsidRPr="003674D4">
        <w:rPr>
          <w:sz w:val="24"/>
          <w:szCs w:val="24"/>
        </w:rPr>
        <w:t>Суды с участием присяжных заседателей ежегодно рассматривают меньше 1% уголовных дел (за 2022 г. было окончено производство по 770 тыс. уголовным делам). Однако, даже при столь низком распространении данного института, суд присяжных остается одним из светлых «пятен» в системе российского правосудия, так как только в суде с участием присяжных шанс быть оправданным составляет более 20% (за 2022 г. судьи при единоличном рассмотрении уголовного дела вынесли 0,27% оправдательных приговоров от общего числа вынесенных).</w:t>
      </w:r>
    </w:p>
    <w:p w:rsidR="00F96DD9" w:rsidRPr="003674D4" w:rsidRDefault="00F96DD9" w:rsidP="00B670BD">
      <w:pPr>
        <w:ind w:right="-1" w:firstLine="567"/>
        <w:jc w:val="both"/>
        <w:rPr>
          <w:sz w:val="24"/>
          <w:szCs w:val="24"/>
        </w:rPr>
      </w:pPr>
      <w:r w:rsidRPr="003674D4">
        <w:rPr>
          <w:sz w:val="24"/>
          <w:szCs w:val="24"/>
        </w:rPr>
        <w:t>Чем же объясняется такой феномен? По какой причине в условиях абсолютной монархии в Российской империи, суды, даже при рассмотрении уголовного дела без участия присяжных заседателей, оправдывали обвиняемых в совершении преступлений в 60 раз больше?</w:t>
      </w:r>
    </w:p>
    <w:p w:rsidR="00F96DD9" w:rsidRPr="003674D4" w:rsidRDefault="00F96DD9" w:rsidP="00B670BD">
      <w:pPr>
        <w:ind w:right="-1" w:firstLine="567"/>
        <w:jc w:val="both"/>
        <w:rPr>
          <w:sz w:val="24"/>
          <w:szCs w:val="24"/>
        </w:rPr>
      </w:pPr>
      <w:r w:rsidRPr="003674D4">
        <w:rPr>
          <w:sz w:val="24"/>
          <w:szCs w:val="24"/>
        </w:rPr>
        <w:t>Из объективных причин такого феномена следует выделить следующую – большое количество уголовных дел, подсудных суду присяжных. Однако это сыграло лишь отрицательную роль. Российские «судьи общественной совести», состоящие, в основном, из малограмотных или вовсе неграмотных крестьян, оказались не в состоянии, при всем своем желании, объективно судить ряд преступлений и проступков (нарушение паспортного устава, финансовые преступления, некоторые виды преступлений против порядка управления и др.). Эти преступления оказались изначально слишком сложны и труднодоступны для понимания российских присяжных. Не постигнув до конца сути дела, заседатели нередко оправдывали действительно виновных людей. Иногда присяжные заседатели просто не понимали своих функций [6]. Так, известный историк В.И. Герье, неоднократно исполнявший в 1870 – 1880-е годы в Москве обязанности присяжного заседателя, оставил в своих заметках свидетельство об одном из присяжных, который утверждал, что «присяжные для того, чтобы миловать; если не это, то коронные юристы просто бы применяли закон». Далее историк писал: «Вообще я в компании присяжных замечал часто здравый взгляд на преступления; но и филантропы легко сбивают таких, указывая на нужду или какие-нибудь побочные обстоятельства» [7].</w:t>
      </w:r>
    </w:p>
    <w:p w:rsidR="00F96DD9" w:rsidRPr="003674D4" w:rsidRDefault="00F96DD9" w:rsidP="00B670BD">
      <w:pPr>
        <w:ind w:right="-1" w:firstLine="567"/>
        <w:jc w:val="both"/>
        <w:rPr>
          <w:sz w:val="24"/>
          <w:szCs w:val="24"/>
        </w:rPr>
      </w:pPr>
      <w:r w:rsidRPr="003674D4">
        <w:rPr>
          <w:sz w:val="24"/>
          <w:szCs w:val="24"/>
        </w:rPr>
        <w:t>Заведомо виновных оправдывали и тогда, когда народное правосознание не соответствовало понятиям и нормам законодательства, а такое на практике случалось довольно часто. Особенно это касалось оскорбления должностных лиц, сопротивления властям и т.п.</w:t>
      </w:r>
    </w:p>
    <w:p w:rsidR="00F96DD9" w:rsidRPr="003674D4" w:rsidRDefault="00F96DD9" w:rsidP="00B670BD">
      <w:pPr>
        <w:ind w:right="-1" w:firstLine="567"/>
        <w:jc w:val="both"/>
        <w:rPr>
          <w:sz w:val="24"/>
          <w:szCs w:val="24"/>
        </w:rPr>
      </w:pPr>
      <w:r w:rsidRPr="003674D4">
        <w:rPr>
          <w:sz w:val="24"/>
          <w:szCs w:val="24"/>
        </w:rPr>
        <w:t>Исходя из всего вышесказанного говорить о демократичности суда присяжных, ссылаясь только на статистику, представляется невозможным, поскольку столь высокие цифры зависят от вышеуказанных факторов.</w:t>
      </w:r>
    </w:p>
    <w:p w:rsidR="00F96DD9" w:rsidRPr="003674D4" w:rsidRDefault="00F96DD9" w:rsidP="00B670BD">
      <w:pPr>
        <w:ind w:right="-1" w:firstLine="567"/>
        <w:jc w:val="both"/>
        <w:rPr>
          <w:sz w:val="24"/>
          <w:szCs w:val="24"/>
        </w:rPr>
      </w:pPr>
      <w:r w:rsidRPr="003674D4">
        <w:rPr>
          <w:sz w:val="24"/>
          <w:szCs w:val="24"/>
        </w:rPr>
        <w:t>Анализируя причины высокого количества оправданий судом присяжных в дореволюционной России возможно предположить, что расширение подсудности суда присяжных приведет к повторению такого печального опыта, когда люди в силу своей неграмотности и непонимания своих функций выполняли их, мягко говоря, неэффективно.</w:t>
      </w:r>
    </w:p>
    <w:p w:rsidR="00F96DD9" w:rsidRPr="003674D4" w:rsidRDefault="00F96DD9" w:rsidP="00B670BD">
      <w:pPr>
        <w:ind w:right="-1" w:firstLine="567"/>
        <w:jc w:val="both"/>
        <w:rPr>
          <w:sz w:val="24"/>
          <w:szCs w:val="24"/>
        </w:rPr>
      </w:pPr>
      <w:r w:rsidRPr="003674D4">
        <w:rPr>
          <w:sz w:val="24"/>
          <w:szCs w:val="24"/>
        </w:rPr>
        <w:t>Данное предположение рушится из-за двух аргументов. Во-первых, за прошедший век произошел ряд образовательных реформ, приведших к росту образованного и грамотного населения, то есть потенциальных присяжных заседателей. Кроме того, обязательным требованием, предъявляемым к присяжному заседателю, является возрастной ценз – 25 лет (п. 1 ч. 2 ст. 3 ФЗ «О присяжных заседателях федеральных судов общей юрисдикции в РФ»). Как правило, к этому возрасту, среднестатистический россиянин получает как минимум среднее общее, среднее специальное или высшее образование, что опять-таки доказывает грамотность и образованность потенциальных присяжных заседателей. Во-вторых, присяжные решают вопросы лишь фактических обстоятельств дела. Перечень таких вопросов непосредственно прописан в уголовно-процессуальном законе (ч. 1 ст. 339 УПК РФ). Таким образом, исходя из своих внутренних убеждений, присяжные решают сами для себя, смогла ли сторона обвинения убедить их в том, что преступление на самом деле было, его совершил подсудимый и вина подсудимого доказана.</w:t>
      </w:r>
    </w:p>
    <w:p w:rsidR="00F96DD9" w:rsidRPr="003674D4" w:rsidRDefault="00F96DD9" w:rsidP="00B670BD">
      <w:pPr>
        <w:ind w:right="-1" w:firstLine="567"/>
        <w:jc w:val="both"/>
        <w:rPr>
          <w:bCs/>
          <w:sz w:val="24"/>
          <w:szCs w:val="24"/>
        </w:rPr>
      </w:pPr>
      <w:r w:rsidRPr="003674D4">
        <w:rPr>
          <w:bCs/>
          <w:sz w:val="24"/>
          <w:szCs w:val="24"/>
        </w:rPr>
        <w:t>3. Функционирование суда с участием присяжных заседателей в наше время</w:t>
      </w:r>
    </w:p>
    <w:p w:rsidR="00F96DD9" w:rsidRPr="003674D4" w:rsidRDefault="00F96DD9" w:rsidP="00B670BD">
      <w:pPr>
        <w:ind w:right="-1" w:firstLine="567"/>
        <w:jc w:val="both"/>
        <w:rPr>
          <w:sz w:val="24"/>
          <w:szCs w:val="24"/>
        </w:rPr>
      </w:pPr>
      <w:r w:rsidRPr="003674D4">
        <w:rPr>
          <w:sz w:val="24"/>
          <w:szCs w:val="24"/>
        </w:rPr>
        <w:t>Долгое время суд присяжных заседателей не играл особой роли в системе правосудия современной России. Положение начало меняться в марте 2015, когда Верховным Судом Российской Федерации были опубликованы «Предложения о расширении применения института присяжных заседателей». Уже в 23 июня 2016 года Президентом РФ был подписан Федеральный закон [8].</w:t>
      </w:r>
    </w:p>
    <w:p w:rsidR="00F96DD9" w:rsidRPr="003674D4" w:rsidRDefault="00F96DD9" w:rsidP="00B670BD">
      <w:pPr>
        <w:ind w:right="-1" w:firstLine="567"/>
        <w:jc w:val="both"/>
        <w:rPr>
          <w:sz w:val="24"/>
          <w:szCs w:val="24"/>
        </w:rPr>
      </w:pPr>
      <w:r w:rsidRPr="003674D4">
        <w:rPr>
          <w:sz w:val="24"/>
          <w:szCs w:val="24"/>
        </w:rPr>
        <w:t xml:space="preserve"> Основной новеллой данного закона является сокращение числа коллегии присяжных заседателей в судах субъекта РФ (с 12 до 8 человек). Позже, 29 декабря 2017 года институт присяжных заседателей получил свое распространение до уровня районных и военных гарнизонных судов [9].</w:t>
      </w:r>
    </w:p>
    <w:p w:rsidR="00F96DD9" w:rsidRPr="003674D4" w:rsidRDefault="00F96DD9" w:rsidP="00B670BD">
      <w:pPr>
        <w:ind w:right="-1" w:firstLine="567"/>
        <w:jc w:val="both"/>
        <w:rPr>
          <w:sz w:val="24"/>
          <w:szCs w:val="24"/>
        </w:rPr>
      </w:pPr>
      <w:r w:rsidRPr="003674D4">
        <w:rPr>
          <w:sz w:val="24"/>
          <w:szCs w:val="24"/>
        </w:rPr>
        <w:t>Однако, вопрос расширения подсудности суда присяжных законодатель обходит стороной. На сегодняшний день суду с участием коллегии присяжных заседателей подсудны уголовные дела о следующих преступлениях (п. 2, 2.1 ч. 2 ст. 30 УПК РФ): убийство (ч. 2 ст. 105 УК РФ), незаконные производство, сбыт или пересылка наркотических средств (ч. 5 ст. 228.1 УК РФ), контрабанда наркотических средств (ч. 4 ст. 229.1 УК РФ) и практически все преступления против мира и безопасности человечества (ст. 353 – 360 УК РФ). Все преступления относятся к категории особо тяжких преступлений, которых, в нашей стране, ежегодно совершается не так уж и много (см. Диаграмму 1). Отсюда следует, что конституционное право граждан на участие граждан в осуществлении правосудия (ч. 4 ст. 123 Конституции РФ) существенно ограниченно уголовно-процессуальным законом.</w:t>
      </w:r>
    </w:p>
    <w:p w:rsidR="00F96DD9" w:rsidRPr="003674D4" w:rsidRDefault="00F96DD9" w:rsidP="00B670BD">
      <w:pPr>
        <w:ind w:right="-1" w:firstLine="567"/>
        <w:jc w:val="both"/>
        <w:rPr>
          <w:bCs/>
          <w:sz w:val="24"/>
          <w:szCs w:val="24"/>
        </w:rPr>
      </w:pPr>
      <w:r w:rsidRPr="003674D4">
        <w:rPr>
          <w:bCs/>
          <w:sz w:val="24"/>
          <w:szCs w:val="24"/>
        </w:rPr>
        <w:t>4. Предложение по расширению компетенции суда с участием присяжных заседателей</w:t>
      </w:r>
    </w:p>
    <w:p w:rsidR="00F96DD9" w:rsidRPr="003674D4" w:rsidRDefault="00F96DD9" w:rsidP="00B670BD">
      <w:pPr>
        <w:spacing w:line="23" w:lineRule="atLeast"/>
        <w:ind w:right="-1" w:firstLine="567"/>
        <w:jc w:val="both"/>
        <w:rPr>
          <w:sz w:val="24"/>
          <w:szCs w:val="24"/>
        </w:rPr>
      </w:pPr>
      <w:r w:rsidRPr="003674D4">
        <w:rPr>
          <w:sz w:val="24"/>
          <w:szCs w:val="24"/>
        </w:rPr>
        <w:t>Нельзя не согласиться с мнением Петрухина И.Л., что присяжные несут в суд народную мудрость, жизненный опыт, чувство права и справедливости. Эта форма судопроизводства расширяет демократические основы российского судопроизводства (ч. 2 ст. 47, ч. 4 ст. 123 Конституции РФ) [10].</w:t>
      </w:r>
    </w:p>
    <w:p w:rsidR="00F96DD9" w:rsidRPr="003674D4" w:rsidRDefault="00F96DD9" w:rsidP="00B670BD">
      <w:pPr>
        <w:ind w:right="-1" w:firstLine="567"/>
        <w:jc w:val="both"/>
        <w:rPr>
          <w:sz w:val="24"/>
          <w:szCs w:val="24"/>
        </w:rPr>
      </w:pPr>
      <w:r w:rsidRPr="003674D4">
        <w:rPr>
          <w:sz w:val="24"/>
          <w:szCs w:val="24"/>
        </w:rPr>
        <w:t>Однако, распространение суда присяжных в России искусственно сдерживается: «Во-первых, общее число рассмотренных с участием представителей народа дел меньше, чем в 90-е годы прошлого века, когда присяжные вызывались всего в 9 краевых и областных судов. Во-вторых, районных судов в 23 раза больше, чем областных и к ним приравненных, однако они разобрали всего в два раза больше дел, чем вышестоящие суды». По свидетельству многих юристов, выступавших перед присяжными в районах и городах, там стороны чувствуют себя свободнее при представлении доказательств и обосновании позиции, не так часто встречаются «судейские запреты и одергивания», рассказал Сергей Пашин. Вот и стремятся компетентные органы и лица оградить районных судей от соприкосновения с присяжными заседателями, предположил эксперт [11].</w:t>
      </w:r>
    </w:p>
    <w:p w:rsidR="00F96DD9" w:rsidRPr="003674D4" w:rsidRDefault="00F96DD9" w:rsidP="00B670BD">
      <w:pPr>
        <w:ind w:right="-1" w:firstLine="567"/>
        <w:jc w:val="both"/>
        <w:rPr>
          <w:sz w:val="24"/>
          <w:szCs w:val="24"/>
        </w:rPr>
      </w:pPr>
      <w:r w:rsidRPr="003674D4">
        <w:rPr>
          <w:sz w:val="24"/>
          <w:szCs w:val="24"/>
        </w:rPr>
        <w:t>В 2022 году судом с участием присяжных заседателей было рассмотрено лишь 1 395 дел, что составляет 0,18% от всех рассмотренных дел (см. Диаграмма 4). Расширение компетенции суда с участием присяжных заседателей безусловно смогло бы повлиять на распространенность оправдательных приговоров.</w:t>
      </w:r>
    </w:p>
    <w:p w:rsidR="00F96DD9" w:rsidRPr="003674D4" w:rsidRDefault="00F96DD9" w:rsidP="00B670BD">
      <w:pPr>
        <w:ind w:right="-1" w:firstLine="567"/>
        <w:jc w:val="both"/>
        <w:rPr>
          <w:sz w:val="24"/>
          <w:szCs w:val="24"/>
        </w:rPr>
      </w:pPr>
      <w:r w:rsidRPr="003674D4">
        <w:rPr>
          <w:sz w:val="24"/>
          <w:szCs w:val="24"/>
        </w:rPr>
        <w:t>Автор соглашается с мнением, Сергея Пашина: «Исключительно важно, пока районные судьи не наработали деструктивный для суда присяжных опыт, не заразились бациллами, отторгающими народный элемент правосудия, передать в ведение присяжных заседателей как можно больше уголовных дел, в первую очередь тех, где народное правосознание сталкивается с велениями казенных закона и практики, – считает Сергей Пашин. – По меньшей мере, это дела предпринимателей, а также обвиняемых в лишении жизни при превышении пределов необходимой обороны и в состоянии аффекта, в получении и даче взятки, в массовых беспорядках и “преступлениях словом” – экстремистские высказывания, оскорбление чувств верующих» [12]. Вместе с этим автор дополняет данный список уголовными делами о преступлениях против государственной службы, в частности злоупотребления (ст. 285 УК РФ) и превышения должностных полномочий (ст. 286 УК РФ), и халатность (ст. 293 УК РФ). Таким образом, суд с участием присяжных заседателей будет сдерживать судейскую власть одного человека над жизнями и свободой подсудимых.</w:t>
      </w:r>
    </w:p>
    <w:p w:rsidR="00F96DD9" w:rsidRPr="003674D4" w:rsidRDefault="00F96DD9" w:rsidP="00B670BD">
      <w:pPr>
        <w:ind w:right="-1" w:firstLine="567"/>
        <w:jc w:val="both"/>
        <w:rPr>
          <w:sz w:val="24"/>
          <w:szCs w:val="24"/>
        </w:rPr>
      </w:pPr>
      <w:r w:rsidRPr="003674D4">
        <w:rPr>
          <w:sz w:val="24"/>
          <w:szCs w:val="24"/>
        </w:rPr>
        <w:t>К сожалению, в сознании многих граждан суд представляется карательным органом, призванным лишь назначать наказание в отношении лиц, которым предъявлено обвинение в ходе предварительного расследования. Это же и подтверждается статистикой о количестве оправдательных приговоров, которых ежегодно выносится катастрофически мало (2022 г. – 0,39%). Так быть не должно. Люди должны понимать, что суд – это не «инквизиция» для лиц, переступивших черту закона. Суд – это государственный орган, призванный восстановить общественную справедливость, назначив справедливое наказание преступнику или освободив от наказания невиновного. Однако, существует достаточное количество правовых институтов, в том числе уголовно-процессуальных, особенности функционирования которых сдерживают распространенность оправдательных приговоров в Российской Федерации.</w:t>
      </w:r>
    </w:p>
    <w:p w:rsidR="00F96DD9" w:rsidRPr="003674D4" w:rsidRDefault="00F96DD9" w:rsidP="00B670BD">
      <w:pPr>
        <w:ind w:right="-1" w:firstLine="567"/>
        <w:jc w:val="both"/>
        <w:rPr>
          <w:sz w:val="24"/>
          <w:szCs w:val="24"/>
        </w:rPr>
      </w:pPr>
      <w:r w:rsidRPr="003674D4">
        <w:rPr>
          <w:sz w:val="24"/>
          <w:szCs w:val="24"/>
        </w:rPr>
        <w:t>Такое восприятие судебной власти гражданами порождает недоверие к судебной системе. Недоверие к судебной системе со стороны граждан чревато нежеланием людей обращаться к ней для решения социально-правовых конфликтов. В таком случае конфликты будут решаться без участия государства, хаотичными, возможно даже незаконными методами. Подобные явления будут нести общественный беспорядок, повсеместные нарушения законов, низкий уровень правосознания граждан, что, как минимум, противоречит понятию правового государства, каким является Российская Федерация, а как максимум не в интересах общества и его единственного представителя – государства.</w:t>
      </w:r>
    </w:p>
    <w:p w:rsidR="00F96DD9" w:rsidRPr="003674D4" w:rsidRDefault="00F96DD9" w:rsidP="00B670BD">
      <w:pPr>
        <w:ind w:right="-1" w:firstLine="567"/>
        <w:jc w:val="both"/>
        <w:rPr>
          <w:sz w:val="24"/>
          <w:szCs w:val="24"/>
        </w:rPr>
      </w:pPr>
      <w:r w:rsidRPr="003674D4">
        <w:rPr>
          <w:sz w:val="24"/>
          <w:szCs w:val="24"/>
        </w:rPr>
        <w:t>Представляется, что такое восприятие судебной власти возможно преодолеть, популяризируя суд с участием присяжных заседателей, путем расширения категорий уголовных дел, подсудных суду присяжных. Ведь если как можно больше граждан будет лично и непосредственно принимать участие в осуществлении правосудия, тем больше судебная власть станет открытой для простых людей. За этим последует повышение доверия к судебной власти, что ведет к процветанию правового и демократического государства.</w:t>
      </w:r>
    </w:p>
    <w:p w:rsidR="00F96DD9" w:rsidRPr="003674D4" w:rsidRDefault="00F96DD9" w:rsidP="00B670BD">
      <w:pPr>
        <w:ind w:right="-1"/>
        <w:jc w:val="center"/>
        <w:rPr>
          <w:bCs/>
          <w:sz w:val="24"/>
          <w:szCs w:val="24"/>
        </w:rPr>
      </w:pPr>
    </w:p>
    <w:p w:rsidR="00F96DD9" w:rsidRPr="00AB1ECE" w:rsidRDefault="00F96DD9" w:rsidP="00B670BD">
      <w:pPr>
        <w:ind w:right="-1"/>
        <w:jc w:val="center"/>
        <w:rPr>
          <w:b/>
          <w:bCs/>
          <w:sz w:val="24"/>
          <w:szCs w:val="24"/>
        </w:rPr>
      </w:pPr>
      <w:r w:rsidRPr="00AB1ECE">
        <w:rPr>
          <w:b/>
          <w:bCs/>
          <w:sz w:val="24"/>
          <w:szCs w:val="24"/>
        </w:rPr>
        <w:t>Список литературы</w:t>
      </w:r>
      <w:r w:rsidR="00AB1ECE">
        <w:rPr>
          <w:b/>
          <w:bCs/>
          <w:sz w:val="24"/>
          <w:szCs w:val="24"/>
        </w:rPr>
        <w:t>:</w:t>
      </w:r>
    </w:p>
    <w:p w:rsidR="00F96DD9" w:rsidRPr="00F96DD9" w:rsidRDefault="00F96DD9" w:rsidP="00B670BD">
      <w:pPr>
        <w:ind w:right="-1"/>
        <w:jc w:val="center"/>
        <w:rPr>
          <w:b/>
          <w:bCs/>
          <w:i/>
          <w:sz w:val="24"/>
          <w:szCs w:val="24"/>
        </w:rPr>
      </w:pPr>
    </w:p>
    <w:p w:rsidR="00F96DD9" w:rsidRPr="00AB1ECE" w:rsidRDefault="00F96DD9" w:rsidP="00B670BD">
      <w:pPr>
        <w:ind w:right="-1" w:firstLine="567"/>
        <w:jc w:val="both"/>
        <w:rPr>
          <w:sz w:val="24"/>
          <w:szCs w:val="24"/>
        </w:rPr>
      </w:pPr>
      <w:r w:rsidRPr="00F96DD9">
        <w:rPr>
          <w:i/>
          <w:sz w:val="24"/>
          <w:szCs w:val="24"/>
        </w:rPr>
        <w:t xml:space="preserve">1. </w:t>
      </w:r>
      <w:r w:rsidRPr="00AB1ECE">
        <w:rPr>
          <w:sz w:val="24"/>
          <w:szCs w:val="24"/>
        </w:rPr>
        <w:t xml:space="preserve">Дурандина Т.С. Суд присяжных: понятие и состав [Электронный ресурс]. </w:t>
      </w:r>
      <w:r w:rsidRPr="00AB1ECE">
        <w:rPr>
          <w:sz w:val="24"/>
          <w:szCs w:val="24"/>
          <w:lang w:val="en-US"/>
        </w:rPr>
        <w:t>cyberlenika</w:t>
      </w:r>
      <w:r w:rsidRPr="00AB1ECE">
        <w:rPr>
          <w:sz w:val="24"/>
          <w:szCs w:val="24"/>
        </w:rPr>
        <w:t>.</w:t>
      </w:r>
      <w:r w:rsidRPr="00AB1ECE">
        <w:rPr>
          <w:sz w:val="24"/>
          <w:szCs w:val="24"/>
          <w:lang w:val="en-US"/>
        </w:rPr>
        <w:t>ru</w:t>
      </w:r>
    </w:p>
    <w:p w:rsidR="00F96DD9" w:rsidRPr="00AB1ECE" w:rsidRDefault="00F96DD9" w:rsidP="00B670BD">
      <w:pPr>
        <w:spacing w:line="23" w:lineRule="atLeast"/>
        <w:ind w:right="-1" w:firstLine="567"/>
        <w:jc w:val="both"/>
        <w:rPr>
          <w:sz w:val="24"/>
          <w:szCs w:val="24"/>
        </w:rPr>
      </w:pPr>
      <w:r w:rsidRPr="00AB1ECE">
        <w:rPr>
          <w:sz w:val="24"/>
          <w:szCs w:val="24"/>
        </w:rPr>
        <w:t>2. Мамедов Р.Я. Институт присяжных заседателей в России: история и современное развитие [Электронный ресурс] https://cyberleninka.ru</w:t>
      </w:r>
    </w:p>
    <w:p w:rsidR="00F96DD9" w:rsidRPr="00AB1ECE" w:rsidRDefault="00F96DD9" w:rsidP="00B670BD">
      <w:pPr>
        <w:spacing w:line="23" w:lineRule="atLeast"/>
        <w:ind w:right="-1" w:firstLine="567"/>
        <w:jc w:val="both"/>
        <w:rPr>
          <w:sz w:val="24"/>
          <w:szCs w:val="24"/>
        </w:rPr>
      </w:pPr>
      <w:r w:rsidRPr="00AB1ECE">
        <w:rPr>
          <w:sz w:val="24"/>
          <w:szCs w:val="24"/>
        </w:rPr>
        <w:t>3. Итоги русской уголовной статистики за 20 лет (1874-1894 гг.) / сост. в стат. отделении Мин-ва юстиции при ближайшем участии Е.Н. Тарновского. СПб., 1899. С. 67-68.</w:t>
      </w:r>
    </w:p>
    <w:p w:rsidR="00F96DD9" w:rsidRPr="00AB1ECE" w:rsidRDefault="00F96DD9" w:rsidP="00B670BD">
      <w:pPr>
        <w:spacing w:line="23" w:lineRule="atLeast"/>
        <w:ind w:right="-1" w:firstLine="567"/>
        <w:jc w:val="both"/>
        <w:rPr>
          <w:sz w:val="24"/>
          <w:szCs w:val="24"/>
        </w:rPr>
      </w:pPr>
      <w:r w:rsidRPr="00AB1ECE">
        <w:rPr>
          <w:sz w:val="24"/>
          <w:szCs w:val="24"/>
        </w:rPr>
        <w:t>4. Мамедов Р.Я. Институт присяжных заседателей в России: история и современное развитие [Электронный ресурс] https://cyberleninka.ru</w:t>
      </w:r>
    </w:p>
    <w:p w:rsidR="00F96DD9" w:rsidRPr="00AB1ECE" w:rsidRDefault="00F96DD9" w:rsidP="00B670BD">
      <w:pPr>
        <w:spacing w:line="23" w:lineRule="atLeast"/>
        <w:ind w:right="-1" w:firstLine="567"/>
        <w:jc w:val="both"/>
        <w:rPr>
          <w:sz w:val="24"/>
          <w:szCs w:val="24"/>
        </w:rPr>
      </w:pPr>
      <w:r w:rsidRPr="00AB1ECE">
        <w:rPr>
          <w:sz w:val="24"/>
          <w:szCs w:val="24"/>
        </w:rPr>
        <w:t>5. Отчет о работе судов общей юрисдикции по рассмотрению уголовных дел по первой инстанции за 2018 – 2022 года // URL: http://www.cdep.ru</w:t>
      </w:r>
    </w:p>
    <w:p w:rsidR="00F96DD9" w:rsidRPr="00AB1ECE" w:rsidRDefault="00F96DD9" w:rsidP="00B670BD">
      <w:pPr>
        <w:spacing w:line="23" w:lineRule="atLeast"/>
        <w:ind w:right="-1" w:firstLine="567"/>
        <w:jc w:val="both"/>
        <w:rPr>
          <w:sz w:val="24"/>
          <w:szCs w:val="24"/>
        </w:rPr>
      </w:pPr>
      <w:r w:rsidRPr="00AB1ECE">
        <w:rPr>
          <w:sz w:val="24"/>
          <w:szCs w:val="24"/>
        </w:rPr>
        <w:t>6. Горбачев В.П. Причины постановления оправдательных приговоров в уголовном судопроизводстве России во второй половине XIX – начале XX века. [Электронный ресурс] https://cyberleninka.ru</w:t>
      </w:r>
    </w:p>
    <w:p w:rsidR="00F96DD9" w:rsidRPr="00AB1ECE" w:rsidRDefault="00F96DD9" w:rsidP="00B670BD">
      <w:pPr>
        <w:spacing w:line="23" w:lineRule="atLeast"/>
        <w:ind w:right="-1" w:firstLine="567"/>
        <w:jc w:val="both"/>
        <w:rPr>
          <w:sz w:val="24"/>
          <w:szCs w:val="24"/>
        </w:rPr>
      </w:pPr>
      <w:r w:rsidRPr="00AB1ECE">
        <w:rPr>
          <w:sz w:val="24"/>
          <w:szCs w:val="24"/>
        </w:rPr>
        <w:t>7. Отдел рукописей Российской государственной библиотеки, ф. 70, п. 33, №59, л. 1 об.</w:t>
      </w:r>
    </w:p>
    <w:p w:rsidR="00F96DD9" w:rsidRPr="00AB1ECE" w:rsidRDefault="00F96DD9" w:rsidP="00B670BD">
      <w:pPr>
        <w:spacing w:line="23" w:lineRule="atLeast"/>
        <w:ind w:right="-1" w:firstLine="567"/>
        <w:jc w:val="both"/>
        <w:rPr>
          <w:sz w:val="24"/>
          <w:szCs w:val="24"/>
        </w:rPr>
      </w:pPr>
      <w:r w:rsidRPr="00AB1ECE">
        <w:rPr>
          <w:sz w:val="24"/>
          <w:szCs w:val="24"/>
        </w:rPr>
        <w:t>8. Федеральный закон "О внесении изменений в Уголовно-процессуальный кодекс Российской Федерации в связи с расширением применения института присяжных заседателей" от 23.06.2016 N 190-ФЗ. [Электронный ресурс] https://www.consultant.ru</w:t>
      </w:r>
    </w:p>
    <w:p w:rsidR="00F96DD9" w:rsidRPr="00AB1ECE" w:rsidRDefault="00F96DD9" w:rsidP="00B670BD">
      <w:pPr>
        <w:spacing w:line="23" w:lineRule="atLeast"/>
        <w:ind w:right="-1" w:firstLine="567"/>
        <w:jc w:val="both"/>
        <w:rPr>
          <w:sz w:val="24"/>
          <w:szCs w:val="24"/>
        </w:rPr>
      </w:pPr>
      <w:r w:rsidRPr="00AB1ECE">
        <w:rPr>
          <w:sz w:val="24"/>
          <w:szCs w:val="24"/>
        </w:rPr>
        <w:t>9. Федеральный закон "О внесении изменений в статьи 30 и 31 Уголовно-процессуального кодекса Российской Федерации и статью 1 Федерального закона "О внесении изменений в Уголовно-процессуальный кодекс Российской Федерации в связи с расширением применения института присяжных заседателей" от 29.12.2017 N 467-ФЗ [Электронный ресурс] https://www.consultant.ru</w:t>
      </w:r>
    </w:p>
    <w:p w:rsidR="00F96DD9" w:rsidRPr="00AB1ECE" w:rsidRDefault="00F96DD9" w:rsidP="00B670BD">
      <w:pPr>
        <w:ind w:right="-1" w:firstLine="567"/>
        <w:jc w:val="both"/>
        <w:rPr>
          <w:sz w:val="24"/>
          <w:szCs w:val="24"/>
        </w:rPr>
      </w:pPr>
      <w:r w:rsidRPr="00AB1ECE">
        <w:rPr>
          <w:sz w:val="24"/>
          <w:szCs w:val="24"/>
        </w:rPr>
        <w:t>10. Петрухин И.Л. Оправдательный приговор и право на реабилитацию. М., 2009. С. 80.</w:t>
      </w:r>
    </w:p>
    <w:p w:rsidR="00F96DD9" w:rsidRPr="00AB1ECE" w:rsidRDefault="00F96DD9" w:rsidP="00B670BD">
      <w:pPr>
        <w:ind w:right="-1" w:firstLine="567"/>
        <w:jc w:val="both"/>
        <w:rPr>
          <w:sz w:val="24"/>
          <w:szCs w:val="24"/>
        </w:rPr>
      </w:pPr>
      <w:r w:rsidRPr="00AB1ECE">
        <w:rPr>
          <w:sz w:val="24"/>
          <w:szCs w:val="24"/>
        </w:rPr>
        <w:t>11. С.А. Пашин «Апелляция отменила почти 90% оправдательных приговоров районных судов, вынесенных с участием присяжных». [Электронный ресурс], https://www.advgazeta.ru</w:t>
      </w:r>
    </w:p>
    <w:p w:rsidR="00F96DD9" w:rsidRPr="00AB1ECE" w:rsidRDefault="00F96DD9" w:rsidP="00B670BD">
      <w:pPr>
        <w:spacing w:line="100" w:lineRule="atLeast"/>
        <w:ind w:right="-1" w:firstLine="567"/>
        <w:jc w:val="both"/>
        <w:rPr>
          <w:sz w:val="24"/>
          <w:szCs w:val="24"/>
        </w:rPr>
      </w:pPr>
      <w:r w:rsidRPr="00AB1ECE">
        <w:rPr>
          <w:sz w:val="24"/>
          <w:szCs w:val="24"/>
        </w:rPr>
        <w:t>12. С.А. Пашин «Апелляция отменила почти 90% оправдательных приговоров районных судов, вынесенных с участием присяжных». [Электронный ресурс], https://www.advgazeta.r</w:t>
      </w:r>
    </w:p>
    <w:p w:rsidR="00F96DD9" w:rsidRPr="00F96DD9" w:rsidRDefault="00F96DD9" w:rsidP="00B670BD">
      <w:pPr>
        <w:spacing w:line="100" w:lineRule="atLeast"/>
        <w:ind w:right="-1" w:firstLine="567"/>
        <w:jc w:val="center"/>
        <w:rPr>
          <w:b/>
          <w:sz w:val="24"/>
          <w:szCs w:val="24"/>
        </w:rPr>
      </w:pPr>
    </w:p>
    <w:p w:rsidR="00F96DD9" w:rsidRPr="00F96DD9" w:rsidRDefault="00F96DD9" w:rsidP="00B670BD">
      <w:pPr>
        <w:spacing w:line="100" w:lineRule="atLeast"/>
        <w:ind w:right="-1" w:firstLine="567"/>
        <w:jc w:val="center"/>
        <w:rPr>
          <w:b/>
          <w:sz w:val="24"/>
          <w:szCs w:val="24"/>
        </w:rPr>
      </w:pPr>
    </w:p>
    <w:p w:rsidR="00F96DD9" w:rsidRPr="00AB1ECE" w:rsidRDefault="00F96DD9" w:rsidP="00B670BD">
      <w:pPr>
        <w:spacing w:line="100" w:lineRule="atLeast"/>
        <w:ind w:right="-1" w:firstLine="567"/>
        <w:jc w:val="center"/>
        <w:rPr>
          <w:b/>
          <w:sz w:val="24"/>
          <w:szCs w:val="24"/>
        </w:rPr>
      </w:pPr>
      <w:r w:rsidRPr="00AB1ECE">
        <w:rPr>
          <w:b/>
          <w:sz w:val="24"/>
          <w:szCs w:val="24"/>
        </w:rPr>
        <w:t>М</w:t>
      </w:r>
      <w:r w:rsidR="00AB1ECE">
        <w:rPr>
          <w:b/>
          <w:sz w:val="24"/>
          <w:szCs w:val="24"/>
        </w:rPr>
        <w:t>ОЛОДЕЖЬ В НАШЕ ВРЕМЯ ИЛИ КАК МЕНЯЮТСЯ ЦЕННОСТИ СОВРЕМЕННОЙ МОЛОДЕЖИ</w:t>
      </w:r>
    </w:p>
    <w:p w:rsidR="00F96DD9" w:rsidRDefault="00F96DD9" w:rsidP="00B670BD">
      <w:pPr>
        <w:spacing w:line="100" w:lineRule="atLeast"/>
        <w:ind w:right="-1" w:firstLine="567"/>
        <w:jc w:val="center"/>
        <w:rPr>
          <w:b/>
          <w:sz w:val="28"/>
          <w:szCs w:val="28"/>
        </w:rPr>
      </w:pPr>
    </w:p>
    <w:p w:rsidR="00F96DD9" w:rsidRPr="0026500E" w:rsidRDefault="00F96DD9" w:rsidP="00B670BD">
      <w:pPr>
        <w:ind w:right="-1"/>
        <w:contextualSpacing/>
        <w:jc w:val="right"/>
        <w:rPr>
          <w:i/>
          <w:sz w:val="24"/>
          <w:szCs w:val="24"/>
        </w:rPr>
      </w:pPr>
      <w:r w:rsidRPr="0026500E">
        <w:rPr>
          <w:i/>
          <w:sz w:val="24"/>
          <w:szCs w:val="24"/>
        </w:rPr>
        <w:t>Ананьева А.</w:t>
      </w:r>
    </w:p>
    <w:p w:rsidR="00F46366" w:rsidRDefault="00F46366" w:rsidP="00F46366">
      <w:pPr>
        <w:ind w:firstLine="567"/>
        <w:jc w:val="right"/>
        <w:rPr>
          <w:i/>
          <w:sz w:val="24"/>
          <w:szCs w:val="24"/>
        </w:rPr>
      </w:pPr>
      <w:r w:rsidRPr="00B670BD">
        <w:rPr>
          <w:i/>
          <w:sz w:val="24"/>
          <w:szCs w:val="24"/>
        </w:rPr>
        <w:t>ГАПОУ</w:t>
      </w:r>
      <w:r>
        <w:rPr>
          <w:i/>
          <w:sz w:val="24"/>
          <w:szCs w:val="24"/>
        </w:rPr>
        <w:t xml:space="preserve"> «Оренбургский аграрный колледж</w:t>
      </w:r>
      <w:r w:rsidRPr="00B670BD">
        <w:rPr>
          <w:i/>
          <w:sz w:val="24"/>
          <w:szCs w:val="24"/>
        </w:rPr>
        <w:t xml:space="preserve"> им</w:t>
      </w:r>
      <w:r>
        <w:rPr>
          <w:i/>
          <w:sz w:val="24"/>
          <w:szCs w:val="24"/>
        </w:rPr>
        <w:t>.</w:t>
      </w:r>
      <w:r w:rsidRPr="00B670BD">
        <w:rPr>
          <w:i/>
          <w:sz w:val="24"/>
          <w:szCs w:val="24"/>
        </w:rPr>
        <w:t xml:space="preserve"> дважды Героя Социалистического</w:t>
      </w:r>
    </w:p>
    <w:p w:rsidR="00F46366" w:rsidRPr="00B670BD" w:rsidRDefault="00F46366" w:rsidP="00F46366">
      <w:pPr>
        <w:ind w:firstLine="567"/>
        <w:jc w:val="right"/>
        <w:rPr>
          <w:i/>
          <w:sz w:val="24"/>
          <w:szCs w:val="24"/>
        </w:rPr>
      </w:pPr>
      <w:r w:rsidRPr="00B670BD">
        <w:rPr>
          <w:i/>
          <w:sz w:val="24"/>
          <w:szCs w:val="24"/>
        </w:rPr>
        <w:t xml:space="preserve"> Труда В.М. Чердинцева</w:t>
      </w:r>
      <w:r>
        <w:rPr>
          <w:i/>
          <w:sz w:val="24"/>
          <w:szCs w:val="24"/>
        </w:rPr>
        <w:t>»</w:t>
      </w:r>
    </w:p>
    <w:p w:rsidR="00F96DD9" w:rsidRPr="0026500E" w:rsidRDefault="00F96DD9" w:rsidP="00B670BD">
      <w:pPr>
        <w:ind w:right="-1"/>
        <w:contextualSpacing/>
        <w:jc w:val="right"/>
        <w:rPr>
          <w:i/>
          <w:sz w:val="24"/>
          <w:szCs w:val="24"/>
        </w:rPr>
      </w:pPr>
      <w:r w:rsidRPr="0026500E">
        <w:rPr>
          <w:i/>
          <w:sz w:val="24"/>
          <w:szCs w:val="24"/>
        </w:rPr>
        <w:t>Научный руководитель: Жанагулова А.Н.</w:t>
      </w:r>
    </w:p>
    <w:p w:rsidR="00F96DD9" w:rsidRPr="0026500E" w:rsidRDefault="00F96DD9" w:rsidP="00B670BD">
      <w:pPr>
        <w:spacing w:line="100" w:lineRule="atLeast"/>
        <w:ind w:right="-1" w:firstLine="567"/>
        <w:jc w:val="center"/>
        <w:rPr>
          <w:b/>
          <w:i/>
          <w:sz w:val="24"/>
          <w:szCs w:val="24"/>
        </w:rPr>
      </w:pPr>
    </w:p>
    <w:p w:rsidR="00F96DD9" w:rsidRPr="00F96DD9" w:rsidRDefault="00F96DD9" w:rsidP="00B670BD">
      <w:pPr>
        <w:pStyle w:val="af"/>
        <w:widowControl w:val="0"/>
        <w:shd w:val="clear" w:color="auto" w:fill="FFFFFF"/>
        <w:spacing w:before="0" w:beforeAutospacing="0" w:after="0" w:afterAutospacing="0"/>
        <w:ind w:right="-1" w:firstLine="567"/>
        <w:contextualSpacing/>
        <w:jc w:val="both"/>
        <w:rPr>
          <w:color w:val="000000"/>
        </w:rPr>
      </w:pPr>
      <w:r w:rsidRPr="00F96DD9">
        <w:rPr>
          <w:color w:val="000000"/>
        </w:rPr>
        <w:t>В социальной структуре общества особое место занимает молодежь. Этой возрастной категории присущи ярко выраженные черты поведения, образа жизни, мышления и мироощущения. От того, каким образом сформируются определенная жизненная позиция молодого человека, его ценностные ориентации, цели, собственные взгляды на окружающую действительность, безусловно, будет зависеть его будущее. На основе ценностей, которые принимает человек, складываются его жизненные приоритеты. Какими будут эти приоритеты – зависит от него. Неспособность активно отстаивать жизненную позицию, недостаточная подготовленность молодежи к самостоятельной жизни в современном обществе, может привести к нежелательным последствиям. Такого быть не должно.</w:t>
      </w:r>
    </w:p>
    <w:p w:rsidR="00F96DD9" w:rsidRPr="00F96DD9" w:rsidRDefault="00F96DD9" w:rsidP="00B670BD">
      <w:pPr>
        <w:pStyle w:val="af"/>
        <w:widowControl w:val="0"/>
        <w:shd w:val="clear" w:color="auto" w:fill="FFFFFF"/>
        <w:spacing w:before="0" w:beforeAutospacing="0" w:after="0" w:afterAutospacing="0"/>
        <w:ind w:right="-1" w:firstLine="567"/>
        <w:contextualSpacing/>
        <w:jc w:val="both"/>
        <w:rPr>
          <w:color w:val="000000"/>
        </w:rPr>
      </w:pPr>
      <w:r w:rsidRPr="00F96DD9">
        <w:rPr>
          <w:color w:val="000000"/>
        </w:rPr>
        <w:t>Противоречивость ценностных ориентаций порождает непоследовательность в поведении. Неразвитость ценностных ориентаций – признак инфантилизма, господства внешних стимулов во внутренней структуре личности. Именно поэтому в настоящее время уделяется особое внимание исследованию процесса становления личности у молодых людей, их месту и роли в социальной структуре общества.</w:t>
      </w:r>
      <w:r w:rsidRPr="00F96DD9">
        <w:t xml:space="preserve"> </w:t>
      </w:r>
    </w:p>
    <w:p w:rsidR="00F96DD9" w:rsidRPr="00F96DD9" w:rsidRDefault="00F96DD9" w:rsidP="00B670BD">
      <w:pPr>
        <w:pStyle w:val="af"/>
        <w:widowControl w:val="0"/>
        <w:shd w:val="clear" w:color="auto" w:fill="FFFFFF"/>
        <w:spacing w:before="0" w:beforeAutospacing="0" w:after="0" w:afterAutospacing="0"/>
        <w:ind w:right="-1" w:firstLine="567"/>
        <w:contextualSpacing/>
        <w:jc w:val="both"/>
        <w:rPr>
          <w:color w:val="000000"/>
        </w:rPr>
      </w:pPr>
      <w:r w:rsidRPr="00F96DD9">
        <w:rPr>
          <w:color w:val="000000"/>
        </w:rPr>
        <w:t>Ценностные ориентации молодежи динамичны, поэтому их изучение является актуальным на любом промежутке времени. В условиях социально-экономических и политических изменений, происходящих в обществе, особенно трудно приходится молодежи с ее еще не устоявшимся мировоззрением, подвижной системой ценностей. Бездуховность и ее результат потребительско-эгоистическое отношение к жизни порождают у многих молодых апатию, безразличие к себе и другим, что грозит потерей нравственного и духовного здоровья нации.</w:t>
      </w:r>
      <w:r w:rsidRPr="00F96DD9">
        <w:t xml:space="preserve"> [5, с.124]</w:t>
      </w:r>
    </w:p>
    <w:p w:rsidR="00F96DD9" w:rsidRPr="00F96DD9" w:rsidRDefault="00F96DD9" w:rsidP="00B670BD">
      <w:pPr>
        <w:pStyle w:val="af"/>
        <w:widowControl w:val="0"/>
        <w:shd w:val="clear" w:color="auto" w:fill="FFFFFF"/>
        <w:spacing w:before="0" w:beforeAutospacing="0" w:after="0" w:afterAutospacing="0"/>
        <w:ind w:right="-1" w:firstLine="567"/>
        <w:contextualSpacing/>
        <w:jc w:val="both"/>
        <w:rPr>
          <w:b/>
        </w:rPr>
      </w:pPr>
      <w:r w:rsidRPr="00F96DD9">
        <w:rPr>
          <w:color w:val="000000"/>
        </w:rPr>
        <w:t xml:space="preserve">Внимание к молодежи, ее социальным проблемам должно быть резко усилено. Определение средств, форм и методов работы с молодежью находится в прямой зависимости от знания экономических, возрастных, психологических и социальных особенностей данной группы населения, ее социального статуса, этим и обусловлена </w:t>
      </w:r>
      <w:r w:rsidRPr="00F96DD9">
        <w:t>актуальность выбранной темы.</w:t>
      </w:r>
    </w:p>
    <w:p w:rsidR="00F96DD9" w:rsidRPr="00F96DD9" w:rsidRDefault="00F96DD9" w:rsidP="00B670BD">
      <w:pPr>
        <w:pStyle w:val="af"/>
        <w:widowControl w:val="0"/>
        <w:shd w:val="clear" w:color="auto" w:fill="FFFFFF"/>
        <w:spacing w:after="0"/>
        <w:ind w:right="-1" w:firstLine="567"/>
        <w:contextualSpacing/>
        <w:jc w:val="both"/>
      </w:pPr>
      <w:r w:rsidRPr="00F96DD9">
        <w:t>Цель данного  исследования - определить, что является наиболее ценным для современной молодёжи</w:t>
      </w:r>
    </w:p>
    <w:p w:rsidR="00F96DD9" w:rsidRPr="00F96DD9" w:rsidRDefault="00F96DD9" w:rsidP="00B670BD">
      <w:pPr>
        <w:pStyle w:val="af"/>
        <w:widowControl w:val="0"/>
        <w:shd w:val="clear" w:color="auto" w:fill="FFFFFF"/>
        <w:spacing w:after="0"/>
        <w:ind w:right="-1" w:firstLine="567"/>
        <w:contextualSpacing/>
        <w:jc w:val="both"/>
      </w:pPr>
      <w:r w:rsidRPr="00F96DD9">
        <w:t>Объект исследования – современные подростки 21 века.</w:t>
      </w:r>
    </w:p>
    <w:p w:rsidR="00F96DD9" w:rsidRPr="00F96DD9" w:rsidRDefault="00F96DD9" w:rsidP="00B670BD">
      <w:pPr>
        <w:pStyle w:val="af"/>
        <w:widowControl w:val="0"/>
        <w:shd w:val="clear" w:color="auto" w:fill="FFFFFF"/>
        <w:spacing w:after="0"/>
        <w:ind w:right="-1" w:firstLine="567"/>
        <w:contextualSpacing/>
        <w:jc w:val="both"/>
      </w:pPr>
      <w:r w:rsidRPr="00F96DD9">
        <w:t>Предметом исследования являются жизненные ценности молодежи.</w:t>
      </w:r>
    </w:p>
    <w:p w:rsidR="00F96DD9" w:rsidRPr="00F96DD9" w:rsidRDefault="00F96DD9" w:rsidP="00B670BD">
      <w:pPr>
        <w:pStyle w:val="af"/>
        <w:widowControl w:val="0"/>
        <w:shd w:val="clear" w:color="auto" w:fill="FFFFFF"/>
        <w:spacing w:after="0"/>
        <w:ind w:right="-1" w:firstLine="567"/>
        <w:contextualSpacing/>
        <w:jc w:val="both"/>
      </w:pPr>
      <w:r w:rsidRPr="00F96DD9">
        <w:t xml:space="preserve">Задачи исследования: </w:t>
      </w:r>
    </w:p>
    <w:p w:rsidR="00F96DD9" w:rsidRPr="00F96DD9" w:rsidRDefault="00F96DD9" w:rsidP="00B670BD">
      <w:pPr>
        <w:pStyle w:val="af"/>
        <w:widowControl w:val="0"/>
        <w:shd w:val="clear" w:color="auto" w:fill="FFFFFF"/>
        <w:spacing w:after="0"/>
        <w:ind w:right="-1" w:firstLine="567"/>
        <w:contextualSpacing/>
        <w:jc w:val="both"/>
      </w:pPr>
      <w:r w:rsidRPr="00F96DD9">
        <w:t>Раскрыть сущность и особенности ценностей молодежи.</w:t>
      </w:r>
    </w:p>
    <w:p w:rsidR="00F96DD9" w:rsidRPr="00F96DD9" w:rsidRDefault="00F96DD9" w:rsidP="00B670BD">
      <w:pPr>
        <w:pStyle w:val="af"/>
        <w:widowControl w:val="0"/>
        <w:shd w:val="clear" w:color="auto" w:fill="FFFFFF"/>
        <w:spacing w:after="0"/>
        <w:ind w:right="-1" w:firstLine="567"/>
        <w:contextualSpacing/>
        <w:jc w:val="both"/>
      </w:pPr>
      <w:r w:rsidRPr="00F96DD9">
        <w:t>Проанализировать основные факторы, влияющие на формирование и специфику ценностей и ориентиров молодого поколения.</w:t>
      </w:r>
    </w:p>
    <w:p w:rsidR="00F96DD9" w:rsidRPr="00F96DD9" w:rsidRDefault="00F96DD9" w:rsidP="00B670BD">
      <w:pPr>
        <w:pStyle w:val="af"/>
        <w:widowControl w:val="0"/>
        <w:shd w:val="clear" w:color="auto" w:fill="FFFFFF"/>
        <w:spacing w:after="0"/>
        <w:ind w:right="-1" w:firstLine="567"/>
        <w:contextualSpacing/>
        <w:jc w:val="both"/>
      </w:pPr>
      <w:r w:rsidRPr="00F96DD9">
        <w:t>Проблема исследовательской работы заключается в том, почему, при высоком информационном, технологическом уровне развития общества, мы часто сталкиваемся сегодня с бездуховностью подростков.</w:t>
      </w:r>
    </w:p>
    <w:p w:rsidR="00F96DD9" w:rsidRPr="00F96DD9" w:rsidRDefault="00F96DD9" w:rsidP="00B670BD">
      <w:pPr>
        <w:pStyle w:val="af"/>
        <w:widowControl w:val="0"/>
        <w:shd w:val="clear" w:color="auto" w:fill="FFFFFF"/>
        <w:spacing w:after="0"/>
        <w:ind w:right="-1" w:firstLine="567"/>
        <w:contextualSpacing/>
        <w:jc w:val="both"/>
      </w:pPr>
      <w:r w:rsidRPr="00F96DD9">
        <w:t>Методы исследования: сбор социологической информации, анкетирование, изучение литературы по теме.</w:t>
      </w:r>
    </w:p>
    <w:p w:rsidR="00F96DD9" w:rsidRPr="00F96DD9" w:rsidRDefault="00F96DD9" w:rsidP="00B670BD">
      <w:pPr>
        <w:pStyle w:val="af"/>
        <w:widowControl w:val="0"/>
        <w:numPr>
          <w:ilvl w:val="0"/>
          <w:numId w:val="21"/>
        </w:numPr>
        <w:shd w:val="clear" w:color="auto" w:fill="FFFFFF"/>
        <w:spacing w:after="0"/>
        <w:ind w:right="-1"/>
        <w:contextualSpacing/>
        <w:jc w:val="both"/>
        <w:rPr>
          <w:b/>
        </w:rPr>
      </w:pPr>
      <w:r w:rsidRPr="00F96DD9">
        <w:rPr>
          <w:b/>
        </w:rPr>
        <w:t>Понятие ценностей человека</w:t>
      </w:r>
    </w:p>
    <w:p w:rsidR="00F96DD9" w:rsidRPr="00F96DD9" w:rsidRDefault="00F96DD9" w:rsidP="00B670BD">
      <w:pPr>
        <w:pStyle w:val="af"/>
        <w:widowControl w:val="0"/>
        <w:shd w:val="clear" w:color="auto" w:fill="FFFFFF"/>
        <w:spacing w:after="0"/>
        <w:ind w:right="-1" w:firstLine="567"/>
        <w:contextualSpacing/>
        <w:jc w:val="both"/>
      </w:pPr>
      <w:r w:rsidRPr="00F96DD9">
        <w:t>Молодые люди - это будущее любой страны. Несмотря на это, политика государства редко направлена на поддержание и развитие этой прослойки населения. Человек, который ищет себя, может ступить на скользкую дорожку, которая неизвестно куда его приведет. Какую играет роль молодежь в современном обществе.</w:t>
      </w:r>
    </w:p>
    <w:p w:rsidR="00F96DD9" w:rsidRPr="00F96DD9" w:rsidRDefault="00F96DD9" w:rsidP="00B670BD">
      <w:pPr>
        <w:pStyle w:val="af"/>
        <w:widowControl w:val="0"/>
        <w:shd w:val="clear" w:color="auto" w:fill="FFFFFF"/>
        <w:spacing w:after="0"/>
        <w:ind w:right="-1" w:firstLine="567"/>
        <w:contextualSpacing/>
        <w:jc w:val="both"/>
      </w:pPr>
      <w:r w:rsidRPr="00F96DD9">
        <w:t>Молодежь - это не только будущее, она «живое настоящее», и важно понять, насколько уже сегодня молодое поколение определяет содержание и характер будущего, насколько несет в себе «дух нового времени».[2, с.93]</w:t>
      </w:r>
    </w:p>
    <w:p w:rsidR="00F96DD9" w:rsidRPr="00F96DD9" w:rsidRDefault="00F96DD9" w:rsidP="00B670BD">
      <w:pPr>
        <w:pStyle w:val="af"/>
        <w:widowControl w:val="0"/>
        <w:shd w:val="clear" w:color="auto" w:fill="FFFFFF"/>
        <w:spacing w:after="0"/>
        <w:ind w:right="-1" w:firstLine="567"/>
        <w:contextualSpacing/>
        <w:jc w:val="both"/>
      </w:pPr>
      <w:r w:rsidRPr="00F96DD9">
        <w:t>Воспитание здорового поколения - цель любого государства. Здоровье – это главная человеческая ценность. Но важным является не только физическое, но и духовное здоровье. Многие поколения формировались самые важные общечеловеческие ценности: добро, любовь, правда, взаимопомощь, сострадание и другое. Важно, чтобы подростки перенимали эти истинные духовные ценности, а не ложные.</w:t>
      </w:r>
    </w:p>
    <w:p w:rsidR="00F96DD9" w:rsidRPr="00F96DD9" w:rsidRDefault="00F96DD9" w:rsidP="00B670BD">
      <w:pPr>
        <w:pStyle w:val="af"/>
        <w:widowControl w:val="0"/>
        <w:shd w:val="clear" w:color="auto" w:fill="FFFFFF"/>
        <w:spacing w:after="0"/>
        <w:ind w:right="-1" w:firstLine="567"/>
        <w:contextualSpacing/>
        <w:jc w:val="both"/>
      </w:pPr>
      <w:r w:rsidRPr="00F96DD9">
        <w:t xml:space="preserve">О том, что у человека могут быть безмерно дорогие для него жизненные установки, знали давно. Однако общепринятого слова, которое закрепляло бы данное понятие, не было. Оно появилось только в 19 веке. Незыблемую, сокровенную жизненную ориентацию философы назвали ценностью. </w:t>
      </w:r>
    </w:p>
    <w:p w:rsidR="00F96DD9" w:rsidRPr="00F96DD9" w:rsidRDefault="00F96DD9" w:rsidP="00B670BD">
      <w:pPr>
        <w:pStyle w:val="af"/>
        <w:widowControl w:val="0"/>
        <w:shd w:val="clear" w:color="auto" w:fill="FFFFFF"/>
        <w:spacing w:after="0"/>
        <w:ind w:right="-1" w:firstLine="567"/>
        <w:contextualSpacing/>
        <w:jc w:val="both"/>
      </w:pPr>
      <w:r w:rsidRPr="00F96DD9">
        <w:t>Ценность- положительная или отрицательная значимость объектов окружающего мира для человека, социальной группы и общества в целом.</w:t>
      </w:r>
    </w:p>
    <w:p w:rsidR="00F96DD9" w:rsidRPr="00F96DD9" w:rsidRDefault="00F96DD9" w:rsidP="00B670BD">
      <w:pPr>
        <w:pStyle w:val="af"/>
        <w:widowControl w:val="0"/>
        <w:shd w:val="clear" w:color="auto" w:fill="FFFFFF"/>
        <w:spacing w:after="0"/>
        <w:ind w:right="-1" w:firstLine="567"/>
        <w:contextualSpacing/>
        <w:jc w:val="both"/>
      </w:pPr>
      <w:r w:rsidRPr="00F96DD9">
        <w:t>Это и есть то, без чего человек не мыслит полноценной жизни. Ценности родились в истории человечества как некие духовные опоры, помогающие человеку устоять перед лицом рока, тяжелых жизненных испытаний. [3, с. 127]</w:t>
      </w:r>
    </w:p>
    <w:p w:rsidR="00F96DD9" w:rsidRPr="00F96DD9" w:rsidRDefault="00F96DD9" w:rsidP="00B670BD">
      <w:pPr>
        <w:pStyle w:val="af"/>
        <w:widowControl w:val="0"/>
        <w:shd w:val="clear" w:color="auto" w:fill="FFFFFF"/>
        <w:spacing w:after="0"/>
        <w:ind w:right="-1" w:firstLine="567"/>
        <w:contextualSpacing/>
        <w:jc w:val="both"/>
      </w:pPr>
      <w:r w:rsidRPr="00F96DD9">
        <w:t xml:space="preserve">Мы с вами сейчас живем в эпоху коренной ломки вековых ценностей. Для одних они являются незыблемыми, для других утратили свое значение. И все чаще можно услышать горестные вздохи людей пожилого возраста: «А вот в наше время так не было». Не секрет, что человек сам выбирает жизненные установки. </w:t>
      </w:r>
    </w:p>
    <w:p w:rsidR="00F96DD9" w:rsidRPr="00F96DD9" w:rsidRDefault="00F96DD9" w:rsidP="00B670BD">
      <w:pPr>
        <w:pStyle w:val="af"/>
        <w:widowControl w:val="0"/>
        <w:shd w:val="clear" w:color="auto" w:fill="FFFFFF"/>
        <w:spacing w:after="0"/>
        <w:ind w:right="-1" w:firstLine="567"/>
        <w:contextualSpacing/>
        <w:jc w:val="both"/>
      </w:pPr>
      <w:r w:rsidRPr="00F96DD9">
        <w:t xml:space="preserve">Ценности человека формируются в течении всей его жизни. На формирование жизненных ценностей, ориентиров, вкусов влияет, прежде всего, воспитание и то общество, в котором растет человек. Говорят, сколько людей, столько и мнений. Именно поэтому представление о жизни у каждого человека свое. Но, тем не менее, нравственный выбор любого человека будет перекликаться с выбором другого. Проблема истинных и ложных ценностей очень важна в наши дни. Для одних это материальные ценности, для других – духовные. Ведь с каждым днем появляется все больше соблазнов и искушений для человека, поддавшись которым он разрушит не только свои ценности, но и свою жизнь. [1, с.178] </w:t>
      </w:r>
    </w:p>
    <w:p w:rsidR="00F96DD9" w:rsidRPr="00F96DD9" w:rsidRDefault="00F96DD9" w:rsidP="00B670BD">
      <w:pPr>
        <w:pStyle w:val="af"/>
        <w:widowControl w:val="0"/>
        <w:shd w:val="clear" w:color="auto" w:fill="FFFFFF"/>
        <w:spacing w:after="0"/>
        <w:ind w:right="-1" w:firstLine="567"/>
        <w:contextualSpacing/>
        <w:jc w:val="both"/>
      </w:pPr>
      <w:r w:rsidRPr="00F96DD9">
        <w:t>Если мы сейчас откроем практически любое печатное издание художественной литературы, какой-либо журнал или газету, включим телевизор или пойдем в кино, то что мы увидим? Все то, что раньше считалось подлым, постыдным и неприемлемым в обществе – сейчас процветает и даже рекламируется за нормальный образ жизни и поведения. А все те истинные ценности, такие как честность, порядочность, долг, верность и другие считаются устаревшими и не модными понятиями отсталых от жизни людей.</w:t>
      </w:r>
    </w:p>
    <w:p w:rsidR="00F96DD9" w:rsidRPr="00F96DD9" w:rsidRDefault="00F96DD9" w:rsidP="00B670BD">
      <w:pPr>
        <w:pStyle w:val="af"/>
        <w:widowControl w:val="0"/>
        <w:shd w:val="clear" w:color="auto" w:fill="FFFFFF"/>
        <w:spacing w:after="0"/>
        <w:ind w:right="-1" w:firstLine="567"/>
        <w:contextualSpacing/>
        <w:jc w:val="both"/>
      </w:pPr>
      <w:r w:rsidRPr="00F96DD9">
        <w:t>Нередко можно услышать возмущение новыми законами в стране, но если задуматься - а что составляет мою шкалу ценностей. Может лучше начать с себя. Взглянуть на то, какие книги я читаю, какие передачи смотрю, в конце концов люблю ли я своих братьев и сестер, родителей, старших родственников, что для них сделал хорошего. Раньше была очень распространена поговорка: «Скажи мне кто твои друзья, и я скажу кто ты». Она не потеряла актуальность и сегодня. Кто-то сказал, что никогда еще человек не был так одинок, как в 21 веке. А ведь у каждого из нас, кажется, мобильные телефоны забиты списком «так называемых» друзей. Я говорю «так называемых», потому что они, по сути, и не являются друзьями. Мы друг от друга получаем какое-то взаимовыгодное сотрудничество и не более.</w:t>
      </w:r>
    </w:p>
    <w:p w:rsidR="00F96DD9" w:rsidRPr="00F96DD9" w:rsidRDefault="00F96DD9" w:rsidP="00B670BD">
      <w:pPr>
        <w:pStyle w:val="af"/>
        <w:widowControl w:val="0"/>
        <w:shd w:val="clear" w:color="auto" w:fill="FFFFFF"/>
        <w:spacing w:after="0"/>
        <w:ind w:right="-1" w:firstLine="567"/>
        <w:contextualSpacing/>
        <w:jc w:val="both"/>
      </w:pPr>
      <w:r w:rsidRPr="00F96DD9">
        <w:t>Случись что-то со мной, никто не вспомнит, почему? Да потому что я стану никому не нужна.</w:t>
      </w:r>
    </w:p>
    <w:p w:rsidR="00F96DD9" w:rsidRPr="00F96DD9" w:rsidRDefault="00F96DD9" w:rsidP="00B670BD">
      <w:pPr>
        <w:pStyle w:val="af"/>
        <w:widowControl w:val="0"/>
        <w:shd w:val="clear" w:color="auto" w:fill="FFFFFF"/>
        <w:spacing w:after="0"/>
        <w:ind w:right="-1" w:firstLine="567"/>
        <w:contextualSpacing/>
        <w:jc w:val="both"/>
      </w:pPr>
      <w:r w:rsidRPr="00F96DD9">
        <w:t xml:space="preserve">Огромное значение для человека имеет свобода. Как правило, эта ценность важна для всех людей. Вот почему лишение свободы используется с древних времен в качестве сурового наказания. Не менее значимо для людей ощущение стабильности. Это касается как политической ситуации в стране, так и личной жизни, работы и учебы. </w:t>
      </w:r>
    </w:p>
    <w:p w:rsidR="00F96DD9" w:rsidRPr="00F96DD9" w:rsidRDefault="00F96DD9" w:rsidP="00B670BD">
      <w:pPr>
        <w:pStyle w:val="af"/>
        <w:widowControl w:val="0"/>
        <w:shd w:val="clear" w:color="auto" w:fill="FFFFFF"/>
        <w:spacing w:after="0"/>
        <w:ind w:right="-1" w:firstLine="567"/>
        <w:contextualSpacing/>
        <w:jc w:val="both"/>
      </w:pPr>
      <w:r w:rsidRPr="00F96DD9">
        <w:t>Система ценностей людей представляет собой предметы и нематериальные блага, которые имеют для человека особую важность и значимость. Все ценности человека можно разделить на истинные и ложные (мнимые). [5, с.125]</w:t>
      </w:r>
    </w:p>
    <w:p w:rsidR="0026500E" w:rsidRDefault="00F96DD9" w:rsidP="00B670BD">
      <w:pPr>
        <w:pStyle w:val="af"/>
        <w:widowControl w:val="0"/>
        <w:shd w:val="clear" w:color="auto" w:fill="FFFFFF"/>
        <w:spacing w:after="0"/>
        <w:ind w:right="-1" w:firstLine="567"/>
        <w:contextualSpacing/>
        <w:jc w:val="both"/>
      </w:pPr>
      <w:r w:rsidRPr="00F96DD9">
        <w:t>Как разобраться, какие ценности действительно необходимы человеку? И Почему все то, что кажется важным для одних, совершенно не имеет смысла для других? Попробуем ответить на эти вопросы.</w:t>
      </w:r>
    </w:p>
    <w:p w:rsidR="00F96DD9" w:rsidRPr="0026500E" w:rsidRDefault="00F96DD9" w:rsidP="00B670BD">
      <w:pPr>
        <w:pStyle w:val="af"/>
        <w:widowControl w:val="0"/>
        <w:shd w:val="clear" w:color="auto" w:fill="FFFFFF"/>
        <w:spacing w:before="0" w:beforeAutospacing="0" w:after="0" w:afterAutospacing="0"/>
        <w:ind w:right="-1" w:firstLine="567"/>
        <w:contextualSpacing/>
        <w:jc w:val="both"/>
      </w:pPr>
      <w:r w:rsidRPr="00F96DD9">
        <w:rPr>
          <w:b/>
          <w:color w:val="000000"/>
        </w:rPr>
        <w:t>2. «Это всё из-за телефона»</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Телефон оказал глубокое влияние на общество. Это позволяло людям общаться друг с другом на больших расстояниях, что значительно облегчало деловое и личное общение. До появления телефона людям приходилось посылать телеграммы или письма, чтобы общаться друг с другом, что занимало гораздо больше времени. Телефон позволял людям общаться в режиме реального времени, что кардинально меняло правила игры.</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Телефон также помог разрушить барьеры между людьми. Это облегчило людям общение друг с другом на больших расстояниях. Это также сделало общение более доступным для людей, которые испытывали трудности в общении другими способами, например, для людей с нарушениями слуха.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Однако одно из главных изобретений человечества – телефон сейчас становится всеобщей зависимостью. Дети, ещё с малых лет привыкают к ярким картинкам на экране, что в будущем вырастает в серьёзную телефонную зависимость. Подрастающее поколение просто не замечает, что уже становится, грубо говоря, зомбированным телефонными играми и соцсетями.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pPr>
      <w:r w:rsidRPr="00F96DD9">
        <w:rPr>
          <w:color w:val="000000"/>
        </w:rPr>
        <w:t>В докладе Института исследования интернета «Детский рунет 2018» указывается, что дети всё раньше начинают пользоваться интернетом – в среднем уже с 4-5 лет. Порядка 44% детей в возрасте 5-7 лет имеют личный смартфон, с помощью которого они могут выйти в интернет. У детей в возрасте 8-11 лет этот показатель составляет 74%. И на самом деле, может показаться, что это не такая уж и серьёзная проблема – дети могут с малых лет развиваться путём нахождения интересной и важной для них информации, однако стоит помнить то, что у детей нет критического мышления. Дети попросту не умеют фильтровать информацию и отделять, что им нужно, а что нет, что может привести к плачевным последствиям. Чтобы привыкнуть и научиться пользоваться  современным телефоном, ребёнку даже не нужно уметь читать или писать, ведь существуют голосовые помощники, которые обеспечивают помощь в нахождении информации.</w:t>
      </w:r>
      <w:r w:rsidRPr="00F96DD9">
        <w:t xml:space="preserve"> [6]</w:t>
      </w:r>
    </w:p>
    <w:p w:rsidR="00F96DD9" w:rsidRPr="00F96DD9" w:rsidRDefault="00F96DD9" w:rsidP="00B670BD">
      <w:pPr>
        <w:ind w:right="-1" w:firstLine="567"/>
        <w:contextualSpacing/>
        <w:jc w:val="both"/>
        <w:rPr>
          <w:b/>
          <w:sz w:val="24"/>
          <w:szCs w:val="24"/>
        </w:rPr>
      </w:pPr>
      <w:r w:rsidRPr="00F96DD9">
        <w:rPr>
          <w:b/>
          <w:sz w:val="24"/>
          <w:szCs w:val="24"/>
        </w:rPr>
        <w:t>2. Мы модные или здоровые?</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Исходя из статьи «Курение подростков в России в 2023 году», из 100 участников в возрасте от 12 до 17 лет, 87% пристрастились к табачной зависимости, двое с двенадцати лет, шестеро с тринадцати, 17 человек с четырнадцати лет, 10 с пятнадцати, 19 – с шестнадцати и 20 – с семнадцати лет. Однако, почему развивается такое желание? Исходя из опроса, который был проведён в процессе исследования из 100 участников от 14 до 17 лет 77% процентов курят.</w:t>
      </w:r>
      <w:r w:rsidRPr="00F96DD9">
        <w:t xml:space="preserve"> [9]</w:t>
      </w:r>
    </w:p>
    <w:p w:rsidR="00F96DD9" w:rsidRPr="00F96DD9" w:rsidRDefault="00F96DD9" w:rsidP="00AB1ECE">
      <w:pPr>
        <w:pStyle w:val="paragraph7ilyg4"/>
        <w:widowControl w:val="0"/>
        <w:numPr>
          <w:ilvl w:val="0"/>
          <w:numId w:val="18"/>
        </w:numPr>
        <w:shd w:val="clear" w:color="auto" w:fill="FFFFFF"/>
        <w:tabs>
          <w:tab w:val="left" w:pos="851"/>
        </w:tabs>
        <w:spacing w:before="0" w:beforeAutospacing="0" w:after="0" w:afterAutospacing="0"/>
        <w:ind w:left="0" w:right="-1" w:firstLine="567"/>
        <w:contextualSpacing/>
        <w:jc w:val="both"/>
        <w:rPr>
          <w:color w:val="000000"/>
        </w:rPr>
      </w:pPr>
      <w:r w:rsidRPr="00F96DD9">
        <w:rPr>
          <w:color w:val="000000"/>
        </w:rPr>
        <w:t xml:space="preserve">Случаи употребления табака в семье. По статистике привычку курить перенимают 66% сыновей и 77% дочерей. </w:t>
      </w:r>
    </w:p>
    <w:p w:rsidR="00F96DD9" w:rsidRPr="00F96DD9" w:rsidRDefault="00F96DD9" w:rsidP="00AB1ECE">
      <w:pPr>
        <w:pStyle w:val="paragraph7ilyg4"/>
        <w:widowControl w:val="0"/>
        <w:numPr>
          <w:ilvl w:val="0"/>
          <w:numId w:val="18"/>
        </w:numPr>
        <w:shd w:val="clear" w:color="auto" w:fill="FFFFFF"/>
        <w:tabs>
          <w:tab w:val="left" w:pos="851"/>
        </w:tabs>
        <w:spacing w:before="0" w:beforeAutospacing="0" w:after="0" w:afterAutospacing="0"/>
        <w:ind w:left="0" w:right="-1" w:firstLine="567"/>
        <w:contextualSpacing/>
        <w:jc w:val="both"/>
        <w:rPr>
          <w:color w:val="000000"/>
        </w:rPr>
      </w:pPr>
      <w:r w:rsidRPr="00F96DD9">
        <w:rPr>
          <w:color w:val="000000"/>
        </w:rPr>
        <w:t>Детское любопытство. По данным Республиканского центра общественного здоровья и медицинской профилактики около 25% детей начинают курить с возраста пяти лет, когда дети активно изучают мир. С учётом проведённого в процессе работы опроса, было выявлено, что 9% из 77 курящих человек начали курить в возрасте 5-6 лет, 20% в возрасте 8-10 лет, 38% – 11-14 лет, 33% – 15-17 лет, и 18% пристрастились к курению из любопытства (Приложение 1).</w:t>
      </w:r>
    </w:p>
    <w:p w:rsidR="00F96DD9" w:rsidRPr="00F96DD9" w:rsidRDefault="00F96DD9" w:rsidP="00AB1ECE">
      <w:pPr>
        <w:pStyle w:val="paragraph7ilyg4"/>
        <w:widowControl w:val="0"/>
        <w:numPr>
          <w:ilvl w:val="0"/>
          <w:numId w:val="18"/>
        </w:numPr>
        <w:shd w:val="clear" w:color="auto" w:fill="FFFFFF"/>
        <w:tabs>
          <w:tab w:val="left" w:pos="851"/>
        </w:tabs>
        <w:spacing w:before="0" w:beforeAutospacing="0" w:after="0" w:afterAutospacing="0"/>
        <w:ind w:left="0" w:right="-1" w:firstLine="567"/>
        <w:contextualSpacing/>
        <w:jc w:val="both"/>
        <w:rPr>
          <w:color w:val="000000"/>
        </w:rPr>
      </w:pPr>
      <w:r w:rsidRPr="00F96DD9">
        <w:rPr>
          <w:color w:val="000000"/>
        </w:rPr>
        <w:t>Влияние сверстников. Росстат отмечает, что примерно 70% всех подростков курят под влиянием собственных сверстников, чтобы выглядеть «крутыми». Учитывая результаты опроса в процессе исследовательской работы 42% из 77 курящих человек начали курить за  компанию. (Приложение 1).</w:t>
      </w:r>
    </w:p>
    <w:p w:rsidR="00F96DD9" w:rsidRPr="00F96DD9" w:rsidRDefault="00F96DD9" w:rsidP="00AB1ECE">
      <w:pPr>
        <w:pStyle w:val="paragraph7ilyg4"/>
        <w:widowControl w:val="0"/>
        <w:numPr>
          <w:ilvl w:val="0"/>
          <w:numId w:val="18"/>
        </w:numPr>
        <w:shd w:val="clear" w:color="auto" w:fill="FFFFFF"/>
        <w:tabs>
          <w:tab w:val="left" w:pos="851"/>
        </w:tabs>
        <w:spacing w:before="0" w:beforeAutospacing="0" w:after="0" w:afterAutospacing="0"/>
        <w:ind w:left="0" w:right="-1" w:firstLine="567"/>
        <w:contextualSpacing/>
        <w:jc w:val="both"/>
        <w:rPr>
          <w:color w:val="000000"/>
        </w:rPr>
      </w:pPr>
      <w:r w:rsidRPr="00F96DD9">
        <w:rPr>
          <w:color w:val="000000"/>
        </w:rPr>
        <w:t>Семейные проблемы.</w:t>
      </w:r>
    </w:p>
    <w:p w:rsidR="00F96DD9" w:rsidRPr="00F96DD9" w:rsidRDefault="00F96DD9" w:rsidP="00AB1ECE">
      <w:pPr>
        <w:pStyle w:val="paragraph7ilyg4"/>
        <w:widowControl w:val="0"/>
        <w:numPr>
          <w:ilvl w:val="0"/>
          <w:numId w:val="18"/>
        </w:numPr>
        <w:shd w:val="clear" w:color="auto" w:fill="FFFFFF"/>
        <w:tabs>
          <w:tab w:val="left" w:pos="851"/>
        </w:tabs>
        <w:spacing w:before="0" w:beforeAutospacing="0" w:after="0" w:afterAutospacing="0"/>
        <w:ind w:left="0" w:right="-1" w:firstLine="567"/>
        <w:contextualSpacing/>
        <w:jc w:val="both"/>
        <w:rPr>
          <w:color w:val="000000"/>
        </w:rPr>
      </w:pPr>
      <w:r w:rsidRPr="00F96DD9">
        <w:rPr>
          <w:color w:val="000000"/>
        </w:rPr>
        <w:t xml:space="preserve">Реклама и пропаганда. Не раз можно было увидеть в различного рода фильмах, когда главный герой после битвы с какими-то отпетыми негодяями, закуривает сигарету. В умах стойко закладывается соответствие: курение - крутость. </w:t>
      </w:r>
      <w:r w:rsidRPr="00F96DD9">
        <w:t>[7]</w:t>
      </w:r>
      <w:r w:rsidRPr="00F96DD9">
        <w:rPr>
          <w:color w:val="000000"/>
        </w:rPr>
        <w:t xml:space="preserve">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Алкоголизм можно назвать социальной проблемой молодежи всей страны. Здесь влияет как наследственная предрасположенность, так и приобретенная, методом втягивания. Подросток, рано начавший употреблять спиртные напитки, теряет смысл в жизни. В последующем его стимулом становится выпивка. Сегодня алкоголизм является самой актуальной проблемы молодежи не зависимо от пола. Подросток в стадии алкогольного опьянения становится неуравновешен, навязчив, груб. Большее количество всех преступлений совершенных подростками в стадии алкогольного опьянения. Чтобы избежать подросткового алкоголизма и вырастить полноценного члена общества, необходимо следить за детьми и вовремя ограждать их от плохих компаний, где практикуется употребление спиртных напитков. Лучше, чтобы ребенок приобрел смысл жизни в спорте, творчестве и других направлениях.</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К сожалению, мало кто, из пристрастившихся к плохой привычке могут избавиться от неё полноценно: не каждому хватает внутреннего стержня или силы воли, чтобы отказаться от алкоголя.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Причины, по которым дети начинают употреблять алкоголь по большей части такие же, как и с курением: </w:t>
      </w:r>
    </w:p>
    <w:p w:rsidR="00F96DD9" w:rsidRPr="00F96DD9" w:rsidRDefault="00F96DD9" w:rsidP="00AB1ECE">
      <w:pPr>
        <w:pStyle w:val="paragraph7ilyg4"/>
        <w:widowControl w:val="0"/>
        <w:numPr>
          <w:ilvl w:val="0"/>
          <w:numId w:val="17"/>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Нездоровая наследственность. Пьющие родители – самый яркий пример поведения, модель для подражания. Подросток повторяет их действия в точности.</w:t>
      </w:r>
    </w:p>
    <w:p w:rsidR="00F96DD9" w:rsidRPr="00F96DD9" w:rsidRDefault="00F96DD9" w:rsidP="00AB1ECE">
      <w:pPr>
        <w:pStyle w:val="paragraph7ilyg4"/>
        <w:widowControl w:val="0"/>
        <w:numPr>
          <w:ilvl w:val="0"/>
          <w:numId w:val="17"/>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Семейные проблемы. Конфликтная обстановка внутри семьи, скандалы и развод родителей приводят к хроническому стрессу у ребёнка. Выход видится в алкоголе.</w:t>
      </w:r>
    </w:p>
    <w:p w:rsidR="00F96DD9" w:rsidRPr="00F96DD9" w:rsidRDefault="00F96DD9" w:rsidP="00AB1ECE">
      <w:pPr>
        <w:pStyle w:val="paragraph7ilyg4"/>
        <w:widowControl w:val="0"/>
        <w:numPr>
          <w:ilvl w:val="0"/>
          <w:numId w:val="17"/>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Влияние сверстников. Желание стать лидером любым способом довольно распространено среди молодёжных компаний. Учитывая результаты опроса в процессе работы 48% из 64 выпивающих подростков начали выпивать под влиянием компании (Приложение 2).</w:t>
      </w:r>
    </w:p>
    <w:p w:rsidR="00F96DD9" w:rsidRPr="00F96DD9" w:rsidRDefault="00F96DD9" w:rsidP="00AB1ECE">
      <w:pPr>
        <w:pStyle w:val="paragraph7ilyg4"/>
        <w:widowControl w:val="0"/>
        <w:numPr>
          <w:ilvl w:val="0"/>
          <w:numId w:val="17"/>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 xml:space="preserve">Пример взрослых. Во многих взрослых компаниях принято праздничное событие отмечать застольем. Подростки перенимают такой стиль жизни и покупают выпивку. </w:t>
      </w:r>
    </w:p>
    <w:p w:rsidR="00F96DD9" w:rsidRPr="00F96DD9" w:rsidRDefault="00F96DD9" w:rsidP="00AB1ECE">
      <w:pPr>
        <w:pStyle w:val="paragraph7ilyg4"/>
        <w:widowControl w:val="0"/>
        <w:numPr>
          <w:ilvl w:val="0"/>
          <w:numId w:val="17"/>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Реклама и пропаганда. Обилие негативной информации с демонстрацией алкоголя внушает подростку мысль о правильности такого поведения.</w:t>
      </w:r>
    </w:p>
    <w:p w:rsidR="00F96DD9" w:rsidRPr="00F96DD9" w:rsidRDefault="00F96DD9" w:rsidP="00AB1ECE">
      <w:pPr>
        <w:pStyle w:val="paragraph7ilyg4"/>
        <w:widowControl w:val="0"/>
        <w:numPr>
          <w:ilvl w:val="0"/>
          <w:numId w:val="17"/>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Отсутствие знаний и увлечений. Если подростку нечем себя занять в процессе дня, у него отсутствуют разного рода увлечения, узкий  круг интересов, то он легко переключается на пагубное пристрастие.</w:t>
      </w:r>
    </w:p>
    <w:p w:rsidR="00F96DD9" w:rsidRPr="00F96DD9" w:rsidRDefault="00F96DD9" w:rsidP="00AB1ECE">
      <w:pPr>
        <w:pStyle w:val="paragraph7ilyg4"/>
        <w:widowControl w:val="0"/>
        <w:shd w:val="clear" w:color="auto" w:fill="FFFFFF"/>
        <w:spacing w:before="0" w:beforeAutospacing="0" w:after="0" w:afterAutospacing="0"/>
        <w:ind w:right="-1" w:firstLine="567"/>
        <w:contextualSpacing/>
        <w:jc w:val="both"/>
        <w:rPr>
          <w:b/>
          <w:color w:val="000000"/>
        </w:rPr>
      </w:pPr>
      <w:r w:rsidRPr="00F96DD9">
        <w:rPr>
          <w:color w:val="000000"/>
        </w:rPr>
        <w:t>Вскоре данные зависимости могут перерасти черту «детской» шалости, а стать серьёзной проблемой и потерей ценности собственного здоровья.</w:t>
      </w:r>
      <w:r w:rsidRPr="00F96DD9">
        <w:t xml:space="preserve"> [10]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b/>
          <w:color w:val="000000"/>
        </w:rPr>
      </w:pPr>
      <w:r w:rsidRPr="00F96DD9">
        <w:rPr>
          <w:b/>
          <w:color w:val="000000"/>
        </w:rPr>
        <w:t>3. Дал бог зайку – даст и лужайку</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Подмена жизненных ценностей - эта проблема современной российской молодежи является довольно актуальной. В погоне за современностью многие девочки-подростки вместо стремления к счастливой будущей семейной жизни, стараясь стать привлекательными и сексуальными, приходят к развратности натуры. Это касается и мальчишек, которые смотря на своих кумиров, со временем понимают, что у них не получится стать такими как те. Это приводит к потере всех ценностей и разочарованию в жизни. Но надо помнить, что само собой это не урегулируется. </w:t>
      </w:r>
      <w:r w:rsidRPr="00F96DD9">
        <w:t>[8]</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По данным Росстата за 2019 год  всего у несовершеннолетних девушек от 12 до 18 лет родилось 11 тысяч 247 детей, из них 10 тысяч 508 первыми детьми, 682 – вторыми, 45 – третьими, 2 – четвертыми и 1 – пятым. По какой же причине молодые дамы решают дать жить новым людям в столь юном возрасте? </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Раннее наступление половой зрелости. Девочки становятся половозрелыми гораздо раньше, чем мальчики. В этом же возрасте они и способны забеременеть.</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Отсутствие опыта. Подростки, из-за незнания и неосведомлённости в сфере контрацепции и полового просвещения, могут думать, что они всё знают, совершая опрометчивые поступки.</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Пренебрежение контрацепцией. Подростки начинают жить половой жизнью гораздо раньше (в 13-14 лет), воспринимая его, как важный и красивый опыт, при этом полностью пренебрегая любыми методами контрацепции в свой первый раз.</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«Быстрая любовь». К сожалению, среди некоторых слоёв населения нет ничего зазорного в том, чтобы менять часто половых партнёров. Более того, нынешнее поколение не стыдиться на открытые проявления любви, не просто показывая, а ещё и поощряя между собой подобное поведение.</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Пример взрослых. Некоторые взрослые, особенно в особых «криминальных» районах страны, не стыдятся того, чтобы часто менять своих половых партнёров, или же самим начинать половую жизнь с раннего возраста, подавая пример и даже поощряя подобное поведение среди молодёжи.</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Реклама и пропаганда. Из-за существования таких проектов, как «Мама в 16» или «Беременна в 16», у подростков складывается неправильное мнение о том, что такое поведение совершенно нормально.</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 xml:space="preserve">Табуированность темы. К сожалению, в нашей стране не принято распространяться о тематике полового просвещения, это считается пошлостью, что в будущем приводит к незнанию о базовых функциях работы организма и пренебрежению контрацепцией. </w:t>
      </w:r>
    </w:p>
    <w:p w:rsidR="00F96DD9" w:rsidRPr="00F96DD9" w:rsidRDefault="00F96DD9" w:rsidP="00AB1ECE">
      <w:pPr>
        <w:pStyle w:val="paragraph7ilyg4"/>
        <w:widowControl w:val="0"/>
        <w:numPr>
          <w:ilvl w:val="0"/>
          <w:numId w:val="19"/>
        </w:numPr>
        <w:shd w:val="clear" w:color="auto" w:fill="FFFFFF"/>
        <w:tabs>
          <w:tab w:val="left" w:pos="851"/>
          <w:tab w:val="left" w:pos="993"/>
        </w:tabs>
        <w:spacing w:before="0" w:beforeAutospacing="0" w:after="0" w:afterAutospacing="0"/>
        <w:ind w:left="0" w:right="-1" w:firstLine="567"/>
        <w:contextualSpacing/>
        <w:jc w:val="both"/>
        <w:rPr>
          <w:color w:val="000000"/>
        </w:rPr>
      </w:pPr>
      <w:r w:rsidRPr="00F96DD9">
        <w:rPr>
          <w:color w:val="000000"/>
        </w:rPr>
        <w:t>Опасности в интернете. Ребёнок, просматривая определённые сайты в интернете, может наткнуться не контент, который предназначен для детей, или не тех людей, которые могут навредить детской психике и детскому организму.</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Одной из основных проблем молодежи становится непонимание их взрослыми. Через это происходит множество конфликтов с родителями и проблем. Часто подростки уходят из дома, а иногда даже решают покончить с жизнью. Здесь, мне кажется, родители должны поработать над собой. Вспомнить себя в детстве, зарегистрироваться в социальных сетях, почитать N количество информации на эту тему. Также пытаться больше общаться и интересоваться занятиями своего ребенка. Быть с ним на одной волне.</w:t>
      </w:r>
      <w:r w:rsidRPr="00F96DD9">
        <w:t xml:space="preserve"> [11] </w:t>
      </w:r>
    </w:p>
    <w:p w:rsidR="00F96DD9" w:rsidRPr="00F96DD9" w:rsidRDefault="0026500E" w:rsidP="00B670BD">
      <w:pPr>
        <w:pStyle w:val="af"/>
        <w:widowControl w:val="0"/>
        <w:shd w:val="clear" w:color="auto" w:fill="FFFFFF"/>
        <w:spacing w:before="0" w:beforeAutospacing="0" w:after="0" w:afterAutospacing="0"/>
        <w:ind w:right="-1" w:firstLine="567"/>
        <w:contextualSpacing/>
        <w:jc w:val="both"/>
      </w:pPr>
      <w:r>
        <w:t>В</w:t>
      </w:r>
      <w:r w:rsidR="00F96DD9" w:rsidRPr="00F96DD9">
        <w:t>се актуальней встают проблемы современной молодежи в наше время. Во всем мире, да и в России, в частности, у молодежи, меняются приоритеты. Вместо того, чтобы быть добрыми честными и послушными, думать о семье, наше подрастающее поколение все чаще хочет выделиться за счет пагубных привычек, насилия и превосходства. Поэтому перед взрослыми стоит нелегкая задача - воспитать в подростках добро и человечность, чтобы избежать последующих проблем молодежи в современном обществе и социуме. Из существующих молодежных проблем особенно важными являются: аморальность в поведении, алкоголизм, наркомания, табакокурение, преступность или самоубийство, подмена жизненных ценностей.</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Что же нужно делать с образовавшимися проблемами? На мой взгляд, решение проблемы всегда требуют комплексного подхода. И первостепенное значение всегда имеет близкое, доверительное общение со своими детьми. Важно объяснять им «что такое хорошо, что такое плохо», находить подход к детям, а не просто ограничиваться нравоучениями, ведь всегда есть риск того, что «юношеский максимализм» не даст ребёнку понять в полной мере поток ваших мыслей.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Во-вторых, надо отслеживать какие сайты посещает ребёнок, что делает в Интернете, чем интересуется, с кем общается. Не стараться полностью ограничивать свободу ребёнка в сети Интернет, это вызовет ещё больший протест и «бунт», но и не отдавать все бразды правления в руки неопытного ребёнка, пытаться стать для ребёнка не только наставником, но и другом, чтобы тот мог полноценно доверять все возникающие у него проблемы. Прививать ребёнку любовь в интернете к поучительному контенту, развивающим играм и видео, и не стараться в первые же года жизни давать телефон в руки ребёнка.</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Для того, чтобы дети и подростки отдавали приоритет здоровью, а не курению и алкоголю, стоит уделять больше внимания популяризации здорового образа жизни в целом в обществе, что возможно в дальнейшем будет способствовать искоренению потребления алкогольной и табачной продукции взрослыми людьми. Кроме того, стоит ужесточить продажу алкоголя и табака людям, находящимися с детьми, ведь исходя из данных полученных мною в процессе исследования 37% учеников из 100 опрашиваемых стали курить глядя на курящих родителей (Приложение 1) и 14% начали выпивать благодаря пьющим родителям (Приложение 2).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both"/>
        <w:rPr>
          <w:color w:val="000000"/>
        </w:rPr>
      </w:pPr>
      <w:r w:rsidRPr="00F96DD9">
        <w:rPr>
          <w:color w:val="000000"/>
        </w:rPr>
        <w:t xml:space="preserve">Деградация ценностей – это не проблематика самой молодёжи, это проблема всего населения в целом. Ведь не стоит забывать, что нынешнее поколение (люди 40-50 лет) уйдёт на пенсию, и обеспечивать их будут те самые «скрытые занавесом», неудачливые, непонятые дети. </w:t>
      </w:r>
    </w:p>
    <w:p w:rsidR="00F96DD9" w:rsidRPr="00F96DD9" w:rsidRDefault="00F96DD9" w:rsidP="00B670BD">
      <w:pPr>
        <w:pStyle w:val="paragraph7ilyg4"/>
        <w:widowControl w:val="0"/>
        <w:shd w:val="clear" w:color="auto" w:fill="FFFFFF"/>
        <w:spacing w:before="0" w:beforeAutospacing="0" w:after="0" w:afterAutospacing="0"/>
        <w:ind w:right="-1" w:firstLine="567"/>
        <w:contextualSpacing/>
        <w:jc w:val="center"/>
        <w:rPr>
          <w:b/>
          <w:color w:val="000000"/>
        </w:rPr>
      </w:pPr>
      <w:r w:rsidRPr="00F96DD9">
        <w:rPr>
          <w:b/>
          <w:color w:val="000000"/>
        </w:rPr>
        <w:t xml:space="preserve">Список </w:t>
      </w:r>
      <w:r w:rsidR="0026500E">
        <w:rPr>
          <w:b/>
          <w:color w:val="000000"/>
        </w:rPr>
        <w:t>литературы</w:t>
      </w:r>
      <w:r w:rsidRPr="00F96DD9">
        <w:rPr>
          <w:b/>
          <w:color w:val="000000"/>
        </w:rPr>
        <w:t>:</w:t>
      </w:r>
    </w:p>
    <w:p w:rsidR="00F96DD9" w:rsidRPr="00F96DD9" w:rsidRDefault="00F96DD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r w:rsidRPr="00F96DD9">
        <w:rPr>
          <w:color w:val="0D0D0D" w:themeColor="text1" w:themeTint="F2"/>
        </w:rPr>
        <w:t>Баева Л.В. Баев Л.В. Ценности молодежи в глобализирующемся постнеклассическом обществе / Л.В. Баева; Л.В. Баев // Философия образования. 2005. №1. 203с.</w:t>
      </w:r>
    </w:p>
    <w:p w:rsidR="00F96DD9" w:rsidRPr="00F96DD9" w:rsidRDefault="00F96DD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r w:rsidRPr="00F96DD9">
        <w:rPr>
          <w:color w:val="0D0D0D" w:themeColor="text1" w:themeTint="F2"/>
        </w:rPr>
        <w:t>Боринштейн Е.Р. Система ценностных ориентаций личности в условиях социально-культурной трансформации / Е.Р. Боринштейн // Грани. 2004. №3  130с.</w:t>
      </w:r>
    </w:p>
    <w:p w:rsidR="00F96DD9" w:rsidRPr="00F96DD9" w:rsidRDefault="00F96DD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r w:rsidRPr="00F96DD9">
        <w:rPr>
          <w:color w:val="0D0D0D" w:themeColor="text1" w:themeTint="F2"/>
        </w:rPr>
        <w:t>Волкос Ю.Г. Социология молодежи: Учебное пособие. Ростов - н./Д.: Феникс, 2001. 576 с.</w:t>
      </w:r>
    </w:p>
    <w:p w:rsidR="00F96DD9" w:rsidRPr="00F96DD9" w:rsidRDefault="00F96DD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r w:rsidRPr="00F96DD9">
        <w:rPr>
          <w:color w:val="0D0D0D" w:themeColor="text1" w:themeTint="F2"/>
        </w:rPr>
        <w:t>Донских О.А. Трансформация ценностных ориентаций / О.А. Донских // Философия образования. 2005. № 2. 216с.</w:t>
      </w:r>
    </w:p>
    <w:p w:rsidR="00F96DD9" w:rsidRPr="00F96DD9" w:rsidRDefault="00F96DD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r w:rsidRPr="00F96DD9">
        <w:rPr>
          <w:color w:val="0D0D0D" w:themeColor="text1" w:themeTint="F2"/>
          <w:shd w:val="clear" w:color="auto" w:fill="FFFFFF"/>
        </w:rPr>
        <w:t>Сысоев Н. 7 главных ценностей в жизни человека [Электронный ресурс] – </w:t>
      </w:r>
      <w:r w:rsidRPr="00F96DD9">
        <w:rPr>
          <w:color w:val="0D0D0D" w:themeColor="text1" w:themeTint="F2"/>
          <w:shd w:val="clear" w:color="auto" w:fill="FFFFFF"/>
          <w:lang w:val="en-US"/>
        </w:rPr>
        <w:t>URL</w:t>
      </w:r>
      <w:r w:rsidRPr="00F96DD9">
        <w:rPr>
          <w:color w:val="0D0D0D" w:themeColor="text1" w:themeTint="F2"/>
          <w:shd w:val="clear" w:color="auto" w:fill="FFFFFF"/>
        </w:rPr>
        <w:t>: </w:t>
      </w:r>
      <w:r w:rsidRPr="00F96DD9">
        <w:rPr>
          <w:color w:val="0D0D0D" w:themeColor="text1" w:themeTint="F2"/>
          <w:shd w:val="clear" w:color="auto" w:fill="FFFFFF"/>
          <w:lang w:val="en-US"/>
        </w:rPr>
        <w:t>http</w:t>
      </w:r>
      <w:r w:rsidRPr="00F96DD9">
        <w:rPr>
          <w:color w:val="0D0D0D" w:themeColor="text1" w:themeTint="F2"/>
          <w:shd w:val="clear" w:color="auto" w:fill="FFFFFF"/>
        </w:rPr>
        <w:t>://</w:t>
      </w:r>
      <w:r w:rsidRPr="00F96DD9">
        <w:rPr>
          <w:color w:val="0D0D0D" w:themeColor="text1" w:themeTint="F2"/>
          <w:shd w:val="clear" w:color="auto" w:fill="FFFFFF"/>
          <w:lang w:val="en-US"/>
        </w:rPr>
        <w:t>niksy</w:t>
      </w:r>
      <w:r w:rsidRPr="00F96DD9">
        <w:rPr>
          <w:color w:val="0D0D0D" w:themeColor="text1" w:themeTint="F2"/>
          <w:shd w:val="clear" w:color="auto" w:fill="FFFFFF"/>
        </w:rPr>
        <w:t>.</w:t>
      </w:r>
      <w:r w:rsidRPr="00F96DD9">
        <w:rPr>
          <w:color w:val="0D0D0D" w:themeColor="text1" w:themeTint="F2"/>
          <w:shd w:val="clear" w:color="auto" w:fill="FFFFFF"/>
          <w:lang w:val="en-US"/>
        </w:rPr>
        <w:t>net</w:t>
      </w:r>
      <w:r w:rsidRPr="00F96DD9">
        <w:rPr>
          <w:color w:val="0D0D0D" w:themeColor="text1" w:themeTint="F2"/>
          <w:shd w:val="clear" w:color="auto" w:fill="FFFFFF"/>
        </w:rPr>
        <w:t>/</w:t>
      </w:r>
      <w:r w:rsidRPr="00F96DD9">
        <w:rPr>
          <w:color w:val="0D0D0D" w:themeColor="text1" w:themeTint="F2"/>
          <w:shd w:val="clear" w:color="auto" w:fill="FFFFFF"/>
          <w:lang w:val="en-US"/>
        </w:rPr>
        <w:t>stati</w:t>
      </w:r>
      <w:r w:rsidRPr="00F96DD9">
        <w:rPr>
          <w:color w:val="0D0D0D" w:themeColor="text1" w:themeTint="F2"/>
          <w:shd w:val="clear" w:color="auto" w:fill="FFFFFF"/>
        </w:rPr>
        <w:t>/</w:t>
      </w:r>
      <w:r w:rsidRPr="00F96DD9">
        <w:rPr>
          <w:color w:val="0D0D0D" w:themeColor="text1" w:themeTint="F2"/>
          <w:shd w:val="clear" w:color="auto" w:fill="FFFFFF"/>
          <w:lang w:val="en-US"/>
        </w:rPr>
        <w:t>samorazvitie</w:t>
      </w:r>
      <w:r w:rsidRPr="00F96DD9">
        <w:rPr>
          <w:color w:val="0D0D0D" w:themeColor="text1" w:themeTint="F2"/>
          <w:shd w:val="clear" w:color="auto" w:fill="FFFFFF"/>
        </w:rPr>
        <w:t>/7-</w:t>
      </w:r>
      <w:r w:rsidRPr="00F96DD9">
        <w:rPr>
          <w:color w:val="0D0D0D" w:themeColor="text1" w:themeTint="F2"/>
          <w:shd w:val="clear" w:color="auto" w:fill="FFFFFF"/>
          <w:lang w:val="en-US"/>
        </w:rPr>
        <w:t>glavnyih</w:t>
      </w:r>
      <w:r w:rsidRPr="00F96DD9">
        <w:rPr>
          <w:color w:val="0D0D0D" w:themeColor="text1" w:themeTint="F2"/>
          <w:shd w:val="clear" w:color="auto" w:fill="FFFFFF"/>
        </w:rPr>
        <w:t>-</w:t>
      </w:r>
      <w:r w:rsidRPr="00F96DD9">
        <w:rPr>
          <w:color w:val="0D0D0D" w:themeColor="text1" w:themeTint="F2"/>
          <w:shd w:val="clear" w:color="auto" w:fill="FFFFFF"/>
          <w:lang w:val="en-US"/>
        </w:rPr>
        <w:t>tsennostey</w:t>
      </w:r>
      <w:r w:rsidRPr="00F96DD9">
        <w:rPr>
          <w:color w:val="0D0D0D" w:themeColor="text1" w:themeTint="F2"/>
          <w:shd w:val="clear" w:color="auto" w:fill="FFFFFF"/>
        </w:rPr>
        <w:t>-</w:t>
      </w:r>
      <w:r w:rsidRPr="00F96DD9">
        <w:rPr>
          <w:color w:val="0D0D0D" w:themeColor="text1" w:themeTint="F2"/>
          <w:shd w:val="clear" w:color="auto" w:fill="FFFFFF"/>
          <w:lang w:val="en-US"/>
        </w:rPr>
        <w:t>v</w:t>
      </w:r>
      <w:r w:rsidRPr="00F96DD9">
        <w:rPr>
          <w:color w:val="0D0D0D" w:themeColor="text1" w:themeTint="F2"/>
          <w:shd w:val="clear" w:color="auto" w:fill="FFFFFF"/>
        </w:rPr>
        <w:t>-</w:t>
      </w:r>
      <w:r w:rsidRPr="00F96DD9">
        <w:rPr>
          <w:color w:val="0D0D0D" w:themeColor="text1" w:themeTint="F2"/>
          <w:shd w:val="clear" w:color="auto" w:fill="FFFFFF"/>
          <w:lang w:val="en-US"/>
        </w:rPr>
        <w:t>zhizni</w:t>
      </w:r>
      <w:r w:rsidRPr="00F96DD9">
        <w:rPr>
          <w:color w:val="0D0D0D" w:themeColor="text1" w:themeTint="F2"/>
          <w:shd w:val="clear" w:color="auto" w:fill="FFFFFF"/>
        </w:rPr>
        <w:t>-</w:t>
      </w:r>
      <w:r w:rsidRPr="00F96DD9">
        <w:rPr>
          <w:color w:val="0D0D0D" w:themeColor="text1" w:themeTint="F2"/>
          <w:shd w:val="clear" w:color="auto" w:fill="FFFFFF"/>
          <w:lang w:val="en-US"/>
        </w:rPr>
        <w:t>kazhdogo</w:t>
      </w:r>
      <w:r w:rsidRPr="00F96DD9">
        <w:rPr>
          <w:color w:val="0D0D0D" w:themeColor="text1" w:themeTint="F2"/>
          <w:shd w:val="clear" w:color="auto" w:fill="FFFFFF"/>
        </w:rPr>
        <w:t>-</w:t>
      </w:r>
      <w:r w:rsidRPr="00F96DD9">
        <w:rPr>
          <w:color w:val="0D0D0D" w:themeColor="text1" w:themeTint="F2"/>
          <w:shd w:val="clear" w:color="auto" w:fill="FFFFFF"/>
          <w:lang w:val="en-US"/>
        </w:rPr>
        <w:t>cheloveka</w:t>
      </w:r>
      <w:r w:rsidRPr="00F96DD9">
        <w:rPr>
          <w:color w:val="0D0D0D" w:themeColor="text1" w:themeTint="F2"/>
          <w:shd w:val="clear" w:color="auto" w:fill="FFFFFF"/>
        </w:rPr>
        <w:t> (Режим доступа - 10.10.2018)</w:t>
      </w:r>
    </w:p>
    <w:p w:rsidR="00F96DD9" w:rsidRPr="00F96DD9" w:rsidRDefault="00DF42B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hyperlink r:id="rId45" w:history="1">
        <w:r w:rsidR="00F96DD9" w:rsidRPr="00F96DD9">
          <w:rPr>
            <w:rStyle w:val="af3"/>
            <w:color w:val="0D0DFF"/>
          </w:rPr>
          <w:t>https://dzen.ru/a/ZB_sUYxERkhSbplz?sso_failed=blocked&amp;uuid=f3b2a520-a400-4887-bf6c-ab7b10e77b3b</w:t>
        </w:r>
      </w:hyperlink>
      <w:r w:rsidR="00F96DD9" w:rsidRPr="00F96DD9">
        <w:rPr>
          <w:color w:val="0D0D0D" w:themeColor="text1" w:themeTint="F2"/>
        </w:rPr>
        <w:t xml:space="preserve"> - Нарушая тишину: захватывающая история о том, как телефон изменил мир</w:t>
      </w:r>
    </w:p>
    <w:p w:rsidR="00F96DD9" w:rsidRPr="00AB1ECE" w:rsidRDefault="00DF42B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hyperlink r:id="rId46" w:history="1">
        <w:r w:rsidR="00F96DD9" w:rsidRPr="00AB1ECE">
          <w:rPr>
            <w:rStyle w:val="af3"/>
            <w:color w:val="0D0D0D" w:themeColor="text1" w:themeTint="F2"/>
            <w:u w:val="none"/>
          </w:rPr>
          <w:t>https://mag-103-by.turbopages.org/turbo/mag.103.by/s/novosti-kompanii/46813-privychku-kurity-perenimajut-ot-svoih-roditelej-66-synovej-i-77-docherej/</w:t>
        </w:r>
      </w:hyperlink>
      <w:r w:rsidR="00F96DD9" w:rsidRPr="00AB1ECE">
        <w:rPr>
          <w:color w:val="0D0D0D" w:themeColor="text1" w:themeTint="F2"/>
        </w:rPr>
        <w:t xml:space="preserve"> - «Привычку курить перенимают от своих родителей 66% сыновей и 77% процентов дочерей»</w:t>
      </w:r>
    </w:p>
    <w:p w:rsidR="00F96DD9" w:rsidRPr="00AB1ECE" w:rsidRDefault="00DF42B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hyperlink r:id="rId47" w:history="1">
        <w:r w:rsidR="00F96DD9" w:rsidRPr="00AB1ECE">
          <w:rPr>
            <w:rStyle w:val="af3"/>
            <w:color w:val="0D0D0D" w:themeColor="text1" w:themeTint="F2"/>
            <w:u w:val="none"/>
          </w:rPr>
          <w:t>https://journal.tinkoff.ru/one-two-three-stat/</w:t>
        </w:r>
      </w:hyperlink>
      <w:r w:rsidR="00F96DD9" w:rsidRPr="00AB1ECE">
        <w:rPr>
          <w:color w:val="0D0D0D" w:themeColor="text1" w:themeTint="F2"/>
        </w:rPr>
        <w:t xml:space="preserve"> - «Почему Россияне не заводят детей»</w:t>
      </w:r>
    </w:p>
    <w:p w:rsidR="00F96DD9" w:rsidRPr="00AB1ECE" w:rsidRDefault="00DF42B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hyperlink r:id="rId48" w:history="1">
        <w:r w:rsidR="00F96DD9" w:rsidRPr="00AB1ECE">
          <w:rPr>
            <w:rStyle w:val="af3"/>
            <w:color w:val="0D0D0D" w:themeColor="text1" w:themeTint="F2"/>
            <w:u w:val="none"/>
          </w:rPr>
          <w:t>https://dzen.ru/a/ZHmUoNDDujOWQivT</w:t>
        </w:r>
      </w:hyperlink>
      <w:r w:rsidR="00F96DD9" w:rsidRPr="00AB1ECE">
        <w:rPr>
          <w:color w:val="0D0D0D" w:themeColor="text1" w:themeTint="F2"/>
        </w:rPr>
        <w:t xml:space="preserve"> - «Курение подростков в России в 2023 году»</w:t>
      </w:r>
    </w:p>
    <w:p w:rsidR="00F96DD9" w:rsidRPr="00AB1ECE" w:rsidRDefault="00DF42B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hyperlink r:id="rId49" w:history="1">
        <w:r w:rsidR="00F96DD9" w:rsidRPr="00AB1ECE">
          <w:rPr>
            <w:rStyle w:val="af3"/>
            <w:color w:val="0D0D0D" w:themeColor="text1" w:themeTint="F2"/>
            <w:u w:val="none"/>
          </w:rPr>
          <w:t>https://panacea.clinic/blog/zavisimosti/alkogolizm/statistika-alkogolizma-article/?utm_referrer=https%3A%2F%2Fyandex.ru%2F</w:t>
        </w:r>
      </w:hyperlink>
      <w:r w:rsidR="00F96DD9" w:rsidRPr="00AB1ECE">
        <w:rPr>
          <w:color w:val="0D0D0D" w:themeColor="text1" w:themeTint="F2"/>
        </w:rPr>
        <w:t xml:space="preserve"> – «Статистика алкоголизма среди молодёжи»</w:t>
      </w:r>
    </w:p>
    <w:p w:rsidR="00F96DD9" w:rsidRPr="00F96DD9" w:rsidRDefault="00DF42B9" w:rsidP="00AB1ECE">
      <w:pPr>
        <w:pStyle w:val="paragraph7ilyg4"/>
        <w:widowControl w:val="0"/>
        <w:numPr>
          <w:ilvl w:val="0"/>
          <w:numId w:val="20"/>
        </w:numPr>
        <w:shd w:val="clear" w:color="auto" w:fill="FFFFFF"/>
        <w:tabs>
          <w:tab w:val="left" w:pos="709"/>
          <w:tab w:val="left" w:pos="851"/>
        </w:tabs>
        <w:spacing w:before="0" w:beforeAutospacing="0" w:after="0" w:afterAutospacing="0"/>
        <w:ind w:left="0" w:right="-1" w:firstLine="426"/>
        <w:contextualSpacing/>
        <w:jc w:val="both"/>
        <w:rPr>
          <w:color w:val="0D0D0D" w:themeColor="text1" w:themeTint="F2"/>
        </w:rPr>
      </w:pPr>
      <w:hyperlink r:id="rId50" w:history="1">
        <w:r w:rsidR="00F96DD9" w:rsidRPr="00AB1ECE">
          <w:rPr>
            <w:rStyle w:val="af3"/>
            <w:color w:val="0D0D0D" w:themeColor="text1" w:themeTint="F2"/>
            <w:u w:val="none"/>
          </w:rPr>
          <w:t>https://dzen.ru/a/XvDreNGzjSjrRhVV</w:t>
        </w:r>
      </w:hyperlink>
      <w:r w:rsidR="00F96DD9" w:rsidRPr="00F96DD9">
        <w:rPr>
          <w:color w:val="0D0D0D" w:themeColor="text1" w:themeTint="F2"/>
        </w:rPr>
        <w:t xml:space="preserve"> - «В Росстате назвали число несовершеннолетних матерей в стране»</w:t>
      </w:r>
    </w:p>
    <w:p w:rsidR="00F96DD9" w:rsidRDefault="00F96DD9" w:rsidP="00B670BD">
      <w:pPr>
        <w:pStyle w:val="paragraph7ilyg4"/>
        <w:widowControl w:val="0"/>
        <w:shd w:val="clear" w:color="auto" w:fill="FFFFFF"/>
        <w:spacing w:before="0" w:beforeAutospacing="0" w:after="0" w:afterAutospacing="0"/>
        <w:ind w:right="-1"/>
        <w:contextualSpacing/>
        <w:rPr>
          <w:color w:val="0D0D0D" w:themeColor="text1" w:themeTint="F2"/>
          <w:sz w:val="28"/>
          <w:szCs w:val="28"/>
        </w:rPr>
      </w:pPr>
    </w:p>
    <w:p w:rsidR="00A84797" w:rsidRPr="0087379B" w:rsidRDefault="00A84797" w:rsidP="00B670BD">
      <w:pPr>
        <w:pStyle w:val="paragraph7ilyg4"/>
        <w:widowControl w:val="0"/>
        <w:shd w:val="clear" w:color="auto" w:fill="FFFFFF"/>
        <w:spacing w:before="0" w:beforeAutospacing="0" w:after="0" w:afterAutospacing="0"/>
        <w:ind w:right="-1"/>
        <w:contextualSpacing/>
        <w:rPr>
          <w:color w:val="0D0D0D" w:themeColor="text1" w:themeTint="F2"/>
          <w:sz w:val="28"/>
          <w:szCs w:val="28"/>
        </w:rPr>
      </w:pPr>
    </w:p>
    <w:p w:rsidR="00A84797" w:rsidRDefault="00A84797" w:rsidP="00A84797">
      <w:pPr>
        <w:jc w:val="center"/>
        <w:rPr>
          <w:rFonts w:asciiTheme="majorBidi" w:hAnsiTheme="majorBidi" w:cstheme="majorBidi"/>
          <w:b/>
          <w:bCs/>
          <w:sz w:val="24"/>
          <w:szCs w:val="24"/>
        </w:rPr>
      </w:pPr>
      <w:r w:rsidRPr="00764A42">
        <w:rPr>
          <w:rFonts w:asciiTheme="majorBidi" w:hAnsiTheme="majorBidi" w:cstheme="majorBidi"/>
          <w:b/>
          <w:bCs/>
          <w:sz w:val="24"/>
          <w:szCs w:val="24"/>
        </w:rPr>
        <w:t>О</w:t>
      </w:r>
      <w:r>
        <w:rPr>
          <w:rFonts w:asciiTheme="majorBidi" w:hAnsiTheme="majorBidi" w:cstheme="majorBidi"/>
          <w:b/>
          <w:bCs/>
          <w:sz w:val="24"/>
          <w:szCs w:val="24"/>
        </w:rPr>
        <w:t xml:space="preserve">НОМАСТИКА РОДНОГО КРАЯ. ИЗУЧЕНИЕ ПРОЗВИЩ ОРЕНБУРГСКОЙ </w:t>
      </w:r>
    </w:p>
    <w:p w:rsidR="00A84797" w:rsidRDefault="00A84797" w:rsidP="00A84797">
      <w:pPr>
        <w:jc w:val="center"/>
        <w:rPr>
          <w:rFonts w:asciiTheme="majorBidi" w:hAnsiTheme="majorBidi" w:cstheme="majorBidi"/>
          <w:b/>
          <w:bCs/>
          <w:sz w:val="24"/>
          <w:szCs w:val="24"/>
        </w:rPr>
      </w:pPr>
      <w:r>
        <w:rPr>
          <w:rFonts w:asciiTheme="majorBidi" w:hAnsiTheme="majorBidi" w:cstheme="majorBidi"/>
          <w:b/>
          <w:bCs/>
          <w:sz w:val="24"/>
          <w:szCs w:val="24"/>
        </w:rPr>
        <w:t>ОБЛАСТИ НА ПРИМЕРЕ ОБУЧАЮЩИХСЯ УНИВЕРСИТЕТСКОГО КОЛЛЕДЖА ОГУ</w:t>
      </w:r>
    </w:p>
    <w:p w:rsidR="00A84797" w:rsidRDefault="00A84797" w:rsidP="00A84797">
      <w:pPr>
        <w:jc w:val="center"/>
        <w:rPr>
          <w:rFonts w:asciiTheme="majorBidi" w:hAnsiTheme="majorBidi" w:cstheme="majorBidi"/>
          <w:b/>
          <w:bCs/>
          <w:sz w:val="24"/>
          <w:szCs w:val="24"/>
        </w:rPr>
      </w:pPr>
    </w:p>
    <w:p w:rsidR="00A84797" w:rsidRPr="00A84797" w:rsidRDefault="00A84797" w:rsidP="00A84797">
      <w:pPr>
        <w:jc w:val="right"/>
        <w:rPr>
          <w:rFonts w:asciiTheme="majorBidi" w:hAnsiTheme="majorBidi" w:cstheme="majorBidi"/>
          <w:bCs/>
          <w:i/>
          <w:sz w:val="24"/>
          <w:szCs w:val="24"/>
        </w:rPr>
      </w:pPr>
      <w:r w:rsidRPr="00A84797">
        <w:rPr>
          <w:rFonts w:asciiTheme="majorBidi" w:hAnsiTheme="majorBidi" w:cstheme="majorBidi"/>
          <w:bCs/>
          <w:i/>
          <w:sz w:val="24"/>
          <w:szCs w:val="24"/>
        </w:rPr>
        <w:t>Хисматуллина Л</w:t>
      </w:r>
      <w:r>
        <w:rPr>
          <w:rFonts w:asciiTheme="majorBidi" w:hAnsiTheme="majorBidi" w:cstheme="majorBidi"/>
          <w:bCs/>
          <w:i/>
          <w:sz w:val="24"/>
          <w:szCs w:val="24"/>
        </w:rPr>
        <w:t>.</w:t>
      </w:r>
      <w:r w:rsidRPr="00A84797">
        <w:rPr>
          <w:rFonts w:asciiTheme="majorBidi" w:hAnsiTheme="majorBidi" w:cstheme="majorBidi"/>
          <w:bCs/>
          <w:i/>
          <w:sz w:val="24"/>
          <w:szCs w:val="24"/>
        </w:rPr>
        <w:t>, Колесник Е</w:t>
      </w:r>
      <w:r>
        <w:rPr>
          <w:rFonts w:asciiTheme="majorBidi" w:hAnsiTheme="majorBidi" w:cstheme="majorBidi"/>
          <w:bCs/>
          <w:i/>
          <w:sz w:val="24"/>
          <w:szCs w:val="24"/>
        </w:rPr>
        <w:t>.</w:t>
      </w:r>
    </w:p>
    <w:p w:rsidR="00A84797" w:rsidRPr="00A84797" w:rsidRDefault="00A84797" w:rsidP="00A84797">
      <w:pPr>
        <w:jc w:val="right"/>
        <w:rPr>
          <w:rFonts w:asciiTheme="majorBidi" w:hAnsiTheme="majorBidi" w:cstheme="majorBidi"/>
          <w:bCs/>
          <w:i/>
          <w:sz w:val="24"/>
          <w:szCs w:val="24"/>
        </w:rPr>
      </w:pPr>
      <w:r w:rsidRPr="00A84797">
        <w:rPr>
          <w:rFonts w:asciiTheme="majorBidi" w:hAnsiTheme="majorBidi" w:cstheme="majorBidi"/>
          <w:bCs/>
          <w:i/>
          <w:sz w:val="24"/>
          <w:szCs w:val="24"/>
        </w:rPr>
        <w:t xml:space="preserve">Университетский колледж </w:t>
      </w:r>
      <w:r>
        <w:rPr>
          <w:rFonts w:asciiTheme="majorBidi" w:hAnsiTheme="majorBidi" w:cstheme="majorBidi"/>
          <w:bCs/>
          <w:i/>
          <w:sz w:val="24"/>
          <w:szCs w:val="24"/>
        </w:rPr>
        <w:t>ФГБОУ ВО «</w:t>
      </w:r>
      <w:r w:rsidRPr="00A84797">
        <w:rPr>
          <w:rFonts w:asciiTheme="majorBidi" w:hAnsiTheme="majorBidi" w:cstheme="majorBidi"/>
          <w:bCs/>
          <w:i/>
          <w:sz w:val="24"/>
          <w:szCs w:val="24"/>
        </w:rPr>
        <w:t>Оренбургск</w:t>
      </w:r>
      <w:r>
        <w:rPr>
          <w:rFonts w:asciiTheme="majorBidi" w:hAnsiTheme="majorBidi" w:cstheme="majorBidi"/>
          <w:bCs/>
          <w:i/>
          <w:sz w:val="24"/>
          <w:szCs w:val="24"/>
        </w:rPr>
        <w:t xml:space="preserve">ий </w:t>
      </w:r>
      <w:r w:rsidR="00F46366">
        <w:rPr>
          <w:rFonts w:asciiTheme="majorBidi" w:hAnsiTheme="majorBidi" w:cstheme="majorBidi"/>
          <w:bCs/>
          <w:i/>
          <w:sz w:val="24"/>
          <w:szCs w:val="24"/>
        </w:rPr>
        <w:t>г</w:t>
      </w:r>
      <w:r>
        <w:rPr>
          <w:rFonts w:asciiTheme="majorBidi" w:hAnsiTheme="majorBidi" w:cstheme="majorBidi"/>
          <w:bCs/>
          <w:i/>
          <w:sz w:val="24"/>
          <w:szCs w:val="24"/>
        </w:rPr>
        <w:t>осударственный</w:t>
      </w:r>
      <w:r w:rsidR="002D0252">
        <w:rPr>
          <w:rFonts w:asciiTheme="majorBidi" w:hAnsiTheme="majorBidi" w:cstheme="majorBidi"/>
          <w:bCs/>
          <w:i/>
          <w:sz w:val="24"/>
          <w:szCs w:val="24"/>
        </w:rPr>
        <w:t xml:space="preserve"> </w:t>
      </w:r>
      <w:r w:rsidR="00F46366">
        <w:rPr>
          <w:rFonts w:asciiTheme="majorBidi" w:hAnsiTheme="majorBidi" w:cstheme="majorBidi"/>
          <w:bCs/>
          <w:i/>
          <w:sz w:val="24"/>
          <w:szCs w:val="24"/>
        </w:rPr>
        <w:t>у</w:t>
      </w:r>
      <w:r w:rsidR="002D0252">
        <w:rPr>
          <w:rFonts w:asciiTheme="majorBidi" w:hAnsiTheme="majorBidi" w:cstheme="majorBidi"/>
          <w:bCs/>
          <w:i/>
          <w:sz w:val="24"/>
          <w:szCs w:val="24"/>
        </w:rPr>
        <w:t>ниверситет</w:t>
      </w:r>
      <w:r>
        <w:rPr>
          <w:rFonts w:asciiTheme="majorBidi" w:hAnsiTheme="majorBidi" w:cstheme="majorBidi"/>
          <w:bCs/>
          <w:i/>
          <w:sz w:val="24"/>
          <w:szCs w:val="24"/>
        </w:rPr>
        <w:t>»</w:t>
      </w:r>
      <w:r w:rsidRPr="00A84797">
        <w:rPr>
          <w:rFonts w:asciiTheme="majorBidi" w:hAnsiTheme="majorBidi" w:cstheme="majorBidi"/>
          <w:bCs/>
          <w:i/>
          <w:sz w:val="24"/>
          <w:szCs w:val="24"/>
        </w:rPr>
        <w:t xml:space="preserve"> </w:t>
      </w:r>
    </w:p>
    <w:p w:rsidR="00A84797" w:rsidRPr="00A84797" w:rsidRDefault="00A84797" w:rsidP="00A84797">
      <w:pPr>
        <w:jc w:val="right"/>
        <w:rPr>
          <w:i/>
          <w:sz w:val="24"/>
          <w:szCs w:val="24"/>
        </w:rPr>
      </w:pPr>
      <w:r w:rsidRPr="00A84797">
        <w:rPr>
          <w:i/>
          <w:sz w:val="24"/>
          <w:szCs w:val="24"/>
        </w:rPr>
        <w:t>Научный руководитель: Колесник Е.А.</w:t>
      </w:r>
    </w:p>
    <w:p w:rsidR="00A84797" w:rsidRDefault="00A84797" w:rsidP="00A84797">
      <w:pPr>
        <w:ind w:firstLine="709"/>
        <w:jc w:val="both"/>
        <w:rPr>
          <w:sz w:val="24"/>
          <w:szCs w:val="24"/>
        </w:rPr>
      </w:pPr>
    </w:p>
    <w:p w:rsidR="00A84797" w:rsidRPr="00764A42" w:rsidRDefault="00A84797" w:rsidP="00A84797">
      <w:pPr>
        <w:ind w:firstLine="709"/>
        <w:jc w:val="both"/>
        <w:rPr>
          <w:sz w:val="24"/>
          <w:szCs w:val="24"/>
        </w:rPr>
      </w:pPr>
      <w:r w:rsidRPr="00764A42">
        <w:rPr>
          <w:sz w:val="24"/>
          <w:szCs w:val="24"/>
        </w:rPr>
        <w:t>Одной из интереснейших проблем современного языкознания является проблема возникновения и функционирования прозвищ. Объектом исследования в данной работе является прозвищная лексика, принадлежащая к антропонимической системе современного русского языка. Выбор объекта исследования данной исследовательской работы обусловлен разнообразием материала, а также его новизной, так как наряду с универсальными прозвищами всегда присутствуют региональные, присущие данной территории, а также определенному коллективу людей.</w:t>
      </w:r>
    </w:p>
    <w:p w:rsidR="00A84797" w:rsidRPr="00C51291" w:rsidRDefault="00A84797" w:rsidP="00A84797">
      <w:pPr>
        <w:ind w:firstLine="709"/>
        <w:jc w:val="both"/>
        <w:rPr>
          <w:sz w:val="24"/>
          <w:szCs w:val="24"/>
        </w:rPr>
      </w:pPr>
      <w:r w:rsidRPr="00C51291">
        <w:rPr>
          <w:sz w:val="24"/>
          <w:szCs w:val="24"/>
        </w:rPr>
        <w:t>Ономастика – раздел языкознания, изучающий собственные имена, а также сами собственные имена различных типов (ономастическая лексика). Во втором значении ономастика нередко заменяется словом онимия (вся совокупность имен собственных, функционирующих в конкретном языке).</w:t>
      </w:r>
    </w:p>
    <w:p w:rsidR="00A84797" w:rsidRPr="00764A42" w:rsidRDefault="00A84797" w:rsidP="00A84797">
      <w:pPr>
        <w:ind w:firstLine="709"/>
        <w:jc w:val="both"/>
        <w:rPr>
          <w:sz w:val="24"/>
          <w:szCs w:val="24"/>
        </w:rPr>
      </w:pPr>
      <w:r w:rsidRPr="00764A42">
        <w:rPr>
          <w:sz w:val="24"/>
          <w:szCs w:val="24"/>
        </w:rPr>
        <w:t xml:space="preserve">Помимо классических классификаций необходимо было провести работу и  по изучению современных прозвищ, поскольку даже за последние десять лет русский язык настолько изменился, что прозвищами становятся абсолютно любые слова, а не только слова из предметно – хозяйственной деятельности человека. Материалом исследования послужили собранные в процессе анкетирования и опросов респондентов прозвища жителей Оренбургской области. </w:t>
      </w:r>
    </w:p>
    <w:p w:rsidR="00A84797" w:rsidRPr="00764A42" w:rsidRDefault="00A84797" w:rsidP="00A84797">
      <w:pPr>
        <w:ind w:firstLine="709"/>
        <w:jc w:val="both"/>
        <w:rPr>
          <w:b/>
          <w:bCs/>
          <w:color w:val="FF0000"/>
          <w:sz w:val="24"/>
          <w:szCs w:val="24"/>
        </w:rPr>
      </w:pPr>
      <w:r w:rsidRPr="00764A42">
        <w:rPr>
          <w:sz w:val="24"/>
          <w:szCs w:val="24"/>
        </w:rPr>
        <w:t xml:space="preserve">Анкетирование проводилось среди студентов Оренбургского Университетского колледжа ОГУ, а также среди людей в возрасте от сорока до пятидесяти лет. К сожалению, охватить все группы общества при собрании материала нет возможности. По этой причине классификация прозвищ по социальным группам не входила в задачи данной работы. В работу также не вошли «городские» прозвища, которые по своему составу резко отличаются от сельских, так как наша задача–собрать прозвища среди жителей района, а не города Оренбурга. </w:t>
      </w:r>
    </w:p>
    <w:p w:rsidR="00A84797" w:rsidRPr="00EB32AE" w:rsidRDefault="00A84797" w:rsidP="00A84797">
      <w:pPr>
        <w:ind w:firstLine="708"/>
        <w:jc w:val="both"/>
        <w:rPr>
          <w:sz w:val="28"/>
          <w:szCs w:val="28"/>
        </w:rPr>
      </w:pPr>
      <w:r w:rsidRPr="00764A42">
        <w:rPr>
          <w:sz w:val="24"/>
          <w:szCs w:val="24"/>
        </w:rPr>
        <w:t>В заключении хочу подметить то, что исследование прозвищ Оренбургской области дает основание считать прозвища не просто речетворчеством, но и показателем активности народного мировосприятия. Сейчас не появляются ни народные сказки, ни песни, значительно снизилась активность в создании народных частушек и анекдотов. И только прозвища по–прежнему остаются расширяющимся и активно функционирующим пластом народного творчества, заслуживающим серьёзного исследования</w:t>
      </w:r>
      <w:r w:rsidRPr="00EB32AE">
        <w:rPr>
          <w:sz w:val="28"/>
          <w:szCs w:val="28"/>
        </w:rPr>
        <w:t>.</w:t>
      </w:r>
    </w:p>
    <w:p w:rsidR="00F96DD9" w:rsidRDefault="00F96DD9" w:rsidP="00B670BD">
      <w:pPr>
        <w:pStyle w:val="paragraph7ilyg4"/>
        <w:widowControl w:val="0"/>
        <w:shd w:val="clear" w:color="auto" w:fill="FFFFFF"/>
        <w:spacing w:before="0" w:beforeAutospacing="0" w:after="0" w:afterAutospacing="0"/>
        <w:ind w:right="-1"/>
        <w:contextualSpacing/>
        <w:rPr>
          <w:color w:val="0D0D0D" w:themeColor="text1" w:themeTint="F2"/>
          <w:sz w:val="28"/>
          <w:szCs w:val="28"/>
        </w:rPr>
      </w:pPr>
    </w:p>
    <w:p w:rsidR="00A84797" w:rsidRPr="0087379B" w:rsidRDefault="00A84797" w:rsidP="00B670BD">
      <w:pPr>
        <w:pStyle w:val="paragraph7ilyg4"/>
        <w:widowControl w:val="0"/>
        <w:shd w:val="clear" w:color="auto" w:fill="FFFFFF"/>
        <w:spacing w:before="0" w:beforeAutospacing="0" w:after="0" w:afterAutospacing="0"/>
        <w:ind w:right="-1"/>
        <w:contextualSpacing/>
        <w:rPr>
          <w:color w:val="0D0D0D" w:themeColor="text1" w:themeTint="F2"/>
          <w:sz w:val="28"/>
          <w:szCs w:val="28"/>
        </w:rPr>
      </w:pPr>
    </w:p>
    <w:p w:rsidR="0026500E" w:rsidRDefault="0026500E" w:rsidP="00B670BD">
      <w:pPr>
        <w:shd w:val="clear" w:color="auto" w:fill="FFFFFF"/>
        <w:ind w:right="-1"/>
        <w:jc w:val="center"/>
        <w:rPr>
          <w:b/>
          <w:bCs/>
          <w:color w:val="000000" w:themeColor="text1"/>
          <w:sz w:val="24"/>
          <w:szCs w:val="24"/>
          <w:lang w:eastAsia="ru-RU"/>
        </w:rPr>
      </w:pPr>
      <w:r w:rsidRPr="00A55AC9">
        <w:rPr>
          <w:b/>
          <w:bCs/>
          <w:color w:val="000000" w:themeColor="text1"/>
          <w:sz w:val="24"/>
          <w:szCs w:val="24"/>
          <w:lang w:eastAsia="ru-RU"/>
        </w:rPr>
        <w:t>КУЛЬТУРА И ЦЕННОСТИ МОЛОДЁЖИ В ИЗМЕНЯЮЩЕМСЯ МИРЕ</w:t>
      </w:r>
    </w:p>
    <w:p w:rsidR="0026500E" w:rsidRDefault="0026500E" w:rsidP="00B670BD">
      <w:pPr>
        <w:shd w:val="clear" w:color="auto" w:fill="FFFFFF"/>
        <w:ind w:right="-1"/>
        <w:jc w:val="center"/>
        <w:rPr>
          <w:b/>
          <w:bCs/>
          <w:color w:val="000000" w:themeColor="text1"/>
          <w:sz w:val="24"/>
          <w:szCs w:val="24"/>
          <w:lang w:eastAsia="ru-RU"/>
        </w:rPr>
      </w:pPr>
    </w:p>
    <w:p w:rsidR="0026500E" w:rsidRPr="0026500E" w:rsidRDefault="0026500E" w:rsidP="00B670BD">
      <w:pPr>
        <w:shd w:val="clear" w:color="auto" w:fill="FFFFFF"/>
        <w:ind w:right="-1"/>
        <w:jc w:val="right"/>
        <w:rPr>
          <w:bCs/>
          <w:i/>
          <w:color w:val="000000" w:themeColor="text1"/>
          <w:sz w:val="24"/>
          <w:szCs w:val="24"/>
          <w:lang w:eastAsia="ru-RU"/>
        </w:rPr>
      </w:pPr>
      <w:r w:rsidRPr="0026500E">
        <w:rPr>
          <w:bCs/>
          <w:i/>
          <w:color w:val="000000" w:themeColor="text1"/>
          <w:sz w:val="24"/>
          <w:szCs w:val="24"/>
          <w:lang w:eastAsia="ru-RU"/>
        </w:rPr>
        <w:t>Щур Е.</w:t>
      </w:r>
    </w:p>
    <w:p w:rsidR="0026500E" w:rsidRPr="0026500E" w:rsidRDefault="0026500E" w:rsidP="00B670BD">
      <w:pPr>
        <w:shd w:val="clear" w:color="auto" w:fill="FFFFFF"/>
        <w:ind w:right="-1"/>
        <w:jc w:val="right"/>
        <w:rPr>
          <w:bCs/>
          <w:i/>
          <w:color w:val="000000" w:themeColor="text1"/>
          <w:sz w:val="24"/>
          <w:szCs w:val="24"/>
          <w:lang w:eastAsia="ru-RU"/>
        </w:rPr>
      </w:pPr>
      <w:r w:rsidRPr="0026500E">
        <w:rPr>
          <w:bCs/>
          <w:i/>
          <w:color w:val="000000" w:themeColor="text1"/>
          <w:sz w:val="24"/>
          <w:szCs w:val="24"/>
          <w:lang w:eastAsia="ru-RU"/>
        </w:rPr>
        <w:t xml:space="preserve">ФКПОУ «Оренбургский государственный экономический </w:t>
      </w:r>
    </w:p>
    <w:p w:rsidR="0026500E" w:rsidRPr="0026500E" w:rsidRDefault="0026500E" w:rsidP="00B670BD">
      <w:pPr>
        <w:shd w:val="clear" w:color="auto" w:fill="FFFFFF"/>
        <w:ind w:right="-1"/>
        <w:jc w:val="right"/>
        <w:rPr>
          <w:bCs/>
          <w:i/>
          <w:color w:val="000000" w:themeColor="text1"/>
          <w:sz w:val="24"/>
          <w:szCs w:val="24"/>
          <w:lang w:eastAsia="ru-RU"/>
        </w:rPr>
      </w:pPr>
      <w:r w:rsidRPr="0026500E">
        <w:rPr>
          <w:bCs/>
          <w:i/>
          <w:color w:val="000000" w:themeColor="text1"/>
          <w:sz w:val="24"/>
          <w:szCs w:val="24"/>
          <w:lang w:eastAsia="ru-RU"/>
        </w:rPr>
        <w:t>колледж-интернат» Министерства труда и социальной защиты Р</w:t>
      </w:r>
      <w:r w:rsidR="000945DC">
        <w:rPr>
          <w:bCs/>
          <w:i/>
          <w:color w:val="000000" w:themeColor="text1"/>
          <w:sz w:val="24"/>
          <w:szCs w:val="24"/>
          <w:lang w:eastAsia="ru-RU"/>
        </w:rPr>
        <w:t>Ф</w:t>
      </w:r>
      <w:r w:rsidRPr="0026500E">
        <w:rPr>
          <w:bCs/>
          <w:i/>
          <w:color w:val="000000" w:themeColor="text1"/>
          <w:sz w:val="24"/>
          <w:szCs w:val="24"/>
          <w:lang w:eastAsia="ru-RU"/>
        </w:rPr>
        <w:t>,</w:t>
      </w:r>
    </w:p>
    <w:p w:rsidR="0026500E" w:rsidRPr="0026500E" w:rsidRDefault="0026500E" w:rsidP="00B670BD">
      <w:pPr>
        <w:shd w:val="clear" w:color="auto" w:fill="FFFFFF"/>
        <w:ind w:right="-1"/>
        <w:jc w:val="right"/>
        <w:rPr>
          <w:bCs/>
          <w:i/>
          <w:color w:val="000000" w:themeColor="text1"/>
          <w:sz w:val="24"/>
          <w:szCs w:val="24"/>
          <w:lang w:eastAsia="ru-RU"/>
        </w:rPr>
      </w:pPr>
      <w:r w:rsidRPr="0026500E">
        <w:rPr>
          <w:bCs/>
          <w:i/>
          <w:color w:val="000000" w:themeColor="text1"/>
          <w:sz w:val="24"/>
          <w:szCs w:val="24"/>
          <w:lang w:eastAsia="ru-RU"/>
        </w:rPr>
        <w:t>Научный руководитель: Мельникова Н. А.</w:t>
      </w:r>
    </w:p>
    <w:p w:rsidR="0026500E" w:rsidRPr="00A55AC9" w:rsidRDefault="0026500E" w:rsidP="00B670BD">
      <w:pPr>
        <w:shd w:val="clear" w:color="auto" w:fill="FFFFFF"/>
        <w:ind w:right="-1"/>
        <w:jc w:val="right"/>
        <w:rPr>
          <w:bCs/>
          <w:color w:val="000000" w:themeColor="text1"/>
          <w:sz w:val="24"/>
          <w:szCs w:val="24"/>
          <w:lang w:eastAsia="ru-RU"/>
        </w:rPr>
      </w:pPr>
    </w:p>
    <w:p w:rsidR="0026500E" w:rsidRPr="00A55AC9" w:rsidRDefault="0026500E" w:rsidP="00B670BD">
      <w:pPr>
        <w:shd w:val="clear" w:color="auto" w:fill="FFFFFF"/>
        <w:ind w:right="-1"/>
        <w:jc w:val="both"/>
        <w:rPr>
          <w:color w:val="000000" w:themeColor="text1"/>
          <w:sz w:val="24"/>
          <w:szCs w:val="24"/>
          <w:lang w:eastAsia="ru-RU"/>
        </w:rPr>
      </w:pP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Современный облик России во многом определяет молодое поколение, выросшее в состоянии свободы, плюрализма, утверждения новых политических и экономических стандартов. От направленности ценностей и культуры молодёжи напрямую зависят как будущее России, так и характер её взаимодействия с другими государствами в составе мирового целого. По нашему мнению, проблема ценностей и культуры в современном обществе становится всё более популярной. И связано это, в первую очередь, с переоценкой ценностей и резкой сменой идеалов у молодёжи. Нынешняя молодёжь не отличается смелостью, дерзновением, не идёт в первых рядах творцов нового качества жизни, не берёт на себя груз ответственности за решение экономических, социальных и культурных проблем. Только культурный, мыслящий человек может быть ответственным, добиваться успеха в жизни, планируя личные цели.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К основным причинам, вызвавшим изменения в системе ценностей и культуры поведения современной молодёжи, как мне кажется, следует отнести: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1. повышение уровня жизни: возможность разнообразных вариантов получения удовольствия.</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2. высокую динамику развития общества, ускорение жизни, постоянные перемены в социальной, политической и экономической сферах.</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3. информатизацию всех сфер жизни общества.</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4. рост преступности, наркомания, алкоголизм.</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5. усиление социального неравенства.</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6. неудовлетворённость настоящим, утрату доверия к государству и институтам власти.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Молодёжь представляет собой поколение, которое в ближайшем будущем займет место основной </w:t>
      </w:r>
      <w:hyperlink r:id="rId51" w:tooltip="Производительные силы" w:history="1">
        <w:r w:rsidRPr="00A55AC9">
          <w:rPr>
            <w:color w:val="000000" w:themeColor="text1"/>
            <w:sz w:val="24"/>
            <w:szCs w:val="24"/>
            <w:lang w:eastAsia="ru-RU"/>
          </w:rPr>
          <w:t>производительной силы</w:t>
        </w:r>
      </w:hyperlink>
      <w:r w:rsidRPr="00A55AC9">
        <w:rPr>
          <w:color w:val="000000" w:themeColor="text1"/>
          <w:sz w:val="24"/>
          <w:szCs w:val="24"/>
          <w:lang w:eastAsia="ru-RU"/>
        </w:rPr>
        <w:t>, а, следовательно, её ценности будут в значительной степени определять ценности всего общества.</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Чем же увлекается современная молодёжь?</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На первом месте компьютерные игры, затем телевизор, дискотеки, чтение же книг - даже самых увлекательных - на последнем месте. А ведь, как средство для культурного развития, чтение развивающей </w:t>
      </w:r>
      <w:hyperlink r:id="rId52" w:tooltip="Год литературы" w:history="1">
        <w:r w:rsidRPr="00A55AC9">
          <w:rPr>
            <w:color w:val="000000" w:themeColor="text1"/>
            <w:sz w:val="24"/>
            <w:szCs w:val="24"/>
            <w:lang w:eastAsia="ru-RU"/>
          </w:rPr>
          <w:t>литературы</w:t>
        </w:r>
      </w:hyperlink>
      <w:r w:rsidRPr="00A55AC9">
        <w:rPr>
          <w:color w:val="000000" w:themeColor="text1"/>
          <w:sz w:val="24"/>
          <w:szCs w:val="24"/>
          <w:lang w:eastAsia="ru-RU"/>
        </w:rPr>
        <w:t> крайне необходимо и абсолютно ничем незаменимо, поскольку обогащает личность жизненными ценностями, формирует оценочные критерии, духовные ценности молодых людей [4; 5]. Вместо этого большинство молодёжи предпочитает в </w:t>
      </w:r>
      <w:hyperlink r:id="rId53" w:tooltip="Время свободное" w:history="1">
        <w:r w:rsidRPr="00A55AC9">
          <w:rPr>
            <w:color w:val="000000" w:themeColor="text1"/>
            <w:sz w:val="24"/>
            <w:szCs w:val="24"/>
            <w:lang w:eastAsia="ru-RU"/>
          </w:rPr>
          <w:t>свободное время</w:t>
        </w:r>
      </w:hyperlink>
      <w:r w:rsidRPr="00A55AC9">
        <w:rPr>
          <w:color w:val="000000" w:themeColor="text1"/>
          <w:sz w:val="24"/>
          <w:szCs w:val="24"/>
          <w:lang w:eastAsia="ru-RU"/>
        </w:rPr>
        <w:t> расслабляться и выпивать. Исходя из того, чем увлекается современная молодёжь можно назвать и ценности этого поколения:</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1. Доминантой жизненных ценностей и поведенческих приоритетов остается материальное благополучие. За последнее время наблюдается следующая тенденция: молодежь в основном отдаёт предпочтение не столько духовным и нравственным ценностям, сколько большим деньгам, материальное благополучие является стимулом их жизненной активности. Умение сколачивать состояние для большинства является мерилом человеческого счастья. Полезность труда для большинства молодых людей определяется достижениями собственного экономического достатка. В основном, молодые ставят перед собой цель зарабатывания денег, причём любым доступным путём, лишь бы этот путь приносил доход и чем больше, тем лучше.</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Жизненный успех связывается с предприимчивостью и деньгами, а не с талантом, знаниями и трудолюбием [3; 5]. Такие жизненные принципы, как «лучше быть бедным, но честным» и «чистая совесть важнее благополучия», ушли в прошлое и на первый план выдвинулись  такие, как «ты – мне, я – тебе», «успех – любой ценой». Прослеживается чёткая ориентация экономических ценностей, связанных со скорейшим обогащением, а успешность определяется наличием дорогостоящих благ, славы, известности. В сознании нынешней молодежи чётко выражена мотивационная установка на собственные силы в реализации жизненных целей и интересов в духе новых условий рыночного хозяйствования, ну а тут, как известно, возможны любые пути.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2. В отношении семейных ценностей молодёжь превыше всего ставит независимость и карьеру, достижение высокого статуса. Семью же планируют в далёкой перспективе, после создания успешной, на их взгляд, карьеры.</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3. Коммуникативные ценности отодвигаются по мере взросления. Верные друзья, надежные товарищи остаются в детстве. Отношение к близким носит всё более устойчиво корыстный, коммерческий характер. В молодёжной среде эгоистичный индивидуалистический настрой («каждый сам за себя») выше гуманных отношений, </w:t>
      </w:r>
      <w:hyperlink r:id="rId54" w:tooltip="Взаимопонимание" w:history="1">
        <w:r w:rsidRPr="00A55AC9">
          <w:rPr>
            <w:color w:val="000000" w:themeColor="text1"/>
            <w:sz w:val="24"/>
            <w:szCs w:val="24"/>
            <w:lang w:eastAsia="ru-RU"/>
          </w:rPr>
          <w:t>взаимопонимания</w:t>
        </w:r>
      </w:hyperlink>
      <w:r w:rsidRPr="00A55AC9">
        <w:rPr>
          <w:color w:val="000000" w:themeColor="text1"/>
          <w:sz w:val="24"/>
          <w:szCs w:val="24"/>
          <w:lang w:eastAsia="ru-RU"/>
        </w:rPr>
        <w:t>, взаимоподдержки и </w:t>
      </w:r>
      <w:hyperlink r:id="rId55" w:tooltip="Взаимопомощь" w:history="1">
        <w:r w:rsidRPr="00A55AC9">
          <w:rPr>
            <w:color w:val="000000" w:themeColor="text1"/>
            <w:sz w:val="24"/>
            <w:szCs w:val="24"/>
            <w:lang w:eastAsia="ru-RU"/>
          </w:rPr>
          <w:t>взаимопомощи</w:t>
        </w:r>
      </w:hyperlink>
      <w:r w:rsidRPr="00A55AC9">
        <w:rPr>
          <w:color w:val="000000" w:themeColor="text1"/>
          <w:sz w:val="24"/>
          <w:szCs w:val="24"/>
          <w:lang w:eastAsia="ru-RU"/>
        </w:rPr>
        <w:t>. Высокую коммуникативность проявляют с нужными, влиятельными  людьми, отражающими определённый желаемый статус.</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4. Стремление к свободе и независимости.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Но следует сказать, что далеко не вся молодёжь ведёт такой образ жизни. Подавляющее число молодых людей учатся в государственных и коммерческих высших учебных заведениях, получают по две и более профессии, знают несколько </w:t>
      </w:r>
      <w:hyperlink r:id="rId56" w:tooltip="Иностранные языки" w:history="1">
        <w:r w:rsidRPr="00A55AC9">
          <w:rPr>
            <w:color w:val="000000" w:themeColor="text1"/>
            <w:sz w:val="24"/>
            <w:szCs w:val="24"/>
            <w:lang w:eastAsia="ru-RU"/>
          </w:rPr>
          <w:t>иностранных языков</w:t>
        </w:r>
      </w:hyperlink>
      <w:r w:rsidRPr="00A55AC9">
        <w:rPr>
          <w:color w:val="000000" w:themeColor="text1"/>
          <w:sz w:val="24"/>
          <w:szCs w:val="24"/>
          <w:lang w:eastAsia="ru-RU"/>
        </w:rPr>
        <w:t>. Конечно, получение знания сегодня является, прежде всего, средством для развития карьеры, но оно рассматривается и как неотъемлемый атрибут для современной молодёжи, давая возможность каждому приобщиться к достижениям культуры, к последним открытиям науки.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Молодёжная субкультура формируется под непосредственным воздействием культуры «взрослых» и обусловлена ею даже в своих контркультурных проявлениях [2; 5]. Формальная молодёжная культура базируется на ценностях массовой культуры, целях государственной </w:t>
      </w:r>
      <w:hyperlink r:id="rId57" w:tooltip="Социальная политика" w:history="1">
        <w:r w:rsidRPr="00A55AC9">
          <w:rPr>
            <w:color w:val="000000" w:themeColor="text1"/>
            <w:sz w:val="24"/>
            <w:szCs w:val="24"/>
            <w:lang w:eastAsia="ru-RU"/>
          </w:rPr>
          <w:t>социальной политики</w:t>
        </w:r>
      </w:hyperlink>
      <w:r w:rsidRPr="00A55AC9">
        <w:rPr>
          <w:color w:val="000000" w:themeColor="text1"/>
          <w:sz w:val="24"/>
          <w:szCs w:val="24"/>
          <w:lang w:eastAsia="ru-RU"/>
        </w:rPr>
        <w:t>. Молодёжь утрачивает культурные ценности и это происходит на наших глазах. «Потеря смысла жизни, разрушение идеалов, двойная мораль, бездуховность, цинизм, пьянство, растерянность перед жизнью - основные причины ухода молодых, образованных людей в религию» [2; 5].</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Эта пустота заполняется не только подражанием западным образцам, но и другими способами бегства от реальности, будь то экстремальные или так называемые неформальные «движухи» (организации) или, что ещё хуже, наркомания, алкоголизм и агрессия.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Основные причины вступления молодёжи в </w:t>
      </w:r>
      <w:hyperlink r:id="rId58" w:tooltip="Неформальная организация" w:history="1">
        <w:r w:rsidRPr="00A55AC9">
          <w:rPr>
            <w:color w:val="000000" w:themeColor="text1"/>
            <w:sz w:val="24"/>
            <w:szCs w:val="24"/>
            <w:lang w:eastAsia="ru-RU"/>
          </w:rPr>
          <w:t>неформальные организации</w:t>
        </w:r>
      </w:hyperlink>
      <w:r w:rsidRPr="00A55AC9">
        <w:rPr>
          <w:color w:val="000000" w:themeColor="text1"/>
          <w:sz w:val="24"/>
          <w:szCs w:val="24"/>
          <w:lang w:eastAsia="ru-RU"/>
        </w:rPr>
        <w:t>:</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1) вызов ценностям взрослых;</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2) включение в группы сверстников;</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3) своеобразие вкусов;</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4) культура досуга, а не работы.</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 К сожалению, наш </w:t>
      </w:r>
      <w:hyperlink r:id="rId59" w:tooltip="Государственный аппарат" w:history="1">
        <w:r w:rsidRPr="00A55AC9">
          <w:rPr>
            <w:color w:val="000000" w:themeColor="text1"/>
            <w:sz w:val="24"/>
            <w:szCs w:val="24"/>
            <w:lang w:eastAsia="ru-RU"/>
          </w:rPr>
          <w:t>государственный аппарат</w:t>
        </w:r>
      </w:hyperlink>
      <w:r w:rsidRPr="00A55AC9">
        <w:rPr>
          <w:color w:val="000000" w:themeColor="text1"/>
          <w:sz w:val="24"/>
          <w:szCs w:val="24"/>
          <w:lang w:eastAsia="ru-RU"/>
        </w:rPr>
        <w:t> (который, собственно, породил российский феномен — «неформалов») продолжает удивлять нас своим ничтожным вниманием к молодёжным проблемам или попытками решать их административными методами.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По нашему мнению, для качественного изменения ситуации в стране в настоящее время необходимо формировать у молодёжи должное представление о семье, не только повышать уровень знаний, но и воспитывать позитивное отношение  к семейным ценностям, готовность решать проблемы молодой семьи. Ценности семьи необходимо воспитывать, начиная с родительской семьи, а затем в других образовательных учреждениях, молодёжных организациях. Необходима система активных действий и мероприятий в сфере образования, в работе СМИ, реализация политики толерантности, гуманизма в области культуры, которые способствовали бы распространению навыков ненасильственного разрешения конфликтов, уважения к природной среде, взаимопонимания между культурами, что является важнейшей задачей государства и специалистов в области образования и культуры.</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Так что же представляет собой культура молодёжи в наше время? Это, прежде всего, переработка общей культуры, присущей обществу на данном этапе </w:t>
      </w:r>
      <w:hyperlink r:id="rId60" w:tooltip="Социально-экономическое развитие" w:history="1">
        <w:r w:rsidRPr="00A55AC9">
          <w:rPr>
            <w:color w:val="000000" w:themeColor="text1"/>
            <w:sz w:val="24"/>
            <w:szCs w:val="24"/>
            <w:lang w:eastAsia="ru-RU"/>
          </w:rPr>
          <w:t>социального развития</w:t>
        </w:r>
      </w:hyperlink>
      <w:r w:rsidRPr="00A55AC9">
        <w:rPr>
          <w:color w:val="000000" w:themeColor="text1"/>
          <w:sz w:val="24"/>
          <w:szCs w:val="24"/>
          <w:lang w:eastAsia="ru-RU"/>
        </w:rPr>
        <w:t>, это культура определённого молодого поколения, но, в то же время, это и культура определённого возрастного этапа в жизни каждого человека, когда происходит формирование личности, самоопределение и самореализация индивида, которые не могут не включать и культурный аспект.</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Вместе с тем, молодёжная культура обусловлена и социумом, в котором она функционирует, </w:t>
      </w:r>
      <w:hyperlink r:id="rId61" w:tooltip="Общая психология" w:history="1">
        <w:r w:rsidRPr="00A55AC9">
          <w:rPr>
            <w:color w:val="000000" w:themeColor="text1"/>
            <w:sz w:val="24"/>
            <w:szCs w:val="24"/>
            <w:lang w:eastAsia="ru-RU"/>
          </w:rPr>
          <w:t>общественной психологией</w:t>
        </w:r>
      </w:hyperlink>
      <w:r w:rsidRPr="00A55AC9">
        <w:rPr>
          <w:color w:val="000000" w:themeColor="text1"/>
          <w:sz w:val="24"/>
          <w:szCs w:val="24"/>
          <w:lang w:eastAsia="ru-RU"/>
        </w:rPr>
        <w:t>, нормами, потребностями, идеалами социального организма. Таким образом, молодёжная культура носит одновременно временной и вневременной характер, отражая социальный и психологический облик своего времени и общества [1; 5].</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В ходе подготовки данного материала был проведён внутриколледжный социологический опрос среди студентов.</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Были получены следующие данные:</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1. Главной ценностью в жизни 15 % опрошенных считают материальное благосостояние; 12 % - здоровье; знания – лишь 10 %; семью – 13 %; вообще не имеют ценностей – 50 %.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2. Свободное время: 27 % - сидят в интернете; 52 % - гуляют и проводят время с друзьями; 9 % - смотрят телевизор; 5 % – занимаются в секциях, кружках; 2 % находятся дома; лишь 3 % – читают книги.</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3. Большинство опрошенных (69 %) отрицательно относятся употреблению нецензурной лексики; 31 % - нейтрально. При этом, 44 % периодически употребляют в своей речи нецензурные выражения (очень часто – 7 %; редко – 44%; вообще не используют нецензурную лексику – 49 %). 93 % друзей опрошенных употребляют нецензурную лексику (постоянно – 25 %; редко – 50 %; вообще не используют нецензурную лексику – 25 %).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4. Опрос выявил, что на культурное развитие студентами отводится очень мало времени. Респонденты сообщили, что 43 % любят читать, не очень – 14 %; не любят вообще чтение – 43 %. На чтение тратят очень мало времени – 18 %; нисколько – 31 %; 30 – 60 мин. – 31 %; 1,5 – 3 часа – 20 %. При этом, посвящают социальным сетям: почти весь день – 31 %; 2 – 3 часа – 25 %; очень мало – 37 %; вообще не пользуются социальными сетями – 7 %.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5. Вообще не употребляют спиртные напитки только 15 % опрошенных, не курят совсем только 12 %.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6. Культурный досуг опрошенных выражается в следующих данных:</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 посещение </w:t>
      </w:r>
      <w:hyperlink r:id="rId62" w:tooltip="Ночные клубы" w:history="1">
        <w:r w:rsidRPr="00A55AC9">
          <w:rPr>
            <w:color w:val="000000" w:themeColor="text1"/>
            <w:sz w:val="24"/>
            <w:szCs w:val="24"/>
            <w:lang w:eastAsia="ru-RU"/>
          </w:rPr>
          <w:t>ночных клубов</w:t>
        </w:r>
      </w:hyperlink>
      <w:r w:rsidRPr="00A55AC9">
        <w:rPr>
          <w:color w:val="000000" w:themeColor="text1"/>
          <w:sz w:val="24"/>
          <w:szCs w:val="24"/>
          <w:lang w:eastAsia="ru-RU"/>
        </w:rPr>
        <w:t>: очень часто, практически каждый день – 15 %; очень редко, почти никогда – 13 %; каждые выходные – 54 %; вообще не посещают – 18 %;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 посещение театров: да – 23 %; редко – 31 %; вообще не посещают – 46 %;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 посещение выставок, музеев: да – 8 %; редко – 25 %; вообще не посещают – 67 %.</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Таким образом, результаты опроса свидетельствуют о том, что для большинства студентов характерно, как и для большей части российской молодёжи, равнодушие ко всему происходящему вокруг них. Причины этого, полагаю, заключаются и в уровне их культуры и пассивности. Так, ни один из опрошенных не состоит в молодёжных организациях, 56 % не принимают никакого участия в подготовке мероприятий колледжа, 31% - участвует, но редко, только 25 % участвуют постоянно [5].</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Если народ имеет то правительство, которое он заслуживает, то народ и правительство имеют дело с той молодёжью, которую они сами воспитывают - любое проявление невнимания к молодёжным проблемам способно (возвращаясь, подобно </w:t>
      </w:r>
      <w:hyperlink r:id="rId63" w:tooltip="Бумеранг" w:history="1">
        <w:r w:rsidRPr="00A55AC9">
          <w:rPr>
            <w:color w:val="000000" w:themeColor="text1"/>
            <w:sz w:val="24"/>
            <w:szCs w:val="24"/>
            <w:lang w:eastAsia="ru-RU"/>
          </w:rPr>
          <w:t>бумерангу</w:t>
        </w:r>
      </w:hyperlink>
      <w:r w:rsidRPr="00A55AC9">
        <w:rPr>
          <w:color w:val="000000" w:themeColor="text1"/>
          <w:sz w:val="24"/>
          <w:szCs w:val="24"/>
          <w:lang w:eastAsia="ru-RU"/>
        </w:rPr>
        <w:t>, с другой стороны в самый непредвиденный момент) создать ещё большие проблемы для настоящего и будущего общества.</w:t>
      </w:r>
    </w:p>
    <w:p w:rsidR="0026500E" w:rsidRPr="00A55AC9" w:rsidRDefault="0026500E" w:rsidP="00B670BD">
      <w:pPr>
        <w:shd w:val="clear" w:color="auto" w:fill="FFFFFF"/>
        <w:ind w:right="-1"/>
        <w:jc w:val="center"/>
        <w:rPr>
          <w:b/>
          <w:color w:val="000000" w:themeColor="text1"/>
          <w:sz w:val="24"/>
          <w:szCs w:val="24"/>
          <w:lang w:eastAsia="ru-RU"/>
        </w:rPr>
      </w:pPr>
      <w:r w:rsidRPr="00A55AC9">
        <w:rPr>
          <w:b/>
          <w:color w:val="000000" w:themeColor="text1"/>
          <w:sz w:val="24"/>
          <w:szCs w:val="24"/>
          <w:lang w:eastAsia="ru-RU"/>
        </w:rPr>
        <w:t>Список литературы</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1. Пашкова, Д.Р. Проблема уверенности российской молодежи в своем будущем как объект внимания государственной политики / Д.Р. Пашкова // Аллея науки. – 2017. – Т. 3. – № 15. – С. 196–200.</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2. Перекрест, Е.О. Особенности и проблемы молодежи как социальной группы / Е.О. Перекрест // Российская наука и образование сегодня: проблемы и перспективы. – 2015. – № 4 (7). – С. 63–67.</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3. Ростовская, Т.К. Современные российские реалии и молодежь: проблемы и перспективы развития / Т.К. Ростовская, А.М. Егорычев // Культурное пространство молодежи: смыслы и практики : материалы Всерос. науч.-практ. конф. / под общ. ред. Т.К. Ростовской. – М., 2019. – С. 19–23.</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 xml:space="preserve">4. Шкурпит, М.Н. Социализация современной молодежи / М.Н. Шкурпит, М.О. Ширинян, П.Р. Беглова // Современные проблемы развития образования и воспитания молодежи : сб. материалов </w:t>
      </w:r>
      <w:r w:rsidRPr="00A55AC9">
        <w:rPr>
          <w:color w:val="000000" w:themeColor="text1"/>
          <w:sz w:val="24"/>
          <w:szCs w:val="24"/>
          <w:lang w:val="en-US" w:eastAsia="ru-RU"/>
        </w:rPr>
        <w:t>XI</w:t>
      </w:r>
      <w:r w:rsidRPr="00A55AC9">
        <w:rPr>
          <w:color w:val="000000" w:themeColor="text1"/>
          <w:sz w:val="24"/>
          <w:szCs w:val="24"/>
          <w:lang w:eastAsia="ru-RU"/>
        </w:rPr>
        <w:t xml:space="preserve"> Междунар. науч.-практ. конф. – Махачкала, 2016. – С. 112–114.</w:t>
      </w:r>
    </w:p>
    <w:p w:rsidR="0026500E" w:rsidRPr="00A55AC9" w:rsidRDefault="0026500E" w:rsidP="00B670BD">
      <w:pPr>
        <w:shd w:val="clear" w:color="auto" w:fill="FFFFFF"/>
        <w:ind w:right="-1" w:firstLine="567"/>
        <w:jc w:val="both"/>
        <w:rPr>
          <w:color w:val="000000" w:themeColor="text1"/>
          <w:sz w:val="24"/>
          <w:szCs w:val="24"/>
          <w:lang w:eastAsia="ru-RU"/>
        </w:rPr>
      </w:pPr>
      <w:r w:rsidRPr="00A55AC9">
        <w:rPr>
          <w:color w:val="000000" w:themeColor="text1"/>
          <w:sz w:val="24"/>
          <w:szCs w:val="24"/>
          <w:lang w:eastAsia="ru-RU"/>
        </w:rPr>
        <w:t>5. Яковлев, Д.Е. Современные трансформации проблем ментальности и патриотизма в молодежной среде / Д.Е. Яковлев, Г.Ф. Шилова // Власть. – 2017. – Т. 25. – № 5. – С. 35–41.</w:t>
      </w:r>
    </w:p>
    <w:p w:rsidR="0026500E" w:rsidRPr="00AB1ECE" w:rsidRDefault="0026500E" w:rsidP="00B670BD">
      <w:pPr>
        <w:ind w:right="-1" w:firstLine="567"/>
        <w:jc w:val="center"/>
        <w:rPr>
          <w:b/>
          <w:color w:val="000000" w:themeColor="text1"/>
          <w:sz w:val="24"/>
          <w:szCs w:val="24"/>
          <w:lang w:eastAsia="ru-RU"/>
        </w:rPr>
      </w:pPr>
    </w:p>
    <w:p w:rsidR="0026500E" w:rsidRPr="00AB1ECE" w:rsidRDefault="0026500E" w:rsidP="00B670BD">
      <w:pPr>
        <w:ind w:right="-1" w:firstLine="567"/>
        <w:jc w:val="center"/>
        <w:rPr>
          <w:b/>
          <w:color w:val="000000" w:themeColor="text1"/>
          <w:sz w:val="24"/>
          <w:szCs w:val="24"/>
          <w:lang w:eastAsia="ru-RU"/>
        </w:rPr>
      </w:pPr>
      <w:r w:rsidRPr="00AB1ECE">
        <w:rPr>
          <w:b/>
          <w:color w:val="000000" w:themeColor="text1"/>
          <w:sz w:val="24"/>
          <w:szCs w:val="24"/>
          <w:lang w:eastAsia="ru-RU"/>
        </w:rPr>
        <w:t xml:space="preserve">А </w:t>
      </w:r>
      <w:r w:rsidR="00AB1ECE" w:rsidRPr="00AB1ECE">
        <w:rPr>
          <w:b/>
          <w:color w:val="000000" w:themeColor="text1"/>
          <w:sz w:val="24"/>
          <w:szCs w:val="24"/>
          <w:lang w:eastAsia="ru-RU"/>
        </w:rPr>
        <w:t>ГДЕ ТЕПЕРЬ ЗНАКОМЯТСЯ</w:t>
      </w:r>
      <w:r w:rsidRPr="00AB1ECE">
        <w:rPr>
          <w:b/>
          <w:color w:val="000000" w:themeColor="text1"/>
          <w:sz w:val="24"/>
          <w:szCs w:val="24"/>
          <w:lang w:eastAsia="ru-RU"/>
        </w:rPr>
        <w:t>?</w:t>
      </w:r>
    </w:p>
    <w:p w:rsidR="0026500E" w:rsidRDefault="0026500E" w:rsidP="00B670BD">
      <w:pPr>
        <w:ind w:right="-1" w:firstLine="567"/>
        <w:jc w:val="both"/>
        <w:rPr>
          <w:color w:val="000000" w:themeColor="text1"/>
          <w:sz w:val="24"/>
          <w:szCs w:val="24"/>
          <w:lang w:eastAsia="ru-RU"/>
        </w:rPr>
      </w:pPr>
    </w:p>
    <w:p w:rsidR="0026500E" w:rsidRPr="0026500E" w:rsidRDefault="0026500E" w:rsidP="00B670BD">
      <w:pPr>
        <w:ind w:right="-1"/>
        <w:jc w:val="right"/>
        <w:rPr>
          <w:i/>
          <w:sz w:val="24"/>
          <w:szCs w:val="24"/>
        </w:rPr>
      </w:pPr>
      <w:r w:rsidRPr="0026500E">
        <w:rPr>
          <w:i/>
          <w:sz w:val="24"/>
          <w:szCs w:val="24"/>
        </w:rPr>
        <w:t>Миронова Т.</w:t>
      </w:r>
    </w:p>
    <w:p w:rsidR="0026500E" w:rsidRPr="0026500E" w:rsidRDefault="0026500E" w:rsidP="00B670BD">
      <w:pPr>
        <w:ind w:right="-1"/>
        <w:jc w:val="right"/>
        <w:rPr>
          <w:i/>
          <w:sz w:val="24"/>
          <w:szCs w:val="24"/>
        </w:rPr>
      </w:pPr>
      <w:r w:rsidRPr="0026500E">
        <w:rPr>
          <w:i/>
          <w:sz w:val="24"/>
          <w:szCs w:val="24"/>
        </w:rPr>
        <w:t>ГБПОУ «Оренбургский областной художественный колледж»</w:t>
      </w:r>
    </w:p>
    <w:p w:rsidR="0026500E" w:rsidRPr="0026500E" w:rsidRDefault="0026500E" w:rsidP="00B670BD">
      <w:pPr>
        <w:ind w:right="-1"/>
        <w:jc w:val="right"/>
        <w:rPr>
          <w:i/>
          <w:sz w:val="24"/>
          <w:szCs w:val="24"/>
        </w:rPr>
      </w:pPr>
      <w:r>
        <w:rPr>
          <w:i/>
          <w:sz w:val="24"/>
          <w:szCs w:val="24"/>
        </w:rPr>
        <w:t>Научный руководитель:</w:t>
      </w:r>
      <w:r w:rsidRPr="0026500E">
        <w:rPr>
          <w:i/>
          <w:sz w:val="24"/>
          <w:szCs w:val="24"/>
        </w:rPr>
        <w:t xml:space="preserve"> Долгих С.В.</w:t>
      </w:r>
    </w:p>
    <w:p w:rsidR="0026500E" w:rsidRDefault="0026500E" w:rsidP="00B670BD">
      <w:pPr>
        <w:ind w:right="-1"/>
        <w:jc w:val="right"/>
        <w:rPr>
          <w:sz w:val="28"/>
          <w:szCs w:val="28"/>
        </w:rPr>
      </w:pPr>
    </w:p>
    <w:p w:rsidR="0026500E" w:rsidRPr="00B54AB5" w:rsidRDefault="0026500E" w:rsidP="00B670BD">
      <w:pPr>
        <w:ind w:right="-1" w:firstLineChars="250" w:firstLine="600"/>
        <w:jc w:val="both"/>
        <w:rPr>
          <w:sz w:val="24"/>
          <w:szCs w:val="24"/>
        </w:rPr>
      </w:pPr>
      <w:r w:rsidRPr="00B54AB5">
        <w:rPr>
          <w:sz w:val="24"/>
          <w:szCs w:val="24"/>
        </w:rPr>
        <w:t>С появлением интернета и социальных сетей сменился подход к знакомствам и общению. Традиционные места знакомств, такие как учебные заведения, работа, друзья и семья, уже не являются единственными способами познакомиться с новыми людьми. Все больше людей обращаются к онлайн-платформам и приложениям для знакомств, чтобы найти партнера или друзей.</w:t>
      </w:r>
    </w:p>
    <w:p w:rsidR="0026500E" w:rsidRPr="00B54AB5" w:rsidRDefault="0026500E" w:rsidP="00B670BD">
      <w:pPr>
        <w:ind w:right="-1" w:firstLineChars="250" w:firstLine="600"/>
        <w:jc w:val="both"/>
        <w:rPr>
          <w:sz w:val="24"/>
          <w:szCs w:val="24"/>
        </w:rPr>
      </w:pPr>
      <w:r w:rsidRPr="00B54AB5">
        <w:rPr>
          <w:sz w:val="24"/>
          <w:szCs w:val="24"/>
        </w:rPr>
        <w:t>Цель работы: изучить, какие способы знакомства сейчас популярны, и выяснить, какие факторы влияют на выбор конкретной платформы.</w:t>
      </w:r>
    </w:p>
    <w:p w:rsidR="0026500E" w:rsidRPr="00B54AB5" w:rsidRDefault="0026500E" w:rsidP="00B670BD">
      <w:pPr>
        <w:ind w:right="-1" w:firstLineChars="250" w:firstLine="600"/>
        <w:jc w:val="both"/>
        <w:rPr>
          <w:sz w:val="24"/>
          <w:szCs w:val="24"/>
        </w:rPr>
      </w:pPr>
      <w:r w:rsidRPr="00B54AB5">
        <w:rPr>
          <w:sz w:val="24"/>
          <w:szCs w:val="24"/>
        </w:rPr>
        <w:t xml:space="preserve">Задачи: </w:t>
      </w:r>
    </w:p>
    <w:p w:rsidR="0026500E" w:rsidRPr="00B54AB5" w:rsidRDefault="0026500E" w:rsidP="00B670BD">
      <w:pPr>
        <w:ind w:right="-1"/>
        <w:jc w:val="both"/>
        <w:rPr>
          <w:sz w:val="24"/>
          <w:szCs w:val="24"/>
        </w:rPr>
      </w:pPr>
      <w:r w:rsidRPr="00B54AB5">
        <w:rPr>
          <w:sz w:val="24"/>
          <w:szCs w:val="24"/>
        </w:rPr>
        <w:t>1. Определить основные способы знакомства в современном обществе.</w:t>
      </w:r>
    </w:p>
    <w:p w:rsidR="0026500E" w:rsidRPr="00B54AB5" w:rsidRDefault="0026500E" w:rsidP="00B670BD">
      <w:pPr>
        <w:ind w:right="-1"/>
        <w:jc w:val="both"/>
        <w:rPr>
          <w:sz w:val="24"/>
          <w:szCs w:val="24"/>
        </w:rPr>
      </w:pPr>
      <w:r w:rsidRPr="00B54AB5">
        <w:rPr>
          <w:sz w:val="24"/>
          <w:szCs w:val="24"/>
        </w:rPr>
        <w:t>2. Изучить популярность онлайн-платформ для знакомств (приложения для знакомств, сайты знакомств, социальные сети) среди молодежи.</w:t>
      </w:r>
    </w:p>
    <w:p w:rsidR="0026500E" w:rsidRPr="00B54AB5" w:rsidRDefault="0026500E" w:rsidP="00B670BD">
      <w:pPr>
        <w:ind w:right="-1"/>
        <w:jc w:val="both"/>
        <w:rPr>
          <w:sz w:val="24"/>
          <w:szCs w:val="24"/>
        </w:rPr>
      </w:pPr>
      <w:r w:rsidRPr="00B54AB5">
        <w:rPr>
          <w:sz w:val="24"/>
          <w:szCs w:val="24"/>
        </w:rPr>
        <w:t>3. Определить популярные традиционные места для знакомства (кафе, бары, клубы и т.д.).</w:t>
      </w:r>
    </w:p>
    <w:p w:rsidR="0026500E" w:rsidRPr="00B54AB5" w:rsidRDefault="0026500E" w:rsidP="00B670BD">
      <w:pPr>
        <w:ind w:right="-1"/>
        <w:jc w:val="both"/>
        <w:rPr>
          <w:sz w:val="24"/>
          <w:szCs w:val="24"/>
        </w:rPr>
      </w:pPr>
      <w:r w:rsidRPr="00B54AB5">
        <w:rPr>
          <w:sz w:val="24"/>
          <w:szCs w:val="24"/>
        </w:rPr>
        <w:t>4. Изучить мотивы людей при выборе конкретного способа знакомства (комфорт с использованием интернета, предпочтение непосредственного общения и т.д.).</w:t>
      </w:r>
    </w:p>
    <w:p w:rsidR="0026500E" w:rsidRPr="00B54AB5" w:rsidRDefault="0026500E" w:rsidP="00B670BD">
      <w:pPr>
        <w:ind w:right="-1"/>
        <w:jc w:val="both"/>
        <w:rPr>
          <w:sz w:val="24"/>
          <w:szCs w:val="24"/>
        </w:rPr>
      </w:pPr>
      <w:r w:rsidRPr="00B54AB5">
        <w:rPr>
          <w:sz w:val="24"/>
          <w:szCs w:val="24"/>
        </w:rPr>
        <w:t>5. Определить факторы, влияющие на выбор платформы для знакомства (возраст, интересы, цели знакомства).</w:t>
      </w:r>
    </w:p>
    <w:p w:rsidR="0026500E" w:rsidRPr="00B54AB5" w:rsidRDefault="0026500E" w:rsidP="00B670BD">
      <w:pPr>
        <w:ind w:right="-1"/>
        <w:jc w:val="both"/>
        <w:rPr>
          <w:sz w:val="24"/>
          <w:szCs w:val="24"/>
        </w:rPr>
      </w:pPr>
      <w:r w:rsidRPr="00B54AB5">
        <w:rPr>
          <w:sz w:val="24"/>
          <w:szCs w:val="24"/>
        </w:rPr>
        <w:t>6. Сравнить преимущества и недостатки онлайн-платформ и традиционных методов знакомства.</w:t>
      </w:r>
    </w:p>
    <w:p w:rsidR="0026500E" w:rsidRPr="00B54AB5" w:rsidRDefault="0026500E" w:rsidP="00B670BD">
      <w:pPr>
        <w:ind w:right="-1" w:firstLineChars="250" w:firstLine="600"/>
        <w:jc w:val="both"/>
        <w:rPr>
          <w:sz w:val="24"/>
          <w:szCs w:val="24"/>
        </w:rPr>
      </w:pPr>
      <w:r w:rsidRPr="00B54AB5">
        <w:rPr>
          <w:sz w:val="24"/>
          <w:szCs w:val="24"/>
        </w:rPr>
        <w:t xml:space="preserve">Гипотеза: </w:t>
      </w:r>
    </w:p>
    <w:p w:rsidR="0026500E" w:rsidRPr="00B54AB5" w:rsidRDefault="0026500E" w:rsidP="00B670BD">
      <w:pPr>
        <w:ind w:right="-1"/>
        <w:jc w:val="both"/>
        <w:rPr>
          <w:sz w:val="24"/>
          <w:szCs w:val="24"/>
        </w:rPr>
      </w:pPr>
      <w:r w:rsidRPr="00B54AB5">
        <w:rPr>
          <w:sz w:val="24"/>
          <w:szCs w:val="24"/>
        </w:rPr>
        <w:t>- Онлайн-платформы для знакомств стали наиболее популярным способом знакомства среди молодых людей в сравнении с традиционными методами.</w:t>
      </w:r>
    </w:p>
    <w:p w:rsidR="0026500E" w:rsidRPr="00B54AB5" w:rsidRDefault="0026500E" w:rsidP="00B670BD">
      <w:pPr>
        <w:ind w:right="-1"/>
        <w:jc w:val="both"/>
        <w:rPr>
          <w:sz w:val="24"/>
          <w:szCs w:val="24"/>
        </w:rPr>
      </w:pPr>
      <w:r w:rsidRPr="00B54AB5">
        <w:rPr>
          <w:sz w:val="24"/>
          <w:szCs w:val="24"/>
        </w:rPr>
        <w:t xml:space="preserve">- Факторы, такие как удобство использования интернета и возможность быстрого общения с людьми со схожими интересами, влияют на предпочтение онлайн-платформ для знакомств. </w:t>
      </w:r>
    </w:p>
    <w:p w:rsidR="0026500E" w:rsidRPr="00B54AB5" w:rsidRDefault="0026500E" w:rsidP="00B670BD">
      <w:pPr>
        <w:ind w:right="-1"/>
        <w:jc w:val="both"/>
        <w:rPr>
          <w:sz w:val="24"/>
          <w:szCs w:val="24"/>
        </w:rPr>
      </w:pPr>
      <w:r w:rsidRPr="00B54AB5">
        <w:rPr>
          <w:sz w:val="24"/>
          <w:szCs w:val="24"/>
        </w:rPr>
        <w:t>- В то же время, некоторые люди предпочитают традиционные методы знакомства, такие как посещение баров, кафе и других общественных мест, где можно непосредственно встречаться и общаться с другими людьми.</w:t>
      </w:r>
    </w:p>
    <w:p w:rsidR="0026500E" w:rsidRPr="00B54AB5" w:rsidRDefault="0026500E" w:rsidP="00B670BD">
      <w:pPr>
        <w:ind w:right="-1" w:firstLineChars="250" w:firstLine="600"/>
        <w:jc w:val="both"/>
        <w:rPr>
          <w:sz w:val="24"/>
          <w:szCs w:val="24"/>
        </w:rPr>
      </w:pPr>
      <w:r w:rsidRPr="00B54AB5">
        <w:rPr>
          <w:sz w:val="24"/>
          <w:szCs w:val="24"/>
        </w:rPr>
        <w:t xml:space="preserve"> Знакомства в социуме.</w:t>
      </w:r>
    </w:p>
    <w:p w:rsidR="0026500E" w:rsidRPr="00B54AB5" w:rsidRDefault="0026500E" w:rsidP="00B670BD">
      <w:pPr>
        <w:ind w:right="-1" w:firstLineChars="250" w:firstLine="600"/>
        <w:jc w:val="both"/>
        <w:rPr>
          <w:sz w:val="24"/>
          <w:szCs w:val="24"/>
        </w:rPr>
      </w:pPr>
      <w:r w:rsidRPr="00B54AB5">
        <w:rPr>
          <w:sz w:val="24"/>
          <w:szCs w:val="24"/>
        </w:rPr>
        <w:t>Знакомства в социуме являются процессом, в ходе которого люди устанавливают новые контакты и отношения с другими людьми в социальной среде. Этот процесс включает в себя различные этапы и динамику взаимодействия между отдельными индивидами.</w:t>
      </w:r>
    </w:p>
    <w:p w:rsidR="0026500E" w:rsidRPr="00B54AB5" w:rsidRDefault="0026500E" w:rsidP="00B670BD">
      <w:pPr>
        <w:ind w:right="-1" w:firstLineChars="250" w:firstLine="600"/>
        <w:jc w:val="both"/>
        <w:rPr>
          <w:sz w:val="24"/>
          <w:szCs w:val="24"/>
        </w:rPr>
      </w:pPr>
      <w:r w:rsidRPr="00B54AB5">
        <w:rPr>
          <w:sz w:val="24"/>
          <w:szCs w:val="24"/>
        </w:rPr>
        <w:t>Во-первых, знакомство начинается с инициирования контакта между людьми. Это может происходить через встречи на работе, в школе, в общественных местах или посредством социальных медиа и онлайн-платформ знакомств. Один из ключевых аспектов этого этапа знакомства - это развитие взаимного интереса или общих тем для обсуждения.</w:t>
      </w:r>
    </w:p>
    <w:p w:rsidR="0026500E" w:rsidRPr="00B54AB5" w:rsidRDefault="0026500E" w:rsidP="00B670BD">
      <w:pPr>
        <w:ind w:right="-1" w:firstLineChars="250" w:firstLine="600"/>
        <w:jc w:val="both"/>
        <w:rPr>
          <w:sz w:val="24"/>
          <w:szCs w:val="24"/>
        </w:rPr>
      </w:pPr>
      <w:r w:rsidRPr="00B54AB5">
        <w:rPr>
          <w:sz w:val="24"/>
          <w:szCs w:val="24"/>
        </w:rPr>
        <w:t>Затем наступает этап взаимного знакомства, когда люди начинают обмениваться информацией о себе, своих интересах, пристрастиях, убеждениях и жизненном опыте. На этом этапе люди стремятся понять, насколько схожи их ценности и цели в жизни, и есть ли у них общие предпочтения и взгляды на мир.</w:t>
      </w:r>
    </w:p>
    <w:p w:rsidR="0026500E" w:rsidRPr="00B54AB5" w:rsidRDefault="0026500E" w:rsidP="00B670BD">
      <w:pPr>
        <w:ind w:right="-1" w:firstLineChars="250" w:firstLine="600"/>
        <w:jc w:val="both"/>
        <w:rPr>
          <w:sz w:val="24"/>
          <w:szCs w:val="24"/>
        </w:rPr>
      </w:pPr>
      <w:r w:rsidRPr="00B54AB5">
        <w:rPr>
          <w:sz w:val="24"/>
          <w:szCs w:val="24"/>
        </w:rPr>
        <w:t>Если на этапе взаимного знакомства присутствует взаимная симпатия и согласие, то возникает следующий шаг - налаживание контакта и более углубленное общение. Люди начинают проводить больше времени вместе, общаться через различные каналы коммуникации и узнавать друг о друге все больше.</w:t>
      </w:r>
    </w:p>
    <w:p w:rsidR="0026500E" w:rsidRPr="00B54AB5" w:rsidRDefault="0026500E" w:rsidP="00B670BD">
      <w:pPr>
        <w:ind w:right="-1" w:firstLineChars="250" w:firstLine="600"/>
        <w:jc w:val="both"/>
        <w:rPr>
          <w:sz w:val="24"/>
          <w:szCs w:val="24"/>
        </w:rPr>
      </w:pPr>
      <w:r w:rsidRPr="00B54AB5">
        <w:rPr>
          <w:sz w:val="24"/>
          <w:szCs w:val="24"/>
        </w:rPr>
        <w:t>Следующий этап - это установление более близких отношений. Это может включать в себя романтические отношения, дружбу, партнерство или бизнес-отношения. На этом этапе люди совместно строят и развивают свои отношения, устанавливают взаимные ожидания и вкладывают эмоциональную и временную энергию.</w:t>
      </w:r>
    </w:p>
    <w:p w:rsidR="0026500E" w:rsidRPr="00B54AB5" w:rsidRDefault="0026500E" w:rsidP="00B670BD">
      <w:pPr>
        <w:ind w:right="-1" w:firstLineChars="250" w:firstLine="600"/>
        <w:jc w:val="both"/>
        <w:rPr>
          <w:sz w:val="24"/>
          <w:szCs w:val="24"/>
        </w:rPr>
      </w:pPr>
      <w:r w:rsidRPr="00B54AB5">
        <w:rPr>
          <w:sz w:val="24"/>
          <w:szCs w:val="24"/>
        </w:rPr>
        <w:t>Важно отметить, что знакомства в социуме могут быть разнообразными и зависеть от различных факторов, таких как культурные нормы, социальное положение, возраст и индивидуальные предпочтения. Кроме того, современные технологии, такие как социальные медиа, интенсифицировали процесс знакомства, предоставляя больше возможностей для сетевого общения и обмена информацией о себе.</w:t>
      </w:r>
    </w:p>
    <w:p w:rsidR="0026500E" w:rsidRPr="00B54AB5" w:rsidRDefault="0026500E" w:rsidP="00B670BD">
      <w:pPr>
        <w:ind w:right="-1" w:firstLineChars="250" w:firstLine="600"/>
        <w:jc w:val="both"/>
        <w:rPr>
          <w:sz w:val="24"/>
          <w:szCs w:val="24"/>
        </w:rPr>
      </w:pPr>
      <w:r w:rsidRPr="00B54AB5">
        <w:rPr>
          <w:sz w:val="24"/>
          <w:szCs w:val="24"/>
        </w:rPr>
        <w:t xml:space="preserve"> Социальный опрос.</w:t>
      </w:r>
    </w:p>
    <w:p w:rsidR="0026500E" w:rsidRPr="00B54AB5" w:rsidRDefault="0026500E" w:rsidP="00B670BD">
      <w:pPr>
        <w:ind w:right="-1" w:firstLineChars="250" w:firstLine="600"/>
        <w:jc w:val="both"/>
        <w:rPr>
          <w:sz w:val="24"/>
          <w:szCs w:val="24"/>
        </w:rPr>
      </w:pPr>
      <w:r w:rsidRPr="00B54AB5">
        <w:rPr>
          <w:sz w:val="24"/>
          <w:szCs w:val="24"/>
        </w:rPr>
        <w:t>В данной исследовательской работе проведено исследование на тему популярных способов знакомства на сегодняшний день (на работе, в интернете, в общественных местах/ на улице, в компании друзей, в учебных заведениях). Был использован метод опроса, в котором участвовали молодые люди в возрасте от 18 до 65 лет. Они были разделены на три возрастные группы: 18-30, 30-45, 45-65 лет.</w:t>
      </w:r>
    </w:p>
    <w:p w:rsidR="0026500E" w:rsidRPr="00B54AB5" w:rsidRDefault="0026500E" w:rsidP="00B670BD">
      <w:pPr>
        <w:ind w:right="-1" w:firstLineChars="250" w:firstLine="600"/>
        <w:jc w:val="both"/>
        <w:rPr>
          <w:sz w:val="24"/>
          <w:szCs w:val="24"/>
        </w:rPr>
      </w:pPr>
      <w:r w:rsidRPr="00B54AB5">
        <w:rPr>
          <w:sz w:val="24"/>
          <w:szCs w:val="24"/>
        </w:rPr>
        <w:t xml:space="preserve">По результатам опроса на вопрос «Где теперь знакомятся?» мнения разошлись. </w:t>
      </w:r>
    </w:p>
    <w:p w:rsidR="0026500E" w:rsidRPr="00B54AB5" w:rsidRDefault="0026500E" w:rsidP="00B670BD">
      <w:pPr>
        <w:ind w:right="-1" w:firstLineChars="250" w:firstLine="600"/>
        <w:jc w:val="both"/>
        <w:rPr>
          <w:sz w:val="24"/>
          <w:szCs w:val="24"/>
        </w:rPr>
      </w:pPr>
      <w:r w:rsidRPr="00B54AB5">
        <w:rPr>
          <w:sz w:val="24"/>
          <w:szCs w:val="24"/>
        </w:rPr>
        <w:t>В возрастной группе 18-30 лет 43% опрошенных проголосовали за «В интернете», 30% - «В компании друзей», 14%- «В учебных заведениях», 11% - «На улице, в общественных местах», 2%- «На работе».</w:t>
      </w:r>
    </w:p>
    <w:p w:rsidR="0026500E" w:rsidRPr="00B54AB5" w:rsidRDefault="0026500E" w:rsidP="00B670BD">
      <w:pPr>
        <w:ind w:right="-1" w:firstLineChars="250" w:firstLine="600"/>
        <w:jc w:val="both"/>
        <w:rPr>
          <w:sz w:val="24"/>
          <w:szCs w:val="24"/>
        </w:rPr>
      </w:pPr>
      <w:r w:rsidRPr="00B54AB5">
        <w:rPr>
          <w:sz w:val="24"/>
          <w:szCs w:val="24"/>
        </w:rPr>
        <w:t>Оказалось, что большинство участников предпочитают онлайн-платформы для знакомств, такие как приложения и сайты для знакомств и социальные сети. Главным преимуществом таких платформ является возможность легко найти людей с общими интересами и предпочтениями, а также возможность общения и знакомства в любое удобное время.</w:t>
      </w:r>
    </w:p>
    <w:p w:rsidR="0026500E" w:rsidRPr="00B54AB5" w:rsidRDefault="0026500E" w:rsidP="00B670BD">
      <w:pPr>
        <w:ind w:right="-1" w:firstLineChars="250" w:firstLine="600"/>
        <w:jc w:val="both"/>
        <w:rPr>
          <w:sz w:val="24"/>
          <w:szCs w:val="24"/>
        </w:rPr>
      </w:pPr>
      <w:r w:rsidRPr="00B54AB5">
        <w:rPr>
          <w:sz w:val="24"/>
          <w:szCs w:val="24"/>
        </w:rPr>
        <w:t>Однако, традиционные способы знакомства все еще остаются популярными, особенно среди тех, кто предпочитает более ограниченные и непринужденные взаимодействия. Некоторые из самых популярных мест для знакомства остаются компании друзей, учебные заведения и общественные места.</w:t>
      </w:r>
    </w:p>
    <w:p w:rsidR="0026500E" w:rsidRPr="00B54AB5" w:rsidRDefault="0026500E" w:rsidP="00B670BD">
      <w:pPr>
        <w:ind w:right="-1" w:firstLineChars="250" w:firstLine="600"/>
        <w:jc w:val="both"/>
        <w:rPr>
          <w:sz w:val="24"/>
          <w:szCs w:val="24"/>
        </w:rPr>
      </w:pPr>
      <w:r w:rsidRPr="00B54AB5">
        <w:rPr>
          <w:sz w:val="24"/>
          <w:szCs w:val="24"/>
        </w:rPr>
        <w:t>В возрастной группе 30-45 лет 30% проголосовали за «В интернете», 40%- «В компании друзей», 15%- «На работе», 15%- «На улице, в общественных местах», за вариант «В учебных заведениях» не проголосовали, так как для этой возрастной категории место не актуально.</w:t>
      </w:r>
    </w:p>
    <w:p w:rsidR="0026500E" w:rsidRPr="00B54AB5" w:rsidRDefault="0026500E" w:rsidP="00B670BD">
      <w:pPr>
        <w:ind w:right="-1" w:firstLineChars="250" w:firstLine="600"/>
        <w:jc w:val="both"/>
        <w:rPr>
          <w:sz w:val="24"/>
          <w:szCs w:val="24"/>
        </w:rPr>
      </w:pPr>
      <w:r w:rsidRPr="00B54AB5">
        <w:rPr>
          <w:sz w:val="24"/>
          <w:szCs w:val="24"/>
        </w:rPr>
        <w:t>По результатам опроса люди в возрастной категории 30-45 лет предпочитают живое общение, но интернет-платформы остаются актуальными.</w:t>
      </w:r>
    </w:p>
    <w:p w:rsidR="0026500E" w:rsidRPr="00B54AB5" w:rsidRDefault="0026500E" w:rsidP="00B670BD">
      <w:pPr>
        <w:ind w:right="-1" w:firstLineChars="300" w:firstLine="720"/>
        <w:jc w:val="both"/>
        <w:rPr>
          <w:sz w:val="24"/>
          <w:szCs w:val="24"/>
        </w:rPr>
      </w:pPr>
      <w:r w:rsidRPr="00B54AB5">
        <w:rPr>
          <w:sz w:val="24"/>
          <w:szCs w:val="24"/>
        </w:rPr>
        <w:t>В возрастной группе 45-65 лет 30% проголосовали за «На работе», 25%- «В интернете», 25%- «На улице, в общественных местах», 20%- «В компании друзей», за вариант «В учебных заведениях» не проголосовали, так как для этой возрастной категории место не актуально.</w:t>
      </w:r>
    </w:p>
    <w:p w:rsidR="0026500E" w:rsidRPr="00B54AB5" w:rsidRDefault="0026500E" w:rsidP="00B670BD">
      <w:pPr>
        <w:ind w:right="-1" w:firstLineChars="300" w:firstLine="720"/>
        <w:jc w:val="both"/>
        <w:rPr>
          <w:sz w:val="24"/>
          <w:szCs w:val="24"/>
        </w:rPr>
      </w:pPr>
      <w:r w:rsidRPr="00B54AB5">
        <w:rPr>
          <w:sz w:val="24"/>
          <w:szCs w:val="24"/>
        </w:rPr>
        <w:t>По результатам опроса люди в возрастной категории 45-65 лет предпочитают знакомства в реальной жизни.</w:t>
      </w:r>
    </w:p>
    <w:p w:rsidR="0026500E" w:rsidRPr="00B54AB5" w:rsidRDefault="0026500E" w:rsidP="00B670BD">
      <w:pPr>
        <w:ind w:right="-1" w:firstLineChars="300" w:firstLine="720"/>
        <w:jc w:val="both"/>
        <w:rPr>
          <w:sz w:val="24"/>
          <w:szCs w:val="24"/>
        </w:rPr>
      </w:pPr>
      <w:r w:rsidRPr="00B54AB5">
        <w:rPr>
          <w:sz w:val="24"/>
          <w:szCs w:val="24"/>
        </w:rPr>
        <w:t>Факторы, которые влияют на выбор конкретной платформы для знакомств, включают уровень комфорта с использованием интернета, наличие свободного времени для посещения традиционных мест, желание расширить свой круг общения и предпочтения в общении (например, некоторые люди предпочитают писать сообщения, чтобы лучше выразить свои мысли, в то время как другие предпочитают непосредственное общение).</w:t>
      </w:r>
    </w:p>
    <w:p w:rsidR="0026500E" w:rsidRPr="00B54AB5" w:rsidRDefault="0026500E" w:rsidP="00B670BD">
      <w:pPr>
        <w:tabs>
          <w:tab w:val="left" w:pos="1320"/>
        </w:tabs>
        <w:ind w:right="-1"/>
        <w:jc w:val="both"/>
        <w:rPr>
          <w:sz w:val="24"/>
          <w:szCs w:val="24"/>
        </w:rPr>
      </w:pPr>
      <w:r>
        <w:rPr>
          <w:sz w:val="24"/>
          <w:szCs w:val="24"/>
        </w:rPr>
        <w:t xml:space="preserve">             И</w:t>
      </w:r>
      <w:r w:rsidRPr="00B54AB5">
        <w:rPr>
          <w:sz w:val="24"/>
          <w:szCs w:val="24"/>
        </w:rPr>
        <w:t>сследование показало, что в наше время существует множество различных способов знакомства, как традиционных, так и онлайн. Каждый человек имеет свои предпочтения и факторы, которые влияют на его выбор. Несмотря на все изменения, традиционные способы знакомства остаются популярными, но онлайн-платформы для знакомств имеют свои уникальные преимущества. Они предоставляют возможность расширить свой круг общения и найти людей с общими интересами и ценностями.</w:t>
      </w:r>
    </w:p>
    <w:p w:rsidR="0026500E" w:rsidRPr="00B54AB5" w:rsidRDefault="0026500E" w:rsidP="00B670BD">
      <w:pPr>
        <w:ind w:right="-1"/>
        <w:jc w:val="both"/>
        <w:rPr>
          <w:sz w:val="24"/>
          <w:szCs w:val="24"/>
        </w:rPr>
      </w:pPr>
    </w:p>
    <w:p w:rsidR="0026500E" w:rsidRPr="00AB1ECE" w:rsidRDefault="0026500E" w:rsidP="004C15D2">
      <w:pPr>
        <w:ind w:right="-1" w:firstLineChars="200" w:firstLine="480"/>
        <w:jc w:val="center"/>
        <w:rPr>
          <w:b/>
          <w:sz w:val="24"/>
          <w:szCs w:val="24"/>
        </w:rPr>
      </w:pPr>
      <w:r w:rsidRPr="00AB1ECE">
        <w:rPr>
          <w:b/>
          <w:sz w:val="24"/>
          <w:szCs w:val="24"/>
        </w:rPr>
        <w:t>Список литературы:</w:t>
      </w:r>
    </w:p>
    <w:p w:rsidR="0026500E" w:rsidRPr="0026500E" w:rsidRDefault="0026500E" w:rsidP="00AB1ECE">
      <w:pPr>
        <w:pStyle w:val="af1"/>
        <w:widowControl w:val="0"/>
        <w:numPr>
          <w:ilvl w:val="0"/>
          <w:numId w:val="22"/>
        </w:numPr>
        <w:tabs>
          <w:tab w:val="left" w:pos="993"/>
        </w:tabs>
        <w:spacing w:after="0" w:line="240" w:lineRule="auto"/>
        <w:ind w:left="0" w:right="-1" w:firstLine="709"/>
        <w:jc w:val="both"/>
        <w:rPr>
          <w:sz w:val="24"/>
          <w:szCs w:val="24"/>
        </w:rPr>
      </w:pPr>
      <w:r w:rsidRPr="0026500E">
        <w:rPr>
          <w:rFonts w:eastAsia="SimSun"/>
          <w:sz w:val="24"/>
          <w:szCs w:val="24"/>
        </w:rPr>
        <w:t>Горянина В. А. Психология общения: учебное пособие / В. А. Горянина. Москва: Академия, 2002</w:t>
      </w:r>
    </w:p>
    <w:p w:rsidR="0026500E" w:rsidRPr="0026500E" w:rsidRDefault="0026500E" w:rsidP="00AB1ECE">
      <w:pPr>
        <w:pStyle w:val="af1"/>
        <w:widowControl w:val="0"/>
        <w:numPr>
          <w:ilvl w:val="0"/>
          <w:numId w:val="22"/>
        </w:numPr>
        <w:tabs>
          <w:tab w:val="left" w:pos="993"/>
        </w:tabs>
        <w:spacing w:after="0" w:line="240" w:lineRule="auto"/>
        <w:ind w:left="0" w:right="-1" w:firstLine="709"/>
        <w:jc w:val="both"/>
        <w:rPr>
          <w:sz w:val="24"/>
          <w:szCs w:val="24"/>
        </w:rPr>
      </w:pPr>
      <w:r w:rsidRPr="0026500E">
        <w:rPr>
          <w:sz w:val="24"/>
          <w:szCs w:val="24"/>
        </w:rPr>
        <w:t>Бодалев А. А. Психология общения / А. А. Бодалев. Москва: Модэк, 2002.</w:t>
      </w:r>
    </w:p>
    <w:p w:rsidR="0026500E" w:rsidRPr="00B54AB5" w:rsidRDefault="0026500E" w:rsidP="00B670BD">
      <w:pPr>
        <w:ind w:right="-1"/>
        <w:jc w:val="both"/>
        <w:rPr>
          <w:sz w:val="24"/>
          <w:szCs w:val="24"/>
        </w:rPr>
      </w:pPr>
    </w:p>
    <w:p w:rsidR="0026500E" w:rsidRPr="00B54AB5" w:rsidRDefault="0026500E" w:rsidP="00B670BD">
      <w:pPr>
        <w:ind w:right="-1"/>
        <w:jc w:val="both"/>
        <w:rPr>
          <w:sz w:val="24"/>
          <w:szCs w:val="24"/>
        </w:rPr>
      </w:pPr>
    </w:p>
    <w:p w:rsidR="0026500E" w:rsidRPr="00B54AB5" w:rsidRDefault="0026500E" w:rsidP="00B670BD">
      <w:pPr>
        <w:ind w:right="-1"/>
        <w:jc w:val="both"/>
        <w:rPr>
          <w:sz w:val="24"/>
          <w:szCs w:val="24"/>
        </w:rPr>
      </w:pPr>
    </w:p>
    <w:p w:rsidR="00AD095B" w:rsidRPr="00AB1ECE" w:rsidRDefault="00AD095B" w:rsidP="004C15D2">
      <w:pPr>
        <w:ind w:right="-1" w:firstLineChars="200" w:firstLine="480"/>
        <w:jc w:val="center"/>
        <w:rPr>
          <w:b/>
          <w:iCs/>
          <w:sz w:val="24"/>
          <w:szCs w:val="24"/>
        </w:rPr>
      </w:pPr>
      <w:r w:rsidRPr="00AB1ECE">
        <w:rPr>
          <w:b/>
          <w:iCs/>
          <w:sz w:val="24"/>
          <w:szCs w:val="24"/>
        </w:rPr>
        <w:t>Р</w:t>
      </w:r>
      <w:r w:rsidR="00AB1ECE">
        <w:rPr>
          <w:b/>
          <w:iCs/>
          <w:sz w:val="24"/>
          <w:szCs w:val="24"/>
        </w:rPr>
        <w:t>ОЛЕВАЯ МОДЕЛЬ ОТЦА В КОНТЕКСТЕ СОВРЕМЕННОГО ВОСПИТАНИЯ ПОДРОСТАЮЩЕГО ПОКОЛЕНИЯ</w:t>
      </w:r>
    </w:p>
    <w:p w:rsidR="00AD095B" w:rsidRPr="00AD095B" w:rsidRDefault="00AD095B" w:rsidP="00B670BD">
      <w:pPr>
        <w:ind w:right="-1" w:firstLineChars="200" w:firstLine="480"/>
        <w:jc w:val="right"/>
        <w:rPr>
          <w:i/>
          <w:iCs/>
          <w:sz w:val="24"/>
          <w:szCs w:val="24"/>
        </w:rPr>
      </w:pPr>
    </w:p>
    <w:p w:rsidR="00AD095B" w:rsidRDefault="00AD095B" w:rsidP="00B670BD">
      <w:pPr>
        <w:ind w:right="-1" w:firstLineChars="200" w:firstLine="480"/>
        <w:jc w:val="right"/>
        <w:rPr>
          <w:i/>
          <w:iCs/>
          <w:sz w:val="24"/>
          <w:szCs w:val="24"/>
        </w:rPr>
      </w:pPr>
      <w:r>
        <w:rPr>
          <w:i/>
          <w:iCs/>
          <w:sz w:val="24"/>
          <w:szCs w:val="24"/>
        </w:rPr>
        <w:t>Мазаева А., Капралова Е., Медведева Е.</w:t>
      </w:r>
    </w:p>
    <w:p w:rsidR="00AD095B" w:rsidRDefault="00AD095B" w:rsidP="00B670BD">
      <w:pPr>
        <w:ind w:right="-1" w:firstLineChars="200" w:firstLine="480"/>
        <w:jc w:val="right"/>
        <w:rPr>
          <w:i/>
          <w:iCs/>
          <w:sz w:val="24"/>
          <w:szCs w:val="24"/>
        </w:rPr>
      </w:pPr>
      <w:r>
        <w:rPr>
          <w:i/>
          <w:iCs/>
          <w:sz w:val="24"/>
          <w:szCs w:val="24"/>
        </w:rPr>
        <w:t>ГАПОУ «Оренбургский автотранспортный колледж им. В.Н.Бевзюка»</w:t>
      </w:r>
    </w:p>
    <w:p w:rsidR="00AD095B" w:rsidRDefault="00AD095B" w:rsidP="00B670BD">
      <w:pPr>
        <w:ind w:right="-1" w:firstLineChars="200" w:firstLine="480"/>
        <w:jc w:val="right"/>
        <w:rPr>
          <w:i/>
          <w:iCs/>
          <w:sz w:val="24"/>
          <w:szCs w:val="24"/>
        </w:rPr>
      </w:pPr>
      <w:r>
        <w:rPr>
          <w:i/>
          <w:iCs/>
          <w:sz w:val="24"/>
          <w:szCs w:val="24"/>
        </w:rPr>
        <w:t>Научный руководитель: Трофимов И.В.</w:t>
      </w:r>
    </w:p>
    <w:p w:rsidR="00AD095B" w:rsidRPr="00AD095B" w:rsidRDefault="00AD095B" w:rsidP="00B670BD">
      <w:pPr>
        <w:ind w:right="-1" w:firstLineChars="200" w:firstLine="480"/>
        <w:jc w:val="right"/>
        <w:rPr>
          <w:i/>
          <w:iCs/>
          <w:sz w:val="24"/>
          <w:szCs w:val="24"/>
        </w:rPr>
      </w:pPr>
    </w:p>
    <w:p w:rsidR="00AD095B" w:rsidRPr="00C01535" w:rsidRDefault="00AD095B" w:rsidP="00B670BD">
      <w:pPr>
        <w:ind w:right="-1" w:firstLineChars="200" w:firstLine="480"/>
        <w:jc w:val="right"/>
        <w:rPr>
          <w:i/>
          <w:iCs/>
          <w:sz w:val="24"/>
          <w:szCs w:val="24"/>
        </w:rPr>
      </w:pPr>
      <w:r w:rsidRPr="00C01535">
        <w:rPr>
          <w:i/>
          <w:iCs/>
          <w:sz w:val="24"/>
          <w:szCs w:val="24"/>
        </w:rPr>
        <w:t>«Стать отцом совсем легко. Быть отцом напротив, трудно»</w:t>
      </w:r>
    </w:p>
    <w:p w:rsidR="00AD095B" w:rsidRPr="00C01535" w:rsidRDefault="00AD095B" w:rsidP="00B670BD">
      <w:pPr>
        <w:ind w:right="-1" w:firstLineChars="200" w:firstLine="480"/>
        <w:jc w:val="right"/>
        <w:rPr>
          <w:sz w:val="24"/>
          <w:szCs w:val="24"/>
        </w:rPr>
      </w:pPr>
      <w:r w:rsidRPr="00C01535">
        <w:rPr>
          <w:sz w:val="24"/>
          <w:szCs w:val="24"/>
        </w:rPr>
        <w:t>(В. Буш)</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 xml:space="preserve">В последние годы акцентируется внимание на необходимости решения демографической проблемы, так как она считается одной из ключевых для страны. На данный момент она приобрела системообразующий экономический характер и влияет не только на обороноспособность страны, развитие экономики, рынок труда, но и на безопасность государства в целом. В связи с чем 22 ноября 2023 года президент В. В. Путин подписал указ об объявлении 2024-го в России годом семьи. </w:t>
      </w:r>
    </w:p>
    <w:p w:rsidR="00AD095B" w:rsidRPr="00C01535" w:rsidRDefault="00AD095B" w:rsidP="00B670BD">
      <w:pPr>
        <w:ind w:right="-1" w:firstLineChars="200" w:firstLine="480"/>
        <w:jc w:val="both"/>
        <w:rPr>
          <w:sz w:val="24"/>
          <w:szCs w:val="24"/>
        </w:rPr>
      </w:pPr>
      <w:r w:rsidRPr="00C01535">
        <w:rPr>
          <w:sz w:val="24"/>
          <w:szCs w:val="24"/>
        </w:rPr>
        <w:t>Семья является источником любви, понимания и поддержки, учит детей быть добрыми, честными и справедливыми.</w:t>
      </w:r>
    </w:p>
    <w:p w:rsidR="00AD095B" w:rsidRPr="00C01535" w:rsidRDefault="00AD095B" w:rsidP="00B670BD">
      <w:pPr>
        <w:ind w:right="-1" w:firstLineChars="200" w:firstLine="480"/>
        <w:jc w:val="both"/>
        <w:rPr>
          <w:sz w:val="24"/>
          <w:szCs w:val="24"/>
        </w:rPr>
      </w:pPr>
      <w:r w:rsidRPr="00C01535">
        <w:rPr>
          <w:sz w:val="24"/>
          <w:szCs w:val="24"/>
        </w:rPr>
        <w:t>В год семьи особое внимание уделено сохранению традиционных семейных ценностей. К ним относятся любовь, верность, уважение, взаимопонимание и поддержка. Эти ценности являются основой крепкой и счастливой семьи. Признание 2024 года годом семьи – это важное событие для нашей страны, ещё один шаг на пути к укреплению семейных ценностей. Крепкая семья – залог стабильности и процветания общества</w:t>
      </w:r>
    </w:p>
    <w:p w:rsidR="00AD095B" w:rsidRPr="00C01535" w:rsidRDefault="00AD095B" w:rsidP="00B670BD">
      <w:pPr>
        <w:ind w:right="-1" w:firstLineChars="200" w:firstLine="480"/>
        <w:jc w:val="both"/>
        <w:rPr>
          <w:sz w:val="24"/>
          <w:szCs w:val="24"/>
        </w:rPr>
      </w:pPr>
      <w:r w:rsidRPr="00C01535">
        <w:rPr>
          <w:sz w:val="24"/>
          <w:szCs w:val="24"/>
        </w:rPr>
        <w:t>Особое значение имеет семья в жизни ребёнка, в его становлении и поведении. Семья объединяет детей, родителей, родственников кровными узами. В семье формируются основные качества человека.</w:t>
      </w:r>
    </w:p>
    <w:p w:rsidR="00AD095B" w:rsidRPr="00C01535" w:rsidRDefault="00AD095B" w:rsidP="004C15D2">
      <w:pPr>
        <w:ind w:right="-1" w:firstLineChars="200" w:firstLine="480"/>
        <w:jc w:val="both"/>
        <w:rPr>
          <w:sz w:val="24"/>
          <w:szCs w:val="24"/>
        </w:rPr>
      </w:pPr>
      <w:r w:rsidRPr="00C01535">
        <w:rPr>
          <w:b/>
          <w:bCs/>
          <w:sz w:val="24"/>
          <w:szCs w:val="24"/>
        </w:rPr>
        <w:t>Цель</w:t>
      </w:r>
      <w:r w:rsidRPr="00C01535">
        <w:rPr>
          <w:sz w:val="24"/>
          <w:szCs w:val="24"/>
        </w:rPr>
        <w:t xml:space="preserve"> данного исследования, заключается в изучении модели отца в контексте современного воспитания подрастающего поколения.</w:t>
      </w:r>
    </w:p>
    <w:p w:rsidR="00AD095B" w:rsidRPr="00C01535" w:rsidRDefault="00AD095B" w:rsidP="00B670BD">
      <w:pPr>
        <w:ind w:right="-1" w:firstLineChars="200" w:firstLine="480"/>
        <w:jc w:val="both"/>
        <w:rPr>
          <w:sz w:val="24"/>
          <w:szCs w:val="24"/>
        </w:rPr>
      </w:pPr>
      <w:r w:rsidRPr="00C01535">
        <w:rPr>
          <w:sz w:val="24"/>
          <w:szCs w:val="24"/>
        </w:rPr>
        <w:t>Отцовство является одной из важнейших и неразрывных составляющих семейной динамики и детского развития. Исследования в сфере отцовства стремятся, как расширить понимание этой проблемы, так и помочь создать соответствующие политики и программы поддержки отцов в их роли.</w:t>
      </w:r>
    </w:p>
    <w:p w:rsidR="00AD095B" w:rsidRPr="00C01535" w:rsidRDefault="00AD095B" w:rsidP="00B670BD">
      <w:pPr>
        <w:ind w:right="-1" w:firstLineChars="200" w:firstLine="480"/>
        <w:jc w:val="both"/>
        <w:rPr>
          <w:sz w:val="24"/>
          <w:szCs w:val="24"/>
        </w:rPr>
      </w:pPr>
      <w:r w:rsidRPr="00C01535">
        <w:rPr>
          <w:sz w:val="24"/>
          <w:szCs w:val="24"/>
        </w:rPr>
        <w:t xml:space="preserve">В современном обществе растёт понимание того, что отцы должны участвовать в заботе о детях наравне с матерями, им все реже отводится роль «второстепенного» родителя. В ходе опроса (ВЦИОМ) 71% россиян сообщили, что отцы принимали участие в их воспитании. Чуть выше эта доля среди представителей старших возрастных групп — 45-летних и старше (73–74% против 69–70% среди 18–44-летних). В группе высокообразованных и довольных своим материальным положением показатель составляет 76%, на основе чего можно сделать вывод, что присутствие отца в жизни детей — один из факторов их успеха в будущем. Ещё 13% ответили, что отцы не принимали участие в их воспитании, среди москвичей и петербуржцев такой ответ дал каждый пятый (19%). Ещё 14% россиян признались, что вовсе росли без отца. (см. рис. 1) </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0" distR="0">
            <wp:extent cx="4897120" cy="2364740"/>
            <wp:effectExtent l="0" t="0" r="17780" b="1651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D095B" w:rsidRPr="00C01535" w:rsidRDefault="00AD095B" w:rsidP="00B670BD">
      <w:pPr>
        <w:ind w:right="-1" w:firstLineChars="200" w:firstLine="480"/>
        <w:jc w:val="both"/>
        <w:rPr>
          <w:sz w:val="24"/>
          <w:szCs w:val="24"/>
        </w:rPr>
      </w:pPr>
      <w:r w:rsidRPr="00C01535">
        <w:rPr>
          <w:sz w:val="24"/>
          <w:szCs w:val="24"/>
        </w:rPr>
        <w:t>Рисунок 1 – Участие отца в воспитании ребёнка</w:t>
      </w:r>
    </w:p>
    <w:p w:rsidR="00AD095B" w:rsidRPr="00C01535" w:rsidRDefault="00AD095B" w:rsidP="00B670BD">
      <w:pPr>
        <w:ind w:right="-1" w:firstLineChars="200" w:firstLine="480"/>
        <w:jc w:val="both"/>
        <w:rPr>
          <w:sz w:val="24"/>
          <w:szCs w:val="24"/>
        </w:rPr>
      </w:pPr>
    </w:p>
    <w:p w:rsidR="00AD095B" w:rsidRPr="00C01535" w:rsidRDefault="00DF42B9" w:rsidP="00B670BD">
      <w:pPr>
        <w:ind w:right="-1" w:firstLineChars="200" w:firstLine="440"/>
        <w:jc w:val="both"/>
        <w:rPr>
          <w:b/>
          <w:bCs/>
          <w:sz w:val="24"/>
          <w:szCs w:val="24"/>
        </w:rPr>
      </w:pPr>
      <w:hyperlink r:id="rId65" w:tgtFrame="https://wciom.ru/analytical-reviews/analiticheskii-obzor/_blank" w:history="1">
        <w:r w:rsidR="00AD095B" w:rsidRPr="00C01535">
          <w:rPr>
            <w:sz w:val="24"/>
            <w:szCs w:val="24"/>
          </w:rPr>
          <w:t>По данным другого опроса ВЦИОМ</w:t>
        </w:r>
      </w:hyperlink>
      <w:r w:rsidR="00AD095B" w:rsidRPr="00C01535">
        <w:rPr>
          <w:sz w:val="24"/>
          <w:szCs w:val="24"/>
        </w:rPr>
        <w:t>, 44% россиян полагают, что за воспитание детей должны быть ответственны оба родителя. Эта позиция является в российском обществе доминирующей.</w:t>
      </w:r>
    </w:p>
    <w:p w:rsidR="00AD095B" w:rsidRPr="00C01535" w:rsidRDefault="00AD095B" w:rsidP="00B670BD">
      <w:pPr>
        <w:ind w:right="-1" w:firstLineChars="200" w:firstLine="480"/>
        <w:jc w:val="both"/>
        <w:rPr>
          <w:sz w:val="24"/>
          <w:szCs w:val="24"/>
        </w:rPr>
      </w:pPr>
      <w:r w:rsidRPr="00C01535">
        <w:rPr>
          <w:sz w:val="24"/>
          <w:szCs w:val="24"/>
        </w:rPr>
        <w:t>Мужество и дисциплина — два главных качества, которые формируются в процессе отцовского воспитания, по мнению россиян (22% и 21% соответственно).Отец также прививает подрастающему поколению честность, справедливость — полагают 12%. Каждый десятый считает, что отец учит ребёнка постоять за себя, быть смелым (10%). Роль отца в патриотическом воспитании, прививании любви к Родине отмечают 9%; столько же назвали такие практико - ориентированные черты, как трудолюбие и хозяйственность (9%). В то же время о развитии гендерно - нейтральных качеств в процессе отцовского воспитания россияне говорили заметно реже (доброта — 5%, быть достойным человеком — 2%, стремление к знаниям — 2% и др.). (см. Рис. 2)</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0" distR="0">
            <wp:extent cx="5882005" cy="2954020"/>
            <wp:effectExtent l="0" t="0" r="4445" b="1778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D095B" w:rsidRPr="00C01535" w:rsidRDefault="00AD095B" w:rsidP="00B670BD">
      <w:pPr>
        <w:ind w:right="-1" w:firstLineChars="200" w:firstLine="480"/>
        <w:jc w:val="both"/>
        <w:rPr>
          <w:sz w:val="24"/>
          <w:szCs w:val="24"/>
        </w:rPr>
      </w:pPr>
      <w:r w:rsidRPr="00C01535">
        <w:rPr>
          <w:sz w:val="24"/>
          <w:szCs w:val="24"/>
        </w:rPr>
        <w:t>Рисунок 2 – Влияние отца на формирование качеств ребёнка в возрастной группе от 25 лет</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Несколько отличается на данный вопрос взгляд молодёжи.По мнению 18–24-летних, отец в первую очередь участвует в развитии силы воли, целеустремлённости (18% против 7% среди всех опрошенных). Представители самой младшей возрастной категории также чаще других отмечали роль отца в развитии таких качеств, как доброта (13%), стойкость характера (11%), надёжность (9%) (см. рис. 3).</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0" distR="0">
            <wp:extent cx="4870450" cy="2074545"/>
            <wp:effectExtent l="0" t="0" r="6350" b="190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Рисунок 3 – Влияние отца на формирования качеств ребёнка по мнению респондентов в возрасте 18-24 лет</w:t>
      </w:r>
    </w:p>
    <w:p w:rsidR="00AD095B" w:rsidRPr="00C01535" w:rsidRDefault="00AD095B" w:rsidP="00B670BD">
      <w:pPr>
        <w:ind w:right="-1" w:firstLineChars="200" w:firstLine="480"/>
        <w:jc w:val="both"/>
        <w:rPr>
          <w:sz w:val="24"/>
          <w:szCs w:val="24"/>
        </w:rPr>
      </w:pPr>
      <w:r w:rsidRPr="00C01535">
        <w:rPr>
          <w:sz w:val="24"/>
          <w:szCs w:val="24"/>
        </w:rPr>
        <w:t>Отрицательные качества в ходе опроса россиянам было назвать труднее — затруднившихся с ответом в 1,7 раз больше, чем в вопросе о положительных качествах (44% против 26% соответственно). На первом месте в «народном антирейтинге» пагубная привычка — алкоголизм (12%). Далее следуют жестокость, агрессивность (по 6%). На третьей строчке — вредные привычки (5%) (см. Рис. 4).</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0" distR="0">
            <wp:extent cx="5372100" cy="2408555"/>
            <wp:effectExtent l="0" t="0" r="0" b="1079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D095B" w:rsidRPr="00C01535" w:rsidRDefault="00AD095B" w:rsidP="00B670BD">
      <w:pPr>
        <w:ind w:right="-1" w:firstLineChars="200" w:firstLine="480"/>
        <w:jc w:val="both"/>
        <w:rPr>
          <w:i/>
          <w:sz w:val="24"/>
          <w:szCs w:val="24"/>
        </w:rPr>
      </w:pPr>
      <w:r w:rsidRPr="00C01535">
        <w:rPr>
          <w:sz w:val="24"/>
          <w:szCs w:val="24"/>
        </w:rPr>
        <w:t>Рисунок 4 – «Народный антирейтинг» пагубных привычек отцов в семьях России</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По данным Росстата всего в России 27,7 млн детей младше 18 лет. Про 3,2 млн из них мало что известно: о некоторых нет данных, другие живут самостоятельно, с опекунами, в детских домах, больницах, монастырях, исправительных учреждениях и т.д. А остальные 24,5 млн (88%) воспитываются родителями - обоими сразу или одним из них.</w:t>
      </w:r>
    </w:p>
    <w:p w:rsidR="00AD095B" w:rsidRPr="00C01535" w:rsidRDefault="00AD095B" w:rsidP="00B670BD">
      <w:pPr>
        <w:ind w:right="-1" w:firstLineChars="200" w:firstLine="480"/>
        <w:jc w:val="both"/>
        <w:rPr>
          <w:iCs/>
          <w:sz w:val="24"/>
          <w:szCs w:val="24"/>
        </w:rPr>
      </w:pPr>
      <w:r w:rsidRPr="00C01535">
        <w:rPr>
          <w:sz w:val="24"/>
          <w:szCs w:val="24"/>
        </w:rPr>
        <w:t>Среди таких семей 62%, или 9,55 млн,- с двумя родителями. Ещё 31,3 %, или 4,85 млн семей, - одинокие матери с детьми. Оставшиеся 7,3 %, или 1,13 млн, - одинокие отцы с детьми. ( см. Рис. 5)</w:t>
      </w:r>
    </w:p>
    <w:p w:rsidR="00AD095B" w:rsidRPr="00C01535" w:rsidRDefault="00AD095B" w:rsidP="00B670BD">
      <w:pPr>
        <w:ind w:leftChars="-3" w:left="363" w:right="-1" w:hangingChars="154" w:hanging="370"/>
        <w:jc w:val="both"/>
        <w:rPr>
          <w:sz w:val="24"/>
          <w:szCs w:val="24"/>
        </w:rPr>
      </w:pPr>
    </w:p>
    <w:p w:rsidR="00AD095B" w:rsidRPr="00C01535" w:rsidRDefault="00AD095B" w:rsidP="00B670BD">
      <w:pPr>
        <w:ind w:leftChars="-3" w:left="363" w:right="-1" w:hangingChars="154" w:hanging="370"/>
        <w:jc w:val="both"/>
        <w:rPr>
          <w:sz w:val="24"/>
          <w:szCs w:val="24"/>
        </w:rPr>
      </w:pPr>
      <w:r w:rsidRPr="00C01535">
        <w:rPr>
          <w:noProof/>
          <w:sz w:val="24"/>
          <w:szCs w:val="24"/>
          <w:lang w:eastAsia="ru-RU"/>
        </w:rPr>
        <w:drawing>
          <wp:inline distT="0" distB="0" distL="0" distR="0">
            <wp:extent cx="5055235" cy="2268220"/>
            <wp:effectExtent l="0" t="0" r="12065" b="1778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D095B" w:rsidRPr="00C01535" w:rsidRDefault="00AD095B" w:rsidP="00B670BD">
      <w:pPr>
        <w:ind w:right="-1"/>
        <w:jc w:val="both"/>
        <w:rPr>
          <w:sz w:val="24"/>
          <w:szCs w:val="24"/>
        </w:rPr>
      </w:pPr>
    </w:p>
    <w:p w:rsidR="00AD095B" w:rsidRPr="00C01535" w:rsidRDefault="00AD095B" w:rsidP="00B670BD">
      <w:pPr>
        <w:ind w:left="1" w:right="-1" w:firstLineChars="252" w:firstLine="605"/>
        <w:jc w:val="both"/>
        <w:rPr>
          <w:sz w:val="24"/>
          <w:szCs w:val="24"/>
        </w:rPr>
      </w:pPr>
      <w:r w:rsidRPr="00C01535">
        <w:rPr>
          <w:sz w:val="24"/>
          <w:szCs w:val="24"/>
        </w:rPr>
        <w:t>Рисунок 5 – Распределение численности российских семей с детьми до 18 лет в 2023 году</w:t>
      </w:r>
    </w:p>
    <w:p w:rsidR="00AD095B" w:rsidRPr="00C01535" w:rsidRDefault="00AD095B" w:rsidP="00B670BD">
      <w:pPr>
        <w:ind w:right="-1" w:firstLineChars="200" w:firstLine="480"/>
        <w:jc w:val="both"/>
        <w:rPr>
          <w:sz w:val="24"/>
          <w:szCs w:val="24"/>
        </w:rPr>
      </w:pPr>
      <w:r w:rsidRPr="00C01535">
        <w:rPr>
          <w:sz w:val="24"/>
          <w:szCs w:val="24"/>
        </w:rPr>
        <w:t>Заметим, что среди полных семей - с двумя родителями - чаще встречаются многодетные. Многодетные семьи более крепкие и дружные, так как родители заняты воспитанием детей и обеспечением их всем необходимым не только в данный момент, но и с перспективой на будущее.</w:t>
      </w:r>
    </w:p>
    <w:p w:rsidR="00AD095B" w:rsidRPr="00C01535" w:rsidRDefault="00AD095B" w:rsidP="00B670BD">
      <w:pPr>
        <w:ind w:right="-1" w:firstLineChars="200" w:firstLine="480"/>
        <w:jc w:val="both"/>
        <w:rPr>
          <w:sz w:val="24"/>
          <w:szCs w:val="24"/>
        </w:rPr>
      </w:pPr>
      <w:r w:rsidRPr="00C01535">
        <w:rPr>
          <w:sz w:val="24"/>
          <w:szCs w:val="24"/>
        </w:rPr>
        <w:t>Дети из многодетных семей обладают высокой коммуникабельностью, умеют грамотно распоряжаться деньгами и обладают высокой психологической устойчивостью и способностью к адаптации, так как в их жизни присутствуют оба родителя.</w:t>
      </w:r>
    </w:p>
    <w:p w:rsidR="00AD095B" w:rsidRPr="00C01535" w:rsidRDefault="00AD095B" w:rsidP="00B670BD">
      <w:pPr>
        <w:ind w:right="-1" w:firstLineChars="200" w:firstLine="480"/>
        <w:jc w:val="both"/>
        <w:rPr>
          <w:sz w:val="24"/>
          <w:szCs w:val="24"/>
        </w:rPr>
      </w:pPr>
      <w:r w:rsidRPr="00C01535">
        <w:rPr>
          <w:sz w:val="24"/>
          <w:szCs w:val="24"/>
        </w:rPr>
        <w:t xml:space="preserve">Семьи с отцом и без отца - две разные реальности, которые неизбежно оказывают влияние на жизнь семьи в целом. Она затрагивает их эмоциональное состояние, взаимоотношения, развитие и самосознание. </w:t>
      </w:r>
    </w:p>
    <w:p w:rsidR="00AD095B" w:rsidRPr="00C01535" w:rsidRDefault="00AD095B" w:rsidP="00B670BD">
      <w:pPr>
        <w:ind w:right="-1" w:firstLineChars="200" w:firstLine="480"/>
        <w:jc w:val="both"/>
        <w:rPr>
          <w:sz w:val="24"/>
          <w:szCs w:val="24"/>
        </w:rPr>
      </w:pPr>
      <w:r w:rsidRPr="00C01535">
        <w:rPr>
          <w:sz w:val="24"/>
          <w:szCs w:val="24"/>
        </w:rPr>
        <w:t>На протяжении истории человечества семья с отцом являлась традиционным и признанным образцом семейной укладки. Отец здесь играет важные роли в воспитании ребёнка и в жизни семьи в целом (см. Рис. 6) Он обеспечивает экономическое благополучие и стабильность, что способствовало укреплению взаимоотношений между членами семьи. Ощущение безопасности и уверенности в будущем создавало благоприятные условия для счастливого детства и развития ребёнка.</w:t>
      </w:r>
    </w:p>
    <w:p w:rsidR="00AD095B" w:rsidRPr="00C01535" w:rsidRDefault="00AD095B" w:rsidP="00B670BD">
      <w:pPr>
        <w:ind w:right="-1" w:firstLineChars="200" w:firstLine="480"/>
        <w:jc w:val="both"/>
        <w:rPr>
          <w:sz w:val="24"/>
          <w:szCs w:val="24"/>
        </w:rPr>
      </w:pPr>
      <w:r w:rsidRPr="00C01535">
        <w:rPr>
          <w:sz w:val="24"/>
          <w:szCs w:val="24"/>
        </w:rPr>
        <w:t>Рисунок 6. – Отождествление роли отца (как круг обязанностей семьи) в семье</w:t>
      </w:r>
    </w:p>
    <w:p w:rsidR="00AD095B" w:rsidRPr="00C01535" w:rsidRDefault="00AD095B" w:rsidP="00B670BD">
      <w:pPr>
        <w:ind w:right="-1" w:firstLineChars="200" w:firstLine="480"/>
        <w:jc w:val="both"/>
        <w:rPr>
          <w:sz w:val="24"/>
          <w:szCs w:val="24"/>
        </w:rPr>
      </w:pPr>
    </w:p>
    <w:p w:rsidR="00A84797" w:rsidRDefault="00DF42B9" w:rsidP="00B670BD">
      <w:pPr>
        <w:ind w:right="-1" w:firstLineChars="200" w:firstLine="440"/>
        <w:jc w:val="both"/>
        <w:rPr>
          <w:sz w:val="24"/>
          <w:szCs w:val="24"/>
        </w:rPr>
      </w:pPr>
      <w:r>
        <w:rPr>
          <w:noProof/>
        </w:rPr>
        <w:pict>
          <v:group id="Группа 45" o:spid="_x0000_s1061" style="position:absolute;left:0;text-align:left;margin-left:4.8pt;margin-top:9.4pt;width:533.8pt;height:136.05pt;z-index:251682304" coordsize="53455,15799">
            <v:group id="Группа 46" o:spid="_x0000_s1062" style="position:absolute;width:53455;height:15799" coordorigin="2994,104370" coordsize="10653,3811">
              <v:shapetype id="_x0000_t202" coordsize="21600,21600" o:spt="202" path="m,l,21600r21600,l21600,xe">
                <v:stroke joinstyle="miter"/>
                <v:path gradientshapeok="t" o:connecttype="rect"/>
              </v:shapetype>
              <v:shape id="Надпись 2" o:spid="_x0000_s1063" type="#_x0000_t202" style="position:absolute;left:11160;top:105989;width:2487;height:957;visibility:visible;v-text-anchor:top" filled="f" stroked="f">
                <v:textbox style="mso-next-textbox:#Надпись 2">
                  <w:txbxContent>
                    <w:p w:rsidR="00DF42B9" w:rsidRDefault="00DF42B9" w:rsidP="00A84797">
                      <w:pPr>
                        <w:rPr>
                          <w:color w:val="1F4E79"/>
                          <w:sz w:val="28"/>
                        </w:rPr>
                      </w:pPr>
                      <w:r>
                        <w:rPr>
                          <w:b/>
                          <w:color w:val="1F4E79"/>
                          <w:sz w:val="28"/>
                        </w:rPr>
                        <w:t xml:space="preserve">Помощник </w:t>
                      </w:r>
                    </w:p>
                  </w:txbxContent>
                </v:textbox>
              </v:shape>
              <v:group id="Группа 1610998844" o:spid="_x0000_s1064" style="position:absolute;left:2994;top:104686;width:10048;height:3495" coordorigin="3017,104374" coordsize="10048,3495">
                <v:shape id="Надпись 2" o:spid="_x0000_s1065" type="#_x0000_t202" style="position:absolute;left:3017;top:104516;width:2694;height:896;visibility:visible;v-text-anchor:top" filled="f" stroked="f">
                  <v:textbox>
                    <w:txbxContent>
                      <w:p w:rsidR="00DF42B9" w:rsidRDefault="00DF42B9" w:rsidP="00A84797">
                        <w:pPr>
                          <w:rPr>
                            <w:sz w:val="28"/>
                          </w:rPr>
                        </w:pPr>
                        <w:r>
                          <w:rPr>
                            <w:b/>
                            <w:color w:val="1F4E79"/>
                            <w:sz w:val="28"/>
                          </w:rPr>
                          <w:t>Воспитатель</w:t>
                        </w:r>
                        <w:r>
                          <w:rPr>
                            <w:sz w:val="28"/>
                          </w:rPr>
                          <w:t xml:space="preserve"> </w:t>
                        </w:r>
                      </w:p>
                    </w:txbxContent>
                  </v:textbox>
                </v:shape>
                <v:shape id="Надпись 2" o:spid="_x0000_s1066" type="#_x0000_t202" style="position:absolute;left:3070;top:105221;width:2110;height:988;visibility:visible;v-text-anchor:top" filled="f" stroked="f">
                  <v:textbox>
                    <w:txbxContent>
                      <w:p w:rsidR="00DF42B9" w:rsidRDefault="00DF42B9" w:rsidP="00A84797">
                        <w:pPr>
                          <w:rPr>
                            <w:color w:val="1F4E79"/>
                            <w:sz w:val="28"/>
                          </w:rPr>
                        </w:pPr>
                        <w:r>
                          <w:rPr>
                            <w:b/>
                            <w:color w:val="1F4E79"/>
                            <w:sz w:val="28"/>
                          </w:rPr>
                          <w:t xml:space="preserve">Учитель </w:t>
                        </w:r>
                        <w:r>
                          <w:rPr>
                            <w:color w:val="1F4E79"/>
                            <w:sz w:val="28"/>
                          </w:rPr>
                          <w:t xml:space="preserve"> </w:t>
                        </w:r>
                      </w:p>
                    </w:txbxContent>
                  </v:textbox>
                </v:shape>
                <v:shape id="Надпись 2" o:spid="_x0000_s1067" type="#_x0000_t202" style="position:absolute;left:3548;top:105956;width:1258;height:1026;visibility:visible;v-text-anchor:top" filled="f" stroked="f">
                  <v:textbox>
                    <w:txbxContent>
                      <w:p w:rsidR="00DF42B9" w:rsidRDefault="00DF42B9" w:rsidP="00A84797">
                        <w:pPr>
                          <w:rPr>
                            <w:sz w:val="28"/>
                          </w:rPr>
                        </w:pPr>
                        <w:r>
                          <w:rPr>
                            <w:b/>
                            <w:color w:val="1F4E79"/>
                            <w:sz w:val="28"/>
                          </w:rPr>
                          <w:t>Друг</w:t>
                        </w:r>
                        <w:r>
                          <w:rPr>
                            <w:b/>
                            <w:sz w:val="28"/>
                          </w:rPr>
                          <w:t xml:space="preserve"> </w:t>
                        </w:r>
                        <w:r>
                          <w:rPr>
                            <w:sz w:val="28"/>
                          </w:rPr>
                          <w:t xml:space="preserve"> </w:t>
                        </w:r>
                      </w:p>
                    </w:txbxContent>
                  </v:textbox>
                </v:shape>
                <v:shape id="Надпись 2" o:spid="_x0000_s1068" type="#_x0000_t202" style="position:absolute;left:3210;top:106904;width:2526;height:965;visibility:visible;v-text-anchor:top" filled="f" stroked="f">
                  <v:textbox>
                    <w:txbxContent>
                      <w:p w:rsidR="00DF42B9" w:rsidRDefault="00DF42B9" w:rsidP="00A84797">
                        <w:pPr>
                          <w:rPr>
                            <w:color w:val="1F4E79"/>
                            <w:sz w:val="28"/>
                          </w:rPr>
                        </w:pPr>
                        <w:r>
                          <w:rPr>
                            <w:b/>
                            <w:color w:val="1F4E79"/>
                            <w:sz w:val="28"/>
                          </w:rPr>
                          <w:t xml:space="preserve">Посредник </w:t>
                        </w:r>
                      </w:p>
                    </w:txbxContent>
                  </v:textbox>
                </v:shape>
                <v:shape id="Надпись 2" o:spid="_x0000_s1069" type="#_x0000_t202" style="position:absolute;left:10901;top:104374;width:2110;height:919;visibility:visible;v-text-anchor:top" filled="f" stroked="f">
                  <v:textbox>
                    <w:txbxContent>
                      <w:p w:rsidR="00DF42B9" w:rsidRDefault="00DF42B9" w:rsidP="00A84797">
                        <w:pPr>
                          <w:rPr>
                            <w:color w:val="1F4E79"/>
                            <w:sz w:val="28"/>
                          </w:rPr>
                        </w:pPr>
                        <w:r>
                          <w:rPr>
                            <w:b/>
                            <w:color w:val="1F4E79"/>
                            <w:sz w:val="28"/>
                          </w:rPr>
                          <w:t xml:space="preserve">Защитник </w:t>
                        </w:r>
                      </w:p>
                    </w:txbxContent>
                  </v:textbox>
                </v:shape>
                <v:shape id="Надпись 2" o:spid="_x0000_s1070" type="#_x0000_t202" style="position:absolute;left:10955;top:105123;width:2110;height:872;visibility:visible;v-text-anchor:top" filled="f" stroked="f">
                  <v:textbox>
                    <w:txbxContent>
                      <w:p w:rsidR="00DF42B9" w:rsidRDefault="00DF42B9" w:rsidP="00A84797">
                        <w:pPr>
                          <w:rPr>
                            <w:sz w:val="28"/>
                          </w:rPr>
                        </w:pPr>
                        <w:r>
                          <w:rPr>
                            <w:b/>
                            <w:color w:val="1F4E79"/>
                            <w:sz w:val="28"/>
                          </w:rPr>
                          <w:t>Кормилец</w:t>
                        </w:r>
                        <w:r>
                          <w:rPr>
                            <w:sz w:val="28"/>
                          </w:rPr>
                          <w:t xml:space="preserve"> </w:t>
                        </w:r>
                      </w:p>
                    </w:txbxContent>
                  </v:textbox>
                </v:shape>
                <v:shape id="Надпись 2" o:spid="_x0000_s1071" type="#_x0000_t202" style="position:absolute;left:10250;top:106963;width:2649;height:804;visibility:visible;v-text-anchor:top" filled="f" stroked="f">
                  <v:textbox>
                    <w:txbxContent>
                      <w:p w:rsidR="00DF42B9" w:rsidRDefault="00DF42B9" w:rsidP="00A84797">
                        <w:pPr>
                          <w:rPr>
                            <w:color w:val="1F4E79"/>
                            <w:sz w:val="28"/>
                          </w:rPr>
                        </w:pPr>
                        <w:r>
                          <w:rPr>
                            <w:b/>
                            <w:color w:val="1F4E79"/>
                            <w:sz w:val="28"/>
                          </w:rPr>
                          <w:t xml:space="preserve">Авторитет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6" o:spid="_x0000_s1072" type="#_x0000_t13" style="position:absolute;left:5339;top:104843;width:1198;height:152;rotation:1419073fd;visibility:visible;v-text-anchor:middle" adj="20230" fillcolor="#5b9bd5" stroked="f" strokeweight="1pt">
                  <v:textbox style="mso-next-textbox:#Стрелка вправо 16">
                    <w:txbxContent>
                      <w:p w:rsidR="00DF42B9" w:rsidRDefault="00DF42B9" w:rsidP="00A84797">
                        <w:pPr>
                          <w:jc w:val="center"/>
                        </w:pPr>
                      </w:p>
                    </w:txbxContent>
                  </v:textbox>
                </v:shape>
                <v:shape id="Стрелка вправо 17" o:spid="_x0000_s1073" type="#_x0000_t13" style="position:absolute;left:9733;top:104760;width:1198;height:152;rotation:10738827fd;visibility:visible;v-text-anchor:middle" adj="20230" fillcolor="#5b9bd5" stroked="f" strokeweight="1pt">
                  <v:textbox style="mso-next-textbox:#Стрелка вправо 17">
                    <w:txbxContent>
                      <w:p w:rsidR="00DF42B9" w:rsidRDefault="00DF42B9" w:rsidP="00A84797">
                        <w:pPr>
                          <w:jc w:val="center"/>
                        </w:pPr>
                      </w:p>
                    </w:txbxContent>
                  </v:textbox>
                </v:shape>
                <v:shape id="Стрелка вправо 18" o:spid="_x0000_s1074" type="#_x0000_t13" style="position:absolute;left:4741;top:105506;width:1198;height:152;visibility:visible;v-text-anchor:middle" adj="20230" fillcolor="#5b9bd5" stroked="f" strokeweight="1pt">
                  <v:textbox style="mso-next-textbox:#Стрелка вправо 18">
                    <w:txbxContent>
                      <w:p w:rsidR="00DF42B9" w:rsidRDefault="00DF42B9" w:rsidP="00A84797">
                        <w:pPr>
                          <w:jc w:val="center"/>
                        </w:pPr>
                      </w:p>
                    </w:txbxContent>
                  </v:textbox>
                </v:shape>
                <v:shape id="Стрелка вправо 19" o:spid="_x0000_s1075" type="#_x0000_t13" style="position:absolute;left:4875;top:106101;width:1198;height:152;rotation:-578505fd;visibility:visible;v-text-anchor:middle" adj="20230" fillcolor="#5b9bd5" stroked="f" strokeweight="1pt">
                  <v:textbox style="mso-next-textbox:#Стрелка вправо 19">
                    <w:txbxContent>
                      <w:p w:rsidR="00DF42B9" w:rsidRDefault="00DF42B9" w:rsidP="00A84797">
                        <w:pPr>
                          <w:jc w:val="center"/>
                        </w:pPr>
                      </w:p>
                    </w:txbxContent>
                  </v:textbox>
                </v:shape>
                <v:shape id="Стрелка вправо 20" o:spid="_x0000_s1076" type="#_x0000_t13" style="position:absolute;left:5642;top:106799;width:1198;height:152;rotation:-2203471fd;visibility:visible;v-text-anchor:middle" adj="20230" fillcolor="#5b9bd5" stroked="f" strokeweight="1pt">
                  <v:textbox style="mso-next-textbox:#Стрелка вправо 20">
                    <w:txbxContent>
                      <w:p w:rsidR="00DF42B9" w:rsidRDefault="00DF42B9" w:rsidP="00A84797">
                        <w:pPr>
                          <w:jc w:val="center"/>
                        </w:pPr>
                      </w:p>
                    </w:txbxContent>
                  </v:textbox>
                </v:shape>
                <v:shape id="Стрелка вправо 21" o:spid="_x0000_s1077" type="#_x0000_t13" style="position:absolute;left:9750;top:106682;width:1198;height:152;rotation:-9705717fd;visibility:visible;v-text-anchor:middle" adj="20230" fillcolor="#5b9bd5" stroked="f" strokeweight="1pt">
                  <v:textbox style="mso-next-textbox:#Стрелка вправо 21">
                    <w:txbxContent>
                      <w:p w:rsidR="00DF42B9" w:rsidRDefault="00DF42B9" w:rsidP="00A84797">
                        <w:pPr>
                          <w:jc w:val="center"/>
                        </w:pPr>
                      </w:p>
                    </w:txbxContent>
                  </v:textbox>
                </v:shape>
                <v:shape id="Стрелка вправо 22" o:spid="_x0000_s1078" type="#_x0000_t13" style="position:absolute;left:9747;top:105390;width:1198;height:152;rotation:11313445fd;visibility:visible;v-text-anchor:middle" adj="20230" fillcolor="#5b9bd5" stroked="f" strokeweight="1pt">
                  <v:textbox style="mso-next-textbox:#Стрелка вправо 22">
                    <w:txbxContent>
                      <w:p w:rsidR="00DF42B9" w:rsidRDefault="00DF42B9" w:rsidP="00A84797">
                        <w:pPr>
                          <w:jc w:val="center"/>
                        </w:pPr>
                      </w:p>
                    </w:txbxContent>
                  </v:textbox>
                </v:shape>
                <v:shape id="Стрелка вправо 23" o:spid="_x0000_s1079" type="#_x0000_t13" style="position:absolute;left:9945;top:106071;width:1198;height:152;rotation:-11355722fd;visibility:visible;v-text-anchor:middle" adj="20230" fillcolor="#5b9bd5" stroked="f" strokeweight="1pt">
                  <v:textbox style="mso-next-textbox:#Стрелка вправо 23">
                    <w:txbxContent>
                      <w:p w:rsidR="00DF42B9" w:rsidRDefault="00DF42B9" w:rsidP="00A84797">
                        <w:pPr>
                          <w:jc w:val="center"/>
                        </w:pPr>
                      </w:p>
                    </w:txbxContent>
                  </v:textbox>
                </v:shape>
              </v:group>
              <v:shape id="Текстовое поле 48" o:spid="_x0000_s1080" type="#_x0000_t202" style="position:absolute;left:6648;top:104370;width:4477;height:1171;visibility:visible;v-text-anchor:top" filled="f" stroked="f" strokeweight=".5pt">
                <v:textbox style="mso-next-textbox:#Текстовое поле 48">
                  <w:txbxContent>
                    <w:p w:rsidR="00DF42B9" w:rsidRDefault="00DF42B9" w:rsidP="00A84797">
                      <w:pPr>
                        <w:rPr>
                          <w:b/>
                          <w:bCs/>
                          <w:sz w:val="28"/>
                          <w:szCs w:val="28"/>
                        </w:rPr>
                      </w:pPr>
                      <w:r>
                        <w:rPr>
                          <w:b/>
                          <w:bCs/>
                          <w:sz w:val="28"/>
                          <w:szCs w:val="28"/>
                        </w:rPr>
                        <w:t xml:space="preserve">РОЛЬ В СЕМЬЕ </w:t>
                      </w:r>
                    </w:p>
                  </w:txbxContent>
                </v:textbox>
              </v:shape>
            </v:group>
            <v:shape id="Надпись 2" o:spid="_x0000_s1081" type="#_x0000_t202" style="position:absolute;left:17320;top:4132;width:19552;height:6686;visibility:visible;v-text-anchor:top" filled="f" stroked="f">
              <v:textbox>
                <w:txbxContent>
                  <w:p w:rsidR="00DF42B9" w:rsidRPr="00A84797" w:rsidRDefault="00DF42B9" w:rsidP="004C15D2">
                    <w:pPr>
                      <w:spacing w:afterLines="67" w:after="160"/>
                      <w:rPr>
                        <w:b/>
                        <w:color w:val="244061" w:themeColor="accent1" w:themeShade="80"/>
                        <w:sz w:val="72"/>
                        <w:szCs w:val="24"/>
                      </w:rPr>
                    </w:pPr>
                    <w:r w:rsidRPr="00A84797">
                      <w:rPr>
                        <w:b/>
                        <w:color w:val="244061" w:themeColor="accent1" w:themeShade="80"/>
                        <w:sz w:val="72"/>
                        <w:szCs w:val="24"/>
                      </w:rPr>
                      <w:t>ОТЕЦ</w:t>
                    </w:r>
                  </w:p>
                </w:txbxContent>
              </v:textbox>
            </v:shape>
            <w10:wrap type="square"/>
          </v:group>
        </w:pict>
      </w:r>
    </w:p>
    <w:p w:rsidR="00A84797" w:rsidRDefault="00A84797" w:rsidP="00B670BD">
      <w:pPr>
        <w:ind w:right="-1" w:firstLineChars="200" w:firstLine="480"/>
        <w:jc w:val="both"/>
        <w:rPr>
          <w:sz w:val="24"/>
          <w:szCs w:val="24"/>
        </w:rPr>
      </w:pPr>
    </w:p>
    <w:p w:rsidR="00A84797" w:rsidRDefault="00A84797" w:rsidP="00B670BD">
      <w:pPr>
        <w:ind w:right="-1" w:firstLineChars="200" w:firstLine="480"/>
        <w:jc w:val="both"/>
        <w:rPr>
          <w:sz w:val="24"/>
          <w:szCs w:val="24"/>
        </w:rPr>
      </w:pPr>
    </w:p>
    <w:p w:rsidR="00A84797" w:rsidRDefault="00A84797" w:rsidP="00B670BD">
      <w:pPr>
        <w:ind w:right="-1" w:firstLineChars="200" w:firstLine="480"/>
        <w:jc w:val="both"/>
        <w:rPr>
          <w:sz w:val="24"/>
          <w:szCs w:val="24"/>
        </w:rPr>
      </w:pPr>
    </w:p>
    <w:p w:rsidR="00A84797" w:rsidRDefault="00A84797" w:rsidP="00B670BD">
      <w:pPr>
        <w:ind w:right="-1" w:firstLineChars="200" w:firstLine="480"/>
        <w:jc w:val="both"/>
        <w:rPr>
          <w:sz w:val="24"/>
          <w:szCs w:val="24"/>
        </w:rPr>
      </w:pPr>
    </w:p>
    <w:p w:rsidR="00A84797" w:rsidRDefault="00A84797" w:rsidP="00B670BD">
      <w:pPr>
        <w:ind w:right="-1" w:firstLineChars="200" w:firstLine="480"/>
        <w:jc w:val="both"/>
        <w:rPr>
          <w:sz w:val="24"/>
          <w:szCs w:val="24"/>
        </w:rPr>
      </w:pPr>
    </w:p>
    <w:p w:rsidR="00A84797" w:rsidRDefault="00A84797"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 xml:space="preserve">Однако время меняется, и сегодня все больше семей официально функционирует без присутствия отца. Это связано с разводами, отсутствием брака, смертью, отсутствием контактов между отцом и детьми (см. Рис. 7). </w:t>
      </w:r>
    </w:p>
    <w:p w:rsidR="00AD095B" w:rsidRPr="00C01535" w:rsidRDefault="00AD095B" w:rsidP="00B670BD">
      <w:pPr>
        <w:ind w:right="-1"/>
        <w:jc w:val="both"/>
        <w:rPr>
          <w:sz w:val="24"/>
          <w:szCs w:val="24"/>
        </w:rPr>
      </w:pPr>
    </w:p>
    <w:p w:rsidR="00AD095B" w:rsidRPr="00C01535" w:rsidRDefault="00AD095B" w:rsidP="004C15D2">
      <w:pPr>
        <w:ind w:right="-1" w:firstLineChars="200" w:firstLine="480"/>
        <w:jc w:val="both"/>
        <w:rPr>
          <w:b/>
          <w:bCs/>
          <w:sz w:val="24"/>
          <w:szCs w:val="24"/>
          <w:lang w:eastAsia="ru-RU"/>
        </w:rPr>
      </w:pPr>
      <w:r w:rsidRPr="00C01535">
        <w:rPr>
          <w:b/>
          <w:bCs/>
          <w:noProof/>
          <w:sz w:val="24"/>
          <w:szCs w:val="24"/>
          <w:lang w:eastAsia="ru-RU"/>
        </w:rPr>
        <w:drawing>
          <wp:inline distT="0" distB="0" distL="0" distR="0">
            <wp:extent cx="6101715" cy="1529715"/>
            <wp:effectExtent l="0" t="0" r="0" b="0"/>
            <wp:docPr id="10"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D095B" w:rsidRPr="00C01535" w:rsidRDefault="00AD095B" w:rsidP="00B670BD">
      <w:pPr>
        <w:ind w:right="-1" w:firstLineChars="200" w:firstLine="480"/>
        <w:jc w:val="both"/>
        <w:rPr>
          <w:sz w:val="24"/>
          <w:szCs w:val="24"/>
        </w:rPr>
      </w:pPr>
      <w:r w:rsidRPr="00C01535">
        <w:rPr>
          <w:sz w:val="24"/>
          <w:szCs w:val="24"/>
          <w:lang w:eastAsia="ru-RU"/>
        </w:rPr>
        <w:t>Рисунок 7</w:t>
      </w:r>
      <w:r w:rsidRPr="00C01535">
        <w:rPr>
          <w:sz w:val="24"/>
          <w:szCs w:val="24"/>
        </w:rPr>
        <w:t xml:space="preserve"> – Причины функционирования семей без отцов (возникновение неполных семей)</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lang w:eastAsia="ru-RU"/>
        </w:rPr>
      </w:pPr>
      <w:r w:rsidRPr="00C01535">
        <w:rPr>
          <w:sz w:val="24"/>
          <w:szCs w:val="24"/>
        </w:rPr>
        <w:t>Семьи без отца, в отличие от семей с отцом, могут сталкиваться со значительными вызовами. Отсутствие мужского образа в семье создаёт особую динамику, и мать часто вынуждена исполнять роли и обязанности двух родителей одновременно. Это может быть физическим и эмоциональным испытанием для матери и детей (см. Рис. 8). Одной из основных проблем, с которыми сталкиваются семьи без отца, является финансовая нестабильность. Отец, как правило, является главным кормильцем семьи, и его отсутствие может привести к трудностям в поддержании достойного уровня жизни. Особенно в современном мире, где экстремистские и радикальные идеологии могут легко проникнуть в сознание молодых людей.</w:t>
      </w:r>
    </w:p>
    <w:p w:rsidR="00AD095B" w:rsidRPr="00C01535" w:rsidRDefault="00AD095B" w:rsidP="00B670BD">
      <w:pPr>
        <w:ind w:right="-1" w:firstLineChars="200" w:firstLine="480"/>
        <w:jc w:val="both"/>
        <w:rPr>
          <w:sz w:val="24"/>
          <w:szCs w:val="24"/>
        </w:rPr>
      </w:pPr>
      <w:r w:rsidRPr="00C01535">
        <w:rPr>
          <w:sz w:val="24"/>
          <w:szCs w:val="24"/>
        </w:rPr>
        <w:t>Проблемные моменты в поведении детей, которых мамы воспитывают самостоятельно (без отца) могут быть следующие:</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чувство отверженности, неполноценности, беззащитности;</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страхи;</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агрессия (как выражение поиска своего мужского «Я» у мальчиков);</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воровство;</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употребление ПАВ;</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бродяжничество;</w:t>
      </w:r>
    </w:p>
    <w:p w:rsidR="00AD095B" w:rsidRPr="00C01535" w:rsidRDefault="00AD095B" w:rsidP="00B670BD">
      <w:pPr>
        <w:pStyle w:val="af1"/>
        <w:widowControl w:val="0"/>
        <w:numPr>
          <w:ilvl w:val="0"/>
          <w:numId w:val="23"/>
        </w:numPr>
        <w:tabs>
          <w:tab w:val="left" w:pos="420"/>
        </w:tabs>
        <w:spacing w:after="0" w:line="240" w:lineRule="auto"/>
        <w:ind w:left="0" w:right="-1" w:firstLine="709"/>
        <w:jc w:val="both"/>
        <w:rPr>
          <w:sz w:val="24"/>
          <w:szCs w:val="24"/>
        </w:rPr>
      </w:pPr>
      <w:r w:rsidRPr="00C01535">
        <w:rPr>
          <w:sz w:val="24"/>
          <w:szCs w:val="24"/>
        </w:rPr>
        <w:t>суицидальные тенденции.</w:t>
      </w:r>
    </w:p>
    <w:p w:rsidR="00AD095B" w:rsidRPr="00C01535" w:rsidRDefault="00AD095B" w:rsidP="00B670BD">
      <w:pPr>
        <w:tabs>
          <w:tab w:val="left" w:pos="420"/>
        </w:tabs>
        <w:ind w:right="-1"/>
        <w:jc w:val="both"/>
        <w:rPr>
          <w:sz w:val="24"/>
          <w:szCs w:val="24"/>
        </w:rPr>
      </w:pPr>
    </w:p>
    <w:p w:rsidR="00AD095B" w:rsidRPr="00C01535" w:rsidRDefault="00AD095B" w:rsidP="00B670BD">
      <w:pPr>
        <w:tabs>
          <w:tab w:val="left" w:pos="420"/>
        </w:tabs>
        <w:ind w:right="-1" w:firstLine="709"/>
        <w:jc w:val="both"/>
        <w:rPr>
          <w:sz w:val="24"/>
          <w:szCs w:val="24"/>
        </w:rPr>
      </w:pPr>
      <w:r w:rsidRPr="00C01535">
        <w:rPr>
          <w:sz w:val="24"/>
          <w:szCs w:val="24"/>
        </w:rPr>
        <w:t>Стремительное развитие информационных технологий и социальных сетей делает доступ к альтернативным идеям намного проще, чем прежде.</w:t>
      </w:r>
    </w:p>
    <w:p w:rsidR="00AD095B" w:rsidRPr="00C01535" w:rsidRDefault="00AD095B" w:rsidP="00B670BD">
      <w:pPr>
        <w:ind w:right="-1"/>
        <w:jc w:val="both"/>
        <w:rPr>
          <w:sz w:val="24"/>
          <w:szCs w:val="24"/>
        </w:rPr>
      </w:pP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114300" distR="114300">
            <wp:extent cx="6102985" cy="2417445"/>
            <wp:effectExtent l="0" t="0" r="12065" b="1905"/>
            <wp:docPr id="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D095B" w:rsidRPr="00C01535" w:rsidRDefault="00AD095B" w:rsidP="00B670BD">
      <w:pPr>
        <w:ind w:right="-1" w:firstLineChars="200" w:firstLine="480"/>
        <w:jc w:val="both"/>
        <w:rPr>
          <w:sz w:val="24"/>
          <w:szCs w:val="24"/>
        </w:rPr>
      </w:pPr>
      <w:r w:rsidRPr="00C01535">
        <w:rPr>
          <w:sz w:val="24"/>
          <w:szCs w:val="24"/>
        </w:rPr>
        <w:t>Рисунок 8 – Проблемы детей растущих в неполных семьях без отца.</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Наличие отца в семье имеет несколько важных преимуществ. Во-первых, отец обеспечивает семью финансово, что позволяет ей чувствовать себя уверенно и стабильно. Благодаря этому, дети усваивают ценность труда и отношения к финансовым обязательствам. Во-вторых, отец является примером силы и стабильности, что может быть особенно важным для детей в период их развития. Отец часто выступает защитником и образцом поведения, что помогает детям формировать свою собственную мораль и этические принципы (см. Рис. 9). В-третьих, наличие отца в семье даёт детям возможность получить разностороннюю поддержку и руководство в различных сферах жизни, от учёбы и карьеры до отношений с окружающими.</w:t>
      </w:r>
    </w:p>
    <w:p w:rsidR="00AD095B" w:rsidRPr="00C01535" w:rsidRDefault="00DF42B9" w:rsidP="00B670BD">
      <w:pPr>
        <w:ind w:right="-1" w:firstLineChars="200" w:firstLine="480"/>
        <w:jc w:val="both"/>
        <w:rPr>
          <w:sz w:val="24"/>
          <w:szCs w:val="24"/>
        </w:rPr>
      </w:pPr>
      <w:r>
        <w:rPr>
          <w:sz w:val="24"/>
          <w:szCs w:val="24"/>
          <w:lang w:eastAsia="ru-RU"/>
        </w:rPr>
        <w:pict>
          <v:rect id="_x0000_s1047" style="position:absolute;left:0;text-align:left;margin-left:102.5pt;margin-top:161.6pt;width:25.6pt;height:21.45pt;z-index:251662848;mso-width-relative:page;mso-height-relative:page;v-text-anchor:middle" o:gfxdata="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Cb3yJdkAAAALAQAADwAAAAAAAAABACAAAAAi&#10;AAAAZHJzL2Rvd25yZXYueG1sUEsBAhQAFAAAAAgAh07iQL8Ksc17AgAAwgQAAA4AAAAAAAAAAQAg&#10;AAAAKAEAAGRycy9lMm9Eb2MueG1sUEsFBgAAAAAGAAYAWQEAABUGAAAAAA==&#10;" filled="f" stroked="f" strokeweight="1pt">
            <v:textbox>
              <w:txbxContent>
                <w:p w:rsidR="00DF42B9" w:rsidRDefault="00DF42B9" w:rsidP="00AD095B">
                  <w:pPr>
                    <w:jc w:val="center"/>
                  </w:pPr>
                </w:p>
              </w:txbxContent>
            </v:textbox>
          </v:rect>
        </w:pict>
      </w:r>
      <w:r w:rsidR="00AD095B" w:rsidRPr="00C01535">
        <w:rPr>
          <w:noProof/>
          <w:sz w:val="24"/>
          <w:szCs w:val="24"/>
          <w:lang w:eastAsia="ru-RU"/>
        </w:rPr>
        <w:drawing>
          <wp:inline distT="0" distB="0" distL="0" distR="0">
            <wp:extent cx="6136640" cy="3023870"/>
            <wp:effectExtent l="0" t="0" r="0" b="5080"/>
            <wp:docPr id="52"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D095B" w:rsidRPr="00C01535" w:rsidRDefault="00AD095B" w:rsidP="00B670BD">
      <w:pPr>
        <w:ind w:right="-1" w:firstLineChars="200" w:firstLine="480"/>
        <w:jc w:val="both"/>
        <w:rPr>
          <w:sz w:val="24"/>
          <w:szCs w:val="24"/>
          <w:lang w:eastAsia="ru-RU"/>
        </w:rPr>
      </w:pPr>
      <w:r w:rsidRPr="00C01535">
        <w:rPr>
          <w:sz w:val="24"/>
          <w:szCs w:val="24"/>
          <w:lang w:eastAsia="ru-RU"/>
        </w:rPr>
        <w:t>Рисунок 9</w:t>
      </w:r>
      <w:r w:rsidRPr="00C01535">
        <w:rPr>
          <w:sz w:val="24"/>
          <w:szCs w:val="24"/>
        </w:rPr>
        <w:t xml:space="preserve"> – Сравнительный анализ функционирования полных и неполных семей</w:t>
      </w:r>
    </w:p>
    <w:p w:rsidR="00AD095B" w:rsidRPr="00C01535" w:rsidRDefault="00AD095B" w:rsidP="00B670BD">
      <w:pPr>
        <w:ind w:right="-1" w:firstLineChars="200" w:firstLine="480"/>
        <w:jc w:val="both"/>
        <w:rPr>
          <w:sz w:val="24"/>
          <w:szCs w:val="24"/>
        </w:rPr>
      </w:pPr>
      <w:r w:rsidRPr="00C01535">
        <w:rPr>
          <w:sz w:val="24"/>
          <w:szCs w:val="24"/>
        </w:rPr>
        <w:t>Так же рассматривая вопрос неполных семей, нужно упомянуть о продолжении участия отца в жизни ребёнка, после его ухода.</w:t>
      </w:r>
    </w:p>
    <w:p w:rsidR="00AD095B" w:rsidRPr="00C01535" w:rsidRDefault="00AD095B" w:rsidP="00B670BD">
      <w:pPr>
        <w:ind w:right="-1" w:firstLineChars="200" w:firstLine="480"/>
        <w:jc w:val="both"/>
        <w:rPr>
          <w:sz w:val="24"/>
          <w:szCs w:val="24"/>
        </w:rPr>
      </w:pPr>
      <w:r w:rsidRPr="00C01535">
        <w:rPr>
          <w:sz w:val="24"/>
          <w:szCs w:val="24"/>
        </w:rPr>
        <w:t>Родной отец проживает с детьми в возрасте от 12 до 17 лет лишь в 62% российских семей. Об этом в рамках молодёжного форума «Территория смыслов» сообщила директор по исследованиям Mediascope Марина Пикулева.</w:t>
      </w:r>
    </w:p>
    <w:p w:rsidR="00AD095B" w:rsidRPr="00C01535" w:rsidRDefault="00AD095B" w:rsidP="00B670BD">
      <w:pPr>
        <w:ind w:right="-1" w:firstLineChars="200" w:firstLine="480"/>
        <w:jc w:val="both"/>
        <w:rPr>
          <w:sz w:val="24"/>
          <w:szCs w:val="24"/>
        </w:rPr>
      </w:pPr>
      <w:r w:rsidRPr="00C01535">
        <w:rPr>
          <w:sz w:val="24"/>
          <w:szCs w:val="24"/>
        </w:rPr>
        <w:t>Так, выяснилось, что родной отец живёт вместе с детьми в возрасте от 4 до 8 лет в 82% случаев. При этом среди детей возрасте от 12 до 17 лет без отца живут треть подростков.</w:t>
      </w:r>
    </w:p>
    <w:p w:rsidR="00AD095B" w:rsidRPr="00C01535" w:rsidRDefault="00AD095B" w:rsidP="00B670BD">
      <w:pPr>
        <w:ind w:right="-1" w:firstLineChars="200" w:firstLine="480"/>
        <w:jc w:val="both"/>
        <w:rPr>
          <w:sz w:val="24"/>
          <w:szCs w:val="24"/>
        </w:rPr>
      </w:pPr>
      <w:r w:rsidRPr="00C01535">
        <w:rPr>
          <w:sz w:val="24"/>
          <w:szCs w:val="24"/>
        </w:rPr>
        <w:t>Рассмотрим результаты опроса неполных семей. У 52% опрошенных детей, живущих без отца, он никак не участвует в жизни семьи. Чаще всего причиной является нежелание самого отца (45%), его смерть (20%), позиция матери/ребёнка (10%) и др. (см. Рис. 10).</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0" distR="0">
            <wp:extent cx="5257800" cy="1403985"/>
            <wp:effectExtent l="0" t="0" r="0" b="571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D095B" w:rsidRPr="00C01535" w:rsidRDefault="00AD095B" w:rsidP="00B670BD">
      <w:pPr>
        <w:ind w:right="-1" w:firstLineChars="200" w:firstLine="480"/>
        <w:jc w:val="both"/>
        <w:rPr>
          <w:iCs/>
          <w:sz w:val="24"/>
          <w:szCs w:val="24"/>
          <w:lang w:eastAsia="ru-RU"/>
        </w:rPr>
      </w:pPr>
      <w:r w:rsidRPr="00C01535">
        <w:rPr>
          <w:iCs/>
          <w:sz w:val="24"/>
          <w:szCs w:val="24"/>
          <w:lang w:eastAsia="ru-RU"/>
        </w:rPr>
        <w:t>Рисунок</w:t>
      </w:r>
      <w:r w:rsidRPr="00C01535">
        <w:rPr>
          <w:sz w:val="24"/>
          <w:szCs w:val="24"/>
        </w:rPr>
        <w:t xml:space="preserve"> </w:t>
      </w:r>
      <w:r w:rsidRPr="00C01535">
        <w:rPr>
          <w:iCs/>
          <w:sz w:val="24"/>
          <w:szCs w:val="24"/>
          <w:lang w:eastAsia="ru-RU"/>
        </w:rPr>
        <w:t>10</w:t>
      </w:r>
      <w:r w:rsidRPr="00C01535">
        <w:rPr>
          <w:sz w:val="24"/>
          <w:szCs w:val="24"/>
        </w:rPr>
        <w:t xml:space="preserve"> –</w:t>
      </w:r>
      <w:r w:rsidRPr="00C01535">
        <w:rPr>
          <w:iCs/>
          <w:sz w:val="24"/>
          <w:szCs w:val="24"/>
          <w:lang w:eastAsia="ru-RU"/>
        </w:rPr>
        <w:t xml:space="preserve"> Причины нежелания отца участвовать в жизни семьи</w:t>
      </w:r>
    </w:p>
    <w:p w:rsidR="00AD095B" w:rsidRPr="00C01535" w:rsidRDefault="00AD095B" w:rsidP="00B670BD">
      <w:pPr>
        <w:ind w:right="-1" w:firstLineChars="200" w:firstLine="480"/>
        <w:jc w:val="both"/>
        <w:rPr>
          <w:iCs/>
          <w:sz w:val="24"/>
          <w:szCs w:val="24"/>
          <w:lang w:eastAsia="ru-RU"/>
        </w:rPr>
      </w:pPr>
    </w:p>
    <w:p w:rsidR="00AD095B" w:rsidRPr="00C01535" w:rsidRDefault="00AD095B" w:rsidP="00B670BD">
      <w:pPr>
        <w:ind w:right="-1" w:firstLineChars="200" w:firstLine="480"/>
        <w:jc w:val="both"/>
        <w:rPr>
          <w:iCs/>
          <w:sz w:val="24"/>
          <w:szCs w:val="24"/>
          <w:lang w:eastAsia="ru-RU"/>
        </w:rPr>
      </w:pPr>
      <w:r w:rsidRPr="00C01535">
        <w:rPr>
          <w:iCs/>
          <w:sz w:val="24"/>
          <w:szCs w:val="24"/>
          <w:lang w:eastAsia="ru-RU"/>
        </w:rPr>
        <w:t>В неполных семьях, где отец принимает участие в жизни ребёнка (таких 48%), чаще всего он даёт деньги или дарит подарки (41%), часто встречается (19%), часто звонит (12%), участвует во всех важных решениях (11%) и др.(см. Рис.11).</w:t>
      </w:r>
    </w:p>
    <w:p w:rsidR="00AD095B" w:rsidRPr="00C01535" w:rsidRDefault="00AD095B" w:rsidP="00B670BD">
      <w:pPr>
        <w:ind w:right="-1" w:firstLineChars="200" w:firstLine="480"/>
        <w:jc w:val="both"/>
        <w:rPr>
          <w:iCs/>
          <w:sz w:val="24"/>
          <w:szCs w:val="24"/>
          <w:lang w:eastAsia="ru-RU"/>
        </w:rPr>
      </w:pPr>
    </w:p>
    <w:p w:rsidR="00AD095B" w:rsidRPr="00C01535" w:rsidRDefault="00AD095B" w:rsidP="00B670BD">
      <w:pPr>
        <w:ind w:right="-1" w:firstLineChars="200" w:firstLine="480"/>
        <w:jc w:val="both"/>
        <w:rPr>
          <w:iCs/>
          <w:sz w:val="24"/>
          <w:szCs w:val="24"/>
          <w:lang w:eastAsia="ru-RU"/>
        </w:rPr>
      </w:pPr>
      <w:r w:rsidRPr="00C01535">
        <w:rPr>
          <w:iCs/>
          <w:noProof/>
          <w:sz w:val="24"/>
          <w:szCs w:val="24"/>
          <w:lang w:eastAsia="ru-RU"/>
        </w:rPr>
        <w:drawing>
          <wp:inline distT="0" distB="0" distL="0" distR="0">
            <wp:extent cx="5081905" cy="1943735"/>
            <wp:effectExtent l="0" t="0" r="444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D095B" w:rsidRPr="00C01535" w:rsidRDefault="00AD095B" w:rsidP="00B670BD">
      <w:pPr>
        <w:ind w:right="-1" w:firstLineChars="200" w:firstLine="480"/>
        <w:jc w:val="both"/>
        <w:rPr>
          <w:iCs/>
          <w:sz w:val="24"/>
          <w:szCs w:val="24"/>
          <w:lang w:eastAsia="ru-RU"/>
        </w:rPr>
      </w:pPr>
      <w:r w:rsidRPr="00C01535">
        <w:rPr>
          <w:iCs/>
          <w:sz w:val="24"/>
          <w:szCs w:val="24"/>
          <w:lang w:eastAsia="ru-RU"/>
        </w:rPr>
        <w:t>Рисунок</w:t>
      </w:r>
      <w:r w:rsidRPr="00C01535">
        <w:rPr>
          <w:sz w:val="24"/>
          <w:szCs w:val="24"/>
        </w:rPr>
        <w:t xml:space="preserve"> </w:t>
      </w:r>
      <w:r w:rsidRPr="00C01535">
        <w:rPr>
          <w:iCs/>
          <w:sz w:val="24"/>
          <w:szCs w:val="24"/>
          <w:lang w:eastAsia="ru-RU"/>
        </w:rPr>
        <w:t>11</w:t>
      </w:r>
      <w:r w:rsidRPr="00C01535">
        <w:rPr>
          <w:sz w:val="24"/>
          <w:szCs w:val="24"/>
        </w:rPr>
        <w:t xml:space="preserve"> – Участие отца в жизни ребёнка, после ухода из семьи.</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Два года назад ВЦИОМ в Шаталовском детском доме провели небольшое исследование, направленное на уточнение имеющихся у детей представлений о своей семье и роли отца и матери в жизни ребёнка. </w:t>
      </w:r>
    </w:p>
    <w:p w:rsidR="00AD095B" w:rsidRPr="00C01535" w:rsidRDefault="00AD095B" w:rsidP="00B670BD">
      <w:pPr>
        <w:ind w:right="-1" w:firstLineChars="200" w:firstLine="480"/>
        <w:jc w:val="both"/>
        <w:rPr>
          <w:sz w:val="24"/>
          <w:szCs w:val="24"/>
        </w:rPr>
      </w:pPr>
      <w:r w:rsidRPr="00C01535">
        <w:rPr>
          <w:sz w:val="24"/>
          <w:szCs w:val="24"/>
        </w:rPr>
        <w:t>У 61% детей, имеющих опыт проживания с отцом, сложилось негативное восприятие отца. У этих детей много обид, обвинений, агрессии в адрес отца. В то же время у 32 % детей отмечаются положительные эмоции к отцу (радость, благодарность, удивление, поддержка). И лишь 7% опрошенных детей заявляют о своём безразличии к отцу. (см. Рис. 12)</w:t>
      </w: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114300" distR="114300">
            <wp:extent cx="4097655" cy="239141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AD095B" w:rsidRPr="00C01535" w:rsidRDefault="00AD095B" w:rsidP="00B670BD">
      <w:pPr>
        <w:ind w:right="-1" w:firstLineChars="200" w:firstLine="480"/>
        <w:jc w:val="both"/>
        <w:rPr>
          <w:sz w:val="24"/>
          <w:szCs w:val="24"/>
        </w:rPr>
      </w:pPr>
      <w:r w:rsidRPr="00C01535">
        <w:rPr>
          <w:sz w:val="24"/>
          <w:szCs w:val="24"/>
        </w:rPr>
        <w:t>Рисунок 12 – Результаты опроса о представлении своей семье и роли отца и матери в жизни ребёнка. (Результаты опроса в Шаталовском детском доме)</w:t>
      </w:r>
    </w:p>
    <w:p w:rsidR="00AD095B" w:rsidRPr="00C01535" w:rsidRDefault="00AD095B" w:rsidP="00B670BD">
      <w:pPr>
        <w:ind w:right="-1"/>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Вместе с тем, 82 % опрошенных детей хотели бы иметь отца, и 64 % хотели бы узнать, как складывается его жизнь и наладить с ним контакт. (см. Рис. 13)</w:t>
      </w:r>
    </w:p>
    <w:p w:rsidR="00AD095B" w:rsidRPr="00C01535" w:rsidRDefault="00AD095B" w:rsidP="00B670BD">
      <w:pPr>
        <w:ind w:right="-1" w:firstLineChars="200" w:firstLine="480"/>
        <w:jc w:val="both"/>
        <w:rPr>
          <w:sz w:val="24"/>
          <w:szCs w:val="24"/>
        </w:rPr>
      </w:pPr>
      <w:r w:rsidRPr="00C01535">
        <w:rPr>
          <w:noProof/>
          <w:sz w:val="24"/>
          <w:szCs w:val="24"/>
          <w:lang w:eastAsia="ru-RU"/>
        </w:rPr>
        <w:drawing>
          <wp:inline distT="0" distB="0" distL="114300" distR="114300">
            <wp:extent cx="5143500" cy="186944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D095B" w:rsidRPr="00C01535" w:rsidRDefault="00AD095B" w:rsidP="00B670BD">
      <w:pPr>
        <w:ind w:right="-1" w:firstLineChars="200" w:firstLine="480"/>
        <w:jc w:val="both"/>
        <w:rPr>
          <w:sz w:val="24"/>
          <w:szCs w:val="24"/>
        </w:rPr>
      </w:pPr>
      <w:r w:rsidRPr="00C01535">
        <w:rPr>
          <w:sz w:val="24"/>
          <w:szCs w:val="24"/>
        </w:rPr>
        <w:t>Рисунок 13 – Результаты опроса в Шаталовском детском доме</w:t>
      </w:r>
    </w:p>
    <w:p w:rsidR="00AD095B" w:rsidRPr="00C01535" w:rsidRDefault="00AD095B" w:rsidP="00B670BD">
      <w:pPr>
        <w:ind w:right="-1" w:firstLineChars="200" w:firstLine="480"/>
        <w:jc w:val="both"/>
        <w:rPr>
          <w:sz w:val="24"/>
          <w:szCs w:val="24"/>
        </w:rPr>
      </w:pPr>
    </w:p>
    <w:p w:rsidR="00AD095B" w:rsidRPr="00C01535" w:rsidRDefault="00AD095B" w:rsidP="00B670BD">
      <w:pPr>
        <w:ind w:right="-1" w:firstLineChars="200" w:firstLine="480"/>
        <w:jc w:val="both"/>
        <w:rPr>
          <w:sz w:val="24"/>
          <w:szCs w:val="24"/>
        </w:rPr>
      </w:pPr>
      <w:r w:rsidRPr="00C01535">
        <w:rPr>
          <w:sz w:val="24"/>
          <w:szCs w:val="24"/>
        </w:rPr>
        <w:t>Дети любят своих родителей и нуждаются в них, несмотря на то, что часто вербально выражают в их адрес негативные мысли.</w:t>
      </w:r>
    </w:p>
    <w:p w:rsidR="00AD095B" w:rsidRPr="00C01535" w:rsidRDefault="00AD095B" w:rsidP="00B670BD">
      <w:pPr>
        <w:ind w:right="-1" w:firstLineChars="200" w:firstLine="480"/>
        <w:jc w:val="both"/>
        <w:rPr>
          <w:sz w:val="24"/>
          <w:szCs w:val="24"/>
        </w:rPr>
      </w:pPr>
      <w:r w:rsidRPr="00C01535">
        <w:rPr>
          <w:sz w:val="24"/>
          <w:szCs w:val="24"/>
        </w:rPr>
        <w:t>Также, традиционное воспитание, основанное на стабильных ценностях и нравственных установках, помогает защитить ребёнка от влияния экстремизма. Важную роль в этом процессе играет отец как авторитет и образец для мальчика. Отцы могут передать своему сыну навыки самоконтроля, уважения к окружающим и понимание важности традиционных ценностей, чего нет в неполных семьях. Традиционное воспитание и роль отца имеют решающее значение в формировании здоровой личности ребёнка и защите его от экстремистских идей, включая идеологии ЛГБТ. Важно помнить, что только поддерживая и развивая традиционные ценности, мы можем обеспечить безопасное и гармоничное развитие наших детей.</w:t>
      </w:r>
    </w:p>
    <w:p w:rsidR="00AD095B" w:rsidRPr="00C01535" w:rsidRDefault="00AD095B" w:rsidP="00B670BD">
      <w:pPr>
        <w:ind w:right="-1" w:firstLineChars="200" w:firstLine="480"/>
        <w:jc w:val="both"/>
        <w:rPr>
          <w:sz w:val="24"/>
          <w:szCs w:val="24"/>
        </w:rPr>
      </w:pPr>
      <w:r w:rsidRPr="00C01535">
        <w:rPr>
          <w:sz w:val="24"/>
          <w:szCs w:val="24"/>
        </w:rPr>
        <w:t>В настоящее время исследования, посвящённые изучению влияния отца на особенности личности детей крайне немногочисленны. Не секрет, что в силу самых разных причин многие отцы уделяют крайне мало времени общению со своими детьми. В результате многие дети переживают опыт недополучения, неудовлетворения потребностей в эмоциональной близости, принятии, знаниях, опыте, безопасности, доверительности в отношениях с отцом. При этом в работах большинства психологов утверждается, что на ранних этапах жизни ребёнка, до 3-5 лет основную роль играет материнское влияние. Роль отца в этот период чаще всего понимается, как внешняя, основная задача которой – создание безопасного пространства для матери и ребёнка. Но это мнение все сильнее подвергается сомнению по мере получения новых данных исследований роли отца. Есть даже предположения о том, что отцовское влияние начинается буквально с первых дней жизни ребёнка и имеет такое же большое значение, как и материнское.</w:t>
      </w:r>
    </w:p>
    <w:p w:rsidR="00AD095B" w:rsidRPr="00C01535" w:rsidRDefault="00AD095B" w:rsidP="00B670BD">
      <w:pPr>
        <w:ind w:right="-1" w:firstLineChars="200" w:firstLine="480"/>
        <w:jc w:val="both"/>
        <w:rPr>
          <w:sz w:val="24"/>
          <w:szCs w:val="24"/>
        </w:rPr>
      </w:pPr>
      <w:r w:rsidRPr="00C01535">
        <w:rPr>
          <w:sz w:val="24"/>
          <w:szCs w:val="24"/>
        </w:rPr>
        <w:t>При этом многие современные учёные связывают проблемы в области формирования личности детей, их эмоционального благополучия, асоциального и агрессивного поведения с фактом негативного взаимодействия с отцом. В то же время ряд исследований показал, что далеко не всегда сам факт наличия или отсутствия отца в семье оказывает существенное влияние на особенности личности ребёнка. Во многих случаях неполных семей наблюдается адекватное развитие ребёнка. При этом оказался важным не только характер непосредственного общения с отцом, но и тот бессознательный образ отца, который имеется у человека, поскольку зачастую существует большая разница между тем, как люди реально общаются друг с другом и тем, как где-то в глубине души они к этому общению относятся. Кроме того, и в силу экономического положения в стране и в силу устоявшихся стереотипов во многих семьях мужчины продолжают считать правильным исполнение лишь одной главной роли – кормильца, посвящая большую часть своего времени трудовой деятельности и заработкам, не уделяя особого внимания воспитательным функциям, полностью возлагая их на женщину. И часто при фактическом наличии отца в семье эмоционально он оказывается отстраненным от своих детей. И таких семей великое множество!</w:t>
      </w:r>
    </w:p>
    <w:p w:rsidR="00AD095B" w:rsidRPr="00C01535" w:rsidRDefault="00AD095B" w:rsidP="00B670BD">
      <w:pPr>
        <w:ind w:right="-1" w:firstLineChars="200" w:firstLine="480"/>
        <w:jc w:val="both"/>
        <w:rPr>
          <w:sz w:val="24"/>
          <w:szCs w:val="24"/>
        </w:rPr>
      </w:pPr>
      <w:r w:rsidRPr="00C01535">
        <w:rPr>
          <w:sz w:val="24"/>
          <w:szCs w:val="24"/>
        </w:rPr>
        <w:t>Возможно, полученные данные не отражают полной картины в стране, но оказалось, что практически половина опрошенных в процессе исследования девушек и юношей считают своё взаимодействие с отцом недостаточно близким! Но абсолютное большинство имеющихся исследований роли отца, сравнивают только две группы лиц – это либо лица из полных, либо из неполных семей. При этом последствия отцовского влияния в семьях, где отец есть, но играет по большей части лишь внешнюю роль практически не изучены.</w:t>
      </w:r>
    </w:p>
    <w:p w:rsidR="00AD095B" w:rsidRPr="00C01535" w:rsidRDefault="00AD095B" w:rsidP="00B670BD">
      <w:pPr>
        <w:ind w:right="-1" w:firstLineChars="200" w:firstLine="480"/>
        <w:jc w:val="both"/>
        <w:rPr>
          <w:sz w:val="24"/>
          <w:szCs w:val="24"/>
        </w:rPr>
      </w:pPr>
      <w:r w:rsidRPr="00C01535">
        <w:rPr>
          <w:sz w:val="24"/>
          <w:szCs w:val="24"/>
        </w:rPr>
        <w:t>В рамках данного исследования была предпринята именно эта попытка – понять к чему ведёт недостаточная вовлеченность отца в эмоциональные контакты со своими детьми. При этом оказывается не столь важным сам факт наличия отца в семье, ведь общение с отцом может продолжаться и, например, после развода, но его может быть явно недостаточно даже и в полной семье. Поэтому мы исследовали не столько оценку реального взаимодействия с отцом, сколько образ отца, т.е. то, как человек частично осознанно, а частично бессознательно оценивает роль отца, насколько отец является значимой и близкой внутренней фигурой. И, как показали результаты, недостаточная вовлеченность отца в воспитание детей, его эмоциональная недоступность ведёт к большому количеству негативных последствий.</w:t>
      </w:r>
    </w:p>
    <w:p w:rsidR="00AD095B" w:rsidRPr="00C01535" w:rsidRDefault="00AD095B" w:rsidP="00B670BD">
      <w:pPr>
        <w:ind w:right="-1"/>
        <w:jc w:val="both"/>
        <w:rPr>
          <w:sz w:val="24"/>
          <w:szCs w:val="24"/>
        </w:rPr>
      </w:pPr>
    </w:p>
    <w:p w:rsidR="00AD095B" w:rsidRPr="00C01535" w:rsidRDefault="00AD095B" w:rsidP="00B670BD">
      <w:pPr>
        <w:ind w:right="-1"/>
        <w:jc w:val="center"/>
        <w:rPr>
          <w:b/>
          <w:bCs/>
          <w:sz w:val="24"/>
          <w:szCs w:val="24"/>
        </w:rPr>
      </w:pPr>
      <w:r w:rsidRPr="00C01535">
        <w:rPr>
          <w:b/>
          <w:bCs/>
          <w:sz w:val="24"/>
          <w:szCs w:val="24"/>
        </w:rPr>
        <w:t>Список литературы</w:t>
      </w:r>
    </w:p>
    <w:p w:rsidR="00AD095B" w:rsidRPr="00C01535" w:rsidRDefault="00AD095B" w:rsidP="00A84797">
      <w:pPr>
        <w:pStyle w:val="af1"/>
        <w:widowControl w:val="0"/>
        <w:numPr>
          <w:ilvl w:val="0"/>
          <w:numId w:val="24"/>
        </w:numPr>
        <w:tabs>
          <w:tab w:val="left" w:pos="851"/>
        </w:tabs>
        <w:spacing w:after="0" w:line="240" w:lineRule="auto"/>
        <w:ind w:left="0" w:right="-1" w:firstLine="567"/>
        <w:jc w:val="both"/>
        <w:rPr>
          <w:sz w:val="24"/>
          <w:szCs w:val="24"/>
        </w:rPr>
      </w:pPr>
      <w:r w:rsidRPr="00C01535">
        <w:rPr>
          <w:sz w:val="24"/>
          <w:szCs w:val="24"/>
        </w:rPr>
        <w:t>Служба государственной статистики Росстат Ф. официальный сайт //Москва. – 2023.</w:t>
      </w:r>
    </w:p>
    <w:p w:rsidR="00AD095B" w:rsidRPr="00C01535" w:rsidRDefault="00AD095B" w:rsidP="00A84797">
      <w:pPr>
        <w:pStyle w:val="af1"/>
        <w:widowControl w:val="0"/>
        <w:numPr>
          <w:ilvl w:val="0"/>
          <w:numId w:val="24"/>
        </w:numPr>
        <w:tabs>
          <w:tab w:val="left" w:pos="851"/>
        </w:tabs>
        <w:spacing w:after="0" w:line="240" w:lineRule="auto"/>
        <w:ind w:left="0" w:right="-1" w:firstLine="567"/>
        <w:jc w:val="both"/>
        <w:rPr>
          <w:sz w:val="24"/>
          <w:szCs w:val="24"/>
        </w:rPr>
      </w:pPr>
      <w:r w:rsidRPr="00C01535">
        <w:rPr>
          <w:sz w:val="24"/>
          <w:szCs w:val="24"/>
        </w:rPr>
        <w:t>Леконцев И. П. Роль отца: официальная статистика и результаты социологических опросов ВЦИОМ //Мониторинг общественного мнения: Экономические и социальные перемены. – 2023. – №2 (123). – С. 111-119.</w:t>
      </w:r>
    </w:p>
    <w:p w:rsidR="00AD095B" w:rsidRPr="00C01535" w:rsidRDefault="00AD095B" w:rsidP="00A84797">
      <w:pPr>
        <w:pStyle w:val="af1"/>
        <w:widowControl w:val="0"/>
        <w:numPr>
          <w:ilvl w:val="0"/>
          <w:numId w:val="24"/>
        </w:numPr>
        <w:tabs>
          <w:tab w:val="left" w:pos="851"/>
        </w:tabs>
        <w:spacing w:after="0" w:line="240" w:lineRule="auto"/>
        <w:ind w:left="0" w:right="-1" w:firstLine="567"/>
        <w:jc w:val="both"/>
        <w:rPr>
          <w:sz w:val="24"/>
          <w:szCs w:val="24"/>
        </w:rPr>
      </w:pPr>
      <w:r w:rsidRPr="00C01535">
        <w:rPr>
          <w:sz w:val="24"/>
          <w:szCs w:val="24"/>
        </w:rPr>
        <w:t>Мироненко Н. А., Пономаренко В. Н. Роль отца в воспитании детей //Глобальные вызовы современности и духовный выбор человека. – 2023. – С. 270-273.</w:t>
      </w:r>
    </w:p>
    <w:p w:rsidR="00AD095B" w:rsidRPr="00C01535" w:rsidRDefault="00AD095B" w:rsidP="00A84797">
      <w:pPr>
        <w:pStyle w:val="af1"/>
        <w:widowControl w:val="0"/>
        <w:numPr>
          <w:ilvl w:val="0"/>
          <w:numId w:val="24"/>
        </w:numPr>
        <w:tabs>
          <w:tab w:val="left" w:pos="851"/>
        </w:tabs>
        <w:spacing w:after="0" w:line="240" w:lineRule="auto"/>
        <w:ind w:left="0" w:right="-1" w:firstLine="567"/>
        <w:jc w:val="both"/>
        <w:rPr>
          <w:sz w:val="24"/>
          <w:szCs w:val="24"/>
        </w:rPr>
      </w:pPr>
      <w:r w:rsidRPr="00C01535">
        <w:rPr>
          <w:sz w:val="24"/>
          <w:szCs w:val="24"/>
        </w:rPr>
        <w:t>Кривошапкин К. Г., Корнилова А. Г. Роль отца в гендерном воспитании детей //Современное образование: традиции и инновации. – 2020. –№. 3. – С. 209-211</w:t>
      </w:r>
    </w:p>
    <w:p w:rsidR="00AD095B" w:rsidRDefault="00AD095B" w:rsidP="00A84797">
      <w:pPr>
        <w:pStyle w:val="af1"/>
        <w:widowControl w:val="0"/>
        <w:numPr>
          <w:ilvl w:val="0"/>
          <w:numId w:val="24"/>
        </w:numPr>
        <w:tabs>
          <w:tab w:val="left" w:pos="851"/>
        </w:tabs>
        <w:spacing w:after="0" w:line="240" w:lineRule="auto"/>
        <w:ind w:left="0" w:right="-1" w:firstLine="567"/>
        <w:jc w:val="both"/>
        <w:rPr>
          <w:sz w:val="24"/>
        </w:rPr>
      </w:pPr>
      <w:r w:rsidRPr="00C01535">
        <w:rPr>
          <w:sz w:val="24"/>
          <w:szCs w:val="24"/>
        </w:rPr>
        <w:t>Дюков А. О. ИНСТИТУТ СЕМЬИ: РОЛЬ ОТЦА В ВОСПИТАНИИ РЕБЁНКА // Состав редакционной коллегии и организационного комитета</w:t>
      </w:r>
      <w:r>
        <w:rPr>
          <w:sz w:val="24"/>
        </w:rPr>
        <w:t>. – 2024</w:t>
      </w:r>
    </w:p>
    <w:p w:rsidR="0026500E" w:rsidRPr="00B54AB5" w:rsidRDefault="0026500E" w:rsidP="00A84797">
      <w:pPr>
        <w:tabs>
          <w:tab w:val="left" w:pos="851"/>
        </w:tabs>
        <w:ind w:right="-1" w:firstLine="567"/>
        <w:jc w:val="both"/>
        <w:rPr>
          <w:sz w:val="24"/>
          <w:szCs w:val="24"/>
        </w:rPr>
      </w:pPr>
    </w:p>
    <w:p w:rsidR="0026500E" w:rsidRPr="00B54AB5" w:rsidRDefault="0026500E" w:rsidP="00A84797">
      <w:pPr>
        <w:tabs>
          <w:tab w:val="left" w:pos="851"/>
        </w:tabs>
        <w:ind w:right="-1" w:firstLine="567"/>
        <w:jc w:val="both"/>
        <w:rPr>
          <w:sz w:val="24"/>
          <w:szCs w:val="24"/>
        </w:rPr>
      </w:pPr>
    </w:p>
    <w:p w:rsidR="00F17CD8" w:rsidRPr="002C53DB" w:rsidRDefault="00F17CD8" w:rsidP="00B670BD">
      <w:pPr>
        <w:shd w:val="clear" w:color="auto" w:fill="FFFFFF"/>
        <w:ind w:right="-1"/>
        <w:jc w:val="center"/>
        <w:rPr>
          <w:b/>
          <w:bCs/>
          <w:color w:val="000000"/>
          <w:sz w:val="24"/>
          <w:szCs w:val="24"/>
          <w:lang w:eastAsia="ru-RU"/>
        </w:rPr>
      </w:pPr>
      <w:r w:rsidRPr="002C53DB">
        <w:rPr>
          <w:b/>
          <w:bCs/>
          <w:color w:val="000000"/>
          <w:sz w:val="24"/>
          <w:szCs w:val="24"/>
          <w:lang w:eastAsia="ru-RU"/>
        </w:rPr>
        <w:t>ФОРМИРОВАНИЕ ЛИЧНОГО БРЕНДА СТУДЕНТА КАК ИНСТРУМЕНТ ПОЗИЦИОНИРОВАНИЯ НА РЫНКЕ ТРУДА</w:t>
      </w:r>
    </w:p>
    <w:p w:rsidR="00F17CD8" w:rsidRDefault="00F17CD8" w:rsidP="00B670BD">
      <w:pPr>
        <w:shd w:val="clear" w:color="auto" w:fill="FFFFFF"/>
        <w:ind w:right="-1"/>
        <w:jc w:val="center"/>
        <w:rPr>
          <w:b/>
          <w:bCs/>
          <w:color w:val="000000"/>
          <w:sz w:val="24"/>
          <w:szCs w:val="24"/>
          <w:lang w:eastAsia="ru-RU"/>
        </w:rPr>
      </w:pPr>
    </w:p>
    <w:p w:rsidR="00F17CD8" w:rsidRPr="00F17CD8" w:rsidRDefault="00A84797" w:rsidP="00B670BD">
      <w:pPr>
        <w:shd w:val="clear" w:color="auto" w:fill="FFFFFF"/>
        <w:ind w:right="-1"/>
        <w:jc w:val="right"/>
        <w:rPr>
          <w:bCs/>
          <w:i/>
          <w:color w:val="000000" w:themeColor="text1"/>
          <w:sz w:val="24"/>
          <w:szCs w:val="24"/>
          <w:lang w:eastAsia="ru-RU"/>
        </w:rPr>
      </w:pPr>
      <w:r>
        <w:rPr>
          <w:bCs/>
          <w:i/>
          <w:color w:val="000000" w:themeColor="text1"/>
          <w:sz w:val="24"/>
          <w:szCs w:val="24"/>
          <w:lang w:eastAsia="ru-RU"/>
        </w:rPr>
        <w:t>Салимова К.</w:t>
      </w:r>
    </w:p>
    <w:p w:rsidR="00F17CD8" w:rsidRPr="00F17CD8" w:rsidRDefault="00F17CD8" w:rsidP="00B670BD">
      <w:pPr>
        <w:shd w:val="clear" w:color="auto" w:fill="FFFFFF"/>
        <w:ind w:right="-1"/>
        <w:jc w:val="right"/>
        <w:rPr>
          <w:bCs/>
          <w:i/>
          <w:color w:val="000000" w:themeColor="text1"/>
          <w:sz w:val="24"/>
          <w:szCs w:val="24"/>
          <w:lang w:eastAsia="ru-RU"/>
        </w:rPr>
      </w:pPr>
      <w:r w:rsidRPr="00F17CD8">
        <w:rPr>
          <w:bCs/>
          <w:i/>
          <w:color w:val="000000" w:themeColor="text1"/>
          <w:sz w:val="24"/>
          <w:szCs w:val="24"/>
          <w:lang w:eastAsia="ru-RU"/>
        </w:rPr>
        <w:t xml:space="preserve">ФКПОУ «Оренбургский государственный экономический </w:t>
      </w:r>
    </w:p>
    <w:p w:rsidR="00F17CD8" w:rsidRPr="00F17CD8" w:rsidRDefault="00F17CD8" w:rsidP="00B670BD">
      <w:pPr>
        <w:shd w:val="clear" w:color="auto" w:fill="FFFFFF"/>
        <w:ind w:right="-1"/>
        <w:jc w:val="right"/>
        <w:rPr>
          <w:bCs/>
          <w:i/>
          <w:color w:val="000000" w:themeColor="text1"/>
          <w:sz w:val="24"/>
          <w:szCs w:val="24"/>
          <w:lang w:eastAsia="ru-RU"/>
        </w:rPr>
      </w:pPr>
      <w:r w:rsidRPr="00F17CD8">
        <w:rPr>
          <w:bCs/>
          <w:i/>
          <w:color w:val="000000" w:themeColor="text1"/>
          <w:sz w:val="24"/>
          <w:szCs w:val="24"/>
          <w:lang w:eastAsia="ru-RU"/>
        </w:rPr>
        <w:t>колледж-интернат» Министерства труда и социальной защиты Р</w:t>
      </w:r>
      <w:r w:rsidR="000945DC">
        <w:rPr>
          <w:bCs/>
          <w:i/>
          <w:color w:val="000000" w:themeColor="text1"/>
          <w:sz w:val="24"/>
          <w:szCs w:val="24"/>
          <w:lang w:eastAsia="ru-RU"/>
        </w:rPr>
        <w:t>Ф</w:t>
      </w:r>
    </w:p>
    <w:p w:rsidR="00F17CD8" w:rsidRPr="00F17CD8" w:rsidRDefault="00F17CD8" w:rsidP="00B670BD">
      <w:pPr>
        <w:ind w:right="-1"/>
        <w:jc w:val="right"/>
        <w:rPr>
          <w:bCs/>
          <w:i/>
          <w:color w:val="000000" w:themeColor="text1"/>
          <w:sz w:val="24"/>
          <w:szCs w:val="24"/>
          <w:lang w:eastAsia="ru-RU"/>
        </w:rPr>
      </w:pPr>
      <w:r w:rsidRPr="00F17CD8">
        <w:rPr>
          <w:bCs/>
          <w:i/>
          <w:color w:val="000000" w:themeColor="text1"/>
          <w:sz w:val="24"/>
          <w:szCs w:val="24"/>
          <w:lang w:eastAsia="ru-RU"/>
        </w:rPr>
        <w:t>Научный руководитель: Мельникова Н. А.</w:t>
      </w:r>
    </w:p>
    <w:p w:rsidR="00F17CD8" w:rsidRPr="002C53DB" w:rsidRDefault="00F17CD8" w:rsidP="00B670BD">
      <w:pPr>
        <w:shd w:val="clear" w:color="auto" w:fill="FFFFFF"/>
        <w:ind w:right="-1"/>
        <w:jc w:val="center"/>
        <w:rPr>
          <w:b/>
          <w:bCs/>
          <w:color w:val="000000"/>
          <w:sz w:val="24"/>
          <w:szCs w:val="24"/>
          <w:lang w:eastAsia="ru-RU"/>
        </w:rPr>
      </w:pPr>
    </w:p>
    <w:p w:rsidR="00F17CD8" w:rsidRPr="002C53DB" w:rsidRDefault="00F17CD8" w:rsidP="00B670BD">
      <w:pPr>
        <w:shd w:val="clear" w:color="auto" w:fill="FFFFFF"/>
        <w:ind w:right="-1" w:firstLine="709"/>
        <w:jc w:val="both"/>
        <w:rPr>
          <w:bCs/>
          <w:color w:val="000000"/>
          <w:sz w:val="24"/>
          <w:szCs w:val="24"/>
          <w:lang w:eastAsia="ru-RU"/>
        </w:rPr>
      </w:pPr>
      <w:r w:rsidRPr="002C53DB">
        <w:rPr>
          <w:b/>
          <w:bCs/>
          <w:color w:val="000000"/>
          <w:sz w:val="24"/>
          <w:szCs w:val="24"/>
          <w:lang w:eastAsia="ru-RU"/>
        </w:rPr>
        <w:t xml:space="preserve">Аннотация: </w:t>
      </w:r>
      <w:r w:rsidRPr="002C53DB">
        <w:rPr>
          <w:bCs/>
          <w:color w:val="000000"/>
          <w:sz w:val="24"/>
          <w:szCs w:val="24"/>
          <w:lang w:eastAsia="ru-RU"/>
        </w:rPr>
        <w:t>в статье представлено описание и результаты исследования возможностей использования личного бренда студента для будущего позиционирования на рынке труда и в профессиональной деятельности. Целью исследования стало определение соответствия ожиданий студентов</w:t>
      </w:r>
      <w:r w:rsidRPr="002C53DB">
        <w:rPr>
          <w:b/>
          <w:bCs/>
          <w:color w:val="000000"/>
          <w:sz w:val="24"/>
          <w:szCs w:val="24"/>
          <w:lang w:eastAsia="ru-RU"/>
        </w:rPr>
        <w:t xml:space="preserve"> </w:t>
      </w:r>
      <w:r w:rsidRPr="002C53DB">
        <w:rPr>
          <w:bCs/>
          <w:color w:val="000000"/>
          <w:sz w:val="24"/>
          <w:szCs w:val="24"/>
          <w:lang w:eastAsia="ru-RU"/>
        </w:rPr>
        <w:t>необходимости формирования личного бренда для возможности трудоустройства и роли личного бренда соискателя для работодателя.</w:t>
      </w:r>
      <w:r w:rsidRPr="002C53DB">
        <w:rPr>
          <w:b/>
          <w:bCs/>
          <w:color w:val="000000"/>
          <w:sz w:val="24"/>
          <w:szCs w:val="24"/>
          <w:lang w:eastAsia="ru-RU"/>
        </w:rPr>
        <w:t xml:space="preserve"> </w:t>
      </w:r>
      <w:r w:rsidRPr="002C53DB">
        <w:rPr>
          <w:bCs/>
          <w:color w:val="000000"/>
          <w:sz w:val="24"/>
          <w:szCs w:val="24"/>
          <w:lang w:eastAsia="ru-RU"/>
        </w:rPr>
        <w:t>В форме интернет-опроса стало анкетирование обучающихся среднего профессионального учебного заведения с целью определения</w:t>
      </w:r>
      <w:r w:rsidRPr="002C53DB">
        <w:rPr>
          <w:b/>
          <w:bCs/>
          <w:color w:val="000000"/>
          <w:sz w:val="24"/>
          <w:szCs w:val="24"/>
          <w:lang w:eastAsia="ru-RU"/>
        </w:rPr>
        <w:t xml:space="preserve"> </w:t>
      </w:r>
      <w:r w:rsidRPr="002C53DB">
        <w:rPr>
          <w:bCs/>
          <w:color w:val="000000"/>
          <w:sz w:val="24"/>
          <w:szCs w:val="24"/>
          <w:lang w:eastAsia="ru-RU"/>
        </w:rPr>
        <w:t>отношения данной социальной группы к проблемам формирования и развития личного бренда.</w:t>
      </w:r>
    </w:p>
    <w:p w:rsidR="00F17CD8" w:rsidRPr="002C53DB" w:rsidRDefault="00F17CD8" w:rsidP="00B670BD">
      <w:pPr>
        <w:shd w:val="clear" w:color="auto" w:fill="FFFFFF"/>
        <w:ind w:right="-1" w:firstLine="709"/>
        <w:jc w:val="both"/>
        <w:rPr>
          <w:bCs/>
          <w:color w:val="000000"/>
          <w:sz w:val="24"/>
          <w:szCs w:val="24"/>
          <w:lang w:eastAsia="ru-RU"/>
        </w:rPr>
      </w:pPr>
      <w:r w:rsidRPr="002C53DB">
        <w:rPr>
          <w:b/>
          <w:bCs/>
          <w:color w:val="000000"/>
          <w:sz w:val="24"/>
          <w:szCs w:val="24"/>
          <w:lang w:eastAsia="ru-RU"/>
        </w:rPr>
        <w:t xml:space="preserve">Ключевые слова: </w:t>
      </w:r>
      <w:r w:rsidRPr="002C53DB">
        <w:rPr>
          <w:bCs/>
          <w:color w:val="000000"/>
          <w:sz w:val="24"/>
          <w:szCs w:val="24"/>
          <w:lang w:eastAsia="ru-RU"/>
        </w:rPr>
        <w:t>персональный брендинг, личный бренд, студент, молодой специалист, рынок труда, позиционирование.</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На современном этапе становления экономики знаний дан импульс развитию конкурентоспособности и возможности капитализации способностей, знаний, навыков и профессионального опыта как отдельного специалиста, так и компании в целом. Кроме этого, в эпоху информационной открытости мы оказываемся вовлеченными в публичную жизнедеятельность. Данная ситуация побуждает выявлять ресурсы, обеспечивающие личностное и компетентностное развитие с эффективным позиционированием себя как профессионала в информационно­коммуникационной среде.</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Наше предположение: именно личный бренд является универсальным средством построения карьеры и позиционирования себя как отличного специалиста.</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При этом современные тренды динамичного изменения внешней среды, гиперинформативного формата жизнедеятельности, прорывного характера развития цифровых технологий актуализируют проблему формирования личного бренда, начиная с периода профессионального становления на этапе получения образования в высшем учебном заведении.</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Наблюдается рост интереса в обществе к вопросам персонального брендинга, это подтверждается возрастанием объема издаваемой литературы [1][4][6][8][9], увеличением числа проводимых исследований[2][3][7][10], а также активностью публичных дискуссий [5][12] по данной теме.</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 xml:space="preserve">Однако в данных работах недостаточное внимание уделено важному вопросу: как студенту создать личный бренд, который будет замечен потенциальным работодателем на рынке труда. Для решения вышеуказанной проблемы была разработана и реализована программа исследования, в рамках которой проводился анализ представлений студентов о специфике личного бренда и необходимости его создания и развития. Выявлялась и обобщалась информация об экспертном мнении значимости личного бренда студента/молодого специалиста на рынке труда. </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Стратегический план исследования представляет собой, во­первых, изучение экспертных данных, а также анализ вторичной эмпирической информации из открытых источников по проблемам персонального брендинга. Во­вторых, проведение выборочного опроса методом анкетирования для выявления отношения к личному бренду студентов.</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Основой исследования является анализ подверженности студенческой молодежи влиянию современным тенденциям персонального брендинга и выявление и обобщение экспертных мнений о значимости личного бренда на рынке труда и в профессиональной деятельности.</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Проводился опрос методом анкетирования обучающихся среднего профессионального учебного заведения с целью определения отношения данной социальной группы к проблемам формирования и развития личного бренда. В опросе приняли участие обучающихся уровня разных курсов и образовательных программ ФКПОУ «ОГЭКИ» Минтруда России.</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В число опрошенных вошли 38,7% обучающихся 1 курса, 39,6% обучающихся 2 курса, 18% обучающихся 3 курса, 3,7% обучающихся 4 курса. На рисунке 1 представлена структура респондентов по курсам обучения.</w:t>
      </w:r>
    </w:p>
    <w:p w:rsidR="00F17CD8" w:rsidRPr="002C53DB" w:rsidRDefault="00F17CD8" w:rsidP="00B670BD">
      <w:pPr>
        <w:shd w:val="clear" w:color="auto" w:fill="FFFFFF"/>
        <w:ind w:right="-1"/>
        <w:jc w:val="both"/>
        <w:rPr>
          <w:bCs/>
          <w:color w:val="000000"/>
          <w:sz w:val="24"/>
          <w:szCs w:val="24"/>
          <w:lang w:eastAsia="ru-RU"/>
        </w:rPr>
      </w:pPr>
    </w:p>
    <w:p w:rsidR="00F17CD8" w:rsidRPr="002C53DB" w:rsidRDefault="00F17CD8" w:rsidP="00B670BD">
      <w:pPr>
        <w:shd w:val="clear" w:color="auto" w:fill="FFFFFF"/>
        <w:ind w:right="-1"/>
        <w:jc w:val="center"/>
        <w:rPr>
          <w:bCs/>
          <w:color w:val="000000"/>
          <w:sz w:val="24"/>
          <w:szCs w:val="24"/>
          <w:lang w:eastAsia="ru-RU"/>
        </w:rPr>
      </w:pPr>
      <w:r w:rsidRPr="002C53DB">
        <w:rPr>
          <w:bCs/>
          <w:noProof/>
          <w:color w:val="000000"/>
          <w:sz w:val="24"/>
          <w:szCs w:val="24"/>
          <w:lang w:eastAsia="ru-RU"/>
        </w:rPr>
        <w:drawing>
          <wp:inline distT="0" distB="0" distL="0" distR="0">
            <wp:extent cx="3771900" cy="14954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17CD8" w:rsidRPr="002C53DB" w:rsidRDefault="00F17CD8" w:rsidP="00B670BD">
      <w:pPr>
        <w:shd w:val="clear" w:color="auto" w:fill="FFFFFF"/>
        <w:ind w:right="-1"/>
        <w:jc w:val="center"/>
        <w:rPr>
          <w:bCs/>
          <w:color w:val="000000"/>
          <w:sz w:val="24"/>
          <w:szCs w:val="24"/>
          <w:lang w:eastAsia="ru-RU"/>
        </w:rPr>
      </w:pPr>
      <w:r w:rsidRPr="002C53DB">
        <w:rPr>
          <w:bCs/>
          <w:color w:val="000000"/>
          <w:sz w:val="24"/>
          <w:szCs w:val="24"/>
          <w:lang w:eastAsia="ru-RU"/>
        </w:rPr>
        <w:t>Рисунок 1- Распределение респондентов по курсам обучения, %</w:t>
      </w:r>
    </w:p>
    <w:p w:rsidR="00F17CD8" w:rsidRPr="002C53DB" w:rsidRDefault="00F17CD8" w:rsidP="00B670BD">
      <w:pPr>
        <w:shd w:val="clear" w:color="auto" w:fill="FFFFFF"/>
        <w:ind w:right="-1" w:firstLine="567"/>
        <w:jc w:val="both"/>
        <w:rPr>
          <w:bCs/>
          <w:color w:val="000000"/>
          <w:sz w:val="24"/>
          <w:szCs w:val="24"/>
          <w:lang w:eastAsia="ru-RU"/>
        </w:rPr>
      </w:pPr>
      <w:r w:rsidRPr="002C53DB">
        <w:rPr>
          <w:bCs/>
          <w:color w:val="000000"/>
          <w:sz w:val="24"/>
          <w:szCs w:val="24"/>
          <w:lang w:eastAsia="ru-RU"/>
        </w:rPr>
        <w:t>В первую очередь было проанализировано представление студентов о сущностных характеристиках личного бренда. 73% участников опроса знают, что такое личный бренд, а 20,7%, возможно, имеют представление о понятии личный бренд (рис. 2). Можно сделать вывод, что современные студенты хорошо информированы в области персонального брендинга.</w:t>
      </w:r>
    </w:p>
    <w:p w:rsidR="00F17CD8" w:rsidRPr="002C53DB" w:rsidRDefault="00F17CD8" w:rsidP="00B670BD">
      <w:pPr>
        <w:shd w:val="clear" w:color="auto" w:fill="FFFFFF"/>
        <w:ind w:right="-1"/>
        <w:jc w:val="center"/>
        <w:rPr>
          <w:bCs/>
          <w:color w:val="000000"/>
          <w:sz w:val="24"/>
          <w:szCs w:val="24"/>
          <w:lang w:eastAsia="ru-RU"/>
        </w:rPr>
      </w:pPr>
      <w:r w:rsidRPr="002C53DB">
        <w:rPr>
          <w:bCs/>
          <w:noProof/>
          <w:color w:val="000000"/>
          <w:sz w:val="24"/>
          <w:szCs w:val="24"/>
          <w:lang w:eastAsia="ru-RU"/>
        </w:rPr>
        <w:drawing>
          <wp:inline distT="0" distB="0" distL="0" distR="0">
            <wp:extent cx="3305175" cy="1457325"/>
            <wp:effectExtent l="0" t="0" r="9525"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17CD8" w:rsidRPr="002C53DB" w:rsidRDefault="00F17CD8" w:rsidP="00B670BD">
      <w:pPr>
        <w:ind w:right="-1"/>
        <w:jc w:val="center"/>
        <w:rPr>
          <w:sz w:val="24"/>
          <w:szCs w:val="24"/>
        </w:rPr>
      </w:pPr>
      <w:r w:rsidRPr="002C53DB">
        <w:rPr>
          <w:sz w:val="24"/>
          <w:szCs w:val="24"/>
        </w:rPr>
        <w:t>Рисунок 2 - Ответы на вопрос «Знаете ли вы, что такое личный бренд», %</w:t>
      </w:r>
    </w:p>
    <w:p w:rsidR="00F17CD8" w:rsidRPr="002C53DB" w:rsidRDefault="00F17CD8" w:rsidP="00B670BD">
      <w:pPr>
        <w:ind w:right="-1" w:firstLine="567"/>
        <w:jc w:val="both"/>
        <w:rPr>
          <w:sz w:val="24"/>
          <w:szCs w:val="24"/>
        </w:rPr>
      </w:pPr>
      <w:r w:rsidRPr="002C53DB">
        <w:rPr>
          <w:sz w:val="24"/>
          <w:szCs w:val="24"/>
        </w:rPr>
        <w:t>Следующей задачей было выявить, кому, по мнению респондентов, необходим личный бренд. Согласно ответам, 46,1% опрошенных считают, что он необходим как профессионалу/эксперту в своей сфере деятельности, так и студенту и медийной личности, 16,2% считают, что только профессионалу в своей области, а 11,7% - только медийной личности (рис. 3). Таким образом, можно утверждать, что студенты знают базовые элементы формирования и развития личного бренда и адекватно воспринимают необходимость личного бренда для специалистов в определенных сферах деятельности.</w:t>
      </w:r>
    </w:p>
    <w:p w:rsidR="00F17CD8" w:rsidRPr="002C53DB" w:rsidRDefault="00F17CD8" w:rsidP="00B670BD">
      <w:pPr>
        <w:ind w:right="-1"/>
        <w:jc w:val="center"/>
        <w:rPr>
          <w:sz w:val="24"/>
          <w:szCs w:val="24"/>
        </w:rPr>
      </w:pPr>
      <w:r w:rsidRPr="002C53DB">
        <w:rPr>
          <w:noProof/>
          <w:sz w:val="24"/>
          <w:szCs w:val="24"/>
          <w:lang w:eastAsia="ru-RU"/>
        </w:rPr>
        <w:drawing>
          <wp:inline distT="0" distB="0" distL="0" distR="0">
            <wp:extent cx="3838575" cy="1666875"/>
            <wp:effectExtent l="3810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F17CD8" w:rsidRPr="002C53DB" w:rsidRDefault="00F17CD8" w:rsidP="00B670BD">
      <w:pPr>
        <w:ind w:right="-1"/>
        <w:jc w:val="center"/>
        <w:rPr>
          <w:sz w:val="24"/>
          <w:szCs w:val="24"/>
        </w:rPr>
      </w:pPr>
      <w:r w:rsidRPr="002C53DB">
        <w:rPr>
          <w:sz w:val="24"/>
          <w:szCs w:val="24"/>
        </w:rPr>
        <w:t>Рисунок  3 - Ответы респондентов на вопрос «Кому необходим личный бренд?», %</w:t>
      </w:r>
    </w:p>
    <w:p w:rsidR="00F17CD8" w:rsidRPr="002C53DB" w:rsidRDefault="00F17CD8" w:rsidP="00B670BD">
      <w:pPr>
        <w:ind w:right="-1" w:firstLine="567"/>
        <w:jc w:val="both"/>
        <w:rPr>
          <w:sz w:val="24"/>
          <w:szCs w:val="24"/>
        </w:rPr>
      </w:pPr>
      <w:r w:rsidRPr="002C53DB">
        <w:rPr>
          <w:sz w:val="24"/>
          <w:szCs w:val="24"/>
        </w:rPr>
        <w:t>Следующим важным этапом было выяснение необходимости, по мнению респондентов, формирования личного бренда студента. Среди предложенных вариантов ответов наиболее популярными стали: «чтобы быть замеченным в профессиональной среде», «для карьерного и профессионального роста». Меньше всего были выбраны следующие варианты ответов: «для преодоления страха публичных выступлений», «чтобы обрести уверенность в себе и в своих силах» (рис. 4).</w:t>
      </w:r>
    </w:p>
    <w:p w:rsidR="00F17CD8" w:rsidRPr="002C53DB" w:rsidRDefault="00F17CD8" w:rsidP="00B670BD">
      <w:pPr>
        <w:ind w:right="-1"/>
        <w:jc w:val="center"/>
        <w:rPr>
          <w:sz w:val="24"/>
          <w:szCs w:val="24"/>
        </w:rPr>
      </w:pPr>
      <w:r w:rsidRPr="002C53DB">
        <w:rPr>
          <w:noProof/>
          <w:sz w:val="24"/>
          <w:szCs w:val="24"/>
          <w:lang w:eastAsia="ru-RU"/>
        </w:rPr>
        <w:drawing>
          <wp:inline distT="0" distB="0" distL="0" distR="0">
            <wp:extent cx="3914775" cy="176212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F17CD8" w:rsidRPr="002C53DB" w:rsidRDefault="00F17CD8" w:rsidP="00B670BD">
      <w:pPr>
        <w:ind w:right="-1"/>
        <w:jc w:val="center"/>
        <w:rPr>
          <w:sz w:val="24"/>
          <w:szCs w:val="24"/>
        </w:rPr>
      </w:pPr>
      <w:r w:rsidRPr="002C53DB">
        <w:rPr>
          <w:sz w:val="24"/>
          <w:szCs w:val="24"/>
        </w:rPr>
        <w:t>Рисунок 4 - Ответы респондентов на вопрос «Для чего нужен личный бренд студентам?», %</w:t>
      </w:r>
    </w:p>
    <w:p w:rsidR="00F17CD8" w:rsidRPr="002C53DB" w:rsidRDefault="00F17CD8" w:rsidP="00B670BD">
      <w:pPr>
        <w:ind w:right="-1" w:firstLine="567"/>
        <w:jc w:val="both"/>
        <w:rPr>
          <w:sz w:val="24"/>
          <w:szCs w:val="24"/>
        </w:rPr>
      </w:pPr>
      <w:r w:rsidRPr="002C53DB">
        <w:rPr>
          <w:sz w:val="24"/>
          <w:szCs w:val="24"/>
        </w:rPr>
        <w:t>Полученные данные характеризуют понимание студентами роли и места личного бренда на рынке труда и в профессиональной деятельности.</w:t>
      </w:r>
    </w:p>
    <w:p w:rsidR="00F17CD8" w:rsidRPr="002C53DB" w:rsidRDefault="00F17CD8" w:rsidP="00B670BD">
      <w:pPr>
        <w:ind w:right="-1" w:firstLine="567"/>
        <w:jc w:val="both"/>
        <w:rPr>
          <w:sz w:val="24"/>
          <w:szCs w:val="24"/>
        </w:rPr>
      </w:pPr>
      <w:r w:rsidRPr="002C53DB">
        <w:rPr>
          <w:sz w:val="24"/>
          <w:szCs w:val="24"/>
        </w:rPr>
        <w:t>Проанализировав ответы респондентов на вопрос о наиболее успешных каналах развития личного бренда (рис. 5), можно утверждать, что лидирующую позицию, более 78,4%, занимают социальные сети и мессенджеры, 17,1% -сайты и блоги, менее 5% занимают СМИ, стажировки и «сарафанное радио».</w:t>
      </w:r>
    </w:p>
    <w:p w:rsidR="00F17CD8" w:rsidRPr="002C53DB" w:rsidRDefault="00F17CD8" w:rsidP="00B670BD">
      <w:pPr>
        <w:ind w:right="-1"/>
        <w:jc w:val="center"/>
        <w:rPr>
          <w:sz w:val="24"/>
          <w:szCs w:val="24"/>
        </w:rPr>
      </w:pPr>
      <w:r w:rsidRPr="002C53DB">
        <w:rPr>
          <w:noProof/>
          <w:sz w:val="24"/>
          <w:szCs w:val="24"/>
          <w:lang w:eastAsia="ru-RU"/>
        </w:rPr>
        <w:drawing>
          <wp:inline distT="0" distB="0" distL="0" distR="0">
            <wp:extent cx="3524250" cy="1676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F17CD8" w:rsidRPr="002C53DB" w:rsidRDefault="00F17CD8" w:rsidP="00B670BD">
      <w:pPr>
        <w:ind w:right="-1"/>
        <w:jc w:val="center"/>
        <w:rPr>
          <w:sz w:val="24"/>
          <w:szCs w:val="24"/>
        </w:rPr>
      </w:pPr>
      <w:r w:rsidRPr="002C53DB">
        <w:rPr>
          <w:sz w:val="24"/>
          <w:szCs w:val="24"/>
        </w:rPr>
        <w:t>Рисунок 5 - Ответы на вопрос «На каких площадках можно наиболее успешно</w:t>
      </w:r>
    </w:p>
    <w:p w:rsidR="00F17CD8" w:rsidRPr="002C53DB" w:rsidRDefault="00F17CD8" w:rsidP="00B670BD">
      <w:pPr>
        <w:ind w:right="-1"/>
        <w:jc w:val="center"/>
        <w:rPr>
          <w:sz w:val="24"/>
          <w:szCs w:val="24"/>
        </w:rPr>
      </w:pPr>
      <w:r w:rsidRPr="002C53DB">
        <w:rPr>
          <w:sz w:val="24"/>
          <w:szCs w:val="24"/>
        </w:rPr>
        <w:t>развивать личный бренд будущему специалисту?», %</w:t>
      </w:r>
    </w:p>
    <w:p w:rsidR="00F17CD8" w:rsidRPr="002C53DB" w:rsidRDefault="00F17CD8" w:rsidP="00B670BD">
      <w:pPr>
        <w:ind w:right="-1" w:firstLine="567"/>
        <w:jc w:val="both"/>
        <w:rPr>
          <w:sz w:val="24"/>
          <w:szCs w:val="24"/>
        </w:rPr>
      </w:pPr>
      <w:r w:rsidRPr="002C53DB">
        <w:rPr>
          <w:sz w:val="24"/>
          <w:szCs w:val="24"/>
        </w:rPr>
        <w:t>Далее анализировались каналы для продвижения личного бренда (рис. 6). По результатам опроса, наиболее востребованными каналами для продвижения личного бренда считаются: Instagram (96,4%), следующим по популярности ответом стал TikTok (73%), Telegram, Вконтакте и Facebook набрали менее 50%. Меньше всего проголосовали за Linkedin - социальную сеть для поиска и установления деловых контактов (всего 4,5%).</w:t>
      </w:r>
    </w:p>
    <w:p w:rsidR="00F17CD8" w:rsidRPr="002C53DB" w:rsidRDefault="00F17CD8" w:rsidP="00B670BD">
      <w:pPr>
        <w:ind w:right="-1"/>
        <w:jc w:val="center"/>
        <w:rPr>
          <w:sz w:val="24"/>
          <w:szCs w:val="24"/>
        </w:rPr>
      </w:pPr>
      <w:r w:rsidRPr="002C53DB">
        <w:rPr>
          <w:noProof/>
          <w:sz w:val="24"/>
          <w:szCs w:val="24"/>
          <w:lang w:eastAsia="ru-RU"/>
        </w:rPr>
        <w:drawing>
          <wp:inline distT="0" distB="0" distL="0" distR="0">
            <wp:extent cx="3648075" cy="2390775"/>
            <wp:effectExtent l="0" t="0" r="952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F17CD8" w:rsidRPr="002C53DB" w:rsidRDefault="00F17CD8" w:rsidP="00B670BD">
      <w:pPr>
        <w:ind w:right="-1"/>
        <w:jc w:val="center"/>
        <w:rPr>
          <w:sz w:val="24"/>
          <w:szCs w:val="24"/>
        </w:rPr>
      </w:pPr>
      <w:r w:rsidRPr="002C53DB">
        <w:rPr>
          <w:sz w:val="24"/>
          <w:szCs w:val="24"/>
        </w:rPr>
        <w:t>Рисунок 6 - Ответы на вопрос «Где можно продвигать личный бренд в интернете?», %</w:t>
      </w:r>
    </w:p>
    <w:p w:rsidR="00F17CD8" w:rsidRPr="002C53DB" w:rsidRDefault="00F17CD8" w:rsidP="00B670BD">
      <w:pPr>
        <w:ind w:right="-1" w:firstLine="567"/>
        <w:jc w:val="both"/>
        <w:rPr>
          <w:sz w:val="24"/>
          <w:szCs w:val="24"/>
        </w:rPr>
      </w:pPr>
      <w:r w:rsidRPr="002C53DB">
        <w:rPr>
          <w:sz w:val="24"/>
          <w:szCs w:val="24"/>
        </w:rPr>
        <w:t>Следующий вопрос направлен на изучение эффективных форм контента личного бренда студента. Согласно ответам респондентов (рис. 7) наиболее интересными формами контента личного бренда являются: истории (сторителлинг) - 67,6% опрошенных студентов выбрали этот вариант, личные качества и увлечения (ваш образ жизни, хобби, спорт, привычки и т.д.) - 62,2%, видео­контент - 54,1%, кейсы - 52,3% и закулисье (рабочий процесс, подход к задачам, как оказываете услугу и т.д.) - 51,4% опрошенных.</w:t>
      </w:r>
    </w:p>
    <w:p w:rsidR="00F17CD8" w:rsidRPr="002C53DB" w:rsidRDefault="00F17CD8" w:rsidP="00B670BD">
      <w:pPr>
        <w:ind w:right="-1"/>
        <w:jc w:val="center"/>
        <w:rPr>
          <w:sz w:val="24"/>
          <w:szCs w:val="24"/>
        </w:rPr>
      </w:pPr>
      <w:r w:rsidRPr="002C53DB">
        <w:rPr>
          <w:noProof/>
          <w:sz w:val="24"/>
          <w:szCs w:val="24"/>
          <w:lang w:eastAsia="ru-RU"/>
        </w:rPr>
        <w:drawing>
          <wp:inline distT="0" distB="0" distL="0" distR="0">
            <wp:extent cx="4000500" cy="2143125"/>
            <wp:effectExtent l="0" t="0" r="1905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F17CD8" w:rsidRPr="002C53DB" w:rsidRDefault="00F17CD8" w:rsidP="00B670BD">
      <w:pPr>
        <w:tabs>
          <w:tab w:val="left" w:pos="3225"/>
        </w:tabs>
        <w:ind w:right="-1"/>
        <w:jc w:val="center"/>
        <w:rPr>
          <w:sz w:val="24"/>
          <w:szCs w:val="24"/>
        </w:rPr>
      </w:pPr>
      <w:r w:rsidRPr="002C53DB">
        <w:rPr>
          <w:sz w:val="24"/>
          <w:szCs w:val="24"/>
        </w:rPr>
        <w:t>Рисунок 7 - Ответы на вопрос «Какие формы контента личного бренда являются, по вашему мнению, наиболее привлекательными?», %</w:t>
      </w:r>
    </w:p>
    <w:p w:rsidR="00F17CD8" w:rsidRPr="002C53DB" w:rsidRDefault="00F17CD8" w:rsidP="00B670BD">
      <w:pPr>
        <w:tabs>
          <w:tab w:val="left" w:pos="3225"/>
        </w:tabs>
        <w:ind w:right="-1" w:firstLine="567"/>
        <w:jc w:val="both"/>
        <w:rPr>
          <w:sz w:val="24"/>
          <w:szCs w:val="24"/>
        </w:rPr>
      </w:pPr>
      <w:r w:rsidRPr="002C53DB">
        <w:rPr>
          <w:sz w:val="24"/>
          <w:szCs w:val="24"/>
        </w:rPr>
        <w:t>Задачей вопроса «Почему необходимо заниматься формированием и развитием личного бренда?» являлось выявить ожидания студентов по влиянию личного бренда на процесс трудоустройства и профессионального развития. Согласно ответам респондентов (рис. 8), успешность личного бренда напрямую влияет на успех в трудоустройстве и профессиональное развитие (73%). 72, 1% респондентов считают, что репутация специалиста (личный бренд) может сильно влиять на бренд компании (72,1%), а также специалист получает большой информационный охват и может рассчитывать на большую востребованность (60,4%).</w:t>
      </w:r>
    </w:p>
    <w:p w:rsidR="00F17CD8" w:rsidRPr="002C53DB" w:rsidRDefault="00F17CD8" w:rsidP="00B670BD">
      <w:pPr>
        <w:tabs>
          <w:tab w:val="left" w:pos="3225"/>
        </w:tabs>
        <w:ind w:right="-1" w:firstLine="567"/>
        <w:jc w:val="both"/>
        <w:rPr>
          <w:sz w:val="24"/>
          <w:szCs w:val="24"/>
        </w:rPr>
      </w:pPr>
      <w:r w:rsidRPr="002C53DB">
        <w:rPr>
          <w:sz w:val="24"/>
          <w:szCs w:val="24"/>
        </w:rPr>
        <w:t>Мнения респондентов о том, что личный бренд повышает возможность получения большего дохода сотрудника, составили 31,5%. Возможность получения привилегий в компании — 19,8% и возможность самоутверждения</w:t>
      </w:r>
    </w:p>
    <w:p w:rsidR="00F17CD8" w:rsidRPr="002C53DB" w:rsidRDefault="00F17CD8" w:rsidP="00B670BD">
      <w:pPr>
        <w:tabs>
          <w:tab w:val="left" w:pos="3225"/>
        </w:tabs>
        <w:ind w:right="-1"/>
        <w:jc w:val="both"/>
        <w:rPr>
          <w:sz w:val="24"/>
          <w:szCs w:val="24"/>
        </w:rPr>
      </w:pPr>
      <w:r w:rsidRPr="002C53DB">
        <w:rPr>
          <w:sz w:val="24"/>
          <w:szCs w:val="24"/>
        </w:rPr>
        <w:t>19,8%.</w:t>
      </w:r>
    </w:p>
    <w:p w:rsidR="00F17CD8" w:rsidRPr="002C53DB" w:rsidRDefault="00F17CD8" w:rsidP="00B670BD">
      <w:pPr>
        <w:tabs>
          <w:tab w:val="left" w:pos="3225"/>
        </w:tabs>
        <w:ind w:right="-1"/>
        <w:jc w:val="center"/>
        <w:rPr>
          <w:sz w:val="24"/>
          <w:szCs w:val="24"/>
        </w:rPr>
      </w:pPr>
      <w:r w:rsidRPr="002C53DB">
        <w:rPr>
          <w:noProof/>
          <w:sz w:val="24"/>
          <w:szCs w:val="24"/>
          <w:lang w:eastAsia="ru-RU"/>
        </w:rPr>
        <w:drawing>
          <wp:inline distT="0" distB="0" distL="0" distR="0">
            <wp:extent cx="2990850" cy="20574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F17CD8" w:rsidRPr="002C53DB" w:rsidRDefault="00F17CD8" w:rsidP="00B670BD">
      <w:pPr>
        <w:tabs>
          <w:tab w:val="left" w:pos="3225"/>
        </w:tabs>
        <w:ind w:right="-1"/>
        <w:jc w:val="center"/>
        <w:rPr>
          <w:sz w:val="24"/>
          <w:szCs w:val="24"/>
        </w:rPr>
      </w:pPr>
      <w:r w:rsidRPr="002C53DB">
        <w:rPr>
          <w:sz w:val="24"/>
          <w:szCs w:val="24"/>
        </w:rPr>
        <w:t>Рисунок 8 - Ответы на вопрос «Почему специалисту необходимо заниматься развитием личного бренда?», %</w:t>
      </w:r>
    </w:p>
    <w:p w:rsidR="00F17CD8" w:rsidRPr="002C53DB" w:rsidRDefault="00F17CD8" w:rsidP="00B670BD">
      <w:pPr>
        <w:tabs>
          <w:tab w:val="left" w:pos="3225"/>
        </w:tabs>
        <w:ind w:right="-1" w:firstLine="709"/>
        <w:jc w:val="both"/>
        <w:rPr>
          <w:sz w:val="24"/>
          <w:szCs w:val="24"/>
        </w:rPr>
      </w:pPr>
      <w:r w:rsidRPr="002C53DB">
        <w:rPr>
          <w:sz w:val="24"/>
          <w:szCs w:val="24"/>
        </w:rPr>
        <w:t>Результаты эмпирического исследования по определению понимания ключевых особенностей личного бренда и необходимости его формирования на этапе получения профессионального образования в колледже показали, что студенты понимают важное значение личного бренда, который влияет на их будущую позицию на рынке труда и профессиональную деятельность. Студенты осведомлены о возможностях раскрытия контента личного бренда в социальных сетях и знают доступные инструменты для его продвижения.</w:t>
      </w:r>
    </w:p>
    <w:p w:rsidR="00F17CD8" w:rsidRDefault="00F17CD8" w:rsidP="00B670BD">
      <w:pPr>
        <w:tabs>
          <w:tab w:val="left" w:pos="3225"/>
        </w:tabs>
        <w:ind w:right="-1"/>
        <w:jc w:val="center"/>
        <w:rPr>
          <w:b/>
          <w:sz w:val="24"/>
          <w:szCs w:val="24"/>
        </w:rPr>
      </w:pPr>
    </w:p>
    <w:p w:rsidR="00F17CD8" w:rsidRPr="002C53DB" w:rsidRDefault="00F17CD8" w:rsidP="00B670BD">
      <w:pPr>
        <w:tabs>
          <w:tab w:val="left" w:pos="3225"/>
        </w:tabs>
        <w:ind w:right="-1"/>
        <w:jc w:val="center"/>
        <w:rPr>
          <w:b/>
          <w:sz w:val="24"/>
          <w:szCs w:val="24"/>
        </w:rPr>
      </w:pPr>
      <w:r w:rsidRPr="002C53DB">
        <w:rPr>
          <w:b/>
          <w:sz w:val="24"/>
          <w:szCs w:val="24"/>
        </w:rPr>
        <w:t>Список литературы</w:t>
      </w:r>
    </w:p>
    <w:p w:rsidR="00F17CD8" w:rsidRPr="002C53DB" w:rsidRDefault="00F17CD8" w:rsidP="00B670BD">
      <w:pPr>
        <w:tabs>
          <w:tab w:val="left" w:pos="3225"/>
        </w:tabs>
        <w:ind w:right="-1" w:firstLine="567"/>
        <w:jc w:val="both"/>
        <w:rPr>
          <w:sz w:val="24"/>
          <w:szCs w:val="24"/>
        </w:rPr>
      </w:pPr>
      <w:r w:rsidRPr="002C53DB">
        <w:rPr>
          <w:sz w:val="24"/>
          <w:szCs w:val="24"/>
        </w:rPr>
        <w:t>1. Азаренок, М.А. Активируй свой персональный бренд. - М.: Эксмо, 2019. - 480 с.</w:t>
      </w:r>
    </w:p>
    <w:p w:rsidR="00F17CD8" w:rsidRPr="002C53DB" w:rsidRDefault="00F17CD8" w:rsidP="00B670BD">
      <w:pPr>
        <w:tabs>
          <w:tab w:val="left" w:pos="3225"/>
        </w:tabs>
        <w:ind w:right="-1" w:firstLine="567"/>
        <w:jc w:val="both"/>
        <w:rPr>
          <w:sz w:val="24"/>
          <w:szCs w:val="24"/>
        </w:rPr>
      </w:pPr>
      <w:r w:rsidRPr="002C53DB">
        <w:rPr>
          <w:sz w:val="24"/>
          <w:szCs w:val="24"/>
        </w:rPr>
        <w:t>2. Довжик, Г.В., Довжик, В.Н., Мусатова, С.А. Теоретико­методологические аспекты формирования персонального бренда в цифровой среде. - URL: https://cyberleninka.ru/</w:t>
      </w:r>
      <w:r w:rsidRPr="002C53DB">
        <w:rPr>
          <w:sz w:val="24"/>
          <w:szCs w:val="24"/>
          <w:lang w:val="en-US"/>
        </w:rPr>
        <w:t>article</w:t>
      </w:r>
      <w:r w:rsidRPr="002C53DB">
        <w:rPr>
          <w:sz w:val="24"/>
          <w:szCs w:val="24"/>
        </w:rPr>
        <w:t>/</w:t>
      </w:r>
      <w:r w:rsidRPr="002C53DB">
        <w:rPr>
          <w:sz w:val="24"/>
          <w:szCs w:val="24"/>
          <w:lang w:val="en-US"/>
        </w:rPr>
        <w:t>n</w:t>
      </w:r>
      <w:r w:rsidRPr="002C53DB">
        <w:rPr>
          <w:sz w:val="24"/>
          <w:szCs w:val="24"/>
        </w:rPr>
        <w:t>/</w:t>
      </w:r>
      <w:r w:rsidRPr="002C53DB">
        <w:rPr>
          <w:sz w:val="24"/>
          <w:szCs w:val="24"/>
          <w:lang w:val="en-US"/>
        </w:rPr>
        <w:t>teoretiko</w:t>
      </w:r>
      <w:r w:rsidRPr="002C53DB">
        <w:rPr>
          <w:sz w:val="24"/>
          <w:szCs w:val="24"/>
        </w:rPr>
        <w:t>­</w:t>
      </w:r>
      <w:r w:rsidRPr="002C53DB">
        <w:rPr>
          <w:sz w:val="24"/>
          <w:szCs w:val="24"/>
          <w:lang w:val="en-US"/>
        </w:rPr>
        <w:t>metodologicheskie</w:t>
      </w:r>
      <w:r w:rsidRPr="002C53DB">
        <w:rPr>
          <w:sz w:val="24"/>
          <w:szCs w:val="24"/>
        </w:rPr>
        <w:t>­</w:t>
      </w:r>
      <w:r w:rsidRPr="002C53DB">
        <w:rPr>
          <w:sz w:val="24"/>
          <w:szCs w:val="24"/>
          <w:lang w:val="en-US"/>
        </w:rPr>
        <w:t>aspekty</w:t>
      </w:r>
      <w:r w:rsidRPr="002C53DB">
        <w:rPr>
          <w:sz w:val="24"/>
          <w:szCs w:val="24"/>
        </w:rPr>
        <w:t>­</w:t>
      </w:r>
      <w:r w:rsidRPr="002C53DB">
        <w:rPr>
          <w:sz w:val="24"/>
          <w:szCs w:val="24"/>
          <w:lang w:val="en-US"/>
        </w:rPr>
        <w:t>formirovaniya</w:t>
      </w:r>
      <w:r w:rsidRPr="002C53DB">
        <w:rPr>
          <w:sz w:val="24"/>
          <w:szCs w:val="24"/>
        </w:rPr>
        <w:t>­</w:t>
      </w:r>
    </w:p>
    <w:p w:rsidR="00F17CD8" w:rsidRPr="002C53DB" w:rsidRDefault="00F17CD8" w:rsidP="00B670BD">
      <w:pPr>
        <w:tabs>
          <w:tab w:val="left" w:pos="3225"/>
        </w:tabs>
        <w:ind w:right="-1" w:firstLine="567"/>
        <w:jc w:val="both"/>
        <w:rPr>
          <w:sz w:val="24"/>
          <w:szCs w:val="24"/>
          <w:lang w:val="en-US"/>
        </w:rPr>
      </w:pPr>
      <w:r w:rsidRPr="002C53DB">
        <w:rPr>
          <w:sz w:val="24"/>
          <w:szCs w:val="24"/>
          <w:lang w:val="en-US"/>
        </w:rPr>
        <w:t>personalnogo­brenda­v­tsifrovoy­srede/viewer (</w:t>
      </w:r>
      <w:r w:rsidRPr="002C53DB">
        <w:rPr>
          <w:sz w:val="24"/>
          <w:szCs w:val="24"/>
        </w:rPr>
        <w:t>дата</w:t>
      </w:r>
      <w:r w:rsidRPr="002C53DB">
        <w:rPr>
          <w:sz w:val="24"/>
          <w:szCs w:val="24"/>
          <w:lang w:val="en-US"/>
        </w:rPr>
        <w:t xml:space="preserve"> </w:t>
      </w:r>
      <w:r w:rsidRPr="002C53DB">
        <w:rPr>
          <w:sz w:val="24"/>
          <w:szCs w:val="24"/>
        </w:rPr>
        <w:t>обращения</w:t>
      </w:r>
      <w:r w:rsidRPr="002C53DB">
        <w:rPr>
          <w:sz w:val="24"/>
          <w:szCs w:val="24"/>
          <w:lang w:val="en-US"/>
        </w:rPr>
        <w:t>: 03.04.2024).</w:t>
      </w:r>
    </w:p>
    <w:p w:rsidR="00F17CD8" w:rsidRPr="002C53DB" w:rsidRDefault="00F17CD8" w:rsidP="00B670BD">
      <w:pPr>
        <w:tabs>
          <w:tab w:val="left" w:pos="3225"/>
        </w:tabs>
        <w:ind w:right="-1" w:firstLine="567"/>
        <w:jc w:val="both"/>
        <w:rPr>
          <w:sz w:val="24"/>
          <w:szCs w:val="24"/>
        </w:rPr>
      </w:pPr>
      <w:r w:rsidRPr="002C53DB">
        <w:rPr>
          <w:sz w:val="24"/>
          <w:szCs w:val="24"/>
        </w:rPr>
        <w:t>3. Иванов, М.М. Символический капитал работника как средство реализации карьеры: Автореф. дис. … канд. социол.наук. М., 2011. 25 с.</w:t>
      </w:r>
    </w:p>
    <w:p w:rsidR="00F17CD8" w:rsidRPr="002C53DB" w:rsidRDefault="00F17CD8" w:rsidP="00B670BD">
      <w:pPr>
        <w:tabs>
          <w:tab w:val="left" w:pos="3225"/>
        </w:tabs>
        <w:ind w:right="-1" w:firstLine="567"/>
        <w:jc w:val="both"/>
        <w:rPr>
          <w:sz w:val="24"/>
          <w:szCs w:val="24"/>
        </w:rPr>
      </w:pPr>
      <w:r w:rsidRPr="002C53DB">
        <w:rPr>
          <w:sz w:val="24"/>
          <w:szCs w:val="24"/>
        </w:rPr>
        <w:t>4. Котлер, Ф., Рейн, И., Хэмлин, М., Столлер, М. Персональный брендинг: технология достижения личной популярности. - М.: Эксмо, 2008, - 324 с.</w:t>
      </w:r>
    </w:p>
    <w:p w:rsidR="00F17CD8" w:rsidRPr="002C53DB" w:rsidRDefault="00F17CD8" w:rsidP="00B670BD">
      <w:pPr>
        <w:tabs>
          <w:tab w:val="left" w:pos="3225"/>
        </w:tabs>
        <w:ind w:right="-1" w:firstLine="567"/>
        <w:jc w:val="both"/>
        <w:rPr>
          <w:sz w:val="24"/>
          <w:szCs w:val="24"/>
        </w:rPr>
      </w:pPr>
      <w:r w:rsidRPr="002C53DB">
        <w:rPr>
          <w:sz w:val="24"/>
          <w:szCs w:val="24"/>
        </w:rPr>
        <w:t>5. Листопад, Д. Заметные фигуры. Так ли важен личный бренд при трудоустройстве в России. — URL: https://secretmag.</w:t>
      </w:r>
      <w:r w:rsidRPr="002C53DB">
        <w:rPr>
          <w:sz w:val="24"/>
          <w:szCs w:val="24"/>
          <w:lang w:val="en-US"/>
        </w:rPr>
        <w:t>ru</w:t>
      </w:r>
      <w:r w:rsidRPr="002C53DB">
        <w:rPr>
          <w:sz w:val="24"/>
          <w:szCs w:val="24"/>
        </w:rPr>
        <w:t>/</w:t>
      </w:r>
      <w:r w:rsidRPr="002C53DB">
        <w:rPr>
          <w:sz w:val="24"/>
          <w:szCs w:val="24"/>
          <w:lang w:val="en-US"/>
        </w:rPr>
        <w:t>practice</w:t>
      </w:r>
      <w:r w:rsidRPr="002C53DB">
        <w:rPr>
          <w:sz w:val="24"/>
          <w:szCs w:val="24"/>
        </w:rPr>
        <w:t>/</w:t>
      </w:r>
      <w:r w:rsidRPr="002C53DB">
        <w:rPr>
          <w:sz w:val="24"/>
          <w:szCs w:val="24"/>
          <w:lang w:val="en-US"/>
        </w:rPr>
        <w:t>lichnyi</w:t>
      </w:r>
      <w:r w:rsidRPr="002C53DB">
        <w:rPr>
          <w:sz w:val="24"/>
          <w:szCs w:val="24"/>
        </w:rPr>
        <w:t>­</w:t>
      </w:r>
      <w:r w:rsidRPr="002C53DB">
        <w:rPr>
          <w:sz w:val="24"/>
          <w:szCs w:val="24"/>
          <w:lang w:val="en-US"/>
        </w:rPr>
        <w:t>brend</w:t>
      </w:r>
      <w:r w:rsidRPr="002C53DB">
        <w:rPr>
          <w:sz w:val="24"/>
          <w:szCs w:val="24"/>
        </w:rPr>
        <w:t>.</w:t>
      </w:r>
      <w:r w:rsidRPr="002C53DB">
        <w:rPr>
          <w:sz w:val="24"/>
          <w:szCs w:val="24"/>
          <w:lang w:val="en-US"/>
        </w:rPr>
        <w:t>htm</w:t>
      </w:r>
      <w:r w:rsidRPr="002C53DB">
        <w:rPr>
          <w:sz w:val="24"/>
          <w:szCs w:val="24"/>
        </w:rPr>
        <w:t xml:space="preserve"> (дата обращения: 02.04.2024).</w:t>
      </w:r>
    </w:p>
    <w:p w:rsidR="00F17CD8" w:rsidRPr="002C53DB" w:rsidRDefault="00F17CD8" w:rsidP="00B670BD">
      <w:pPr>
        <w:tabs>
          <w:tab w:val="left" w:pos="3225"/>
        </w:tabs>
        <w:ind w:right="-1" w:firstLine="567"/>
        <w:jc w:val="both"/>
        <w:rPr>
          <w:sz w:val="24"/>
          <w:szCs w:val="24"/>
        </w:rPr>
      </w:pPr>
      <w:r w:rsidRPr="002C53DB">
        <w:rPr>
          <w:sz w:val="24"/>
          <w:szCs w:val="24"/>
        </w:rPr>
        <w:t>6. Мавричева, А. Код публичности. Развитие личного бренда в эпоху Digital. - СПб. : Питер, 2019. - 272 с.</w:t>
      </w:r>
    </w:p>
    <w:p w:rsidR="00F17CD8" w:rsidRPr="002C53DB" w:rsidRDefault="00F17CD8" w:rsidP="00B670BD">
      <w:pPr>
        <w:tabs>
          <w:tab w:val="left" w:pos="3225"/>
        </w:tabs>
        <w:ind w:right="-1" w:firstLine="567"/>
        <w:jc w:val="both"/>
        <w:rPr>
          <w:sz w:val="24"/>
          <w:szCs w:val="24"/>
        </w:rPr>
      </w:pPr>
      <w:r w:rsidRPr="002C53DB">
        <w:rPr>
          <w:sz w:val="24"/>
          <w:szCs w:val="24"/>
        </w:rPr>
        <w:t>7. Митрофанова, Е.А., Семенова, А.Ю. и др. Разработка модели формирования личного бренда студента/молодого специалиста в области управления персоналом // Управление персоналом и интеллектуальными ресурсами России. - 2021. - Т. 10. - № 1. - С. 64-69.</w:t>
      </w:r>
    </w:p>
    <w:p w:rsidR="00F17CD8" w:rsidRPr="002C53DB" w:rsidRDefault="00F17CD8" w:rsidP="00B670BD">
      <w:pPr>
        <w:tabs>
          <w:tab w:val="left" w:pos="3225"/>
        </w:tabs>
        <w:ind w:right="-1" w:firstLine="567"/>
        <w:jc w:val="both"/>
        <w:rPr>
          <w:sz w:val="24"/>
          <w:szCs w:val="24"/>
        </w:rPr>
      </w:pPr>
      <w:r w:rsidRPr="002C53DB">
        <w:rPr>
          <w:sz w:val="24"/>
          <w:szCs w:val="24"/>
        </w:rPr>
        <w:t>8. Морозова, А.Л. Технология создания и развития личного бренда для специалистов, экспертов, предпринимателей. - М.: РУСАЙНС, 2022. - 102 с.</w:t>
      </w:r>
    </w:p>
    <w:p w:rsidR="00F17CD8" w:rsidRPr="002C53DB" w:rsidRDefault="00F17CD8" w:rsidP="00B670BD">
      <w:pPr>
        <w:tabs>
          <w:tab w:val="left" w:pos="3225"/>
        </w:tabs>
        <w:ind w:right="-1" w:firstLine="567"/>
        <w:jc w:val="both"/>
        <w:rPr>
          <w:sz w:val="24"/>
          <w:szCs w:val="24"/>
        </w:rPr>
      </w:pPr>
      <w:r w:rsidRPr="002C53DB">
        <w:rPr>
          <w:sz w:val="24"/>
          <w:szCs w:val="24"/>
        </w:rPr>
        <w:t>9. Саленбахер, Ю. Создайте личный бренд. Как находить возможности, развиваться и выделяться. - М.: Манн, Иванов и Фербер, 2021. - 240 с.</w:t>
      </w:r>
    </w:p>
    <w:p w:rsidR="00F17CD8" w:rsidRPr="002C53DB" w:rsidRDefault="00F17CD8" w:rsidP="00B670BD">
      <w:pPr>
        <w:tabs>
          <w:tab w:val="left" w:pos="3225"/>
        </w:tabs>
        <w:ind w:right="-1" w:firstLine="567"/>
        <w:jc w:val="both"/>
        <w:rPr>
          <w:sz w:val="24"/>
          <w:szCs w:val="24"/>
        </w:rPr>
      </w:pPr>
      <w:r w:rsidRPr="002C53DB">
        <w:rPr>
          <w:sz w:val="24"/>
          <w:szCs w:val="24"/>
        </w:rPr>
        <w:t>10. Сарилова, О.А., Сарилов, М.Ю. Личный бренд как нематериальный актив специалиста // Фундаментальные исследования. - 2019. - № 12-1. - С. 175-180.</w:t>
      </w:r>
    </w:p>
    <w:p w:rsidR="00F17CD8" w:rsidRPr="002C53DB" w:rsidRDefault="00F17CD8" w:rsidP="00B670BD">
      <w:pPr>
        <w:tabs>
          <w:tab w:val="left" w:pos="3225"/>
        </w:tabs>
        <w:ind w:right="-1" w:firstLine="567"/>
        <w:jc w:val="both"/>
        <w:rPr>
          <w:sz w:val="24"/>
          <w:szCs w:val="24"/>
        </w:rPr>
      </w:pPr>
      <w:r w:rsidRPr="002C53DB">
        <w:rPr>
          <w:sz w:val="24"/>
          <w:szCs w:val="24"/>
        </w:rPr>
        <w:t xml:space="preserve">11. Стрелкова, И.Б. Личный бренд: смена вектора профессионального развития// Университетская книга. - М.,2018. - С. 62-77 - </w:t>
      </w:r>
      <w:r w:rsidRPr="002C53DB">
        <w:rPr>
          <w:sz w:val="24"/>
          <w:szCs w:val="24"/>
          <w:lang w:val="en-US"/>
        </w:rPr>
        <w:t>URL</w:t>
      </w:r>
      <w:r w:rsidRPr="002C53DB">
        <w:rPr>
          <w:sz w:val="24"/>
          <w:szCs w:val="24"/>
        </w:rPr>
        <w:t xml:space="preserve">: </w:t>
      </w:r>
      <w:r w:rsidRPr="002C53DB">
        <w:rPr>
          <w:sz w:val="24"/>
          <w:szCs w:val="24"/>
          <w:lang w:val="en-US"/>
        </w:rPr>
        <w:t>https</w:t>
      </w:r>
      <w:r w:rsidRPr="002C53DB">
        <w:rPr>
          <w:sz w:val="24"/>
          <w:szCs w:val="24"/>
        </w:rPr>
        <w:t>://</w:t>
      </w:r>
      <w:r w:rsidRPr="002C53DB">
        <w:rPr>
          <w:sz w:val="24"/>
          <w:szCs w:val="24"/>
          <w:lang w:val="en-US"/>
        </w:rPr>
        <w:t>biblioclub</w:t>
      </w:r>
      <w:r w:rsidRPr="002C53DB">
        <w:rPr>
          <w:sz w:val="24"/>
          <w:szCs w:val="24"/>
        </w:rPr>
        <w:t>.</w:t>
      </w:r>
      <w:r w:rsidRPr="002C53DB">
        <w:rPr>
          <w:sz w:val="24"/>
          <w:szCs w:val="24"/>
          <w:lang w:val="en-US"/>
        </w:rPr>
        <w:t>ru</w:t>
      </w:r>
      <w:r w:rsidRPr="002C53DB">
        <w:rPr>
          <w:sz w:val="24"/>
          <w:szCs w:val="24"/>
        </w:rPr>
        <w:t>/</w:t>
      </w:r>
      <w:r w:rsidRPr="002C53DB">
        <w:rPr>
          <w:sz w:val="24"/>
          <w:szCs w:val="24"/>
          <w:lang w:val="en-US"/>
        </w:rPr>
        <w:t>index</w:t>
      </w:r>
      <w:r w:rsidRPr="002C53DB">
        <w:rPr>
          <w:sz w:val="24"/>
          <w:szCs w:val="24"/>
        </w:rPr>
        <w:t>.</w:t>
      </w:r>
      <w:r w:rsidRPr="002C53DB">
        <w:rPr>
          <w:sz w:val="24"/>
          <w:szCs w:val="24"/>
          <w:lang w:val="en-US"/>
        </w:rPr>
        <w:t>php</w:t>
      </w:r>
      <w:r w:rsidRPr="002C53DB">
        <w:rPr>
          <w:sz w:val="24"/>
          <w:szCs w:val="24"/>
        </w:rPr>
        <w:t>?</w:t>
      </w:r>
      <w:r w:rsidRPr="002C53DB">
        <w:rPr>
          <w:sz w:val="24"/>
          <w:szCs w:val="24"/>
          <w:lang w:val="en-US"/>
        </w:rPr>
        <w:t>page</w:t>
      </w:r>
      <w:r w:rsidRPr="002C53DB">
        <w:rPr>
          <w:sz w:val="24"/>
          <w:szCs w:val="24"/>
        </w:rPr>
        <w:t>=</w:t>
      </w:r>
      <w:r w:rsidRPr="002C53DB">
        <w:rPr>
          <w:sz w:val="24"/>
          <w:szCs w:val="24"/>
          <w:lang w:val="en-US"/>
        </w:rPr>
        <w:t>book</w:t>
      </w:r>
      <w:r w:rsidRPr="002C53DB">
        <w:rPr>
          <w:sz w:val="24"/>
          <w:szCs w:val="24"/>
        </w:rPr>
        <w:t>_</w:t>
      </w:r>
      <w:r w:rsidRPr="002C53DB">
        <w:rPr>
          <w:sz w:val="24"/>
          <w:szCs w:val="24"/>
          <w:lang w:val="en-US"/>
        </w:rPr>
        <w:t>view</w:t>
      </w:r>
      <w:r w:rsidRPr="002C53DB">
        <w:rPr>
          <w:sz w:val="24"/>
          <w:szCs w:val="24"/>
        </w:rPr>
        <w:t>_</w:t>
      </w:r>
      <w:r w:rsidRPr="002C53DB">
        <w:rPr>
          <w:sz w:val="24"/>
          <w:szCs w:val="24"/>
          <w:lang w:val="en-US"/>
        </w:rPr>
        <w:t>red</w:t>
      </w:r>
      <w:r w:rsidRPr="002C53DB">
        <w:rPr>
          <w:sz w:val="24"/>
          <w:szCs w:val="24"/>
        </w:rPr>
        <w:t>&amp;</w:t>
      </w:r>
      <w:r w:rsidRPr="002C53DB">
        <w:rPr>
          <w:sz w:val="24"/>
          <w:szCs w:val="24"/>
          <w:lang w:val="en-US"/>
        </w:rPr>
        <w:t>book</w:t>
      </w:r>
      <w:r w:rsidRPr="002C53DB">
        <w:rPr>
          <w:sz w:val="24"/>
          <w:szCs w:val="24"/>
        </w:rPr>
        <w:t>_</w:t>
      </w:r>
      <w:r w:rsidRPr="002C53DB">
        <w:rPr>
          <w:sz w:val="24"/>
          <w:szCs w:val="24"/>
          <w:lang w:val="en-US"/>
        </w:rPr>
        <w:t>id</w:t>
      </w:r>
      <w:r w:rsidRPr="002C53DB">
        <w:rPr>
          <w:sz w:val="24"/>
          <w:szCs w:val="24"/>
        </w:rPr>
        <w:t>=499091 (дата обращения: 28.03.2024).</w:t>
      </w:r>
    </w:p>
    <w:p w:rsidR="00F17CD8" w:rsidRDefault="00F17CD8" w:rsidP="00B670BD">
      <w:pPr>
        <w:tabs>
          <w:tab w:val="left" w:pos="3225"/>
        </w:tabs>
        <w:ind w:right="-1"/>
        <w:rPr>
          <w:sz w:val="24"/>
          <w:szCs w:val="24"/>
        </w:rPr>
      </w:pPr>
    </w:p>
    <w:p w:rsidR="00A84797" w:rsidRDefault="00A84797" w:rsidP="00B670BD">
      <w:pPr>
        <w:tabs>
          <w:tab w:val="left" w:pos="3225"/>
        </w:tabs>
        <w:ind w:right="-1"/>
        <w:rPr>
          <w:sz w:val="24"/>
          <w:szCs w:val="24"/>
        </w:rPr>
      </w:pPr>
    </w:p>
    <w:p w:rsidR="00A84797" w:rsidRDefault="00A84797" w:rsidP="00B670BD">
      <w:pPr>
        <w:tabs>
          <w:tab w:val="left" w:pos="3225"/>
        </w:tabs>
        <w:ind w:right="-1"/>
        <w:rPr>
          <w:sz w:val="24"/>
          <w:szCs w:val="24"/>
        </w:rPr>
      </w:pPr>
    </w:p>
    <w:p w:rsidR="00A84797" w:rsidRPr="002C53DB" w:rsidRDefault="00A84797" w:rsidP="00B670BD">
      <w:pPr>
        <w:tabs>
          <w:tab w:val="left" w:pos="3225"/>
        </w:tabs>
        <w:ind w:right="-1"/>
        <w:rPr>
          <w:sz w:val="24"/>
          <w:szCs w:val="24"/>
        </w:rPr>
      </w:pPr>
    </w:p>
    <w:p w:rsidR="0026500E" w:rsidRPr="00B54AB5" w:rsidRDefault="0026500E" w:rsidP="00B670BD">
      <w:pPr>
        <w:ind w:right="-1"/>
        <w:jc w:val="both"/>
        <w:rPr>
          <w:sz w:val="24"/>
          <w:szCs w:val="24"/>
        </w:rPr>
      </w:pPr>
    </w:p>
    <w:p w:rsidR="00F17CD8" w:rsidRPr="009B53D0" w:rsidRDefault="00F17CD8" w:rsidP="00B670BD">
      <w:pPr>
        <w:spacing w:line="0" w:lineRule="atLeast"/>
        <w:ind w:right="-1" w:firstLine="284"/>
        <w:jc w:val="center"/>
        <w:rPr>
          <w:b/>
          <w:bCs/>
          <w:sz w:val="24"/>
          <w:szCs w:val="24"/>
        </w:rPr>
      </w:pPr>
      <w:r>
        <w:rPr>
          <w:b/>
          <w:bCs/>
          <w:sz w:val="24"/>
          <w:szCs w:val="24"/>
        </w:rPr>
        <w:t>ПРОБЛЕМЫ В ОБЩЕНИИ</w:t>
      </w:r>
    </w:p>
    <w:p w:rsidR="00A84797" w:rsidRDefault="00A84797" w:rsidP="00B670BD">
      <w:pPr>
        <w:spacing w:line="0" w:lineRule="atLeast"/>
        <w:ind w:right="-1" w:firstLine="284"/>
        <w:jc w:val="right"/>
        <w:rPr>
          <w:i/>
          <w:sz w:val="24"/>
          <w:szCs w:val="24"/>
        </w:rPr>
      </w:pPr>
    </w:p>
    <w:p w:rsidR="00F17CD8" w:rsidRPr="00F17CD8" w:rsidRDefault="00F17CD8" w:rsidP="00B670BD">
      <w:pPr>
        <w:spacing w:line="0" w:lineRule="atLeast"/>
        <w:ind w:right="-1" w:firstLine="284"/>
        <w:jc w:val="right"/>
        <w:rPr>
          <w:i/>
          <w:sz w:val="24"/>
          <w:szCs w:val="24"/>
        </w:rPr>
      </w:pPr>
      <w:r w:rsidRPr="00F17CD8">
        <w:rPr>
          <w:i/>
          <w:sz w:val="24"/>
          <w:szCs w:val="24"/>
        </w:rPr>
        <w:t xml:space="preserve"> Ефимова Ю.</w:t>
      </w:r>
    </w:p>
    <w:p w:rsidR="00F17CD8" w:rsidRPr="00F17CD8" w:rsidRDefault="00F17CD8" w:rsidP="00B670BD">
      <w:pPr>
        <w:spacing w:line="0" w:lineRule="atLeast"/>
        <w:ind w:right="-1" w:firstLine="284"/>
        <w:jc w:val="right"/>
        <w:rPr>
          <w:i/>
          <w:sz w:val="24"/>
          <w:szCs w:val="24"/>
        </w:rPr>
      </w:pPr>
      <w:r w:rsidRPr="00F17CD8">
        <w:rPr>
          <w:i/>
          <w:sz w:val="24"/>
          <w:szCs w:val="24"/>
        </w:rPr>
        <w:t>ГБПОУ «Оренбургский областной художественный колледж»</w:t>
      </w:r>
    </w:p>
    <w:p w:rsidR="00F17CD8" w:rsidRPr="00F17CD8" w:rsidRDefault="00F17CD8" w:rsidP="00B670BD">
      <w:pPr>
        <w:spacing w:line="0" w:lineRule="atLeast"/>
        <w:ind w:right="-1" w:firstLine="284"/>
        <w:jc w:val="right"/>
        <w:rPr>
          <w:i/>
          <w:sz w:val="24"/>
          <w:szCs w:val="24"/>
        </w:rPr>
      </w:pPr>
      <w:r w:rsidRPr="00F17CD8">
        <w:rPr>
          <w:i/>
          <w:sz w:val="24"/>
          <w:szCs w:val="24"/>
        </w:rPr>
        <w:t>Научный руководитель</w:t>
      </w:r>
      <w:r>
        <w:rPr>
          <w:i/>
          <w:sz w:val="24"/>
          <w:szCs w:val="24"/>
        </w:rPr>
        <w:t>:</w:t>
      </w:r>
      <w:r w:rsidRPr="00F17CD8">
        <w:rPr>
          <w:i/>
          <w:sz w:val="24"/>
          <w:szCs w:val="24"/>
        </w:rPr>
        <w:t xml:space="preserve"> Долгих Г.В.</w:t>
      </w:r>
    </w:p>
    <w:p w:rsidR="00F17CD8" w:rsidRPr="009B53D0" w:rsidRDefault="00F17CD8" w:rsidP="00B670BD">
      <w:pPr>
        <w:spacing w:line="0" w:lineRule="atLeast"/>
        <w:ind w:right="-1" w:firstLine="284"/>
        <w:jc w:val="right"/>
        <w:rPr>
          <w:sz w:val="24"/>
          <w:szCs w:val="24"/>
        </w:rPr>
      </w:pPr>
    </w:p>
    <w:p w:rsidR="00F17CD8" w:rsidRPr="009B53D0" w:rsidRDefault="00F17CD8" w:rsidP="00B670BD">
      <w:pPr>
        <w:spacing w:line="0" w:lineRule="atLeast"/>
        <w:ind w:right="-1" w:firstLine="709"/>
        <w:rPr>
          <w:sz w:val="24"/>
          <w:szCs w:val="24"/>
        </w:rPr>
      </w:pPr>
      <w:r w:rsidRPr="009B53D0">
        <w:rPr>
          <w:sz w:val="24"/>
          <w:szCs w:val="24"/>
        </w:rPr>
        <w:t>Целью данной работы является изучение проблем в общении, факторов, влияющих на это и поиск эффективных путей решения данных проблем.</w:t>
      </w:r>
    </w:p>
    <w:p w:rsidR="00F17CD8" w:rsidRPr="009B53D0" w:rsidRDefault="00F17CD8" w:rsidP="00B670BD">
      <w:pPr>
        <w:spacing w:line="0" w:lineRule="atLeast"/>
        <w:ind w:right="-1" w:firstLine="709"/>
        <w:rPr>
          <w:sz w:val="24"/>
          <w:szCs w:val="24"/>
        </w:rPr>
      </w:pPr>
      <w:r w:rsidRPr="009B53D0">
        <w:rPr>
          <w:sz w:val="24"/>
          <w:szCs w:val="24"/>
        </w:rPr>
        <w:t>Общение – это больше, чем просто обмен информацией. Помимо умения четко передать мысль, также необходимо слушать так, чтобы уловить полный смысл сказанного и дать другому человеку почувствовать себя услышанным и понятым.</w:t>
      </w:r>
    </w:p>
    <w:p w:rsidR="00F17CD8" w:rsidRPr="009B53D0" w:rsidRDefault="00F17CD8" w:rsidP="00B670BD">
      <w:pPr>
        <w:spacing w:line="0" w:lineRule="atLeast"/>
        <w:ind w:right="-1" w:firstLine="709"/>
        <w:jc w:val="both"/>
        <w:rPr>
          <w:sz w:val="24"/>
          <w:szCs w:val="24"/>
        </w:rPr>
      </w:pPr>
      <w:r w:rsidRPr="009B53D0">
        <w:rPr>
          <w:sz w:val="24"/>
          <w:szCs w:val="24"/>
        </w:rPr>
        <w:t>Общение имеет огромное значение для человека, так как является ключевым способом обмена информацией, идеями и эмоциями с другими людьми. Взаимодействие с окружающими людьми через общение позволяет нам учиться, развиваться и приспосабливаться к социальной среде. Можно сказать, что общение необходимо людям так же, как и пища. Наравне с едой оно может быть вредным и здоровым, тем самым принося человеку вред или пользу.</w:t>
      </w:r>
    </w:p>
    <w:p w:rsidR="00F17CD8" w:rsidRPr="009B53D0" w:rsidRDefault="00F17CD8" w:rsidP="00B670BD">
      <w:pPr>
        <w:spacing w:line="0" w:lineRule="atLeast"/>
        <w:ind w:right="-1" w:firstLine="709"/>
        <w:jc w:val="both"/>
        <w:rPr>
          <w:b/>
          <w:bCs/>
          <w:sz w:val="24"/>
          <w:szCs w:val="24"/>
        </w:rPr>
      </w:pPr>
      <w:r w:rsidRPr="009B53D0">
        <w:rPr>
          <w:b/>
          <w:bCs/>
          <w:sz w:val="24"/>
          <w:szCs w:val="24"/>
        </w:rPr>
        <w:t>Задачи</w:t>
      </w:r>
    </w:p>
    <w:p w:rsidR="00F17CD8" w:rsidRPr="009B53D0" w:rsidRDefault="00F17CD8" w:rsidP="00B670BD">
      <w:pPr>
        <w:spacing w:line="0" w:lineRule="atLeast"/>
        <w:ind w:right="-1" w:firstLine="709"/>
        <w:jc w:val="both"/>
        <w:rPr>
          <w:sz w:val="24"/>
          <w:szCs w:val="24"/>
        </w:rPr>
      </w:pPr>
      <w:r w:rsidRPr="009B53D0">
        <w:rPr>
          <w:sz w:val="24"/>
          <w:szCs w:val="24"/>
        </w:rPr>
        <w:t>1. Изучение причин возникновения проблем в общении.</w:t>
      </w:r>
    </w:p>
    <w:p w:rsidR="00F17CD8" w:rsidRPr="009B53D0" w:rsidRDefault="00F17CD8" w:rsidP="00B670BD">
      <w:pPr>
        <w:spacing w:line="0" w:lineRule="atLeast"/>
        <w:ind w:right="-1" w:firstLine="709"/>
        <w:jc w:val="both"/>
        <w:rPr>
          <w:sz w:val="24"/>
          <w:szCs w:val="24"/>
        </w:rPr>
      </w:pPr>
      <w:r w:rsidRPr="009B53D0">
        <w:rPr>
          <w:sz w:val="24"/>
          <w:szCs w:val="24"/>
        </w:rPr>
        <w:t>2. Анализ различных проблем в общении.</w:t>
      </w:r>
    </w:p>
    <w:p w:rsidR="00F17CD8" w:rsidRPr="009B53D0" w:rsidRDefault="00F17CD8" w:rsidP="00B670BD">
      <w:pPr>
        <w:spacing w:line="0" w:lineRule="atLeast"/>
        <w:ind w:right="-1" w:firstLine="709"/>
        <w:jc w:val="both"/>
        <w:rPr>
          <w:sz w:val="24"/>
          <w:szCs w:val="24"/>
        </w:rPr>
      </w:pPr>
      <w:r w:rsidRPr="009B53D0">
        <w:rPr>
          <w:sz w:val="24"/>
          <w:szCs w:val="24"/>
        </w:rPr>
        <w:t>3. Определение факторов, влияющих на развитие проблем в общении.</w:t>
      </w:r>
    </w:p>
    <w:p w:rsidR="00F17CD8" w:rsidRPr="009B53D0" w:rsidRDefault="00F17CD8" w:rsidP="00B670BD">
      <w:pPr>
        <w:spacing w:line="0" w:lineRule="atLeast"/>
        <w:ind w:right="-1" w:firstLine="709"/>
        <w:jc w:val="both"/>
        <w:rPr>
          <w:sz w:val="24"/>
          <w:szCs w:val="24"/>
        </w:rPr>
      </w:pPr>
      <w:r w:rsidRPr="009B53D0">
        <w:rPr>
          <w:sz w:val="24"/>
          <w:szCs w:val="24"/>
        </w:rPr>
        <w:t>4. Определение методов решения проблем в общении.</w:t>
      </w:r>
    </w:p>
    <w:p w:rsidR="00F17CD8" w:rsidRPr="009B53D0" w:rsidRDefault="00F17CD8" w:rsidP="00B670BD">
      <w:pPr>
        <w:spacing w:line="0" w:lineRule="atLeast"/>
        <w:ind w:right="-1" w:firstLine="709"/>
        <w:jc w:val="both"/>
        <w:rPr>
          <w:sz w:val="24"/>
          <w:szCs w:val="24"/>
        </w:rPr>
      </w:pPr>
      <w:r w:rsidRPr="009B53D0">
        <w:rPr>
          <w:sz w:val="24"/>
          <w:szCs w:val="24"/>
        </w:rPr>
        <w:t>5. Исследование эффективных коммуникативных стратегий для преодоления проблем в общении.</w:t>
      </w:r>
    </w:p>
    <w:p w:rsidR="00F17CD8" w:rsidRPr="009B53D0" w:rsidRDefault="00F17CD8" w:rsidP="00B670BD">
      <w:pPr>
        <w:spacing w:line="0" w:lineRule="atLeast"/>
        <w:ind w:right="-1" w:firstLine="709"/>
        <w:jc w:val="both"/>
        <w:rPr>
          <w:sz w:val="24"/>
          <w:szCs w:val="24"/>
        </w:rPr>
      </w:pPr>
      <w:r w:rsidRPr="009B53D0">
        <w:rPr>
          <w:sz w:val="24"/>
          <w:szCs w:val="24"/>
        </w:rPr>
        <w:t>6. Определение практических рекомендаций по улучшению качества общения и преодолению проблем.</w:t>
      </w:r>
    </w:p>
    <w:p w:rsidR="00F17CD8" w:rsidRPr="009B53D0" w:rsidRDefault="00F17CD8" w:rsidP="00B670BD">
      <w:pPr>
        <w:spacing w:line="0" w:lineRule="atLeast"/>
        <w:ind w:right="-1" w:firstLine="709"/>
        <w:jc w:val="both"/>
        <w:rPr>
          <w:sz w:val="24"/>
          <w:szCs w:val="24"/>
        </w:rPr>
      </w:pPr>
      <w:r w:rsidRPr="009B53D0">
        <w:rPr>
          <w:sz w:val="24"/>
          <w:szCs w:val="24"/>
        </w:rPr>
        <w:t>7. Оценка эффективности применяемых методов и решений при преодолении проблем в общении.</w:t>
      </w:r>
    </w:p>
    <w:p w:rsidR="00F17CD8" w:rsidRPr="009B53D0" w:rsidRDefault="00F17CD8" w:rsidP="00B670BD">
      <w:pPr>
        <w:spacing w:line="0" w:lineRule="atLeast"/>
        <w:ind w:right="-1" w:firstLine="284"/>
        <w:jc w:val="both"/>
        <w:rPr>
          <w:b/>
          <w:bCs/>
          <w:sz w:val="24"/>
          <w:szCs w:val="24"/>
        </w:rPr>
      </w:pPr>
      <w:r w:rsidRPr="009B53D0">
        <w:rPr>
          <w:b/>
          <w:bCs/>
          <w:sz w:val="24"/>
          <w:szCs w:val="24"/>
        </w:rPr>
        <w:t>Методы исследования</w:t>
      </w:r>
    </w:p>
    <w:p w:rsidR="00F17CD8" w:rsidRPr="009B53D0" w:rsidRDefault="00F17CD8" w:rsidP="00B670BD">
      <w:pPr>
        <w:spacing w:line="0" w:lineRule="atLeast"/>
        <w:ind w:right="-1" w:firstLine="284"/>
        <w:jc w:val="both"/>
        <w:rPr>
          <w:sz w:val="24"/>
          <w:szCs w:val="24"/>
        </w:rPr>
      </w:pPr>
      <w:r w:rsidRPr="009B53D0">
        <w:rPr>
          <w:sz w:val="24"/>
          <w:szCs w:val="24"/>
        </w:rPr>
        <w:t>В исследовании применялись:</w:t>
      </w:r>
    </w:p>
    <w:p w:rsidR="00F17CD8" w:rsidRPr="009B53D0" w:rsidRDefault="00F17CD8" w:rsidP="00A84797">
      <w:pPr>
        <w:pStyle w:val="af1"/>
        <w:widowControl w:val="0"/>
        <w:numPr>
          <w:ilvl w:val="0"/>
          <w:numId w:val="34"/>
        </w:numPr>
        <w:spacing w:after="0" w:line="0" w:lineRule="atLeast"/>
        <w:ind w:left="0" w:right="-1" w:firstLine="426"/>
        <w:jc w:val="both"/>
        <w:rPr>
          <w:rFonts w:cs="Times New Roman"/>
          <w:sz w:val="24"/>
          <w:szCs w:val="24"/>
        </w:rPr>
      </w:pPr>
      <w:r w:rsidRPr="009B53D0">
        <w:rPr>
          <w:rFonts w:cs="Times New Roman"/>
          <w:sz w:val="24"/>
          <w:szCs w:val="24"/>
        </w:rPr>
        <w:t>метод анкетного опроса</w:t>
      </w:r>
    </w:p>
    <w:p w:rsidR="00F17CD8" w:rsidRPr="009B53D0" w:rsidRDefault="00F17CD8" w:rsidP="00A84797">
      <w:pPr>
        <w:pStyle w:val="af1"/>
        <w:widowControl w:val="0"/>
        <w:numPr>
          <w:ilvl w:val="0"/>
          <w:numId w:val="34"/>
        </w:numPr>
        <w:spacing w:after="0" w:line="0" w:lineRule="atLeast"/>
        <w:ind w:left="0" w:right="-1" w:firstLine="426"/>
        <w:jc w:val="both"/>
        <w:rPr>
          <w:rFonts w:cs="Times New Roman"/>
          <w:sz w:val="24"/>
          <w:szCs w:val="24"/>
        </w:rPr>
      </w:pPr>
      <w:r w:rsidRPr="009B53D0">
        <w:rPr>
          <w:rFonts w:cs="Times New Roman"/>
          <w:sz w:val="24"/>
          <w:szCs w:val="24"/>
        </w:rPr>
        <w:t>метод изучения и анализа теоретического материала</w:t>
      </w:r>
    </w:p>
    <w:p w:rsidR="00F17CD8" w:rsidRPr="009B53D0" w:rsidRDefault="00F17CD8" w:rsidP="00A84797">
      <w:pPr>
        <w:spacing w:line="0" w:lineRule="atLeast"/>
        <w:ind w:right="-1" w:firstLine="426"/>
        <w:jc w:val="both"/>
        <w:rPr>
          <w:b/>
          <w:bCs/>
          <w:sz w:val="24"/>
          <w:szCs w:val="24"/>
        </w:rPr>
      </w:pPr>
      <w:r w:rsidRPr="009B53D0">
        <w:rPr>
          <w:b/>
          <w:bCs/>
          <w:sz w:val="24"/>
          <w:szCs w:val="24"/>
        </w:rPr>
        <w:t xml:space="preserve">Функции общения: </w:t>
      </w:r>
    </w:p>
    <w:p w:rsidR="00F17CD8" w:rsidRPr="009B53D0" w:rsidRDefault="00F17CD8" w:rsidP="00A84797">
      <w:pPr>
        <w:pStyle w:val="af1"/>
        <w:widowControl w:val="0"/>
        <w:numPr>
          <w:ilvl w:val="0"/>
          <w:numId w:val="33"/>
        </w:numPr>
        <w:spacing w:after="0" w:line="0" w:lineRule="atLeast"/>
        <w:ind w:left="0" w:right="-1" w:firstLine="426"/>
        <w:jc w:val="both"/>
        <w:rPr>
          <w:rFonts w:cs="Times New Roman"/>
          <w:sz w:val="24"/>
          <w:szCs w:val="24"/>
        </w:rPr>
      </w:pPr>
      <w:r w:rsidRPr="009B53D0">
        <w:rPr>
          <w:rFonts w:cs="Times New Roman"/>
          <w:sz w:val="24"/>
          <w:szCs w:val="24"/>
        </w:rPr>
        <w:t>социальное взаимодействие</w:t>
      </w:r>
    </w:p>
    <w:p w:rsidR="00F17CD8" w:rsidRPr="009B53D0" w:rsidRDefault="00F17CD8" w:rsidP="00A84797">
      <w:pPr>
        <w:pStyle w:val="af1"/>
        <w:widowControl w:val="0"/>
        <w:numPr>
          <w:ilvl w:val="0"/>
          <w:numId w:val="33"/>
        </w:numPr>
        <w:spacing w:after="0" w:line="0" w:lineRule="atLeast"/>
        <w:ind w:left="0" w:right="-1" w:firstLine="426"/>
        <w:jc w:val="both"/>
        <w:rPr>
          <w:rFonts w:cs="Times New Roman"/>
          <w:sz w:val="24"/>
          <w:szCs w:val="24"/>
        </w:rPr>
      </w:pPr>
      <w:r w:rsidRPr="009B53D0">
        <w:rPr>
          <w:rFonts w:cs="Times New Roman"/>
          <w:sz w:val="24"/>
          <w:szCs w:val="24"/>
        </w:rPr>
        <w:t>передача информации</w:t>
      </w:r>
    </w:p>
    <w:p w:rsidR="00F17CD8" w:rsidRPr="009B53D0" w:rsidRDefault="00F17CD8" w:rsidP="00A84797">
      <w:pPr>
        <w:pStyle w:val="af1"/>
        <w:widowControl w:val="0"/>
        <w:numPr>
          <w:ilvl w:val="0"/>
          <w:numId w:val="33"/>
        </w:numPr>
        <w:spacing w:after="0" w:line="0" w:lineRule="atLeast"/>
        <w:ind w:left="0" w:right="-1" w:firstLine="426"/>
        <w:jc w:val="both"/>
        <w:rPr>
          <w:rFonts w:cs="Times New Roman"/>
          <w:sz w:val="24"/>
          <w:szCs w:val="24"/>
        </w:rPr>
      </w:pPr>
      <w:r w:rsidRPr="009B53D0">
        <w:rPr>
          <w:rFonts w:cs="Times New Roman"/>
          <w:sz w:val="24"/>
          <w:szCs w:val="24"/>
        </w:rPr>
        <w:t>развитие личности</w:t>
      </w:r>
    </w:p>
    <w:p w:rsidR="00F17CD8" w:rsidRPr="009B53D0" w:rsidRDefault="00F17CD8" w:rsidP="00A84797">
      <w:pPr>
        <w:pStyle w:val="af1"/>
        <w:widowControl w:val="0"/>
        <w:numPr>
          <w:ilvl w:val="0"/>
          <w:numId w:val="33"/>
        </w:numPr>
        <w:spacing w:after="0" w:line="0" w:lineRule="atLeast"/>
        <w:ind w:left="0" w:right="-1" w:firstLine="426"/>
        <w:jc w:val="both"/>
        <w:rPr>
          <w:rFonts w:cs="Times New Roman"/>
          <w:sz w:val="24"/>
          <w:szCs w:val="24"/>
        </w:rPr>
      </w:pPr>
      <w:r w:rsidRPr="009B53D0">
        <w:rPr>
          <w:rFonts w:cs="Times New Roman"/>
          <w:sz w:val="24"/>
          <w:szCs w:val="24"/>
        </w:rPr>
        <w:t>поддержка и эмоциональное благополучие</w:t>
      </w:r>
    </w:p>
    <w:p w:rsidR="00F17CD8" w:rsidRPr="009B53D0" w:rsidRDefault="00F17CD8" w:rsidP="00A84797">
      <w:pPr>
        <w:pStyle w:val="af1"/>
        <w:widowControl w:val="0"/>
        <w:numPr>
          <w:ilvl w:val="0"/>
          <w:numId w:val="33"/>
        </w:numPr>
        <w:spacing w:after="0" w:line="0" w:lineRule="atLeast"/>
        <w:ind w:left="0" w:right="-1" w:firstLine="426"/>
        <w:jc w:val="both"/>
        <w:rPr>
          <w:rFonts w:cs="Times New Roman"/>
          <w:sz w:val="24"/>
          <w:szCs w:val="24"/>
        </w:rPr>
      </w:pPr>
      <w:r w:rsidRPr="009B53D0">
        <w:rPr>
          <w:rFonts w:cs="Times New Roman"/>
          <w:sz w:val="24"/>
          <w:szCs w:val="24"/>
        </w:rPr>
        <w:t>решение проблем</w:t>
      </w:r>
    </w:p>
    <w:p w:rsidR="00F17CD8" w:rsidRPr="009B53D0" w:rsidRDefault="00F17CD8" w:rsidP="00A84797">
      <w:pPr>
        <w:spacing w:line="0" w:lineRule="atLeast"/>
        <w:ind w:right="-1" w:firstLine="426"/>
        <w:jc w:val="both"/>
        <w:rPr>
          <w:b/>
          <w:bCs/>
          <w:sz w:val="24"/>
          <w:szCs w:val="24"/>
        </w:rPr>
      </w:pPr>
      <w:r w:rsidRPr="009B53D0">
        <w:rPr>
          <w:b/>
          <w:bCs/>
          <w:sz w:val="24"/>
          <w:szCs w:val="24"/>
        </w:rPr>
        <w:t>Возможные причины возникновения проблем в общении:</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Недостаток навыков коммуникации</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Различие в стиле коммуникации</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Недостаточное внимание и слушание</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Различие в культурных и языковых передачах</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Стресс и эмоциональное состояние</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Недостаток четкости и ясности</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Разногласия и конфликты интересов</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Отсутствие фокуса</w:t>
      </w:r>
    </w:p>
    <w:p w:rsidR="00F17CD8" w:rsidRPr="009B53D0" w:rsidRDefault="00F17CD8" w:rsidP="00A84797">
      <w:pPr>
        <w:pStyle w:val="af1"/>
        <w:widowControl w:val="0"/>
        <w:numPr>
          <w:ilvl w:val="0"/>
          <w:numId w:val="35"/>
        </w:numPr>
        <w:spacing w:after="0" w:line="0" w:lineRule="atLeast"/>
        <w:ind w:left="0" w:right="-1" w:firstLine="426"/>
        <w:jc w:val="both"/>
        <w:rPr>
          <w:rFonts w:cs="Times New Roman"/>
          <w:sz w:val="24"/>
          <w:szCs w:val="24"/>
        </w:rPr>
      </w:pPr>
      <w:r w:rsidRPr="009B53D0">
        <w:rPr>
          <w:rFonts w:cs="Times New Roman"/>
          <w:sz w:val="24"/>
          <w:szCs w:val="24"/>
        </w:rPr>
        <w:t>Негативный язык тела</w:t>
      </w:r>
    </w:p>
    <w:p w:rsidR="00F17CD8" w:rsidRPr="009B53D0" w:rsidRDefault="00F17CD8" w:rsidP="00B670BD">
      <w:pPr>
        <w:spacing w:line="0" w:lineRule="atLeast"/>
        <w:ind w:right="-1" w:firstLine="284"/>
        <w:jc w:val="both"/>
        <w:rPr>
          <w:sz w:val="24"/>
          <w:szCs w:val="24"/>
        </w:rPr>
      </w:pPr>
      <w:r w:rsidRPr="009B53D0">
        <w:rPr>
          <w:sz w:val="24"/>
          <w:szCs w:val="24"/>
        </w:rPr>
        <w:t xml:space="preserve">   В целях исследования проводилось анкетирование среди студентов 1, 2 и 4 курсов. В опросе приняло участие 173 человека. Благодаря данной методики получилось выявить наиболее актуальные и часто встречающиеся проблемы в общении между людьми в возрасте от 16 до 20 лет.</w:t>
      </w:r>
    </w:p>
    <w:p w:rsidR="00F17CD8" w:rsidRPr="009B53D0" w:rsidRDefault="00F17CD8" w:rsidP="00B670BD">
      <w:pPr>
        <w:spacing w:line="0" w:lineRule="atLeast"/>
        <w:ind w:right="-1" w:firstLine="284"/>
        <w:jc w:val="both"/>
        <w:rPr>
          <w:sz w:val="24"/>
          <w:szCs w:val="24"/>
        </w:rPr>
      </w:pPr>
      <w:r w:rsidRPr="009B53D0">
        <w:rPr>
          <w:sz w:val="24"/>
          <w:szCs w:val="24"/>
        </w:rPr>
        <w:t xml:space="preserve">Анкета состояла из шести тестовых вопросов, направленных на выявление распространенных проблем и одного вопроса, с помощью которого опрашиваемые могли сами предложить волнующие их проблемы. </w:t>
      </w:r>
    </w:p>
    <w:p w:rsidR="00F17CD8" w:rsidRPr="009B53D0" w:rsidRDefault="00F17CD8" w:rsidP="00B670BD">
      <w:pPr>
        <w:spacing w:line="0" w:lineRule="atLeast"/>
        <w:ind w:right="-1" w:firstLine="284"/>
        <w:jc w:val="both"/>
        <w:rPr>
          <w:sz w:val="24"/>
          <w:szCs w:val="24"/>
        </w:rPr>
      </w:pPr>
      <w:r w:rsidRPr="009B53D0">
        <w:rPr>
          <w:sz w:val="24"/>
          <w:szCs w:val="24"/>
        </w:rPr>
        <w:t xml:space="preserve">В анализе результатов схожие между собой проблемы были распределены по следующим группам: </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Недостаток навыков коммуникации</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 xml:space="preserve">Различие в стиле коммуникации </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Недостаточное внимание во время диалога</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 xml:space="preserve">Влияние эмоционального состояния </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Недостаток четкости и ясности в формулировке своих мыслей</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Конфликт интересов</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Влияние языка тела</w:t>
      </w:r>
    </w:p>
    <w:p w:rsidR="00F17CD8" w:rsidRPr="009B53D0" w:rsidRDefault="00F17CD8" w:rsidP="00B670BD">
      <w:pPr>
        <w:pStyle w:val="af1"/>
        <w:widowControl w:val="0"/>
        <w:numPr>
          <w:ilvl w:val="0"/>
          <w:numId w:val="36"/>
        </w:numPr>
        <w:spacing w:after="0" w:line="0" w:lineRule="atLeast"/>
        <w:ind w:right="-1" w:firstLine="284"/>
        <w:jc w:val="both"/>
        <w:rPr>
          <w:rFonts w:cs="Times New Roman"/>
          <w:sz w:val="24"/>
          <w:szCs w:val="24"/>
        </w:rPr>
      </w:pPr>
      <w:r w:rsidRPr="009B53D0">
        <w:rPr>
          <w:rFonts w:cs="Times New Roman"/>
          <w:sz w:val="24"/>
          <w:szCs w:val="24"/>
        </w:rPr>
        <w:t>Стеснительность</w:t>
      </w:r>
    </w:p>
    <w:p w:rsidR="00F17CD8" w:rsidRPr="009B53D0" w:rsidRDefault="00F17CD8" w:rsidP="00B670BD">
      <w:pPr>
        <w:pStyle w:val="22"/>
        <w:widowControl w:val="0"/>
        <w:spacing w:line="0" w:lineRule="atLeast"/>
        <w:ind w:right="-1" w:firstLine="851"/>
        <w:jc w:val="left"/>
        <w:rPr>
          <w:b/>
          <w:bCs/>
          <w:sz w:val="24"/>
          <w:szCs w:val="24"/>
        </w:rPr>
      </w:pPr>
      <w:bookmarkStart w:id="3" w:name="_Hlk150181115"/>
      <w:r w:rsidRPr="009B53D0">
        <w:rPr>
          <w:sz w:val="24"/>
          <w:szCs w:val="24"/>
        </w:rPr>
        <w:t>На основе проведенного тестирования был проведен анализ, выявлены наиболее актуальные проблемы и предложены пути их решения.</w:t>
      </w:r>
    </w:p>
    <w:p w:rsidR="00F17CD8" w:rsidRPr="009B53D0" w:rsidRDefault="00F17CD8" w:rsidP="00B670BD">
      <w:pPr>
        <w:pStyle w:val="22"/>
        <w:widowControl w:val="0"/>
        <w:spacing w:line="0" w:lineRule="atLeast"/>
        <w:ind w:right="-1" w:firstLine="851"/>
        <w:jc w:val="center"/>
        <w:rPr>
          <w:sz w:val="24"/>
          <w:szCs w:val="24"/>
        </w:rPr>
      </w:pPr>
      <w:r w:rsidRPr="009B53D0">
        <w:rPr>
          <w:sz w:val="24"/>
          <w:szCs w:val="24"/>
        </w:rPr>
        <w:t>Общий анализ результатов анкетирования</w:t>
      </w:r>
    </w:p>
    <w:bookmarkEnd w:id="3"/>
    <w:p w:rsidR="00F17CD8" w:rsidRPr="009B53D0" w:rsidRDefault="00F17CD8" w:rsidP="00B670BD">
      <w:pPr>
        <w:spacing w:line="0" w:lineRule="atLeast"/>
        <w:ind w:right="-1" w:firstLine="851"/>
        <w:jc w:val="both"/>
        <w:rPr>
          <w:sz w:val="24"/>
          <w:szCs w:val="24"/>
        </w:rPr>
      </w:pPr>
      <w:r w:rsidRPr="009B53D0">
        <w:rPr>
          <w:sz w:val="24"/>
          <w:szCs w:val="24"/>
        </w:rPr>
        <w:t xml:space="preserve">1. Прослеживается тенденция того, что с возрастом увеличивается количество людей, которые сталкиваются с проблемами в общении. </w:t>
      </w:r>
    </w:p>
    <w:p w:rsidR="00F17CD8" w:rsidRPr="009B53D0" w:rsidRDefault="00F17CD8" w:rsidP="00B670BD">
      <w:pPr>
        <w:spacing w:line="0" w:lineRule="atLeast"/>
        <w:ind w:right="-1" w:firstLine="851"/>
        <w:jc w:val="both"/>
        <w:rPr>
          <w:sz w:val="24"/>
          <w:szCs w:val="24"/>
        </w:rPr>
      </w:pPr>
      <w:r w:rsidRPr="009B53D0">
        <w:rPr>
          <w:sz w:val="24"/>
          <w:szCs w:val="24"/>
        </w:rPr>
        <w:t>2. Большое количество опрашиваемых замечало потерю интереса к собеседнику, что приводило к нежеланию продолжать вести диалог.</w:t>
      </w:r>
    </w:p>
    <w:p w:rsidR="00F17CD8" w:rsidRPr="009B53D0" w:rsidRDefault="00F17CD8" w:rsidP="00B670BD">
      <w:pPr>
        <w:spacing w:line="0" w:lineRule="atLeast"/>
        <w:ind w:right="-1" w:firstLine="851"/>
        <w:jc w:val="both"/>
        <w:rPr>
          <w:sz w:val="24"/>
          <w:szCs w:val="24"/>
        </w:rPr>
      </w:pPr>
      <w:r w:rsidRPr="009B53D0">
        <w:rPr>
          <w:sz w:val="24"/>
          <w:szCs w:val="24"/>
        </w:rPr>
        <w:t>3. Многие отмечали наличие неловких пауз и скудный словарный запас, что препятствует поддержанию диалога.</w:t>
      </w:r>
    </w:p>
    <w:p w:rsidR="00F17CD8" w:rsidRPr="009B53D0" w:rsidRDefault="00F17CD8" w:rsidP="00B670BD">
      <w:pPr>
        <w:spacing w:line="0" w:lineRule="atLeast"/>
        <w:ind w:right="-1" w:firstLine="851"/>
        <w:jc w:val="both"/>
        <w:rPr>
          <w:sz w:val="24"/>
          <w:szCs w:val="24"/>
        </w:rPr>
      </w:pPr>
      <w:r w:rsidRPr="009B53D0">
        <w:rPr>
          <w:sz w:val="24"/>
          <w:szCs w:val="24"/>
        </w:rPr>
        <w:t>4. Нередко обе стороны диалога теряют фокус и переключают свое внимание на что-то стороннее.</w:t>
      </w:r>
    </w:p>
    <w:p w:rsidR="00F17CD8" w:rsidRPr="009B53D0" w:rsidRDefault="00F17CD8" w:rsidP="00B670BD">
      <w:pPr>
        <w:spacing w:line="0" w:lineRule="atLeast"/>
        <w:ind w:right="-1" w:firstLine="851"/>
        <w:jc w:val="both"/>
        <w:rPr>
          <w:sz w:val="24"/>
          <w:szCs w:val="24"/>
        </w:rPr>
      </w:pPr>
      <w:r w:rsidRPr="009B53D0">
        <w:rPr>
          <w:sz w:val="24"/>
          <w:szCs w:val="24"/>
        </w:rPr>
        <w:t xml:space="preserve">5. По мнению всех групп опрашиваемых важными компонентами качественного взаимодействия с людьми являются язык тела и эмоциональное состояние. </w:t>
      </w:r>
    </w:p>
    <w:p w:rsidR="00F17CD8" w:rsidRPr="009B53D0" w:rsidRDefault="00F17CD8" w:rsidP="00B670BD">
      <w:pPr>
        <w:spacing w:line="0" w:lineRule="atLeast"/>
        <w:ind w:right="-1" w:firstLine="851"/>
        <w:jc w:val="both"/>
        <w:rPr>
          <w:sz w:val="24"/>
          <w:szCs w:val="24"/>
        </w:rPr>
      </w:pPr>
      <w:r w:rsidRPr="009B53D0">
        <w:rPr>
          <w:sz w:val="24"/>
          <w:szCs w:val="24"/>
        </w:rPr>
        <w:t xml:space="preserve">6. У более старших групп опрашиваемых показатель стеснительности гораздо ниже, чем у младшей. </w:t>
      </w:r>
    </w:p>
    <w:p w:rsidR="00F17CD8" w:rsidRPr="009B53D0" w:rsidRDefault="00F17CD8" w:rsidP="00B670BD">
      <w:pPr>
        <w:spacing w:line="0" w:lineRule="atLeast"/>
        <w:ind w:right="-1" w:firstLine="851"/>
        <w:jc w:val="both"/>
        <w:rPr>
          <w:sz w:val="24"/>
          <w:szCs w:val="24"/>
        </w:rPr>
      </w:pPr>
      <w:r w:rsidRPr="009B53D0">
        <w:rPr>
          <w:sz w:val="24"/>
          <w:szCs w:val="24"/>
        </w:rPr>
        <w:t>7. Несмотря на преодоление стеснительности опрашиваемые продолжают задумываться над уровнем своих коммуникативных навыков и их дальнейшего совершенствования.</w:t>
      </w:r>
    </w:p>
    <w:p w:rsidR="00F17CD8" w:rsidRPr="009B53D0" w:rsidRDefault="00F17CD8" w:rsidP="00B670BD">
      <w:pPr>
        <w:spacing w:line="0" w:lineRule="atLeast"/>
        <w:ind w:right="-1" w:firstLine="851"/>
        <w:jc w:val="both"/>
        <w:rPr>
          <w:sz w:val="24"/>
          <w:szCs w:val="24"/>
        </w:rPr>
      </w:pPr>
      <w:r w:rsidRPr="009B53D0">
        <w:rPr>
          <w:sz w:val="24"/>
          <w:szCs w:val="24"/>
        </w:rPr>
        <w:t xml:space="preserve">Стеснительность </w:t>
      </w:r>
    </w:p>
    <w:p w:rsidR="00F17CD8" w:rsidRPr="009B53D0" w:rsidRDefault="00F17CD8" w:rsidP="00B670BD">
      <w:pPr>
        <w:spacing w:line="0" w:lineRule="atLeast"/>
        <w:ind w:right="-1" w:firstLine="851"/>
        <w:jc w:val="both"/>
        <w:rPr>
          <w:sz w:val="24"/>
          <w:szCs w:val="24"/>
        </w:rPr>
      </w:pPr>
      <w:r w:rsidRPr="009B53D0">
        <w:rPr>
          <w:sz w:val="24"/>
          <w:szCs w:val="24"/>
        </w:rPr>
        <w:t>Рекомендации будут разделены на два уровня: те, которые может практиковать каждый человек самостоятельно и более индивидуальные, которые стоит применять под наблюдением специалиста.</w:t>
      </w:r>
    </w:p>
    <w:p w:rsidR="00F17CD8" w:rsidRPr="009B53D0" w:rsidRDefault="00F17CD8" w:rsidP="00B670BD">
      <w:pPr>
        <w:spacing w:line="0" w:lineRule="atLeast"/>
        <w:ind w:right="-1" w:firstLine="851"/>
        <w:jc w:val="both"/>
        <w:rPr>
          <w:sz w:val="24"/>
          <w:szCs w:val="24"/>
        </w:rPr>
      </w:pPr>
      <w:r w:rsidRPr="009B53D0">
        <w:rPr>
          <w:sz w:val="24"/>
          <w:szCs w:val="24"/>
        </w:rPr>
        <w:t>1 Уровень</w:t>
      </w:r>
    </w:p>
    <w:p w:rsidR="00F17CD8" w:rsidRPr="009B53D0" w:rsidRDefault="00F17CD8" w:rsidP="00B670BD">
      <w:pPr>
        <w:pStyle w:val="af1"/>
        <w:widowControl w:val="0"/>
        <w:numPr>
          <w:ilvl w:val="0"/>
          <w:numId w:val="32"/>
        </w:numPr>
        <w:spacing w:after="0" w:line="0" w:lineRule="atLeast"/>
        <w:ind w:left="0" w:right="-1" w:firstLine="851"/>
        <w:jc w:val="both"/>
        <w:rPr>
          <w:rFonts w:cs="Times New Roman"/>
          <w:sz w:val="24"/>
          <w:szCs w:val="24"/>
        </w:rPr>
      </w:pPr>
      <w:r w:rsidRPr="009B53D0">
        <w:rPr>
          <w:rFonts w:cs="Times New Roman"/>
          <w:sz w:val="24"/>
          <w:szCs w:val="24"/>
        </w:rPr>
        <w:t>Забыть на время о своем эго. Достаточно просто перестать зацикливаться на мыслях о себе. Попробуйте сместить акцент на собеседника, сконцентрироваться на том, что он говорит, проникнуться его проблемой — и ваша собственная уйдет на второй план.</w:t>
      </w:r>
    </w:p>
    <w:p w:rsidR="00F17CD8" w:rsidRPr="009B53D0" w:rsidRDefault="00F17CD8" w:rsidP="00B670BD">
      <w:pPr>
        <w:pStyle w:val="af1"/>
        <w:widowControl w:val="0"/>
        <w:numPr>
          <w:ilvl w:val="0"/>
          <w:numId w:val="32"/>
        </w:numPr>
        <w:spacing w:after="0" w:line="0" w:lineRule="atLeast"/>
        <w:ind w:left="0" w:right="-1" w:firstLine="851"/>
        <w:jc w:val="both"/>
        <w:rPr>
          <w:rFonts w:cs="Times New Roman"/>
          <w:sz w:val="24"/>
          <w:szCs w:val="24"/>
        </w:rPr>
      </w:pPr>
      <w:r w:rsidRPr="009B53D0">
        <w:rPr>
          <w:rFonts w:cs="Times New Roman"/>
          <w:sz w:val="24"/>
          <w:szCs w:val="24"/>
        </w:rPr>
        <w:t xml:space="preserve">Больше общаться в реальной жизни. Нередко сложности в ведении диалога возникают из-за того, что человек привыкает вести диалог в социальных сетях и впоследствии чувствует себя неловко при общении с глазу на глаз. </w:t>
      </w:r>
    </w:p>
    <w:p w:rsidR="00F17CD8" w:rsidRPr="009B53D0" w:rsidRDefault="00F17CD8" w:rsidP="00B670BD">
      <w:pPr>
        <w:pStyle w:val="af1"/>
        <w:widowControl w:val="0"/>
        <w:numPr>
          <w:ilvl w:val="0"/>
          <w:numId w:val="32"/>
        </w:numPr>
        <w:spacing w:after="0" w:line="0" w:lineRule="atLeast"/>
        <w:ind w:left="0" w:right="-1" w:firstLine="851"/>
        <w:jc w:val="both"/>
        <w:rPr>
          <w:rFonts w:cs="Times New Roman"/>
          <w:sz w:val="24"/>
          <w:szCs w:val="24"/>
        </w:rPr>
      </w:pPr>
      <w:r w:rsidRPr="009B53D0">
        <w:rPr>
          <w:rFonts w:cs="Times New Roman"/>
          <w:sz w:val="24"/>
          <w:szCs w:val="24"/>
        </w:rPr>
        <w:t xml:space="preserve">Тренироваться вести диалог перед зеркалом. Наедине с собой не страшно выглядеть глупо или нелепо. Пусть сначала это будет неуклюже, зажато, но постепенно будет появляться прогресс. </w:t>
      </w:r>
    </w:p>
    <w:p w:rsidR="00F17CD8" w:rsidRPr="009B53D0" w:rsidRDefault="00F17CD8" w:rsidP="00B670BD">
      <w:pPr>
        <w:spacing w:line="0" w:lineRule="atLeast"/>
        <w:ind w:right="-1" w:firstLine="851"/>
        <w:jc w:val="both"/>
        <w:rPr>
          <w:sz w:val="24"/>
          <w:szCs w:val="24"/>
        </w:rPr>
      </w:pPr>
      <w:r w:rsidRPr="009B53D0">
        <w:rPr>
          <w:sz w:val="24"/>
          <w:szCs w:val="24"/>
        </w:rPr>
        <w:t>2 Уровень</w:t>
      </w:r>
    </w:p>
    <w:p w:rsidR="00F17CD8" w:rsidRPr="009B53D0" w:rsidRDefault="00F17CD8" w:rsidP="00B670BD">
      <w:pPr>
        <w:pStyle w:val="af1"/>
        <w:widowControl w:val="0"/>
        <w:numPr>
          <w:ilvl w:val="0"/>
          <w:numId w:val="29"/>
        </w:numPr>
        <w:spacing w:after="0" w:line="0" w:lineRule="atLeast"/>
        <w:ind w:left="0" w:right="-1" w:firstLine="851"/>
        <w:jc w:val="both"/>
        <w:rPr>
          <w:rFonts w:cs="Times New Roman"/>
          <w:sz w:val="24"/>
          <w:szCs w:val="24"/>
        </w:rPr>
      </w:pPr>
      <w:r w:rsidRPr="009B53D0">
        <w:rPr>
          <w:rFonts w:cs="Times New Roman"/>
          <w:sz w:val="24"/>
          <w:szCs w:val="24"/>
        </w:rPr>
        <w:t>Метод «Выхода из проблемного амплуа».</w:t>
      </w:r>
    </w:p>
    <w:p w:rsidR="00F17CD8" w:rsidRPr="009B53D0" w:rsidRDefault="00F17CD8" w:rsidP="00B670BD">
      <w:pPr>
        <w:pStyle w:val="af1"/>
        <w:widowControl w:val="0"/>
        <w:spacing w:after="0" w:line="0" w:lineRule="atLeast"/>
        <w:ind w:left="0" w:right="-1" w:firstLine="851"/>
        <w:jc w:val="both"/>
        <w:rPr>
          <w:rFonts w:cs="Times New Roman"/>
          <w:sz w:val="24"/>
          <w:szCs w:val="24"/>
        </w:rPr>
      </w:pPr>
      <w:r w:rsidRPr="009B53D0">
        <w:rPr>
          <w:rFonts w:cs="Times New Roman"/>
          <w:sz w:val="24"/>
          <w:szCs w:val="24"/>
        </w:rPr>
        <w:t xml:space="preserve">В рамках метода «амплуа» человек создает и прорабатывает свое новое «я». Для этого нужно выбрать себе героя из фильма, книги, возможно человека из своего окружения, который обладает теми качествами, которыми хотелось бы обладать и вам. Далее, необходимо пронаблюдать за поведением выбранного персонажа. После того, как все интересующие моменты были изучены, можно переносить заданного персонажа на себя. </w:t>
      </w:r>
    </w:p>
    <w:p w:rsidR="00F17CD8" w:rsidRPr="009B53D0" w:rsidRDefault="00F17CD8" w:rsidP="00B670BD">
      <w:pPr>
        <w:pStyle w:val="af1"/>
        <w:widowControl w:val="0"/>
        <w:numPr>
          <w:ilvl w:val="0"/>
          <w:numId w:val="29"/>
        </w:numPr>
        <w:spacing w:after="0" w:line="0" w:lineRule="atLeast"/>
        <w:ind w:left="0" w:right="-1" w:firstLine="851"/>
        <w:jc w:val="both"/>
        <w:rPr>
          <w:rFonts w:cs="Times New Roman"/>
          <w:sz w:val="24"/>
          <w:szCs w:val="24"/>
        </w:rPr>
      </w:pPr>
      <w:r w:rsidRPr="009B53D0">
        <w:rPr>
          <w:rFonts w:cs="Times New Roman"/>
          <w:sz w:val="24"/>
          <w:szCs w:val="24"/>
        </w:rPr>
        <w:t>Метод проекции</w:t>
      </w:r>
    </w:p>
    <w:p w:rsidR="00F17CD8" w:rsidRPr="009B53D0" w:rsidRDefault="00F17CD8" w:rsidP="00B670BD">
      <w:pPr>
        <w:pStyle w:val="af1"/>
        <w:widowControl w:val="0"/>
        <w:spacing w:after="0" w:line="0" w:lineRule="atLeast"/>
        <w:ind w:left="0" w:right="-1" w:firstLine="851"/>
        <w:jc w:val="both"/>
        <w:rPr>
          <w:rFonts w:cs="Times New Roman"/>
          <w:sz w:val="24"/>
          <w:szCs w:val="24"/>
        </w:rPr>
      </w:pPr>
      <w:r w:rsidRPr="009B53D0">
        <w:rPr>
          <w:rFonts w:cs="Times New Roman"/>
          <w:sz w:val="24"/>
          <w:szCs w:val="24"/>
        </w:rPr>
        <w:t xml:space="preserve">Зачастую люди смотрят на других через призму негативного опыта общения. Данный метод направлен на то, чтобы сменить призму с негативной на позитивную. </w:t>
      </w:r>
    </w:p>
    <w:p w:rsidR="00F17CD8" w:rsidRPr="009B53D0" w:rsidRDefault="00F17CD8" w:rsidP="00B670BD">
      <w:pPr>
        <w:pStyle w:val="af1"/>
        <w:widowControl w:val="0"/>
        <w:spacing w:after="0" w:line="0" w:lineRule="atLeast"/>
        <w:ind w:left="0" w:right="-1" w:firstLine="851"/>
        <w:jc w:val="both"/>
        <w:rPr>
          <w:rFonts w:cs="Times New Roman"/>
          <w:sz w:val="24"/>
          <w:szCs w:val="24"/>
        </w:rPr>
      </w:pPr>
      <w:r w:rsidRPr="009B53D0">
        <w:rPr>
          <w:rFonts w:cs="Times New Roman"/>
          <w:sz w:val="24"/>
          <w:szCs w:val="24"/>
        </w:rPr>
        <w:t xml:space="preserve">Например, вы попадаете в коллектив, в котором вы встречаете агрессивных людей, при этом, вам комфортно строить диалог с детьми. Дальнейшей задачей будет проекция отношения и чувств, испытываемых во время общения с детьми, на проблемную зону. Под такой призмой агрессивный собеседник станет просто ребенком, который пытается добиться внимания своим поведением. </w:t>
      </w:r>
    </w:p>
    <w:p w:rsidR="00F17CD8" w:rsidRPr="009B53D0" w:rsidRDefault="00F17CD8" w:rsidP="00B670BD">
      <w:pPr>
        <w:pStyle w:val="af1"/>
        <w:widowControl w:val="0"/>
        <w:numPr>
          <w:ilvl w:val="0"/>
          <w:numId w:val="29"/>
        </w:numPr>
        <w:spacing w:after="0" w:line="0" w:lineRule="atLeast"/>
        <w:ind w:left="0" w:right="-1" w:firstLine="851"/>
        <w:jc w:val="both"/>
        <w:rPr>
          <w:rFonts w:cs="Times New Roman"/>
          <w:sz w:val="24"/>
          <w:szCs w:val="24"/>
        </w:rPr>
      </w:pPr>
      <w:r w:rsidRPr="009B53D0">
        <w:rPr>
          <w:rFonts w:cs="Times New Roman"/>
          <w:sz w:val="24"/>
          <w:szCs w:val="24"/>
        </w:rPr>
        <w:t>Знакомство с людьми.</w:t>
      </w:r>
    </w:p>
    <w:p w:rsidR="00F17CD8" w:rsidRPr="009B53D0" w:rsidRDefault="00F17CD8" w:rsidP="00B670BD">
      <w:pPr>
        <w:pStyle w:val="af1"/>
        <w:widowControl w:val="0"/>
        <w:spacing w:after="0" w:line="0" w:lineRule="atLeast"/>
        <w:ind w:left="0" w:right="-1" w:firstLine="851"/>
        <w:jc w:val="both"/>
        <w:rPr>
          <w:rFonts w:cs="Times New Roman"/>
          <w:sz w:val="24"/>
          <w:szCs w:val="24"/>
        </w:rPr>
      </w:pPr>
      <w:r w:rsidRPr="009B53D0">
        <w:rPr>
          <w:rFonts w:cs="Times New Roman"/>
          <w:sz w:val="24"/>
          <w:szCs w:val="24"/>
        </w:rPr>
        <w:t>В рамках данного метода основной задачей является выход из зоны комфорта и знакомство с наибольшим количеством людей в определённый период. Например, 20 человек в неделю. Таким образом будет нарабатываться опыт, а опыт коррелируется с уверенностью в себе.</w:t>
      </w:r>
    </w:p>
    <w:p w:rsidR="00F17CD8" w:rsidRPr="009B53D0" w:rsidRDefault="00F17CD8" w:rsidP="00B670BD">
      <w:pPr>
        <w:spacing w:line="0" w:lineRule="atLeast"/>
        <w:ind w:right="-1" w:firstLine="851"/>
        <w:rPr>
          <w:bCs/>
          <w:sz w:val="24"/>
          <w:szCs w:val="24"/>
        </w:rPr>
      </w:pPr>
      <w:r w:rsidRPr="009B53D0">
        <w:rPr>
          <w:bCs/>
          <w:sz w:val="24"/>
          <w:szCs w:val="24"/>
        </w:rPr>
        <w:t>Недостаток коммуникативных навыков</w:t>
      </w:r>
    </w:p>
    <w:p w:rsidR="00F17CD8" w:rsidRPr="009B53D0" w:rsidRDefault="00F17CD8" w:rsidP="00A84797">
      <w:pPr>
        <w:pStyle w:val="af1"/>
        <w:widowControl w:val="0"/>
        <w:numPr>
          <w:ilvl w:val="0"/>
          <w:numId w:val="30"/>
        </w:numPr>
        <w:tabs>
          <w:tab w:val="left" w:pos="1134"/>
        </w:tabs>
        <w:spacing w:after="0" w:line="0" w:lineRule="atLeast"/>
        <w:ind w:left="0" w:right="-1" w:firstLine="851"/>
        <w:jc w:val="both"/>
        <w:rPr>
          <w:rFonts w:cs="Times New Roman"/>
          <w:sz w:val="24"/>
          <w:szCs w:val="24"/>
        </w:rPr>
      </w:pPr>
      <w:r w:rsidRPr="009B53D0">
        <w:rPr>
          <w:rFonts w:cs="Times New Roman"/>
          <w:sz w:val="24"/>
          <w:szCs w:val="24"/>
        </w:rPr>
        <w:t>Активное слушание: уделите внимание партнеру во время разговора. Старайтесь слушать его слова, выражения и эмоции. Задавайте уточняющие вопросы, чтобы лучше понять его точку зрения.</w:t>
      </w:r>
    </w:p>
    <w:p w:rsidR="00F17CD8" w:rsidRPr="009B53D0" w:rsidRDefault="00F17CD8" w:rsidP="00A84797">
      <w:pPr>
        <w:pStyle w:val="af1"/>
        <w:widowControl w:val="0"/>
        <w:numPr>
          <w:ilvl w:val="0"/>
          <w:numId w:val="30"/>
        </w:numPr>
        <w:tabs>
          <w:tab w:val="left" w:pos="1134"/>
        </w:tabs>
        <w:spacing w:after="0" w:line="0" w:lineRule="atLeast"/>
        <w:ind w:left="0" w:right="-1" w:firstLine="851"/>
        <w:jc w:val="both"/>
        <w:rPr>
          <w:rFonts w:cs="Times New Roman"/>
          <w:sz w:val="24"/>
          <w:szCs w:val="24"/>
        </w:rPr>
      </w:pPr>
      <w:r w:rsidRPr="009B53D0">
        <w:rPr>
          <w:rFonts w:cs="Times New Roman"/>
          <w:sz w:val="24"/>
          <w:szCs w:val="24"/>
        </w:rPr>
        <w:t>Развивайте невербальные навыки: изучите основы невербальной коммуникации, такие как жесты, мимика и телесный язык. Улыбайтесь, поддерживайте глазной контакт и используйте жесты, чтобы укрепить свое сообщение.</w:t>
      </w:r>
    </w:p>
    <w:p w:rsidR="00F17CD8" w:rsidRPr="009B53D0" w:rsidRDefault="00F17CD8" w:rsidP="00A84797">
      <w:pPr>
        <w:pStyle w:val="af1"/>
        <w:widowControl w:val="0"/>
        <w:numPr>
          <w:ilvl w:val="0"/>
          <w:numId w:val="30"/>
        </w:numPr>
        <w:tabs>
          <w:tab w:val="left" w:pos="1134"/>
        </w:tabs>
        <w:spacing w:after="0" w:line="0" w:lineRule="atLeast"/>
        <w:ind w:left="0" w:right="-1" w:firstLine="851"/>
        <w:jc w:val="both"/>
        <w:rPr>
          <w:rFonts w:cs="Times New Roman"/>
          <w:sz w:val="24"/>
          <w:szCs w:val="24"/>
        </w:rPr>
      </w:pPr>
      <w:r w:rsidRPr="009B53D0">
        <w:rPr>
          <w:rFonts w:cs="Times New Roman"/>
          <w:sz w:val="24"/>
          <w:szCs w:val="24"/>
        </w:rPr>
        <w:t>Участвуйте в дебатах и дискуссиях: Поучаствуйте в дебатах или дискуссиях на различные темы. Это поможет вам учиться аргументировать свою точку зрения и уважать точки зрения других людей.</w:t>
      </w:r>
    </w:p>
    <w:p w:rsidR="00F17CD8" w:rsidRPr="009B53D0" w:rsidRDefault="00F17CD8" w:rsidP="00A84797">
      <w:pPr>
        <w:pStyle w:val="af1"/>
        <w:widowControl w:val="0"/>
        <w:numPr>
          <w:ilvl w:val="0"/>
          <w:numId w:val="30"/>
        </w:numPr>
        <w:tabs>
          <w:tab w:val="left" w:pos="1134"/>
        </w:tabs>
        <w:spacing w:after="0" w:line="0" w:lineRule="atLeast"/>
        <w:ind w:left="0" w:right="-1" w:firstLine="851"/>
        <w:jc w:val="both"/>
        <w:rPr>
          <w:rFonts w:cs="Times New Roman"/>
          <w:sz w:val="24"/>
          <w:szCs w:val="24"/>
        </w:rPr>
      </w:pPr>
      <w:r w:rsidRPr="009B53D0">
        <w:rPr>
          <w:rFonts w:cs="Times New Roman"/>
          <w:sz w:val="24"/>
          <w:szCs w:val="24"/>
        </w:rPr>
        <w:t>Практикуйте публичные выступления: Публичные выступления могут быть нервными, но практика поможет вам развить уверенность. Найдите возможности для выступлений перед аудиторией, такими как школьные или профессиональные мероприятия.</w:t>
      </w:r>
    </w:p>
    <w:p w:rsidR="00F17CD8" w:rsidRPr="009B53D0" w:rsidRDefault="00F17CD8" w:rsidP="00A84797">
      <w:pPr>
        <w:tabs>
          <w:tab w:val="left" w:pos="1134"/>
        </w:tabs>
        <w:spacing w:line="0" w:lineRule="atLeast"/>
        <w:ind w:right="-1" w:firstLine="851"/>
        <w:rPr>
          <w:bCs/>
          <w:sz w:val="24"/>
          <w:szCs w:val="24"/>
        </w:rPr>
      </w:pPr>
      <w:r w:rsidRPr="009B53D0">
        <w:rPr>
          <w:bCs/>
          <w:sz w:val="24"/>
          <w:szCs w:val="24"/>
        </w:rPr>
        <w:t>Неловкие паузы</w:t>
      </w:r>
    </w:p>
    <w:p w:rsidR="00F17CD8" w:rsidRPr="009B53D0" w:rsidRDefault="00F17CD8" w:rsidP="00A84797">
      <w:pPr>
        <w:pStyle w:val="af1"/>
        <w:widowControl w:val="0"/>
        <w:numPr>
          <w:ilvl w:val="0"/>
          <w:numId w:val="31"/>
        </w:numPr>
        <w:tabs>
          <w:tab w:val="left" w:pos="851"/>
          <w:tab w:val="left" w:pos="1134"/>
        </w:tabs>
        <w:spacing w:after="0" w:line="0" w:lineRule="atLeast"/>
        <w:ind w:left="0" w:right="-1" w:firstLine="851"/>
        <w:jc w:val="both"/>
        <w:rPr>
          <w:rFonts w:cs="Times New Roman"/>
          <w:sz w:val="24"/>
          <w:szCs w:val="24"/>
        </w:rPr>
      </w:pPr>
      <w:r w:rsidRPr="009B53D0">
        <w:rPr>
          <w:rFonts w:cs="Times New Roman"/>
          <w:sz w:val="24"/>
          <w:szCs w:val="24"/>
        </w:rPr>
        <w:t xml:space="preserve">Когда во время диалога возникает неловкое молчание, можно использовать фразу «мне это напоминает» к какому-либо объекту, находящемуся в вашем поле зрения. Как правило, после этой фразы последует история, которая разбавит диалог. </w:t>
      </w:r>
    </w:p>
    <w:p w:rsidR="00F17CD8" w:rsidRPr="009B53D0" w:rsidRDefault="00F17CD8" w:rsidP="00A84797">
      <w:pPr>
        <w:pStyle w:val="af1"/>
        <w:widowControl w:val="0"/>
        <w:numPr>
          <w:ilvl w:val="0"/>
          <w:numId w:val="31"/>
        </w:numPr>
        <w:tabs>
          <w:tab w:val="left" w:pos="851"/>
          <w:tab w:val="left" w:pos="1134"/>
        </w:tabs>
        <w:spacing w:after="0" w:line="0" w:lineRule="atLeast"/>
        <w:ind w:left="0" w:right="-1" w:firstLine="851"/>
        <w:jc w:val="both"/>
        <w:rPr>
          <w:rFonts w:cs="Times New Roman"/>
          <w:sz w:val="24"/>
          <w:szCs w:val="24"/>
        </w:rPr>
      </w:pPr>
      <w:r w:rsidRPr="009B53D0">
        <w:rPr>
          <w:rFonts w:cs="Times New Roman"/>
          <w:sz w:val="24"/>
          <w:szCs w:val="24"/>
        </w:rPr>
        <w:t xml:space="preserve">Если вы задаете вопросы, старайтесь оставлять их открытыми, не требующими односложного ответа. Развернутый ответ собеседника позволит выйти на новые пути развития беседы. </w:t>
      </w:r>
    </w:p>
    <w:p w:rsidR="00F17CD8" w:rsidRPr="009B53D0" w:rsidRDefault="00F17CD8" w:rsidP="00A84797">
      <w:pPr>
        <w:pStyle w:val="af1"/>
        <w:widowControl w:val="0"/>
        <w:numPr>
          <w:ilvl w:val="0"/>
          <w:numId w:val="31"/>
        </w:numPr>
        <w:tabs>
          <w:tab w:val="left" w:pos="851"/>
          <w:tab w:val="left" w:pos="1134"/>
        </w:tabs>
        <w:spacing w:after="0" w:line="0" w:lineRule="atLeast"/>
        <w:ind w:left="0" w:right="-1" w:firstLine="851"/>
        <w:jc w:val="both"/>
        <w:rPr>
          <w:rFonts w:cs="Times New Roman"/>
          <w:sz w:val="24"/>
          <w:szCs w:val="24"/>
        </w:rPr>
      </w:pPr>
      <w:r w:rsidRPr="009B53D0">
        <w:rPr>
          <w:rFonts w:cs="Times New Roman"/>
          <w:sz w:val="24"/>
          <w:szCs w:val="24"/>
        </w:rPr>
        <w:t xml:space="preserve">Если диалог сходит на нет, есть вариант использовать «возрождающие» вопросы. В случае, когда такое произошло в новой компании, можно узнать, как познакомились собеседники. Если вы разговариваете с одним человеком, то можете использовать фразу «расскажи о себе», либо же если собеседник вам знаком, узнать, что он собирается делать в ближайшем будущем. </w:t>
      </w:r>
    </w:p>
    <w:p w:rsidR="00F17CD8" w:rsidRPr="009B53D0" w:rsidRDefault="00F17CD8" w:rsidP="00A84797">
      <w:pPr>
        <w:pStyle w:val="af1"/>
        <w:widowControl w:val="0"/>
        <w:numPr>
          <w:ilvl w:val="0"/>
          <w:numId w:val="31"/>
        </w:numPr>
        <w:tabs>
          <w:tab w:val="left" w:pos="851"/>
          <w:tab w:val="left" w:pos="1134"/>
        </w:tabs>
        <w:spacing w:after="0" w:line="0" w:lineRule="atLeast"/>
        <w:ind w:left="0" w:right="-1" w:firstLine="851"/>
        <w:jc w:val="both"/>
        <w:rPr>
          <w:rFonts w:cs="Times New Roman"/>
          <w:sz w:val="24"/>
          <w:szCs w:val="24"/>
        </w:rPr>
      </w:pPr>
      <w:r w:rsidRPr="009B53D0">
        <w:rPr>
          <w:rFonts w:cs="Times New Roman"/>
          <w:sz w:val="24"/>
          <w:szCs w:val="24"/>
        </w:rPr>
        <w:t xml:space="preserve">Использовать холодное чтение. Например, перед вами накаченный человек, можно отметить его физическую форму и узнать, не ходит ли он в спортивный зал. Даже если окажется, что вы не правы, вы можете рассказать, почему у вас сложилось такое впечатление. Таким образом, вы получите материал для беседы. </w:t>
      </w:r>
    </w:p>
    <w:p w:rsidR="00F17CD8" w:rsidRPr="009B53D0" w:rsidRDefault="00F17CD8" w:rsidP="00B670BD">
      <w:pPr>
        <w:spacing w:line="0" w:lineRule="atLeast"/>
        <w:ind w:right="-1" w:firstLine="851"/>
        <w:jc w:val="both"/>
        <w:rPr>
          <w:sz w:val="24"/>
          <w:szCs w:val="24"/>
        </w:rPr>
      </w:pPr>
      <w:r w:rsidRPr="009B53D0">
        <w:rPr>
          <w:sz w:val="24"/>
          <w:szCs w:val="24"/>
        </w:rPr>
        <w:t>В ходе исследовательской работы были выявлены основные проблемы, препятствующие эффективному общению, а именно: недостаток коммуникативных навыков, стеснительность и неумение прерывать неловкие паузы.</w:t>
      </w:r>
    </w:p>
    <w:p w:rsidR="00F17CD8" w:rsidRPr="009B53D0" w:rsidRDefault="00F17CD8" w:rsidP="00B670BD">
      <w:pPr>
        <w:spacing w:line="0" w:lineRule="atLeast"/>
        <w:ind w:right="-1" w:firstLine="851"/>
        <w:jc w:val="both"/>
        <w:rPr>
          <w:sz w:val="24"/>
          <w:szCs w:val="24"/>
        </w:rPr>
      </w:pPr>
      <w:r w:rsidRPr="009B53D0">
        <w:rPr>
          <w:sz w:val="24"/>
          <w:szCs w:val="24"/>
        </w:rPr>
        <w:t>Результатом исследования можно так же считать подтверждение того, что эффективное общение является основой для установления гармоничных и взаимовыгодных отношений между людьми.</w:t>
      </w:r>
    </w:p>
    <w:p w:rsidR="00F17CD8" w:rsidRPr="009B53D0" w:rsidRDefault="00F17CD8" w:rsidP="00B670BD">
      <w:pPr>
        <w:spacing w:line="0" w:lineRule="atLeast"/>
        <w:ind w:right="-1"/>
        <w:rPr>
          <w:sz w:val="24"/>
          <w:szCs w:val="24"/>
        </w:rPr>
      </w:pPr>
    </w:p>
    <w:p w:rsidR="00F17CD8" w:rsidRPr="009B53D0" w:rsidRDefault="00F17CD8" w:rsidP="00B670BD">
      <w:pPr>
        <w:spacing w:line="0" w:lineRule="atLeast"/>
        <w:ind w:right="-1"/>
        <w:jc w:val="center"/>
        <w:rPr>
          <w:b/>
          <w:bCs/>
          <w:sz w:val="24"/>
          <w:szCs w:val="24"/>
        </w:rPr>
      </w:pPr>
      <w:r w:rsidRPr="009B53D0">
        <w:rPr>
          <w:b/>
          <w:bCs/>
          <w:sz w:val="24"/>
          <w:szCs w:val="24"/>
        </w:rPr>
        <w:t>Список литературы</w:t>
      </w:r>
    </w:p>
    <w:p w:rsidR="00F17CD8" w:rsidRPr="009B53D0" w:rsidRDefault="00F17CD8" w:rsidP="00B670BD">
      <w:pPr>
        <w:tabs>
          <w:tab w:val="left" w:pos="426"/>
        </w:tabs>
        <w:spacing w:line="0" w:lineRule="atLeast"/>
        <w:ind w:right="-1" w:firstLine="426"/>
        <w:rPr>
          <w:sz w:val="24"/>
          <w:szCs w:val="24"/>
        </w:rPr>
      </w:pPr>
      <w:r w:rsidRPr="009B53D0">
        <w:rPr>
          <w:sz w:val="24"/>
          <w:szCs w:val="24"/>
        </w:rPr>
        <w:t>1.</w:t>
      </w:r>
      <w:r w:rsidRPr="009B53D0">
        <w:rPr>
          <w:sz w:val="24"/>
          <w:szCs w:val="24"/>
        </w:rPr>
        <w:tab/>
        <w:t>Ларри Кинг. Как разговаривать с кем угодно, когда угодно, где угодно. – М.: ООО «Альпина» - 2011 – 170 с.</w:t>
      </w:r>
    </w:p>
    <w:p w:rsidR="00F17CD8" w:rsidRPr="009B53D0" w:rsidRDefault="00F17CD8" w:rsidP="00B670BD">
      <w:pPr>
        <w:tabs>
          <w:tab w:val="left" w:pos="426"/>
        </w:tabs>
        <w:spacing w:line="0" w:lineRule="atLeast"/>
        <w:ind w:right="-1" w:firstLine="426"/>
        <w:rPr>
          <w:sz w:val="24"/>
          <w:szCs w:val="24"/>
        </w:rPr>
      </w:pPr>
      <w:r w:rsidRPr="009B53D0">
        <w:rPr>
          <w:sz w:val="24"/>
          <w:szCs w:val="24"/>
        </w:rPr>
        <w:t>2.</w:t>
      </w:r>
      <w:r w:rsidRPr="009B53D0">
        <w:rPr>
          <w:sz w:val="24"/>
          <w:szCs w:val="24"/>
        </w:rPr>
        <w:tab/>
        <w:t>Филипп Зимбардо. Как побороть застенчивость. – М.:  ООО «Альпина» - 2013 – 306 с.</w:t>
      </w:r>
    </w:p>
    <w:p w:rsidR="00F17CD8" w:rsidRPr="009B53D0" w:rsidRDefault="00F17CD8" w:rsidP="00B670BD">
      <w:pPr>
        <w:tabs>
          <w:tab w:val="left" w:pos="426"/>
        </w:tabs>
        <w:spacing w:line="0" w:lineRule="atLeast"/>
        <w:ind w:right="-1" w:firstLine="426"/>
        <w:rPr>
          <w:sz w:val="24"/>
          <w:szCs w:val="24"/>
        </w:rPr>
      </w:pPr>
      <w:r w:rsidRPr="009B53D0">
        <w:rPr>
          <w:sz w:val="24"/>
          <w:szCs w:val="24"/>
        </w:rPr>
        <w:t>3.</w:t>
      </w:r>
      <w:r w:rsidRPr="009B53D0">
        <w:rPr>
          <w:sz w:val="24"/>
          <w:szCs w:val="24"/>
        </w:rPr>
        <w:tab/>
        <w:t>Клод Штайнер. Сценарии жизни людей. – М.: ООО Издательство «Питер» - 2018 – 400 с.</w:t>
      </w:r>
    </w:p>
    <w:p w:rsidR="00F17CD8" w:rsidRDefault="00F17CD8" w:rsidP="00B670BD">
      <w:pPr>
        <w:ind w:left="567" w:right="-1"/>
        <w:jc w:val="center"/>
        <w:rPr>
          <w:b/>
          <w:sz w:val="24"/>
          <w:szCs w:val="24"/>
        </w:rPr>
      </w:pPr>
      <w:r w:rsidRPr="00DB6197">
        <w:rPr>
          <w:b/>
          <w:sz w:val="24"/>
          <w:szCs w:val="24"/>
        </w:rPr>
        <w:t>С</w:t>
      </w:r>
      <w:r>
        <w:rPr>
          <w:b/>
          <w:sz w:val="24"/>
          <w:szCs w:val="24"/>
        </w:rPr>
        <w:t>ОВРЕМЕННЫЕ КУЛЬТУРНЫЕ ЦЕННОСТИ МОЛОДЕЖИ</w:t>
      </w:r>
    </w:p>
    <w:p w:rsidR="00F17CD8" w:rsidRDefault="00F17CD8" w:rsidP="00B670BD">
      <w:pPr>
        <w:ind w:left="567" w:right="-1"/>
        <w:jc w:val="center"/>
        <w:rPr>
          <w:b/>
          <w:sz w:val="24"/>
          <w:szCs w:val="24"/>
        </w:rPr>
      </w:pPr>
    </w:p>
    <w:p w:rsidR="00F17CD8" w:rsidRPr="00B54AB5" w:rsidRDefault="00F17CD8" w:rsidP="00B670BD">
      <w:pPr>
        <w:ind w:right="-1"/>
        <w:jc w:val="both"/>
        <w:rPr>
          <w:sz w:val="24"/>
          <w:szCs w:val="24"/>
        </w:rPr>
      </w:pPr>
    </w:p>
    <w:p w:rsidR="00F17CD8" w:rsidRPr="00F17CD8" w:rsidRDefault="00F17CD8" w:rsidP="00B670BD">
      <w:pPr>
        <w:ind w:right="-1"/>
        <w:jc w:val="right"/>
        <w:rPr>
          <w:i/>
          <w:sz w:val="24"/>
          <w:szCs w:val="24"/>
        </w:rPr>
      </w:pPr>
      <w:r w:rsidRPr="00F17CD8">
        <w:rPr>
          <w:i/>
          <w:sz w:val="24"/>
          <w:szCs w:val="24"/>
        </w:rPr>
        <w:t>Новикова В.</w:t>
      </w:r>
    </w:p>
    <w:p w:rsidR="00F17CD8" w:rsidRPr="00F17CD8" w:rsidRDefault="00F17CD8" w:rsidP="00B670BD">
      <w:pPr>
        <w:ind w:right="-1"/>
        <w:jc w:val="right"/>
        <w:rPr>
          <w:i/>
          <w:sz w:val="24"/>
          <w:szCs w:val="24"/>
        </w:rPr>
      </w:pPr>
      <w:r w:rsidRPr="00F17CD8">
        <w:rPr>
          <w:i/>
          <w:sz w:val="24"/>
          <w:szCs w:val="24"/>
        </w:rPr>
        <w:t>ГАПОУ «Оренбургский государственный колледж»</w:t>
      </w:r>
    </w:p>
    <w:p w:rsidR="00F17CD8" w:rsidRPr="00F17CD8" w:rsidRDefault="00F17CD8" w:rsidP="00B670BD">
      <w:pPr>
        <w:ind w:right="-1"/>
        <w:jc w:val="right"/>
        <w:rPr>
          <w:i/>
          <w:sz w:val="24"/>
          <w:szCs w:val="24"/>
        </w:rPr>
      </w:pPr>
      <w:r w:rsidRPr="00F17CD8">
        <w:rPr>
          <w:i/>
          <w:sz w:val="24"/>
          <w:szCs w:val="24"/>
        </w:rPr>
        <w:t>Научный руководитель: Лель В.А.</w:t>
      </w:r>
    </w:p>
    <w:p w:rsidR="00F17CD8" w:rsidRPr="00DB6197" w:rsidRDefault="00F17CD8" w:rsidP="00B670BD">
      <w:pPr>
        <w:ind w:left="567" w:right="-1"/>
        <w:jc w:val="center"/>
        <w:rPr>
          <w:b/>
          <w:sz w:val="24"/>
          <w:szCs w:val="24"/>
        </w:rPr>
      </w:pPr>
    </w:p>
    <w:p w:rsidR="00F17CD8" w:rsidRPr="00DB6197" w:rsidRDefault="00F17CD8" w:rsidP="00B670BD">
      <w:pPr>
        <w:ind w:right="-1" w:firstLine="567"/>
        <w:jc w:val="both"/>
        <w:rPr>
          <w:b/>
          <w:sz w:val="24"/>
          <w:szCs w:val="24"/>
        </w:rPr>
      </w:pPr>
      <w:r w:rsidRPr="00DB6197">
        <w:rPr>
          <w:sz w:val="24"/>
          <w:szCs w:val="24"/>
        </w:rPr>
        <w:t>Актуальность данной темы не вызывает никаких сомнений, ведь молодежь - это будущее любого государства. Очень важно, чтобы человек имел ценности в течении всей жизни, ведь жизнь в принципе на ценностях и строится. Принципы старшего поколения очень тяжело изменить, они уже сформированы. А у молодежи система ценностей только строится, и изменить ее легко.</w:t>
      </w:r>
    </w:p>
    <w:p w:rsidR="00F17CD8" w:rsidRPr="00DB6197" w:rsidRDefault="00F17CD8" w:rsidP="00B670BD">
      <w:pPr>
        <w:ind w:right="-1" w:firstLine="567"/>
        <w:jc w:val="both"/>
        <w:rPr>
          <w:sz w:val="24"/>
          <w:szCs w:val="24"/>
        </w:rPr>
      </w:pPr>
      <w:r w:rsidRPr="00DB6197">
        <w:rPr>
          <w:sz w:val="24"/>
          <w:szCs w:val="24"/>
        </w:rPr>
        <w:t>Молодость – это переломный момент в жизни каждого из нас. В этот период человек формируется как личность, со своими взглядами, мнением. Поэтому так важно в это время привить молодому поколению достойные ценности, служащие на благо человеку и обществу.</w:t>
      </w:r>
    </w:p>
    <w:p w:rsidR="00F17CD8" w:rsidRPr="00DB6197" w:rsidRDefault="00F17CD8" w:rsidP="00B670BD">
      <w:pPr>
        <w:ind w:right="-1" w:firstLine="567"/>
        <w:jc w:val="both"/>
        <w:rPr>
          <w:sz w:val="24"/>
          <w:szCs w:val="24"/>
        </w:rPr>
      </w:pPr>
      <w:r w:rsidRPr="00DB6197">
        <w:rPr>
          <w:sz w:val="24"/>
          <w:szCs w:val="24"/>
        </w:rPr>
        <w:t>А ведь молодежь - это особая социальная группа, которая резко реагирует на изменения в обществе и, в целом, определяет уровень его развития. От того, насколько изучена система ценностей современной молодежи, во многом зависит эффективность действия в области культуры, образования, трудоустройства и развития государства в целом. Чтобы понять молодежь и ее проблемы, нужно изучить и понять само общество, в котором живет молодежь.</w:t>
      </w:r>
    </w:p>
    <w:p w:rsidR="00F17CD8" w:rsidRPr="00DB6197" w:rsidRDefault="00F17CD8" w:rsidP="00B670BD">
      <w:pPr>
        <w:ind w:right="-1" w:firstLine="567"/>
        <w:jc w:val="both"/>
        <w:rPr>
          <w:sz w:val="24"/>
          <w:szCs w:val="24"/>
        </w:rPr>
      </w:pPr>
      <w:r w:rsidRPr="00DB6197">
        <w:rPr>
          <w:sz w:val="24"/>
          <w:szCs w:val="24"/>
        </w:rPr>
        <w:t>Российскую молодежь можно поделить на две группы: старшая молодежь (23-30 лет) и младшая молодежь (16-22 года). Современная старшая молодежь 23-30 лет, больше ориентирована на материальные ценности, т.к. данная группа молодежи воспитывалась в совсем диком российском капитализме начала 2000х годов, в основном в бедных условиях. Исконные духовные ценности среди этой группы молодежи не очень популярны, хотя они присутствуют.</w:t>
      </w:r>
    </w:p>
    <w:p w:rsidR="00F17CD8" w:rsidRPr="00DB6197" w:rsidRDefault="00F17CD8" w:rsidP="00B670BD">
      <w:pPr>
        <w:ind w:right="-1" w:firstLine="567"/>
        <w:jc w:val="both"/>
        <w:rPr>
          <w:sz w:val="24"/>
          <w:szCs w:val="24"/>
        </w:rPr>
      </w:pPr>
      <w:r w:rsidRPr="00DB6197">
        <w:rPr>
          <w:sz w:val="24"/>
          <w:szCs w:val="24"/>
        </w:rPr>
        <w:t>Исходя из многочисленных социальных исследований, можно увидеть, что у устоявшейся старшей молодежи основные ценности связаны с материальными благами и здоровьем. Развиваясь в условиях рыночной экономики и рыночных отношений, такие жизненные принципы, как «лучше быть честным, но бедным» отошли на второй план. Жизненный успех и материальное благополучие взяли вверх над духовным развитием, честностью, скромностью.</w:t>
      </w:r>
    </w:p>
    <w:p w:rsidR="00F17CD8" w:rsidRPr="00DB6197" w:rsidRDefault="00F17CD8" w:rsidP="00B670BD">
      <w:pPr>
        <w:ind w:right="-1" w:firstLine="567"/>
        <w:jc w:val="both"/>
        <w:rPr>
          <w:sz w:val="24"/>
          <w:szCs w:val="24"/>
        </w:rPr>
      </w:pPr>
      <w:r w:rsidRPr="00DB6197">
        <w:rPr>
          <w:sz w:val="24"/>
          <w:szCs w:val="24"/>
        </w:rPr>
        <w:t xml:space="preserve">Что касается младшей группы молодежи: мною лично был проведен опрос в социальных сетях среди моих сверстников (16-22 года) нашего города и по результатам отчетливо видно, самореализация, семья и любовь занимают первые три места в жизни молодежи. А материальные блага младшую молодежь не очень беспокоят. </w:t>
      </w:r>
    </w:p>
    <w:p w:rsidR="00F17CD8" w:rsidRPr="00DB6197" w:rsidRDefault="00F17CD8" w:rsidP="00B670BD">
      <w:pPr>
        <w:ind w:right="-1" w:firstLine="567"/>
        <w:jc w:val="both"/>
        <w:rPr>
          <w:sz w:val="24"/>
          <w:szCs w:val="24"/>
        </w:rPr>
      </w:pPr>
      <w:r w:rsidRPr="00DB6197">
        <w:rPr>
          <w:sz w:val="24"/>
          <w:szCs w:val="24"/>
        </w:rPr>
        <w:t xml:space="preserve">Исходя из таблицы, можно сделать вывод, что младшая молодежь ищет себя в различных направлениях для самореализации и думает о семье и любви, и не делает упор на материальных ценностях. </w:t>
      </w:r>
    </w:p>
    <w:p w:rsidR="00F17CD8" w:rsidRPr="00DB6197" w:rsidRDefault="00F17CD8" w:rsidP="00B670BD">
      <w:pPr>
        <w:ind w:right="-1" w:firstLine="567"/>
        <w:jc w:val="both"/>
        <w:rPr>
          <w:sz w:val="24"/>
          <w:szCs w:val="24"/>
        </w:rPr>
      </w:pPr>
      <w:r w:rsidRPr="00DB6197">
        <w:rPr>
          <w:sz w:val="24"/>
          <w:szCs w:val="24"/>
        </w:rPr>
        <w:t>Основных причин таких ценностей, на мой взгляд, две. Первая – это то, что большая часть младшей группы молодежи живет еще не самостоятельно, а с родителями. Вторая заключается в том, что основная масса младшей молодежи выросла уже не в столь диком капитализме, не в столь бедных условиях, как старшая группа молодежи.</w:t>
      </w:r>
    </w:p>
    <w:p w:rsidR="00F17CD8" w:rsidRPr="00DB6197" w:rsidRDefault="00F17CD8" w:rsidP="00B670BD">
      <w:pPr>
        <w:ind w:right="-1" w:firstLine="567"/>
        <w:jc w:val="both"/>
        <w:rPr>
          <w:sz w:val="24"/>
          <w:szCs w:val="24"/>
        </w:rPr>
      </w:pPr>
      <w:r w:rsidRPr="00DB6197">
        <w:rPr>
          <w:sz w:val="24"/>
          <w:szCs w:val="24"/>
        </w:rPr>
        <w:t>Но также есть и третья причина на сегодняшний день – это политика государства по переориентации младшей молодежи к традиционным ценностям. За последние десять лет были созданы и успешно работают многие молодежные движения, такие как: юнармия, студотряды, кадетские классы и другие. Я сама обучалась в кадетском классе. И такие ценности как: семья и здоровье, любовь к Родине, общество в котором мы живем, начинают все больше цениться молодежью. Тем самым государство решает основную задачу – это успешное развития нашей страны в долгосрочной перспективе, ведь, как было сказано выше - будущее любой страны за молодежью.</w:t>
      </w:r>
    </w:p>
    <w:p w:rsidR="00F17CD8" w:rsidRPr="00DB6197" w:rsidRDefault="00F17CD8" w:rsidP="00B670BD">
      <w:pPr>
        <w:ind w:right="-1" w:firstLine="567"/>
        <w:jc w:val="both"/>
        <w:rPr>
          <w:sz w:val="24"/>
          <w:szCs w:val="24"/>
        </w:rPr>
      </w:pPr>
      <w:r w:rsidRPr="00DB6197">
        <w:rPr>
          <w:sz w:val="24"/>
          <w:szCs w:val="24"/>
        </w:rPr>
        <w:t>Для меня самая главная ценность – это моя семья. Ведь семья - это опора и поддержка, семья всегда поймет и не осудит. Родные помогут нужным советом. Я считаю, что семья - это самое главное в жизни любого человека.</w:t>
      </w:r>
    </w:p>
    <w:p w:rsidR="00F17CD8" w:rsidRPr="00DB6197" w:rsidRDefault="00F17CD8" w:rsidP="00B670BD">
      <w:pPr>
        <w:ind w:right="-1"/>
        <w:jc w:val="both"/>
        <w:rPr>
          <w:sz w:val="24"/>
          <w:szCs w:val="24"/>
        </w:rPr>
      </w:pPr>
      <w:r w:rsidRPr="00DB6197">
        <w:rPr>
          <w:sz w:val="24"/>
          <w:szCs w:val="24"/>
        </w:rPr>
        <w:t xml:space="preserve">На втором месте для меня стоит самореализация, потому что она позволяет развивать свои таланты и способности. Самореализация помогает человеку находить новые способы использования своих талантов и развивать их. </w:t>
      </w:r>
    </w:p>
    <w:p w:rsidR="00F17CD8" w:rsidRPr="00DB6197" w:rsidRDefault="00F17CD8" w:rsidP="00B670BD">
      <w:pPr>
        <w:ind w:right="-1"/>
        <w:jc w:val="both"/>
        <w:rPr>
          <w:sz w:val="24"/>
          <w:szCs w:val="24"/>
        </w:rPr>
      </w:pPr>
      <w:r w:rsidRPr="00DB6197">
        <w:rPr>
          <w:sz w:val="24"/>
          <w:szCs w:val="24"/>
        </w:rPr>
        <w:t xml:space="preserve">На третьем месте любовь, т.к. я считаю, что человек не может прожить без любви. </w:t>
      </w:r>
    </w:p>
    <w:p w:rsidR="00F17CD8" w:rsidRPr="00DB6197" w:rsidRDefault="00F17CD8" w:rsidP="00B670BD">
      <w:pPr>
        <w:ind w:right="-1" w:firstLine="708"/>
        <w:jc w:val="both"/>
        <w:rPr>
          <w:sz w:val="24"/>
          <w:szCs w:val="24"/>
        </w:rPr>
      </w:pPr>
      <w:r w:rsidRPr="00DB6197">
        <w:rPr>
          <w:sz w:val="24"/>
          <w:szCs w:val="24"/>
        </w:rPr>
        <w:t>Таким образом, можно сделать вывод, что ценности молодежи могут легко меняться в зависимость от семейного воспитания, материального положения и политики государства.</w:t>
      </w:r>
    </w:p>
    <w:p w:rsidR="00F17CD8" w:rsidRPr="00DB6197" w:rsidRDefault="00F17CD8" w:rsidP="00B670BD">
      <w:pPr>
        <w:ind w:right="-1"/>
        <w:jc w:val="both"/>
        <w:rPr>
          <w:sz w:val="24"/>
          <w:szCs w:val="24"/>
        </w:rPr>
      </w:pPr>
    </w:p>
    <w:p w:rsidR="00F17CD8" w:rsidRPr="00DB6197" w:rsidRDefault="00F17CD8" w:rsidP="00B670BD">
      <w:pPr>
        <w:ind w:right="-1"/>
        <w:jc w:val="center"/>
        <w:rPr>
          <w:b/>
          <w:sz w:val="24"/>
          <w:szCs w:val="24"/>
        </w:rPr>
      </w:pPr>
      <w:r w:rsidRPr="00DB6197">
        <w:rPr>
          <w:b/>
          <w:sz w:val="24"/>
          <w:szCs w:val="24"/>
        </w:rPr>
        <w:t xml:space="preserve">Список </w:t>
      </w:r>
      <w:r>
        <w:rPr>
          <w:b/>
          <w:sz w:val="24"/>
          <w:szCs w:val="24"/>
        </w:rPr>
        <w:t>литературы</w:t>
      </w:r>
    </w:p>
    <w:p w:rsidR="00F17CD8" w:rsidRPr="00DB6197" w:rsidRDefault="00F17CD8" w:rsidP="00A84797">
      <w:pPr>
        <w:pStyle w:val="af"/>
        <w:widowControl w:val="0"/>
        <w:shd w:val="clear" w:color="auto" w:fill="FFFFFF"/>
        <w:spacing w:before="0" w:beforeAutospacing="0" w:after="0" w:afterAutospacing="0"/>
        <w:ind w:right="-1" w:firstLine="709"/>
        <w:jc w:val="both"/>
      </w:pPr>
      <w:r w:rsidRPr="00DB6197">
        <w:t xml:space="preserve">1. </w:t>
      </w:r>
      <w:r w:rsidRPr="00DB6197">
        <w:rPr>
          <w:shd w:val="clear" w:color="auto" w:fill="FFFFFF"/>
        </w:rPr>
        <w:t>Рябова А.Н. Ценности современной молодёжи // Научное сообщество студентов XXI столетия. Общественные науки: сб. ст. по мат. XIII междунар. студ. науч.-практ. конф. № 13. URL: sibac.info/archive/social/13.pdf (дата обращения: 22.09.2019)</w:t>
      </w:r>
    </w:p>
    <w:p w:rsidR="00F17CD8" w:rsidRPr="00DB6197" w:rsidRDefault="00F17CD8" w:rsidP="00A84797">
      <w:pPr>
        <w:pStyle w:val="af"/>
        <w:widowControl w:val="0"/>
        <w:shd w:val="clear" w:color="auto" w:fill="FFFFFF"/>
        <w:spacing w:before="0" w:beforeAutospacing="0" w:after="0" w:afterAutospacing="0"/>
        <w:ind w:right="-1" w:firstLine="709"/>
        <w:jc w:val="both"/>
      </w:pPr>
      <w:r w:rsidRPr="00DB6197">
        <w:t>2. Гупта, М.К. Как быть счастливым всегда [Текст] : 128 советов, которые избавят вас от стресса и тревоги /М.К. Гупта ; (пер. с англ. Т.О. Новиковой). – Москва : Эксмо, 2022. – 320с.</w:t>
      </w:r>
    </w:p>
    <w:p w:rsidR="00F17CD8" w:rsidRPr="00DB6197" w:rsidRDefault="00F17CD8" w:rsidP="00A84797">
      <w:pPr>
        <w:pStyle w:val="af"/>
        <w:widowControl w:val="0"/>
        <w:shd w:val="clear" w:color="auto" w:fill="FFFFFF"/>
        <w:spacing w:before="0" w:beforeAutospacing="0" w:after="0" w:afterAutospacing="0"/>
        <w:ind w:right="-1" w:firstLine="709"/>
        <w:jc w:val="both"/>
      </w:pPr>
      <w:r w:rsidRPr="00DB6197">
        <w:t>3. Парфентьева Л. 100 способов изменить жизнь [Текст] Ч.1/ Л. Парфентьева. – Москва: Манн, Иванов и Фербер, 2021.- 256 с.  </w:t>
      </w:r>
    </w:p>
    <w:p w:rsidR="00F17CD8" w:rsidRPr="00DB6197" w:rsidRDefault="00F17CD8" w:rsidP="00B670BD">
      <w:pPr>
        <w:pStyle w:val="af"/>
        <w:widowControl w:val="0"/>
        <w:shd w:val="clear" w:color="auto" w:fill="FFFFFF"/>
        <w:spacing w:before="0" w:beforeAutospacing="0" w:after="0" w:afterAutospacing="0"/>
        <w:ind w:right="-1" w:firstLine="709"/>
      </w:pPr>
      <w:r w:rsidRPr="00DB6197">
        <w:t>4. Сапогова Е.Е. Психология развития человека [Текст] /Е.Е. Сапогова. – Москва: Аспект Пресс, 2020. – 460 с.</w:t>
      </w:r>
    </w:p>
    <w:p w:rsidR="00F17CD8" w:rsidRPr="00DB6197" w:rsidRDefault="00F17CD8" w:rsidP="00B670BD">
      <w:pPr>
        <w:shd w:val="clear" w:color="auto" w:fill="FFFFFF"/>
        <w:ind w:right="-1" w:firstLine="709"/>
        <w:jc w:val="both"/>
        <w:rPr>
          <w:sz w:val="24"/>
          <w:szCs w:val="24"/>
          <w:lang w:eastAsia="ru-RU"/>
        </w:rPr>
      </w:pPr>
      <w:r w:rsidRPr="00DB6197">
        <w:rPr>
          <w:sz w:val="24"/>
          <w:szCs w:val="24"/>
          <w:lang w:eastAsia="ru-RU"/>
        </w:rPr>
        <w:t xml:space="preserve">5. </w:t>
      </w:r>
      <w:hyperlink r:id="rId85" w:tgtFrame="_blank" w:history="1">
        <w:r w:rsidRPr="00DB6197">
          <w:rPr>
            <w:sz w:val="24"/>
            <w:szCs w:val="24"/>
            <w:lang w:eastAsia="ru-RU"/>
          </w:rPr>
          <w:t>http://womanadvice.ru/cennosti-sovremennoy-molodezhi</w:t>
        </w:r>
      </w:hyperlink>
    </w:p>
    <w:p w:rsidR="00F17CD8" w:rsidRPr="00DB6197" w:rsidRDefault="00F17CD8" w:rsidP="00B670BD">
      <w:pPr>
        <w:shd w:val="clear" w:color="auto" w:fill="FFFFFF"/>
        <w:ind w:right="-1" w:firstLine="709"/>
        <w:jc w:val="both"/>
        <w:rPr>
          <w:sz w:val="24"/>
          <w:szCs w:val="24"/>
          <w:lang w:eastAsia="ru-RU"/>
        </w:rPr>
      </w:pPr>
      <w:r w:rsidRPr="00DB6197">
        <w:rPr>
          <w:sz w:val="24"/>
          <w:szCs w:val="24"/>
          <w:lang w:eastAsia="ru-RU"/>
        </w:rPr>
        <w:t xml:space="preserve">6. </w:t>
      </w:r>
      <w:hyperlink r:id="rId86" w:tgtFrame="_blank" w:history="1">
        <w:r w:rsidRPr="00DB6197">
          <w:rPr>
            <w:sz w:val="24"/>
            <w:szCs w:val="24"/>
            <w:lang w:eastAsia="ru-RU"/>
          </w:rPr>
          <w:t>http://pandia.ru/text/79/056/34925.php</w:t>
        </w:r>
      </w:hyperlink>
    </w:p>
    <w:p w:rsidR="00F17CD8" w:rsidRPr="00DB6197" w:rsidRDefault="00F17CD8" w:rsidP="00B670BD">
      <w:pPr>
        <w:shd w:val="clear" w:color="auto" w:fill="FFFFFF"/>
        <w:ind w:right="-1" w:firstLine="709"/>
        <w:jc w:val="both"/>
        <w:rPr>
          <w:sz w:val="24"/>
          <w:szCs w:val="24"/>
          <w:lang w:eastAsia="ru-RU"/>
        </w:rPr>
      </w:pPr>
      <w:r w:rsidRPr="00DB6197">
        <w:rPr>
          <w:sz w:val="24"/>
          <w:szCs w:val="24"/>
          <w:lang w:eastAsia="ru-RU"/>
        </w:rPr>
        <w:t xml:space="preserve">7. </w:t>
      </w:r>
      <w:hyperlink r:id="rId87" w:tgtFrame="_blank" w:history="1">
        <w:r w:rsidRPr="00DB6197">
          <w:rPr>
            <w:sz w:val="24"/>
            <w:szCs w:val="24"/>
            <w:lang w:eastAsia="ru-RU"/>
          </w:rPr>
          <w:t>http://www.b17.ru/article/kak_nfpisat_statiy_algoritm/</w:t>
        </w:r>
      </w:hyperlink>
    </w:p>
    <w:p w:rsidR="00F17CD8" w:rsidRPr="00DB6197" w:rsidRDefault="00F17CD8" w:rsidP="00B670BD">
      <w:pPr>
        <w:ind w:left="360" w:right="-1"/>
        <w:jc w:val="both"/>
        <w:rPr>
          <w:b/>
          <w:sz w:val="24"/>
          <w:szCs w:val="24"/>
        </w:rPr>
      </w:pPr>
    </w:p>
    <w:p w:rsidR="0026500E" w:rsidRPr="00B54AB5" w:rsidRDefault="0026500E" w:rsidP="00B670BD">
      <w:pPr>
        <w:ind w:right="-1"/>
        <w:jc w:val="both"/>
        <w:rPr>
          <w:sz w:val="24"/>
          <w:szCs w:val="24"/>
        </w:rPr>
      </w:pPr>
    </w:p>
    <w:p w:rsidR="00F17CD8" w:rsidRPr="00482F3F" w:rsidRDefault="00F17CD8" w:rsidP="00B670BD">
      <w:pPr>
        <w:ind w:right="-1"/>
        <w:jc w:val="center"/>
        <w:rPr>
          <w:b/>
          <w:sz w:val="24"/>
          <w:szCs w:val="24"/>
        </w:rPr>
      </w:pPr>
    </w:p>
    <w:p w:rsidR="00F17CD8" w:rsidRDefault="00F17CD8" w:rsidP="00B670BD">
      <w:pPr>
        <w:ind w:right="-1"/>
        <w:jc w:val="center"/>
        <w:rPr>
          <w:b/>
          <w:sz w:val="24"/>
          <w:szCs w:val="24"/>
        </w:rPr>
      </w:pPr>
      <w:r>
        <w:rPr>
          <w:b/>
          <w:sz w:val="24"/>
          <w:szCs w:val="24"/>
        </w:rPr>
        <w:t>ПРАВОВАЯ ЗАЩИТА СЕМЬИ</w:t>
      </w:r>
    </w:p>
    <w:p w:rsidR="00F17CD8" w:rsidRPr="00F17CD8" w:rsidRDefault="00F17CD8" w:rsidP="00B670BD">
      <w:pPr>
        <w:ind w:right="-1"/>
        <w:jc w:val="right"/>
        <w:rPr>
          <w:i/>
          <w:sz w:val="24"/>
          <w:szCs w:val="24"/>
        </w:rPr>
      </w:pPr>
      <w:r w:rsidRPr="00F17CD8">
        <w:rPr>
          <w:i/>
          <w:sz w:val="24"/>
          <w:szCs w:val="24"/>
        </w:rPr>
        <w:t>Чурова Д.</w:t>
      </w:r>
    </w:p>
    <w:p w:rsidR="00F17CD8" w:rsidRPr="00F17CD8" w:rsidRDefault="00F17CD8" w:rsidP="00B670BD">
      <w:pPr>
        <w:ind w:right="-1"/>
        <w:jc w:val="right"/>
        <w:rPr>
          <w:i/>
          <w:sz w:val="24"/>
          <w:szCs w:val="24"/>
        </w:rPr>
      </w:pPr>
      <w:r w:rsidRPr="00F17CD8">
        <w:rPr>
          <w:i/>
          <w:sz w:val="24"/>
          <w:szCs w:val="24"/>
        </w:rPr>
        <w:t>ГАПОУ «Оренбургский автотранспортный колледж им. В.Н. Бевзюка»</w:t>
      </w:r>
    </w:p>
    <w:p w:rsidR="00F17CD8" w:rsidRPr="00F17CD8" w:rsidRDefault="00F17CD8" w:rsidP="00B670BD">
      <w:pPr>
        <w:ind w:right="-1"/>
        <w:jc w:val="right"/>
        <w:rPr>
          <w:i/>
          <w:sz w:val="24"/>
          <w:szCs w:val="24"/>
        </w:rPr>
      </w:pPr>
      <w:r w:rsidRPr="00F17CD8">
        <w:rPr>
          <w:i/>
          <w:sz w:val="24"/>
          <w:szCs w:val="24"/>
        </w:rPr>
        <w:t>Научный руководитель: Тяпкина А.А.</w:t>
      </w:r>
    </w:p>
    <w:p w:rsidR="00F17CD8" w:rsidRDefault="00F17CD8" w:rsidP="00B670BD">
      <w:pPr>
        <w:ind w:right="-1" w:firstLine="567"/>
        <w:jc w:val="both"/>
        <w:rPr>
          <w:sz w:val="24"/>
          <w:szCs w:val="24"/>
        </w:rPr>
      </w:pPr>
    </w:p>
    <w:p w:rsidR="00F17CD8" w:rsidRPr="00482F3F" w:rsidRDefault="00F17CD8" w:rsidP="00B670BD">
      <w:pPr>
        <w:ind w:right="-1" w:firstLine="567"/>
        <w:jc w:val="both"/>
        <w:rPr>
          <w:sz w:val="24"/>
          <w:szCs w:val="24"/>
        </w:rPr>
      </w:pPr>
      <w:r w:rsidRPr="00482F3F">
        <w:rPr>
          <w:sz w:val="24"/>
          <w:szCs w:val="24"/>
        </w:rPr>
        <w:t>Правовая защита семьи является основополагающим принципом в обществе, поскольку семья является основой общества и обладает особым законодательным статусом. Действующее законодательство в различных странах мира содержит нормы, направленные на защиту семьи как института, а также прав и интересов ее членов. [2]</w:t>
      </w:r>
    </w:p>
    <w:p w:rsidR="00F17CD8" w:rsidRPr="00482F3F" w:rsidRDefault="00F17CD8" w:rsidP="00B670BD">
      <w:pPr>
        <w:ind w:right="-1" w:firstLine="567"/>
        <w:jc w:val="both"/>
        <w:rPr>
          <w:sz w:val="24"/>
          <w:szCs w:val="24"/>
        </w:rPr>
      </w:pPr>
      <w:r w:rsidRPr="00482F3F">
        <w:rPr>
          <w:sz w:val="24"/>
          <w:szCs w:val="24"/>
        </w:rPr>
        <w:t>Законодательство должно гарантировать права и интересы всех членов семьи, обеспечивая их безопасность, защиту от насилия, а также оказание необходимой социальной и финансовой поддержки. Это позволит сохранить крепкие семейные связи и способствовать благополучию общества в целом.</w:t>
      </w:r>
    </w:p>
    <w:p w:rsidR="00F17CD8" w:rsidRPr="00482F3F" w:rsidRDefault="00F17CD8" w:rsidP="00B670BD">
      <w:pPr>
        <w:ind w:right="-1" w:firstLine="567"/>
        <w:jc w:val="both"/>
        <w:rPr>
          <w:sz w:val="24"/>
          <w:szCs w:val="24"/>
        </w:rPr>
      </w:pPr>
      <w:r w:rsidRPr="00482F3F">
        <w:rPr>
          <w:sz w:val="24"/>
          <w:szCs w:val="24"/>
        </w:rPr>
        <w:t>Семейное законодательство Российской Федерации включает в себя нормы, регулирующие отношения между супругами, родителями и детьми, а также другими членами семьи. Оно основано на принципе законности, равенства и защиты прав и интересов каждого члена семьи.[3]</w:t>
      </w:r>
    </w:p>
    <w:p w:rsidR="00F17CD8" w:rsidRPr="00482F3F" w:rsidRDefault="00F17CD8" w:rsidP="00B670BD">
      <w:pPr>
        <w:ind w:right="-1" w:firstLine="567"/>
        <w:jc w:val="both"/>
        <w:rPr>
          <w:sz w:val="24"/>
          <w:szCs w:val="24"/>
        </w:rPr>
      </w:pPr>
      <w:r w:rsidRPr="00482F3F">
        <w:rPr>
          <w:sz w:val="24"/>
          <w:szCs w:val="24"/>
        </w:rPr>
        <w:t>Семейное законодательство в России регулируется семейным кодексом, принятым в 1995 году, который состоит из четырех разделов: брачные отношения, отношения родства, усыновление и опека, а также специальные положения об учете и защите прав детей.</w:t>
      </w:r>
    </w:p>
    <w:p w:rsidR="00F17CD8" w:rsidRPr="00482F3F" w:rsidRDefault="00F17CD8" w:rsidP="00B670BD">
      <w:pPr>
        <w:ind w:right="-1" w:firstLine="567"/>
        <w:jc w:val="both"/>
        <w:rPr>
          <w:sz w:val="24"/>
          <w:szCs w:val="24"/>
        </w:rPr>
      </w:pPr>
      <w:r w:rsidRPr="00482F3F">
        <w:rPr>
          <w:sz w:val="24"/>
          <w:szCs w:val="24"/>
        </w:rPr>
        <w:t xml:space="preserve">Основные принципы семейного законодательства в России: </w:t>
      </w:r>
    </w:p>
    <w:p w:rsidR="00F17CD8" w:rsidRPr="00482F3F" w:rsidRDefault="00F17CD8" w:rsidP="00B670BD">
      <w:pPr>
        <w:ind w:right="-1" w:firstLine="567"/>
        <w:jc w:val="both"/>
        <w:rPr>
          <w:sz w:val="24"/>
          <w:szCs w:val="24"/>
        </w:rPr>
      </w:pPr>
      <w:r w:rsidRPr="00482F3F">
        <w:rPr>
          <w:sz w:val="24"/>
          <w:szCs w:val="24"/>
        </w:rPr>
        <w:t>- Равенство супругов, т.е. согласно закону, муж и жена имеют равные права и обязанности, а также равный доступ к семейной собственности и управлению ею;</w:t>
      </w:r>
    </w:p>
    <w:p w:rsidR="00F17CD8" w:rsidRPr="00482F3F" w:rsidRDefault="00F17CD8" w:rsidP="00B670BD">
      <w:pPr>
        <w:ind w:right="-1" w:firstLine="567"/>
        <w:jc w:val="both"/>
        <w:rPr>
          <w:sz w:val="24"/>
          <w:szCs w:val="24"/>
        </w:rPr>
      </w:pPr>
      <w:r w:rsidRPr="00482F3F">
        <w:rPr>
          <w:sz w:val="24"/>
          <w:szCs w:val="24"/>
        </w:rPr>
        <w:t>- Правила о рождении и регистрации детей, об усыновлении, о воспитании и обеспечении их благополучия;</w:t>
      </w:r>
    </w:p>
    <w:p w:rsidR="00F17CD8" w:rsidRPr="00482F3F" w:rsidRDefault="00F17CD8" w:rsidP="00B670BD">
      <w:pPr>
        <w:ind w:right="-1" w:firstLine="567"/>
        <w:jc w:val="both"/>
        <w:rPr>
          <w:sz w:val="24"/>
          <w:szCs w:val="24"/>
        </w:rPr>
      </w:pPr>
      <w:r w:rsidRPr="00482F3F">
        <w:rPr>
          <w:sz w:val="24"/>
          <w:szCs w:val="24"/>
        </w:rPr>
        <w:t>- Право гражданам обжаловать судебные решения в отношении семейных дел;</w:t>
      </w:r>
    </w:p>
    <w:p w:rsidR="00F17CD8" w:rsidRPr="00482F3F" w:rsidRDefault="00F17CD8" w:rsidP="00B670BD">
      <w:pPr>
        <w:ind w:right="-1" w:firstLine="567"/>
        <w:jc w:val="both"/>
        <w:rPr>
          <w:sz w:val="24"/>
          <w:szCs w:val="24"/>
        </w:rPr>
      </w:pPr>
      <w:r w:rsidRPr="00482F3F">
        <w:rPr>
          <w:sz w:val="24"/>
          <w:szCs w:val="24"/>
        </w:rPr>
        <w:t>- Меры защиты от домашнего насилия и дискриминации на основе пола, возраста, расы и других признаков.[3]</w:t>
      </w:r>
    </w:p>
    <w:p w:rsidR="00F17CD8" w:rsidRPr="00482F3F" w:rsidRDefault="00F17CD8" w:rsidP="00B670BD">
      <w:pPr>
        <w:ind w:right="-1" w:firstLine="567"/>
        <w:jc w:val="both"/>
        <w:rPr>
          <w:sz w:val="24"/>
          <w:szCs w:val="24"/>
        </w:rPr>
      </w:pPr>
      <w:r w:rsidRPr="00482F3F">
        <w:rPr>
          <w:sz w:val="24"/>
          <w:szCs w:val="24"/>
        </w:rPr>
        <w:t>Региональные законы и международные договоры играют значительную роль в обеспечении правовой защиты семьи. Например, в Европе существует Европейская конвенция о защите прав человека и основных свобод, которая гарантирует защиту семьи как основной ячейки общества.</w:t>
      </w:r>
    </w:p>
    <w:p w:rsidR="00F17CD8" w:rsidRPr="00482F3F" w:rsidRDefault="00F17CD8" w:rsidP="00B670BD">
      <w:pPr>
        <w:ind w:right="-1" w:firstLine="567"/>
        <w:jc w:val="both"/>
        <w:rPr>
          <w:sz w:val="24"/>
          <w:szCs w:val="24"/>
        </w:rPr>
      </w:pPr>
      <w:r w:rsidRPr="00482F3F">
        <w:rPr>
          <w:sz w:val="24"/>
          <w:szCs w:val="24"/>
        </w:rPr>
        <w:t>В различных странах также приняты законы и нормы, которые регулируют семейные отношения, права и обязанности супругов, родителей и детей. Например, законы о браке, разводе, усыновлении, опеке и попечительстве, алиментных обязательствах и другие.[2]</w:t>
      </w:r>
    </w:p>
    <w:p w:rsidR="00F17CD8" w:rsidRPr="00482F3F" w:rsidRDefault="00F17CD8" w:rsidP="00B670BD">
      <w:pPr>
        <w:ind w:right="-1" w:firstLine="567"/>
        <w:jc w:val="both"/>
        <w:rPr>
          <w:sz w:val="24"/>
          <w:szCs w:val="24"/>
        </w:rPr>
      </w:pPr>
      <w:r w:rsidRPr="00482F3F">
        <w:rPr>
          <w:sz w:val="24"/>
          <w:szCs w:val="24"/>
        </w:rPr>
        <w:t>Международные договоры также могут играть важную роль в решении трансграничных семейных споров, защите супругов и детей от нарушения прав или дискриминации. Например, Конвенция о правах ребенка ООН устанавливает обязательства для государств-участников по обеспечению защиты прав детей в семье.</w:t>
      </w:r>
    </w:p>
    <w:p w:rsidR="00F17CD8" w:rsidRPr="00482F3F" w:rsidRDefault="00F17CD8" w:rsidP="00B670BD">
      <w:pPr>
        <w:ind w:right="-1" w:firstLine="567"/>
        <w:jc w:val="both"/>
        <w:rPr>
          <w:sz w:val="24"/>
          <w:szCs w:val="24"/>
        </w:rPr>
      </w:pPr>
      <w:r w:rsidRPr="00482F3F">
        <w:rPr>
          <w:sz w:val="24"/>
          <w:szCs w:val="24"/>
        </w:rPr>
        <w:t>Таким образом, сочетание региональных законов и международных договоров обеспечивает комплексную защиту семьи и ее членов от различных угроз и нарушений прав.</w:t>
      </w:r>
    </w:p>
    <w:p w:rsidR="00F17CD8" w:rsidRPr="00482F3F" w:rsidRDefault="00F17CD8" w:rsidP="00B670BD">
      <w:pPr>
        <w:ind w:right="-1" w:firstLine="567"/>
        <w:jc w:val="both"/>
        <w:rPr>
          <w:sz w:val="24"/>
          <w:szCs w:val="24"/>
        </w:rPr>
      </w:pPr>
      <w:r w:rsidRPr="00482F3F">
        <w:rPr>
          <w:sz w:val="24"/>
          <w:szCs w:val="24"/>
        </w:rPr>
        <w:t xml:space="preserve">Регистрируя брак, граждане приобретают: </w:t>
      </w:r>
    </w:p>
    <w:p w:rsidR="00F17CD8" w:rsidRPr="00482F3F" w:rsidRDefault="00F17CD8" w:rsidP="00B670BD">
      <w:pPr>
        <w:ind w:right="-1" w:firstLine="567"/>
        <w:jc w:val="both"/>
        <w:rPr>
          <w:sz w:val="24"/>
          <w:szCs w:val="24"/>
        </w:rPr>
      </w:pPr>
      <w:r w:rsidRPr="00482F3F">
        <w:rPr>
          <w:sz w:val="24"/>
          <w:szCs w:val="24"/>
        </w:rPr>
        <w:t xml:space="preserve">- Комплекс личных неимущественных прав; </w:t>
      </w:r>
    </w:p>
    <w:p w:rsidR="00F17CD8" w:rsidRPr="00482F3F" w:rsidRDefault="00F17CD8" w:rsidP="00B670BD">
      <w:pPr>
        <w:ind w:right="-1" w:firstLine="567"/>
        <w:jc w:val="both"/>
        <w:rPr>
          <w:sz w:val="24"/>
          <w:szCs w:val="24"/>
        </w:rPr>
      </w:pPr>
      <w:r w:rsidRPr="00482F3F">
        <w:rPr>
          <w:sz w:val="24"/>
          <w:szCs w:val="24"/>
        </w:rPr>
        <w:t xml:space="preserve">- Равные права на выбор профессии и рода деятельности, места жительства, фамилии и т.д.; </w:t>
      </w:r>
    </w:p>
    <w:p w:rsidR="00F17CD8" w:rsidRPr="00482F3F" w:rsidRDefault="00F17CD8" w:rsidP="00B670BD">
      <w:pPr>
        <w:ind w:right="-1" w:firstLine="567"/>
        <w:jc w:val="both"/>
        <w:rPr>
          <w:sz w:val="24"/>
          <w:szCs w:val="24"/>
        </w:rPr>
      </w:pPr>
      <w:r w:rsidRPr="00482F3F">
        <w:rPr>
          <w:sz w:val="24"/>
          <w:szCs w:val="24"/>
        </w:rPr>
        <w:t xml:space="preserve">- Равные обязанности по долгам, возникшим в период семейных отношений; </w:t>
      </w:r>
    </w:p>
    <w:p w:rsidR="00F17CD8" w:rsidRPr="00482F3F" w:rsidRDefault="00F17CD8" w:rsidP="00B670BD">
      <w:pPr>
        <w:ind w:right="-1" w:firstLine="567"/>
        <w:jc w:val="both"/>
        <w:rPr>
          <w:sz w:val="24"/>
          <w:szCs w:val="24"/>
        </w:rPr>
      </w:pPr>
      <w:r w:rsidRPr="00482F3F">
        <w:rPr>
          <w:sz w:val="24"/>
          <w:szCs w:val="24"/>
        </w:rPr>
        <w:t>- Иные права и обязанности, регламентированные Конституцией РФ и иными нормативными актами.</w:t>
      </w:r>
    </w:p>
    <w:p w:rsidR="00F17CD8" w:rsidRPr="00482F3F" w:rsidRDefault="00F17CD8" w:rsidP="00B670BD">
      <w:pPr>
        <w:ind w:right="-1" w:firstLine="567"/>
        <w:jc w:val="both"/>
        <w:rPr>
          <w:sz w:val="24"/>
          <w:szCs w:val="24"/>
        </w:rPr>
      </w:pPr>
      <w:r w:rsidRPr="00482F3F">
        <w:rPr>
          <w:sz w:val="24"/>
          <w:szCs w:val="24"/>
        </w:rPr>
        <w:t xml:space="preserve">Законодательство РФ регламентирует имущественные взаимоотношения между членами семьи: </w:t>
      </w:r>
      <w:r w:rsidRPr="00482F3F">
        <w:rPr>
          <w:sz w:val="24"/>
          <w:szCs w:val="24"/>
          <w:lang w:val="en-US"/>
        </w:rPr>
        <w:t>c</w:t>
      </w:r>
      <w:r w:rsidRPr="00482F3F">
        <w:rPr>
          <w:sz w:val="24"/>
          <w:szCs w:val="24"/>
        </w:rPr>
        <w:t>упруги имеют равные права на совместно нажитое имущество, также семья может владеть недвижимостью, автомобилями, сбережениями и другими активами. Важно соблюдать порядок раздела этого имущества в случае развода или смерти одного из членов.[3]</w:t>
      </w:r>
    </w:p>
    <w:p w:rsidR="00F17CD8" w:rsidRPr="00482F3F" w:rsidRDefault="00F17CD8" w:rsidP="00B670BD">
      <w:pPr>
        <w:ind w:right="-1" w:firstLine="567"/>
        <w:jc w:val="both"/>
        <w:rPr>
          <w:sz w:val="24"/>
          <w:szCs w:val="24"/>
        </w:rPr>
      </w:pPr>
      <w:r w:rsidRPr="00482F3F">
        <w:rPr>
          <w:sz w:val="24"/>
          <w:szCs w:val="24"/>
        </w:rPr>
        <w:t>В Российской Федерации защита прав детей в семье осуществляется в соответствии с Конституцией РФ, семейным законодательством и другими нормативными актами. Существуют следующие статьи, которые регулируют права детей в семье:</w:t>
      </w:r>
    </w:p>
    <w:p w:rsidR="00F17CD8" w:rsidRPr="00482F3F" w:rsidRDefault="00F17CD8" w:rsidP="00B670BD">
      <w:pPr>
        <w:ind w:right="-1" w:firstLine="567"/>
        <w:jc w:val="both"/>
        <w:rPr>
          <w:sz w:val="24"/>
          <w:szCs w:val="24"/>
        </w:rPr>
      </w:pPr>
      <w:r w:rsidRPr="00482F3F">
        <w:rPr>
          <w:sz w:val="24"/>
          <w:szCs w:val="24"/>
        </w:rPr>
        <w:t>1. Статья 63.1 Конституции РФ гарантирует защиту прав и интересов детей, обеспечивая им приоритетное право на защиту, обеспечение и воспитание, при этом государство и родители (законные представители) обязаны создать условия для полноценного физического, духовного, нравственного и интеллектуального развития детей.[1]</w:t>
      </w:r>
    </w:p>
    <w:p w:rsidR="00F17CD8" w:rsidRPr="00482F3F" w:rsidRDefault="00F17CD8" w:rsidP="00B670BD">
      <w:pPr>
        <w:ind w:right="-1" w:firstLine="567"/>
        <w:jc w:val="both"/>
        <w:rPr>
          <w:sz w:val="24"/>
          <w:szCs w:val="24"/>
        </w:rPr>
      </w:pPr>
      <w:r w:rsidRPr="00482F3F">
        <w:rPr>
          <w:sz w:val="24"/>
          <w:szCs w:val="24"/>
        </w:rPr>
        <w:t>2. Статья 69 Семейного кодекса РФ определяет, что родители и другие члены семьи должны уважать права и интересы детей, обеспечивать им условия для полноценного развития и защиты от насилия, жестокости, эксплуатации и других видов негативного воздействия.[4]</w:t>
      </w:r>
    </w:p>
    <w:p w:rsidR="00F17CD8" w:rsidRPr="00482F3F" w:rsidRDefault="00F17CD8" w:rsidP="00B670BD">
      <w:pPr>
        <w:ind w:right="-1" w:firstLine="567"/>
        <w:jc w:val="both"/>
        <w:rPr>
          <w:sz w:val="24"/>
          <w:szCs w:val="24"/>
        </w:rPr>
      </w:pPr>
      <w:r w:rsidRPr="00482F3F">
        <w:rPr>
          <w:sz w:val="24"/>
          <w:szCs w:val="24"/>
        </w:rPr>
        <w:t>3. Статья 65 Семейного кодекса РФ устанавливает обязанность родителей (законных представителей) обеспечивать детям условия для полноценного развития, включая образование, медицинское обслуживание, питание, жилье и т.д.[4]</w:t>
      </w:r>
    </w:p>
    <w:p w:rsidR="00F17CD8" w:rsidRPr="00482F3F" w:rsidRDefault="00F17CD8" w:rsidP="00B670BD">
      <w:pPr>
        <w:ind w:right="-1" w:firstLine="567"/>
        <w:jc w:val="both"/>
        <w:rPr>
          <w:sz w:val="24"/>
          <w:szCs w:val="24"/>
        </w:rPr>
      </w:pPr>
      <w:r w:rsidRPr="00482F3F">
        <w:rPr>
          <w:sz w:val="24"/>
          <w:szCs w:val="24"/>
        </w:rPr>
        <w:t>4. Статья 66 Семейного кодекса РФ определяет право детей на участие в принятии решений, касающихся их жизни и развития, в соответствии с их возрастом и степенью зрелости.[4]</w:t>
      </w:r>
    </w:p>
    <w:p w:rsidR="00F17CD8" w:rsidRPr="00482F3F" w:rsidRDefault="00F17CD8" w:rsidP="00B670BD">
      <w:pPr>
        <w:ind w:right="-1" w:firstLine="567"/>
        <w:jc w:val="both"/>
        <w:rPr>
          <w:sz w:val="24"/>
          <w:szCs w:val="24"/>
        </w:rPr>
      </w:pPr>
      <w:r w:rsidRPr="00482F3F">
        <w:rPr>
          <w:sz w:val="24"/>
          <w:szCs w:val="24"/>
        </w:rPr>
        <w:t>5. Кроме того, существуют такие нормативные акты как Федеральный закон "О мерах по защите прав детей", который также регулирует вопросы защиты прав детей в семье.</w:t>
      </w:r>
    </w:p>
    <w:p w:rsidR="00F17CD8" w:rsidRPr="00482F3F" w:rsidRDefault="00F17CD8" w:rsidP="00B670BD">
      <w:pPr>
        <w:ind w:right="-1" w:firstLine="567"/>
        <w:jc w:val="both"/>
        <w:rPr>
          <w:sz w:val="24"/>
          <w:szCs w:val="24"/>
        </w:rPr>
      </w:pPr>
      <w:r w:rsidRPr="00482F3F">
        <w:rPr>
          <w:sz w:val="24"/>
          <w:szCs w:val="24"/>
        </w:rPr>
        <w:t>Усилия по защите прав детей в семье включают в себя меры по предотвращению и пресечению нарушений их прав, а также обеспечение детей доступом к справедливому судебному разбирательству в случае нарушения их прав.</w:t>
      </w:r>
    </w:p>
    <w:p w:rsidR="00F17CD8" w:rsidRPr="00482F3F" w:rsidRDefault="00F17CD8" w:rsidP="00B670BD">
      <w:pPr>
        <w:ind w:right="-1" w:firstLine="567"/>
        <w:jc w:val="both"/>
        <w:rPr>
          <w:color w:val="000000" w:themeColor="text1"/>
          <w:sz w:val="24"/>
          <w:szCs w:val="24"/>
        </w:rPr>
      </w:pPr>
      <w:r w:rsidRPr="00482F3F">
        <w:rPr>
          <w:sz w:val="24"/>
          <w:szCs w:val="24"/>
        </w:rPr>
        <w:t xml:space="preserve">Также существуют алиментные обязательства - это ответственность родителей или близких родственников по материальному содержанию нетрудоспособных членов семьи. Они регулируются Семейным кодексом РФ и обеспечивают финансовую поддержку детей, престарелых родителей и </w:t>
      </w:r>
      <w:r w:rsidRPr="00482F3F">
        <w:rPr>
          <w:color w:val="000000" w:themeColor="text1"/>
          <w:sz w:val="24"/>
          <w:szCs w:val="24"/>
        </w:rPr>
        <w:t>других нуждающихся лиц.[3]</w:t>
      </w:r>
    </w:p>
    <w:p w:rsidR="00F17CD8" w:rsidRPr="00482F3F" w:rsidRDefault="00F17CD8" w:rsidP="00B670BD">
      <w:pPr>
        <w:ind w:right="-1" w:firstLine="567"/>
        <w:jc w:val="both"/>
        <w:rPr>
          <w:color w:val="000000" w:themeColor="text1"/>
          <w:sz w:val="24"/>
          <w:szCs w:val="24"/>
        </w:rPr>
      </w:pPr>
      <w:r w:rsidRPr="00482F3F">
        <w:rPr>
          <w:color w:val="000000" w:themeColor="text1"/>
          <w:sz w:val="24"/>
          <w:szCs w:val="24"/>
        </w:rPr>
        <w:t xml:space="preserve">Размер алиментных выплат зависит от дохода плательщика и потребностей получателя. </w:t>
      </w:r>
      <w:hyperlink r:id="rId88" w:history="1">
        <w:r w:rsidRPr="00482F3F">
          <w:rPr>
            <w:rStyle w:val="af3"/>
            <w:color w:val="000000" w:themeColor="text1"/>
            <w:sz w:val="24"/>
            <w:szCs w:val="24"/>
          </w:rPr>
          <w:t>Законодательство</w:t>
        </w:r>
      </w:hyperlink>
      <w:r w:rsidRPr="00482F3F">
        <w:rPr>
          <w:color w:val="000000" w:themeColor="text1"/>
          <w:sz w:val="24"/>
          <w:szCs w:val="24"/>
        </w:rPr>
        <w:t xml:space="preserve"> устанавливает нормы для расчета суммы и порядок их взыскания. Неуплата алиментов влечет административную и уголовную ответственность.</w:t>
      </w:r>
    </w:p>
    <w:p w:rsidR="00F17CD8" w:rsidRPr="00482F3F" w:rsidRDefault="00F17CD8" w:rsidP="00B670BD">
      <w:pPr>
        <w:ind w:right="-1" w:firstLine="567"/>
        <w:jc w:val="both"/>
        <w:rPr>
          <w:sz w:val="24"/>
          <w:szCs w:val="24"/>
        </w:rPr>
      </w:pPr>
      <w:r w:rsidRPr="00482F3F">
        <w:rPr>
          <w:sz w:val="24"/>
          <w:szCs w:val="24"/>
        </w:rPr>
        <w:t>Расторжение брака - сложный юридический процесс, связанный с разделом общего имущества супругов. Законодательство РФ регулирует порядок раздела имущества при разводе, защищая права и интересы каждого из супругов.[3]</w:t>
      </w:r>
    </w:p>
    <w:p w:rsidR="00F17CD8" w:rsidRPr="00482F3F" w:rsidRDefault="00F17CD8" w:rsidP="00B670BD">
      <w:pPr>
        <w:ind w:right="-1" w:firstLine="567"/>
        <w:jc w:val="both"/>
        <w:rPr>
          <w:sz w:val="24"/>
          <w:szCs w:val="24"/>
        </w:rPr>
      </w:pPr>
      <w:r w:rsidRPr="00482F3F">
        <w:rPr>
          <w:sz w:val="24"/>
          <w:szCs w:val="24"/>
        </w:rPr>
        <w:t>Расторжение брака и раздел имущества в Российской Федерации регулируется семейным законодательством. Для начала процесса развода необходимо обратиться в орган ЗАГСа с заявлением о расторжении брака. После расторжения брака следует провести процесс раздела имущества.</w:t>
      </w:r>
    </w:p>
    <w:p w:rsidR="00F17CD8" w:rsidRPr="00482F3F" w:rsidRDefault="00F17CD8" w:rsidP="00B670BD">
      <w:pPr>
        <w:ind w:right="-1" w:firstLine="567"/>
        <w:jc w:val="both"/>
        <w:rPr>
          <w:sz w:val="24"/>
          <w:szCs w:val="24"/>
        </w:rPr>
      </w:pPr>
      <w:r w:rsidRPr="00482F3F">
        <w:rPr>
          <w:sz w:val="24"/>
          <w:szCs w:val="24"/>
        </w:rPr>
        <w:t>Раздел имущества может быть проведен двумя способами: досудебно или через судебное разбирательство. В случае досудебного раздела стороны самостоятельно договариваются о дележе имущества, а затем заключают соглашение о разделе имущества, которое подписывается и заверяется нотариусом. Если стороны не могут договориться, то им придется обратиться в суд с иском о разделе имущества.</w:t>
      </w:r>
    </w:p>
    <w:p w:rsidR="00F17CD8" w:rsidRPr="00482F3F" w:rsidRDefault="00F17CD8" w:rsidP="00B670BD">
      <w:pPr>
        <w:ind w:right="-1" w:firstLine="567"/>
        <w:jc w:val="both"/>
        <w:rPr>
          <w:sz w:val="24"/>
          <w:szCs w:val="24"/>
        </w:rPr>
      </w:pPr>
      <w:r w:rsidRPr="00482F3F">
        <w:rPr>
          <w:sz w:val="24"/>
          <w:szCs w:val="24"/>
        </w:rPr>
        <w:t>Таким образом, раздел имущества в случае расторжения брака в России является важным этапом процедуры развода, и в случае необходимости стоит обратиться за помощью к юристу или адвокату, который поможет правильно оформить раздел имущества и защитить ваши интересы.</w:t>
      </w:r>
    </w:p>
    <w:p w:rsidR="00F17CD8" w:rsidRPr="00482F3F" w:rsidRDefault="00F17CD8" w:rsidP="00B670BD">
      <w:pPr>
        <w:ind w:right="-1" w:firstLine="567"/>
        <w:jc w:val="both"/>
        <w:rPr>
          <w:sz w:val="24"/>
          <w:szCs w:val="24"/>
        </w:rPr>
      </w:pPr>
      <w:r w:rsidRPr="00482F3F">
        <w:rPr>
          <w:sz w:val="24"/>
          <w:szCs w:val="24"/>
        </w:rPr>
        <w:t>Исходя из вышесказанного правовая защита семьи включает в себя право на заключение брака и создание семьи. Брак является основой семьи, и государство обязано обеспечивать законодательные механизмы для регистрации брака и защиты его института. Законодательство также регулирует вопросы развода, алиментов, опеки над детьми и другие аспекты семейных отношений.</w:t>
      </w:r>
    </w:p>
    <w:p w:rsidR="00F17CD8" w:rsidRPr="00482F3F" w:rsidRDefault="00F17CD8" w:rsidP="00B670BD">
      <w:pPr>
        <w:ind w:right="-1" w:firstLine="567"/>
        <w:jc w:val="both"/>
        <w:rPr>
          <w:sz w:val="24"/>
          <w:szCs w:val="24"/>
        </w:rPr>
      </w:pPr>
      <w:r w:rsidRPr="00482F3F">
        <w:rPr>
          <w:sz w:val="24"/>
          <w:szCs w:val="24"/>
        </w:rPr>
        <w:t>Важным аспектом правовой защиты семьи является защита прав и интересов детей. Дети являются наиболее уязвимыми членами семьи, и имеют право на защиту от насилия, злостного обращения или любой другой формы нарушения их прав. Государство обязано обеспечивать условия для заботы и воспитания детей внутри семьи, а также устанавливать механизмы защиты их прав в случае развода родителей или других проблем.[2]</w:t>
      </w:r>
    </w:p>
    <w:p w:rsidR="00F17CD8" w:rsidRPr="00482F3F" w:rsidRDefault="00F17CD8" w:rsidP="00B670BD">
      <w:pPr>
        <w:ind w:right="-1" w:firstLine="567"/>
        <w:jc w:val="both"/>
        <w:rPr>
          <w:sz w:val="24"/>
          <w:szCs w:val="24"/>
        </w:rPr>
      </w:pPr>
      <w:r w:rsidRPr="00482F3F">
        <w:rPr>
          <w:sz w:val="24"/>
          <w:szCs w:val="24"/>
        </w:rPr>
        <w:t>Кроме того, правовая защита семьи включает в себя регулирование имущественных отношений между супругами, наследование, а также вопросы охраны трудовых и социальных прав членов семьи. Законодательство о брачных контрактах, наследовании и социальных льготах направлено на обеспечение равных прав и возможностей для всех членов семьи.</w:t>
      </w:r>
    </w:p>
    <w:p w:rsidR="00F17CD8" w:rsidRPr="00482F3F" w:rsidRDefault="00F17CD8" w:rsidP="00B670BD">
      <w:pPr>
        <w:ind w:right="-1"/>
        <w:jc w:val="both"/>
        <w:rPr>
          <w:sz w:val="24"/>
          <w:szCs w:val="24"/>
        </w:rPr>
      </w:pPr>
      <w:r w:rsidRPr="00482F3F">
        <w:rPr>
          <w:sz w:val="24"/>
          <w:szCs w:val="24"/>
        </w:rPr>
        <w:t>Таким образом, правовая защита семьи играет важную роль в обществе, обеспечивая стабильность и благополучие семейных отношений, защиту прав и интересов всех их членов. Государство и общество как целое должны признавать значение семьи как основной единицы общества и обеспечивать условия для ее развития и защиты.</w:t>
      </w:r>
    </w:p>
    <w:p w:rsidR="00F17CD8" w:rsidRPr="00482F3F" w:rsidRDefault="00F17CD8" w:rsidP="00B670BD">
      <w:pPr>
        <w:ind w:right="-1"/>
        <w:jc w:val="center"/>
        <w:rPr>
          <w:b/>
          <w:sz w:val="24"/>
          <w:szCs w:val="24"/>
        </w:rPr>
      </w:pPr>
    </w:p>
    <w:p w:rsidR="00F17CD8" w:rsidRPr="00482F3F" w:rsidRDefault="00F17CD8" w:rsidP="00B670BD">
      <w:pPr>
        <w:ind w:right="-1"/>
        <w:jc w:val="center"/>
        <w:rPr>
          <w:b/>
          <w:sz w:val="24"/>
          <w:szCs w:val="24"/>
        </w:rPr>
      </w:pPr>
      <w:r>
        <w:rPr>
          <w:b/>
          <w:sz w:val="24"/>
          <w:szCs w:val="24"/>
        </w:rPr>
        <w:t>С</w:t>
      </w:r>
      <w:r w:rsidRPr="00482F3F">
        <w:rPr>
          <w:b/>
          <w:sz w:val="24"/>
          <w:szCs w:val="24"/>
        </w:rPr>
        <w:t>писок</w:t>
      </w:r>
      <w:r>
        <w:rPr>
          <w:b/>
          <w:sz w:val="24"/>
          <w:szCs w:val="24"/>
        </w:rPr>
        <w:t xml:space="preserve"> литературы</w:t>
      </w:r>
    </w:p>
    <w:p w:rsidR="00F17CD8" w:rsidRPr="00482F3F" w:rsidRDefault="00F17CD8" w:rsidP="004C6806">
      <w:pPr>
        <w:pStyle w:val="af1"/>
        <w:widowControl w:val="0"/>
        <w:numPr>
          <w:ilvl w:val="0"/>
          <w:numId w:val="37"/>
        </w:numPr>
        <w:tabs>
          <w:tab w:val="left" w:pos="993"/>
        </w:tabs>
        <w:spacing w:after="0" w:line="240" w:lineRule="auto"/>
        <w:ind w:left="0" w:right="-1" w:firstLine="709"/>
        <w:jc w:val="both"/>
        <w:rPr>
          <w:rFonts w:cs="Times New Roman"/>
          <w:sz w:val="24"/>
          <w:szCs w:val="24"/>
        </w:rPr>
      </w:pPr>
      <w:r w:rsidRPr="00482F3F">
        <w:rPr>
          <w:rFonts w:cs="Times New Roman"/>
          <w:sz w:val="24"/>
          <w:szCs w:val="24"/>
        </w:rPr>
        <w:t>"Конституция Российской Федерации" (принята всенародным голосованием 12.12.1993 с изменениями, одобренными в ходе общероссийского голосования 01.07.2020)</w:t>
      </w:r>
    </w:p>
    <w:p w:rsidR="00F17CD8" w:rsidRPr="00482F3F" w:rsidRDefault="00F17CD8" w:rsidP="004C6806">
      <w:pPr>
        <w:pStyle w:val="af1"/>
        <w:widowControl w:val="0"/>
        <w:numPr>
          <w:ilvl w:val="0"/>
          <w:numId w:val="37"/>
        </w:numPr>
        <w:tabs>
          <w:tab w:val="left" w:pos="993"/>
        </w:tabs>
        <w:spacing w:after="0" w:line="240" w:lineRule="auto"/>
        <w:ind w:left="0" w:right="-1" w:firstLine="709"/>
        <w:jc w:val="both"/>
        <w:rPr>
          <w:rFonts w:cs="Times New Roman"/>
          <w:sz w:val="24"/>
          <w:szCs w:val="24"/>
        </w:rPr>
      </w:pPr>
      <w:r w:rsidRPr="00482F3F">
        <w:rPr>
          <w:rFonts w:cs="Times New Roman"/>
          <w:sz w:val="24"/>
          <w:szCs w:val="24"/>
        </w:rPr>
        <w:t>Социальная защита и социальное обслуживание населения  / М. В. Воронцова, В. Е. Макаров . Издательство Юрайт, 2024. — 332 с. </w:t>
      </w:r>
    </w:p>
    <w:p w:rsidR="00F17CD8" w:rsidRPr="005933CA" w:rsidRDefault="00F17CD8" w:rsidP="004C6806">
      <w:pPr>
        <w:pStyle w:val="af1"/>
        <w:widowControl w:val="0"/>
        <w:numPr>
          <w:ilvl w:val="0"/>
          <w:numId w:val="37"/>
        </w:numPr>
        <w:tabs>
          <w:tab w:val="left" w:pos="993"/>
        </w:tabs>
        <w:spacing w:after="0" w:line="240" w:lineRule="auto"/>
        <w:ind w:left="0" w:right="-1" w:firstLine="709"/>
        <w:jc w:val="both"/>
        <w:rPr>
          <w:rFonts w:cs="Times New Roman"/>
          <w:sz w:val="24"/>
          <w:szCs w:val="24"/>
        </w:rPr>
      </w:pPr>
      <w:r w:rsidRPr="00482F3F">
        <w:rPr>
          <w:rFonts w:cs="Times New Roman"/>
          <w:sz w:val="24"/>
          <w:szCs w:val="24"/>
        </w:rPr>
        <w:t>Семейное право, Иншакова А. О., Рыженков А. Я. 2024 / Гриф УМО ВО</w:t>
      </w:r>
      <w:r w:rsidR="005933CA">
        <w:rPr>
          <w:rFonts w:cs="Times New Roman"/>
          <w:sz w:val="24"/>
          <w:szCs w:val="24"/>
        </w:rPr>
        <w:t xml:space="preserve"> </w:t>
      </w:r>
      <w:r w:rsidRPr="005933CA">
        <w:rPr>
          <w:sz w:val="24"/>
          <w:szCs w:val="24"/>
        </w:rPr>
        <w:t>"Семейный кодекс Российск</w:t>
      </w:r>
      <w:r w:rsidRPr="005933CA">
        <w:rPr>
          <w:b/>
          <w:bCs/>
          <w:color w:val="000000"/>
          <w:sz w:val="24"/>
          <w:szCs w:val="24"/>
        </w:rPr>
        <w:t xml:space="preserve"> </w:t>
      </w:r>
    </w:p>
    <w:p w:rsidR="00F17CD8" w:rsidRPr="006D194A" w:rsidRDefault="00F17CD8" w:rsidP="00B670BD">
      <w:pPr>
        <w:adjustRightInd w:val="0"/>
        <w:ind w:right="-1" w:firstLine="567"/>
        <w:contextualSpacing/>
        <w:jc w:val="center"/>
        <w:rPr>
          <w:b/>
          <w:bCs/>
          <w:color w:val="000000"/>
          <w:sz w:val="24"/>
          <w:szCs w:val="24"/>
        </w:rPr>
      </w:pPr>
    </w:p>
    <w:p w:rsidR="005933CA" w:rsidRDefault="005933CA" w:rsidP="00B670BD">
      <w:pPr>
        <w:pStyle w:val="c13"/>
        <w:widowControl w:val="0"/>
        <w:shd w:val="clear" w:color="auto" w:fill="FFFFFF"/>
        <w:spacing w:before="0" w:beforeAutospacing="0" w:after="0" w:afterAutospacing="0"/>
        <w:ind w:right="-1"/>
        <w:contextualSpacing/>
        <w:jc w:val="both"/>
        <w:rPr>
          <w:rStyle w:val="c7"/>
          <w:color w:val="000000"/>
        </w:rPr>
      </w:pPr>
    </w:p>
    <w:p w:rsidR="005933CA" w:rsidRPr="005933CA" w:rsidRDefault="005933CA" w:rsidP="00B670BD">
      <w:pPr>
        <w:pStyle w:val="c13"/>
        <w:widowControl w:val="0"/>
        <w:shd w:val="clear" w:color="auto" w:fill="FFFFFF"/>
        <w:spacing w:before="0" w:beforeAutospacing="0" w:after="0" w:afterAutospacing="0"/>
        <w:ind w:right="-1" w:firstLine="567"/>
        <w:contextualSpacing/>
        <w:jc w:val="center"/>
        <w:rPr>
          <w:rStyle w:val="c7"/>
          <w:b/>
          <w:color w:val="000000"/>
        </w:rPr>
      </w:pPr>
    </w:p>
    <w:p w:rsidR="005933CA" w:rsidRPr="005933CA" w:rsidRDefault="005933CA" w:rsidP="00B670BD">
      <w:pPr>
        <w:pStyle w:val="c13"/>
        <w:widowControl w:val="0"/>
        <w:shd w:val="clear" w:color="auto" w:fill="FFFFFF"/>
        <w:spacing w:before="0" w:beforeAutospacing="0" w:after="0" w:afterAutospacing="0"/>
        <w:ind w:right="-1" w:firstLine="567"/>
        <w:contextualSpacing/>
        <w:jc w:val="center"/>
        <w:rPr>
          <w:rStyle w:val="c7"/>
          <w:b/>
          <w:color w:val="000000"/>
        </w:rPr>
      </w:pPr>
      <w:r w:rsidRPr="005933CA">
        <w:rPr>
          <w:rStyle w:val="c7"/>
          <w:b/>
          <w:color w:val="000000"/>
        </w:rPr>
        <w:t>ТВОРЧЕСКАЯ ИНДИВИДУАЛЬНОСТЬ ЛИЧНОСТИ</w:t>
      </w:r>
    </w:p>
    <w:p w:rsidR="005933CA" w:rsidRDefault="005933CA" w:rsidP="00B670BD">
      <w:pPr>
        <w:pStyle w:val="c13"/>
        <w:widowControl w:val="0"/>
        <w:shd w:val="clear" w:color="auto" w:fill="FFFFFF"/>
        <w:spacing w:before="0" w:beforeAutospacing="0" w:after="0" w:afterAutospacing="0"/>
        <w:ind w:right="-1" w:firstLine="567"/>
        <w:contextualSpacing/>
        <w:jc w:val="both"/>
        <w:rPr>
          <w:rStyle w:val="c7"/>
          <w:color w:val="000000"/>
        </w:rPr>
      </w:pPr>
    </w:p>
    <w:p w:rsidR="005933CA" w:rsidRDefault="004C6806" w:rsidP="00B670BD">
      <w:pPr>
        <w:pStyle w:val="c13"/>
        <w:widowControl w:val="0"/>
        <w:shd w:val="clear" w:color="auto" w:fill="FFFFFF"/>
        <w:spacing w:before="0" w:beforeAutospacing="0" w:after="0" w:afterAutospacing="0"/>
        <w:ind w:right="-1" w:firstLine="567"/>
        <w:contextualSpacing/>
        <w:jc w:val="right"/>
        <w:rPr>
          <w:rStyle w:val="c7"/>
          <w:i/>
          <w:color w:val="000000"/>
        </w:rPr>
      </w:pPr>
      <w:r>
        <w:rPr>
          <w:rStyle w:val="c7"/>
          <w:i/>
          <w:color w:val="000000"/>
        </w:rPr>
        <w:t>Тазетдинова А.</w:t>
      </w:r>
    </w:p>
    <w:p w:rsidR="00F46366" w:rsidRDefault="00F46366" w:rsidP="00F46366">
      <w:pPr>
        <w:ind w:firstLine="567"/>
        <w:jc w:val="right"/>
        <w:rPr>
          <w:i/>
          <w:sz w:val="24"/>
          <w:szCs w:val="24"/>
        </w:rPr>
      </w:pPr>
      <w:r w:rsidRPr="00B670BD">
        <w:rPr>
          <w:i/>
          <w:sz w:val="24"/>
          <w:szCs w:val="24"/>
        </w:rPr>
        <w:t>ГАПОУ</w:t>
      </w:r>
      <w:r>
        <w:rPr>
          <w:i/>
          <w:sz w:val="24"/>
          <w:szCs w:val="24"/>
        </w:rPr>
        <w:t xml:space="preserve"> «Оренбургский аграрный колледж</w:t>
      </w:r>
      <w:r w:rsidRPr="00B670BD">
        <w:rPr>
          <w:i/>
          <w:sz w:val="24"/>
          <w:szCs w:val="24"/>
        </w:rPr>
        <w:t xml:space="preserve"> им</w:t>
      </w:r>
      <w:r>
        <w:rPr>
          <w:i/>
          <w:sz w:val="24"/>
          <w:szCs w:val="24"/>
        </w:rPr>
        <w:t>.</w:t>
      </w:r>
      <w:r w:rsidRPr="00B670BD">
        <w:rPr>
          <w:i/>
          <w:sz w:val="24"/>
          <w:szCs w:val="24"/>
        </w:rPr>
        <w:t xml:space="preserve"> дважды Героя Социалистического </w:t>
      </w:r>
    </w:p>
    <w:p w:rsidR="00F46366" w:rsidRPr="00B670BD" w:rsidRDefault="00F46366" w:rsidP="00F46366">
      <w:pPr>
        <w:ind w:firstLine="567"/>
        <w:jc w:val="right"/>
        <w:rPr>
          <w:i/>
          <w:sz w:val="24"/>
          <w:szCs w:val="24"/>
        </w:rPr>
      </w:pPr>
      <w:r w:rsidRPr="00B670BD">
        <w:rPr>
          <w:i/>
          <w:sz w:val="24"/>
          <w:szCs w:val="24"/>
        </w:rPr>
        <w:t>Труда В.М. Чердинцева</w:t>
      </w:r>
      <w:r>
        <w:rPr>
          <w:i/>
          <w:sz w:val="24"/>
          <w:szCs w:val="24"/>
        </w:rPr>
        <w:t>»</w:t>
      </w:r>
    </w:p>
    <w:p w:rsidR="005933CA" w:rsidRPr="005933CA" w:rsidRDefault="005933CA" w:rsidP="00B670BD">
      <w:pPr>
        <w:pStyle w:val="c13"/>
        <w:widowControl w:val="0"/>
        <w:shd w:val="clear" w:color="auto" w:fill="FFFFFF"/>
        <w:spacing w:before="0" w:beforeAutospacing="0" w:after="0" w:afterAutospacing="0"/>
        <w:ind w:right="-1" w:firstLine="567"/>
        <w:contextualSpacing/>
        <w:jc w:val="right"/>
        <w:rPr>
          <w:rStyle w:val="c7"/>
          <w:i/>
          <w:color w:val="000000"/>
        </w:rPr>
      </w:pPr>
      <w:r w:rsidRPr="005933CA">
        <w:rPr>
          <w:rStyle w:val="c7"/>
          <w:i/>
          <w:color w:val="000000"/>
        </w:rPr>
        <w:t>Научный руководитель: Жанагулова А.Н.</w:t>
      </w:r>
    </w:p>
    <w:p w:rsidR="005933CA" w:rsidRDefault="005933CA" w:rsidP="00B670BD">
      <w:pPr>
        <w:pStyle w:val="c13"/>
        <w:widowControl w:val="0"/>
        <w:shd w:val="clear" w:color="auto" w:fill="FFFFFF"/>
        <w:spacing w:before="0" w:beforeAutospacing="0" w:after="0" w:afterAutospacing="0"/>
        <w:ind w:right="-1" w:firstLine="567"/>
        <w:contextualSpacing/>
        <w:jc w:val="both"/>
        <w:rPr>
          <w:rStyle w:val="c7"/>
          <w:color w:val="000000"/>
        </w:rPr>
      </w:pPr>
    </w:p>
    <w:p w:rsidR="00F17CD8" w:rsidRPr="006D194A" w:rsidRDefault="00F17CD8" w:rsidP="00B670BD">
      <w:pPr>
        <w:pStyle w:val="c13"/>
        <w:widowControl w:val="0"/>
        <w:shd w:val="clear" w:color="auto" w:fill="FFFFFF"/>
        <w:spacing w:before="0" w:beforeAutospacing="0" w:after="0" w:afterAutospacing="0"/>
        <w:ind w:right="-1" w:firstLine="567"/>
        <w:contextualSpacing/>
        <w:jc w:val="both"/>
        <w:rPr>
          <w:color w:val="000000"/>
        </w:rPr>
      </w:pPr>
      <w:r w:rsidRPr="006D194A">
        <w:rPr>
          <w:rStyle w:val="c7"/>
          <w:color w:val="000000"/>
        </w:rPr>
        <w:t>Проблема человеческих способностей вызывала огромный интерес людей во все времена. На сегодняшний день формирование и развитие творческих способностей личности представляют собой один из важнейших вопросов воспитании современной молодежи.</w:t>
      </w:r>
    </w:p>
    <w:p w:rsidR="00F17CD8" w:rsidRPr="006D194A" w:rsidRDefault="00F17CD8" w:rsidP="00B670BD">
      <w:pPr>
        <w:pStyle w:val="c13"/>
        <w:widowControl w:val="0"/>
        <w:shd w:val="clear" w:color="auto" w:fill="FFFFFF"/>
        <w:spacing w:before="0" w:beforeAutospacing="0" w:after="0" w:afterAutospacing="0"/>
        <w:ind w:right="-1" w:firstLine="567"/>
        <w:contextualSpacing/>
        <w:jc w:val="both"/>
        <w:rPr>
          <w:color w:val="000000"/>
        </w:rPr>
      </w:pPr>
      <w:r w:rsidRPr="006D194A">
        <w:rPr>
          <w:rStyle w:val="c7"/>
          <w:color w:val="000000"/>
        </w:rPr>
        <w:t xml:space="preserve">В последние годы остро обозначилась потребность общества в воспитании и обучении творческих людей, имеющих нестандартный взгляд на проблемы, способных адекватно и своевременно реагировать на происходящие в мире изменения. Анализ проблемы развития творческих способностей во многом будет предопределяться тем содержанием, которое мы будем вкладывать в это понятие. Очень часто в обыденном сознании творческие способности отождествляются со способностями к различным видам деятельности. </w:t>
      </w:r>
      <w:r w:rsidRPr="006D194A">
        <w:rPr>
          <w:rStyle w:val="c7"/>
          <w:color w:val="000000"/>
        </w:rPr>
        <w:sym w:font="Symbol" w:char="F05B"/>
      </w:r>
      <w:r w:rsidRPr="006D194A">
        <w:rPr>
          <w:rStyle w:val="c7"/>
          <w:color w:val="000000"/>
        </w:rPr>
        <w:t>2, с.78</w:t>
      </w:r>
      <w:r w:rsidRPr="006D194A">
        <w:rPr>
          <w:rStyle w:val="c7"/>
          <w:color w:val="000000"/>
        </w:rPr>
        <w:sym w:font="Symbol" w:char="F05D"/>
      </w:r>
    </w:p>
    <w:p w:rsidR="00F17CD8" w:rsidRPr="006D194A" w:rsidRDefault="00F17CD8" w:rsidP="00B670BD">
      <w:pPr>
        <w:shd w:val="clear" w:color="auto" w:fill="FFFFFF"/>
        <w:ind w:right="-1" w:firstLine="567"/>
        <w:contextualSpacing/>
        <w:jc w:val="both"/>
        <w:rPr>
          <w:sz w:val="24"/>
          <w:szCs w:val="24"/>
        </w:rPr>
      </w:pPr>
      <w:r w:rsidRPr="006D194A">
        <w:rPr>
          <w:sz w:val="24"/>
          <w:szCs w:val="24"/>
        </w:rPr>
        <w:t>На любой ступени развития общества и в любой области перед людьми встают проблемы, которые требуют творческих усилий.</w:t>
      </w:r>
    </w:p>
    <w:p w:rsidR="00F17CD8" w:rsidRPr="006D194A" w:rsidRDefault="00F17CD8" w:rsidP="00B670BD">
      <w:pPr>
        <w:tabs>
          <w:tab w:val="left" w:pos="1134"/>
        </w:tabs>
        <w:adjustRightInd w:val="0"/>
        <w:ind w:right="-1" w:firstLine="567"/>
        <w:contextualSpacing/>
        <w:jc w:val="both"/>
        <w:rPr>
          <w:sz w:val="24"/>
          <w:szCs w:val="24"/>
        </w:rPr>
      </w:pPr>
      <w:r w:rsidRPr="006D194A">
        <w:rPr>
          <w:sz w:val="24"/>
          <w:szCs w:val="24"/>
        </w:rPr>
        <w:t>В основе своей творческий процесс - это процесс, в результате которого возникает нечто, не содержащееся в исходных условиях. На наиболее значительных проявлениях развития человеческого интеллекта можно проследить, что в основе творческого процесса лежат определенные закономерности.</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Творчество является бессменным атрибутом человеческой деятельности. Личность творческая - это личность, которая способна к самосовершенствованию и инновационно-созидательной деятельности. Человеку, при благоприятных занятиях творчеством нужны конкретные качества, их сочетания.</w:t>
      </w:r>
      <w:r w:rsidRPr="006D194A">
        <w:rPr>
          <w:rStyle w:val="c7"/>
          <w:color w:val="000000"/>
          <w:sz w:val="24"/>
          <w:szCs w:val="24"/>
        </w:rPr>
        <w:t xml:space="preserve"> </w:t>
      </w:r>
      <w:r w:rsidRPr="006D194A">
        <w:rPr>
          <w:rStyle w:val="c7"/>
          <w:color w:val="000000"/>
          <w:sz w:val="24"/>
          <w:szCs w:val="24"/>
        </w:rPr>
        <w:sym w:font="Symbol" w:char="F05B"/>
      </w:r>
      <w:r w:rsidRPr="006D194A">
        <w:rPr>
          <w:rStyle w:val="c7"/>
          <w:color w:val="000000"/>
          <w:sz w:val="24"/>
          <w:szCs w:val="24"/>
        </w:rPr>
        <w:t>4 с.112</w:t>
      </w:r>
      <w:r w:rsidRPr="006D194A">
        <w:rPr>
          <w:rStyle w:val="c7"/>
          <w:color w:val="000000"/>
          <w:sz w:val="24"/>
          <w:szCs w:val="24"/>
        </w:rPr>
        <w:sym w:font="Symbol" w:char="F05D"/>
      </w:r>
    </w:p>
    <w:p w:rsidR="00F17CD8" w:rsidRPr="006D194A" w:rsidRDefault="00F17CD8" w:rsidP="00B670BD">
      <w:pPr>
        <w:pStyle w:val="af"/>
        <w:widowControl w:val="0"/>
        <w:shd w:val="clear" w:color="auto" w:fill="FFFFFF"/>
        <w:spacing w:before="0" w:beforeAutospacing="0" w:after="0" w:afterAutospacing="0"/>
        <w:ind w:right="-1" w:firstLine="567"/>
        <w:contextualSpacing/>
        <w:jc w:val="both"/>
        <w:rPr>
          <w:color w:val="0D0D0D" w:themeColor="text1" w:themeTint="F2"/>
        </w:rPr>
      </w:pPr>
      <w:r w:rsidRPr="006D194A">
        <w:rPr>
          <w:color w:val="000000"/>
        </w:rPr>
        <w:t xml:space="preserve"> Возможность самореализации заложена в человеческой личности с момента рождения. Она имеет практически важнейшее значение в жизни любого человека. </w:t>
      </w:r>
      <w:r w:rsidRPr="006D194A">
        <w:rPr>
          <w:color w:val="0D0D0D" w:themeColor="text1" w:themeTint="F2"/>
        </w:rPr>
        <w:t>Самореализация является механизмом раскрытия и выявления скрытых талантов и задатков личности, благоприятствующих, в последующем, успешной жизни. Поэтому одна из основных задач современного образования в целом, заключается в воспитании и развитии творческой личности и способностей учащихся, в формировании у них инициативности, самостоятельности, развитии фантазии, а также универсального умения ставить и решать задачи. Все это определяет </w:t>
      </w:r>
      <w:r w:rsidRPr="006D194A">
        <w:rPr>
          <w:bCs/>
          <w:color w:val="0D0D0D" w:themeColor="text1" w:themeTint="F2"/>
        </w:rPr>
        <w:t>актуальность</w:t>
      </w:r>
      <w:r w:rsidRPr="006D194A">
        <w:rPr>
          <w:color w:val="0D0D0D" w:themeColor="text1" w:themeTint="F2"/>
        </w:rPr>
        <w:t xml:space="preserve"> темы представленной статьи, имеющей реферативный характер. </w:t>
      </w:r>
    </w:p>
    <w:p w:rsidR="00F17CD8" w:rsidRPr="006D194A" w:rsidRDefault="00F17CD8" w:rsidP="00B670BD">
      <w:pPr>
        <w:pStyle w:val="af1"/>
        <w:widowControl w:val="0"/>
        <w:autoSpaceDE w:val="0"/>
        <w:autoSpaceDN w:val="0"/>
        <w:adjustRightInd w:val="0"/>
        <w:spacing w:after="0" w:line="240" w:lineRule="auto"/>
        <w:ind w:left="0" w:right="-1" w:firstLine="567"/>
        <w:jc w:val="both"/>
        <w:rPr>
          <w:rFonts w:cs="Times New Roman"/>
          <w:color w:val="0D0D0D" w:themeColor="text1" w:themeTint="F2"/>
          <w:sz w:val="24"/>
          <w:szCs w:val="24"/>
          <w:shd w:val="clear" w:color="auto" w:fill="FFFFFF"/>
        </w:rPr>
      </w:pPr>
      <w:r w:rsidRPr="006D194A">
        <w:rPr>
          <w:rFonts w:cs="Times New Roman"/>
          <w:color w:val="0D0D0D" w:themeColor="text1" w:themeTint="F2"/>
          <w:sz w:val="24"/>
          <w:szCs w:val="24"/>
          <w:shd w:val="clear" w:color="auto" w:fill="FFFFFF"/>
        </w:rPr>
        <w:t xml:space="preserve">Цель данной работы состоит в том, чтобы разобраться в условиях развития творчества и индивидуальных особенностях его проявления. </w:t>
      </w:r>
    </w:p>
    <w:p w:rsidR="00F17CD8" w:rsidRPr="006D194A" w:rsidRDefault="00F17CD8" w:rsidP="00B670BD">
      <w:pPr>
        <w:pStyle w:val="af1"/>
        <w:widowControl w:val="0"/>
        <w:autoSpaceDE w:val="0"/>
        <w:autoSpaceDN w:val="0"/>
        <w:adjustRightInd w:val="0"/>
        <w:spacing w:after="0" w:line="240" w:lineRule="auto"/>
        <w:ind w:left="0" w:right="-1" w:firstLine="567"/>
        <w:jc w:val="both"/>
        <w:rPr>
          <w:rFonts w:cs="Times New Roman"/>
          <w:color w:val="0D0D0D" w:themeColor="text1" w:themeTint="F2"/>
          <w:sz w:val="24"/>
          <w:szCs w:val="24"/>
          <w:shd w:val="clear" w:color="auto" w:fill="FFFFFF"/>
        </w:rPr>
      </w:pPr>
      <w:r w:rsidRPr="006D194A">
        <w:rPr>
          <w:rFonts w:cs="Times New Roman"/>
          <w:color w:val="0D0D0D" w:themeColor="text1" w:themeTint="F2"/>
          <w:sz w:val="24"/>
          <w:szCs w:val="24"/>
          <w:shd w:val="clear" w:color="auto" w:fill="FFFFFF"/>
        </w:rPr>
        <w:t>Объект исследования – творческие способности человека.</w:t>
      </w:r>
    </w:p>
    <w:p w:rsidR="00F17CD8" w:rsidRPr="006D194A" w:rsidRDefault="00F17CD8" w:rsidP="00B670BD">
      <w:pPr>
        <w:pStyle w:val="af1"/>
        <w:widowControl w:val="0"/>
        <w:autoSpaceDE w:val="0"/>
        <w:autoSpaceDN w:val="0"/>
        <w:adjustRightInd w:val="0"/>
        <w:spacing w:after="0" w:line="240" w:lineRule="auto"/>
        <w:ind w:left="0" w:right="-1" w:firstLine="567"/>
        <w:jc w:val="both"/>
        <w:rPr>
          <w:rFonts w:cs="Times New Roman"/>
          <w:color w:val="0D0D0D" w:themeColor="text1" w:themeTint="F2"/>
          <w:sz w:val="24"/>
          <w:szCs w:val="24"/>
          <w:shd w:val="clear" w:color="auto" w:fill="FFFFFF"/>
        </w:rPr>
      </w:pPr>
      <w:r w:rsidRPr="006D194A">
        <w:rPr>
          <w:rFonts w:eastAsia="Times New Roman" w:cs="Times New Roman"/>
          <w:color w:val="0D0D0D" w:themeColor="text1" w:themeTint="F2"/>
          <w:sz w:val="24"/>
          <w:szCs w:val="24"/>
        </w:rPr>
        <w:t xml:space="preserve">Предмет  исследования </w:t>
      </w:r>
      <w:r w:rsidRPr="006D194A">
        <w:rPr>
          <w:rFonts w:cs="Times New Roman"/>
          <w:color w:val="0D0D0D" w:themeColor="text1" w:themeTint="F2"/>
          <w:sz w:val="24"/>
          <w:szCs w:val="24"/>
          <w:shd w:val="clear" w:color="auto" w:fill="FFFFFF"/>
        </w:rPr>
        <w:t>– личностные особенности творческого человека.</w:t>
      </w:r>
    </w:p>
    <w:p w:rsidR="00F17CD8" w:rsidRPr="006D194A" w:rsidRDefault="00F17CD8" w:rsidP="00B670BD">
      <w:pPr>
        <w:pStyle w:val="af"/>
        <w:widowControl w:val="0"/>
        <w:shd w:val="clear" w:color="auto" w:fill="FFFFFF"/>
        <w:spacing w:before="0" w:beforeAutospacing="0" w:after="0" w:afterAutospacing="0"/>
        <w:ind w:right="-1" w:firstLine="567"/>
        <w:contextualSpacing/>
        <w:jc w:val="both"/>
        <w:rPr>
          <w:color w:val="0D0D0D" w:themeColor="text1" w:themeTint="F2"/>
          <w:shd w:val="clear" w:color="auto" w:fill="FFFFFF"/>
        </w:rPr>
      </w:pPr>
      <w:r w:rsidRPr="006D194A">
        <w:rPr>
          <w:color w:val="0D0D0D" w:themeColor="text1" w:themeTint="F2"/>
          <w:shd w:val="clear" w:color="auto" w:fill="FFFFFF"/>
        </w:rPr>
        <w:t>В соответствии с целью, объектом и предметом исследования, определяются его основные задачи:</w:t>
      </w:r>
    </w:p>
    <w:p w:rsidR="00F17CD8" w:rsidRPr="006D194A" w:rsidRDefault="00F17CD8" w:rsidP="00B670BD">
      <w:pPr>
        <w:pStyle w:val="af"/>
        <w:widowControl w:val="0"/>
        <w:shd w:val="clear" w:color="auto" w:fill="FFFFFF"/>
        <w:spacing w:before="0" w:beforeAutospacing="0" w:after="0" w:afterAutospacing="0"/>
        <w:ind w:left="567" w:right="-1"/>
        <w:contextualSpacing/>
        <w:jc w:val="both"/>
        <w:rPr>
          <w:color w:val="0D0D0D" w:themeColor="text1" w:themeTint="F2"/>
        </w:rPr>
      </w:pPr>
      <w:r w:rsidRPr="006D194A">
        <w:rPr>
          <w:color w:val="0D0D0D" w:themeColor="text1" w:themeTint="F2"/>
        </w:rPr>
        <w:t>1) Раскрыть понятие  «творческая личность».</w:t>
      </w:r>
    </w:p>
    <w:p w:rsidR="00F17CD8" w:rsidRPr="006D194A" w:rsidRDefault="00F17CD8" w:rsidP="00B670BD">
      <w:pPr>
        <w:adjustRightInd w:val="0"/>
        <w:ind w:left="567" w:right="-1"/>
        <w:contextualSpacing/>
        <w:jc w:val="both"/>
        <w:rPr>
          <w:color w:val="0D0D0D" w:themeColor="text1" w:themeTint="F2"/>
          <w:sz w:val="24"/>
          <w:szCs w:val="24"/>
        </w:rPr>
      </w:pPr>
      <w:r w:rsidRPr="006D194A">
        <w:rPr>
          <w:color w:val="0D0D0D" w:themeColor="text1" w:themeTint="F2"/>
          <w:sz w:val="24"/>
          <w:szCs w:val="24"/>
        </w:rPr>
        <w:t xml:space="preserve">2) Рассмотреть возможности </w:t>
      </w:r>
      <w:r w:rsidRPr="006D194A">
        <w:rPr>
          <w:bCs/>
          <w:color w:val="0D0D0D" w:themeColor="text1" w:themeTint="F2"/>
          <w:sz w:val="24"/>
          <w:szCs w:val="24"/>
        </w:rPr>
        <w:t xml:space="preserve"> формирования и развития  творческой личности.</w:t>
      </w:r>
    </w:p>
    <w:p w:rsidR="00F17CD8" w:rsidRPr="006D194A" w:rsidRDefault="00F17CD8" w:rsidP="00B670BD">
      <w:pPr>
        <w:adjustRightInd w:val="0"/>
        <w:ind w:left="567" w:right="-1"/>
        <w:contextualSpacing/>
        <w:jc w:val="both"/>
        <w:rPr>
          <w:color w:val="0D0D0D" w:themeColor="text1" w:themeTint="F2"/>
          <w:sz w:val="24"/>
          <w:szCs w:val="24"/>
        </w:rPr>
      </w:pPr>
      <w:r w:rsidRPr="006D194A">
        <w:rPr>
          <w:color w:val="0D0D0D" w:themeColor="text1" w:themeTint="F2"/>
          <w:sz w:val="24"/>
          <w:szCs w:val="24"/>
        </w:rPr>
        <w:t xml:space="preserve">3)  Современные возможности для </w:t>
      </w:r>
      <w:r w:rsidRPr="006D194A">
        <w:rPr>
          <w:bCs/>
          <w:color w:val="0D0D0D" w:themeColor="text1" w:themeTint="F2"/>
          <w:sz w:val="24"/>
          <w:szCs w:val="24"/>
        </w:rPr>
        <w:t xml:space="preserve"> развития творчества у молодежи.</w:t>
      </w:r>
    </w:p>
    <w:p w:rsidR="00F17CD8" w:rsidRPr="006D194A" w:rsidRDefault="00F17CD8" w:rsidP="00B670BD">
      <w:pPr>
        <w:pStyle w:val="af1"/>
        <w:widowControl w:val="0"/>
        <w:autoSpaceDE w:val="0"/>
        <w:autoSpaceDN w:val="0"/>
        <w:adjustRightInd w:val="0"/>
        <w:spacing w:after="0" w:line="240" w:lineRule="auto"/>
        <w:ind w:left="0" w:right="-1" w:firstLine="567"/>
        <w:jc w:val="both"/>
        <w:rPr>
          <w:rFonts w:cs="Times New Roman"/>
          <w:bCs/>
          <w:color w:val="0D0D0D" w:themeColor="text1" w:themeTint="F2"/>
          <w:sz w:val="24"/>
          <w:szCs w:val="24"/>
        </w:rPr>
      </w:pPr>
      <w:r w:rsidRPr="006D194A">
        <w:rPr>
          <w:rFonts w:cs="Times New Roman"/>
          <w:bCs/>
          <w:color w:val="0D0D0D" w:themeColor="text1" w:themeTint="F2"/>
          <w:sz w:val="24"/>
          <w:szCs w:val="24"/>
        </w:rPr>
        <w:t>В работе применялись следующие методы исследования: эмпирический, изучение литературы и других источников информации, анализ текста.</w:t>
      </w:r>
    </w:p>
    <w:p w:rsidR="00F17CD8" w:rsidRPr="006D194A" w:rsidRDefault="00F17CD8" w:rsidP="00B670BD">
      <w:pPr>
        <w:pStyle w:val="af1"/>
        <w:widowControl w:val="0"/>
        <w:autoSpaceDE w:val="0"/>
        <w:autoSpaceDN w:val="0"/>
        <w:adjustRightInd w:val="0"/>
        <w:spacing w:after="0" w:line="240" w:lineRule="auto"/>
        <w:ind w:left="0" w:right="-1" w:firstLine="567"/>
        <w:jc w:val="both"/>
        <w:rPr>
          <w:rFonts w:cs="Times New Roman"/>
          <w:b/>
          <w:bCs/>
          <w:sz w:val="24"/>
          <w:szCs w:val="24"/>
        </w:rPr>
      </w:pPr>
      <w:r w:rsidRPr="006D194A">
        <w:rPr>
          <w:rFonts w:cs="Times New Roman"/>
          <w:bCs/>
          <w:color w:val="0D0D0D" w:themeColor="text1" w:themeTint="F2"/>
          <w:sz w:val="24"/>
          <w:szCs w:val="24"/>
        </w:rPr>
        <w:t xml:space="preserve">Практическая значимость работы заключается в том, что она может быть использована в школах, колледжах для обобщения материала по данной теме, а также для  разработки методик по  </w:t>
      </w:r>
      <w:r w:rsidRPr="006D194A">
        <w:rPr>
          <w:rFonts w:cs="Times New Roman"/>
          <w:color w:val="0D0D0D" w:themeColor="text1" w:themeTint="F2"/>
          <w:sz w:val="24"/>
          <w:szCs w:val="24"/>
          <w:shd w:val="clear" w:color="auto" w:fill="FFFFFF"/>
        </w:rPr>
        <w:t>созданию условий, способствующих активной творческой деятельности человека в процессе его жизни.</w:t>
      </w:r>
    </w:p>
    <w:p w:rsidR="00F17CD8" w:rsidRPr="005933CA" w:rsidRDefault="00F17CD8" w:rsidP="00B670BD">
      <w:pPr>
        <w:adjustRightInd w:val="0"/>
        <w:ind w:right="-1"/>
        <w:jc w:val="both"/>
        <w:rPr>
          <w:b/>
          <w:sz w:val="24"/>
          <w:szCs w:val="24"/>
        </w:rPr>
      </w:pPr>
      <w:r w:rsidRPr="005933CA">
        <w:rPr>
          <w:b/>
          <w:sz w:val="24"/>
          <w:szCs w:val="24"/>
        </w:rPr>
        <w:t xml:space="preserve">Понятие «творческая личность» </w:t>
      </w:r>
    </w:p>
    <w:p w:rsidR="00F17CD8" w:rsidRPr="006D194A" w:rsidRDefault="00F17CD8" w:rsidP="00B670BD">
      <w:pPr>
        <w:adjustRightInd w:val="0"/>
        <w:ind w:right="-1" w:firstLine="567"/>
        <w:contextualSpacing/>
        <w:jc w:val="both"/>
        <w:rPr>
          <w:sz w:val="24"/>
          <w:szCs w:val="24"/>
        </w:rPr>
      </w:pPr>
      <w:r w:rsidRPr="006D194A">
        <w:rPr>
          <w:sz w:val="24"/>
          <w:szCs w:val="24"/>
        </w:rPr>
        <w:t>Предметом изучения психологии является внутренний мир человека. Сама же психология делит человека на три «ипостаси»: индивид, индивидуальность и личность. Каждое из этих понятий раскрывает специфический аспект индивидуального бытия человека.</w:t>
      </w:r>
      <w:r w:rsidRPr="006D194A">
        <w:rPr>
          <w:color w:val="000000"/>
          <w:sz w:val="24"/>
          <w:szCs w:val="24"/>
        </w:rPr>
        <w:t xml:space="preserve"> </w:t>
      </w:r>
    </w:p>
    <w:p w:rsidR="00F17CD8" w:rsidRPr="006D194A" w:rsidRDefault="00F17CD8" w:rsidP="00B670BD">
      <w:pPr>
        <w:tabs>
          <w:tab w:val="left" w:pos="1134"/>
        </w:tabs>
        <w:adjustRightInd w:val="0"/>
        <w:ind w:right="-1" w:firstLine="567"/>
        <w:contextualSpacing/>
        <w:jc w:val="both"/>
        <w:rPr>
          <w:sz w:val="24"/>
          <w:szCs w:val="24"/>
        </w:rPr>
      </w:pPr>
      <w:r w:rsidRPr="006D194A">
        <w:rPr>
          <w:sz w:val="24"/>
          <w:szCs w:val="24"/>
        </w:rPr>
        <w:t>Подлинными основаниями и движущей силой развития личности выступают совместная деятельность и общение, посредством которых осуществляется движение личности в мире людей, приобщение ее к культуре. Взаимоотношение между индивидом как продуктом антропогенеза, личностью, усвоившей общественно-исторический опыт, и индивидуальностью, преобразующей мир, может быть передан формулой: «Индивидом рождаются. Личностью становятся. Индивидуальность отстаивают».</w:t>
      </w:r>
      <w:r w:rsidRPr="006D194A">
        <w:rPr>
          <w:color w:val="000000"/>
          <w:sz w:val="24"/>
          <w:szCs w:val="24"/>
        </w:rPr>
        <w:t xml:space="preserve"> </w:t>
      </w:r>
      <w:r w:rsidRPr="006D194A">
        <w:rPr>
          <w:rStyle w:val="c7"/>
          <w:color w:val="000000"/>
          <w:sz w:val="24"/>
          <w:szCs w:val="24"/>
        </w:rPr>
        <w:sym w:font="Symbol" w:char="F05B"/>
      </w:r>
      <w:r w:rsidRPr="006D194A">
        <w:rPr>
          <w:rStyle w:val="c7"/>
          <w:color w:val="000000"/>
          <w:sz w:val="24"/>
          <w:szCs w:val="24"/>
        </w:rPr>
        <w:t>5 с.33</w:t>
      </w:r>
      <w:r w:rsidRPr="006D194A">
        <w:rPr>
          <w:rStyle w:val="c7"/>
          <w:color w:val="000000"/>
          <w:sz w:val="24"/>
          <w:szCs w:val="24"/>
        </w:rPr>
        <w:sym w:font="Symbol" w:char="F05D"/>
      </w:r>
    </w:p>
    <w:p w:rsidR="00F17CD8" w:rsidRPr="005933CA" w:rsidRDefault="00F17CD8" w:rsidP="00B670BD">
      <w:pPr>
        <w:shd w:val="clear" w:color="auto" w:fill="FFFFFF"/>
        <w:ind w:right="-1" w:firstLine="567"/>
        <w:contextualSpacing/>
        <w:jc w:val="both"/>
        <w:rPr>
          <w:sz w:val="24"/>
          <w:szCs w:val="24"/>
        </w:rPr>
      </w:pPr>
      <w:r w:rsidRPr="005933CA">
        <w:rPr>
          <w:sz w:val="24"/>
          <w:szCs w:val="24"/>
        </w:rPr>
        <w:t>Уникальность творческой деятельности состоит в том, что человек отображает в ней свою личность. Поэтому людей, способных к творческой деятельности называют творческими личностями.</w:t>
      </w:r>
    </w:p>
    <w:p w:rsidR="00F17CD8" w:rsidRPr="005933CA" w:rsidRDefault="00F17CD8" w:rsidP="00B670BD">
      <w:pPr>
        <w:shd w:val="clear" w:color="auto" w:fill="FFFFFF"/>
        <w:ind w:right="-1" w:firstLine="567"/>
        <w:contextualSpacing/>
        <w:jc w:val="both"/>
        <w:rPr>
          <w:sz w:val="24"/>
          <w:szCs w:val="24"/>
        </w:rPr>
      </w:pPr>
      <w:r w:rsidRPr="005933CA">
        <w:rPr>
          <w:sz w:val="24"/>
          <w:szCs w:val="24"/>
        </w:rPr>
        <w:t>Рассмотрим последовательность мышления творческой личности в момент создания оригинальных образов, разработанную английским психологом Г. Уоллесом.</w:t>
      </w:r>
    </w:p>
    <w:p w:rsidR="00F17CD8" w:rsidRPr="005933CA" w:rsidRDefault="00F17CD8" w:rsidP="00B670BD">
      <w:pPr>
        <w:shd w:val="clear" w:color="auto" w:fill="FFFFFF"/>
        <w:ind w:right="-1" w:firstLine="567"/>
        <w:contextualSpacing/>
        <w:jc w:val="both"/>
        <w:rPr>
          <w:sz w:val="24"/>
          <w:szCs w:val="24"/>
        </w:rPr>
      </w:pPr>
      <w:r w:rsidRPr="005933CA">
        <w:rPr>
          <w:sz w:val="24"/>
          <w:szCs w:val="24"/>
        </w:rPr>
        <w:t>Первым этапом творческого мышления он считал подготовку к деятельности, заключающуюся в постановке цели и моделированию метода ее достижения.</w:t>
      </w:r>
    </w:p>
    <w:p w:rsidR="00F17CD8" w:rsidRPr="005933CA" w:rsidRDefault="00F17CD8" w:rsidP="00B670BD">
      <w:pPr>
        <w:shd w:val="clear" w:color="auto" w:fill="FFFFFF"/>
        <w:ind w:right="-1" w:firstLine="567"/>
        <w:contextualSpacing/>
        <w:jc w:val="both"/>
        <w:rPr>
          <w:sz w:val="24"/>
          <w:szCs w:val="24"/>
        </w:rPr>
      </w:pPr>
      <w:r w:rsidRPr="005933CA">
        <w:rPr>
          <w:sz w:val="24"/>
          <w:szCs w:val="24"/>
        </w:rPr>
        <w:t>Второй этап - инкубация. Он характеризуется полетом мысли, отстранением от цели творческой деятельности. Таким образом, происходит настройка автора на творческую работу.</w:t>
      </w:r>
    </w:p>
    <w:p w:rsidR="00F17CD8" w:rsidRPr="005933CA" w:rsidRDefault="00F17CD8" w:rsidP="00B670BD">
      <w:pPr>
        <w:shd w:val="clear" w:color="auto" w:fill="FFFFFF"/>
        <w:ind w:right="-1" w:firstLine="567"/>
        <w:contextualSpacing/>
        <w:jc w:val="both"/>
        <w:rPr>
          <w:sz w:val="24"/>
          <w:szCs w:val="24"/>
        </w:rPr>
      </w:pPr>
      <w:r w:rsidRPr="005933CA">
        <w:rPr>
          <w:sz w:val="24"/>
          <w:szCs w:val="24"/>
        </w:rPr>
        <w:t>Третий этап - озарение. Оно происходит инсайд - неожиданно, как импульс. Человек понимает, как должен выглядеть результат его творения и как этого достиг. Озарение - это сложный психический процесс, свойственный не только для творческих личностей. Творческое озарение - это появление оригинальной мысли, которая становится основой для дальнейшей работы.</w:t>
      </w:r>
    </w:p>
    <w:p w:rsidR="00F17CD8" w:rsidRPr="005933CA" w:rsidRDefault="00F17CD8" w:rsidP="00B670BD">
      <w:pPr>
        <w:shd w:val="clear" w:color="auto" w:fill="FFFFFF"/>
        <w:ind w:right="-1" w:firstLine="567"/>
        <w:contextualSpacing/>
        <w:jc w:val="both"/>
        <w:rPr>
          <w:sz w:val="24"/>
          <w:szCs w:val="24"/>
        </w:rPr>
      </w:pPr>
      <w:r w:rsidRPr="005933CA">
        <w:rPr>
          <w:sz w:val="24"/>
          <w:szCs w:val="24"/>
        </w:rPr>
        <w:t>Последний четвертый этап, выделенный Уоллесом, это проверка. Во время проверки человек испытывает свое творение на пригодность и качество. Это может быть его оценка, взгляд под новым углом или вполне практичное использование продукта творчества.</w:t>
      </w:r>
    </w:p>
    <w:p w:rsidR="00F17CD8" w:rsidRPr="005933CA" w:rsidRDefault="00F17CD8" w:rsidP="00B670BD">
      <w:pPr>
        <w:shd w:val="clear" w:color="auto" w:fill="FFFFFF"/>
        <w:ind w:right="-1" w:firstLine="567"/>
        <w:contextualSpacing/>
        <w:jc w:val="both"/>
        <w:rPr>
          <w:sz w:val="24"/>
          <w:szCs w:val="24"/>
        </w:rPr>
      </w:pPr>
      <w:r w:rsidRPr="005933CA">
        <w:rPr>
          <w:sz w:val="24"/>
          <w:szCs w:val="24"/>
        </w:rPr>
        <w:t xml:space="preserve">Эти этапы освещены в трудах и других психологов, что подтверждало предположенную Уоллесом модель творческого мышления. </w:t>
      </w:r>
      <w:r w:rsidRPr="005933CA">
        <w:rPr>
          <w:rStyle w:val="c7"/>
          <w:sz w:val="24"/>
          <w:szCs w:val="24"/>
        </w:rPr>
        <w:sym w:font="Symbol" w:char="F05B"/>
      </w:r>
      <w:r w:rsidRPr="005933CA">
        <w:rPr>
          <w:rStyle w:val="c7"/>
          <w:sz w:val="24"/>
          <w:szCs w:val="24"/>
        </w:rPr>
        <w:t>3 с.54</w:t>
      </w:r>
      <w:r w:rsidRPr="005933CA">
        <w:rPr>
          <w:rStyle w:val="c7"/>
          <w:sz w:val="24"/>
          <w:szCs w:val="24"/>
        </w:rPr>
        <w:sym w:font="Symbol" w:char="F05D"/>
      </w:r>
    </w:p>
    <w:p w:rsidR="00F17CD8" w:rsidRPr="005933CA" w:rsidRDefault="00F17CD8" w:rsidP="00B670BD">
      <w:pPr>
        <w:shd w:val="clear" w:color="auto" w:fill="FFFFFF"/>
        <w:ind w:right="-1" w:firstLine="567"/>
        <w:contextualSpacing/>
        <w:jc w:val="both"/>
        <w:rPr>
          <w:sz w:val="24"/>
          <w:szCs w:val="24"/>
        </w:rPr>
      </w:pPr>
      <w:r w:rsidRPr="005933CA">
        <w:rPr>
          <w:sz w:val="24"/>
          <w:szCs w:val="24"/>
        </w:rPr>
        <w:t>Что такое творческая личность? Прежде всего, это человек с широкими взглядами, знаниями, гибким и живым умом. Такая личность способна быстро приспосабливаться в работе к резко изменяющейся ситуации, оперативно находить нестандартные решения в стандартных проблем. На формирование личности влияют три фактора: воспитание, социальная среда и наследственные задатки.</w:t>
      </w:r>
    </w:p>
    <w:p w:rsidR="00F17CD8" w:rsidRPr="005933CA" w:rsidRDefault="00F17CD8" w:rsidP="00B670BD">
      <w:pPr>
        <w:shd w:val="clear" w:color="auto" w:fill="FFFFFF"/>
        <w:ind w:right="-1" w:firstLine="567"/>
        <w:contextualSpacing/>
        <w:jc w:val="both"/>
        <w:rPr>
          <w:sz w:val="24"/>
          <w:szCs w:val="24"/>
        </w:rPr>
      </w:pPr>
      <w:r w:rsidRPr="005933CA">
        <w:rPr>
          <w:sz w:val="24"/>
          <w:szCs w:val="24"/>
        </w:rPr>
        <w:t>Воспитание - рассматривается педагогикой как ведущий фактор, так как это специально организованная система воздействия  на человека для передачи накопленного общественного опыта.</w:t>
      </w:r>
    </w:p>
    <w:p w:rsidR="00F17CD8" w:rsidRPr="005933CA" w:rsidRDefault="00F17CD8" w:rsidP="00B670BD">
      <w:pPr>
        <w:shd w:val="clear" w:color="auto" w:fill="FFFFFF"/>
        <w:ind w:right="-1" w:firstLine="567"/>
        <w:contextualSpacing/>
        <w:jc w:val="both"/>
        <w:rPr>
          <w:sz w:val="24"/>
          <w:szCs w:val="24"/>
        </w:rPr>
      </w:pPr>
      <w:r w:rsidRPr="005933CA">
        <w:rPr>
          <w:sz w:val="24"/>
          <w:szCs w:val="24"/>
        </w:rPr>
        <w:t>Социальная среда имеет преимущественное значение в развитии личности: уровень развития производства и характер общественных отношений определяет характер деятельности и мировоззрение людей.</w:t>
      </w:r>
    </w:p>
    <w:p w:rsidR="00F17CD8" w:rsidRPr="005933CA" w:rsidRDefault="00F17CD8" w:rsidP="00B670BD">
      <w:pPr>
        <w:tabs>
          <w:tab w:val="left" w:pos="1134"/>
        </w:tabs>
        <w:adjustRightInd w:val="0"/>
        <w:ind w:right="-1" w:firstLine="567"/>
        <w:contextualSpacing/>
        <w:jc w:val="both"/>
        <w:rPr>
          <w:sz w:val="24"/>
          <w:szCs w:val="24"/>
        </w:rPr>
      </w:pPr>
      <w:r w:rsidRPr="005933CA">
        <w:rPr>
          <w:sz w:val="24"/>
          <w:szCs w:val="24"/>
        </w:rPr>
        <w:t>Задатки - врожденные анатомо-физиологические особенности организма. К ним относятся прежде всего особенности строения головного мозга, органов чувств и движения, свойства нервной системы, которыми организм наделен от рождения.</w:t>
      </w:r>
    </w:p>
    <w:p w:rsidR="00F17CD8" w:rsidRPr="005933CA" w:rsidRDefault="00F17CD8" w:rsidP="00B670BD">
      <w:pPr>
        <w:shd w:val="clear" w:color="auto" w:fill="FFFFFF"/>
        <w:ind w:right="-1" w:firstLine="567"/>
        <w:contextualSpacing/>
        <w:jc w:val="both"/>
        <w:rPr>
          <w:sz w:val="24"/>
          <w:szCs w:val="24"/>
        </w:rPr>
      </w:pPr>
      <w:r w:rsidRPr="005933CA">
        <w:rPr>
          <w:sz w:val="24"/>
          <w:szCs w:val="24"/>
        </w:rPr>
        <w:t xml:space="preserve">Лишь в процессе воспитания и обучения, общественной деятельности, усвоения знаний и умений у человека на основе задатков формируются способности. </w:t>
      </w:r>
    </w:p>
    <w:p w:rsidR="00F17CD8" w:rsidRPr="005933CA" w:rsidRDefault="00F17CD8" w:rsidP="00B670BD">
      <w:pPr>
        <w:tabs>
          <w:tab w:val="left" w:pos="1134"/>
        </w:tabs>
        <w:adjustRightInd w:val="0"/>
        <w:ind w:right="-1" w:firstLine="567"/>
        <w:contextualSpacing/>
        <w:jc w:val="both"/>
        <w:rPr>
          <w:sz w:val="24"/>
          <w:szCs w:val="24"/>
        </w:rPr>
      </w:pPr>
      <w:r w:rsidRPr="005933CA">
        <w:rPr>
          <w:sz w:val="24"/>
          <w:szCs w:val="24"/>
        </w:rPr>
        <w:t>На развитие способностей оказывают влияние особенности высшей нервной деятельности. Так, от скорости образования и прочности условных рефлексов зависят быстрота и прочность овладения знаниями и навыками; от быстроты выработки дифференцированного торможения на сходные раздражители - возможность тонко улавливать сходство и различие между предметами или их свойствами; от скорости и легкости образования и переделки динамического стереотипа - приспособляемость к новым условиям и готовность быстро переходить от одного способа выполнения деятельности к другому. Одаренность - это своего рода мера генетически и опытно предопределенных возможностей человека адаптироваться к жизни.</w:t>
      </w:r>
      <w:r w:rsidRPr="005933CA">
        <w:rPr>
          <w:rStyle w:val="c7"/>
          <w:sz w:val="24"/>
          <w:szCs w:val="24"/>
        </w:rPr>
        <w:t xml:space="preserve"> </w:t>
      </w:r>
      <w:r w:rsidRPr="005933CA">
        <w:rPr>
          <w:rStyle w:val="c7"/>
          <w:sz w:val="24"/>
          <w:szCs w:val="24"/>
        </w:rPr>
        <w:sym w:font="Symbol" w:char="F05B"/>
      </w:r>
      <w:r w:rsidRPr="005933CA">
        <w:rPr>
          <w:rStyle w:val="c7"/>
          <w:sz w:val="24"/>
          <w:szCs w:val="24"/>
        </w:rPr>
        <w:t>2 с.214</w:t>
      </w:r>
      <w:r w:rsidRPr="005933CA">
        <w:rPr>
          <w:rStyle w:val="c7"/>
          <w:sz w:val="24"/>
          <w:szCs w:val="24"/>
        </w:rPr>
        <w:sym w:font="Symbol" w:char="F05D"/>
      </w:r>
    </w:p>
    <w:p w:rsidR="00F17CD8" w:rsidRPr="005933CA" w:rsidRDefault="00F17CD8" w:rsidP="00B670BD">
      <w:pPr>
        <w:shd w:val="clear" w:color="auto" w:fill="FFFFFF"/>
        <w:ind w:right="-1"/>
        <w:jc w:val="both"/>
        <w:rPr>
          <w:color w:val="000000"/>
          <w:sz w:val="24"/>
          <w:szCs w:val="24"/>
        </w:rPr>
      </w:pPr>
      <w:r w:rsidRPr="005933CA">
        <w:rPr>
          <w:b/>
          <w:sz w:val="24"/>
          <w:szCs w:val="24"/>
        </w:rPr>
        <w:t>Ф</w:t>
      </w:r>
      <w:r w:rsidRPr="005933CA">
        <w:rPr>
          <w:b/>
          <w:bCs/>
          <w:sz w:val="24"/>
          <w:szCs w:val="24"/>
        </w:rPr>
        <w:t>ормирование</w:t>
      </w:r>
      <w:r w:rsidRPr="005933CA">
        <w:rPr>
          <w:b/>
          <w:bCs/>
          <w:color w:val="000000"/>
          <w:sz w:val="24"/>
          <w:szCs w:val="24"/>
        </w:rPr>
        <w:t xml:space="preserve"> и развитие творческой личности</w:t>
      </w:r>
      <w:r w:rsidRPr="005933CA">
        <w:rPr>
          <w:color w:val="000000"/>
          <w:sz w:val="24"/>
          <w:szCs w:val="24"/>
        </w:rPr>
        <w:br/>
        <w:t xml:space="preserve">      Творческий потенциал закладывается в человеке с рождения, развитие его осуществляется в ходе взросления. Способности к творчеству нужно развивать с раннего детства, так как проявление природной одаренности ребенка происходит достаточно рано. Формирование творческого потенциала личности является одной из значительнейших задач воспитания. </w:t>
      </w:r>
      <w:r w:rsidRPr="006D194A">
        <w:rPr>
          <w:rStyle w:val="c7"/>
          <w:color w:val="000000"/>
          <w:sz w:val="24"/>
          <w:szCs w:val="24"/>
        </w:rPr>
        <w:sym w:font="Symbol" w:char="F05B"/>
      </w:r>
      <w:r w:rsidRPr="005933CA">
        <w:rPr>
          <w:rStyle w:val="c7"/>
          <w:color w:val="000000"/>
          <w:sz w:val="24"/>
          <w:szCs w:val="24"/>
        </w:rPr>
        <w:t>7 с. 126</w:t>
      </w:r>
      <w:r w:rsidRPr="006D194A">
        <w:rPr>
          <w:rStyle w:val="c7"/>
          <w:color w:val="000000"/>
          <w:sz w:val="24"/>
          <w:szCs w:val="24"/>
        </w:rPr>
        <w:sym w:font="Symbol" w:char="F05D"/>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     Творческие способности являют собой совокупность многих качеств. Элементы творческого потенциала:</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1.     Гибкость - изложение обширного разнообразия идей.</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2.     Быстрота - изложение максимального количества идей.</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3.     Законченность - совершенствование своего "продукта", умение придать ему законченный вид.</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4.     Оригинальность - создание новых оригинальных идей.</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Современные исследователи, при изучении больше 2000 биографий творческих личностей, выявили такие качества творческой личности:</w:t>
      </w:r>
    </w:p>
    <w:p w:rsidR="00F17CD8" w:rsidRPr="006D194A" w:rsidRDefault="00F17CD8" w:rsidP="004C6806">
      <w:pPr>
        <w:shd w:val="clear" w:color="auto" w:fill="FFFFFF"/>
        <w:tabs>
          <w:tab w:val="left" w:pos="709"/>
          <w:tab w:val="left" w:pos="851"/>
          <w:tab w:val="left" w:pos="993"/>
        </w:tabs>
        <w:ind w:right="-1" w:firstLine="567"/>
        <w:contextualSpacing/>
        <w:jc w:val="both"/>
        <w:rPr>
          <w:color w:val="181818"/>
          <w:sz w:val="24"/>
          <w:szCs w:val="24"/>
        </w:rPr>
      </w:pPr>
      <w:r w:rsidRPr="006D194A">
        <w:rPr>
          <w:color w:val="000000"/>
          <w:sz w:val="24"/>
          <w:szCs w:val="24"/>
        </w:rPr>
        <w:t>·         смелый выбор достойной цели, пусть даже она нереальна, умение сделать ее важнейшей в собственной жизни;</w:t>
      </w:r>
    </w:p>
    <w:p w:rsidR="00F17CD8" w:rsidRPr="006D194A" w:rsidRDefault="00F17CD8" w:rsidP="004C6806">
      <w:pPr>
        <w:shd w:val="clear" w:color="auto" w:fill="FFFFFF"/>
        <w:tabs>
          <w:tab w:val="left" w:pos="709"/>
          <w:tab w:val="left" w:pos="851"/>
          <w:tab w:val="left" w:pos="993"/>
        </w:tabs>
        <w:ind w:right="-1" w:firstLine="567"/>
        <w:contextualSpacing/>
        <w:jc w:val="both"/>
        <w:rPr>
          <w:color w:val="181818"/>
          <w:sz w:val="24"/>
          <w:szCs w:val="24"/>
        </w:rPr>
      </w:pPr>
      <w:r w:rsidRPr="006D194A">
        <w:rPr>
          <w:color w:val="000000"/>
          <w:sz w:val="24"/>
          <w:szCs w:val="24"/>
        </w:rPr>
        <w:t>·         видение проблем, решение которых необходимо и достаточно для достижения благородной цели;</w:t>
      </w:r>
    </w:p>
    <w:p w:rsidR="00F17CD8" w:rsidRPr="006D194A" w:rsidRDefault="00F17CD8" w:rsidP="004C6806">
      <w:pPr>
        <w:shd w:val="clear" w:color="auto" w:fill="FFFFFF"/>
        <w:tabs>
          <w:tab w:val="left" w:pos="709"/>
          <w:tab w:val="left" w:pos="851"/>
          <w:tab w:val="left" w:pos="993"/>
        </w:tabs>
        <w:ind w:right="-1" w:firstLine="567"/>
        <w:contextualSpacing/>
        <w:jc w:val="both"/>
        <w:rPr>
          <w:color w:val="181818"/>
          <w:sz w:val="24"/>
          <w:szCs w:val="24"/>
        </w:rPr>
      </w:pPr>
      <w:r w:rsidRPr="006D194A">
        <w:rPr>
          <w:color w:val="000000"/>
          <w:sz w:val="24"/>
          <w:szCs w:val="24"/>
        </w:rPr>
        <w:t>·         планомерная работа, умение рассчитывать список дел, регулярное контролирование планов;</w:t>
      </w:r>
    </w:p>
    <w:p w:rsidR="00F17CD8" w:rsidRPr="006D194A" w:rsidRDefault="00F17CD8" w:rsidP="004C6806">
      <w:pPr>
        <w:shd w:val="clear" w:color="auto" w:fill="FFFFFF"/>
        <w:tabs>
          <w:tab w:val="left" w:pos="709"/>
          <w:tab w:val="left" w:pos="851"/>
          <w:tab w:val="left" w:pos="993"/>
        </w:tabs>
        <w:ind w:right="-1" w:firstLine="567"/>
        <w:contextualSpacing/>
        <w:jc w:val="both"/>
        <w:rPr>
          <w:color w:val="181818"/>
          <w:sz w:val="24"/>
          <w:szCs w:val="24"/>
        </w:rPr>
      </w:pPr>
      <w:r w:rsidRPr="006D194A">
        <w:rPr>
          <w:color w:val="000000"/>
          <w:sz w:val="24"/>
          <w:szCs w:val="24"/>
        </w:rPr>
        <w:t>·         высокая работоспособность;</w:t>
      </w:r>
    </w:p>
    <w:p w:rsidR="00F17CD8" w:rsidRPr="006D194A" w:rsidRDefault="00F17CD8" w:rsidP="004C6806">
      <w:pPr>
        <w:shd w:val="clear" w:color="auto" w:fill="FFFFFF"/>
        <w:tabs>
          <w:tab w:val="left" w:pos="709"/>
          <w:tab w:val="left" w:pos="851"/>
          <w:tab w:val="left" w:pos="993"/>
        </w:tabs>
        <w:ind w:right="-1" w:firstLine="567"/>
        <w:contextualSpacing/>
        <w:jc w:val="both"/>
        <w:rPr>
          <w:color w:val="181818"/>
          <w:sz w:val="24"/>
          <w:szCs w:val="24"/>
        </w:rPr>
      </w:pPr>
      <w:r w:rsidRPr="006D194A">
        <w:rPr>
          <w:color w:val="000000"/>
          <w:sz w:val="24"/>
          <w:szCs w:val="24"/>
        </w:rPr>
        <w:t>·         отличная техника задач творческих, которые входят в проблему;</w:t>
      </w:r>
    </w:p>
    <w:p w:rsidR="00F17CD8" w:rsidRPr="006D194A" w:rsidRDefault="00F17CD8" w:rsidP="00B670BD">
      <w:pPr>
        <w:adjustRightInd w:val="0"/>
        <w:ind w:right="-1" w:firstLine="567"/>
        <w:contextualSpacing/>
        <w:jc w:val="both"/>
        <w:rPr>
          <w:color w:val="000000"/>
          <w:sz w:val="24"/>
          <w:szCs w:val="24"/>
          <w:shd w:val="clear" w:color="auto" w:fill="FFFFFF"/>
        </w:rPr>
      </w:pPr>
      <w:r w:rsidRPr="006D194A">
        <w:rPr>
          <w:color w:val="000000"/>
          <w:sz w:val="24"/>
          <w:szCs w:val="24"/>
          <w:shd w:val="clear" w:color="auto" w:fill="FFFFFF"/>
        </w:rPr>
        <w:t> Результаты исследований показали, что одаренные дети, у которых реальные достижения ниже их возможностей, испытывают серьезные проблемы в эмоциональной и личностной сфере, а также в сфере интерпсихических отношений. </w:t>
      </w:r>
      <w:r w:rsidRPr="006D194A">
        <w:rPr>
          <w:rStyle w:val="c7"/>
          <w:color w:val="000000"/>
          <w:sz w:val="24"/>
          <w:szCs w:val="24"/>
        </w:rPr>
        <w:sym w:font="Symbol" w:char="F05B"/>
      </w:r>
      <w:r w:rsidRPr="006D194A">
        <w:rPr>
          <w:rStyle w:val="c7"/>
          <w:color w:val="000000"/>
          <w:sz w:val="24"/>
          <w:szCs w:val="24"/>
        </w:rPr>
        <w:t>1 с.143</w:t>
      </w:r>
      <w:r w:rsidRPr="006D194A">
        <w:rPr>
          <w:rStyle w:val="c7"/>
          <w:color w:val="000000"/>
          <w:sz w:val="24"/>
          <w:szCs w:val="24"/>
        </w:rPr>
        <w:sym w:font="Symbol" w:char="F05D"/>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Обстоятельства, влияющие на формирование творческой личности:</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1.     Одно из значимых обстоятельств творческого развития личности - это создание условий, которые способствуют формированию творческих способностей человека.</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2.     Успех в формировании творческой личности обусловлен атмосферой, царящей в ближайшем окружении, от отношений близких людей и общества, которые сложились меж ними и личностью. Для творчества нужна благоприятная психологическая обстановка, потому так важно поддержание атмосферы творчества, доверия и тепла.</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3.     Наличие свободы личности в выборе деятельности, в методах и способах действия, в свободном самовыражении.</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4.     Поддержание творческой инициативы личности, уважительное отношение к его первым попыткам самовыражения.</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5.     Развитие творческих способностей личности действенно только тогда, когда оно являет собой направленный целевой процесс.</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6.     На творческие способности человека влияет и интерьер - оформление квартиры, студии, офиса.</w:t>
      </w:r>
    </w:p>
    <w:p w:rsidR="00F17CD8" w:rsidRPr="006D194A" w:rsidRDefault="00F17CD8" w:rsidP="00B670BD">
      <w:pPr>
        <w:shd w:val="clear" w:color="auto" w:fill="FFFFFF"/>
        <w:ind w:right="-1" w:firstLine="567"/>
        <w:contextualSpacing/>
        <w:jc w:val="both"/>
        <w:rPr>
          <w:color w:val="181818"/>
          <w:sz w:val="24"/>
          <w:szCs w:val="24"/>
        </w:rPr>
      </w:pPr>
      <w:r w:rsidRPr="006D194A">
        <w:rPr>
          <w:color w:val="000000"/>
          <w:sz w:val="24"/>
          <w:szCs w:val="24"/>
        </w:rPr>
        <w:t>7.     Должная мотивация - стимулирующая мотивация поддерживает интерес личности к данной деятельности, она оборачивает цель деятельности в назревшую человеческую потребность.</w:t>
      </w:r>
    </w:p>
    <w:p w:rsidR="00F17CD8" w:rsidRPr="005933CA" w:rsidRDefault="00F17CD8" w:rsidP="00B670BD">
      <w:pPr>
        <w:shd w:val="clear" w:color="auto" w:fill="FFFFFF"/>
        <w:ind w:right="-1" w:firstLine="567"/>
        <w:contextualSpacing/>
        <w:jc w:val="both"/>
        <w:rPr>
          <w:color w:val="181818"/>
          <w:sz w:val="24"/>
          <w:szCs w:val="24"/>
        </w:rPr>
      </w:pPr>
      <w:r w:rsidRPr="006D194A">
        <w:rPr>
          <w:color w:val="000000"/>
          <w:sz w:val="24"/>
          <w:szCs w:val="24"/>
        </w:rPr>
        <w:t xml:space="preserve">     Предоставление человеку возможности осознать собственную способность к творчеству - это важное значение в ходе развития творческой личности. </w:t>
      </w:r>
      <w:r w:rsidRPr="006D194A">
        <w:rPr>
          <w:rStyle w:val="c7"/>
          <w:color w:val="000000"/>
          <w:sz w:val="24"/>
          <w:szCs w:val="24"/>
        </w:rPr>
        <w:sym w:font="Symbol" w:char="F05B"/>
      </w:r>
      <w:r w:rsidRPr="006D194A">
        <w:rPr>
          <w:rStyle w:val="c7"/>
          <w:color w:val="000000"/>
          <w:sz w:val="24"/>
          <w:szCs w:val="24"/>
        </w:rPr>
        <w:t xml:space="preserve"> 8 с.98</w:t>
      </w:r>
      <w:r w:rsidRPr="006D194A">
        <w:rPr>
          <w:rStyle w:val="c7"/>
          <w:color w:val="000000"/>
          <w:sz w:val="24"/>
          <w:szCs w:val="24"/>
        </w:rPr>
        <w:sym w:font="Symbol" w:char="F05D"/>
      </w:r>
    </w:p>
    <w:p w:rsidR="00F17CD8" w:rsidRPr="005933CA" w:rsidRDefault="00F17CD8" w:rsidP="00B670BD">
      <w:pPr>
        <w:adjustRightInd w:val="0"/>
        <w:ind w:right="-1" w:firstLine="567"/>
        <w:contextualSpacing/>
        <w:jc w:val="both"/>
        <w:rPr>
          <w:b/>
          <w:sz w:val="24"/>
          <w:szCs w:val="24"/>
        </w:rPr>
      </w:pPr>
      <w:r w:rsidRPr="006D194A">
        <w:rPr>
          <w:b/>
          <w:sz w:val="24"/>
          <w:szCs w:val="24"/>
        </w:rPr>
        <w:t xml:space="preserve"> Современные возможности для </w:t>
      </w:r>
      <w:r w:rsidRPr="006D194A">
        <w:rPr>
          <w:b/>
          <w:bCs/>
          <w:color w:val="000000"/>
          <w:sz w:val="24"/>
          <w:szCs w:val="24"/>
        </w:rPr>
        <w:t xml:space="preserve"> развития творчества у молодежи.</w:t>
      </w:r>
    </w:p>
    <w:p w:rsidR="00F17CD8" w:rsidRPr="006D194A" w:rsidRDefault="00F17CD8" w:rsidP="00B670BD">
      <w:pPr>
        <w:adjustRightInd w:val="0"/>
        <w:ind w:right="-1" w:firstLine="567"/>
        <w:contextualSpacing/>
        <w:jc w:val="both"/>
        <w:rPr>
          <w:bCs/>
          <w:color w:val="000000" w:themeColor="text1"/>
          <w:sz w:val="24"/>
          <w:szCs w:val="24"/>
        </w:rPr>
      </w:pPr>
      <w:r w:rsidRPr="006D194A">
        <w:rPr>
          <w:color w:val="000000" w:themeColor="text1"/>
          <w:sz w:val="24"/>
          <w:szCs w:val="24"/>
          <w:shd w:val="clear" w:color="auto" w:fill="FFFFFF"/>
        </w:rPr>
        <w:t>Успешная социализация и эффективная самореализация  молодежи зависит от желания самих молодых людей, прежде всего, а также осуществляется при помощи окружения и активного содействия социума.</w:t>
      </w:r>
      <w:r w:rsidRPr="006D194A">
        <w:rPr>
          <w:color w:val="000000" w:themeColor="text1"/>
          <w:sz w:val="24"/>
          <w:szCs w:val="24"/>
        </w:rPr>
        <w:br/>
      </w:r>
      <w:r w:rsidRPr="006D194A">
        <w:rPr>
          <w:color w:val="000000" w:themeColor="text1"/>
          <w:sz w:val="24"/>
          <w:szCs w:val="24"/>
          <w:shd w:val="clear" w:color="auto" w:fill="FFFFFF"/>
        </w:rPr>
        <w:t>Выделяют четыре основные сферы реализации молодежи: творческая (культурная или же досуговая) реализация, профессиональная, политическая и духовная. Именно на эти социальные сферы молодому поколению необходимо делать основной упор в саморазвитии, так как эти четыре направления в основном и являются оплотом всей жизнедеятельности социума.</w:t>
      </w:r>
      <w:r w:rsidRPr="006D194A">
        <w:rPr>
          <w:color w:val="000000"/>
          <w:sz w:val="24"/>
          <w:szCs w:val="24"/>
        </w:rPr>
        <w:t xml:space="preserve"> </w:t>
      </w:r>
      <w:r w:rsidRPr="006D194A">
        <w:rPr>
          <w:rStyle w:val="c7"/>
          <w:color w:val="000000"/>
          <w:sz w:val="24"/>
          <w:szCs w:val="24"/>
        </w:rPr>
        <w:sym w:font="Symbol" w:char="F05B"/>
      </w:r>
      <w:r w:rsidRPr="006D194A">
        <w:rPr>
          <w:rStyle w:val="c7"/>
          <w:color w:val="000000"/>
          <w:sz w:val="24"/>
          <w:szCs w:val="24"/>
        </w:rPr>
        <w:t>2,с.154</w:t>
      </w:r>
      <w:r w:rsidRPr="006D194A">
        <w:rPr>
          <w:rStyle w:val="c7"/>
          <w:color w:val="000000"/>
          <w:sz w:val="24"/>
          <w:szCs w:val="24"/>
        </w:rPr>
        <w:sym w:font="Symbol" w:char="F05D"/>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Современному обществу необходима интеллектуально развитая личность с ее внутренним миром, интересами, потребностями и творческими возможностями. И для нашей страны становится чрезвычайно актуальной проблема выявления, развития и поддержки талантливых и одаренных детей.</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Одаренные, талантливые дети и молодежь -  это потенциал любой страны!</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Каждый ребенок, молодой человек - это отдельный мир со своими чувствами, эмоциями и впечатлениями. И чем ярче, богаче и интереснее его жизненные впечатления, тем необычнее становится его воображение, тем больше развивается его тяга к искусству в будущем.</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Конкурсы и фестивали выполняют важнейшую функцию развития и социализации детей и молодежи, это один из самых действенных способов побудить в ребенке или в молодом человеке творческую активность, это по сути соревнование, имеющее целью выявить лучших из числа участников. И участие в них дает уникальный шанс жить им более прекрасной жизнью, совершенствовать свой уровень мастерства, соревноваться с лучшими и стать ценностной ориентацией в детский и юношеский период.</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Фестиваль или конкурс, дает возможность участнику презентовать свои идеи, показать свои достижения и, конечно же, получить профессиональную оценку проделанной работы.</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Выступление на конкурсе или фестивале становится итогом определенного этапа совместной работы ученика и преподавателя, и очень ценным показателем качества проделанной работы. Наличие соревновательного компонента, требует особенно высокой степени мобилизации способностей и усилий как детей, так и педагогов.</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Потому и стоит остро задача родителей и педагогов, помочь в самореализации детей, чтоб их творческий путь был успешным.</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Вообще, творческое соревнование является важной характеристикой роста и развития детей и полезно как для общего развития, так и для формирования необходимых для них волевых качеств и закалки характера.</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Через соревнование творческий человек формирует собственное представление о своих возможностях, самоутверждается, приобретает уверенность в своих силах, учится рисковать, приобретает первый опыт «разумного авантюризма».</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Участие в творческих фестивалях и конкурсах оказывает благоприятное воздействие как на развитие отдельной творческой личности, так и на коллектив в целом.</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Положительный опыт, приобретенный во время участия в творческих фестивалях и конкурсах, формирует у детей и молодежи уверенность в себе и своих силах, позитивное отношение к себе и к окружающему миру, получение новых впечатлений, расширение профессионального кругозора, сравнения собственных достижений с успехами коллег, видеть и оценивать общий уровень исполнительской культуры.</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Чем выше уровень конкурса или фестиваля, становится выше и уровень конкурсной конкуренции, она достаточно жесткая, и участники должны обладать не только профессиональными навыками, но иметь большой опыт публичных выступлений.</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Участникам конкурсов и фестивалей и их педагогам нужно учитывать многие факторы: реальные способности, степень подготовленности, степень конкурентоспособности своего ученика, понимать и адекватно оценивать каковы его шансы на успех.</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Главное для конкурсанта, тем более маленького, почувствовать сцену и себя на этой сцене, посмотреть на других, услышать мнение и советы. Выход на большую сцену даёт почувствовать уверенность в своих силах, при этом требует более широких знаний, навыков, мастерства, что является дополнительным стимулом работы над собой.</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Конкурсы и фестивали – это большая школа мастерства. Принимая участие в конкурсах и фестивалях, у ученика и педагога происходит качественный профессиональный рост, каждый получает максимум впечатлений, информации и практического опыта.</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Участие в конкурсах и фестивалях – это возможность показать свои достижения, быть услышанным зрителем, оценить свои возможности, увидеть и услышать уровень других, расширить рамки своего репертуара понравившимися произведениями, приобрести творческую смелость и получить опыт конкурсанта, а также дополнительный стимул для активной самореализации.</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Победа на творческом конкурсе - это признание творческой состоятельности, она дает большие возможности в реализации творческого потенциала победителям, а также моральное удовлетворение.</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Участие в конкурсах и фестивалях -важная составляющая творческой жизни детей и молодежи, в нем заложены огромные образовательные возможности, главное ими правильно воспользоваться. Потому что каждому, а тем более ребенку важно знать, что его творчество востребовано и оценено по достоинству. Когда ребенок или молодой человек осознает себя, как часть творческого сообщества, то он чувствует свою включённость в большой созидательный процесс духовной, культурной жизни. Ему важен успех, и от нас взрослых зависит - будет ли эта конкурсная и фестивальная жизнь интересной, полезной и ведущей к успеху.</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От организаторов фестивалей и конкурсов зависит, что собой будут представлять конкурсы и фестивали сегодня – образовательное пространство и территорию творческого роста, или выставку достижений и амбиций.</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На сегодняшний день Интернет является одним из самых эффективных инструментов продвижения, имеющим обширные возможности и необычные способы донесения информации до участников, особенно в нынешней ситуации, которая охватила весь мир.</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 xml:space="preserve">Онлайн фестивали и конкурсы имеют огромное количество различных возможностей для создания по- настоящему яркого и запоминающегося креатива при условии не таких больших финансовых вложений участников; расширяется география участников и, соответственно уровень подготовки очень различный, а в большинстве случаев – высоко профессиональный. </w:t>
      </w:r>
      <w:r w:rsidRPr="006D194A">
        <w:rPr>
          <w:rStyle w:val="c7"/>
          <w:color w:val="000000"/>
        </w:rPr>
        <w:sym w:font="Symbol" w:char="F05B"/>
      </w:r>
      <w:r w:rsidRPr="006D194A">
        <w:rPr>
          <w:rStyle w:val="c7"/>
          <w:color w:val="000000"/>
        </w:rPr>
        <w:t>9</w:t>
      </w:r>
      <w:r w:rsidRPr="006D194A">
        <w:rPr>
          <w:rStyle w:val="c7"/>
          <w:color w:val="000000"/>
        </w:rPr>
        <w:sym w:font="Symbol" w:char="F05D"/>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00000"/>
        </w:rPr>
      </w:pPr>
      <w:r w:rsidRPr="006D194A">
        <w:rPr>
          <w:color w:val="000000"/>
        </w:rPr>
        <w:t>С помощью интернет возможностей можно сравнить свой уровень с уровнем участников, и открываются огромные возможности для самосовершенствования и общения с огромным количеством творчески одаренных людей.</w:t>
      </w:r>
    </w:p>
    <w:p w:rsidR="00F17CD8" w:rsidRPr="006D194A" w:rsidRDefault="00F17CD8" w:rsidP="00B670BD">
      <w:pPr>
        <w:pStyle w:val="blockblock-3c"/>
        <w:widowControl w:val="0"/>
        <w:shd w:val="clear" w:color="auto" w:fill="FFFFFF"/>
        <w:spacing w:before="0" w:beforeAutospacing="0" w:after="0" w:afterAutospacing="0"/>
        <w:ind w:right="-1" w:firstLine="567"/>
        <w:contextualSpacing/>
        <w:jc w:val="both"/>
        <w:rPr>
          <w:color w:val="0D0D0D" w:themeColor="text1" w:themeTint="F2"/>
        </w:rPr>
      </w:pPr>
      <w:r w:rsidRPr="006D194A">
        <w:rPr>
          <w:color w:val="000000"/>
        </w:rPr>
        <w:t xml:space="preserve">Но, онлайн фестивали и конкурсы не могут заменить особой атмосферы одухотворенности и возвышенности, которая присутствует при проведении фестиваля или конкурса на стационарной площадке, а также закулисья и </w:t>
      </w:r>
      <w:r w:rsidRPr="006D194A">
        <w:rPr>
          <w:color w:val="0D0D0D" w:themeColor="text1" w:themeTint="F2"/>
        </w:rPr>
        <w:t>зрительских эмоций. Но они имеют дополнительные широкие возможности для реализации творческих планов для детей и молодежи.</w:t>
      </w:r>
    </w:p>
    <w:p w:rsidR="00F17CD8" w:rsidRPr="006D194A" w:rsidRDefault="00F17CD8" w:rsidP="00B670BD">
      <w:pPr>
        <w:adjustRightInd w:val="0"/>
        <w:ind w:right="-1" w:firstLine="567"/>
        <w:contextualSpacing/>
        <w:jc w:val="both"/>
        <w:rPr>
          <w:bCs/>
          <w:color w:val="0D0D0D" w:themeColor="text1" w:themeTint="F2"/>
          <w:sz w:val="24"/>
          <w:szCs w:val="24"/>
        </w:rPr>
      </w:pPr>
      <w:r w:rsidRPr="006D194A">
        <w:rPr>
          <w:bCs/>
          <w:color w:val="0D0D0D" w:themeColor="text1" w:themeTint="F2"/>
          <w:sz w:val="24"/>
          <w:szCs w:val="24"/>
        </w:rPr>
        <w:t>Одним из направлений  развития творческой личности, объединяющей в себе большой круг возможностей, является Российское движения детей и молодежи  «Движение Первых».</w:t>
      </w:r>
    </w:p>
    <w:p w:rsidR="00F17CD8" w:rsidRPr="006D194A" w:rsidRDefault="00F17CD8" w:rsidP="00B670BD">
      <w:pPr>
        <w:adjustRightInd w:val="0"/>
        <w:ind w:right="-1" w:firstLine="567"/>
        <w:contextualSpacing/>
        <w:jc w:val="both"/>
        <w:rPr>
          <w:bCs/>
          <w:color w:val="000000" w:themeColor="text1"/>
          <w:sz w:val="24"/>
          <w:szCs w:val="24"/>
        </w:rPr>
      </w:pPr>
      <w:r w:rsidRPr="006D194A">
        <w:rPr>
          <w:bCs/>
          <w:color w:val="000000" w:themeColor="text1"/>
          <w:sz w:val="24"/>
          <w:szCs w:val="24"/>
        </w:rPr>
        <w:t>Первичные организации движения создаются везде, где интересно жить  развиваться самим ребятам - в школах, университетах, на базе библиотек и молодежных центров.</w:t>
      </w:r>
    </w:p>
    <w:p w:rsidR="00F17CD8" w:rsidRPr="006D194A" w:rsidRDefault="00F17CD8" w:rsidP="00B670BD">
      <w:pPr>
        <w:adjustRightInd w:val="0"/>
        <w:ind w:right="-1" w:firstLine="567"/>
        <w:contextualSpacing/>
        <w:jc w:val="both"/>
        <w:rPr>
          <w:bCs/>
          <w:color w:val="000000" w:themeColor="text1"/>
          <w:sz w:val="24"/>
          <w:szCs w:val="24"/>
        </w:rPr>
      </w:pPr>
      <w:r w:rsidRPr="006D194A">
        <w:rPr>
          <w:bCs/>
          <w:color w:val="000000" w:themeColor="text1"/>
          <w:sz w:val="24"/>
          <w:szCs w:val="24"/>
        </w:rPr>
        <w:t xml:space="preserve"> «Движение Первых» работает в четырех новых регионах -  это более 1100 первичных отделений и свыше 30 тысяч активных участников.</w:t>
      </w:r>
    </w:p>
    <w:p w:rsidR="00F17CD8" w:rsidRPr="006D194A" w:rsidRDefault="00F17CD8" w:rsidP="00B670BD">
      <w:pPr>
        <w:adjustRightInd w:val="0"/>
        <w:ind w:right="-1" w:firstLine="567"/>
        <w:contextualSpacing/>
        <w:jc w:val="both"/>
        <w:rPr>
          <w:bCs/>
          <w:color w:val="000000" w:themeColor="text1"/>
          <w:sz w:val="24"/>
          <w:szCs w:val="24"/>
        </w:rPr>
      </w:pPr>
      <w:r w:rsidRPr="006D194A">
        <w:rPr>
          <w:bCs/>
          <w:color w:val="000000" w:themeColor="text1"/>
          <w:sz w:val="24"/>
          <w:szCs w:val="24"/>
        </w:rPr>
        <w:t>Здесь активно развивается волонтерское направление - субботники, гуманитарная помощь, забота о пенсионерах. Сейчас в новые регионы приходят цифровые сервисы, такие как  Госуслуги. Ребята помогают сотрудникам многофункциональных центров, объясняют пожилым людям, как пользоваться, привычными услугами в цифровом формате.</w:t>
      </w:r>
    </w:p>
    <w:p w:rsidR="00F17CD8" w:rsidRPr="006D194A" w:rsidRDefault="00F17CD8" w:rsidP="00B670BD">
      <w:pPr>
        <w:adjustRightInd w:val="0"/>
        <w:ind w:right="-1" w:firstLine="567"/>
        <w:contextualSpacing/>
        <w:jc w:val="both"/>
        <w:rPr>
          <w:color w:val="000000"/>
          <w:sz w:val="24"/>
          <w:szCs w:val="24"/>
          <w:shd w:val="clear" w:color="auto" w:fill="FFFFFF"/>
        </w:rPr>
      </w:pPr>
      <w:r w:rsidRPr="006D194A">
        <w:rPr>
          <w:color w:val="000000"/>
          <w:sz w:val="24"/>
          <w:szCs w:val="24"/>
          <w:shd w:val="clear" w:color="auto" w:fill="FFFFFF"/>
        </w:rPr>
        <w:t>Участник Движения может выбрать как ему двигаться дальше. Участвовать в конкурсах, слётах и тому подобное в составе участника первичного отделения или можно выбрать региональное отделение. (рис.1)</w:t>
      </w:r>
    </w:p>
    <w:p w:rsidR="00F17CD8" w:rsidRPr="006D194A" w:rsidRDefault="00F17CD8" w:rsidP="00B670BD">
      <w:pPr>
        <w:adjustRightInd w:val="0"/>
        <w:ind w:right="-1" w:firstLine="567"/>
        <w:contextualSpacing/>
        <w:jc w:val="both"/>
        <w:rPr>
          <w:color w:val="000000"/>
          <w:sz w:val="24"/>
          <w:szCs w:val="24"/>
          <w:shd w:val="clear" w:color="auto" w:fill="FFFFFF"/>
        </w:rPr>
      </w:pPr>
    </w:p>
    <w:p w:rsidR="00F17CD8" w:rsidRPr="006D194A" w:rsidRDefault="00F17CD8" w:rsidP="00B670BD">
      <w:pPr>
        <w:adjustRightInd w:val="0"/>
        <w:ind w:right="-1" w:firstLine="567"/>
        <w:contextualSpacing/>
        <w:jc w:val="both"/>
        <w:rPr>
          <w:bCs/>
          <w:color w:val="000000" w:themeColor="text1"/>
          <w:sz w:val="24"/>
          <w:szCs w:val="24"/>
        </w:rPr>
      </w:pPr>
      <w:r w:rsidRPr="006D194A">
        <w:rPr>
          <w:noProof/>
          <w:sz w:val="24"/>
          <w:szCs w:val="24"/>
          <w:lang w:eastAsia="ru-RU"/>
        </w:rPr>
        <w:drawing>
          <wp:inline distT="0" distB="0" distL="0" distR="0">
            <wp:extent cx="3629025" cy="2382896"/>
            <wp:effectExtent l="0" t="0" r="0" b="0"/>
            <wp:docPr id="19" name="Рисунок 1" descr="Зачем все эт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чем все это?-2"/>
                    <pic:cNvPicPr>
                      <a:picLocks noChangeAspect="1" noChangeArrowheads="1"/>
                    </pic:cNvPicPr>
                  </pic:nvPicPr>
                  <pic:blipFill>
                    <a:blip r:embed="rId89" cstate="print"/>
                    <a:srcRect/>
                    <a:stretch>
                      <a:fillRect/>
                    </a:stretch>
                  </pic:blipFill>
                  <pic:spPr bwMode="auto">
                    <a:xfrm>
                      <a:off x="0" y="0"/>
                      <a:ext cx="3661152" cy="2403991"/>
                    </a:xfrm>
                    <a:prstGeom prst="rect">
                      <a:avLst/>
                    </a:prstGeom>
                    <a:noFill/>
                    <a:ln w="9525">
                      <a:noFill/>
                      <a:miter lim="800000"/>
                      <a:headEnd/>
                      <a:tailEnd/>
                    </a:ln>
                  </pic:spPr>
                </pic:pic>
              </a:graphicData>
            </a:graphic>
          </wp:inline>
        </w:drawing>
      </w:r>
    </w:p>
    <w:p w:rsidR="00F17CD8" w:rsidRPr="006D194A" w:rsidRDefault="00F17CD8" w:rsidP="00B670BD">
      <w:pPr>
        <w:adjustRightInd w:val="0"/>
        <w:ind w:right="-1" w:firstLine="567"/>
        <w:contextualSpacing/>
        <w:jc w:val="both"/>
        <w:rPr>
          <w:bCs/>
          <w:color w:val="000000" w:themeColor="text1"/>
          <w:sz w:val="24"/>
          <w:szCs w:val="24"/>
        </w:rPr>
      </w:pPr>
    </w:p>
    <w:p w:rsidR="00F17CD8" w:rsidRPr="006D194A" w:rsidRDefault="00F17CD8" w:rsidP="00B670BD">
      <w:pPr>
        <w:adjustRightInd w:val="0"/>
        <w:ind w:right="-1" w:firstLine="567"/>
        <w:contextualSpacing/>
        <w:jc w:val="both"/>
        <w:rPr>
          <w:bCs/>
          <w:color w:val="000000" w:themeColor="text1"/>
          <w:sz w:val="24"/>
          <w:szCs w:val="24"/>
        </w:rPr>
      </w:pPr>
      <w:r w:rsidRPr="006D194A">
        <w:rPr>
          <w:bCs/>
          <w:color w:val="000000" w:themeColor="text1"/>
          <w:sz w:val="24"/>
          <w:szCs w:val="24"/>
        </w:rPr>
        <w:t>Рисунок 1- Состав участников  «Движения Первых»</w:t>
      </w:r>
    </w:p>
    <w:p w:rsidR="00F17CD8" w:rsidRPr="006D194A" w:rsidRDefault="00F17CD8" w:rsidP="00B670BD">
      <w:pPr>
        <w:adjustRightInd w:val="0"/>
        <w:ind w:right="-1" w:firstLine="567"/>
        <w:contextualSpacing/>
        <w:jc w:val="both"/>
        <w:rPr>
          <w:color w:val="000000"/>
          <w:sz w:val="24"/>
          <w:szCs w:val="24"/>
          <w:shd w:val="clear" w:color="auto" w:fill="FFFFFF"/>
        </w:rPr>
      </w:pPr>
    </w:p>
    <w:p w:rsidR="00F17CD8" w:rsidRPr="006D194A" w:rsidRDefault="00F17CD8" w:rsidP="00B670BD">
      <w:pPr>
        <w:adjustRightInd w:val="0"/>
        <w:ind w:right="-1" w:firstLine="567"/>
        <w:contextualSpacing/>
        <w:jc w:val="both"/>
        <w:rPr>
          <w:color w:val="000000"/>
          <w:sz w:val="24"/>
          <w:szCs w:val="24"/>
          <w:shd w:val="clear" w:color="auto" w:fill="FFFFFF"/>
        </w:rPr>
      </w:pPr>
      <w:r w:rsidRPr="006D194A">
        <w:rPr>
          <w:color w:val="000000"/>
          <w:sz w:val="24"/>
          <w:szCs w:val="24"/>
          <w:shd w:val="clear" w:color="auto" w:fill="FFFFFF"/>
        </w:rPr>
        <w:t>Также один из важных пунктов в Движении – это  ценности, которые должны хранить все его участники и взрослые, и дети. (рис.2)</w:t>
      </w:r>
    </w:p>
    <w:p w:rsidR="00F17CD8" w:rsidRPr="006D194A" w:rsidRDefault="00F17CD8" w:rsidP="00B670BD">
      <w:pPr>
        <w:adjustRightInd w:val="0"/>
        <w:ind w:right="-1"/>
        <w:contextualSpacing/>
        <w:jc w:val="both"/>
        <w:rPr>
          <w:bCs/>
          <w:color w:val="000000" w:themeColor="text1"/>
          <w:sz w:val="24"/>
          <w:szCs w:val="24"/>
        </w:rPr>
      </w:pPr>
      <w:r w:rsidRPr="006D194A">
        <w:rPr>
          <w:noProof/>
          <w:sz w:val="24"/>
          <w:szCs w:val="24"/>
          <w:lang w:eastAsia="ru-RU"/>
        </w:rPr>
        <w:drawing>
          <wp:inline distT="0" distB="0" distL="0" distR="0">
            <wp:extent cx="4656666" cy="1888067"/>
            <wp:effectExtent l="0" t="0" r="0" b="0"/>
            <wp:docPr id="20" name="Рисунок 4" descr="https://avatars.dzeninfra.ru/get-zen_doc/1856484/pub_64c15666cef63a68efcb27be_64c15839bde89b34603952a3/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dzeninfra.ru/get-zen_doc/1856484/pub_64c15666cef63a68efcb27be_64c15839bde89b34603952a3/scale_2400"/>
                    <pic:cNvPicPr>
                      <a:picLocks noChangeAspect="1" noChangeArrowheads="1"/>
                    </pic:cNvPicPr>
                  </pic:nvPicPr>
                  <pic:blipFill>
                    <a:blip r:embed="rId90" cstate="print"/>
                    <a:srcRect/>
                    <a:stretch>
                      <a:fillRect/>
                    </a:stretch>
                  </pic:blipFill>
                  <pic:spPr bwMode="auto">
                    <a:xfrm>
                      <a:off x="0" y="0"/>
                      <a:ext cx="4673008" cy="1894693"/>
                    </a:xfrm>
                    <a:prstGeom prst="rect">
                      <a:avLst/>
                    </a:prstGeom>
                    <a:noFill/>
                    <a:ln w="9525">
                      <a:noFill/>
                      <a:miter lim="800000"/>
                      <a:headEnd/>
                      <a:tailEnd/>
                    </a:ln>
                  </pic:spPr>
                </pic:pic>
              </a:graphicData>
            </a:graphic>
          </wp:inline>
        </w:drawing>
      </w:r>
    </w:p>
    <w:p w:rsidR="00F17CD8" w:rsidRPr="006D194A" w:rsidRDefault="00F17CD8" w:rsidP="00B670BD">
      <w:pPr>
        <w:adjustRightInd w:val="0"/>
        <w:ind w:right="-1"/>
        <w:contextualSpacing/>
        <w:jc w:val="both"/>
        <w:rPr>
          <w:bCs/>
          <w:color w:val="000000" w:themeColor="text1"/>
          <w:sz w:val="24"/>
          <w:szCs w:val="24"/>
        </w:rPr>
      </w:pPr>
    </w:p>
    <w:p w:rsidR="00F17CD8" w:rsidRPr="006D194A" w:rsidRDefault="00F17CD8" w:rsidP="00B670BD">
      <w:pPr>
        <w:adjustRightInd w:val="0"/>
        <w:ind w:right="-1"/>
        <w:contextualSpacing/>
        <w:jc w:val="both"/>
        <w:rPr>
          <w:bCs/>
          <w:color w:val="000000" w:themeColor="text1"/>
          <w:sz w:val="24"/>
          <w:szCs w:val="24"/>
        </w:rPr>
      </w:pPr>
      <w:r w:rsidRPr="006D194A">
        <w:rPr>
          <w:bCs/>
          <w:color w:val="000000" w:themeColor="text1"/>
          <w:sz w:val="24"/>
          <w:szCs w:val="24"/>
        </w:rPr>
        <w:t>Рисунок 2- Ценности «Движения Первых»</w:t>
      </w:r>
    </w:p>
    <w:p w:rsidR="00F17CD8" w:rsidRPr="006D194A" w:rsidRDefault="00F17CD8" w:rsidP="00B670BD">
      <w:pPr>
        <w:pStyle w:val="af"/>
        <w:widowControl w:val="0"/>
        <w:shd w:val="clear" w:color="auto" w:fill="FFFFFF"/>
        <w:spacing w:before="0" w:beforeAutospacing="0" w:after="0" w:afterAutospacing="0"/>
        <w:ind w:right="-1" w:firstLine="567"/>
        <w:contextualSpacing/>
        <w:jc w:val="both"/>
        <w:rPr>
          <w:bCs/>
          <w:color w:val="000000" w:themeColor="text1"/>
        </w:rPr>
      </w:pPr>
      <w:r w:rsidRPr="006D194A">
        <w:rPr>
          <w:bCs/>
          <w:color w:val="000000" w:themeColor="text1"/>
        </w:rPr>
        <w:t xml:space="preserve"> </w:t>
      </w:r>
    </w:p>
    <w:p w:rsidR="00F17CD8" w:rsidRPr="006D194A" w:rsidRDefault="00F17CD8" w:rsidP="00B670BD">
      <w:pPr>
        <w:pStyle w:val="af"/>
        <w:widowControl w:val="0"/>
        <w:shd w:val="clear" w:color="auto" w:fill="FFFFFF"/>
        <w:spacing w:before="0" w:beforeAutospacing="0" w:after="0" w:afterAutospacing="0"/>
        <w:ind w:right="-1" w:firstLine="567"/>
        <w:contextualSpacing/>
        <w:jc w:val="both"/>
        <w:rPr>
          <w:color w:val="000000"/>
        </w:rPr>
      </w:pPr>
      <w:r w:rsidRPr="006D194A">
        <w:rPr>
          <w:color w:val="000000"/>
        </w:rPr>
        <w:t>Участвуя в проектах и инициативах «Движения  Первых», школьники  и студенты получают возможность прохождения стажировок и курсов, встреч с артистами, посещения культурных событий, консультаций с экспертами и многое другое.</w:t>
      </w:r>
    </w:p>
    <w:p w:rsidR="00F17CD8" w:rsidRPr="006D194A" w:rsidRDefault="00F17CD8" w:rsidP="00B670BD">
      <w:pPr>
        <w:shd w:val="clear" w:color="auto" w:fill="FFFFFF"/>
        <w:ind w:right="-1" w:firstLine="567"/>
        <w:contextualSpacing/>
        <w:jc w:val="both"/>
        <w:rPr>
          <w:color w:val="000000"/>
          <w:sz w:val="24"/>
          <w:szCs w:val="24"/>
        </w:rPr>
      </w:pPr>
      <w:r w:rsidRPr="006D194A">
        <w:rPr>
          <w:color w:val="000000"/>
          <w:sz w:val="24"/>
          <w:szCs w:val="24"/>
        </w:rPr>
        <w:t>На данный момент члены движения могут принимать участие в инициативах по следующим направлениям:</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образование и знания;</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наука и технологии;</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труд, профессия и свое дело;</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культура и искусство;</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волонтерство и добровольчество;</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патриотизм и историческая память;</w:t>
      </w:r>
    </w:p>
    <w:p w:rsidR="00F17CD8" w:rsidRPr="006D194A" w:rsidRDefault="00F17CD8" w:rsidP="00B670BD">
      <w:pPr>
        <w:numPr>
          <w:ilvl w:val="0"/>
          <w:numId w:val="38"/>
        </w:numPr>
        <w:shd w:val="clear" w:color="auto" w:fill="FFFFFF"/>
        <w:autoSpaceDE/>
        <w:autoSpaceDN/>
        <w:ind w:left="0" w:right="-1"/>
        <w:jc w:val="both"/>
        <w:rPr>
          <w:color w:val="000000"/>
          <w:sz w:val="24"/>
          <w:szCs w:val="24"/>
        </w:rPr>
      </w:pPr>
      <w:r w:rsidRPr="006D194A">
        <w:rPr>
          <w:color w:val="000000"/>
          <w:sz w:val="24"/>
          <w:szCs w:val="24"/>
        </w:rPr>
        <w:t>спорт.</w:t>
      </w:r>
    </w:p>
    <w:p w:rsidR="00F17CD8" w:rsidRPr="006D194A" w:rsidRDefault="00F17CD8" w:rsidP="00B670BD">
      <w:pPr>
        <w:shd w:val="clear" w:color="auto" w:fill="FFFFFF"/>
        <w:ind w:right="-1"/>
        <w:jc w:val="both"/>
        <w:rPr>
          <w:color w:val="000000"/>
          <w:sz w:val="24"/>
          <w:szCs w:val="24"/>
        </w:rPr>
      </w:pPr>
      <w:r w:rsidRPr="006D194A">
        <w:rPr>
          <w:bCs/>
          <w:color w:val="000000" w:themeColor="text1"/>
          <w:sz w:val="24"/>
          <w:szCs w:val="24"/>
        </w:rPr>
        <w:t xml:space="preserve">В «Движение Первых» выдвигаются 12 направлений: (рис.3) </w:t>
      </w:r>
    </w:p>
    <w:p w:rsidR="00F17CD8" w:rsidRPr="006D194A" w:rsidRDefault="00F17CD8" w:rsidP="00B670BD">
      <w:pPr>
        <w:adjustRightInd w:val="0"/>
        <w:ind w:right="-1" w:firstLine="567"/>
        <w:contextualSpacing/>
        <w:jc w:val="both"/>
        <w:rPr>
          <w:bCs/>
          <w:color w:val="000000" w:themeColor="text1"/>
          <w:sz w:val="24"/>
          <w:szCs w:val="24"/>
        </w:rPr>
      </w:pPr>
      <w:r w:rsidRPr="006D194A">
        <w:rPr>
          <w:noProof/>
          <w:sz w:val="24"/>
          <w:szCs w:val="24"/>
          <w:lang w:eastAsia="ru-RU"/>
        </w:rPr>
        <w:drawing>
          <wp:inline distT="0" distB="0" distL="0" distR="0">
            <wp:extent cx="5499248" cy="2402958"/>
            <wp:effectExtent l="19050" t="0" r="6202" b="0"/>
            <wp:docPr id="22" name="Рисунок 7" descr="https://avatars.dzeninfra.ru/get-zen_doc/10098578/pub_64c15666cef63a68efcb27be_64c15855cf5fd042e7b68719/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dzeninfra.ru/get-zen_doc/10098578/pub_64c15666cef63a68efcb27be_64c15855cf5fd042e7b68719/scale_2400"/>
                    <pic:cNvPicPr>
                      <a:picLocks noChangeAspect="1" noChangeArrowheads="1"/>
                    </pic:cNvPicPr>
                  </pic:nvPicPr>
                  <pic:blipFill>
                    <a:blip r:embed="rId91" cstate="print"/>
                    <a:srcRect/>
                    <a:stretch>
                      <a:fillRect/>
                    </a:stretch>
                  </pic:blipFill>
                  <pic:spPr bwMode="auto">
                    <a:xfrm>
                      <a:off x="0" y="0"/>
                      <a:ext cx="5511093" cy="2408134"/>
                    </a:xfrm>
                    <a:prstGeom prst="rect">
                      <a:avLst/>
                    </a:prstGeom>
                    <a:noFill/>
                    <a:ln w="9525">
                      <a:noFill/>
                      <a:miter lim="800000"/>
                      <a:headEnd/>
                      <a:tailEnd/>
                    </a:ln>
                  </pic:spPr>
                </pic:pic>
              </a:graphicData>
            </a:graphic>
          </wp:inline>
        </w:drawing>
      </w:r>
    </w:p>
    <w:p w:rsidR="00F17CD8" w:rsidRPr="006D194A" w:rsidRDefault="00F17CD8" w:rsidP="00B670BD">
      <w:pPr>
        <w:adjustRightInd w:val="0"/>
        <w:ind w:right="-1" w:firstLine="567"/>
        <w:contextualSpacing/>
        <w:jc w:val="both"/>
        <w:rPr>
          <w:bCs/>
          <w:color w:val="000000"/>
          <w:sz w:val="24"/>
          <w:szCs w:val="24"/>
        </w:rPr>
      </w:pPr>
    </w:p>
    <w:p w:rsidR="00F17CD8" w:rsidRPr="006D194A" w:rsidRDefault="00F17CD8" w:rsidP="00B670BD">
      <w:pPr>
        <w:adjustRightInd w:val="0"/>
        <w:ind w:right="-1" w:firstLine="567"/>
        <w:contextualSpacing/>
        <w:jc w:val="both"/>
        <w:rPr>
          <w:bCs/>
          <w:color w:val="000000"/>
          <w:sz w:val="24"/>
          <w:szCs w:val="24"/>
        </w:rPr>
      </w:pPr>
      <w:r w:rsidRPr="006D194A">
        <w:rPr>
          <w:bCs/>
          <w:color w:val="000000"/>
          <w:sz w:val="24"/>
          <w:szCs w:val="24"/>
        </w:rPr>
        <w:t xml:space="preserve">Рисунок 3- Направления </w:t>
      </w:r>
      <w:r w:rsidRPr="006D194A">
        <w:rPr>
          <w:bCs/>
          <w:color w:val="000000" w:themeColor="text1"/>
          <w:sz w:val="24"/>
          <w:szCs w:val="24"/>
        </w:rPr>
        <w:t>«Движения Первых»</w:t>
      </w:r>
    </w:p>
    <w:p w:rsidR="00F17CD8" w:rsidRPr="006D194A" w:rsidRDefault="00F17CD8" w:rsidP="00B670BD">
      <w:pPr>
        <w:adjustRightInd w:val="0"/>
        <w:ind w:right="-1" w:firstLine="567"/>
        <w:contextualSpacing/>
        <w:jc w:val="both"/>
        <w:rPr>
          <w:bCs/>
          <w:color w:val="000000"/>
          <w:sz w:val="24"/>
          <w:szCs w:val="24"/>
        </w:rPr>
      </w:pPr>
      <w:r w:rsidRPr="006D194A">
        <w:rPr>
          <w:color w:val="000000"/>
          <w:sz w:val="24"/>
          <w:szCs w:val="24"/>
          <w:shd w:val="clear" w:color="auto" w:fill="FFFFFF"/>
        </w:rPr>
        <w:t xml:space="preserve"> Одним  из плюсов </w:t>
      </w:r>
      <w:r w:rsidRPr="006D194A">
        <w:rPr>
          <w:bCs/>
          <w:color w:val="000000" w:themeColor="text1"/>
          <w:sz w:val="24"/>
          <w:szCs w:val="24"/>
        </w:rPr>
        <w:t>«Движения Первых» является то, что</w:t>
      </w:r>
      <w:r w:rsidRPr="006D194A">
        <w:rPr>
          <w:color w:val="000000"/>
          <w:sz w:val="24"/>
          <w:szCs w:val="24"/>
          <w:shd w:val="clear" w:color="auto" w:fill="FFFFFF"/>
        </w:rPr>
        <w:t xml:space="preserve"> деятельность участников направляют взрослые наставники - педагоги, родители и просто активисты. </w:t>
      </w:r>
      <w:r w:rsidRPr="006D194A">
        <w:rPr>
          <w:rStyle w:val="c7"/>
          <w:color w:val="000000"/>
          <w:sz w:val="24"/>
          <w:szCs w:val="24"/>
        </w:rPr>
        <w:sym w:font="Symbol" w:char="F05B"/>
      </w:r>
      <w:r w:rsidRPr="006D194A">
        <w:rPr>
          <w:rStyle w:val="c7"/>
          <w:color w:val="000000"/>
          <w:sz w:val="24"/>
          <w:szCs w:val="24"/>
        </w:rPr>
        <w:t>10</w:t>
      </w:r>
      <w:r w:rsidRPr="006D194A">
        <w:rPr>
          <w:rStyle w:val="c7"/>
          <w:color w:val="000000"/>
          <w:sz w:val="24"/>
          <w:szCs w:val="24"/>
        </w:rPr>
        <w:sym w:font="Symbol" w:char="F05D"/>
      </w:r>
    </w:p>
    <w:p w:rsidR="00F17CD8" w:rsidRPr="006D194A" w:rsidRDefault="00F17CD8" w:rsidP="00B670BD">
      <w:pPr>
        <w:adjustRightInd w:val="0"/>
        <w:ind w:right="-1" w:firstLine="567"/>
        <w:contextualSpacing/>
        <w:jc w:val="both"/>
        <w:rPr>
          <w:color w:val="000000"/>
          <w:sz w:val="24"/>
          <w:szCs w:val="24"/>
        </w:rPr>
      </w:pPr>
      <w:r w:rsidRPr="006D194A">
        <w:rPr>
          <w:color w:val="000000"/>
          <w:sz w:val="24"/>
          <w:szCs w:val="24"/>
        </w:rPr>
        <w:t>Существуют профессии - их называют «творческими профессиями» - где от человека требуется как необходимое качество быть творческой личностью. Это такие профессии, как быть актером, музыкантом, изобретателем и др. Тут недостаточно быть «хорошим специалистом». Необходимо быть творцом, а не ремесленником, даже очень квалифицированным. Разумеется, творческие личности встречаются и среди других профессий – среди педагогов, врачей, тренеров и многих других.</w:t>
      </w:r>
    </w:p>
    <w:p w:rsidR="00F17CD8" w:rsidRPr="006D194A" w:rsidRDefault="00F17CD8" w:rsidP="00B670BD">
      <w:pPr>
        <w:pStyle w:val="af"/>
        <w:widowControl w:val="0"/>
        <w:shd w:val="clear" w:color="auto" w:fill="FFFFFF"/>
        <w:spacing w:before="0" w:beforeAutospacing="0" w:after="0" w:afterAutospacing="0"/>
        <w:ind w:right="-1" w:firstLine="567"/>
        <w:contextualSpacing/>
        <w:jc w:val="both"/>
        <w:rPr>
          <w:color w:val="000000"/>
        </w:rPr>
      </w:pPr>
      <w:r w:rsidRPr="006D194A">
        <w:rPr>
          <w:color w:val="000000" w:themeColor="text1"/>
          <w:shd w:val="clear" w:color="auto" w:fill="FFFFFF"/>
        </w:rPr>
        <w:t>Все сферы реализации молодежи, какими бы успешными и благоприятными они не являлись, будут практически бесполезны без активного желания самой молодежи развиваться. Самореализация практически невозможна без саморазвития. Нужна непрестанная работа над собой. Саморазвитие подразумевает под собой очищение от негатива и ненужных качеств и эмоции, а также формирование и раскрытие положительных качеств натуры индивида. Другими словами, это стремление стать лучше. Изменение себя - один из наиболее эффективных путей достижения процветания в будущем. Изменение мышления и коррекция своих качеств ведут к кардинальным переменам в жизни человека. Нужно только сильное желание и упорство</w:t>
      </w:r>
      <w:r w:rsidRPr="006D194A">
        <w:rPr>
          <w:color w:val="4D4D4D"/>
          <w:shd w:val="clear" w:color="auto" w:fill="FFFFFF"/>
        </w:rPr>
        <w:t xml:space="preserve"> </w:t>
      </w:r>
      <w:r w:rsidRPr="006D194A">
        <w:rPr>
          <w:color w:val="000000" w:themeColor="text1"/>
          <w:shd w:val="clear" w:color="auto" w:fill="FFFFFF"/>
        </w:rPr>
        <w:t>в достижении поставленной цели.</w:t>
      </w:r>
      <w:r w:rsidRPr="006D194A">
        <w:rPr>
          <w:rStyle w:val="c7"/>
          <w:color w:val="000000"/>
        </w:rPr>
        <w:t xml:space="preserve"> </w:t>
      </w:r>
      <w:r w:rsidRPr="006D194A">
        <w:rPr>
          <w:rStyle w:val="c7"/>
          <w:color w:val="000000"/>
        </w:rPr>
        <w:sym w:font="Symbol" w:char="F05B"/>
      </w:r>
      <w:r w:rsidRPr="006D194A">
        <w:rPr>
          <w:rStyle w:val="c7"/>
          <w:color w:val="000000"/>
        </w:rPr>
        <w:t>7 с.126</w:t>
      </w:r>
      <w:r w:rsidRPr="006D194A">
        <w:rPr>
          <w:rStyle w:val="c7"/>
          <w:color w:val="000000"/>
        </w:rPr>
        <w:sym w:font="Symbol" w:char="F05D"/>
      </w:r>
    </w:p>
    <w:p w:rsidR="00F17CD8" w:rsidRPr="006D194A" w:rsidRDefault="00F17CD8" w:rsidP="00B670BD">
      <w:pPr>
        <w:shd w:val="clear" w:color="auto" w:fill="FFFFFF"/>
        <w:ind w:right="-1" w:firstLine="567"/>
        <w:contextualSpacing/>
        <w:jc w:val="both"/>
        <w:rPr>
          <w:color w:val="0D0D0D" w:themeColor="text1" w:themeTint="F2"/>
          <w:sz w:val="24"/>
          <w:szCs w:val="24"/>
        </w:rPr>
      </w:pPr>
      <w:r w:rsidRPr="006D194A">
        <w:rPr>
          <w:color w:val="0D0D0D" w:themeColor="text1" w:themeTint="F2"/>
          <w:sz w:val="24"/>
          <w:szCs w:val="24"/>
        </w:rPr>
        <w:t>Творчество являет собой атрибут деятельности человека – это исторически эволюционистическая форма человеческой активности, проявляющаяся в разнообразных видах деятельности и продвигающая к личностному развитию.</w:t>
      </w:r>
    </w:p>
    <w:p w:rsidR="00F17CD8" w:rsidRPr="006D194A" w:rsidRDefault="00F17CD8" w:rsidP="00B670BD">
      <w:pPr>
        <w:shd w:val="clear" w:color="auto" w:fill="FFFFFF"/>
        <w:ind w:right="-1" w:firstLine="567"/>
        <w:contextualSpacing/>
        <w:jc w:val="both"/>
        <w:rPr>
          <w:color w:val="0D0D0D" w:themeColor="text1" w:themeTint="F2"/>
          <w:sz w:val="24"/>
          <w:szCs w:val="24"/>
        </w:rPr>
      </w:pPr>
      <w:r w:rsidRPr="006D194A">
        <w:rPr>
          <w:color w:val="0D0D0D" w:themeColor="text1" w:themeTint="F2"/>
          <w:sz w:val="24"/>
          <w:szCs w:val="24"/>
        </w:rPr>
        <w:t>   Творчество также является образованием реализации человеком непревзойденных скрытых способностей в конкретной области. Потому меж реализацией способностей и процессом творчества человека в общественно важной деятельности, приобретающей характер самореализации, присутствует прямая связь. Как правило, творчество имеет связь с мало осознанными, интуитивными процессами.</w:t>
      </w:r>
    </w:p>
    <w:p w:rsidR="00F17CD8" w:rsidRPr="006D194A" w:rsidRDefault="00F17CD8" w:rsidP="00B670BD">
      <w:pPr>
        <w:shd w:val="clear" w:color="auto" w:fill="FFFFFF"/>
        <w:ind w:right="-1" w:firstLine="567"/>
        <w:contextualSpacing/>
        <w:jc w:val="both"/>
        <w:rPr>
          <w:color w:val="0D0D0D" w:themeColor="text1" w:themeTint="F2"/>
          <w:sz w:val="24"/>
          <w:szCs w:val="24"/>
        </w:rPr>
      </w:pPr>
      <w:r w:rsidRPr="006D194A">
        <w:rPr>
          <w:color w:val="0D0D0D" w:themeColor="text1" w:themeTint="F2"/>
          <w:sz w:val="24"/>
          <w:szCs w:val="24"/>
        </w:rPr>
        <w:t>Личность творческая - это личность, которая способна к самосовершенствованию и инновационно-созидательной деятельности. Человеку, при благоприятных занятиях творчеством нужны конкретные качества, их сочетания.</w:t>
      </w:r>
    </w:p>
    <w:p w:rsidR="00F17CD8" w:rsidRPr="006D194A" w:rsidRDefault="00F17CD8" w:rsidP="00B670BD">
      <w:pPr>
        <w:tabs>
          <w:tab w:val="left" w:pos="1134"/>
        </w:tabs>
        <w:adjustRightInd w:val="0"/>
        <w:ind w:right="-1" w:firstLine="567"/>
        <w:contextualSpacing/>
        <w:jc w:val="both"/>
        <w:rPr>
          <w:color w:val="0D0D0D" w:themeColor="text1" w:themeTint="F2"/>
          <w:sz w:val="24"/>
          <w:szCs w:val="24"/>
        </w:rPr>
      </w:pPr>
      <w:r w:rsidRPr="006D194A">
        <w:rPr>
          <w:color w:val="0D0D0D" w:themeColor="text1" w:themeTint="F2"/>
          <w:sz w:val="24"/>
          <w:szCs w:val="24"/>
        </w:rPr>
        <w:t>Творческие достижения в современном мире возможны только при овладении культурой в той сфере, где личность проявляет активность. Успешность овладения культурой и обусловливает общий интеллект. Чем дальше будет развиваться человечество, тем больше будет роль интеллектуального опосредования в творчестве.</w:t>
      </w:r>
    </w:p>
    <w:p w:rsidR="00F17CD8" w:rsidRPr="006D194A" w:rsidRDefault="00F17CD8" w:rsidP="00B670BD">
      <w:pPr>
        <w:tabs>
          <w:tab w:val="left" w:pos="1134"/>
        </w:tabs>
        <w:adjustRightInd w:val="0"/>
        <w:ind w:right="-1" w:firstLine="567"/>
        <w:contextualSpacing/>
        <w:jc w:val="both"/>
        <w:rPr>
          <w:color w:val="000000" w:themeColor="text1"/>
          <w:sz w:val="24"/>
          <w:szCs w:val="24"/>
          <w:shd w:val="clear" w:color="auto" w:fill="FFFFFF"/>
        </w:rPr>
      </w:pPr>
      <w:r w:rsidRPr="006D194A">
        <w:rPr>
          <w:color w:val="0D0D0D" w:themeColor="text1" w:themeTint="F2"/>
          <w:sz w:val="24"/>
          <w:szCs w:val="24"/>
          <w:shd w:val="clear" w:color="auto" w:fill="FFFFFF"/>
        </w:rPr>
        <w:t>Современное общество испытывает потребность в творческой, самостоятельной, активной личности, с ярко выраженными индивидуальными качествами, способной, реализуя свои личностные запросы, решать и проблемы общества. Данный социальный заказ усиливает внимание к проблеме развития творческой активности учащихся, которая способствует становлению индивидуальности человека, его самовыражению, самореализации и успешной социализации.</w:t>
      </w:r>
      <w:r w:rsidRPr="006D194A">
        <w:rPr>
          <w:color w:val="000000" w:themeColor="text1"/>
          <w:sz w:val="24"/>
          <w:szCs w:val="24"/>
          <w:shd w:val="clear" w:color="auto" w:fill="FFFFFF"/>
        </w:rPr>
        <w:t xml:space="preserve"> Успешная социализация и эффективная самореализация  молодежи зависит от желания самих молодых людей, прежде всего, а также осуществляется при помощи окружения и активного содействия социума.</w:t>
      </w:r>
    </w:p>
    <w:p w:rsidR="00F17CD8" w:rsidRPr="006D194A" w:rsidRDefault="00F17CD8" w:rsidP="00B670BD">
      <w:pPr>
        <w:tabs>
          <w:tab w:val="left" w:pos="1134"/>
        </w:tabs>
        <w:adjustRightInd w:val="0"/>
        <w:ind w:right="-1" w:firstLine="567"/>
        <w:contextualSpacing/>
        <w:jc w:val="both"/>
        <w:rPr>
          <w:bCs/>
          <w:color w:val="0D0D0D" w:themeColor="text1" w:themeTint="F2"/>
          <w:sz w:val="24"/>
          <w:szCs w:val="24"/>
        </w:rPr>
      </w:pPr>
      <w:r w:rsidRPr="006D194A">
        <w:rPr>
          <w:color w:val="0D0D0D" w:themeColor="text1" w:themeTint="F2"/>
          <w:sz w:val="24"/>
          <w:szCs w:val="24"/>
        </w:rPr>
        <w:t xml:space="preserve">Сегодняшняя цивилизация достигнута с помощью высокого научно-технического прогресса, что, безусловно, требует от человека знаний, которые приобретаются в результате обучения, но при этом нельзя забывать, что личность должна всесторонне развиваться в общении, культуре, игре, досуге. Полноценная личность не может вырасти только на обязанностях, она должна формироваться и на личных, досуговых интересах. </w:t>
      </w:r>
    </w:p>
    <w:p w:rsidR="00F17CD8" w:rsidRPr="006D194A" w:rsidRDefault="00F17CD8" w:rsidP="00B670BD">
      <w:pPr>
        <w:adjustRightInd w:val="0"/>
        <w:ind w:right="-1" w:firstLine="567"/>
        <w:contextualSpacing/>
        <w:jc w:val="both"/>
        <w:rPr>
          <w:bCs/>
          <w:color w:val="000000" w:themeColor="text1"/>
          <w:sz w:val="24"/>
          <w:szCs w:val="24"/>
        </w:rPr>
      </w:pPr>
    </w:p>
    <w:p w:rsidR="00F17CD8" w:rsidRPr="006D194A" w:rsidRDefault="00F17CD8" w:rsidP="00B670BD">
      <w:pPr>
        <w:adjustRightInd w:val="0"/>
        <w:ind w:right="-1" w:firstLine="567"/>
        <w:contextualSpacing/>
        <w:jc w:val="center"/>
        <w:rPr>
          <w:b/>
          <w:bCs/>
          <w:color w:val="000000" w:themeColor="text1"/>
          <w:sz w:val="24"/>
          <w:szCs w:val="24"/>
        </w:rPr>
      </w:pPr>
      <w:r w:rsidRPr="006D194A">
        <w:rPr>
          <w:b/>
          <w:bCs/>
          <w:color w:val="000000" w:themeColor="text1"/>
          <w:sz w:val="24"/>
          <w:szCs w:val="24"/>
        </w:rPr>
        <w:t>Список</w:t>
      </w:r>
      <w:r w:rsidRPr="006D194A">
        <w:rPr>
          <w:sz w:val="24"/>
          <w:szCs w:val="24"/>
        </w:rPr>
        <w:t xml:space="preserve"> </w:t>
      </w:r>
      <w:r>
        <w:rPr>
          <w:b/>
          <w:bCs/>
          <w:color w:val="000000" w:themeColor="text1"/>
          <w:sz w:val="24"/>
          <w:szCs w:val="24"/>
        </w:rPr>
        <w:t>литературы</w:t>
      </w:r>
      <w:r w:rsidRPr="006D194A">
        <w:rPr>
          <w:b/>
          <w:bCs/>
          <w:color w:val="000000" w:themeColor="text1"/>
          <w:sz w:val="24"/>
          <w:szCs w:val="24"/>
        </w:rPr>
        <w:t>:</w:t>
      </w:r>
    </w:p>
    <w:p w:rsidR="00F17CD8" w:rsidRPr="006D194A" w:rsidRDefault="00F17CD8" w:rsidP="00C71637">
      <w:pPr>
        <w:adjustRightInd w:val="0"/>
        <w:ind w:right="-1"/>
        <w:contextualSpacing/>
        <w:jc w:val="both"/>
        <w:rPr>
          <w:b/>
          <w:bCs/>
          <w:color w:val="000000" w:themeColor="text1"/>
          <w:sz w:val="24"/>
          <w:szCs w:val="24"/>
        </w:rPr>
      </w:pPr>
      <w:r w:rsidRPr="006D194A">
        <w:rPr>
          <w:b/>
          <w:bCs/>
          <w:color w:val="000000" w:themeColor="text1"/>
          <w:sz w:val="24"/>
          <w:szCs w:val="24"/>
        </w:rPr>
        <w:t>Основная литература:</w:t>
      </w:r>
    </w:p>
    <w:p w:rsidR="00F17CD8" w:rsidRPr="006D194A" w:rsidRDefault="00F17CD8" w:rsidP="00C71637">
      <w:pPr>
        <w:pStyle w:val="af1"/>
        <w:widowControl w:val="0"/>
        <w:numPr>
          <w:ilvl w:val="0"/>
          <w:numId w:val="39"/>
        </w:numPr>
        <w:tabs>
          <w:tab w:val="left" w:pos="851"/>
          <w:tab w:val="left" w:pos="993"/>
        </w:tabs>
        <w:autoSpaceDE w:val="0"/>
        <w:autoSpaceDN w:val="0"/>
        <w:adjustRightInd w:val="0"/>
        <w:spacing w:after="0" w:line="240" w:lineRule="auto"/>
        <w:ind w:left="0" w:right="-1" w:firstLine="567"/>
        <w:jc w:val="both"/>
        <w:rPr>
          <w:rFonts w:cs="Times New Roman"/>
          <w:color w:val="0D0D0D" w:themeColor="text1" w:themeTint="F2"/>
          <w:sz w:val="24"/>
          <w:szCs w:val="24"/>
        </w:rPr>
      </w:pPr>
      <w:r w:rsidRPr="006D194A">
        <w:rPr>
          <w:rFonts w:cs="Times New Roman"/>
          <w:color w:val="0D0D0D" w:themeColor="text1" w:themeTint="F2"/>
          <w:sz w:val="24"/>
          <w:szCs w:val="24"/>
          <w:shd w:val="clear" w:color="auto" w:fill="FFFFFF"/>
        </w:rPr>
        <w:t>Баранов, А.А. Психология адаптации личности / А.А. Баранов. - М.: Прайм-Еврознак</w:t>
      </w:r>
      <w:r w:rsidRPr="006D194A">
        <w:rPr>
          <w:rFonts w:cs="Times New Roman"/>
          <w:b/>
          <w:color w:val="0D0D0D" w:themeColor="text1" w:themeTint="F2"/>
          <w:sz w:val="24"/>
          <w:szCs w:val="24"/>
          <w:shd w:val="clear" w:color="auto" w:fill="FFFFFF"/>
        </w:rPr>
        <w:t>, </w:t>
      </w:r>
      <w:r w:rsidRPr="006D194A">
        <w:rPr>
          <w:rStyle w:val="ab"/>
          <w:b w:val="0"/>
          <w:color w:val="0D0D0D" w:themeColor="text1" w:themeTint="F2"/>
          <w:sz w:val="24"/>
          <w:szCs w:val="24"/>
        </w:rPr>
        <w:t>2019</w:t>
      </w:r>
      <w:r w:rsidRPr="006D194A">
        <w:rPr>
          <w:rFonts w:cs="Times New Roman"/>
          <w:b/>
          <w:color w:val="0D0D0D" w:themeColor="text1" w:themeTint="F2"/>
          <w:sz w:val="24"/>
          <w:szCs w:val="24"/>
          <w:shd w:val="clear" w:color="auto" w:fill="FFFFFF"/>
        </w:rPr>
        <w:t>. - </w:t>
      </w:r>
      <w:r w:rsidRPr="006D194A">
        <w:rPr>
          <w:rStyle w:val="ab"/>
          <w:b w:val="0"/>
          <w:color w:val="0D0D0D" w:themeColor="text1" w:themeTint="F2"/>
          <w:sz w:val="24"/>
          <w:szCs w:val="24"/>
        </w:rPr>
        <w:t>722</w:t>
      </w:r>
      <w:r w:rsidRPr="006D194A">
        <w:rPr>
          <w:rFonts w:cs="Times New Roman"/>
          <w:b/>
          <w:color w:val="0D0D0D" w:themeColor="text1" w:themeTint="F2"/>
          <w:sz w:val="24"/>
          <w:szCs w:val="24"/>
          <w:shd w:val="clear" w:color="auto" w:fill="FFFFFF"/>
        </w:rPr>
        <w:t> </w:t>
      </w:r>
      <w:r w:rsidRPr="006D194A">
        <w:rPr>
          <w:rFonts w:cs="Times New Roman"/>
          <w:color w:val="0D0D0D" w:themeColor="text1" w:themeTint="F2"/>
          <w:sz w:val="24"/>
          <w:szCs w:val="24"/>
          <w:shd w:val="clear" w:color="auto" w:fill="FFFFFF"/>
        </w:rPr>
        <w:t>c</w:t>
      </w:r>
    </w:p>
    <w:p w:rsidR="00F17CD8" w:rsidRPr="006D194A" w:rsidRDefault="00F17CD8" w:rsidP="00C71637">
      <w:pPr>
        <w:pStyle w:val="af1"/>
        <w:widowControl w:val="0"/>
        <w:numPr>
          <w:ilvl w:val="0"/>
          <w:numId w:val="39"/>
        </w:numPr>
        <w:tabs>
          <w:tab w:val="left" w:pos="851"/>
          <w:tab w:val="left" w:pos="993"/>
        </w:tabs>
        <w:autoSpaceDE w:val="0"/>
        <w:autoSpaceDN w:val="0"/>
        <w:adjustRightInd w:val="0"/>
        <w:spacing w:after="0" w:line="240" w:lineRule="auto"/>
        <w:ind w:left="0" w:right="-1" w:firstLine="567"/>
        <w:jc w:val="both"/>
        <w:rPr>
          <w:rFonts w:cs="Times New Roman"/>
          <w:color w:val="0D0D0D" w:themeColor="text1" w:themeTint="F2"/>
          <w:sz w:val="24"/>
          <w:szCs w:val="24"/>
        </w:rPr>
      </w:pPr>
      <w:r w:rsidRPr="006D194A">
        <w:rPr>
          <w:rFonts w:cs="Times New Roman"/>
          <w:color w:val="0D0D0D" w:themeColor="text1" w:themeTint="F2"/>
          <w:sz w:val="24"/>
          <w:szCs w:val="24"/>
        </w:rPr>
        <w:t>Реан, А.А. Психология адаптации личности / А.А. Реан. - М.: СПб: Прайм-Еврознак, 2020. - 480 c.</w:t>
      </w:r>
    </w:p>
    <w:p w:rsidR="00F17CD8" w:rsidRPr="006D194A" w:rsidRDefault="00F17CD8" w:rsidP="00C71637">
      <w:pPr>
        <w:adjustRightInd w:val="0"/>
        <w:ind w:left="360" w:right="-1"/>
        <w:jc w:val="both"/>
        <w:rPr>
          <w:rFonts w:ascii="Times New Roman CYR" w:hAnsi="Times New Roman CYR" w:cs="Times New Roman CYR"/>
          <w:b/>
          <w:sz w:val="24"/>
          <w:szCs w:val="24"/>
        </w:rPr>
      </w:pPr>
      <w:r w:rsidRPr="006D194A">
        <w:rPr>
          <w:rFonts w:ascii="Times New Roman CYR" w:hAnsi="Times New Roman CYR" w:cs="Times New Roman CYR"/>
          <w:b/>
          <w:sz w:val="24"/>
          <w:szCs w:val="24"/>
        </w:rPr>
        <w:t xml:space="preserve">Дополнительная литература: </w:t>
      </w:r>
    </w:p>
    <w:p w:rsidR="00F17CD8" w:rsidRPr="006D194A" w:rsidRDefault="00F17CD8" w:rsidP="00C71637">
      <w:pPr>
        <w:pStyle w:val="af1"/>
        <w:widowControl w:val="0"/>
        <w:numPr>
          <w:ilvl w:val="0"/>
          <w:numId w:val="39"/>
        </w:numPr>
        <w:tabs>
          <w:tab w:val="left" w:pos="851"/>
        </w:tabs>
        <w:autoSpaceDE w:val="0"/>
        <w:autoSpaceDN w:val="0"/>
        <w:adjustRightInd w:val="0"/>
        <w:spacing w:after="0" w:line="240" w:lineRule="auto"/>
        <w:ind w:left="0" w:right="-1" w:firstLine="567"/>
        <w:jc w:val="both"/>
        <w:rPr>
          <w:rFonts w:ascii="Times New Roman CYR" w:hAnsi="Times New Roman CYR" w:cs="Times New Roman CYR"/>
          <w:color w:val="0D0D0D" w:themeColor="text1" w:themeTint="F2"/>
          <w:sz w:val="24"/>
          <w:szCs w:val="24"/>
        </w:rPr>
      </w:pPr>
      <w:r w:rsidRPr="006D194A">
        <w:rPr>
          <w:rFonts w:ascii="Times New Roman CYR" w:hAnsi="Times New Roman CYR" w:cs="Times New Roman CYR"/>
          <w:color w:val="0D0D0D" w:themeColor="text1" w:themeTint="F2"/>
          <w:sz w:val="24"/>
          <w:szCs w:val="24"/>
        </w:rPr>
        <w:t>Абульханова-Славская К.А., Брушлинский А.В. Философско-психологическая концепция С.Л. Рубинштейна. М., 2009.- 230 с.</w:t>
      </w:r>
    </w:p>
    <w:p w:rsidR="00F17CD8" w:rsidRPr="006D194A" w:rsidRDefault="00F17CD8" w:rsidP="00C71637">
      <w:pPr>
        <w:pStyle w:val="af1"/>
        <w:widowControl w:val="0"/>
        <w:numPr>
          <w:ilvl w:val="0"/>
          <w:numId w:val="39"/>
        </w:numPr>
        <w:tabs>
          <w:tab w:val="left" w:pos="851"/>
        </w:tabs>
        <w:autoSpaceDE w:val="0"/>
        <w:autoSpaceDN w:val="0"/>
        <w:adjustRightInd w:val="0"/>
        <w:spacing w:after="0" w:line="240" w:lineRule="auto"/>
        <w:ind w:left="0" w:right="-1" w:firstLine="567"/>
        <w:jc w:val="both"/>
        <w:rPr>
          <w:rFonts w:cs="Times New Roman"/>
          <w:color w:val="0D0D0D" w:themeColor="text1" w:themeTint="F2"/>
          <w:sz w:val="24"/>
          <w:szCs w:val="24"/>
        </w:rPr>
      </w:pPr>
      <w:r w:rsidRPr="006D194A">
        <w:rPr>
          <w:rFonts w:cs="Times New Roman"/>
          <w:color w:val="0D0D0D" w:themeColor="text1" w:themeTint="F2"/>
          <w:sz w:val="24"/>
          <w:szCs w:val="24"/>
        </w:rPr>
        <w:t>Андреев В. И. Диалектика воспитания и самовоспитания творческой личности / В. И. Андреев. - Казань: Изд-во Казан. университета, 1998 г. - 238 с</w:t>
      </w:r>
    </w:p>
    <w:p w:rsidR="00F17CD8" w:rsidRPr="006D194A" w:rsidRDefault="00F17CD8" w:rsidP="00C71637">
      <w:pPr>
        <w:pStyle w:val="af1"/>
        <w:widowControl w:val="0"/>
        <w:numPr>
          <w:ilvl w:val="0"/>
          <w:numId w:val="39"/>
        </w:numPr>
        <w:tabs>
          <w:tab w:val="left" w:pos="851"/>
        </w:tabs>
        <w:autoSpaceDE w:val="0"/>
        <w:autoSpaceDN w:val="0"/>
        <w:adjustRightInd w:val="0"/>
        <w:spacing w:after="0" w:line="240" w:lineRule="auto"/>
        <w:ind w:left="0" w:right="-1" w:firstLine="567"/>
        <w:jc w:val="both"/>
        <w:rPr>
          <w:rFonts w:ascii="Times New Roman CYR" w:hAnsi="Times New Roman CYR" w:cs="Times New Roman CYR"/>
          <w:sz w:val="24"/>
          <w:szCs w:val="24"/>
        </w:rPr>
      </w:pPr>
      <w:r w:rsidRPr="006D194A">
        <w:rPr>
          <w:rFonts w:ascii="Times New Roman CYR" w:hAnsi="Times New Roman CYR" w:cs="Times New Roman CYR"/>
          <w:sz w:val="24"/>
          <w:szCs w:val="24"/>
        </w:rPr>
        <w:t>Васильев И.А.. Хусаинова Н.Р. К вопросу о личностных детерминантах мыслительной деятельности // Вестник МГУ. 1999. №3. С.33-40.</w:t>
      </w:r>
    </w:p>
    <w:p w:rsidR="00F17CD8" w:rsidRPr="006D194A" w:rsidRDefault="00F17CD8" w:rsidP="00C71637">
      <w:pPr>
        <w:pStyle w:val="af1"/>
        <w:widowControl w:val="0"/>
        <w:numPr>
          <w:ilvl w:val="0"/>
          <w:numId w:val="39"/>
        </w:numPr>
        <w:tabs>
          <w:tab w:val="left" w:pos="851"/>
        </w:tabs>
        <w:autoSpaceDE w:val="0"/>
        <w:autoSpaceDN w:val="0"/>
        <w:adjustRightInd w:val="0"/>
        <w:spacing w:after="0" w:line="240" w:lineRule="auto"/>
        <w:ind w:left="0" w:right="-1" w:firstLine="567"/>
        <w:jc w:val="both"/>
        <w:rPr>
          <w:rFonts w:ascii="Times New Roman CYR" w:hAnsi="Times New Roman CYR" w:cs="Times New Roman CYR"/>
          <w:sz w:val="24"/>
          <w:szCs w:val="24"/>
        </w:rPr>
      </w:pPr>
      <w:r w:rsidRPr="006D194A">
        <w:rPr>
          <w:rFonts w:ascii="Times New Roman CYR" w:hAnsi="Times New Roman CYR" w:cs="Times New Roman CYR"/>
          <w:sz w:val="24"/>
          <w:szCs w:val="24"/>
        </w:rPr>
        <w:t>Гурова Л.Л. Принятие решений как проблема психологии познания // Вопр. психол. 2004. №1. С.125-131</w:t>
      </w:r>
    </w:p>
    <w:p w:rsidR="00F17CD8" w:rsidRPr="006D194A" w:rsidRDefault="00F17CD8" w:rsidP="00C71637">
      <w:pPr>
        <w:pStyle w:val="af1"/>
        <w:widowControl w:val="0"/>
        <w:numPr>
          <w:ilvl w:val="0"/>
          <w:numId w:val="39"/>
        </w:numPr>
        <w:tabs>
          <w:tab w:val="left" w:pos="851"/>
        </w:tabs>
        <w:autoSpaceDE w:val="0"/>
        <w:autoSpaceDN w:val="0"/>
        <w:adjustRightInd w:val="0"/>
        <w:spacing w:after="0" w:line="240" w:lineRule="auto"/>
        <w:ind w:left="0" w:right="-1" w:firstLine="567"/>
        <w:jc w:val="both"/>
        <w:rPr>
          <w:rFonts w:ascii="Times New Roman CYR" w:hAnsi="Times New Roman CYR" w:cs="Times New Roman CYR"/>
          <w:sz w:val="24"/>
          <w:szCs w:val="24"/>
        </w:rPr>
      </w:pPr>
      <w:r w:rsidRPr="006D194A">
        <w:rPr>
          <w:rFonts w:ascii="Times New Roman CYR" w:hAnsi="Times New Roman CYR" w:cs="Times New Roman CYR"/>
          <w:sz w:val="24"/>
          <w:szCs w:val="24"/>
        </w:rPr>
        <w:t>Гурова Л.Л. Процессы понимания в развитии мышления // Вопр. психол. 2006. №2. С.126-137.</w:t>
      </w:r>
    </w:p>
    <w:p w:rsidR="00F17CD8" w:rsidRPr="006D194A" w:rsidRDefault="00F17CD8" w:rsidP="00C71637">
      <w:pPr>
        <w:pStyle w:val="af1"/>
        <w:widowControl w:val="0"/>
        <w:numPr>
          <w:ilvl w:val="0"/>
          <w:numId w:val="39"/>
        </w:numPr>
        <w:tabs>
          <w:tab w:val="left" w:pos="851"/>
        </w:tabs>
        <w:autoSpaceDE w:val="0"/>
        <w:autoSpaceDN w:val="0"/>
        <w:adjustRightInd w:val="0"/>
        <w:spacing w:after="0" w:line="240" w:lineRule="auto"/>
        <w:ind w:left="0" w:right="-1" w:firstLine="567"/>
        <w:jc w:val="both"/>
        <w:rPr>
          <w:rFonts w:ascii="Times New Roman CYR" w:hAnsi="Times New Roman CYR" w:cs="Times New Roman CYR"/>
          <w:sz w:val="24"/>
          <w:szCs w:val="24"/>
        </w:rPr>
      </w:pPr>
      <w:r w:rsidRPr="006D194A">
        <w:rPr>
          <w:rFonts w:ascii="Times New Roman CYR" w:hAnsi="Times New Roman CYR" w:cs="Times New Roman CYR"/>
          <w:sz w:val="24"/>
          <w:szCs w:val="24"/>
        </w:rPr>
        <w:t>Лейтес Н.С. Ранние проявления одаренности // Вопр. психол. 1988. № 4. С.98-107.</w:t>
      </w:r>
    </w:p>
    <w:p w:rsidR="00F17CD8" w:rsidRPr="006D194A" w:rsidRDefault="00F17CD8" w:rsidP="00B670BD">
      <w:pPr>
        <w:pStyle w:val="af1"/>
        <w:widowControl w:val="0"/>
        <w:autoSpaceDE w:val="0"/>
        <w:autoSpaceDN w:val="0"/>
        <w:adjustRightInd w:val="0"/>
        <w:spacing w:after="0" w:line="240" w:lineRule="auto"/>
        <w:ind w:right="-1"/>
        <w:jc w:val="both"/>
        <w:rPr>
          <w:rFonts w:cs="Times New Roman"/>
          <w:b/>
          <w:bCs/>
          <w:color w:val="000000" w:themeColor="text1"/>
          <w:sz w:val="24"/>
          <w:szCs w:val="24"/>
        </w:rPr>
      </w:pPr>
      <w:r w:rsidRPr="006D194A">
        <w:rPr>
          <w:rFonts w:cs="Times New Roman"/>
          <w:b/>
          <w:bCs/>
          <w:color w:val="000000" w:themeColor="text1"/>
          <w:sz w:val="24"/>
          <w:szCs w:val="24"/>
        </w:rPr>
        <w:t xml:space="preserve">Интернет ресурсы: </w:t>
      </w:r>
    </w:p>
    <w:p w:rsidR="00F17CD8" w:rsidRPr="006D194A" w:rsidRDefault="00DF42B9" w:rsidP="00C71637">
      <w:pPr>
        <w:pStyle w:val="af1"/>
        <w:widowControl w:val="0"/>
        <w:numPr>
          <w:ilvl w:val="0"/>
          <w:numId w:val="39"/>
        </w:numPr>
        <w:tabs>
          <w:tab w:val="left" w:pos="851"/>
          <w:tab w:val="left" w:pos="1134"/>
        </w:tabs>
        <w:autoSpaceDE w:val="0"/>
        <w:autoSpaceDN w:val="0"/>
        <w:adjustRightInd w:val="0"/>
        <w:spacing w:after="0" w:line="240" w:lineRule="auto"/>
        <w:ind w:left="0" w:right="-1" w:firstLine="567"/>
        <w:jc w:val="both"/>
        <w:rPr>
          <w:rFonts w:cs="Times New Roman"/>
          <w:bCs/>
          <w:color w:val="000000" w:themeColor="text1"/>
          <w:sz w:val="24"/>
          <w:szCs w:val="24"/>
        </w:rPr>
      </w:pPr>
      <w:hyperlink r:id="rId92" w:history="1">
        <w:r w:rsidR="00C71637" w:rsidRPr="00D91387">
          <w:rPr>
            <w:rStyle w:val="af3"/>
            <w:bCs/>
            <w:sz w:val="24"/>
            <w:szCs w:val="24"/>
          </w:rPr>
          <w:t>https://multiurok.ru/files/probliema-razvitiia-tvorchieskoi-lichnosti-v-usloviiakh-sovriemiennogho-obrazovaniia.html</w:t>
        </w:r>
      </w:hyperlink>
    </w:p>
    <w:p w:rsidR="00F17CD8" w:rsidRPr="006D194A" w:rsidRDefault="00DF42B9" w:rsidP="00C71637">
      <w:pPr>
        <w:pStyle w:val="af1"/>
        <w:widowControl w:val="0"/>
        <w:numPr>
          <w:ilvl w:val="0"/>
          <w:numId w:val="39"/>
        </w:numPr>
        <w:tabs>
          <w:tab w:val="left" w:pos="851"/>
          <w:tab w:val="left" w:pos="1134"/>
        </w:tabs>
        <w:autoSpaceDE w:val="0"/>
        <w:autoSpaceDN w:val="0"/>
        <w:adjustRightInd w:val="0"/>
        <w:spacing w:after="0" w:line="240" w:lineRule="auto"/>
        <w:ind w:left="0" w:right="-1" w:firstLine="567"/>
        <w:jc w:val="both"/>
        <w:rPr>
          <w:rFonts w:cs="Times New Roman"/>
          <w:bCs/>
          <w:color w:val="000000" w:themeColor="text1"/>
          <w:sz w:val="24"/>
          <w:szCs w:val="24"/>
        </w:rPr>
      </w:pPr>
      <w:hyperlink r:id="rId93" w:history="1">
        <w:r w:rsidR="00F17CD8" w:rsidRPr="006D194A">
          <w:rPr>
            <w:rStyle w:val="af3"/>
            <w:bCs/>
            <w:sz w:val="24"/>
            <w:szCs w:val="24"/>
          </w:rPr>
          <w:t>https://www.webkursovik.ru/kartgotrab.asp?id=-85563</w:t>
        </w:r>
      </w:hyperlink>
    </w:p>
    <w:p w:rsidR="00F17CD8" w:rsidRPr="006D194A" w:rsidRDefault="00F17CD8" w:rsidP="00C71637">
      <w:pPr>
        <w:pStyle w:val="af1"/>
        <w:widowControl w:val="0"/>
        <w:numPr>
          <w:ilvl w:val="0"/>
          <w:numId w:val="39"/>
        </w:numPr>
        <w:tabs>
          <w:tab w:val="left" w:pos="851"/>
          <w:tab w:val="left" w:pos="1134"/>
        </w:tabs>
        <w:autoSpaceDE w:val="0"/>
        <w:autoSpaceDN w:val="0"/>
        <w:adjustRightInd w:val="0"/>
        <w:spacing w:after="0" w:line="240" w:lineRule="auto"/>
        <w:ind w:left="0" w:right="-1" w:firstLine="567"/>
        <w:jc w:val="both"/>
        <w:rPr>
          <w:rFonts w:cs="Times New Roman"/>
          <w:bCs/>
          <w:color w:val="000000" w:themeColor="text1"/>
          <w:sz w:val="24"/>
          <w:szCs w:val="24"/>
        </w:rPr>
      </w:pPr>
      <w:r w:rsidRPr="006D194A">
        <w:rPr>
          <w:rFonts w:cs="Times New Roman"/>
          <w:bCs/>
          <w:color w:val="000000" w:themeColor="text1"/>
          <w:sz w:val="24"/>
          <w:szCs w:val="24"/>
        </w:rPr>
        <w:t>https://iz.ru/1514423/2023-05-18/dvizhenie-pervykh-kak-vstupit-v-organizatciiu-i-chto-ona-daet-uchastnikam</w:t>
      </w:r>
    </w:p>
    <w:p w:rsidR="00F17CD8" w:rsidRPr="00482F3F" w:rsidRDefault="00F17CD8" w:rsidP="00C71637">
      <w:pPr>
        <w:pStyle w:val="af1"/>
        <w:widowControl w:val="0"/>
        <w:numPr>
          <w:ilvl w:val="0"/>
          <w:numId w:val="37"/>
        </w:numPr>
        <w:tabs>
          <w:tab w:val="left" w:pos="851"/>
          <w:tab w:val="left" w:pos="1134"/>
        </w:tabs>
        <w:spacing w:after="0" w:line="240" w:lineRule="auto"/>
        <w:ind w:left="0" w:right="-1" w:firstLine="567"/>
        <w:jc w:val="both"/>
        <w:rPr>
          <w:rFonts w:cs="Times New Roman"/>
          <w:sz w:val="24"/>
          <w:szCs w:val="24"/>
        </w:rPr>
      </w:pPr>
      <w:r w:rsidRPr="00482F3F">
        <w:rPr>
          <w:rFonts w:cs="Times New Roman"/>
          <w:sz w:val="24"/>
          <w:szCs w:val="24"/>
        </w:rPr>
        <w:t>ой Федерации" от 29.12.1995 N 223-ФЗ (ред. от 31.07.2023) (с изм. и доп., вступ. в силу с 26.10.2023)</w:t>
      </w:r>
    </w:p>
    <w:p w:rsidR="0026500E" w:rsidRDefault="0026500E" w:rsidP="00B670BD">
      <w:pPr>
        <w:ind w:right="-1"/>
        <w:jc w:val="both"/>
        <w:rPr>
          <w:sz w:val="24"/>
          <w:szCs w:val="24"/>
        </w:rPr>
      </w:pPr>
    </w:p>
    <w:p w:rsidR="00F17CD8" w:rsidRPr="00B54AB5" w:rsidRDefault="00F17CD8" w:rsidP="00B670BD">
      <w:pPr>
        <w:ind w:right="-1"/>
        <w:jc w:val="both"/>
        <w:rPr>
          <w:sz w:val="24"/>
          <w:szCs w:val="24"/>
        </w:rPr>
      </w:pPr>
    </w:p>
    <w:p w:rsidR="005933CA" w:rsidRPr="005933CA" w:rsidRDefault="005933CA" w:rsidP="00B670BD">
      <w:pPr>
        <w:ind w:right="-1" w:firstLine="851"/>
        <w:jc w:val="center"/>
        <w:rPr>
          <w:b/>
          <w:sz w:val="24"/>
          <w:szCs w:val="24"/>
        </w:rPr>
      </w:pPr>
      <w:r w:rsidRPr="005933CA">
        <w:rPr>
          <w:b/>
          <w:sz w:val="24"/>
          <w:szCs w:val="24"/>
        </w:rPr>
        <w:t>ЛЕНИНГРАДСКАЯ БОЛТАНКА-ПЕРВЫЙ СОВЕСТСКИЙ МОЛОДЕЖНЫЙ ИНТЕРНЕТ</w:t>
      </w:r>
    </w:p>
    <w:p w:rsidR="005933CA" w:rsidRDefault="005933CA" w:rsidP="00B670BD">
      <w:pPr>
        <w:ind w:right="-1" w:firstLine="851"/>
        <w:jc w:val="both"/>
        <w:rPr>
          <w:sz w:val="24"/>
          <w:szCs w:val="24"/>
        </w:rPr>
      </w:pPr>
    </w:p>
    <w:p w:rsidR="005933CA" w:rsidRPr="005933CA" w:rsidRDefault="005933CA" w:rsidP="00B670BD">
      <w:pPr>
        <w:ind w:right="-1" w:firstLine="851"/>
        <w:jc w:val="right"/>
        <w:rPr>
          <w:i/>
          <w:sz w:val="24"/>
          <w:szCs w:val="24"/>
        </w:rPr>
      </w:pPr>
      <w:r w:rsidRPr="005933CA">
        <w:rPr>
          <w:i/>
          <w:sz w:val="24"/>
          <w:szCs w:val="24"/>
        </w:rPr>
        <w:t>Мусина М.</w:t>
      </w:r>
    </w:p>
    <w:p w:rsidR="005933CA" w:rsidRPr="005933CA" w:rsidRDefault="005933CA" w:rsidP="00B670BD">
      <w:pPr>
        <w:ind w:right="-1" w:firstLine="851"/>
        <w:jc w:val="right"/>
        <w:rPr>
          <w:i/>
          <w:sz w:val="24"/>
          <w:szCs w:val="24"/>
        </w:rPr>
      </w:pPr>
      <w:r w:rsidRPr="005933CA">
        <w:rPr>
          <w:i/>
          <w:sz w:val="24"/>
          <w:szCs w:val="24"/>
        </w:rPr>
        <w:t>ГБПОУ «Оренбургский областной художественный колледж»</w:t>
      </w:r>
    </w:p>
    <w:p w:rsidR="005933CA" w:rsidRPr="005933CA" w:rsidRDefault="005933CA" w:rsidP="00B670BD">
      <w:pPr>
        <w:ind w:right="-1" w:firstLine="851"/>
        <w:jc w:val="right"/>
        <w:rPr>
          <w:i/>
          <w:sz w:val="24"/>
          <w:szCs w:val="24"/>
        </w:rPr>
      </w:pPr>
      <w:r w:rsidRPr="005933CA">
        <w:rPr>
          <w:i/>
          <w:sz w:val="24"/>
          <w:szCs w:val="24"/>
        </w:rPr>
        <w:t>Научный руководитель: Долгих С.В.</w:t>
      </w:r>
    </w:p>
    <w:p w:rsidR="005933CA" w:rsidRDefault="005933CA" w:rsidP="00B670BD">
      <w:pPr>
        <w:ind w:right="-1" w:firstLine="851"/>
        <w:jc w:val="right"/>
        <w:rPr>
          <w:sz w:val="24"/>
          <w:szCs w:val="24"/>
        </w:rPr>
      </w:pPr>
    </w:p>
    <w:p w:rsidR="005933CA" w:rsidRPr="005933CA" w:rsidRDefault="005933CA" w:rsidP="00B670BD">
      <w:pPr>
        <w:ind w:right="-1" w:firstLine="851"/>
        <w:jc w:val="both"/>
        <w:rPr>
          <w:sz w:val="24"/>
          <w:szCs w:val="24"/>
          <w:highlight w:val="white"/>
        </w:rPr>
      </w:pPr>
      <w:r w:rsidRPr="005933CA">
        <w:rPr>
          <w:sz w:val="24"/>
          <w:szCs w:val="24"/>
        </w:rPr>
        <w:t>Актуальность темы обусловлена тем, что в последнее время практически ни один человек не может представить свою жизнь без интернета. Мы почти «живем» в нем. Интернет дает нам возможность общаться, узнавать нужную информацию, развиваться, и например, просто отдыхать.</w:t>
      </w:r>
      <w:r w:rsidRPr="005933CA">
        <w:rPr>
          <w:sz w:val="24"/>
          <w:szCs w:val="24"/>
          <w:highlight w:val="white"/>
        </w:rPr>
        <w:t xml:space="preserve"> Днем рождения Интернета считается 29 октября 1969 года, однако в массовом пользовании он появился спустя время, в начале 90-х, а где-то и вовсе позже. Принято считать, что первые чаты, "болталки" возникли с первыми компьютерами, подключенными к интернету. Триумфальное шествие чатов по планете началось в 1988 году, и в 2000-х достигло своего пика.</w:t>
      </w:r>
    </w:p>
    <w:p w:rsidR="005933CA" w:rsidRPr="005933CA" w:rsidRDefault="005933CA" w:rsidP="00B670BD">
      <w:pPr>
        <w:ind w:right="-1" w:firstLine="851"/>
        <w:jc w:val="both"/>
        <w:rPr>
          <w:sz w:val="24"/>
          <w:szCs w:val="24"/>
          <w:highlight w:val="white"/>
        </w:rPr>
      </w:pPr>
      <w:r w:rsidRPr="005933CA">
        <w:rPr>
          <w:sz w:val="24"/>
          <w:szCs w:val="24"/>
        </w:rPr>
        <w:t>Телефон является предшественником и прообразом чата, кажется, что без него невозможно общаться одновременно с несколькими абонентами в режиме конференц-связи. Но на самом деле это не совсем так. В Ленинграде, во времена СССР, существовала удивительная возможность разговаривать сразу с несколькими абонентами</w:t>
      </w:r>
      <w:r w:rsidRPr="005933CA">
        <w:rPr>
          <w:sz w:val="24"/>
          <w:szCs w:val="24"/>
          <w:highlight w:val="white"/>
        </w:rPr>
        <w:t xml:space="preserve"> одновременно с помощью обычного домашнего телефона, или же телефонной будки на улице. Далее мы подробно рассмотрим это явление с разных сторон и сравним с феноменом сегодняшнего интернет общения.</w:t>
      </w:r>
    </w:p>
    <w:p w:rsidR="005933CA" w:rsidRPr="005933CA" w:rsidRDefault="005933CA" w:rsidP="00B670BD">
      <w:pPr>
        <w:ind w:right="-1" w:firstLine="851"/>
        <w:jc w:val="both"/>
        <w:rPr>
          <w:sz w:val="24"/>
          <w:szCs w:val="24"/>
          <w:highlight w:val="white"/>
        </w:rPr>
      </w:pPr>
      <w:r w:rsidRPr="005933CA">
        <w:rPr>
          <w:color w:val="000000"/>
          <w:sz w:val="24"/>
          <w:szCs w:val="24"/>
        </w:rPr>
        <w:t xml:space="preserve">Цель - </w:t>
      </w:r>
      <w:r w:rsidRPr="005933CA">
        <w:rPr>
          <w:color w:val="000000"/>
          <w:sz w:val="24"/>
          <w:szCs w:val="24"/>
          <w:highlight w:val="white"/>
        </w:rPr>
        <w:t>данной работы заключается, в формировании представления об «интернет» общении прошлого в сравнении с современным среди учащихся.</w:t>
      </w:r>
    </w:p>
    <w:p w:rsidR="005933CA" w:rsidRPr="005933CA" w:rsidRDefault="005933CA" w:rsidP="00B670BD">
      <w:pPr>
        <w:ind w:right="-1" w:firstLine="851"/>
        <w:jc w:val="both"/>
        <w:rPr>
          <w:b/>
          <w:sz w:val="24"/>
          <w:szCs w:val="24"/>
        </w:rPr>
      </w:pPr>
      <w:r w:rsidRPr="005933CA">
        <w:rPr>
          <w:b/>
          <w:color w:val="000000"/>
          <w:sz w:val="24"/>
          <w:szCs w:val="24"/>
        </w:rPr>
        <w:t>Задачи исследовательской работы:</w:t>
      </w:r>
    </w:p>
    <w:p w:rsidR="005933CA" w:rsidRPr="005933CA" w:rsidRDefault="005933CA" w:rsidP="00B670BD">
      <w:pPr>
        <w:tabs>
          <w:tab w:val="left" w:pos="2340"/>
        </w:tabs>
        <w:ind w:right="-1" w:firstLine="851"/>
        <w:jc w:val="both"/>
        <w:rPr>
          <w:sz w:val="24"/>
          <w:szCs w:val="24"/>
        </w:rPr>
      </w:pPr>
      <w:r w:rsidRPr="005933CA">
        <w:rPr>
          <w:sz w:val="24"/>
          <w:szCs w:val="24"/>
        </w:rPr>
        <w:t>1)Ознакомление с феноменом такого общения в советское время.</w:t>
      </w:r>
    </w:p>
    <w:p w:rsidR="005933CA" w:rsidRPr="005933CA" w:rsidRDefault="005933CA" w:rsidP="00B670BD">
      <w:pPr>
        <w:tabs>
          <w:tab w:val="left" w:pos="2340"/>
        </w:tabs>
        <w:ind w:right="-1" w:firstLine="851"/>
        <w:jc w:val="both"/>
        <w:rPr>
          <w:sz w:val="24"/>
          <w:szCs w:val="24"/>
        </w:rPr>
      </w:pPr>
      <w:r w:rsidRPr="005933CA">
        <w:rPr>
          <w:sz w:val="24"/>
          <w:szCs w:val="24"/>
        </w:rPr>
        <w:t>2)Изучение причин такого явления с технической стороны.</w:t>
      </w:r>
    </w:p>
    <w:p w:rsidR="005933CA" w:rsidRPr="005933CA" w:rsidRDefault="005933CA" w:rsidP="00B670BD">
      <w:pPr>
        <w:tabs>
          <w:tab w:val="left" w:pos="2340"/>
        </w:tabs>
        <w:ind w:right="-1" w:firstLine="851"/>
        <w:jc w:val="both"/>
        <w:rPr>
          <w:sz w:val="24"/>
          <w:szCs w:val="24"/>
        </w:rPr>
      </w:pPr>
      <w:r w:rsidRPr="005933CA">
        <w:rPr>
          <w:sz w:val="24"/>
          <w:szCs w:val="24"/>
        </w:rPr>
        <w:t>3)Изучение причин популярности такого общения с социальной и эмоциональной стороны.</w:t>
      </w:r>
    </w:p>
    <w:p w:rsidR="005933CA" w:rsidRPr="005933CA" w:rsidRDefault="005933CA" w:rsidP="00B670BD">
      <w:pPr>
        <w:tabs>
          <w:tab w:val="left" w:pos="2340"/>
        </w:tabs>
        <w:ind w:right="-1" w:firstLine="851"/>
        <w:jc w:val="both"/>
        <w:rPr>
          <w:sz w:val="24"/>
          <w:szCs w:val="24"/>
        </w:rPr>
      </w:pPr>
      <w:r w:rsidRPr="005933CA">
        <w:rPr>
          <w:sz w:val="24"/>
          <w:szCs w:val="24"/>
        </w:rPr>
        <w:t>4)Проведение опроса среди учащихся и анализ ответов по теме современного общения в интернете.</w:t>
      </w:r>
    </w:p>
    <w:p w:rsidR="005933CA" w:rsidRPr="005933CA" w:rsidRDefault="005933CA" w:rsidP="00B670BD">
      <w:pPr>
        <w:tabs>
          <w:tab w:val="left" w:pos="2340"/>
        </w:tabs>
        <w:ind w:right="-1" w:firstLine="851"/>
        <w:jc w:val="both"/>
        <w:rPr>
          <w:sz w:val="24"/>
          <w:szCs w:val="24"/>
        </w:rPr>
      </w:pPr>
      <w:r w:rsidRPr="005933CA">
        <w:rPr>
          <w:sz w:val="24"/>
          <w:szCs w:val="24"/>
        </w:rPr>
        <w:t>5)Сравнение сегодняшнего интернет общения с «онлайн» общением прошлого.</w:t>
      </w:r>
    </w:p>
    <w:p w:rsidR="005933CA" w:rsidRPr="005933CA" w:rsidRDefault="005933CA" w:rsidP="00B670BD">
      <w:pPr>
        <w:tabs>
          <w:tab w:val="left" w:pos="2340"/>
        </w:tabs>
        <w:ind w:right="-1" w:firstLine="851"/>
        <w:jc w:val="both"/>
        <w:rPr>
          <w:b/>
          <w:sz w:val="24"/>
          <w:szCs w:val="24"/>
        </w:rPr>
      </w:pPr>
      <w:r w:rsidRPr="005933CA">
        <w:rPr>
          <w:b/>
          <w:sz w:val="24"/>
          <w:szCs w:val="24"/>
        </w:rPr>
        <w:t>Методы исследования:</w:t>
      </w:r>
    </w:p>
    <w:p w:rsidR="005933CA" w:rsidRPr="005933CA" w:rsidRDefault="005933CA" w:rsidP="00B670BD">
      <w:pPr>
        <w:numPr>
          <w:ilvl w:val="0"/>
          <w:numId w:val="40"/>
        </w:numPr>
        <w:tabs>
          <w:tab w:val="left" w:pos="993"/>
        </w:tabs>
        <w:autoSpaceDE/>
        <w:autoSpaceDN/>
        <w:ind w:left="0" w:right="-1" w:firstLine="851"/>
        <w:jc w:val="both"/>
        <w:rPr>
          <w:sz w:val="24"/>
          <w:szCs w:val="24"/>
        </w:rPr>
      </w:pPr>
      <w:r w:rsidRPr="005933CA">
        <w:rPr>
          <w:sz w:val="24"/>
          <w:szCs w:val="24"/>
        </w:rPr>
        <w:t>поиск информации в сети Интернет;</w:t>
      </w:r>
    </w:p>
    <w:p w:rsidR="005933CA" w:rsidRPr="005933CA" w:rsidRDefault="005933CA" w:rsidP="00B670BD">
      <w:pPr>
        <w:numPr>
          <w:ilvl w:val="0"/>
          <w:numId w:val="40"/>
        </w:numPr>
        <w:tabs>
          <w:tab w:val="left" w:pos="993"/>
        </w:tabs>
        <w:autoSpaceDE/>
        <w:autoSpaceDN/>
        <w:ind w:left="0" w:right="-1" w:firstLine="851"/>
        <w:jc w:val="both"/>
        <w:rPr>
          <w:sz w:val="24"/>
          <w:szCs w:val="24"/>
        </w:rPr>
      </w:pPr>
      <w:r w:rsidRPr="005933CA">
        <w:rPr>
          <w:sz w:val="24"/>
          <w:szCs w:val="24"/>
        </w:rPr>
        <w:t>изучение справочной литературы и статей</w:t>
      </w:r>
    </w:p>
    <w:p w:rsidR="005933CA" w:rsidRPr="005933CA" w:rsidRDefault="005933CA" w:rsidP="00B670BD">
      <w:pPr>
        <w:numPr>
          <w:ilvl w:val="0"/>
          <w:numId w:val="40"/>
        </w:numPr>
        <w:tabs>
          <w:tab w:val="left" w:pos="993"/>
        </w:tabs>
        <w:autoSpaceDE/>
        <w:autoSpaceDN/>
        <w:ind w:left="0" w:right="-1" w:firstLine="851"/>
        <w:jc w:val="both"/>
        <w:rPr>
          <w:sz w:val="24"/>
          <w:szCs w:val="24"/>
        </w:rPr>
      </w:pPr>
      <w:r w:rsidRPr="005933CA">
        <w:rPr>
          <w:sz w:val="24"/>
          <w:szCs w:val="24"/>
        </w:rPr>
        <w:t>проведение анкетирования</w:t>
      </w:r>
    </w:p>
    <w:p w:rsidR="005933CA" w:rsidRPr="005933CA" w:rsidRDefault="005933CA" w:rsidP="00B670BD">
      <w:pPr>
        <w:numPr>
          <w:ilvl w:val="0"/>
          <w:numId w:val="40"/>
        </w:numPr>
        <w:tabs>
          <w:tab w:val="left" w:pos="993"/>
        </w:tabs>
        <w:autoSpaceDE/>
        <w:autoSpaceDN/>
        <w:ind w:left="0" w:right="-1" w:firstLine="851"/>
        <w:jc w:val="both"/>
        <w:rPr>
          <w:sz w:val="24"/>
          <w:szCs w:val="24"/>
        </w:rPr>
      </w:pPr>
      <w:r w:rsidRPr="005933CA">
        <w:rPr>
          <w:sz w:val="24"/>
          <w:szCs w:val="24"/>
        </w:rPr>
        <w:t>анализ, обобщение.</w:t>
      </w:r>
    </w:p>
    <w:p w:rsidR="005933CA" w:rsidRPr="005933CA" w:rsidRDefault="005933CA" w:rsidP="00B670BD">
      <w:pPr>
        <w:tabs>
          <w:tab w:val="left" w:pos="2340"/>
        </w:tabs>
        <w:autoSpaceDE/>
        <w:autoSpaceDN/>
        <w:ind w:left="851" w:right="-1"/>
        <w:jc w:val="both"/>
        <w:outlineLvl w:val="0"/>
        <w:rPr>
          <w:b/>
          <w:sz w:val="24"/>
          <w:szCs w:val="24"/>
        </w:rPr>
      </w:pPr>
      <w:r w:rsidRPr="005933CA">
        <w:rPr>
          <w:b/>
          <w:sz w:val="24"/>
          <w:szCs w:val="24"/>
        </w:rPr>
        <w:t xml:space="preserve">Ленинградский эфир» и быт советской молодежи конца 70х-80х. </w:t>
      </w:r>
    </w:p>
    <w:p w:rsidR="005933CA" w:rsidRPr="005933CA" w:rsidRDefault="005933CA" w:rsidP="00B670BD">
      <w:pPr>
        <w:tabs>
          <w:tab w:val="left" w:pos="2340"/>
        </w:tabs>
        <w:ind w:right="-1" w:firstLine="851"/>
        <w:jc w:val="both"/>
        <w:outlineLvl w:val="0"/>
        <w:rPr>
          <w:b/>
          <w:sz w:val="24"/>
          <w:szCs w:val="24"/>
        </w:rPr>
      </w:pPr>
      <w:r w:rsidRPr="005933CA">
        <w:rPr>
          <w:b/>
          <w:sz w:val="24"/>
          <w:szCs w:val="24"/>
        </w:rPr>
        <w:t xml:space="preserve">70-е </w:t>
      </w:r>
      <w:r w:rsidRPr="005933CA">
        <w:rPr>
          <w:sz w:val="24"/>
          <w:szCs w:val="24"/>
        </w:rPr>
        <w:t>годы называют периодом застоя, однако многие считают их лучшими в истории СССР. В стране активно развивалась промышленность, люди имели возможность получать бесплатное образование, жилье, медицинские услуги. Граждане чувствовали стабильность и уверенность в завтрашнем дне. Несмотря на многие плюсы, в стране царил железный занавес и жесткая цензура.</w:t>
      </w:r>
      <w:r w:rsidRPr="005933CA">
        <w:rPr>
          <w:color w:val="000000"/>
          <w:sz w:val="24"/>
          <w:szCs w:val="24"/>
          <w:highlight w:val="white"/>
        </w:rPr>
        <w:t xml:space="preserve"> </w:t>
      </w:r>
    </w:p>
    <w:p w:rsidR="005933CA" w:rsidRPr="005933CA" w:rsidRDefault="005933CA" w:rsidP="00B670BD">
      <w:pPr>
        <w:tabs>
          <w:tab w:val="left" w:pos="2340"/>
        </w:tabs>
        <w:ind w:right="-1" w:firstLine="851"/>
        <w:jc w:val="both"/>
        <w:outlineLvl w:val="0"/>
        <w:rPr>
          <w:sz w:val="24"/>
          <w:szCs w:val="24"/>
        </w:rPr>
      </w:pPr>
      <w:r w:rsidRPr="005933CA">
        <w:rPr>
          <w:sz w:val="24"/>
          <w:szCs w:val="24"/>
        </w:rPr>
        <w:t>В 70-80е годы советская молодежь ощущала влияние различных социальных и культурных изменений и событий</w:t>
      </w:r>
    </w:p>
    <w:p w:rsidR="005933CA" w:rsidRPr="005933CA" w:rsidRDefault="005933CA" w:rsidP="00B670BD">
      <w:pPr>
        <w:tabs>
          <w:tab w:val="left" w:pos="2340"/>
        </w:tabs>
        <w:ind w:right="-1" w:firstLine="851"/>
        <w:jc w:val="both"/>
        <w:outlineLvl w:val="0"/>
        <w:rPr>
          <w:sz w:val="24"/>
          <w:szCs w:val="24"/>
        </w:rPr>
      </w:pPr>
      <w:r w:rsidRPr="005933CA">
        <w:rPr>
          <w:sz w:val="24"/>
          <w:szCs w:val="24"/>
        </w:rPr>
        <w:t>1)Развитие музыкальной культуры: молодежь становилась все более заинтересованной в западной музыке, роке, джазе и тд. Появление запрещенных подпольных записей стимулировало у молодежи большой интерес к новым музыкальным течениям.</w:t>
      </w:r>
    </w:p>
    <w:p w:rsidR="005933CA" w:rsidRPr="005933CA" w:rsidRDefault="005933CA" w:rsidP="00B670BD">
      <w:pPr>
        <w:tabs>
          <w:tab w:val="left" w:pos="2340"/>
        </w:tabs>
        <w:ind w:right="-1" w:firstLine="851"/>
        <w:jc w:val="both"/>
        <w:outlineLvl w:val="0"/>
        <w:rPr>
          <w:sz w:val="24"/>
          <w:szCs w:val="24"/>
        </w:rPr>
      </w:pPr>
      <w:r w:rsidRPr="005933CA">
        <w:rPr>
          <w:sz w:val="24"/>
          <w:szCs w:val="24"/>
        </w:rPr>
        <w:t>2)Культурные трансформации: молодежь начала проявлять интерес к моде,стилю. Начали распространяться неформальные молодежные движения и субкультуры.</w:t>
      </w:r>
    </w:p>
    <w:p w:rsidR="005933CA" w:rsidRPr="005933CA" w:rsidRDefault="005933CA" w:rsidP="00B670BD">
      <w:pPr>
        <w:tabs>
          <w:tab w:val="left" w:pos="2340"/>
        </w:tabs>
        <w:ind w:right="-1" w:firstLine="851"/>
        <w:jc w:val="both"/>
        <w:outlineLvl w:val="0"/>
        <w:rPr>
          <w:sz w:val="24"/>
          <w:szCs w:val="24"/>
        </w:rPr>
      </w:pPr>
      <w:r w:rsidRPr="005933CA">
        <w:rPr>
          <w:sz w:val="24"/>
          <w:szCs w:val="24"/>
        </w:rPr>
        <w:t>3)Технологический прогресс: развитие техники и электроники так же оказывало влияние на молодое поколение.</w:t>
      </w:r>
    </w:p>
    <w:p w:rsidR="005933CA" w:rsidRPr="005933CA" w:rsidRDefault="005933CA" w:rsidP="00B670BD">
      <w:pPr>
        <w:tabs>
          <w:tab w:val="left" w:pos="2340"/>
        </w:tabs>
        <w:ind w:right="-1" w:firstLine="851"/>
        <w:jc w:val="both"/>
        <w:outlineLvl w:val="0"/>
        <w:rPr>
          <w:sz w:val="24"/>
          <w:szCs w:val="24"/>
        </w:rPr>
      </w:pPr>
      <w:r w:rsidRPr="005933CA">
        <w:rPr>
          <w:sz w:val="24"/>
          <w:szCs w:val="24"/>
        </w:rPr>
        <w:t>4)Общественная активность: молодежь активно участвовала в общественной деятельности.</w:t>
      </w:r>
    </w:p>
    <w:p w:rsidR="005933CA" w:rsidRPr="005933CA" w:rsidRDefault="005933CA" w:rsidP="00B670BD">
      <w:pPr>
        <w:tabs>
          <w:tab w:val="left" w:pos="2340"/>
        </w:tabs>
        <w:ind w:right="-1" w:firstLine="851"/>
        <w:jc w:val="both"/>
        <w:outlineLvl w:val="0"/>
        <w:rPr>
          <w:b/>
          <w:sz w:val="24"/>
          <w:szCs w:val="24"/>
        </w:rPr>
      </w:pPr>
      <w:r w:rsidRPr="005933CA">
        <w:rPr>
          <w:color w:val="000000"/>
          <w:sz w:val="24"/>
          <w:szCs w:val="24"/>
          <w:highlight w:val="white"/>
        </w:rPr>
        <w:t xml:space="preserve">В конце 70-х годов в Ленинграде на использовавшихся тогда декадно-шаговых АТС (автоматическая телефонная станция) инженеры связисты обнаружили интересную ошибку станции - если несколько абонентов позвонят на определенный не подключенный номер, они окажутся в общем телефонном эфире и смогут слышать друг друга. Вышедшие в «эфир» не имели информации о том, кто еще в «эфире», и каждый абонент был анонимным - не было никакой возможности идентифицировать подключенных к «эфиру» людей. </w:t>
      </w:r>
      <w:r w:rsidRPr="005933CA">
        <w:rPr>
          <w:color w:val="1B1E24"/>
          <w:sz w:val="24"/>
          <w:szCs w:val="24"/>
        </w:rPr>
        <w:t>Пользователи телефонов звонили на неподключённые номера, и вместо отмены вызова или гудков «занято» происходило соединение с целой группой абонентов, тоже позвонивших на этот номер.</w:t>
      </w:r>
    </w:p>
    <w:p w:rsidR="005933CA" w:rsidRPr="005933CA" w:rsidRDefault="005933CA" w:rsidP="00B670BD">
      <w:pPr>
        <w:pStyle w:val="af"/>
        <w:widowControl w:val="0"/>
        <w:spacing w:before="0" w:beforeAutospacing="0" w:after="0" w:afterAutospacing="0"/>
        <w:ind w:right="-1" w:firstLine="851"/>
        <w:jc w:val="both"/>
        <w:outlineLvl w:val="0"/>
      </w:pPr>
      <w:r w:rsidRPr="005933CA">
        <w:rPr>
          <w:color w:val="000000"/>
          <w:highlight w:val="white"/>
        </w:rPr>
        <w:t xml:space="preserve">Поначалу, пока об "эфире" знали немногие, им часто пользовались фарцовщики и всевозможные нечистые на руку люди - это была прекрасная возможность анонимно договориться о встрече или передаче товара, используя зашифрованные слова сообщения. </w:t>
      </w:r>
      <w:r w:rsidRPr="005933CA">
        <w:rPr>
          <w:b/>
          <w:highlight w:val="white"/>
        </w:rPr>
        <w:t>Фарцовщик</w:t>
      </w:r>
      <w:r w:rsidRPr="005933CA">
        <w:rPr>
          <w:highlight w:val="white"/>
        </w:rPr>
        <w:t xml:space="preserve"> — нелегальный предприниматель 1960-1980-х годов, покупающий/обменивающий товар (преимущественно одежду, музыкальные пластинки, косметику) у иностранцев и перепродающий его своим согражданам по более высокой цене.</w:t>
      </w:r>
      <w:r w:rsidRPr="005933CA">
        <w:t xml:space="preserve"> «Эфиры» позволяли им анонимно звонить с телефонных автоматов. Позже о такой возможности узнали ленинградцы и заполонили секретные «созвоны».</w:t>
      </w:r>
    </w:p>
    <w:p w:rsidR="005933CA" w:rsidRPr="005933CA" w:rsidRDefault="005933CA" w:rsidP="00B670BD">
      <w:pPr>
        <w:tabs>
          <w:tab w:val="left" w:pos="2340"/>
        </w:tabs>
        <w:ind w:right="-1" w:firstLine="851"/>
        <w:jc w:val="both"/>
        <w:outlineLvl w:val="0"/>
        <w:rPr>
          <w:sz w:val="24"/>
          <w:szCs w:val="24"/>
          <w:highlight w:val="white"/>
        </w:rPr>
      </w:pPr>
      <w:r w:rsidRPr="005933CA">
        <w:rPr>
          <w:sz w:val="24"/>
          <w:szCs w:val="24"/>
          <w:highlight w:val="white"/>
        </w:rPr>
        <w:t>В середине 80-х «эфир» переживал настоящий расцвет. О нем знают многие, волшебные номера передаются из уст в уста и «эфир» становится "болталкой", вытесняя криминальные личности своей популярностью. Количество поклонников нового способа общения росло с каждым днем, а для того, чтобы найти новые номера для «эфира», люди порой решались на целые спецоперации.</w:t>
      </w:r>
    </w:p>
    <w:p w:rsidR="005933CA" w:rsidRPr="005933CA" w:rsidRDefault="005933CA" w:rsidP="00B670BD">
      <w:pPr>
        <w:tabs>
          <w:tab w:val="left" w:pos="2340"/>
        </w:tabs>
        <w:ind w:right="-1" w:firstLine="851"/>
        <w:jc w:val="both"/>
        <w:outlineLvl w:val="0"/>
        <w:rPr>
          <w:sz w:val="24"/>
          <w:szCs w:val="24"/>
          <w:highlight w:val="white"/>
        </w:rPr>
      </w:pPr>
      <w:r w:rsidRPr="005933CA">
        <w:rPr>
          <w:sz w:val="24"/>
          <w:szCs w:val="24"/>
          <w:highlight w:val="white"/>
        </w:rPr>
        <w:t>«Эфирщики» часто устраивали встречи и в реальной жизни. Это были молодые, инициативные, веселые люди. Некоторые даже считали «эфирщиков» целой субкультурой. На встречи «эфирщики» приходили с двухкопеечной монетой на шее. Монету на ниточке или леске опускали в автомат,а затем вынимали, чтобы позвонить еще раз. Домашний телефон в то время</w:t>
      </w:r>
      <w:r w:rsidRPr="005933CA">
        <w:rPr>
          <w:color w:val="000000"/>
          <w:sz w:val="24"/>
          <w:szCs w:val="24"/>
          <w:highlight w:val="white"/>
        </w:rPr>
        <w:t xml:space="preserve"> для многих был роскошью. В эфир приходилось звонить из автомата.</w:t>
      </w:r>
    </w:p>
    <w:p w:rsidR="005933CA" w:rsidRPr="005933CA" w:rsidRDefault="005933CA" w:rsidP="00B670BD">
      <w:pPr>
        <w:ind w:right="-1" w:firstLine="851"/>
        <w:jc w:val="both"/>
        <w:outlineLvl w:val="0"/>
        <w:rPr>
          <w:sz w:val="24"/>
          <w:szCs w:val="24"/>
        </w:rPr>
      </w:pPr>
      <w:r w:rsidRPr="005933CA">
        <w:rPr>
          <w:color w:val="000000"/>
          <w:sz w:val="24"/>
          <w:szCs w:val="24"/>
          <w:highlight w:val="white"/>
        </w:rPr>
        <w:t>«Эфир» множество раз пытались закрыть, взять под контроль, но ничего не выходило. Появлялись новые номера, новые группы по интересам, новые люди. «Эфир» становится популярен среди всех слоев населения..В эфир выходят и школьники, и интеллигенция.</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В «эфире» могли знакомиться, договариваться о встрече, горячо спорить на философские и политические темы, не раскрывая своей личности. Это был отличный способ самовыражения в рамках жесткой цензуры и несвободы слова.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По неподтвержденным данным, в «эфир» выходили Виктор Цой, Борис Гребенщиков и другие знаменитые музыканты. Это было уникальное анонимное пространство, где каждый мог назваться любым именем и быть кем угодно.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Паразитная нагрузка на АТС иногда лишала возможности абонентов дозвониться на обычные номера, потому как в «эфирах» могло сидеть до сотни человек одновременно. Несмотря на отчаянные попытки телефонистов блокировать выявленные номера, возникали новые и разносились по "сарафанному радио". «Ленинградский телефонный эфир» просуществовал до конца 90-х. и его закат связан не столько с обновлением оборудования, сколько с появлением различных других форм досуга и развлечений - он стал попросту никому не нужен.</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Несмотря на это, «эфир» жив и по сей день. Теперь он существует на вполне законных основаниях – один из петербургских интернет-провайдеров выделил «эфирщикам» свою собственную линию. </w:t>
      </w:r>
    </w:p>
    <w:p w:rsidR="005933CA" w:rsidRPr="005933CA" w:rsidRDefault="005933CA" w:rsidP="00B670BD">
      <w:pPr>
        <w:tabs>
          <w:tab w:val="left" w:pos="2340"/>
        </w:tabs>
        <w:ind w:right="-1" w:firstLine="851"/>
        <w:jc w:val="both"/>
        <w:outlineLvl w:val="0"/>
        <w:rPr>
          <w:b/>
          <w:sz w:val="24"/>
          <w:szCs w:val="24"/>
          <w:highlight w:val="white"/>
        </w:rPr>
      </w:pPr>
      <w:r w:rsidRPr="005933CA">
        <w:rPr>
          <w:b/>
          <w:color w:val="000000"/>
          <w:sz w:val="24"/>
          <w:szCs w:val="24"/>
          <w:highlight w:val="white"/>
        </w:rPr>
        <w:t>Причины популярности «ленинградского эфира»</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Популярность «Ленинградского эфира» обусловлена многими факторами, давайте их рассмотрим.</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1)</w:t>
      </w:r>
      <w:r w:rsidRPr="005933CA">
        <w:rPr>
          <w:i/>
          <w:color w:val="000000"/>
          <w:sz w:val="24"/>
          <w:szCs w:val="24"/>
          <w:highlight w:val="white"/>
        </w:rPr>
        <w:t xml:space="preserve">Неформальная атмосфера: </w:t>
      </w:r>
      <w:r w:rsidRPr="005933CA">
        <w:rPr>
          <w:color w:val="000000"/>
          <w:sz w:val="24"/>
          <w:szCs w:val="24"/>
          <w:highlight w:val="white"/>
        </w:rPr>
        <w:t xml:space="preserve">в «эфире» была непринужденная и неформальная обстановка, что позволяло участникам «эфира» чувствовать себя комфортно и свободно выражать свои мысли.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2)</w:t>
      </w:r>
      <w:r w:rsidRPr="005933CA">
        <w:rPr>
          <w:i/>
          <w:color w:val="000000"/>
          <w:sz w:val="24"/>
          <w:szCs w:val="24"/>
          <w:highlight w:val="white"/>
        </w:rPr>
        <w:t xml:space="preserve">Анонимность: </w:t>
      </w:r>
      <w:r w:rsidRPr="005933CA">
        <w:rPr>
          <w:color w:val="000000"/>
          <w:sz w:val="24"/>
          <w:szCs w:val="24"/>
          <w:highlight w:val="white"/>
        </w:rPr>
        <w:t xml:space="preserve">«Эфир» позволял пользователям сохранять полную анонимность. По этой причине «эфир» пользовался популярностью среди преступников. Но не только у них.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Анонимность привлекала и простых граждан, желающих обсудить, например, политику. В СССР существовала строгая цензура, которая ограничивала свободу слова и право на обсуждение политических вопросов.</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 Так как, регулирование и контроль осуществлялись со стороны государственных органов, обойти его было трудно. Органы государственной безопасности, такие как КГБ следили за проявлениями антисоветской деятельности, могли преследовать и судить людей за это. «Эфир» же помогал обойти все это, и не раскрывая собственной личности вещать на любые, даже самые провокационные темы.</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3) </w:t>
      </w:r>
      <w:r w:rsidRPr="005933CA">
        <w:rPr>
          <w:i/>
          <w:color w:val="000000"/>
          <w:sz w:val="24"/>
          <w:szCs w:val="24"/>
          <w:highlight w:val="white"/>
        </w:rPr>
        <w:t xml:space="preserve">Разнообразность тем: </w:t>
      </w:r>
      <w:r w:rsidRPr="005933CA">
        <w:rPr>
          <w:color w:val="000000"/>
          <w:sz w:val="24"/>
          <w:szCs w:val="24"/>
          <w:highlight w:val="white"/>
        </w:rPr>
        <w:t>На «Ленинградской болталке» можно было найти обсуждение самых разнообразных тем. Обсуждали все: от политики и культуры, до личных проблем и интересов. Там сложились собственные традиции, шутки, лексика.</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4)</w:t>
      </w:r>
      <w:r w:rsidRPr="005933CA">
        <w:rPr>
          <w:i/>
          <w:color w:val="000000"/>
          <w:sz w:val="24"/>
          <w:szCs w:val="24"/>
          <w:highlight w:val="white"/>
        </w:rPr>
        <w:t xml:space="preserve">Уникальность: </w:t>
      </w:r>
      <w:r w:rsidRPr="005933CA">
        <w:rPr>
          <w:color w:val="000000"/>
          <w:sz w:val="24"/>
          <w:szCs w:val="24"/>
          <w:highlight w:val="white"/>
        </w:rPr>
        <w:t>У «Эфира» не было аналогов. Это было первое подобное явление для советских граждан, которое давало немало возможностей.</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5) </w:t>
      </w:r>
      <w:r w:rsidRPr="005933CA">
        <w:rPr>
          <w:i/>
          <w:color w:val="000000"/>
          <w:sz w:val="24"/>
          <w:szCs w:val="24"/>
          <w:highlight w:val="white"/>
        </w:rPr>
        <w:t xml:space="preserve">Возможность заводить новые знакомства: </w:t>
      </w:r>
      <w:r w:rsidRPr="005933CA">
        <w:rPr>
          <w:color w:val="000000"/>
          <w:sz w:val="24"/>
          <w:szCs w:val="24"/>
          <w:highlight w:val="white"/>
        </w:rPr>
        <w:t>«Эфир» давал возможность находить и знакомиться с единомышленниками. Многие находили там спутников жизни.</w:t>
      </w:r>
    </w:p>
    <w:p w:rsidR="005933CA" w:rsidRPr="005933CA" w:rsidRDefault="005933CA" w:rsidP="00B670BD">
      <w:pPr>
        <w:tabs>
          <w:tab w:val="left" w:pos="2340"/>
        </w:tabs>
        <w:ind w:right="-1" w:firstLine="851"/>
        <w:jc w:val="both"/>
        <w:outlineLvl w:val="0"/>
        <w:rPr>
          <w:b/>
          <w:sz w:val="24"/>
          <w:szCs w:val="24"/>
          <w:highlight w:val="white"/>
        </w:rPr>
      </w:pPr>
      <w:r w:rsidRPr="005933CA">
        <w:rPr>
          <w:b/>
          <w:color w:val="000000"/>
          <w:sz w:val="24"/>
          <w:szCs w:val="24"/>
          <w:highlight w:val="white"/>
        </w:rPr>
        <w:t>Причины популярности мессенджеров в наши дни.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Мессенджеры с каждым годом занимают все более высокие места в топе самых скачиваемых приложений. Существует немало причин, по которым мессенджеры довольно популярны в наше время. Давайте ознакомимся с ними: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1)</w:t>
      </w:r>
      <w:r w:rsidRPr="005933CA">
        <w:rPr>
          <w:i/>
          <w:color w:val="000000"/>
          <w:sz w:val="24"/>
          <w:szCs w:val="24"/>
          <w:highlight w:val="white"/>
        </w:rPr>
        <w:t>Быстрота и коммуникация онлайн</w:t>
      </w:r>
      <w:r w:rsidRPr="005933CA">
        <w:rPr>
          <w:color w:val="000000"/>
          <w:sz w:val="24"/>
          <w:szCs w:val="24"/>
          <w:highlight w:val="white"/>
        </w:rPr>
        <w:t>: мессенджеры обеспечивают мгновенный обмен сообщениями, что позволяет людям общаться в режиме реального времени, вне зависимости от времени и места</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2)</w:t>
      </w:r>
      <w:r w:rsidRPr="005933CA">
        <w:rPr>
          <w:i/>
          <w:color w:val="000000"/>
          <w:sz w:val="24"/>
          <w:szCs w:val="24"/>
          <w:highlight w:val="white"/>
        </w:rPr>
        <w:t>Удобство и простота использования</w:t>
      </w:r>
      <w:r w:rsidRPr="005933CA">
        <w:rPr>
          <w:color w:val="000000"/>
          <w:sz w:val="24"/>
          <w:szCs w:val="24"/>
          <w:highlight w:val="white"/>
        </w:rPr>
        <w:t>: большинство мессенджеров имеют простой и интуитивно понятный интерфейс, что делает их доступными для широкого круга пользователей.</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3)</w:t>
      </w:r>
      <w:r w:rsidRPr="005933CA">
        <w:rPr>
          <w:i/>
          <w:color w:val="000000"/>
          <w:sz w:val="24"/>
          <w:szCs w:val="24"/>
          <w:highlight w:val="white"/>
        </w:rPr>
        <w:t xml:space="preserve">Кроссплатформенность: </w:t>
      </w:r>
      <w:r w:rsidRPr="005933CA">
        <w:rPr>
          <w:color w:val="000000"/>
          <w:sz w:val="24"/>
          <w:szCs w:val="24"/>
          <w:highlight w:val="white"/>
        </w:rPr>
        <w:t>большинство мессенджеров доступны на различных устройствах - планшеты, компьютеры, смартфоны и тд.</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4)</w:t>
      </w:r>
      <w:r w:rsidRPr="005933CA">
        <w:rPr>
          <w:i/>
          <w:color w:val="000000"/>
          <w:sz w:val="24"/>
          <w:szCs w:val="24"/>
          <w:highlight w:val="white"/>
        </w:rPr>
        <w:t xml:space="preserve">Расширенные возможности: </w:t>
      </w:r>
      <w:r w:rsidRPr="005933CA">
        <w:rPr>
          <w:color w:val="000000"/>
          <w:sz w:val="24"/>
          <w:szCs w:val="24"/>
          <w:highlight w:val="white"/>
        </w:rPr>
        <w:t>многие мессенджеры предлагают дополнительные функции, включая голосовые сообщения и видеозвонки, обмен мультимедийными файлами, создание групповых чатов и тд.</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5)</w:t>
      </w:r>
      <w:r w:rsidRPr="005933CA">
        <w:rPr>
          <w:i/>
          <w:color w:val="000000"/>
          <w:sz w:val="24"/>
          <w:szCs w:val="24"/>
          <w:highlight w:val="white"/>
        </w:rPr>
        <w:t>Конфиденциальность</w:t>
      </w:r>
      <w:r w:rsidRPr="005933CA">
        <w:rPr>
          <w:color w:val="000000"/>
          <w:sz w:val="24"/>
          <w:szCs w:val="24"/>
          <w:highlight w:val="white"/>
        </w:rPr>
        <w:t>: мессенджеры предлагают нам функции шифрования сообщений и защиты приватности пользователей. Это важно для многих людей.</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6)</w:t>
      </w:r>
      <w:r w:rsidRPr="005933CA">
        <w:rPr>
          <w:i/>
          <w:color w:val="000000"/>
          <w:sz w:val="24"/>
          <w:szCs w:val="24"/>
          <w:highlight w:val="white"/>
        </w:rPr>
        <w:t xml:space="preserve">Бесплатность: </w:t>
      </w:r>
      <w:r w:rsidRPr="005933CA">
        <w:rPr>
          <w:color w:val="000000"/>
          <w:sz w:val="24"/>
          <w:szCs w:val="24"/>
          <w:highlight w:val="white"/>
        </w:rPr>
        <w:t>доступно и удобно!</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7)</w:t>
      </w:r>
      <w:r w:rsidRPr="005933CA">
        <w:rPr>
          <w:i/>
          <w:color w:val="000000"/>
          <w:sz w:val="24"/>
          <w:szCs w:val="24"/>
          <w:highlight w:val="white"/>
        </w:rPr>
        <w:t xml:space="preserve">Социальное взаимодействие: </w:t>
      </w:r>
      <w:r w:rsidRPr="005933CA">
        <w:rPr>
          <w:color w:val="000000"/>
          <w:sz w:val="24"/>
          <w:szCs w:val="24"/>
          <w:highlight w:val="white"/>
        </w:rPr>
        <w:t>мессенджеры позволяют людям поддерживать связь и общаться со своими друзьями, семьей и коллегами. А так же знакомиться с новыми людьми.</w:t>
      </w:r>
    </w:p>
    <w:p w:rsidR="005933CA" w:rsidRPr="005933CA" w:rsidRDefault="005933CA" w:rsidP="00B670BD">
      <w:pPr>
        <w:tabs>
          <w:tab w:val="left" w:pos="2340"/>
        </w:tabs>
        <w:ind w:right="-1" w:firstLine="851"/>
        <w:jc w:val="both"/>
        <w:outlineLvl w:val="0"/>
        <w:rPr>
          <w:b/>
          <w:sz w:val="24"/>
          <w:szCs w:val="24"/>
          <w:highlight w:val="white"/>
        </w:rPr>
      </w:pPr>
      <w:r w:rsidRPr="005933CA">
        <w:rPr>
          <w:b/>
          <w:color w:val="000000"/>
          <w:sz w:val="24"/>
          <w:szCs w:val="24"/>
          <w:highlight w:val="white"/>
        </w:rPr>
        <w:t>Анализ проведенного анкетирования и аналогия с «Ленинградским эфиром»</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Мною было проведено анкетирование среди студентов нашего колледжа. Вопросы по теме общения в сети были составлены в аналогии с общением в «эфире». Вот, что получилось:</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Менее одного часа в мессенджерах/соц. сетях проводят всего 8% опрошенных, а вот 3-5 часов- 39%, более 5 часов- 28%. Это еще раз подтверждает большую популярность онлайн общения сейчас.</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Для 87% опрошеных, интернет общение является важной или частично важной частью жизни.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37% опрошеных, приходилось скрывать свою настоящую личность, или было желание остаться анонимным. Для пользователей «эфира» это так же было важным преимуществом.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31% опрошенных чаще общаются в соц. сетях, чем в реальной жизни.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89% доводилось знакомиться в социальных сетях.</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Общение является важной частью жизни каждого из нас, что тогда, что сейчас. Так что популярность мессенджеров сегодня, так же, как «Ленинградского эфира» в прошлом, в первую очередь состоит в этом. Анонимность и безопасность данных является так же важным фактором в обоих случаях. Знакомства через интернет все так же популярны, как и тогда.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Феномен популярности мессенджеров, и тогда, и сейчас вполне закономерен. Нам, существам социальным, важно общение, важно высказаться и важно выслушать других. Люди хотят быть в курсе дел, общаясь с единомышленниками.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Сходства:</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1)Коммуникация: как и современные мессенджеры, «эфир» предоставлял возможность общения и обмена информации между пользователями.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2)Социальный аспект: платформы способствуют(способствовали) социальному взаимодействию и общению между пользователями на разные темы.</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3)Анонимность и безопасность данных: «Ленинградская болталка» предоставляла возможность общаться анонимно, как и современные мессенджеры. Тогда это происходило по ошибке, сейчас же это один из важных показателей при выборе программы для общения.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Сейчас, так же, как и тогда некоторые пользователи предпочитали представляться не своими данными или же скрывать свою личность (по данным опроса 37%).</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4)Возможность заводить новые знакомства:</w:t>
      </w:r>
      <w:r w:rsidRPr="005933CA">
        <w:rPr>
          <w:i/>
          <w:color w:val="000000"/>
          <w:sz w:val="24"/>
          <w:szCs w:val="24"/>
          <w:highlight w:val="white"/>
        </w:rPr>
        <w:t xml:space="preserve"> </w:t>
      </w:r>
      <w:r w:rsidRPr="005933CA">
        <w:rPr>
          <w:color w:val="000000"/>
          <w:sz w:val="24"/>
          <w:szCs w:val="24"/>
          <w:highlight w:val="white"/>
        </w:rPr>
        <w:t xml:space="preserve">«Эфир» давал возможность находить и знакомиться с единомышленниками, так же, как и сегодняшние мессенджеры.  </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5)Возможность создания группового чата в режиме конференц-связи.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Различия:</w:t>
      </w:r>
    </w:p>
    <w:p w:rsidR="005933CA" w:rsidRPr="005933CA" w:rsidRDefault="005933CA" w:rsidP="00B670BD">
      <w:pPr>
        <w:numPr>
          <w:ilvl w:val="0"/>
          <w:numId w:val="41"/>
        </w:numPr>
        <w:tabs>
          <w:tab w:val="left" w:pos="2340"/>
        </w:tabs>
        <w:autoSpaceDE/>
        <w:autoSpaceDN/>
        <w:ind w:right="-1"/>
        <w:jc w:val="both"/>
        <w:outlineLvl w:val="0"/>
        <w:rPr>
          <w:sz w:val="24"/>
          <w:szCs w:val="24"/>
          <w:highlight w:val="white"/>
        </w:rPr>
      </w:pPr>
      <w:r w:rsidRPr="005933CA">
        <w:rPr>
          <w:color w:val="000000"/>
          <w:sz w:val="24"/>
          <w:szCs w:val="24"/>
          <w:highlight w:val="white"/>
        </w:rPr>
        <w:t>Технологические возможности: современные мессенджеры обладают большими возможностями, среди которых обмен медиафайлами, видеозвонки и многое другое. «Эфир» к большому сожалению был очень ограничен в этом плане.</w:t>
      </w:r>
    </w:p>
    <w:p w:rsidR="005933CA" w:rsidRPr="005933CA" w:rsidRDefault="005933CA" w:rsidP="00B670BD">
      <w:pPr>
        <w:numPr>
          <w:ilvl w:val="0"/>
          <w:numId w:val="41"/>
        </w:numPr>
        <w:tabs>
          <w:tab w:val="left" w:pos="2340"/>
        </w:tabs>
        <w:autoSpaceDE/>
        <w:autoSpaceDN/>
        <w:ind w:right="-1"/>
        <w:jc w:val="both"/>
        <w:outlineLvl w:val="0"/>
        <w:rPr>
          <w:sz w:val="24"/>
          <w:szCs w:val="24"/>
          <w:highlight w:val="white"/>
        </w:rPr>
      </w:pPr>
      <w:r w:rsidRPr="005933CA">
        <w:rPr>
          <w:color w:val="000000"/>
          <w:sz w:val="24"/>
          <w:szCs w:val="24"/>
          <w:highlight w:val="white"/>
        </w:rPr>
        <w:t>Мобильность: сегодняшние мессенджеры доступны на мобильных устройствах, компьютерах, ноутбуках, планшетах и так далее. В «эфире» же можно было общаться только в телефонной будке или же по домашнему телефону.</w:t>
      </w:r>
    </w:p>
    <w:p w:rsidR="005933CA" w:rsidRPr="005933CA" w:rsidRDefault="005933CA" w:rsidP="00B670BD">
      <w:pPr>
        <w:numPr>
          <w:ilvl w:val="0"/>
          <w:numId w:val="41"/>
        </w:numPr>
        <w:tabs>
          <w:tab w:val="left" w:pos="2340"/>
        </w:tabs>
        <w:autoSpaceDE/>
        <w:autoSpaceDN/>
        <w:ind w:right="-1"/>
        <w:jc w:val="both"/>
        <w:outlineLvl w:val="0"/>
        <w:rPr>
          <w:sz w:val="24"/>
          <w:szCs w:val="24"/>
          <w:highlight w:val="white"/>
        </w:rPr>
      </w:pPr>
      <w:r w:rsidRPr="005933CA">
        <w:rPr>
          <w:color w:val="000000"/>
          <w:sz w:val="24"/>
          <w:szCs w:val="24"/>
          <w:highlight w:val="white"/>
        </w:rPr>
        <w:t>Сетевой эффект: сейчас мессенджеры имеют широкий охват пользователей по всему миру, что делает их более эффективными в общении и обмене информации.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У «эфира», конечно, было куда меньше функций, чем у современных мессенджеров или социальных сетей. Но свою функцию, как «первый советский мессенджер» он точно выполнил с большим успехом.Анонимность чата позволила стать ему свободным местом, где могло обсуждаться что угодно, и даже политика. Большое количество абонентов «эфира» завели себе новые знакомства благодаря нему, даже свадьбы играли!</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«Ленинградская «болталка»» просуществовала до конца 90х годов, основная причина спада популярности – это появление новых форм досуга и развлечений.</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Конечно, «эфир» сильно уступает современным мессенджерам во многих функциях. Но он возник в нужное время в нужном месте, и поэтому был довольно популярным.</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Технологии совершенствуются с каждым днем. Разработчики трудятся над добавлением новых функций, улучшением интерфейса, повышением безопасности и общей производительности приложений, а так же интеграции с различными сервисами, такими как онлайн платежи, заказ еды или такси, облачные хранилища и нейросети.   Эти и другие улучшения помогают мессенджерам оставаться актуальными и привлекательными для пользователей в современном информационном мире.</w:t>
      </w:r>
    </w:p>
    <w:p w:rsidR="005933CA" w:rsidRPr="005933CA" w:rsidRDefault="005933CA" w:rsidP="00B670BD">
      <w:pPr>
        <w:tabs>
          <w:tab w:val="left" w:pos="2340"/>
        </w:tabs>
        <w:ind w:right="-1" w:firstLine="851"/>
        <w:jc w:val="both"/>
        <w:outlineLvl w:val="0"/>
        <w:rPr>
          <w:sz w:val="24"/>
          <w:szCs w:val="24"/>
          <w:highlight w:val="white"/>
        </w:rPr>
      </w:pPr>
      <w:r w:rsidRPr="005933CA">
        <w:rPr>
          <w:color w:val="000000"/>
          <w:sz w:val="24"/>
          <w:szCs w:val="24"/>
          <w:highlight w:val="white"/>
        </w:rPr>
        <w:t xml:space="preserve">Мессенджер прошлого мы изучили, современные тоже, какими будут мессенджеры будущего - нам еще предстоит узнать. </w:t>
      </w:r>
    </w:p>
    <w:p w:rsidR="005933CA" w:rsidRDefault="005933CA" w:rsidP="00B670BD">
      <w:pPr>
        <w:ind w:right="-1"/>
        <w:jc w:val="center"/>
        <w:rPr>
          <w:b/>
          <w:color w:val="000000"/>
          <w:sz w:val="24"/>
          <w:szCs w:val="24"/>
          <w:highlight w:val="white"/>
        </w:rPr>
      </w:pPr>
    </w:p>
    <w:p w:rsidR="005933CA" w:rsidRDefault="005933CA" w:rsidP="00B670BD">
      <w:pPr>
        <w:ind w:right="-1"/>
        <w:jc w:val="center"/>
        <w:rPr>
          <w:b/>
          <w:color w:val="000000"/>
          <w:sz w:val="24"/>
          <w:szCs w:val="24"/>
          <w:highlight w:val="white"/>
        </w:rPr>
      </w:pPr>
      <w:r w:rsidRPr="005933CA">
        <w:rPr>
          <w:b/>
          <w:color w:val="000000"/>
          <w:sz w:val="24"/>
          <w:szCs w:val="24"/>
          <w:highlight w:val="white"/>
        </w:rPr>
        <w:t>Список литературы</w:t>
      </w:r>
    </w:p>
    <w:p w:rsidR="005933CA" w:rsidRPr="005933CA" w:rsidRDefault="005933CA" w:rsidP="00C71637">
      <w:pPr>
        <w:tabs>
          <w:tab w:val="left" w:pos="2340"/>
        </w:tabs>
        <w:ind w:right="-1" w:firstLine="284"/>
        <w:jc w:val="both"/>
        <w:outlineLvl w:val="0"/>
        <w:rPr>
          <w:sz w:val="24"/>
          <w:szCs w:val="24"/>
          <w:highlight w:val="white"/>
        </w:rPr>
      </w:pPr>
      <w:r w:rsidRPr="005933CA">
        <w:rPr>
          <w:color w:val="000000"/>
          <w:sz w:val="24"/>
          <w:szCs w:val="24"/>
          <w:highlight w:val="white"/>
        </w:rPr>
        <w:t>1)</w:t>
      </w:r>
      <w:r w:rsidRPr="005933CA">
        <w:rPr>
          <w:b/>
          <w:color w:val="000000"/>
          <w:sz w:val="24"/>
          <w:szCs w:val="24"/>
          <w:highlight w:val="white"/>
        </w:rPr>
        <w:t>infoplease</w:t>
      </w:r>
      <w:r w:rsidRPr="005933CA">
        <w:rPr>
          <w:color w:val="000000"/>
          <w:sz w:val="24"/>
          <w:szCs w:val="24"/>
          <w:highlight w:val="white"/>
        </w:rPr>
        <w:t>: статья «Ленинградский «эфир» .,2017</w:t>
      </w:r>
    </w:p>
    <w:p w:rsidR="005933CA" w:rsidRPr="005933CA" w:rsidRDefault="005933CA" w:rsidP="00C71637">
      <w:pPr>
        <w:tabs>
          <w:tab w:val="left" w:pos="2340"/>
        </w:tabs>
        <w:ind w:right="-1" w:firstLine="284"/>
        <w:jc w:val="both"/>
        <w:outlineLvl w:val="0"/>
        <w:rPr>
          <w:sz w:val="24"/>
          <w:szCs w:val="24"/>
          <w:highlight w:val="white"/>
        </w:rPr>
      </w:pPr>
      <w:r w:rsidRPr="005933CA">
        <w:rPr>
          <w:color w:val="000000"/>
          <w:sz w:val="24"/>
          <w:szCs w:val="24"/>
          <w:highlight w:val="white"/>
        </w:rPr>
        <w:t>2)</w:t>
      </w:r>
      <w:r w:rsidRPr="005933CA">
        <w:rPr>
          <w:b/>
          <w:color w:val="000000"/>
          <w:sz w:val="24"/>
          <w:szCs w:val="24"/>
          <w:highlight w:val="white"/>
        </w:rPr>
        <w:t xml:space="preserve">pikabu: </w:t>
      </w:r>
      <w:r w:rsidRPr="005933CA">
        <w:rPr>
          <w:color w:val="000000"/>
          <w:sz w:val="24"/>
          <w:szCs w:val="24"/>
          <w:highlight w:val="white"/>
        </w:rPr>
        <w:t>статья ««Клабхаус» времен СССР» ., 2021</w:t>
      </w:r>
    </w:p>
    <w:p w:rsidR="005933CA" w:rsidRPr="005933CA" w:rsidRDefault="005933CA" w:rsidP="00C71637">
      <w:pPr>
        <w:tabs>
          <w:tab w:val="left" w:pos="2340"/>
        </w:tabs>
        <w:ind w:right="-1" w:firstLine="284"/>
        <w:jc w:val="both"/>
        <w:outlineLvl w:val="0"/>
        <w:rPr>
          <w:sz w:val="24"/>
          <w:szCs w:val="24"/>
          <w:highlight w:val="white"/>
        </w:rPr>
      </w:pPr>
      <w:r w:rsidRPr="005933CA">
        <w:rPr>
          <w:color w:val="000000"/>
          <w:sz w:val="24"/>
          <w:szCs w:val="24"/>
          <w:highlight w:val="white"/>
        </w:rPr>
        <w:t>3)</w:t>
      </w:r>
      <w:r w:rsidRPr="005933CA">
        <w:rPr>
          <w:b/>
          <w:color w:val="000000"/>
          <w:sz w:val="24"/>
          <w:szCs w:val="24"/>
          <w:highlight w:val="white"/>
        </w:rPr>
        <w:t>80-е.ru</w:t>
      </w:r>
      <w:r w:rsidRPr="005933CA">
        <w:rPr>
          <w:color w:val="000000"/>
          <w:sz w:val="24"/>
          <w:szCs w:val="24"/>
          <w:highlight w:val="white"/>
        </w:rPr>
        <w:t>: статья «Ленинградская «болталка»» ., 2012</w:t>
      </w:r>
    </w:p>
    <w:p w:rsidR="005933CA" w:rsidRPr="005933CA" w:rsidRDefault="005933CA" w:rsidP="00C71637">
      <w:pPr>
        <w:tabs>
          <w:tab w:val="left" w:pos="2340"/>
        </w:tabs>
        <w:ind w:right="-1" w:firstLine="284"/>
        <w:jc w:val="both"/>
        <w:outlineLvl w:val="0"/>
        <w:rPr>
          <w:sz w:val="24"/>
          <w:szCs w:val="24"/>
          <w:highlight w:val="white"/>
        </w:rPr>
      </w:pPr>
      <w:r w:rsidRPr="005933CA">
        <w:rPr>
          <w:color w:val="000000"/>
          <w:sz w:val="24"/>
          <w:szCs w:val="24"/>
          <w:highlight w:val="white"/>
        </w:rPr>
        <w:t xml:space="preserve">4) </w:t>
      </w:r>
      <w:r w:rsidRPr="005933CA">
        <w:rPr>
          <w:b/>
          <w:color w:val="000000"/>
          <w:sz w:val="24"/>
          <w:szCs w:val="24"/>
          <w:highlight w:val="white"/>
        </w:rPr>
        <w:t>Wikipedia</w:t>
      </w:r>
      <w:r w:rsidRPr="005933CA">
        <w:rPr>
          <w:color w:val="000000"/>
          <w:sz w:val="24"/>
          <w:szCs w:val="24"/>
          <w:highlight w:val="white"/>
        </w:rPr>
        <w:t>: статья «Телефонная автоматическая станция»., 2021</w:t>
      </w:r>
    </w:p>
    <w:p w:rsidR="0026500E" w:rsidRPr="005933CA" w:rsidRDefault="0026500E" w:rsidP="00C71637">
      <w:pPr>
        <w:ind w:right="-1" w:firstLine="284"/>
        <w:jc w:val="both"/>
        <w:rPr>
          <w:sz w:val="24"/>
          <w:szCs w:val="24"/>
        </w:rPr>
      </w:pPr>
    </w:p>
    <w:p w:rsidR="0026500E" w:rsidRPr="005933CA" w:rsidRDefault="0026500E" w:rsidP="00B670BD">
      <w:pPr>
        <w:ind w:right="-1" w:firstLine="567"/>
        <w:jc w:val="both"/>
        <w:rPr>
          <w:color w:val="000000" w:themeColor="text1"/>
          <w:sz w:val="24"/>
          <w:szCs w:val="24"/>
          <w:lang w:eastAsia="ru-RU"/>
        </w:rPr>
      </w:pPr>
    </w:p>
    <w:p w:rsidR="00325BBD" w:rsidRPr="003771B7" w:rsidRDefault="00325BBD" w:rsidP="00B670BD">
      <w:pPr>
        <w:spacing w:line="276" w:lineRule="auto"/>
        <w:ind w:right="-1"/>
        <w:jc w:val="center"/>
        <w:rPr>
          <w:b/>
          <w:sz w:val="24"/>
          <w:szCs w:val="24"/>
        </w:rPr>
      </w:pPr>
      <w:r w:rsidRPr="003771B7">
        <w:rPr>
          <w:b/>
          <w:sz w:val="24"/>
          <w:szCs w:val="24"/>
        </w:rPr>
        <w:t>В</w:t>
      </w:r>
      <w:r>
        <w:rPr>
          <w:b/>
          <w:sz w:val="24"/>
          <w:szCs w:val="24"/>
        </w:rPr>
        <w:t>ЛИЯНИЕ ШКОЛЬНОШО БУЛЛИНГА НА АДАПТАЦИЮ И СОЦИАЛИЗАЦИЮ СТУДЕНТОВ 1 КУРСА</w:t>
      </w:r>
    </w:p>
    <w:p w:rsidR="00325BBD" w:rsidRPr="003771B7" w:rsidRDefault="00325BBD" w:rsidP="00B670BD">
      <w:pPr>
        <w:pStyle w:val="2"/>
        <w:tabs>
          <w:tab w:val="left" w:pos="4962"/>
        </w:tabs>
        <w:spacing w:before="0" w:line="276" w:lineRule="auto"/>
        <w:ind w:left="4678" w:right="-1"/>
        <w:jc w:val="both"/>
        <w:rPr>
          <w:rFonts w:ascii="Times New Roman" w:eastAsiaTheme="minorHAnsi" w:hAnsi="Times New Roman"/>
          <w:bCs w:val="0"/>
          <w:i/>
          <w:iCs/>
          <w:sz w:val="24"/>
          <w:szCs w:val="24"/>
        </w:rPr>
      </w:pPr>
    </w:p>
    <w:p w:rsidR="00325BBD" w:rsidRPr="00325BBD" w:rsidRDefault="00325BBD" w:rsidP="00B670BD">
      <w:pPr>
        <w:pStyle w:val="2"/>
        <w:tabs>
          <w:tab w:val="left" w:pos="4962"/>
        </w:tabs>
        <w:spacing w:before="0"/>
        <w:ind w:left="4678" w:right="-1"/>
        <w:jc w:val="right"/>
        <w:rPr>
          <w:rFonts w:ascii="Times New Roman" w:hAnsi="Times New Roman"/>
          <w:b w:val="0"/>
          <w:i/>
          <w:color w:val="auto"/>
          <w:sz w:val="24"/>
          <w:szCs w:val="24"/>
        </w:rPr>
      </w:pPr>
      <w:r w:rsidRPr="00325BBD">
        <w:rPr>
          <w:rFonts w:ascii="Times New Roman" w:hAnsi="Times New Roman"/>
          <w:b w:val="0"/>
          <w:i/>
          <w:color w:val="auto"/>
          <w:sz w:val="24"/>
          <w:szCs w:val="24"/>
        </w:rPr>
        <w:t>Гарбуз А., Нифталыева С.,</w:t>
      </w:r>
    </w:p>
    <w:p w:rsidR="00325BBD" w:rsidRPr="00325BBD" w:rsidRDefault="00325BBD" w:rsidP="00B670BD">
      <w:pPr>
        <w:ind w:right="-1"/>
        <w:jc w:val="right"/>
        <w:rPr>
          <w:i/>
          <w:sz w:val="24"/>
          <w:szCs w:val="24"/>
        </w:rPr>
      </w:pPr>
      <w:bookmarkStart w:id="4" w:name="_Hlk75175977"/>
      <w:r w:rsidRPr="00325BBD">
        <w:rPr>
          <w:i/>
          <w:sz w:val="24"/>
          <w:szCs w:val="24"/>
        </w:rPr>
        <w:t>ГАПОУ «Оренбургский учетно-финансовый техникум»</w:t>
      </w:r>
      <w:bookmarkEnd w:id="4"/>
      <w:r w:rsidRPr="00325BBD">
        <w:rPr>
          <w:i/>
          <w:sz w:val="24"/>
          <w:szCs w:val="24"/>
        </w:rPr>
        <w:t xml:space="preserve"> </w:t>
      </w:r>
    </w:p>
    <w:p w:rsidR="00325BBD" w:rsidRPr="00325BBD" w:rsidRDefault="00325BBD" w:rsidP="00B670BD">
      <w:pPr>
        <w:ind w:right="-1"/>
        <w:jc w:val="right"/>
        <w:rPr>
          <w:i/>
          <w:sz w:val="24"/>
          <w:szCs w:val="24"/>
        </w:rPr>
      </w:pPr>
      <w:r w:rsidRPr="00325BBD">
        <w:rPr>
          <w:i/>
          <w:sz w:val="24"/>
          <w:szCs w:val="24"/>
        </w:rPr>
        <w:t>Научный руководитель: Труханова Л.Р.</w:t>
      </w:r>
    </w:p>
    <w:p w:rsidR="00325BBD" w:rsidRPr="003771B7" w:rsidRDefault="00325BBD" w:rsidP="00B670BD">
      <w:pPr>
        <w:spacing w:line="276" w:lineRule="auto"/>
        <w:ind w:right="-1"/>
        <w:jc w:val="both"/>
        <w:rPr>
          <w:sz w:val="24"/>
          <w:szCs w:val="24"/>
        </w:rPr>
      </w:pPr>
    </w:p>
    <w:p w:rsidR="00325BBD" w:rsidRPr="003771B7" w:rsidRDefault="00325BBD" w:rsidP="00B670BD">
      <w:pPr>
        <w:ind w:right="-1" w:firstLine="709"/>
        <w:jc w:val="both"/>
        <w:rPr>
          <w:sz w:val="24"/>
          <w:szCs w:val="24"/>
        </w:rPr>
      </w:pPr>
      <w:r w:rsidRPr="003771B7">
        <w:rPr>
          <w:sz w:val="24"/>
          <w:szCs w:val="24"/>
        </w:rPr>
        <w:t xml:space="preserve">     Аннотация: В статье рассматриваются тенденции развития  влияния школьного буллинга на адаптацию и социализацию студентов 1 курса ГАПОУ «Оренбургский учетно-финансовый техникум» и методы его профилактики.</w:t>
      </w:r>
    </w:p>
    <w:p w:rsidR="00325BBD" w:rsidRPr="003771B7" w:rsidRDefault="00325BBD" w:rsidP="00B670BD">
      <w:pPr>
        <w:ind w:right="-1" w:firstLine="709"/>
        <w:jc w:val="both"/>
        <w:rPr>
          <w:sz w:val="24"/>
          <w:szCs w:val="24"/>
          <w:lang w:eastAsia="ru-RU"/>
        </w:rPr>
      </w:pPr>
      <w:r w:rsidRPr="003771B7">
        <w:rPr>
          <w:sz w:val="24"/>
          <w:szCs w:val="24"/>
        </w:rPr>
        <w:t xml:space="preserve">     Сегодня концепция буллинга широко признана и понятна. </w:t>
      </w:r>
      <w:r w:rsidRPr="003771B7">
        <w:rPr>
          <w:sz w:val="24"/>
          <w:szCs w:val="24"/>
          <w:lang w:eastAsia="ru-RU"/>
        </w:rPr>
        <w:t xml:space="preserve"> Этот термин в широкий обиход ввёл норвежский психолог Дан Ольвеус. Он подробно описал этот вид насилия на примере детей - подростков. </w:t>
      </w:r>
    </w:p>
    <w:p w:rsidR="00325BBD" w:rsidRPr="003771B7" w:rsidRDefault="00325BBD" w:rsidP="00B670BD">
      <w:pPr>
        <w:ind w:right="-1" w:firstLine="709"/>
        <w:jc w:val="both"/>
        <w:rPr>
          <w:sz w:val="24"/>
          <w:szCs w:val="24"/>
        </w:rPr>
      </w:pPr>
      <w:r w:rsidRPr="003771B7">
        <w:rPr>
          <w:sz w:val="24"/>
          <w:szCs w:val="24"/>
        </w:rPr>
        <w:t xml:space="preserve">     В 1970-х и 1980-х годах исследователи начали изучать буллинг в школах и на рабочих местах. Они обнаружили, что буллинг был широко распространенным явлением, которое имело серьезное последствия для своих жертв, включая депрессию, тревогу и низкую самооценку. Именно в это время концепция буллинга начала определяться и пониматься.</w:t>
      </w:r>
    </w:p>
    <w:p w:rsidR="00325BBD" w:rsidRPr="003771B7" w:rsidRDefault="00325BBD" w:rsidP="00B670BD">
      <w:pPr>
        <w:ind w:right="-1" w:firstLine="709"/>
        <w:jc w:val="both"/>
        <w:rPr>
          <w:sz w:val="24"/>
          <w:szCs w:val="24"/>
        </w:rPr>
      </w:pPr>
      <w:r w:rsidRPr="003771B7">
        <w:rPr>
          <w:sz w:val="24"/>
          <w:szCs w:val="24"/>
        </w:rPr>
        <w:t xml:space="preserve">     Буллинг (англ. bullying в переводе запугивание) – это форма агрессивного поведения, проще говоря </w:t>
      </w:r>
      <w:r w:rsidRPr="003771B7">
        <w:rPr>
          <w:sz w:val="24"/>
          <w:szCs w:val="24"/>
          <w:lang w:eastAsia="ru-RU"/>
        </w:rPr>
        <w:t xml:space="preserve">травля, организованная одними членами общества в отношении других. </w:t>
      </w:r>
      <w:r w:rsidRPr="003771B7">
        <w:rPr>
          <w:sz w:val="24"/>
          <w:szCs w:val="24"/>
        </w:rPr>
        <w:t xml:space="preserve"> Издевательства могут принимать различные формы, включая физические, словесные и психологические. Они могут происходить в самых разных условиях, включая школы, рабочие места, коллектив сверстников.</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В буллинге выделяются различные роли его участников в зависимости от их функций и поведения – жертва, инициатор, наблюдатели.</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Жертвами буллинга становятся члены группы с низкой самооценкой и чувством собственной неполноценности, испытывающие трудности в коммуникации, как правило, физически слабые и не умеющие за себя постоять. Можно также отметить наличие семейных проблем у этих людей. Их семьи или отвергают их, или отличаются гиперопекой.</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Причиной конфликтов в  школе, становятся разное социальное положение, мировоззрение, жизненные ценности, личная неприязнь, национальные и культурные особенности, а также психическое напряжение, связанное с трудностями адаптации.</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Доказано, что например,  школьный буллинг может оказать серьезное влияние на жизнь человека в будущем, затрагивая его психологическое, эмоциональное, учебное и социальное благополучие. Пострадавшие от буллинга испытывают трудности в установлении доверительных отношений, что может стать препятствием на пути к полноценной и счастливой жизни.</w:t>
      </w:r>
    </w:p>
    <w:p w:rsidR="00325BBD" w:rsidRPr="003771B7" w:rsidRDefault="00325BBD" w:rsidP="00B670BD">
      <w:pPr>
        <w:ind w:right="-1" w:firstLine="709"/>
        <w:jc w:val="both"/>
        <w:rPr>
          <w:sz w:val="24"/>
          <w:szCs w:val="24"/>
        </w:rPr>
      </w:pPr>
      <w:r w:rsidRPr="003771B7">
        <w:rPr>
          <w:sz w:val="24"/>
          <w:szCs w:val="24"/>
        </w:rPr>
        <w:t xml:space="preserve">    Снижение самооценки, формирование зависимости от алкоголя, никотина, наркотиков, хронический стресс, нарушение сна, хронические боли, регулярные физические травмы – все это является психологическими и физическими  последствиями для жертвы буллинга.</w:t>
      </w:r>
    </w:p>
    <w:p w:rsidR="00325BBD" w:rsidRPr="003771B7" w:rsidRDefault="00325BBD" w:rsidP="00B670BD">
      <w:pPr>
        <w:shd w:val="clear" w:color="auto" w:fill="FFFFFF"/>
        <w:ind w:right="-1" w:firstLine="709"/>
        <w:jc w:val="both"/>
        <w:rPr>
          <w:sz w:val="24"/>
          <w:szCs w:val="24"/>
          <w:lang w:eastAsia="ru-RU"/>
        </w:rPr>
      </w:pPr>
      <w:r w:rsidRPr="003771B7">
        <w:rPr>
          <w:sz w:val="24"/>
          <w:szCs w:val="24"/>
        </w:rPr>
        <w:t xml:space="preserve">     Данная тема является актуальной, особенно в студенческой среде.</w:t>
      </w:r>
      <w:r w:rsidRPr="003771B7">
        <w:rPr>
          <w:sz w:val="24"/>
          <w:szCs w:val="24"/>
          <w:lang w:eastAsia="ru-RU"/>
        </w:rPr>
        <w:t xml:space="preserve"> После окончания школы студенты попадают в новую образовательную среду, период адаптации и  социализации значительно осложняется для тех подростков, кто сталкивался с проблемой буллинга в школе. </w:t>
      </w:r>
    </w:p>
    <w:p w:rsidR="00325BBD" w:rsidRPr="003771B7" w:rsidRDefault="00325BBD" w:rsidP="00B670BD">
      <w:pPr>
        <w:ind w:right="-1" w:firstLine="709"/>
        <w:jc w:val="both"/>
        <w:rPr>
          <w:sz w:val="24"/>
          <w:szCs w:val="24"/>
        </w:rPr>
      </w:pPr>
      <w:r w:rsidRPr="003771B7">
        <w:rPr>
          <w:sz w:val="24"/>
          <w:szCs w:val="24"/>
        </w:rPr>
        <w:t xml:space="preserve">     Студенты техникумов и колледжей, порой сталкивающиеся с данными явлениями, относятся к группе риска по данным негативным проявлениям. В основном это связано с тем, что первокурсники являются еще подростками и некоторые из них пытаются самоутверждаться, подвергая унижению других. </w:t>
      </w:r>
    </w:p>
    <w:p w:rsidR="00325BBD" w:rsidRPr="003771B7" w:rsidRDefault="00325BBD" w:rsidP="00B670BD">
      <w:pPr>
        <w:ind w:right="-1" w:firstLine="709"/>
        <w:jc w:val="both"/>
        <w:rPr>
          <w:sz w:val="24"/>
          <w:szCs w:val="24"/>
        </w:rPr>
      </w:pPr>
      <w:r w:rsidRPr="003771B7">
        <w:rPr>
          <w:sz w:val="24"/>
          <w:szCs w:val="24"/>
        </w:rPr>
        <w:t xml:space="preserve">     Гормональный дисбаланс вследствие перестройки систем организма также приводит к снижению самоконтроля, кроме этого у подростков нет предпочитаемой модели поведения, возникает противоречивость действий и желаний.</w:t>
      </w:r>
    </w:p>
    <w:p w:rsidR="00325BBD" w:rsidRPr="003771B7" w:rsidRDefault="00325BBD" w:rsidP="00B670BD">
      <w:pPr>
        <w:shd w:val="clear" w:color="auto" w:fill="FFFFFF"/>
        <w:ind w:right="-1" w:firstLine="709"/>
        <w:jc w:val="both"/>
        <w:rPr>
          <w:sz w:val="24"/>
          <w:szCs w:val="24"/>
          <w:lang w:eastAsia="ru-RU"/>
        </w:rPr>
      </w:pPr>
      <w:r w:rsidRPr="003771B7">
        <w:rPr>
          <w:sz w:val="24"/>
          <w:szCs w:val="24"/>
        </w:rPr>
        <w:t xml:space="preserve">    </w:t>
      </w:r>
      <w:r w:rsidRPr="003771B7">
        <w:rPr>
          <w:sz w:val="24"/>
          <w:szCs w:val="24"/>
          <w:lang w:eastAsia="ru-RU"/>
        </w:rPr>
        <w:t xml:space="preserve">Также ухудшает ситуацию тот факт, что окружающие могут никак не реагировать на буллинг, если их это не касается. И происходит это до тех пор, пока травля не приводит к трагическому исходу или к правонарушению.  </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Но и сами жертвы чаще всего молчат до тех пор, пока ситуация не становится совсем безвыходной.</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Кроме того, одно из последствий буллинга – это скулшутинг. Часто причиной стрельбы в школах становится желание жертвы отомстить своим обидчиками.</w:t>
      </w:r>
    </w:p>
    <w:p w:rsidR="00325BBD" w:rsidRPr="003771B7" w:rsidRDefault="00325BBD" w:rsidP="00B670BD">
      <w:pPr>
        <w:ind w:right="-1" w:firstLine="709"/>
        <w:jc w:val="both"/>
        <w:rPr>
          <w:sz w:val="24"/>
          <w:szCs w:val="24"/>
        </w:rPr>
      </w:pPr>
      <w:r w:rsidRPr="003771B7">
        <w:rPr>
          <w:sz w:val="24"/>
          <w:szCs w:val="24"/>
        </w:rPr>
        <w:t xml:space="preserve">     С целью изучения  проблемы влияния школьного буллинга на адаптацию и социализацию студентов 1 курса ГАПОУ «Оренбургский учетно-финансовый техникум» было проведено  анкетирование студентов первых курсов. </w:t>
      </w:r>
    </w:p>
    <w:p w:rsidR="00325BBD" w:rsidRPr="003771B7" w:rsidRDefault="00325BBD" w:rsidP="00B670BD">
      <w:pPr>
        <w:ind w:right="-1" w:firstLine="709"/>
        <w:jc w:val="both"/>
        <w:rPr>
          <w:sz w:val="24"/>
          <w:szCs w:val="24"/>
        </w:rPr>
      </w:pPr>
      <w:r w:rsidRPr="003771B7">
        <w:rPr>
          <w:sz w:val="24"/>
          <w:szCs w:val="24"/>
        </w:rPr>
        <w:t xml:space="preserve">     </w:t>
      </w:r>
      <w:r w:rsidRPr="003771B7">
        <w:rPr>
          <w:sz w:val="24"/>
          <w:szCs w:val="24"/>
          <w:lang w:eastAsia="ru-RU"/>
        </w:rPr>
        <w:t>Было опрошено 150  человека. Возраст опрошенных 15 -18  лет.</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Это тот возраст, который является наиболее важным в становлении личности человека. Именно в этом возрасте закладываются моральные нормы, взгляды, формируются модели поведения в разных жизненных ситуациях. </w:t>
      </w:r>
    </w:p>
    <w:p w:rsidR="00325BBD" w:rsidRPr="003771B7" w:rsidRDefault="00325BBD" w:rsidP="00B670BD">
      <w:pPr>
        <w:shd w:val="clear" w:color="auto" w:fill="FFFFFF"/>
        <w:ind w:right="-1" w:firstLine="709"/>
        <w:jc w:val="both"/>
        <w:rPr>
          <w:sz w:val="24"/>
          <w:szCs w:val="24"/>
          <w:lang w:eastAsia="ru-RU"/>
        </w:rPr>
      </w:pPr>
      <w:r w:rsidRPr="003771B7">
        <w:rPr>
          <w:sz w:val="24"/>
          <w:szCs w:val="24"/>
          <w:lang w:eastAsia="ru-RU"/>
        </w:rPr>
        <w:t xml:space="preserve">     Анкета состояла из  вопросов, на которые нужно было дать максимально честный ответ.</w:t>
      </w:r>
    </w:p>
    <w:p w:rsidR="00325BBD" w:rsidRPr="003771B7" w:rsidRDefault="00325BBD" w:rsidP="00B670BD">
      <w:pPr>
        <w:tabs>
          <w:tab w:val="left" w:pos="1134"/>
        </w:tabs>
        <w:ind w:right="-1" w:firstLine="851"/>
        <w:jc w:val="both"/>
        <w:rPr>
          <w:sz w:val="24"/>
          <w:szCs w:val="24"/>
        </w:rPr>
      </w:pPr>
      <w:r w:rsidRPr="003771B7">
        <w:rPr>
          <w:sz w:val="24"/>
          <w:szCs w:val="24"/>
        </w:rPr>
        <w:t xml:space="preserve">     После обработки данных проведенного анкетирования были выявлены результаты:</w:t>
      </w:r>
    </w:p>
    <w:p w:rsidR="00325BBD" w:rsidRPr="003771B7" w:rsidRDefault="00325BBD" w:rsidP="00B670BD">
      <w:pPr>
        <w:pStyle w:val="af1"/>
        <w:widowControl w:val="0"/>
        <w:numPr>
          <w:ilvl w:val="0"/>
          <w:numId w:val="42"/>
        </w:numPr>
        <w:tabs>
          <w:tab w:val="left" w:pos="1134"/>
        </w:tabs>
        <w:spacing w:after="0" w:line="240" w:lineRule="auto"/>
        <w:ind w:left="0" w:right="-1" w:firstLine="851"/>
        <w:jc w:val="both"/>
        <w:rPr>
          <w:rFonts w:cs="Times New Roman"/>
          <w:sz w:val="24"/>
          <w:szCs w:val="24"/>
        </w:rPr>
      </w:pPr>
      <w:r w:rsidRPr="003771B7">
        <w:rPr>
          <w:rFonts w:cs="Times New Roman"/>
          <w:sz w:val="24"/>
          <w:szCs w:val="24"/>
        </w:rPr>
        <w:t>Большинство студентов (83,3%) понимают значение термина «буллинг», 16,6% - не понимают термина «буллинг».</w:t>
      </w:r>
    </w:p>
    <w:p w:rsidR="00325BBD" w:rsidRPr="003771B7" w:rsidRDefault="00325BBD" w:rsidP="00B670BD">
      <w:pPr>
        <w:pStyle w:val="af1"/>
        <w:widowControl w:val="0"/>
        <w:numPr>
          <w:ilvl w:val="0"/>
          <w:numId w:val="42"/>
        </w:numPr>
        <w:tabs>
          <w:tab w:val="left" w:pos="1134"/>
        </w:tabs>
        <w:spacing w:after="0" w:line="240" w:lineRule="auto"/>
        <w:ind w:left="0" w:right="-1" w:firstLine="851"/>
        <w:jc w:val="both"/>
        <w:rPr>
          <w:rFonts w:cs="Times New Roman"/>
          <w:sz w:val="24"/>
          <w:szCs w:val="24"/>
        </w:rPr>
      </w:pPr>
      <w:r w:rsidRPr="003771B7">
        <w:rPr>
          <w:rFonts w:cs="Times New Roman"/>
          <w:sz w:val="24"/>
          <w:szCs w:val="24"/>
        </w:rPr>
        <w:t xml:space="preserve">52 %  респондентов не сталкивались с буллингом в школе, 41 % студентов знает об этом проблеме по собственному школьному опыту  </w:t>
      </w:r>
    </w:p>
    <w:p w:rsidR="00325BBD" w:rsidRPr="003771B7" w:rsidRDefault="00325BBD" w:rsidP="00B670BD">
      <w:pPr>
        <w:pStyle w:val="af1"/>
        <w:widowControl w:val="0"/>
        <w:numPr>
          <w:ilvl w:val="0"/>
          <w:numId w:val="42"/>
        </w:numPr>
        <w:tabs>
          <w:tab w:val="left" w:pos="1134"/>
        </w:tabs>
        <w:spacing w:after="0" w:line="240" w:lineRule="auto"/>
        <w:ind w:left="0" w:right="-1" w:firstLine="851"/>
        <w:jc w:val="both"/>
        <w:rPr>
          <w:rFonts w:cs="Times New Roman"/>
          <w:sz w:val="24"/>
          <w:szCs w:val="24"/>
        </w:rPr>
      </w:pPr>
      <w:r w:rsidRPr="003771B7">
        <w:rPr>
          <w:rFonts w:cs="Times New Roman"/>
          <w:sz w:val="24"/>
          <w:szCs w:val="24"/>
        </w:rPr>
        <w:t>В данный момент 79,3% студентов не являются участником травли, но 10,6% студентов заявили, что являются жертвой.</w:t>
      </w:r>
    </w:p>
    <w:p w:rsidR="00325BBD" w:rsidRPr="003771B7" w:rsidRDefault="00325BBD" w:rsidP="00B670BD">
      <w:pPr>
        <w:pStyle w:val="af1"/>
        <w:widowControl w:val="0"/>
        <w:numPr>
          <w:ilvl w:val="0"/>
          <w:numId w:val="42"/>
        </w:numPr>
        <w:tabs>
          <w:tab w:val="left" w:pos="1134"/>
        </w:tabs>
        <w:spacing w:after="0" w:line="240" w:lineRule="auto"/>
        <w:ind w:left="0" w:right="-1" w:firstLine="851"/>
        <w:jc w:val="both"/>
        <w:rPr>
          <w:rFonts w:cs="Times New Roman"/>
          <w:sz w:val="24"/>
          <w:szCs w:val="24"/>
        </w:rPr>
      </w:pPr>
      <w:r w:rsidRPr="003771B7">
        <w:rPr>
          <w:rFonts w:cs="Times New Roman"/>
          <w:sz w:val="24"/>
          <w:szCs w:val="24"/>
        </w:rPr>
        <w:t>Из видов буллинга,  с чем сталкивались участники нашего анкетирования на первом месте -  словесное насилие (19,3%),  на втором -  физическое насилие (8,7 %)  и социальное запугивание (8,7%), на третьем -  киберзапугивание (6,7%), четвертое и пятые  места  - сексуальное насилие (4,7%)  и  расовые насилия (2,7%)</w:t>
      </w:r>
    </w:p>
    <w:p w:rsidR="00325BBD" w:rsidRPr="003771B7" w:rsidRDefault="00325BBD" w:rsidP="00B670BD">
      <w:pPr>
        <w:pStyle w:val="af1"/>
        <w:widowControl w:val="0"/>
        <w:numPr>
          <w:ilvl w:val="0"/>
          <w:numId w:val="42"/>
        </w:numPr>
        <w:tabs>
          <w:tab w:val="left" w:pos="1134"/>
        </w:tabs>
        <w:spacing w:after="0" w:line="240" w:lineRule="auto"/>
        <w:ind w:left="0" w:right="-1" w:firstLine="851"/>
        <w:jc w:val="both"/>
        <w:rPr>
          <w:rFonts w:cs="Times New Roman"/>
          <w:sz w:val="24"/>
          <w:szCs w:val="24"/>
        </w:rPr>
      </w:pPr>
      <w:r w:rsidRPr="003771B7">
        <w:rPr>
          <w:rFonts w:cs="Times New Roman"/>
          <w:sz w:val="24"/>
          <w:szCs w:val="24"/>
        </w:rPr>
        <w:t>Студенты считают, что учителя недостаточно помогают студентам при буллинге (41,3%)  и лишь 6% считают, что учителя помогают. 44% не задумывались над этим вопросом.</w:t>
      </w:r>
    </w:p>
    <w:p w:rsidR="00325BBD" w:rsidRPr="003771B7" w:rsidRDefault="00325BBD" w:rsidP="00B670BD">
      <w:pPr>
        <w:ind w:right="-1" w:firstLine="709"/>
        <w:jc w:val="both"/>
        <w:rPr>
          <w:sz w:val="24"/>
          <w:szCs w:val="24"/>
        </w:rPr>
      </w:pPr>
      <w:r w:rsidRPr="003771B7">
        <w:rPr>
          <w:sz w:val="24"/>
          <w:szCs w:val="24"/>
        </w:rPr>
        <w:t xml:space="preserve">     Исходя из ответов анкетирования, можно сделать вывод, что студенты первого курса знают и понимают актуальность проблемы буллинга в учебных заведениях. К сожалению, были выявлены случаи анонимного признания некоторых первокурсников, которые были жертвами буллинга в школе и испытывают трудности в адаптации в студенческой среде.  </w:t>
      </w:r>
    </w:p>
    <w:p w:rsidR="00325BBD" w:rsidRPr="003771B7" w:rsidRDefault="00325BBD" w:rsidP="00B670BD">
      <w:pPr>
        <w:ind w:right="-1" w:firstLine="709"/>
        <w:jc w:val="both"/>
        <w:rPr>
          <w:sz w:val="24"/>
          <w:szCs w:val="24"/>
        </w:rPr>
      </w:pPr>
      <w:r w:rsidRPr="003771B7">
        <w:rPr>
          <w:sz w:val="24"/>
          <w:szCs w:val="24"/>
        </w:rPr>
        <w:t xml:space="preserve">       Работа велась совместно с педагогом - психологом техникума, которая помогла в сборе информации по профилактике явления буллинга в студенческой среде. Психологом был составлен план дальнейшей работы, где </w:t>
      </w:r>
      <w:r w:rsidRPr="003771B7">
        <w:rPr>
          <w:sz w:val="24"/>
          <w:szCs w:val="24"/>
          <w:lang w:eastAsia="ru-RU"/>
        </w:rPr>
        <w:t>основной целью является помочь студентам научиться совладать со стрессовой ситуацией и агрессией. Совместно были разработаны памятки с рекомендациями  для студентов, педагогов и родителей против агрессии.</w:t>
      </w:r>
    </w:p>
    <w:p w:rsidR="00325BBD" w:rsidRPr="003771B7" w:rsidRDefault="00325BBD" w:rsidP="00B670BD">
      <w:pPr>
        <w:pStyle w:val="af"/>
        <w:widowControl w:val="0"/>
        <w:shd w:val="clear" w:color="auto" w:fill="FFFFFF"/>
        <w:spacing w:before="0" w:beforeAutospacing="0" w:after="0" w:afterAutospacing="0"/>
        <w:ind w:right="-1" w:firstLine="709"/>
        <w:jc w:val="both"/>
      </w:pPr>
      <w:r w:rsidRPr="003771B7">
        <w:t xml:space="preserve">     Бороться с буллингом с одиночку очень сложно. Преодоление травли предполагает работу со всей социальной средой. Без работы всего коллектива, студентов и преподавателей, помощи квалифицированного психолога в этом случае не обойтись. Необходимо знать предмет травли и причину, психологические особенности агрессора и жертвы. </w:t>
      </w:r>
    </w:p>
    <w:p w:rsidR="00325BBD" w:rsidRPr="003771B7" w:rsidRDefault="00325BBD" w:rsidP="00B670BD">
      <w:pPr>
        <w:pStyle w:val="af"/>
        <w:widowControl w:val="0"/>
        <w:shd w:val="clear" w:color="auto" w:fill="FFFFFF"/>
        <w:spacing w:before="0" w:beforeAutospacing="0" w:after="0" w:afterAutospacing="0"/>
        <w:ind w:right="-1" w:firstLine="709"/>
        <w:jc w:val="both"/>
      </w:pPr>
      <w:r w:rsidRPr="003771B7">
        <w:t xml:space="preserve">     В учебном заведении преподаватель – именно тот человек, который находится ближе всего к студентам. Педагогам необходимо помнить о том, что сегодняшние студенты – это вчерашние школьники, они только начинают адаптироваться к взрослой жизни и на этом этапе им еще необходим контроль со стороны педагогов и родителей. </w:t>
      </w:r>
    </w:p>
    <w:p w:rsidR="00325BBD" w:rsidRPr="003771B7" w:rsidRDefault="00325BBD" w:rsidP="00B670BD">
      <w:pPr>
        <w:ind w:right="-1" w:firstLine="709"/>
        <w:jc w:val="both"/>
        <w:rPr>
          <w:sz w:val="24"/>
          <w:szCs w:val="24"/>
        </w:rPr>
      </w:pPr>
      <w:r w:rsidRPr="003771B7">
        <w:rPr>
          <w:sz w:val="24"/>
          <w:szCs w:val="24"/>
        </w:rPr>
        <w:t xml:space="preserve">    В особо тяжелых случаях не стоит пренебрегать официальными способами защиты, ведь в случае непрекращающейся травли и невозможности договориться со стороной агрессора его можно привлечь к ответственности перед законом.</w:t>
      </w:r>
    </w:p>
    <w:p w:rsidR="00325BBD" w:rsidRPr="003771B7" w:rsidRDefault="00325BBD" w:rsidP="00B670BD">
      <w:pPr>
        <w:ind w:right="-1" w:firstLine="709"/>
        <w:jc w:val="both"/>
        <w:rPr>
          <w:sz w:val="24"/>
          <w:szCs w:val="24"/>
        </w:rPr>
      </w:pPr>
      <w:r w:rsidRPr="003771B7">
        <w:rPr>
          <w:sz w:val="24"/>
          <w:szCs w:val="24"/>
        </w:rPr>
        <w:t xml:space="preserve">    Таким образом, школьный буллинг может оказать серьезное влияние на жизнь человека в будущем, затрагивая его психологическое, эмоциональное, учебное и социальное благополучие.</w:t>
      </w:r>
    </w:p>
    <w:p w:rsidR="00325BBD" w:rsidRPr="003771B7" w:rsidRDefault="00325BBD" w:rsidP="00B670BD">
      <w:pPr>
        <w:ind w:right="-1" w:firstLine="709"/>
        <w:jc w:val="both"/>
        <w:rPr>
          <w:sz w:val="24"/>
          <w:szCs w:val="24"/>
        </w:rPr>
      </w:pPr>
      <w:r w:rsidRPr="003771B7">
        <w:rPr>
          <w:sz w:val="24"/>
          <w:szCs w:val="24"/>
        </w:rPr>
        <w:t xml:space="preserve">     Важно обращать внимание на случаи буллинга среди подростков и принимать меры по предотвращению и прекращению подобных проявлений. </w:t>
      </w:r>
    </w:p>
    <w:p w:rsidR="00325BBD" w:rsidRPr="003771B7" w:rsidRDefault="00325BBD" w:rsidP="00B670BD">
      <w:pPr>
        <w:ind w:right="-1" w:firstLine="709"/>
        <w:jc w:val="both"/>
        <w:rPr>
          <w:sz w:val="24"/>
          <w:szCs w:val="24"/>
        </w:rPr>
      </w:pPr>
      <w:r w:rsidRPr="003771B7">
        <w:rPr>
          <w:sz w:val="24"/>
          <w:szCs w:val="24"/>
        </w:rPr>
        <w:t xml:space="preserve">     Обучать детей и подростков уважению к другим, способности к сопереживанию и эмоциональному контролю – важная задача для формирования здорового социума и помощи тем, кто стал жертвой школьного буллинга. Важно заметить, что с последствиями буллинга можно справится, если не получается сделать это самостоятельно, всегда можно обратится за помощью к психологу или психотерапевту.</w:t>
      </w:r>
    </w:p>
    <w:p w:rsidR="00325BBD" w:rsidRPr="003771B7" w:rsidRDefault="00325BBD" w:rsidP="00B670BD">
      <w:pPr>
        <w:ind w:right="-1" w:firstLine="709"/>
        <w:jc w:val="both"/>
        <w:rPr>
          <w:sz w:val="24"/>
          <w:szCs w:val="24"/>
        </w:rPr>
      </w:pPr>
      <w:r w:rsidRPr="003771B7">
        <w:rPr>
          <w:sz w:val="24"/>
          <w:szCs w:val="24"/>
        </w:rPr>
        <w:t xml:space="preserve">     В заключение также можно отметить, что в практическом плане данное исследование позволяет использовать полученные результаты в работе с выявлением и предотвращением данных случаев в студенческой среде.</w:t>
      </w:r>
    </w:p>
    <w:p w:rsidR="00325BBD" w:rsidRPr="003771B7" w:rsidRDefault="00325BBD" w:rsidP="00B670BD">
      <w:pPr>
        <w:spacing w:line="276" w:lineRule="auto"/>
        <w:ind w:right="-1"/>
        <w:jc w:val="both"/>
        <w:rPr>
          <w:sz w:val="24"/>
          <w:szCs w:val="24"/>
        </w:rPr>
      </w:pPr>
    </w:p>
    <w:p w:rsidR="00325BBD" w:rsidRPr="003771B7" w:rsidRDefault="00325BBD" w:rsidP="00B670BD">
      <w:pPr>
        <w:ind w:left="375" w:right="-1"/>
        <w:jc w:val="center"/>
        <w:rPr>
          <w:b/>
          <w:sz w:val="24"/>
          <w:szCs w:val="24"/>
        </w:rPr>
      </w:pPr>
      <w:r>
        <w:rPr>
          <w:b/>
          <w:sz w:val="24"/>
          <w:szCs w:val="24"/>
        </w:rPr>
        <w:t>Список л</w:t>
      </w:r>
      <w:r w:rsidRPr="003771B7">
        <w:rPr>
          <w:b/>
          <w:sz w:val="24"/>
          <w:szCs w:val="24"/>
        </w:rPr>
        <w:t>итератур</w:t>
      </w:r>
      <w:r>
        <w:rPr>
          <w:b/>
          <w:sz w:val="24"/>
          <w:szCs w:val="24"/>
        </w:rPr>
        <w:t>ы</w:t>
      </w:r>
      <w:r w:rsidRPr="003771B7">
        <w:rPr>
          <w:b/>
          <w:sz w:val="24"/>
          <w:szCs w:val="24"/>
        </w:rPr>
        <w:t>:</w:t>
      </w:r>
    </w:p>
    <w:p w:rsidR="00325BBD" w:rsidRPr="003771B7" w:rsidRDefault="00325BBD" w:rsidP="00B670BD">
      <w:pPr>
        <w:ind w:right="-1" w:firstLine="851"/>
        <w:jc w:val="both"/>
        <w:rPr>
          <w:sz w:val="24"/>
          <w:szCs w:val="24"/>
        </w:rPr>
      </w:pPr>
      <w:r w:rsidRPr="003771B7">
        <w:rPr>
          <w:sz w:val="24"/>
          <w:szCs w:val="24"/>
        </w:rPr>
        <w:t>1. Бочавер, А. А. Буллинг как объект исследований и культурный феномен / А. А. Бочавер, К. Д. Хломов. Текст: непосредственный // Психология. 2013. Т. 10, № 3. С. 149–159.</w:t>
      </w:r>
    </w:p>
    <w:p w:rsidR="00325BBD" w:rsidRPr="003771B7" w:rsidRDefault="00325BBD" w:rsidP="00B670BD">
      <w:pPr>
        <w:ind w:right="-1" w:firstLine="851"/>
        <w:jc w:val="both"/>
        <w:rPr>
          <w:sz w:val="24"/>
          <w:szCs w:val="24"/>
        </w:rPr>
      </w:pPr>
      <w:r w:rsidRPr="003771B7">
        <w:rPr>
          <w:sz w:val="24"/>
          <w:szCs w:val="24"/>
        </w:rPr>
        <w:t>2. Горлова, И. Ю. Буллинг в образовательных учреждениях / И. Ю. Горлова, О. З. Кузнецова. Текст: непосредственный // Электронный научно-методический журнал Омского ГАУ. 2019. № 6. С. 8.</w:t>
      </w:r>
    </w:p>
    <w:p w:rsidR="00325BBD" w:rsidRPr="003771B7" w:rsidRDefault="00325BBD" w:rsidP="00B670BD">
      <w:pPr>
        <w:ind w:right="-1" w:firstLine="851"/>
        <w:jc w:val="both"/>
        <w:rPr>
          <w:sz w:val="24"/>
          <w:szCs w:val="24"/>
        </w:rPr>
      </w:pPr>
      <w:r w:rsidRPr="003771B7">
        <w:rPr>
          <w:sz w:val="24"/>
          <w:szCs w:val="24"/>
        </w:rPr>
        <w:t>3. Иванова, А. К. Буллинг и кибербуллинг как явление образовательной среды: примеры современных исследований проблемы / А. К. Иванова. Текст: непосредственный // Мир науки. 2018. Т. 6, № 5. С. 50.</w:t>
      </w:r>
    </w:p>
    <w:p w:rsidR="00325BBD" w:rsidRPr="003771B7" w:rsidRDefault="00325BBD" w:rsidP="00B670BD">
      <w:pPr>
        <w:ind w:right="-1" w:firstLine="851"/>
        <w:jc w:val="both"/>
        <w:rPr>
          <w:sz w:val="24"/>
          <w:szCs w:val="24"/>
        </w:rPr>
      </w:pPr>
      <w:r w:rsidRPr="003771B7">
        <w:rPr>
          <w:sz w:val="24"/>
          <w:szCs w:val="24"/>
        </w:rPr>
        <w:t>4. Котов, А. Е. К вопросу об организационно-педагогических аспектах деятельности наставника академической группы вуза / А. Е. Котов, К. Ю. Глух, А. О. Прокубовская. Текст: непосредственный // Инновационная научная современная академическая исследовательская траектория (ИНСАЙТ). 2021. № 5 (8). С. 99–111.</w:t>
      </w:r>
    </w:p>
    <w:p w:rsidR="00325BBD" w:rsidRPr="003771B7" w:rsidRDefault="00325BBD" w:rsidP="00B670BD">
      <w:pPr>
        <w:ind w:right="-1" w:firstLine="851"/>
        <w:jc w:val="both"/>
        <w:rPr>
          <w:sz w:val="24"/>
          <w:szCs w:val="24"/>
          <w:lang w:val="en-US"/>
        </w:rPr>
      </w:pPr>
      <w:r w:rsidRPr="003771B7">
        <w:rPr>
          <w:sz w:val="24"/>
          <w:szCs w:val="24"/>
        </w:rPr>
        <w:t xml:space="preserve">5. Профилактика буллинга. Текст: электронный // Департамент Смоленской области по образованию и науке: сайт. </w:t>
      </w:r>
      <w:r w:rsidRPr="003771B7">
        <w:rPr>
          <w:sz w:val="24"/>
          <w:szCs w:val="24"/>
          <w:lang w:val="en-US"/>
        </w:rPr>
        <w:t>2022. URL: http://edu67.ru/deiatelnost/profilaktika-i-bezopasnost/profilaktika-bullinga/.</w:t>
      </w:r>
    </w:p>
    <w:p w:rsidR="00325BBD" w:rsidRPr="003771B7" w:rsidRDefault="00325BBD" w:rsidP="00C71637">
      <w:pPr>
        <w:spacing w:line="276" w:lineRule="auto"/>
        <w:ind w:right="-1" w:firstLine="851"/>
        <w:jc w:val="both"/>
        <w:rPr>
          <w:sz w:val="24"/>
          <w:szCs w:val="24"/>
        </w:rPr>
      </w:pPr>
      <w:r w:rsidRPr="003771B7">
        <w:rPr>
          <w:sz w:val="24"/>
          <w:szCs w:val="24"/>
        </w:rPr>
        <w:t>6. Об образовании в Российской Федерации: Федеральный закон от 12.2012 г. № 273-ФЗ. Текст: электронный /</w:t>
      </w:r>
      <w:r w:rsidR="00C71637">
        <w:rPr>
          <w:sz w:val="24"/>
          <w:szCs w:val="24"/>
        </w:rPr>
        <w:t>/ base garant: сайт. 2022. URL:</w:t>
      </w:r>
      <w:r w:rsidRPr="003771B7">
        <w:rPr>
          <w:sz w:val="24"/>
          <w:szCs w:val="24"/>
        </w:rPr>
        <w:t>https://base.garant.ru/77308190/</w:t>
      </w:r>
    </w:p>
    <w:p w:rsidR="00325BBD" w:rsidRPr="0094403A" w:rsidRDefault="00325BBD" w:rsidP="00B670BD">
      <w:pPr>
        <w:ind w:right="-1"/>
        <w:jc w:val="right"/>
        <w:rPr>
          <w:sz w:val="24"/>
          <w:szCs w:val="24"/>
        </w:rPr>
      </w:pPr>
      <w:r w:rsidRPr="0094403A">
        <w:rPr>
          <w:sz w:val="24"/>
          <w:szCs w:val="24"/>
        </w:rPr>
        <w:t>.</w:t>
      </w:r>
    </w:p>
    <w:p w:rsidR="00325BBD" w:rsidRPr="0094403A" w:rsidRDefault="00325BBD" w:rsidP="00B670BD">
      <w:pPr>
        <w:ind w:right="-1"/>
        <w:jc w:val="center"/>
        <w:rPr>
          <w:sz w:val="24"/>
          <w:szCs w:val="24"/>
        </w:rPr>
      </w:pPr>
    </w:p>
    <w:p w:rsidR="00325BBD" w:rsidRPr="0094403A" w:rsidRDefault="00325BBD" w:rsidP="00B670BD">
      <w:pPr>
        <w:ind w:right="-1"/>
        <w:jc w:val="center"/>
        <w:rPr>
          <w:b/>
          <w:bCs/>
          <w:iCs/>
          <w:caps/>
          <w:sz w:val="24"/>
          <w:szCs w:val="24"/>
        </w:rPr>
      </w:pPr>
      <w:r w:rsidRPr="0094403A">
        <w:rPr>
          <w:b/>
          <w:bCs/>
          <w:iCs/>
          <w:caps/>
          <w:sz w:val="24"/>
          <w:szCs w:val="24"/>
        </w:rPr>
        <w:t>Одна семья – одна про</w:t>
      </w:r>
      <w:r w:rsidR="00C71637">
        <w:rPr>
          <w:b/>
          <w:bCs/>
          <w:iCs/>
          <w:caps/>
          <w:sz w:val="24"/>
          <w:szCs w:val="24"/>
        </w:rPr>
        <w:t>фессия</w:t>
      </w:r>
      <w:r w:rsidRPr="0094403A">
        <w:rPr>
          <w:b/>
          <w:bCs/>
          <w:iCs/>
          <w:caps/>
          <w:sz w:val="24"/>
          <w:szCs w:val="24"/>
        </w:rPr>
        <w:t xml:space="preserve">                             </w:t>
      </w:r>
    </w:p>
    <w:p w:rsidR="00325BBD" w:rsidRDefault="00325BBD" w:rsidP="00B670BD">
      <w:pPr>
        <w:ind w:right="-1"/>
        <w:jc w:val="right"/>
        <w:rPr>
          <w:i/>
          <w:sz w:val="24"/>
          <w:szCs w:val="24"/>
        </w:rPr>
      </w:pPr>
    </w:p>
    <w:p w:rsidR="00325BBD" w:rsidRPr="00325BBD" w:rsidRDefault="00325BBD" w:rsidP="00B670BD">
      <w:pPr>
        <w:ind w:right="-1"/>
        <w:jc w:val="right"/>
        <w:rPr>
          <w:i/>
          <w:sz w:val="24"/>
          <w:szCs w:val="24"/>
        </w:rPr>
      </w:pPr>
      <w:r w:rsidRPr="00325BBD">
        <w:rPr>
          <w:i/>
          <w:sz w:val="24"/>
          <w:szCs w:val="24"/>
        </w:rPr>
        <w:t>Хмарская К., Дружихина Д.</w:t>
      </w:r>
    </w:p>
    <w:p w:rsidR="00325BBD" w:rsidRPr="00325BBD" w:rsidRDefault="00325BBD" w:rsidP="00B670BD">
      <w:pPr>
        <w:ind w:right="-1"/>
        <w:jc w:val="right"/>
        <w:rPr>
          <w:i/>
          <w:sz w:val="24"/>
          <w:szCs w:val="24"/>
        </w:rPr>
      </w:pPr>
      <w:r w:rsidRPr="00325BBD">
        <w:rPr>
          <w:i/>
          <w:sz w:val="24"/>
          <w:szCs w:val="24"/>
        </w:rPr>
        <w:t>ГБПОУ  «Оренбургский областной колледж культуры и искусств»</w:t>
      </w:r>
    </w:p>
    <w:p w:rsidR="00325BBD" w:rsidRDefault="00325BBD" w:rsidP="00B670BD">
      <w:pPr>
        <w:ind w:right="-1"/>
        <w:jc w:val="right"/>
        <w:rPr>
          <w:i/>
          <w:sz w:val="24"/>
          <w:szCs w:val="24"/>
        </w:rPr>
      </w:pPr>
    </w:p>
    <w:p w:rsidR="00325BBD" w:rsidRPr="00325BBD" w:rsidRDefault="00325BBD" w:rsidP="00B670BD">
      <w:pPr>
        <w:ind w:right="-1"/>
        <w:jc w:val="right"/>
        <w:rPr>
          <w:i/>
          <w:sz w:val="24"/>
          <w:szCs w:val="24"/>
        </w:rPr>
      </w:pPr>
      <w:r w:rsidRPr="00325BBD">
        <w:rPr>
          <w:i/>
          <w:sz w:val="24"/>
          <w:szCs w:val="24"/>
        </w:rPr>
        <w:t>Научный Руководитель: Филонова Е.А</w:t>
      </w:r>
    </w:p>
    <w:p w:rsidR="00325BBD" w:rsidRPr="00325BBD" w:rsidRDefault="00325BBD" w:rsidP="00B670BD">
      <w:pPr>
        <w:ind w:right="-1"/>
        <w:jc w:val="both"/>
        <w:rPr>
          <w:rStyle w:val="aff7"/>
          <w:b w:val="0"/>
          <w:bCs w:val="0"/>
          <w:i w:val="0"/>
          <w:color w:val="auto"/>
          <w:sz w:val="24"/>
          <w:szCs w:val="24"/>
        </w:rPr>
      </w:pPr>
      <w:r w:rsidRPr="00325BBD">
        <w:rPr>
          <w:rStyle w:val="aff7"/>
          <w:b w:val="0"/>
          <w:bCs w:val="0"/>
          <w:i w:val="0"/>
          <w:color w:val="auto"/>
          <w:sz w:val="24"/>
          <w:szCs w:val="24"/>
        </w:rPr>
        <w:t xml:space="preserve">       </w:t>
      </w:r>
      <w:r w:rsidRPr="00325BBD">
        <w:rPr>
          <w:rStyle w:val="aff7"/>
          <w:b w:val="0"/>
          <w:i w:val="0"/>
          <w:color w:val="auto"/>
          <w:sz w:val="24"/>
          <w:szCs w:val="24"/>
        </w:rPr>
        <w:t>Семья является важной частью жизни каждого человека. В ней мы родились и воспитывались, получали первые навыки коммуникаций, делали первые шаги. Когда мы вырастаем, у нас появляется потребность в создании нашей собственной ячейки общества, одной из функций которой является продолжение нашего рода.</w:t>
      </w:r>
      <w:r w:rsidRPr="00325BBD">
        <w:rPr>
          <w:sz w:val="24"/>
          <w:szCs w:val="24"/>
        </w:rPr>
        <w:t xml:space="preserve"> </w:t>
      </w:r>
      <w:r w:rsidRPr="00325BBD">
        <w:rPr>
          <w:rStyle w:val="aff7"/>
          <w:b w:val="0"/>
          <w:i w:val="0"/>
          <w:color w:val="auto"/>
          <w:sz w:val="24"/>
          <w:szCs w:val="24"/>
        </w:rPr>
        <w:t>Семья, в которой растёт ребёнок, становится моделью его будущей семьи. Семья и семейные ценности во всех странах мира всегда лежали в основе любого общества. Таким образом, тема семьи будет актуальна всегда.</w:t>
      </w:r>
    </w:p>
    <w:p w:rsidR="00325BBD" w:rsidRPr="00325BBD" w:rsidRDefault="00325BBD" w:rsidP="00B670BD">
      <w:pPr>
        <w:ind w:right="-1" w:firstLine="567"/>
        <w:jc w:val="both"/>
        <w:rPr>
          <w:rStyle w:val="aff7"/>
          <w:b w:val="0"/>
          <w:bCs w:val="0"/>
          <w:i w:val="0"/>
          <w:iCs w:val="0"/>
          <w:color w:val="auto"/>
          <w:sz w:val="24"/>
          <w:szCs w:val="24"/>
        </w:rPr>
      </w:pPr>
      <w:r w:rsidRPr="00325BBD">
        <w:rPr>
          <w:rStyle w:val="aff7"/>
          <w:b w:val="0"/>
          <w:bCs w:val="0"/>
          <w:i w:val="0"/>
          <w:color w:val="auto"/>
          <w:sz w:val="24"/>
          <w:szCs w:val="24"/>
        </w:rPr>
        <w:t>Цель исследования:</w:t>
      </w:r>
      <w:r w:rsidRPr="00325BBD">
        <w:rPr>
          <w:rStyle w:val="aff7"/>
          <w:b w:val="0"/>
          <w:i w:val="0"/>
          <w:color w:val="auto"/>
          <w:sz w:val="24"/>
          <w:szCs w:val="24"/>
        </w:rPr>
        <w:t xml:space="preserve"> проанализировать современные творческие семьи на примере супружеских пар ГБПОУ «Оренбургский областной колледж культуры и искусств».</w:t>
      </w:r>
    </w:p>
    <w:p w:rsidR="00325BBD" w:rsidRPr="00325BBD" w:rsidRDefault="00325BBD" w:rsidP="00B670BD">
      <w:pPr>
        <w:ind w:right="-1" w:firstLine="567"/>
        <w:jc w:val="both"/>
        <w:rPr>
          <w:rStyle w:val="aff7"/>
          <w:b w:val="0"/>
          <w:bCs w:val="0"/>
          <w:i w:val="0"/>
          <w:iCs w:val="0"/>
          <w:color w:val="auto"/>
          <w:sz w:val="24"/>
          <w:szCs w:val="24"/>
        </w:rPr>
      </w:pPr>
      <w:r w:rsidRPr="00325BBD">
        <w:rPr>
          <w:rStyle w:val="aff7"/>
          <w:b w:val="0"/>
          <w:bCs w:val="0"/>
          <w:i w:val="0"/>
          <w:color w:val="auto"/>
          <w:sz w:val="24"/>
          <w:szCs w:val="24"/>
        </w:rPr>
        <w:t>Задачи:</w:t>
      </w:r>
    </w:p>
    <w:p w:rsidR="00325BBD" w:rsidRPr="00325BBD" w:rsidRDefault="00325BBD" w:rsidP="00B670BD">
      <w:pPr>
        <w:pStyle w:val="af1"/>
        <w:widowControl w:val="0"/>
        <w:numPr>
          <w:ilvl w:val="0"/>
          <w:numId w:val="43"/>
        </w:numPr>
        <w:spacing w:after="0" w:line="240" w:lineRule="auto"/>
        <w:ind w:right="-1"/>
        <w:jc w:val="both"/>
        <w:rPr>
          <w:rStyle w:val="aff7"/>
          <w:rFonts w:cs="Times New Roman"/>
          <w:b w:val="0"/>
          <w:i w:val="0"/>
          <w:iCs w:val="0"/>
          <w:color w:val="auto"/>
          <w:sz w:val="24"/>
          <w:szCs w:val="24"/>
        </w:rPr>
      </w:pPr>
      <w:r w:rsidRPr="00325BBD">
        <w:rPr>
          <w:rStyle w:val="aff7"/>
          <w:rFonts w:cs="Times New Roman"/>
          <w:b w:val="0"/>
          <w:i w:val="0"/>
          <w:color w:val="auto"/>
          <w:sz w:val="24"/>
          <w:szCs w:val="24"/>
        </w:rPr>
        <w:t>изучить теоретическую часть данного вопроса;</w:t>
      </w:r>
    </w:p>
    <w:p w:rsidR="00325BBD" w:rsidRPr="00325BBD" w:rsidRDefault="00325BBD" w:rsidP="00B670BD">
      <w:pPr>
        <w:pStyle w:val="af1"/>
        <w:widowControl w:val="0"/>
        <w:numPr>
          <w:ilvl w:val="0"/>
          <w:numId w:val="43"/>
        </w:numPr>
        <w:spacing w:after="0" w:line="240" w:lineRule="auto"/>
        <w:ind w:right="-1"/>
        <w:jc w:val="both"/>
        <w:rPr>
          <w:rStyle w:val="aff7"/>
          <w:rFonts w:cs="Times New Roman"/>
          <w:b w:val="0"/>
          <w:i w:val="0"/>
          <w:iCs w:val="0"/>
          <w:color w:val="auto"/>
          <w:sz w:val="24"/>
          <w:szCs w:val="24"/>
        </w:rPr>
      </w:pPr>
      <w:r w:rsidRPr="00325BBD">
        <w:rPr>
          <w:rStyle w:val="aff7"/>
          <w:rFonts w:cs="Times New Roman"/>
          <w:b w:val="0"/>
          <w:i w:val="0"/>
          <w:color w:val="auto"/>
          <w:sz w:val="24"/>
          <w:szCs w:val="24"/>
        </w:rPr>
        <w:t>провести опрос членов творческих семей ГБПОУ «ООККиИ»;</w:t>
      </w:r>
    </w:p>
    <w:p w:rsidR="00325BBD" w:rsidRPr="00325BBD" w:rsidRDefault="00325BBD" w:rsidP="00B670BD">
      <w:pPr>
        <w:pStyle w:val="af1"/>
        <w:widowControl w:val="0"/>
        <w:numPr>
          <w:ilvl w:val="0"/>
          <w:numId w:val="43"/>
        </w:numPr>
        <w:spacing w:after="0" w:line="240" w:lineRule="auto"/>
        <w:ind w:right="-1"/>
        <w:jc w:val="both"/>
        <w:rPr>
          <w:rStyle w:val="aff7"/>
          <w:rFonts w:cs="Times New Roman"/>
          <w:b w:val="0"/>
          <w:i w:val="0"/>
          <w:iCs w:val="0"/>
          <w:color w:val="auto"/>
          <w:sz w:val="24"/>
          <w:szCs w:val="24"/>
        </w:rPr>
      </w:pPr>
      <w:r w:rsidRPr="00325BBD">
        <w:rPr>
          <w:rStyle w:val="aff7"/>
          <w:rFonts w:cs="Times New Roman"/>
          <w:b w:val="0"/>
          <w:i w:val="0"/>
          <w:color w:val="auto"/>
          <w:sz w:val="24"/>
          <w:szCs w:val="24"/>
        </w:rPr>
        <w:t>сделать анализ полученных результатов.</w:t>
      </w:r>
    </w:p>
    <w:p w:rsidR="00325BBD" w:rsidRPr="00325BBD" w:rsidRDefault="00325BBD" w:rsidP="00B670BD">
      <w:pPr>
        <w:ind w:right="-1" w:firstLine="709"/>
        <w:jc w:val="both"/>
        <w:rPr>
          <w:rStyle w:val="aff7"/>
          <w:b w:val="0"/>
          <w:i w:val="0"/>
          <w:iCs w:val="0"/>
          <w:color w:val="auto"/>
          <w:sz w:val="24"/>
          <w:szCs w:val="24"/>
        </w:rPr>
      </w:pPr>
      <w:r w:rsidRPr="00325BBD">
        <w:rPr>
          <w:rStyle w:val="aff7"/>
          <w:b w:val="0"/>
          <w:bCs w:val="0"/>
          <w:i w:val="0"/>
          <w:color w:val="auto"/>
          <w:sz w:val="24"/>
          <w:szCs w:val="24"/>
        </w:rPr>
        <w:t>Гипотеза:</w:t>
      </w:r>
      <w:r w:rsidRPr="00325BBD">
        <w:rPr>
          <w:rStyle w:val="aff7"/>
          <w:b w:val="0"/>
          <w:i w:val="0"/>
          <w:color w:val="auto"/>
          <w:sz w:val="24"/>
          <w:szCs w:val="24"/>
        </w:rPr>
        <w:t xml:space="preserve"> Мы считаем, что людям, которые находятся в одной творческой профессии, легче найти общие интересы, создать семью и прожить долгую счастливую совместную жизнь, так как творчество объединяет, делает жизнь ярче и интереснее, укрепляя семейные узы.</w:t>
      </w:r>
    </w:p>
    <w:p w:rsidR="00325BBD" w:rsidRPr="00325BBD" w:rsidRDefault="00325BBD" w:rsidP="00B670BD">
      <w:pPr>
        <w:ind w:right="-1" w:firstLine="709"/>
        <w:jc w:val="both"/>
        <w:rPr>
          <w:rStyle w:val="aff7"/>
          <w:b w:val="0"/>
          <w:i w:val="0"/>
          <w:iCs w:val="0"/>
          <w:color w:val="auto"/>
          <w:sz w:val="24"/>
          <w:szCs w:val="24"/>
        </w:rPr>
      </w:pPr>
      <w:r w:rsidRPr="00325BBD">
        <w:rPr>
          <w:rStyle w:val="aff7"/>
          <w:b w:val="0"/>
          <w:bCs w:val="0"/>
          <w:i w:val="0"/>
          <w:color w:val="auto"/>
          <w:sz w:val="24"/>
          <w:szCs w:val="24"/>
        </w:rPr>
        <w:t xml:space="preserve">Методы исследования: </w:t>
      </w:r>
      <w:r w:rsidRPr="00325BBD">
        <w:rPr>
          <w:rStyle w:val="aff7"/>
          <w:b w:val="0"/>
          <w:i w:val="0"/>
          <w:color w:val="auto"/>
          <w:sz w:val="24"/>
          <w:szCs w:val="24"/>
        </w:rPr>
        <w:t>опрос, анкетирование, интервью, анализ специальной литературы.</w:t>
      </w:r>
    </w:p>
    <w:p w:rsidR="00325BBD" w:rsidRPr="00325BBD" w:rsidRDefault="00325BBD" w:rsidP="00B670BD">
      <w:pPr>
        <w:ind w:right="-1" w:firstLine="567"/>
        <w:jc w:val="both"/>
        <w:rPr>
          <w:rStyle w:val="aff7"/>
          <w:b w:val="0"/>
          <w:i w:val="0"/>
          <w:iCs w:val="0"/>
          <w:color w:val="auto"/>
          <w:sz w:val="24"/>
          <w:szCs w:val="24"/>
        </w:rPr>
      </w:pPr>
      <w:r w:rsidRPr="00325BBD">
        <w:rPr>
          <w:rStyle w:val="aff7"/>
          <w:b w:val="0"/>
          <w:i w:val="0"/>
          <w:color w:val="auto"/>
          <w:sz w:val="24"/>
          <w:szCs w:val="24"/>
        </w:rPr>
        <w:t xml:space="preserve"> Для начала нужно объяснить, что мы понимаем под термином «творческая профессия». Это группа специальностей и должностей, основной особенностью которых является создание уникального и оригинального контента, произведений или идей с использованием индивидуальных художественных, интеллектуальных или эмоциональных способностей. Работники в этой сфере часто создают нечто новое, что отражает их собственное видение, чувства или мировоззрение. </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Семья играет очень важную роль в жизни человека. Именно семья учит моральным, духовным ценностям, прививает правильный образ жизни. Она помогает человеку верно определиться с выбором профессии, которая будет приносить ему не только достаток, но и положительные эмоции. Возможно, именно благодаря воспитанию семьи, общество знакомо с таким великим гением, как А.С. Пушкин. Не последнюю роль в его жизни и творчестве сыграли бабушка, приучившая его к чтению и няня, которая являлась его музой.                         </w:t>
      </w:r>
    </w:p>
    <w:p w:rsidR="00325BBD" w:rsidRPr="00325BBD" w:rsidRDefault="00325BBD" w:rsidP="00B670BD">
      <w:pPr>
        <w:ind w:right="-1" w:firstLine="567"/>
        <w:jc w:val="both"/>
        <w:rPr>
          <w:rStyle w:val="aff7"/>
          <w:b w:val="0"/>
          <w:i w:val="0"/>
          <w:iCs w:val="0"/>
          <w:color w:val="auto"/>
          <w:sz w:val="24"/>
          <w:szCs w:val="24"/>
        </w:rPr>
      </w:pPr>
      <w:r w:rsidRPr="00325BBD">
        <w:rPr>
          <w:rStyle w:val="aff7"/>
          <w:b w:val="0"/>
          <w:i w:val="0"/>
          <w:color w:val="auto"/>
          <w:sz w:val="24"/>
          <w:szCs w:val="24"/>
        </w:rPr>
        <w:t xml:space="preserve">       Из покон веков семья строилась на базовых семейных ценностях: уважении, взаимопонимании и любви. Благодаря им семьи распадались гораздо реже, чем сейчас.</w:t>
      </w:r>
    </w:p>
    <w:p w:rsidR="00325BBD" w:rsidRPr="00325BBD" w:rsidRDefault="00325BBD" w:rsidP="00B670BD">
      <w:pPr>
        <w:ind w:right="-1" w:firstLine="567"/>
        <w:jc w:val="both"/>
        <w:rPr>
          <w:rStyle w:val="aff7"/>
          <w:b w:val="0"/>
          <w:i w:val="0"/>
          <w:iCs w:val="0"/>
          <w:color w:val="auto"/>
          <w:sz w:val="24"/>
          <w:szCs w:val="24"/>
        </w:rPr>
      </w:pPr>
      <w:r w:rsidRPr="00325BBD">
        <w:rPr>
          <w:rStyle w:val="aff7"/>
          <w:b w:val="0"/>
          <w:i w:val="0"/>
          <w:color w:val="auto"/>
          <w:sz w:val="24"/>
          <w:szCs w:val="24"/>
        </w:rPr>
        <w:t xml:space="preserve">      По данным статистики на 2024 год заключённых браков в 1,4 раза меньше, чем разводов (браков – 40799, разводов – 56217).</w:t>
      </w:r>
    </w:p>
    <w:p w:rsidR="00325BBD" w:rsidRPr="00325BBD" w:rsidRDefault="00325BBD" w:rsidP="00B670BD">
      <w:pPr>
        <w:ind w:right="-1" w:firstLine="567"/>
        <w:jc w:val="both"/>
        <w:rPr>
          <w:rStyle w:val="aff7"/>
          <w:b w:val="0"/>
          <w:i w:val="0"/>
          <w:iCs w:val="0"/>
          <w:color w:val="auto"/>
          <w:sz w:val="24"/>
          <w:szCs w:val="24"/>
        </w:rPr>
      </w:pPr>
      <w:r w:rsidRPr="00325BBD">
        <w:rPr>
          <w:rStyle w:val="aff7"/>
          <w:b w:val="0"/>
          <w:i w:val="0"/>
          <w:color w:val="auto"/>
          <w:sz w:val="24"/>
          <w:szCs w:val="24"/>
        </w:rPr>
        <w:t xml:space="preserve">      Изначально, на Руси был патриархальный уклад общества, соответственно и в семье главой был мужчина. Женщина же – хранительница очага, создательница уюта и мама. Со временем произошла эмансипация женщин. Женщина теперь выполняет не только роль матери и хозяйки дома. Она успешно реализует себя в профессии, строит карьеру, зарабатывает деньги наравне с мужем. А домашние обязанности часто делятся поровну, по взаимному согласию.</w:t>
      </w:r>
    </w:p>
    <w:p w:rsidR="00325BBD" w:rsidRPr="00325BBD" w:rsidRDefault="00325BBD" w:rsidP="00B670BD">
      <w:pPr>
        <w:ind w:right="-1" w:firstLine="567"/>
        <w:jc w:val="both"/>
        <w:rPr>
          <w:rStyle w:val="aff7"/>
          <w:b w:val="0"/>
          <w:i w:val="0"/>
          <w:iCs w:val="0"/>
          <w:color w:val="auto"/>
          <w:sz w:val="24"/>
          <w:szCs w:val="24"/>
        </w:rPr>
      </w:pPr>
      <w:r w:rsidRPr="00325BBD">
        <w:rPr>
          <w:rStyle w:val="aff7"/>
          <w:b w:val="0"/>
          <w:i w:val="0"/>
          <w:color w:val="auto"/>
          <w:sz w:val="24"/>
          <w:szCs w:val="24"/>
        </w:rPr>
        <w:t xml:space="preserve">        Хотя семья видоизменилась, семейные ценности остались прежними. Изменилось только то, что теперь данные ценности прививаются не только в самой семье, но и за её пределами. Например, в образовательных учреждениях проводятся «общие субботы». Это когда школа или детский сад организовывают семейный досуг. В некоторых школах для старшеклассников вводят факультатив по психологии, который ведет профессиональный психолог. На них обсуждают актуальные вопросы, касающиеся отношений полов, часто разбирают спорные ситуации в семье. </w:t>
      </w:r>
    </w:p>
    <w:p w:rsidR="00325BBD" w:rsidRPr="00325BBD" w:rsidRDefault="00325BBD" w:rsidP="00B670BD">
      <w:pPr>
        <w:ind w:right="-1" w:firstLine="567"/>
        <w:jc w:val="both"/>
        <w:rPr>
          <w:rStyle w:val="aff7"/>
          <w:b w:val="0"/>
          <w:i w:val="0"/>
          <w:iCs w:val="0"/>
          <w:color w:val="auto"/>
          <w:sz w:val="24"/>
          <w:szCs w:val="24"/>
        </w:rPr>
      </w:pPr>
      <w:r w:rsidRPr="00325BBD">
        <w:rPr>
          <w:rStyle w:val="aff7"/>
          <w:b w:val="0"/>
          <w:i w:val="0"/>
          <w:color w:val="auto"/>
          <w:sz w:val="24"/>
          <w:szCs w:val="24"/>
        </w:rPr>
        <w:t xml:space="preserve">        Сохранить семейные ценности, традиции и обычаи важно. Создание семьи и воспитание ценностей – тяжелая задача. Она требует большой самоотдачи и кропотливого многолетнего труда. Именно в браке закладываются такие качества, как верность своим идеалам, друзьям и родственникам, преданность своему отечеству, любовь и вера, доброта и щедрость, ответственность и взаимопомощь, уважительное отношение не только к старшим, но и ко всем окружающим. Простые правила и моральные устои, формируясь в пределах родного дома, переносятся затем и в общество. Они проявляются в поведении человека в садике, школе, институте, на работе и в общественном месте. Родовые ценности формируют культуру человека, делают общество более гуманным. Творческая семья – это ячейка общества, в которой каждый из её членов является личностью со своим собственным особенным видением мира. Говоря о «членах семьи», мы имеем в виду и детей, родившихся в ней. Ведь дети, воспитывающиеся в окружении культуры и искусства не могут вырасти индивидами, легко соглашающимися со мнением большинства. Такие дети всегда будут выделяться в обществе: их всегда будет приятно слушать, их мнение будет иметь вес.</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Для каждого творческого человека семья – это один из главных источников вдохновения. Многие художники, рисуя своих детей, в последствии получали общественное признание. Например, Клод Моне часто находил музу в своём сыне Жане, которого не раз рисовал. Эдуард Успенский нашёл вдохновение в своей первой жене Римме, для создания образа Шапокляк (героиня книги «Крокодил Гена и его друзья»). Таким образом, члены семьи творческого человека, так или иначе, становятся непосредственными участниками его произведений искусства.</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Культура - это живой динамичный процесс и, несмотря на условное её деление на различные эпохи, которые зачастую имеют полюсные оценки, мы не можем рассматривать эти временные отрезки как самостоятельные и не зависящие друг от друга. У каждого явления, периода, феномена культуры существуют как предпосылки, так и следствия, которые необходимо учитывать при анализе тех или иных процессов.</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Человек и культура – два взаимосвязанных и взаимообусловленных явления. Человек живёт в той культуре, которую он формирует. При этом последняя, таже оказывает созидающую роль по отношению к человеку. Поэтому можно сказать, что отношения между человеком и культурой неразделимо связанные между собой.</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Культурный человек и человек культуры – это два разных понятия. По мнению россиян, культурного человека отличают воспитание, хорошие манеры, умение себя вести в обществе (49%), а также образованность и интеллект (25%). Культурного человека отличают в первую очередь манеры: он воспитан, вежлив, следует нормам поведения, умеет вести себя в обществе, знает правила этикета. Он достаточно образован, чтобы вести светские беседы на любые темы. Реже культурного человека характеризуют через положительные личностные качества, такие как уважение других людей, порядочность, доброта, общительность, но ненавязчивость.</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В данной работе, говоря о людях культуры, мы имеем в виду людей, которые продвигают культуру в массы, сохраняют культурное наследие, обучают, и сами продолжают образовываться посредством искусства. Это режиссёры, постановщики, продюсеры, художники, писатели, фотографы, певцы, музыканты и многие другие.</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Люди культуры чаще всего являются творческими личностями. Чем же они занимаются? Они создают что-то новое, то, что будет интересно общественности. То есть, они творцы.  Важно понимать, что люди, для которых творчество это хобби, способ уйти от проблем, и люди, которые живут творчеством, работают на данном поприще – это две совершенно разные категории людей.</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В «Оренбургском областном колледже культуры и искусств» насчитывается более пяти супружеских пар, объединённых одной творческой профессией: Балдины Наталья Васильевна и Александр Владимирович, Швец Василий Дмитриевич и Светлана Мироновна, Кулагины Дмитрий Александрович и Ольга, Пичугины Роман и Кристина, Поповы Екатерина и Сергей и др.</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В марте 2024 года мы собрали информацию о творческих супружеских парах в колледже и у некоторых взяли интервью: у Балдиных, Швец, Кулагиных.</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Супруги Балдины уже более тридцати лет вместе. Большую часть времени они проработали бок о бок, занимаясь фототворчеством. У них две прекрасные дочки-двойняшки, которые пошли по стопам родителей.  Одна из дочерей закончила факультет графического дизайна, точно также как и когда-то её отец. Девиз их семейной пары: «Вместе и навсегда!».</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Кулагины познакомились на работе: в «Оренбургском государственном академическом русском народном хоре». Как они выразились: «Нашу любовь родила совместная постановка номера». Также у них есть маленький сын, который также,  как и родители, посвятил свою жизнь танцу. Он занимается в родительской студии, совершенствуя свои навыки.</w:t>
      </w:r>
    </w:p>
    <w:p w:rsidR="00325BBD" w:rsidRPr="00325BBD" w:rsidRDefault="00325BBD" w:rsidP="00B670BD">
      <w:pPr>
        <w:ind w:right="-1"/>
        <w:jc w:val="both"/>
        <w:rPr>
          <w:rStyle w:val="aff7"/>
          <w:b w:val="0"/>
          <w:i w:val="0"/>
          <w:iCs w:val="0"/>
          <w:color w:val="auto"/>
          <w:sz w:val="24"/>
          <w:szCs w:val="24"/>
        </w:rPr>
      </w:pPr>
      <w:r w:rsidRPr="00325BBD">
        <w:rPr>
          <w:rStyle w:val="aff7"/>
          <w:b w:val="0"/>
          <w:i w:val="0"/>
          <w:color w:val="auto"/>
          <w:sz w:val="24"/>
          <w:szCs w:val="24"/>
        </w:rPr>
        <w:t xml:space="preserve">      Семья Швец не просто творческая семья, это целая династия. Василий Дмитриевич - заслуженный работник культуры Российской Федерации, 48 лет проработал руководителем народного ансамбля танца «Ритм», заведовал предметно-цикловой комиссией «Хореографическое творчество» в колледже культуры. Познакомился со своей супругой  – Светланой Мироновной, там же,  где и учился – в Училище культуры. В последствии, они совместно проработали в родном училище много лет, обучая будущих педагогов, которые теперь передают свои знания нынешним студентам. У них есть две взрослые дочери, которые тоже живут творчеством. Одна из них работает преподавателем в колледже культуры и искусств и по настоящее время.</w:t>
      </w:r>
    </w:p>
    <w:p w:rsidR="00325BBD" w:rsidRPr="00325BBD" w:rsidRDefault="00325BBD" w:rsidP="00B670BD">
      <w:pPr>
        <w:ind w:right="-1"/>
        <w:jc w:val="both"/>
        <w:rPr>
          <w:sz w:val="24"/>
          <w:szCs w:val="24"/>
        </w:rPr>
      </w:pPr>
      <w:r w:rsidRPr="00325BBD">
        <w:rPr>
          <w:rStyle w:val="aff7"/>
          <w:b w:val="0"/>
          <w:i w:val="0"/>
          <w:color w:val="auto"/>
          <w:sz w:val="24"/>
          <w:szCs w:val="24"/>
        </w:rPr>
        <w:t xml:space="preserve">     Подводя итог выше сказанного, хочется закончить словами одного из супругов четы Балдиных Александра Владимировича: «Мы отлично дополняем друг друга. Без жарких споров и критики, конечно, не обходится. В итоге получается что-то вроде соревнования: у кого-то получается лучше, у кого-то хуже. Но играть друг против друга нам не приходилось. Мы всегда всё делаем вместе».</w:t>
      </w:r>
    </w:p>
    <w:p w:rsidR="00325BBD" w:rsidRDefault="00325BBD" w:rsidP="00B670BD">
      <w:pPr>
        <w:ind w:right="-1"/>
        <w:jc w:val="center"/>
        <w:rPr>
          <w:rStyle w:val="aff7"/>
          <w:i w:val="0"/>
          <w:color w:val="auto"/>
          <w:sz w:val="24"/>
          <w:szCs w:val="24"/>
        </w:rPr>
      </w:pPr>
      <w:r w:rsidRPr="00325BBD">
        <w:rPr>
          <w:rStyle w:val="aff7"/>
          <w:i w:val="0"/>
          <w:color w:val="auto"/>
          <w:sz w:val="24"/>
          <w:szCs w:val="24"/>
        </w:rPr>
        <w:t>Список литературы</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Колодина А. А. Семья - транслятор культурных ценностей // Вестник</w:t>
      </w:r>
      <w:r w:rsidRPr="00C71637">
        <w:rPr>
          <w:rStyle w:val="aff7"/>
          <w:rFonts w:cs="Times New Roman"/>
          <w:b w:val="0"/>
          <w:i w:val="0"/>
          <w:iCs w:val="0"/>
          <w:color w:val="auto"/>
          <w:sz w:val="24"/>
          <w:szCs w:val="24"/>
        </w:rPr>
        <w:t xml:space="preserve"> </w:t>
      </w:r>
      <w:r w:rsidRPr="00C71637">
        <w:rPr>
          <w:rStyle w:val="aff7"/>
          <w:rFonts w:cs="Times New Roman"/>
          <w:b w:val="0"/>
          <w:i w:val="0"/>
          <w:color w:val="auto"/>
          <w:sz w:val="24"/>
          <w:szCs w:val="24"/>
        </w:rPr>
        <w:t>Мартьянова А. Л. Анализ интегрального типа коллектива на примере семьи //Психология и соционика межличностных отношений. –2018. –№ 3/4. – С. 5–12.</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Московского государственного университета культуры и искусств. –2017. –№ 1. – С. 96–103.</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Особенности семейных взаимоотношений, детерминирующие формирование личностной беспомощности у подростков // Сибирский психологический журнал. –2016. –№ 59. –С. 22–33.</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Романовский Г. Б. Материнство как конституционная ценность в Российской Федерации // Гражданин и право. –2017. –№ 2. –С. 3–16.</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 xml:space="preserve">Статистика разводов по РФ на период 1 января 2024г.- Режим доступа: </w:t>
      </w:r>
      <w:hyperlink r:id="rId94" w:history="1">
        <w:r w:rsidRPr="00C71637">
          <w:rPr>
            <w:rStyle w:val="af3"/>
            <w:rFonts w:cs="Times New Roman"/>
            <w:b/>
            <w:color w:val="auto"/>
            <w:sz w:val="24"/>
            <w:szCs w:val="24"/>
            <w:u w:val="none"/>
          </w:rPr>
          <w:t>https://rosstat.gov.ru/storage/mediabank/Edn_01-2024_t1_1.xlsx</w:t>
        </w:r>
      </w:hyperlink>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Суматохин С. В. Значение семьи в жизни человека: что важно знать учителями родителям // Биология в школе. –2017.– № 2. –С. 9–14.</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Уварова В. И. О влиянии отношений в родительской семье на мироощущение молодежи // Образование и общество. –2016. – № 4/5. – С. 94–100.</w:t>
      </w:r>
    </w:p>
    <w:p w:rsidR="00325BBD" w:rsidRPr="00C71637" w:rsidRDefault="00325BBD" w:rsidP="00C71637">
      <w:pPr>
        <w:pStyle w:val="af1"/>
        <w:widowControl w:val="0"/>
        <w:numPr>
          <w:ilvl w:val="0"/>
          <w:numId w:val="44"/>
        </w:numPr>
        <w:tabs>
          <w:tab w:val="left" w:pos="851"/>
          <w:tab w:val="left" w:pos="993"/>
        </w:tabs>
        <w:spacing w:after="160" w:line="259" w:lineRule="auto"/>
        <w:ind w:left="0" w:right="-1" w:firstLine="567"/>
        <w:jc w:val="both"/>
        <w:rPr>
          <w:rStyle w:val="aff7"/>
          <w:rFonts w:cs="Times New Roman"/>
          <w:b w:val="0"/>
          <w:i w:val="0"/>
          <w:iCs w:val="0"/>
          <w:color w:val="auto"/>
          <w:sz w:val="24"/>
          <w:szCs w:val="24"/>
        </w:rPr>
      </w:pPr>
      <w:r w:rsidRPr="00C71637">
        <w:rPr>
          <w:rStyle w:val="aff7"/>
          <w:rFonts w:cs="Times New Roman"/>
          <w:b w:val="0"/>
          <w:i w:val="0"/>
          <w:color w:val="auto"/>
          <w:sz w:val="24"/>
          <w:szCs w:val="24"/>
        </w:rPr>
        <w:t>Файзиева Е. Б. Гендерные аспекты отношения юношества к семейной жизни // Инновации в образовании. –2017. –№ 7. – С. 83–90.</w:t>
      </w:r>
    </w:p>
    <w:p w:rsidR="00325BBD" w:rsidRPr="00325BBD" w:rsidRDefault="00325BBD" w:rsidP="00B670BD">
      <w:pPr>
        <w:spacing w:line="276" w:lineRule="auto"/>
        <w:ind w:left="375" w:right="-1"/>
        <w:jc w:val="center"/>
        <w:rPr>
          <w:b/>
          <w:sz w:val="24"/>
          <w:szCs w:val="24"/>
        </w:rPr>
      </w:pPr>
    </w:p>
    <w:p w:rsidR="00325BBD" w:rsidRDefault="00325BBD" w:rsidP="00B670BD">
      <w:pPr>
        <w:spacing w:line="276" w:lineRule="auto"/>
        <w:ind w:right="-1"/>
        <w:jc w:val="center"/>
        <w:rPr>
          <w:b/>
          <w:sz w:val="24"/>
          <w:szCs w:val="24"/>
        </w:rPr>
      </w:pPr>
      <w:r w:rsidRPr="00325BBD">
        <w:rPr>
          <w:b/>
          <w:sz w:val="24"/>
          <w:szCs w:val="24"/>
        </w:rPr>
        <w:t>АЗИАТСКАЯ МИФОЛОГИЯ В СОВРЕМЕННОМ ИСКУССТВЕ</w:t>
      </w:r>
    </w:p>
    <w:p w:rsidR="00964E70" w:rsidRDefault="00964E70" w:rsidP="00B670BD">
      <w:pPr>
        <w:ind w:right="-1"/>
        <w:jc w:val="right"/>
        <w:rPr>
          <w:i/>
          <w:sz w:val="24"/>
          <w:szCs w:val="24"/>
        </w:rPr>
      </w:pPr>
    </w:p>
    <w:p w:rsidR="00325BBD" w:rsidRPr="00964E70" w:rsidRDefault="00964E70" w:rsidP="00B670BD">
      <w:pPr>
        <w:ind w:right="-1"/>
        <w:jc w:val="right"/>
        <w:rPr>
          <w:i/>
          <w:sz w:val="24"/>
          <w:szCs w:val="24"/>
        </w:rPr>
      </w:pPr>
      <w:r w:rsidRPr="00964E70">
        <w:rPr>
          <w:i/>
          <w:sz w:val="24"/>
          <w:szCs w:val="24"/>
        </w:rPr>
        <w:t>Неб А.</w:t>
      </w:r>
    </w:p>
    <w:p w:rsidR="00964E70" w:rsidRPr="00964E70" w:rsidRDefault="00964E70" w:rsidP="00B670BD">
      <w:pPr>
        <w:ind w:right="-1"/>
        <w:jc w:val="right"/>
        <w:rPr>
          <w:i/>
          <w:sz w:val="24"/>
          <w:szCs w:val="24"/>
        </w:rPr>
      </w:pPr>
      <w:r w:rsidRPr="00964E70">
        <w:rPr>
          <w:i/>
          <w:sz w:val="24"/>
          <w:szCs w:val="24"/>
        </w:rPr>
        <w:t>ГАПОУ «Колледж сервиса»</w:t>
      </w:r>
    </w:p>
    <w:p w:rsidR="00964E70" w:rsidRDefault="00964E70" w:rsidP="00B670BD">
      <w:pPr>
        <w:ind w:right="-1"/>
        <w:jc w:val="right"/>
        <w:rPr>
          <w:i/>
          <w:sz w:val="24"/>
          <w:szCs w:val="24"/>
        </w:rPr>
      </w:pPr>
      <w:r w:rsidRPr="00964E70">
        <w:rPr>
          <w:i/>
          <w:sz w:val="24"/>
          <w:szCs w:val="24"/>
        </w:rPr>
        <w:t>Научный руководитель: Нестерова О.В.</w:t>
      </w:r>
    </w:p>
    <w:p w:rsidR="00964E70" w:rsidRDefault="00964E70" w:rsidP="00B670BD">
      <w:pPr>
        <w:ind w:right="-1"/>
        <w:jc w:val="right"/>
        <w:rPr>
          <w:i/>
          <w:sz w:val="24"/>
          <w:szCs w:val="24"/>
        </w:rPr>
      </w:pPr>
    </w:p>
    <w:p w:rsidR="00964E70" w:rsidRDefault="00325BBD" w:rsidP="00B670BD">
      <w:pPr>
        <w:ind w:right="-1" w:firstLine="709"/>
        <w:jc w:val="both"/>
        <w:rPr>
          <w:sz w:val="24"/>
          <w:szCs w:val="24"/>
        </w:rPr>
      </w:pPr>
      <w:r w:rsidRPr="00A06F64">
        <w:rPr>
          <w:sz w:val="24"/>
          <w:szCs w:val="24"/>
        </w:rPr>
        <w:t>Легенды и мифология - важная часть  культуры любой страны мира. Они являются самыми первыми выдуманными рассказами людей, которые даже не умели писать, не смотря на то, что с их создания прошло много столетий, люди до сих пор помнят их и хранят в памят</w:t>
      </w:r>
      <w:r w:rsidR="00964E70">
        <w:rPr>
          <w:sz w:val="24"/>
          <w:szCs w:val="24"/>
        </w:rPr>
        <w:t xml:space="preserve">и, даже не задумываясь об этом. </w:t>
      </w:r>
    </w:p>
    <w:p w:rsidR="00325BBD" w:rsidRPr="00964E70" w:rsidRDefault="00325BBD" w:rsidP="00B670BD">
      <w:pPr>
        <w:ind w:right="-1" w:firstLine="709"/>
        <w:jc w:val="both"/>
        <w:rPr>
          <w:i/>
          <w:sz w:val="24"/>
          <w:szCs w:val="24"/>
        </w:rPr>
      </w:pPr>
      <w:r w:rsidRPr="00A06F64">
        <w:rPr>
          <w:sz w:val="24"/>
          <w:szCs w:val="24"/>
        </w:rPr>
        <w:t>Сегодня китайская мифология по-прежнему оказывает большое влияние на современную поп-культуру, особенно в Восточной Азии. Режиссеры, писатели и художники черпали вдохновение в богатом гобелене китайской мифологии. Мифы являлись основой многих произведений, начиная от скульптур, орнаментов, заканчивая поэмами, прозой и стихами. Если их начать рассматривать, то можно увидеть, что говорится не о простом человеке, а, например, о Боге или Богине, о загадочных девушках в масках лисиц и о многом другом. Легенды с мифами повествуют нам о создание мира и не только, ведь раньше именно так объясняли то, чего не могли объяснить, а точнее не имели знаний в этой области.</w:t>
      </w:r>
    </w:p>
    <w:p w:rsidR="00325BBD" w:rsidRPr="00A06F64" w:rsidRDefault="00325BBD" w:rsidP="00B670BD">
      <w:pPr>
        <w:keepLines/>
        <w:ind w:right="-1" w:firstLine="567"/>
        <w:jc w:val="both"/>
        <w:rPr>
          <w:sz w:val="24"/>
          <w:szCs w:val="24"/>
        </w:rPr>
      </w:pPr>
      <w:r w:rsidRPr="00A06F64">
        <w:rPr>
          <w:sz w:val="24"/>
          <w:szCs w:val="24"/>
        </w:rPr>
        <w:t>Возьмем тему любви, раньше, да и сейчас многие не знают откуда она появляется, в Азии придумали своё объяснение, как она взаимосвязана с человеком и его половинкой. Это легенда о красной нити судьбы или Унмэй но акай ито. Согласно истории Ико – парень, потерявший все и не имея любви в жизни, повстречал старика, который поведал ему, что его истинная любовь еще мала для него, так показала ему нить судьбы.  Это была маленькая девушка из бедной семьи. Не сумев жить с этим фактом, он хотел убить свою будущую возлюбленную, но она выжила, оставив Ико напоминание о его ошибке, а именно шрам на середине лба покрывавший его полностью. Тут говориться о том, что, не смотря ни на что судьба человека всегда рядом с ним, даже если кажется, что ее и вовсе и нет.</w:t>
      </w:r>
    </w:p>
    <w:p w:rsidR="00325BBD" w:rsidRPr="00A06F64" w:rsidRDefault="00325BBD" w:rsidP="00B670BD">
      <w:pPr>
        <w:ind w:right="-1" w:firstLine="709"/>
        <w:jc w:val="both"/>
        <w:rPr>
          <w:b/>
          <w:sz w:val="24"/>
          <w:szCs w:val="24"/>
        </w:rPr>
      </w:pPr>
      <w:r w:rsidRPr="00A06F64">
        <w:rPr>
          <w:b/>
          <w:sz w:val="24"/>
          <w:szCs w:val="24"/>
        </w:rPr>
        <w:t xml:space="preserve">Азиатская мифология </w:t>
      </w:r>
    </w:p>
    <w:p w:rsidR="00325BBD" w:rsidRPr="00A06F64" w:rsidRDefault="00325BBD" w:rsidP="00B670BD">
      <w:pPr>
        <w:ind w:right="-1" w:firstLine="709"/>
        <w:jc w:val="both"/>
        <w:rPr>
          <w:sz w:val="24"/>
          <w:szCs w:val="24"/>
        </w:rPr>
      </w:pPr>
      <w:r w:rsidRPr="00A06F64">
        <w:rPr>
          <w:sz w:val="24"/>
          <w:szCs w:val="24"/>
        </w:rPr>
        <w:t xml:space="preserve">В результате различной географической среды и истории стран, российская и азиатская мифология имеют разные особенности. Даже не вооруженным глазом можно найти отличия. Русская мифология находилась под общим влиянием восточной, а также западной цивилизации. В отличие от азиатской культуры. Их культура была создана народами, не рассматривая чужие цивилизации. Каждый ёкай, Бог или божество имеет свой индивидуальный характер, внешность и особенности. </w:t>
      </w:r>
    </w:p>
    <w:p w:rsidR="00325BBD" w:rsidRPr="00A06F64" w:rsidRDefault="00325BBD" w:rsidP="00B670BD">
      <w:pPr>
        <w:ind w:right="-1" w:firstLine="709"/>
        <w:jc w:val="both"/>
        <w:rPr>
          <w:sz w:val="24"/>
          <w:szCs w:val="24"/>
        </w:rPr>
      </w:pPr>
      <w:r w:rsidRPr="00A06F64">
        <w:rPr>
          <w:sz w:val="24"/>
          <w:szCs w:val="24"/>
        </w:rPr>
        <w:t>Азиатская культура отличается от российской не только персонажами, но и красочно описывающей историей их происхождения. В русской мифологии существуют такие персонажи как леший, кикимора, домовой. Все они почти не имеют взаимосвязи с эмоциями людей, в отличие от Азии. Там же все происходит благодаря чувствам и эмоциям, а не только определенным местам, временем и героем</w:t>
      </w:r>
    </w:p>
    <w:p w:rsidR="00325BBD" w:rsidRPr="00A06F64" w:rsidRDefault="00325BBD" w:rsidP="00B670BD">
      <w:pPr>
        <w:ind w:right="-1" w:firstLine="709"/>
        <w:jc w:val="both"/>
        <w:rPr>
          <w:b/>
          <w:sz w:val="24"/>
          <w:szCs w:val="24"/>
        </w:rPr>
      </w:pPr>
      <w:r w:rsidRPr="00A06F64">
        <w:rPr>
          <w:b/>
          <w:sz w:val="24"/>
          <w:szCs w:val="24"/>
        </w:rPr>
        <w:t>Боги и ёкаи в мифологии</w:t>
      </w:r>
    </w:p>
    <w:p w:rsidR="00325BBD" w:rsidRPr="00A06F64" w:rsidRDefault="00325BBD" w:rsidP="00B670BD">
      <w:pPr>
        <w:ind w:right="-1" w:firstLine="709"/>
        <w:jc w:val="both"/>
        <w:rPr>
          <w:sz w:val="24"/>
          <w:szCs w:val="24"/>
        </w:rPr>
      </w:pPr>
      <w:r w:rsidRPr="00A06F64">
        <w:rPr>
          <w:sz w:val="24"/>
          <w:szCs w:val="24"/>
        </w:rPr>
        <w:t>В азиатской культуре каждая сущность имеет свой статус. В Японии это:</w:t>
      </w:r>
    </w:p>
    <w:p w:rsidR="00325BBD" w:rsidRPr="00A06F64" w:rsidRDefault="00325BBD" w:rsidP="00B670BD">
      <w:pPr>
        <w:ind w:right="-1" w:firstLine="709"/>
        <w:jc w:val="both"/>
        <w:rPr>
          <w:sz w:val="24"/>
          <w:szCs w:val="24"/>
        </w:rPr>
      </w:pPr>
      <w:r w:rsidRPr="00A06F64">
        <w:rPr>
          <w:sz w:val="24"/>
          <w:szCs w:val="24"/>
        </w:rPr>
        <w:t>Ёкай – сверхъестественное существо японской мифологии, разновидность обакэ. Имеет широкое значение и может обозначать почти все сущности.</w:t>
      </w:r>
    </w:p>
    <w:p w:rsidR="00325BBD" w:rsidRPr="00A06F64" w:rsidRDefault="00325BBD" w:rsidP="00B670BD">
      <w:pPr>
        <w:ind w:right="-1" w:firstLine="709"/>
        <w:jc w:val="both"/>
        <w:rPr>
          <w:sz w:val="24"/>
          <w:szCs w:val="24"/>
        </w:rPr>
      </w:pPr>
      <w:r w:rsidRPr="00A06F64">
        <w:rPr>
          <w:sz w:val="24"/>
          <w:szCs w:val="24"/>
        </w:rPr>
        <w:t>Обакэ – общее название для монстров, призраков или духов в японском фольклоре.  Буквально означает «то, что меняется». В основном данные существа имеют способность временно изменять свой облик, таким образом, они отличаются от духов умерших.</w:t>
      </w:r>
    </w:p>
    <w:p w:rsidR="00325BBD" w:rsidRPr="00A06F64" w:rsidRDefault="00325BBD" w:rsidP="00B670BD">
      <w:pPr>
        <w:ind w:right="-1" w:firstLine="709"/>
        <w:jc w:val="both"/>
        <w:rPr>
          <w:sz w:val="24"/>
          <w:szCs w:val="24"/>
        </w:rPr>
      </w:pPr>
      <w:r w:rsidRPr="00A06F64">
        <w:rPr>
          <w:sz w:val="24"/>
          <w:szCs w:val="24"/>
        </w:rPr>
        <w:t>В Китае:</w:t>
      </w:r>
    </w:p>
    <w:p w:rsidR="00325BBD" w:rsidRPr="00A06F64" w:rsidRDefault="00325BBD" w:rsidP="00B670BD">
      <w:pPr>
        <w:ind w:right="-1" w:firstLine="709"/>
        <w:jc w:val="both"/>
        <w:rPr>
          <w:sz w:val="24"/>
          <w:szCs w:val="24"/>
        </w:rPr>
      </w:pPr>
      <w:r w:rsidRPr="00A06F64">
        <w:rPr>
          <w:sz w:val="24"/>
          <w:szCs w:val="24"/>
        </w:rPr>
        <w:t xml:space="preserve">Байцзэ (Хакутаку) – мудрый, всевидящий и говорящий зверь. Данное существо – химера с человеческим лицом, имеет шерсть и 6 или 9 глаз по всему своему телу. Обладает мудростью, которую он узнавал со дня рождения, а именно в 16 веке и по сей день изучает и поглощает знания всего мира. Дает мудрость каждому нуждающемуся человеку, который у него попросит. </w:t>
      </w:r>
    </w:p>
    <w:p w:rsidR="00325BBD" w:rsidRPr="00A06F64" w:rsidRDefault="00325BBD" w:rsidP="00B670BD">
      <w:pPr>
        <w:ind w:right="-1" w:firstLine="709"/>
        <w:jc w:val="both"/>
        <w:rPr>
          <w:sz w:val="24"/>
          <w:szCs w:val="24"/>
        </w:rPr>
      </w:pPr>
      <w:r w:rsidRPr="00A06F64">
        <w:rPr>
          <w:sz w:val="24"/>
          <w:szCs w:val="24"/>
        </w:rPr>
        <w:t xml:space="preserve">Писю (Пиньинь) – крылатый дракон приносящий богатство и отгоняющий беды. </w:t>
      </w:r>
    </w:p>
    <w:p w:rsidR="00325BBD" w:rsidRPr="00A06F64" w:rsidRDefault="00325BBD" w:rsidP="00B670BD">
      <w:pPr>
        <w:ind w:right="-1" w:firstLine="709"/>
        <w:jc w:val="both"/>
        <w:rPr>
          <w:rFonts w:eastAsiaTheme="majorEastAsia"/>
          <w:b/>
          <w:spacing w:val="-10"/>
          <w:sz w:val="24"/>
          <w:szCs w:val="24"/>
        </w:rPr>
      </w:pPr>
      <w:r w:rsidRPr="00A06F64">
        <w:rPr>
          <w:sz w:val="24"/>
          <w:szCs w:val="24"/>
        </w:rPr>
        <w:t xml:space="preserve"> </w:t>
      </w:r>
      <w:r w:rsidRPr="00A06F64">
        <w:rPr>
          <w:b/>
          <w:sz w:val="24"/>
          <w:szCs w:val="24"/>
        </w:rPr>
        <w:t>Искусство</w:t>
      </w:r>
    </w:p>
    <w:p w:rsidR="00325BBD" w:rsidRPr="00A06F64" w:rsidRDefault="00325BBD" w:rsidP="00B670BD">
      <w:pPr>
        <w:ind w:right="-1" w:firstLine="709"/>
        <w:jc w:val="both"/>
        <w:rPr>
          <w:sz w:val="24"/>
          <w:szCs w:val="24"/>
        </w:rPr>
      </w:pPr>
      <w:r w:rsidRPr="00A06F64">
        <w:rPr>
          <w:sz w:val="24"/>
          <w:szCs w:val="24"/>
        </w:rPr>
        <w:t>Китайская мифология также послужила источником вдохновения для создания произведений искусства. Многие художники и скульпторы использовали китайскую мифологию для создания визуально потрясающих произведений. Известные художники и скульпторы, использовавшие китайскую мифологию, - Ци Байши, Хуан Биньхун, Фу Баоши и У Чаншуо. В этих работах часто фигурируют боги, богини и существа из китайской мифологии, позволяя зрителям заглянуть в другой мир.</w:t>
      </w:r>
    </w:p>
    <w:p w:rsidR="00325BBD" w:rsidRPr="00A06F64" w:rsidRDefault="00325BBD" w:rsidP="00B670BD">
      <w:pPr>
        <w:ind w:right="-1" w:firstLine="709"/>
        <w:jc w:val="both"/>
        <w:rPr>
          <w:sz w:val="24"/>
          <w:szCs w:val="24"/>
        </w:rPr>
      </w:pPr>
      <w:r w:rsidRPr="00A06F64">
        <w:rPr>
          <w:sz w:val="24"/>
          <w:szCs w:val="24"/>
        </w:rPr>
        <w:t>Мифы сами по себе явились основой множества произведений древности, начиная от живописных орнаментов, покрывающих ритуальные сосуды и стены гробниц, и заканчивая романами, повествующими о тех или иных мифологических героях, о богах и богинях, которые предшествовали даже идеалы конфуцианства и буддизма. В основе мифов зачастую прослеживается собирательный образ человека, который должен явиться эталоном поведения для всего народа, тем, кто жертвует собственными убеждениями и желаниями ради всеобщего благополучия. Мифы повествуют о создании мира, о том, как произошло все живое на Земле. Существует огромное количество трактовок того или иного мифа, однако в современном обществе тематика мифов является особенно популярной среди создателей различных произведений искусств.</w:t>
      </w:r>
    </w:p>
    <w:p w:rsidR="00325BBD" w:rsidRPr="00A06F64" w:rsidRDefault="00325BBD" w:rsidP="00B670BD">
      <w:pPr>
        <w:ind w:right="-1" w:firstLine="709"/>
        <w:jc w:val="both"/>
        <w:rPr>
          <w:sz w:val="24"/>
          <w:szCs w:val="24"/>
        </w:rPr>
      </w:pPr>
      <w:r w:rsidRPr="00A06F64">
        <w:rPr>
          <w:sz w:val="24"/>
          <w:szCs w:val="24"/>
        </w:rPr>
        <w:t>Так, азиаты очень трепетно относятся к фильмам и сериалам, чьи сюжеты основаны на мифологических представлениях. На одном из них и хотелось бы акцентировать внимание.</w:t>
      </w:r>
    </w:p>
    <w:p w:rsidR="00325BBD" w:rsidRPr="00A06F64" w:rsidRDefault="00325BBD" w:rsidP="00B670BD">
      <w:pPr>
        <w:ind w:right="-1" w:firstLine="709"/>
        <w:jc w:val="both"/>
        <w:rPr>
          <w:b/>
          <w:sz w:val="24"/>
          <w:szCs w:val="24"/>
        </w:rPr>
      </w:pPr>
      <w:r w:rsidRPr="00A06F64">
        <w:rPr>
          <w:b/>
          <w:sz w:val="24"/>
          <w:szCs w:val="24"/>
        </w:rPr>
        <w:t>Мультфильм «Мулан»</w:t>
      </w:r>
    </w:p>
    <w:p w:rsidR="00325BBD" w:rsidRPr="00A06F64" w:rsidRDefault="00325BBD" w:rsidP="00B670BD">
      <w:pPr>
        <w:ind w:right="-1" w:firstLine="709"/>
        <w:jc w:val="both"/>
        <w:rPr>
          <w:sz w:val="24"/>
          <w:szCs w:val="24"/>
        </w:rPr>
      </w:pPr>
      <w:r w:rsidRPr="00A06F64">
        <w:rPr>
          <w:sz w:val="24"/>
          <w:szCs w:val="24"/>
        </w:rPr>
        <w:t>Каждый ребенок знает об истории, о смелой китайской девушке, которая пошла на войну вместо своего больного отца. Этой историей проникся художник – мультипликатор и кинематографист – Уолт Дисней. Именно он создал мультипликационное произведение «Мулан» выпущенная в 1998 году, основанная на истории о Хуа Мулань. Девушка, притворившаяся мужчиной, отправилась на войну вместо своего отца и добилась огромных успехов. Помимо известного мультфильма компании Дисней, существует большое количество различных экранизаций этой истории, а сам образ Хуа Мулань ассоциируется с мужеством и женской мощью, которая наталкивает на мысль, что женщины ни в чем не уступают мужчинам, особенно в моменты, когда нужно защищать собственную страну.</w:t>
      </w:r>
    </w:p>
    <w:p w:rsidR="00325BBD" w:rsidRPr="00A06F64" w:rsidRDefault="00325BBD" w:rsidP="00B670BD">
      <w:pPr>
        <w:ind w:right="-1" w:firstLine="709"/>
        <w:jc w:val="both"/>
        <w:rPr>
          <w:sz w:val="24"/>
          <w:szCs w:val="24"/>
        </w:rPr>
      </w:pPr>
      <w:r w:rsidRPr="00A06F64">
        <w:rPr>
          <w:sz w:val="24"/>
          <w:szCs w:val="24"/>
        </w:rPr>
        <w:t>Так же у Мулан был ее необычный друг, а именно Мушу. Он являлся духом-хранителем семьи Фа. Прообразом дракона стал Чулун.</w:t>
      </w:r>
    </w:p>
    <w:p w:rsidR="00325BBD" w:rsidRPr="00A06F64" w:rsidRDefault="00325BBD" w:rsidP="00B670BD">
      <w:pPr>
        <w:ind w:right="-1" w:firstLine="709"/>
        <w:jc w:val="both"/>
        <w:rPr>
          <w:sz w:val="24"/>
          <w:szCs w:val="24"/>
        </w:rPr>
      </w:pPr>
      <w:r w:rsidRPr="00A06F64">
        <w:rPr>
          <w:sz w:val="24"/>
          <w:szCs w:val="24"/>
        </w:rPr>
        <w:t xml:space="preserve">Чилун – красный дракон, который является главным символом Китая. Его красота и цвет чешуи ассоциируется жителями страны с праздником и торжеством, из-за чего можно увидеть его изображения на главных праздниках этой замечательной страны.  </w:t>
      </w:r>
    </w:p>
    <w:p w:rsidR="00325BBD" w:rsidRPr="00A06F64" w:rsidRDefault="00325BBD" w:rsidP="00B670BD">
      <w:pPr>
        <w:ind w:right="-1" w:firstLine="709"/>
        <w:jc w:val="both"/>
        <w:rPr>
          <w:sz w:val="24"/>
          <w:szCs w:val="24"/>
        </w:rPr>
      </w:pPr>
      <w:r w:rsidRPr="00A06F64">
        <w:rPr>
          <w:sz w:val="24"/>
          <w:szCs w:val="24"/>
        </w:rPr>
        <w:t>Самая ранняя версия легенды о Хуа Мулань относится к юэфу, традиционному жанру лирической поэзии. Образ Мулань, во многом, противоречит привычному китайскому образу женщины, ему чужда нежность и грациозность знатных дам, однако он все еще хранит в себе любовь к отечеству и стойкость перед лицом опасности.</w:t>
      </w:r>
    </w:p>
    <w:p w:rsidR="00325BBD" w:rsidRPr="00964E70" w:rsidRDefault="00325BBD" w:rsidP="00B670BD">
      <w:pPr>
        <w:ind w:right="-1" w:firstLine="709"/>
        <w:jc w:val="both"/>
        <w:rPr>
          <w:sz w:val="24"/>
          <w:szCs w:val="24"/>
        </w:rPr>
      </w:pPr>
      <w:r w:rsidRPr="00A06F64">
        <w:rPr>
          <w:sz w:val="24"/>
          <w:szCs w:val="24"/>
        </w:rPr>
        <w:t xml:space="preserve">Во многом, в большинстве версий история героини не заканчивается счастливым концом. В какой-то из версий она сходит с ума, в какой-то лишает себя жизни из-за трагедий войны и смерти отца. С каждой новой версией писатели адаптировали историю под нужное им время, переписывали сюжетную линию, но образ Мулань в целом не сильно видоизменялся. Мулань явилась также собирательным образом конфуцианских идеалов, таких как, человеколюбие, благоразумие, почитание родителей, верность стране и долгу, храбрость. Возможно, именно поэтому она стала, почитаема </w:t>
      </w:r>
      <w:r w:rsidRPr="00964E70">
        <w:rPr>
          <w:sz w:val="24"/>
          <w:szCs w:val="24"/>
        </w:rPr>
        <w:t>китайцами.</w:t>
      </w:r>
    </w:p>
    <w:p w:rsidR="00325BBD" w:rsidRPr="00964E70" w:rsidRDefault="00325BBD" w:rsidP="00B670BD">
      <w:pPr>
        <w:ind w:right="-1" w:firstLine="709"/>
        <w:jc w:val="both"/>
        <w:outlineLvl w:val="1"/>
        <w:rPr>
          <w:b/>
          <w:bCs/>
          <w:sz w:val="24"/>
          <w:szCs w:val="24"/>
        </w:rPr>
      </w:pPr>
      <w:r w:rsidRPr="00964E70">
        <w:rPr>
          <w:b/>
          <w:bCs/>
          <w:sz w:val="24"/>
          <w:szCs w:val="24"/>
        </w:rPr>
        <w:t>«Белая рыба. Сказания о Бай и Ю. Бегущая вода»</w:t>
      </w:r>
    </w:p>
    <w:p w:rsidR="00325BBD" w:rsidRPr="00A06F64" w:rsidRDefault="00325BBD" w:rsidP="00B670BD">
      <w:pPr>
        <w:pStyle w:val="af"/>
        <w:widowControl w:val="0"/>
        <w:shd w:val="clear" w:color="auto" w:fill="FFFFFF"/>
        <w:spacing w:before="0" w:beforeAutospacing="0" w:after="0" w:afterAutospacing="0"/>
        <w:ind w:right="-1" w:firstLine="709"/>
        <w:jc w:val="both"/>
        <w:rPr>
          <w:iCs/>
          <w:color w:val="000000" w:themeColor="text1"/>
        </w:rPr>
      </w:pPr>
      <w:r w:rsidRPr="00964E70">
        <w:rPr>
          <w:iCs/>
        </w:rPr>
        <w:t>С детства</w:t>
      </w:r>
      <w:r w:rsidRPr="00A06F64">
        <w:rPr>
          <w:iCs/>
          <w:color w:val="000000" w:themeColor="text1"/>
        </w:rPr>
        <w:t xml:space="preserve"> Сяо Бай страдает от неизлечимой болезни, которую никто не может диагностировать. Он помнит только то, что всю жизнь провел в больнице, и не знает мира за ее пределами. Но одним дождливым вечером к нему приходит молодой врач по имени Фэй Ю и говорит, что хочет забрать Сяо Бая домой и спасти ему жизнь.</w:t>
      </w:r>
    </w:p>
    <w:p w:rsidR="00325BBD" w:rsidRPr="00A06F64" w:rsidRDefault="00325BBD" w:rsidP="00B670BD">
      <w:pPr>
        <w:pStyle w:val="af"/>
        <w:widowControl w:val="0"/>
        <w:shd w:val="clear" w:color="auto" w:fill="FFFFFF"/>
        <w:spacing w:before="0" w:beforeAutospacing="0" w:after="0" w:afterAutospacing="0"/>
        <w:ind w:right="-1" w:firstLine="709"/>
        <w:jc w:val="both"/>
        <w:rPr>
          <w:iCs/>
          <w:color w:val="000000" w:themeColor="text1"/>
        </w:rPr>
      </w:pPr>
      <w:r w:rsidRPr="00A06F64">
        <w:rPr>
          <w:iCs/>
          <w:color w:val="000000" w:themeColor="text1"/>
        </w:rPr>
        <w:t>Под звуки нежной мелодии цинь в душе Сяо Бая постепенно пробуждаются воспоминания о далеком и таинственном прошлом, в котором они с Фэй Ю знали друг друга...</w:t>
      </w:r>
    </w:p>
    <w:p w:rsidR="00325BBD" w:rsidRPr="00964E70" w:rsidRDefault="00325BBD" w:rsidP="00B670BD">
      <w:pPr>
        <w:pStyle w:val="af"/>
        <w:widowControl w:val="0"/>
        <w:shd w:val="clear" w:color="auto" w:fill="FFFFFF"/>
        <w:spacing w:before="0" w:beforeAutospacing="0" w:after="0" w:afterAutospacing="0"/>
        <w:ind w:right="-1" w:firstLine="709"/>
        <w:jc w:val="both"/>
        <w:rPr>
          <w:iCs/>
        </w:rPr>
      </w:pPr>
      <w:r w:rsidRPr="00A06F64">
        <w:rPr>
          <w:iCs/>
          <w:color w:val="000000" w:themeColor="text1"/>
        </w:rPr>
        <w:t xml:space="preserve">В данном произведении идет речь о великой красной ните, которая я упоминала ранее. В произведение описано не только романтика, но и сама Азия в прошлом и в настоящем. Автор прекрасно </w:t>
      </w:r>
      <w:r w:rsidRPr="00964E70">
        <w:rPr>
          <w:iCs/>
        </w:rPr>
        <w:t xml:space="preserve">показал красивые пейзажи и прорисованных героев, которые некоторые являются из мифологии. </w:t>
      </w:r>
    </w:p>
    <w:p w:rsidR="00325BBD" w:rsidRPr="00964E70" w:rsidRDefault="00325BBD" w:rsidP="00B670BD">
      <w:pPr>
        <w:pStyle w:val="2"/>
        <w:spacing w:before="0"/>
        <w:ind w:right="-1" w:firstLine="709"/>
        <w:jc w:val="both"/>
        <w:rPr>
          <w:color w:val="auto"/>
          <w:sz w:val="24"/>
          <w:szCs w:val="24"/>
        </w:rPr>
      </w:pPr>
      <w:r w:rsidRPr="00964E70">
        <w:rPr>
          <w:color w:val="auto"/>
          <w:sz w:val="24"/>
          <w:szCs w:val="24"/>
        </w:rPr>
        <w:t>«Алая зима»</w:t>
      </w:r>
    </w:p>
    <w:p w:rsidR="00325BBD" w:rsidRPr="00964E70" w:rsidRDefault="00325BBD" w:rsidP="00B670BD">
      <w:pPr>
        <w:pStyle w:val="af"/>
        <w:widowControl w:val="0"/>
        <w:spacing w:before="0" w:beforeAutospacing="0" w:after="0" w:afterAutospacing="0"/>
        <w:ind w:right="-1" w:firstLine="709"/>
        <w:jc w:val="both"/>
      </w:pPr>
      <w:r w:rsidRPr="00964E70">
        <w:t>Книга канадской писательницы открыла серию бестселлеров «Трилогия Алой зимы», основой которой послужила японская мифология. Одним из второстепенных персонажей стала Аматэрасу — верховная богиня синтоистского пантеона, подчиняющая ветер. А главная героиня влюбилась в лиса-оборотня.</w:t>
      </w:r>
    </w:p>
    <w:p w:rsidR="00325BBD" w:rsidRPr="00964E70" w:rsidRDefault="00325BBD" w:rsidP="00B670BD">
      <w:pPr>
        <w:pStyle w:val="af"/>
        <w:widowControl w:val="0"/>
        <w:spacing w:before="0" w:beforeAutospacing="0" w:after="0" w:afterAutospacing="0"/>
        <w:ind w:right="-1" w:firstLine="709"/>
        <w:jc w:val="both"/>
      </w:pPr>
      <w:r w:rsidRPr="00964E70">
        <w:t xml:space="preserve">В юном возрасте Эми была отмечена божеством, чтобы стать его сосудом. Судьба такого человека сурова, но благословенна. Девушка должна сберечь для Аматэрасу душу «чистой» и «ясной». Но однажды она спасает околдованного лиса с рубиновыми глазами, который в благодарность становится ее другом и слугой. Спутник может поведать Эми об Аматэрасу многое, что пошатнет ее веру настолько, что ей впервые захочется изменить судьбу. Главные герои уже нам кажутся волшебными, а ведь так и есть. Если рассмотреть по подробнее героев, то можно узнать такую личность как. </w:t>
      </w:r>
    </w:p>
    <w:p w:rsidR="00325BBD" w:rsidRPr="00964E70" w:rsidRDefault="00325BBD" w:rsidP="00B670BD">
      <w:pPr>
        <w:pStyle w:val="af"/>
        <w:widowControl w:val="0"/>
        <w:spacing w:before="0" w:beforeAutospacing="0" w:after="0" w:afterAutospacing="0"/>
        <w:ind w:right="-1" w:firstLine="709"/>
        <w:jc w:val="both"/>
      </w:pPr>
    </w:p>
    <w:p w:rsidR="00325BBD" w:rsidRPr="00964E70" w:rsidRDefault="00325BBD" w:rsidP="00B670BD">
      <w:pPr>
        <w:pStyle w:val="af"/>
        <w:widowControl w:val="0"/>
        <w:spacing w:before="0" w:beforeAutospacing="0" w:after="0" w:afterAutospacing="0"/>
        <w:ind w:right="-1" w:firstLine="709"/>
        <w:jc w:val="both"/>
      </w:pPr>
      <w:r w:rsidRPr="00964E70">
        <w:t>Аматэрасу – одна из богов в Японии, которая управляет солнцем. Женщину всегда изображают как бледную высокую женщину в кимоно в ярко красных и желтых оттенков с прекрасными длинными черными волосами. Если рассматривать нынешнюю молодежь, а точнее их интересы. Мы мало увидим книг из золотого века  или же серебряного. По большей части идут более современные уходящие за границу, а именно в страну восходящего солнца или ближайших ее стран.</w:t>
      </w:r>
    </w:p>
    <w:p w:rsidR="00325BBD" w:rsidRPr="00964E70" w:rsidRDefault="00325BBD" w:rsidP="00B670BD">
      <w:pPr>
        <w:ind w:right="-1" w:firstLine="709"/>
        <w:jc w:val="both"/>
        <w:rPr>
          <w:b/>
          <w:sz w:val="24"/>
          <w:szCs w:val="24"/>
        </w:rPr>
      </w:pPr>
      <w:r w:rsidRPr="00964E70">
        <w:rPr>
          <w:b/>
          <w:sz w:val="24"/>
          <w:szCs w:val="24"/>
        </w:rPr>
        <w:t xml:space="preserve">Косплей – искусство </w:t>
      </w:r>
    </w:p>
    <w:p w:rsidR="00325BBD" w:rsidRPr="00964E70" w:rsidRDefault="00325BBD" w:rsidP="00B670BD">
      <w:pPr>
        <w:ind w:right="-1" w:firstLine="709"/>
        <w:jc w:val="both"/>
        <w:rPr>
          <w:sz w:val="24"/>
          <w:szCs w:val="24"/>
        </w:rPr>
      </w:pPr>
      <w:r w:rsidRPr="00964E70">
        <w:rPr>
          <w:sz w:val="24"/>
          <w:szCs w:val="24"/>
        </w:rPr>
        <w:t>Некоторые люди, которые очень сильно увлеклись  мифологией, начинают заниматься интересным хобби, а именно – косплеем.</w:t>
      </w:r>
    </w:p>
    <w:p w:rsidR="00325BBD" w:rsidRPr="00A06F64" w:rsidRDefault="00325BBD" w:rsidP="00B670BD">
      <w:pPr>
        <w:ind w:right="-1" w:firstLine="709"/>
        <w:jc w:val="both"/>
        <w:rPr>
          <w:sz w:val="24"/>
          <w:szCs w:val="24"/>
        </w:rPr>
      </w:pPr>
      <w:r w:rsidRPr="00964E70">
        <w:rPr>
          <w:sz w:val="24"/>
          <w:szCs w:val="24"/>
        </w:rPr>
        <w:t>Косплей - это переодевание в любимых персонажей аниме, компьютерных игр, книг и даже в реальных узнаваемых людей (например, звёзд или исторических личностей). Образ при этом прорабатывается</w:t>
      </w:r>
      <w:r w:rsidRPr="00A06F64">
        <w:rPr>
          <w:sz w:val="24"/>
          <w:szCs w:val="24"/>
        </w:rPr>
        <w:t xml:space="preserve"> до деталей, включая цвет глаз, тип фигуры, обувь, макияж (грим) и даже голос, походку, манеру поведения.</w:t>
      </w:r>
    </w:p>
    <w:p w:rsidR="00325BBD" w:rsidRPr="00A06F64" w:rsidRDefault="00325BBD" w:rsidP="00B670BD">
      <w:pPr>
        <w:ind w:right="-1" w:firstLine="709"/>
        <w:jc w:val="both"/>
        <w:rPr>
          <w:sz w:val="24"/>
          <w:szCs w:val="24"/>
        </w:rPr>
      </w:pPr>
      <w:r w:rsidRPr="00A06F64">
        <w:rPr>
          <w:sz w:val="24"/>
          <w:szCs w:val="24"/>
        </w:rPr>
        <w:t xml:space="preserve">Косплееры – люди, которые увлекаются данным хобби, создают по большой части костюмы сами. Это не только связано с макияжем, но и пошивом одежды, создание бутафорского оружия, если у персонажа имеется. Данное увлечение не ставит серьезных и жестоких рамок насчет возраста и много другого. Каждый человек может стать тем персонажем, каким он захочет. </w:t>
      </w:r>
    </w:p>
    <w:p w:rsidR="00325BBD" w:rsidRPr="00A06F64" w:rsidRDefault="00325BBD" w:rsidP="00B670BD">
      <w:pPr>
        <w:ind w:right="-1" w:firstLine="709"/>
        <w:jc w:val="both"/>
        <w:rPr>
          <w:sz w:val="24"/>
          <w:szCs w:val="24"/>
        </w:rPr>
      </w:pPr>
      <w:r w:rsidRPr="00A06F64">
        <w:rPr>
          <w:b/>
          <w:sz w:val="24"/>
          <w:szCs w:val="24"/>
        </w:rPr>
        <w:t>Практическая часть</w:t>
      </w:r>
    </w:p>
    <w:p w:rsidR="00325BBD" w:rsidRPr="00A06F64" w:rsidRDefault="00325BBD" w:rsidP="00B670BD">
      <w:pPr>
        <w:ind w:right="-1" w:firstLine="709"/>
        <w:jc w:val="both"/>
        <w:rPr>
          <w:sz w:val="24"/>
          <w:szCs w:val="24"/>
        </w:rPr>
      </w:pPr>
      <w:r w:rsidRPr="00A06F64">
        <w:rPr>
          <w:sz w:val="24"/>
          <w:szCs w:val="24"/>
        </w:rPr>
        <w:t xml:space="preserve">По опросам знакомых (рис. 1), о каких существах они знают из азиатской мифологии можно сделать вывод, что самая популярная личность данного фольклора – это кицунэ. По расчётам я решила создать картину с более известным персонажем, которого могут знать большую часть интересующихся людей. </w:t>
      </w:r>
    </w:p>
    <w:p w:rsidR="00325BBD" w:rsidRPr="00A06F64" w:rsidRDefault="00325BBD" w:rsidP="00B670BD">
      <w:pPr>
        <w:ind w:right="-1" w:firstLine="709"/>
        <w:jc w:val="both"/>
        <w:rPr>
          <w:sz w:val="24"/>
          <w:szCs w:val="24"/>
        </w:rPr>
      </w:pPr>
      <w:r w:rsidRPr="00A06F64">
        <w:rPr>
          <w:sz w:val="24"/>
          <w:szCs w:val="24"/>
        </w:rPr>
        <w:t>По опросу знали таких персонажей как:</w:t>
      </w:r>
    </w:p>
    <w:p w:rsidR="00325BBD" w:rsidRPr="00A06F64" w:rsidRDefault="00325BBD" w:rsidP="00B670BD">
      <w:pPr>
        <w:pStyle w:val="af1"/>
        <w:widowControl w:val="0"/>
        <w:numPr>
          <w:ilvl w:val="0"/>
          <w:numId w:val="46"/>
        </w:numPr>
        <w:tabs>
          <w:tab w:val="left" w:pos="1418"/>
          <w:tab w:val="left" w:pos="1701"/>
        </w:tabs>
        <w:spacing w:after="0" w:line="240" w:lineRule="auto"/>
        <w:ind w:right="-1" w:firstLine="709"/>
        <w:jc w:val="both"/>
        <w:rPr>
          <w:sz w:val="24"/>
          <w:szCs w:val="24"/>
        </w:rPr>
      </w:pPr>
      <w:r w:rsidRPr="00A06F64">
        <w:rPr>
          <w:sz w:val="24"/>
          <w:szCs w:val="24"/>
        </w:rPr>
        <w:t>Кицунэ</w:t>
      </w:r>
    </w:p>
    <w:p w:rsidR="00325BBD" w:rsidRPr="00A06F64" w:rsidRDefault="00325BBD" w:rsidP="00B670BD">
      <w:pPr>
        <w:pStyle w:val="af1"/>
        <w:widowControl w:val="0"/>
        <w:numPr>
          <w:ilvl w:val="0"/>
          <w:numId w:val="46"/>
        </w:numPr>
        <w:tabs>
          <w:tab w:val="left" w:pos="1418"/>
          <w:tab w:val="left" w:pos="1701"/>
        </w:tabs>
        <w:spacing w:after="0" w:line="240" w:lineRule="auto"/>
        <w:ind w:right="-1" w:firstLine="709"/>
        <w:jc w:val="both"/>
        <w:rPr>
          <w:sz w:val="24"/>
          <w:szCs w:val="24"/>
        </w:rPr>
      </w:pPr>
      <w:r w:rsidRPr="00A06F64">
        <w:rPr>
          <w:sz w:val="24"/>
          <w:szCs w:val="24"/>
        </w:rPr>
        <w:t>Они</w:t>
      </w:r>
    </w:p>
    <w:p w:rsidR="00325BBD" w:rsidRPr="00A06F64" w:rsidRDefault="00325BBD" w:rsidP="00B670BD">
      <w:pPr>
        <w:pStyle w:val="af1"/>
        <w:widowControl w:val="0"/>
        <w:numPr>
          <w:ilvl w:val="0"/>
          <w:numId w:val="46"/>
        </w:numPr>
        <w:tabs>
          <w:tab w:val="left" w:pos="1418"/>
          <w:tab w:val="left" w:pos="1701"/>
        </w:tabs>
        <w:spacing w:after="0" w:line="240" w:lineRule="auto"/>
        <w:ind w:right="-1" w:firstLine="709"/>
        <w:jc w:val="both"/>
        <w:rPr>
          <w:sz w:val="24"/>
          <w:szCs w:val="24"/>
        </w:rPr>
      </w:pPr>
      <w:r w:rsidRPr="00A06F64">
        <w:rPr>
          <w:sz w:val="24"/>
          <w:szCs w:val="24"/>
        </w:rPr>
        <w:t xml:space="preserve">Оками </w:t>
      </w:r>
    </w:p>
    <w:p w:rsidR="00325BBD" w:rsidRPr="00A06F64" w:rsidRDefault="00325BBD" w:rsidP="00B670BD">
      <w:pPr>
        <w:pStyle w:val="af1"/>
        <w:widowControl w:val="0"/>
        <w:numPr>
          <w:ilvl w:val="0"/>
          <w:numId w:val="46"/>
        </w:numPr>
        <w:tabs>
          <w:tab w:val="left" w:pos="1418"/>
          <w:tab w:val="left" w:pos="1701"/>
        </w:tabs>
        <w:spacing w:after="0" w:line="240" w:lineRule="auto"/>
        <w:ind w:right="-1" w:firstLine="709"/>
        <w:jc w:val="both"/>
        <w:rPr>
          <w:sz w:val="24"/>
          <w:szCs w:val="24"/>
        </w:rPr>
      </w:pPr>
      <w:r w:rsidRPr="00A06F64">
        <w:rPr>
          <w:sz w:val="24"/>
          <w:szCs w:val="24"/>
        </w:rPr>
        <w:t>Юки-онна</w:t>
      </w:r>
    </w:p>
    <w:p w:rsidR="00325BBD" w:rsidRPr="00A06F64" w:rsidRDefault="00325BBD" w:rsidP="00B670BD">
      <w:pPr>
        <w:pStyle w:val="af1"/>
        <w:widowControl w:val="0"/>
        <w:numPr>
          <w:ilvl w:val="0"/>
          <w:numId w:val="46"/>
        </w:numPr>
        <w:tabs>
          <w:tab w:val="left" w:pos="1418"/>
          <w:tab w:val="left" w:pos="1701"/>
        </w:tabs>
        <w:spacing w:after="0" w:line="240" w:lineRule="auto"/>
        <w:ind w:right="-1" w:firstLine="709"/>
        <w:jc w:val="both"/>
        <w:rPr>
          <w:sz w:val="24"/>
          <w:szCs w:val="24"/>
        </w:rPr>
      </w:pPr>
      <w:r w:rsidRPr="00A06F64">
        <w:rPr>
          <w:sz w:val="24"/>
          <w:szCs w:val="24"/>
        </w:rPr>
        <w:t xml:space="preserve">Му-онна </w:t>
      </w:r>
    </w:p>
    <w:p w:rsidR="00325BBD" w:rsidRPr="00A06F64" w:rsidRDefault="00325BBD" w:rsidP="00B670BD">
      <w:pPr>
        <w:ind w:right="-1" w:firstLine="709"/>
        <w:jc w:val="both"/>
        <w:rPr>
          <w:sz w:val="24"/>
          <w:szCs w:val="24"/>
        </w:rPr>
      </w:pPr>
      <w:r w:rsidRPr="00A06F64">
        <w:rPr>
          <w:noProof/>
          <w:color w:val="8DB3E2" w:themeColor="text2" w:themeTint="66"/>
          <w:sz w:val="24"/>
          <w:szCs w:val="24"/>
          <w:lang w:eastAsia="ru-RU"/>
        </w:rPr>
        <w:drawing>
          <wp:inline distT="0" distB="0" distL="0" distR="0">
            <wp:extent cx="5048250" cy="207645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325BBD" w:rsidRPr="00A06F64" w:rsidRDefault="00325BBD" w:rsidP="00B670BD">
      <w:pPr>
        <w:ind w:right="-1" w:firstLine="709"/>
        <w:jc w:val="both"/>
        <w:rPr>
          <w:sz w:val="24"/>
          <w:szCs w:val="24"/>
        </w:rPr>
      </w:pPr>
      <w:r w:rsidRPr="00A06F64">
        <w:rPr>
          <w:sz w:val="24"/>
          <w:szCs w:val="24"/>
        </w:rPr>
        <w:t>Рис. 1 опрос о популярности мифических существ.</w:t>
      </w:r>
    </w:p>
    <w:p w:rsidR="00325BBD" w:rsidRPr="00A06F64" w:rsidRDefault="00325BBD" w:rsidP="00B670BD">
      <w:pPr>
        <w:ind w:right="-1" w:firstLine="709"/>
        <w:jc w:val="both"/>
        <w:rPr>
          <w:sz w:val="24"/>
          <w:szCs w:val="24"/>
        </w:rPr>
      </w:pPr>
    </w:p>
    <w:p w:rsidR="00325BBD" w:rsidRPr="00A06F64" w:rsidRDefault="00325BBD" w:rsidP="00B670BD">
      <w:pPr>
        <w:ind w:right="-1" w:firstLine="567"/>
        <w:jc w:val="both"/>
        <w:rPr>
          <w:sz w:val="24"/>
          <w:szCs w:val="24"/>
        </w:rPr>
      </w:pPr>
      <w:r w:rsidRPr="00A06F64">
        <w:rPr>
          <w:sz w:val="24"/>
          <w:szCs w:val="24"/>
        </w:rPr>
        <w:t xml:space="preserve"> По данным опроса выяснилось, что самый популярный герой мифологии – это кицунэ. </w:t>
      </w:r>
    </w:p>
    <w:p w:rsidR="00325BBD" w:rsidRPr="00A06F64" w:rsidRDefault="00325BBD" w:rsidP="00B670BD">
      <w:pPr>
        <w:ind w:right="-1" w:firstLine="709"/>
        <w:jc w:val="both"/>
        <w:rPr>
          <w:sz w:val="24"/>
          <w:szCs w:val="24"/>
        </w:rPr>
      </w:pPr>
    </w:p>
    <w:p w:rsidR="00325BBD" w:rsidRPr="00A06F64" w:rsidRDefault="00325BBD" w:rsidP="00B670BD">
      <w:pPr>
        <w:ind w:right="-1" w:firstLine="709"/>
        <w:jc w:val="both"/>
        <w:rPr>
          <w:sz w:val="24"/>
          <w:szCs w:val="24"/>
        </w:rPr>
      </w:pPr>
      <w:r w:rsidRPr="00A06F64">
        <w:rPr>
          <w:sz w:val="24"/>
          <w:szCs w:val="24"/>
        </w:rPr>
        <w:t>Кицунэ – лисица, обладающая сверхъестественными способностями. По поверьям живет сотни и даже тысячи лет, а также может превращаться в других животных и даже человека.</w:t>
      </w:r>
    </w:p>
    <w:p w:rsidR="00325BBD" w:rsidRPr="00A06F64" w:rsidRDefault="00325BBD" w:rsidP="00B670BD">
      <w:pPr>
        <w:ind w:right="-1" w:firstLine="709"/>
        <w:jc w:val="both"/>
        <w:rPr>
          <w:sz w:val="24"/>
          <w:szCs w:val="24"/>
        </w:rPr>
      </w:pPr>
      <w:r w:rsidRPr="00A06F64">
        <w:rPr>
          <w:sz w:val="24"/>
          <w:szCs w:val="24"/>
        </w:rPr>
        <w:t>Данная персона мне полюбилась, и я решила написать картину (рис. 2) с её главным участием. Сейчас мне бы хотелось чуть больше рассказать о создании картины, которая заняла у меня много времени.</w:t>
      </w:r>
    </w:p>
    <w:p w:rsidR="00325BBD" w:rsidRPr="00A06F64" w:rsidRDefault="00325BBD" w:rsidP="00B670BD">
      <w:pPr>
        <w:ind w:right="-1" w:firstLine="709"/>
        <w:jc w:val="both"/>
        <w:rPr>
          <w:sz w:val="24"/>
          <w:szCs w:val="24"/>
        </w:rPr>
      </w:pPr>
    </w:p>
    <w:p w:rsidR="00325BBD" w:rsidRPr="00A06F64" w:rsidRDefault="00325BBD" w:rsidP="00B670BD">
      <w:pPr>
        <w:ind w:right="-1" w:firstLine="709"/>
        <w:jc w:val="both"/>
        <w:rPr>
          <w:sz w:val="24"/>
          <w:szCs w:val="24"/>
        </w:rPr>
      </w:pPr>
      <w:r w:rsidRPr="00A06F64">
        <w:rPr>
          <w:noProof/>
          <w:sz w:val="24"/>
          <w:szCs w:val="24"/>
          <w:lang w:eastAsia="ru-RU"/>
        </w:rPr>
        <w:drawing>
          <wp:inline distT="0" distB="0" distL="0" distR="0">
            <wp:extent cx="1676400" cy="2362200"/>
            <wp:effectExtent l="0" t="0" r="0" b="0"/>
            <wp:docPr id="24" name="_x0000_i10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rcRect l="2570" r="4067"/>
                    <a:stretch/>
                  </pic:blipFill>
                  <pic:spPr bwMode="auto">
                    <a:xfrm>
                      <a:off x="0" y="0"/>
                      <a:ext cx="1676400" cy="2362200"/>
                    </a:xfrm>
                    <a:prstGeom prst="rect">
                      <a:avLst/>
                    </a:prstGeom>
                    <a:noFill/>
                    <a:ln>
                      <a:noFill/>
                    </a:ln>
                  </pic:spPr>
                </pic:pic>
              </a:graphicData>
            </a:graphic>
          </wp:inline>
        </w:drawing>
      </w:r>
    </w:p>
    <w:p w:rsidR="00325BBD" w:rsidRPr="00A06F64" w:rsidRDefault="00325BBD" w:rsidP="00B670BD">
      <w:pPr>
        <w:ind w:right="-1" w:firstLine="709"/>
        <w:jc w:val="both"/>
        <w:rPr>
          <w:sz w:val="24"/>
          <w:szCs w:val="24"/>
        </w:rPr>
      </w:pPr>
      <w:r w:rsidRPr="00A06F64">
        <w:rPr>
          <w:sz w:val="24"/>
          <w:szCs w:val="24"/>
        </w:rPr>
        <w:t>Рис. 2 картина с кицунэ</w:t>
      </w:r>
    </w:p>
    <w:p w:rsidR="00325BBD" w:rsidRPr="00A06F64" w:rsidRDefault="00325BBD" w:rsidP="00B670BD">
      <w:pPr>
        <w:ind w:right="-1" w:firstLine="709"/>
        <w:jc w:val="both"/>
        <w:rPr>
          <w:sz w:val="24"/>
          <w:szCs w:val="24"/>
        </w:rPr>
      </w:pPr>
    </w:p>
    <w:p w:rsidR="00325BBD" w:rsidRPr="00A06F64" w:rsidRDefault="00325BBD" w:rsidP="00B670BD">
      <w:pPr>
        <w:ind w:right="-1" w:firstLine="709"/>
        <w:jc w:val="both"/>
        <w:rPr>
          <w:sz w:val="24"/>
          <w:szCs w:val="24"/>
        </w:rPr>
      </w:pPr>
      <w:r w:rsidRPr="00A06F64">
        <w:rPr>
          <w:sz w:val="24"/>
          <w:szCs w:val="24"/>
        </w:rPr>
        <w:t>Картина писалась из акриловых красок, которые хорошо передают яркость не только героине, но и пейзажу. Стиль картины минимализм, но это все равно не мешает нам узнать в необычной девушке мифическое существо.</w:t>
      </w:r>
    </w:p>
    <w:p w:rsidR="00325BBD" w:rsidRPr="00A06F64" w:rsidRDefault="00325BBD" w:rsidP="00B670BD">
      <w:pPr>
        <w:ind w:right="-1" w:firstLine="709"/>
        <w:jc w:val="both"/>
        <w:rPr>
          <w:sz w:val="24"/>
          <w:szCs w:val="24"/>
        </w:rPr>
      </w:pPr>
      <w:r w:rsidRPr="00A06F64">
        <w:rPr>
          <w:sz w:val="24"/>
          <w:szCs w:val="24"/>
        </w:rPr>
        <w:t xml:space="preserve">Хитрую лисицу всегда изображают с яркими волосами, не только потому, что сами по себе лисицы по большей части имеют рыжий окрас или похожий на него, но в самих азиатских странах считается, что яркий цвет волос показывает, что данная личность что-то в себе скрывает или обладает магическими способностями. </w:t>
      </w:r>
    </w:p>
    <w:p w:rsidR="00325BBD" w:rsidRPr="00A06F64" w:rsidRDefault="00325BBD" w:rsidP="00B670BD">
      <w:pPr>
        <w:ind w:right="-1" w:firstLine="709"/>
        <w:jc w:val="both"/>
        <w:rPr>
          <w:sz w:val="24"/>
          <w:szCs w:val="24"/>
        </w:rPr>
      </w:pPr>
      <w:r w:rsidRPr="00A06F64">
        <w:rPr>
          <w:sz w:val="24"/>
          <w:szCs w:val="24"/>
        </w:rPr>
        <w:t>Кицунэ являются долгожителями, но по их внешности никогда не узнаешь даже приблизительный возраст, но есть один способ. По хвосту, точнее хвостам. Их может иметься от 1 до 9, каждый хвост дает нам намек на то, что данная персона прожила 100 лет. Моя же героиня может, считаться еще молодым ёкаем (демоном), ведь имеет только один хвост. По слухам, только после 100 дня рождения эти волшебные лисицы смогут менять свой облик, до этого они остаются в своем настоящем теле.</w:t>
      </w:r>
    </w:p>
    <w:p w:rsidR="00325BBD" w:rsidRPr="00A06F64" w:rsidRDefault="00325BBD" w:rsidP="00B670BD">
      <w:pPr>
        <w:ind w:right="-1" w:firstLine="709"/>
        <w:jc w:val="both"/>
        <w:rPr>
          <w:sz w:val="24"/>
          <w:szCs w:val="24"/>
        </w:rPr>
      </w:pPr>
      <w:r w:rsidRPr="00A06F64">
        <w:rPr>
          <w:sz w:val="24"/>
          <w:szCs w:val="24"/>
        </w:rPr>
        <w:t xml:space="preserve">Некоторые лисицы могут быть жрицами - Служительницы синтоистских храмов. Так же лисицы могут создавать свои произведения, так они взаимодействуют с внешним миром, если не до конца уверены в своих способностях и ими преобладает, страх что люди могут их убить.  Наша героины же просто является отшельником, ведь она не хочет взаимодействовать с людьми. Максимум что она захочет, так это написать роман, придуманный из своих же воспоминаний. Именно поэтому она так же находиться на горе. </w:t>
      </w:r>
    </w:p>
    <w:p w:rsidR="00325BBD" w:rsidRPr="00A06F64" w:rsidRDefault="00325BBD" w:rsidP="00B670BD">
      <w:pPr>
        <w:ind w:right="-1" w:firstLine="709"/>
        <w:jc w:val="both"/>
        <w:rPr>
          <w:sz w:val="24"/>
          <w:szCs w:val="24"/>
        </w:rPr>
      </w:pPr>
      <w:r w:rsidRPr="00A06F64">
        <w:rPr>
          <w:sz w:val="24"/>
          <w:szCs w:val="24"/>
        </w:rPr>
        <w:t xml:space="preserve">На заднем плане я решила изобразить сакуру. То есть декоративное дерево, которое относиться к виду «Вишня мелкопильчатая». Цветение происходит с ярко розовым оттенком. В Японии же иногда проходит специальные мероприятия, что бы все желающие не только посмотрели на красивое цветение, но и насладиться романтической атмосферой. </w:t>
      </w:r>
    </w:p>
    <w:p w:rsidR="00325BBD" w:rsidRPr="00A06F64" w:rsidRDefault="00325BBD" w:rsidP="00B670BD">
      <w:pPr>
        <w:ind w:right="-1" w:firstLine="709"/>
        <w:jc w:val="both"/>
        <w:rPr>
          <w:sz w:val="24"/>
          <w:szCs w:val="24"/>
        </w:rPr>
      </w:pPr>
      <w:r w:rsidRPr="00A06F64">
        <w:rPr>
          <w:sz w:val="24"/>
          <w:szCs w:val="24"/>
        </w:rPr>
        <w:t xml:space="preserve">Так же существует в Азии миф, что если признаться в любви в пятницу вечером под цветущей сакурой, то обязательно твои отношения будут долгими и счастливыми. Поэтому я решила добавить в данную картину легкую деталь романтики. </w:t>
      </w:r>
    </w:p>
    <w:p w:rsidR="00325BBD" w:rsidRPr="00A06F64" w:rsidRDefault="00325BBD" w:rsidP="00B670BD">
      <w:pPr>
        <w:ind w:right="-1" w:firstLine="709"/>
        <w:jc w:val="both"/>
        <w:rPr>
          <w:sz w:val="24"/>
          <w:szCs w:val="24"/>
        </w:rPr>
      </w:pPr>
      <w:r w:rsidRPr="00A06F64">
        <w:rPr>
          <w:sz w:val="24"/>
          <w:szCs w:val="24"/>
        </w:rPr>
        <w:t xml:space="preserve">Данная картина показывает нам, что даже демоны могут жить спокойной жизнью, не нападая на людей. Спокойствие, вот что нужно каждому, даже если ты необычное существо, которая являеться долгожителем. </w:t>
      </w:r>
    </w:p>
    <w:p w:rsidR="00325BBD" w:rsidRPr="00A06F64" w:rsidRDefault="00325BBD" w:rsidP="00B670BD">
      <w:pPr>
        <w:ind w:right="-1" w:firstLine="709"/>
        <w:jc w:val="both"/>
        <w:rPr>
          <w:sz w:val="24"/>
          <w:szCs w:val="24"/>
        </w:rPr>
      </w:pPr>
      <w:r w:rsidRPr="00A06F64">
        <w:rPr>
          <w:sz w:val="24"/>
          <w:szCs w:val="24"/>
        </w:rPr>
        <w:t xml:space="preserve">Если взять другие мифологии и изучить их. Можно сделать выводы, что каждая легенда и миф прописан до малейших деталей, которые запоминаться с легкостью. Но Азия превзошла всех. Каждый екай, имеет свои навыки, действия и цели. Даже если это отрицательный герой он отражает в себе и положительные стороны. </w:t>
      </w:r>
    </w:p>
    <w:p w:rsidR="00325BBD" w:rsidRPr="00A06F64" w:rsidRDefault="00325BBD" w:rsidP="00B670BD">
      <w:pPr>
        <w:ind w:right="-1" w:firstLine="709"/>
        <w:jc w:val="both"/>
        <w:rPr>
          <w:sz w:val="24"/>
          <w:szCs w:val="24"/>
        </w:rPr>
      </w:pPr>
      <w:r w:rsidRPr="00A06F64">
        <w:rPr>
          <w:sz w:val="24"/>
          <w:szCs w:val="24"/>
        </w:rPr>
        <w:t xml:space="preserve">По большей части легенды идут не просто так. Иногда создаться как память о печальных событиях или самой истории. Ведь так даже проще рассказывать истории детям, заинтересовав их красивыми героями и красочным изображениям, если они имеются. </w:t>
      </w:r>
    </w:p>
    <w:p w:rsidR="00325BBD" w:rsidRPr="00A06F64" w:rsidRDefault="00325BBD" w:rsidP="00B670BD">
      <w:pPr>
        <w:ind w:right="-1" w:firstLine="709"/>
        <w:jc w:val="both"/>
        <w:rPr>
          <w:sz w:val="24"/>
          <w:szCs w:val="24"/>
        </w:rPr>
      </w:pPr>
      <w:r w:rsidRPr="00A06F64">
        <w:rPr>
          <w:sz w:val="24"/>
          <w:szCs w:val="24"/>
        </w:rPr>
        <w:t xml:space="preserve">Если же рассматривать косплей, который тесно связан с темой мифологии. Многие люди отдают предпочтение как раз таки персонажей, которые входят в список мифических существ. Ведь этот факт дает еще больше возможности в самореализации и добавление своего взгляда в образ определённого персонажа. </w:t>
      </w:r>
    </w:p>
    <w:p w:rsidR="00325BBD" w:rsidRPr="00A06F64" w:rsidRDefault="00325BBD" w:rsidP="00B670BD">
      <w:pPr>
        <w:ind w:right="-1" w:firstLine="709"/>
        <w:jc w:val="both"/>
        <w:rPr>
          <w:sz w:val="24"/>
          <w:szCs w:val="24"/>
        </w:rPr>
      </w:pPr>
      <w:r w:rsidRPr="00A06F64">
        <w:rPr>
          <w:sz w:val="24"/>
          <w:szCs w:val="24"/>
        </w:rPr>
        <w:t xml:space="preserve">Костюм, который создавался почти вручную, был создан по персонажу из популярной игры </w:t>
      </w:r>
      <w:r w:rsidRPr="00A06F64">
        <w:rPr>
          <w:sz w:val="24"/>
          <w:szCs w:val="24"/>
          <w:lang w:val="en-US"/>
        </w:rPr>
        <w:t>Genshin</w:t>
      </w:r>
      <w:r w:rsidRPr="00A06F64">
        <w:rPr>
          <w:sz w:val="24"/>
          <w:szCs w:val="24"/>
        </w:rPr>
        <w:t xml:space="preserve"> </w:t>
      </w:r>
      <w:r w:rsidRPr="00A06F64">
        <w:rPr>
          <w:sz w:val="24"/>
          <w:szCs w:val="24"/>
          <w:lang w:val="en-US"/>
        </w:rPr>
        <w:t>impact</w:t>
      </w:r>
      <w:r w:rsidRPr="00A06F64">
        <w:rPr>
          <w:sz w:val="24"/>
          <w:szCs w:val="24"/>
        </w:rPr>
        <w:t xml:space="preserve"> от студии </w:t>
      </w:r>
      <w:r w:rsidRPr="00A06F64">
        <w:rPr>
          <w:sz w:val="24"/>
          <w:szCs w:val="24"/>
          <w:lang w:val="en-AU"/>
        </w:rPr>
        <w:t>Hoyoverse</w:t>
      </w:r>
      <w:r w:rsidRPr="00A06F64">
        <w:rPr>
          <w:sz w:val="24"/>
          <w:szCs w:val="24"/>
        </w:rPr>
        <w:t xml:space="preserve"> (раннее известной как </w:t>
      </w:r>
      <w:r w:rsidRPr="00A06F64">
        <w:rPr>
          <w:sz w:val="24"/>
          <w:szCs w:val="24"/>
          <w:lang w:val="en-US"/>
        </w:rPr>
        <w:t>miHoyo</w:t>
      </w:r>
      <w:r w:rsidRPr="00A06F64">
        <w:rPr>
          <w:sz w:val="24"/>
          <w:szCs w:val="24"/>
        </w:rPr>
        <w:t xml:space="preserve">), если точнее по Яэ Мико – кицунэ лисицэ (рис. 3). </w:t>
      </w:r>
    </w:p>
    <w:p w:rsidR="00325BBD" w:rsidRPr="00A06F64" w:rsidRDefault="00325BBD" w:rsidP="00B670BD">
      <w:pPr>
        <w:ind w:right="-1" w:firstLine="709"/>
        <w:jc w:val="both"/>
        <w:rPr>
          <w:sz w:val="24"/>
          <w:szCs w:val="24"/>
        </w:rPr>
      </w:pPr>
    </w:p>
    <w:p w:rsidR="00325BBD" w:rsidRPr="00A06F64" w:rsidRDefault="00325BBD" w:rsidP="00B670BD">
      <w:pPr>
        <w:ind w:right="-1" w:firstLine="709"/>
        <w:jc w:val="both"/>
        <w:rPr>
          <w:sz w:val="24"/>
          <w:szCs w:val="24"/>
        </w:rPr>
      </w:pPr>
      <w:r w:rsidRPr="00A06F64">
        <w:rPr>
          <w:noProof/>
          <w:sz w:val="24"/>
          <w:szCs w:val="24"/>
          <w:lang w:eastAsia="ru-RU"/>
        </w:rPr>
        <w:drawing>
          <wp:inline distT="0" distB="0" distL="0" distR="0">
            <wp:extent cx="1981200" cy="2552700"/>
            <wp:effectExtent l="0" t="0" r="0" b="0"/>
            <wp:docPr id="26" name="_x0000_i10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pic:blipFill>
                  <pic:spPr bwMode="auto">
                    <a:xfrm>
                      <a:off x="0" y="0"/>
                      <a:ext cx="1981200" cy="2552700"/>
                    </a:xfrm>
                    <a:prstGeom prst="rect">
                      <a:avLst/>
                    </a:prstGeom>
                    <a:noFill/>
                    <a:ln>
                      <a:noFill/>
                    </a:ln>
                  </pic:spPr>
                </pic:pic>
              </a:graphicData>
            </a:graphic>
          </wp:inline>
        </w:drawing>
      </w:r>
    </w:p>
    <w:p w:rsidR="00325BBD" w:rsidRPr="00A06F64" w:rsidRDefault="00325BBD" w:rsidP="00B670BD">
      <w:pPr>
        <w:ind w:right="-1" w:firstLine="709"/>
        <w:jc w:val="both"/>
        <w:rPr>
          <w:sz w:val="24"/>
          <w:szCs w:val="24"/>
        </w:rPr>
      </w:pPr>
      <w:r w:rsidRPr="00A06F64">
        <w:rPr>
          <w:sz w:val="24"/>
          <w:szCs w:val="24"/>
        </w:rPr>
        <w:t xml:space="preserve">(рис. 3) </w:t>
      </w:r>
    </w:p>
    <w:p w:rsidR="00325BBD" w:rsidRPr="00A06F64" w:rsidRDefault="00325BBD" w:rsidP="00B670BD">
      <w:pPr>
        <w:ind w:right="-1" w:firstLine="709"/>
        <w:jc w:val="both"/>
        <w:rPr>
          <w:sz w:val="24"/>
          <w:szCs w:val="24"/>
        </w:rPr>
      </w:pPr>
    </w:p>
    <w:p w:rsidR="00325BBD" w:rsidRPr="00A06F64" w:rsidRDefault="00325BBD" w:rsidP="00B670BD">
      <w:pPr>
        <w:ind w:right="-1" w:firstLine="709"/>
        <w:jc w:val="both"/>
        <w:rPr>
          <w:sz w:val="24"/>
          <w:szCs w:val="24"/>
        </w:rPr>
      </w:pPr>
      <w:r w:rsidRPr="00A06F64">
        <w:rPr>
          <w:sz w:val="24"/>
          <w:szCs w:val="24"/>
        </w:rPr>
        <w:t>Не удивительно, что данная мифология привлекла внимание и современных подростков в России. Мне кажется, что с каждым годом популярность данной культуры будет расти все больше и больше.</w:t>
      </w:r>
    </w:p>
    <w:p w:rsidR="00325BBD" w:rsidRPr="00A06F64" w:rsidRDefault="00964E70" w:rsidP="00B670BD">
      <w:pPr>
        <w:ind w:right="-1"/>
        <w:jc w:val="both"/>
        <w:rPr>
          <w:sz w:val="24"/>
          <w:szCs w:val="24"/>
        </w:rPr>
      </w:pPr>
      <w:r>
        <w:rPr>
          <w:sz w:val="24"/>
          <w:szCs w:val="24"/>
        </w:rPr>
        <w:t xml:space="preserve">           </w:t>
      </w:r>
      <w:r w:rsidR="00325BBD" w:rsidRPr="00A06F64">
        <w:rPr>
          <w:sz w:val="24"/>
          <w:szCs w:val="24"/>
        </w:rPr>
        <w:t>Так же я решила сделать маску кицунэ. Раньше их делали не только из-за красоты, но и потому что считался данный предмет как создание подходящей атмосферы вместе с нарядом на фестивалях, праздниках или тематическую вечеринку. Я решила так же сделать маску данного персонажа (рис. 3)</w:t>
      </w:r>
    </w:p>
    <w:p w:rsidR="00325BBD" w:rsidRPr="00A06F64" w:rsidRDefault="00325BBD" w:rsidP="00B670BD">
      <w:pPr>
        <w:ind w:right="-1"/>
        <w:jc w:val="both"/>
        <w:rPr>
          <w:sz w:val="24"/>
          <w:szCs w:val="24"/>
        </w:rPr>
      </w:pPr>
    </w:p>
    <w:p w:rsidR="00325BBD" w:rsidRPr="00A06F64" w:rsidRDefault="00325BBD" w:rsidP="00B670BD">
      <w:pPr>
        <w:ind w:right="-1"/>
        <w:rPr>
          <w:sz w:val="24"/>
          <w:szCs w:val="24"/>
        </w:rPr>
      </w:pPr>
      <w:r w:rsidRPr="00A06F64">
        <w:rPr>
          <w:noProof/>
          <w:sz w:val="24"/>
          <w:szCs w:val="24"/>
          <w:lang w:eastAsia="ru-RU"/>
        </w:rPr>
        <w:drawing>
          <wp:inline distT="0" distB="0" distL="0" distR="0">
            <wp:extent cx="1809750" cy="2143125"/>
            <wp:effectExtent l="0" t="0" r="0" b="0"/>
            <wp:docPr id="27" name="_x0000_i10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pic:blipFill>
                  <pic:spPr bwMode="auto">
                    <a:xfrm>
                      <a:off x="0" y="0"/>
                      <a:ext cx="1809750" cy="2143125"/>
                    </a:xfrm>
                    <a:prstGeom prst="rect">
                      <a:avLst/>
                    </a:prstGeom>
                    <a:noFill/>
                    <a:ln>
                      <a:noFill/>
                    </a:ln>
                  </pic:spPr>
                </pic:pic>
              </a:graphicData>
            </a:graphic>
          </wp:inline>
        </w:drawing>
      </w:r>
      <w:r w:rsidRPr="00A06F64">
        <w:rPr>
          <w:sz w:val="24"/>
          <w:szCs w:val="24"/>
        </w:rPr>
        <w:t xml:space="preserve"> </w:t>
      </w:r>
    </w:p>
    <w:p w:rsidR="00325BBD" w:rsidRPr="00A06F64" w:rsidRDefault="00325BBD" w:rsidP="00B670BD">
      <w:pPr>
        <w:ind w:right="-1"/>
        <w:rPr>
          <w:sz w:val="24"/>
          <w:szCs w:val="24"/>
        </w:rPr>
      </w:pPr>
      <w:r w:rsidRPr="00A06F64">
        <w:rPr>
          <w:sz w:val="24"/>
          <w:szCs w:val="24"/>
        </w:rPr>
        <w:t>(рис. 3) маска кицунэ</w:t>
      </w:r>
    </w:p>
    <w:p w:rsidR="00325BBD" w:rsidRPr="00A06F64" w:rsidRDefault="00325BBD" w:rsidP="00B670BD">
      <w:pPr>
        <w:ind w:right="-1"/>
        <w:jc w:val="both"/>
        <w:rPr>
          <w:sz w:val="24"/>
          <w:szCs w:val="24"/>
        </w:rPr>
      </w:pPr>
    </w:p>
    <w:p w:rsidR="00325BBD" w:rsidRPr="00A06F64" w:rsidRDefault="00325BBD" w:rsidP="00B670BD">
      <w:pPr>
        <w:ind w:right="-1" w:firstLine="567"/>
        <w:jc w:val="both"/>
        <w:rPr>
          <w:sz w:val="24"/>
          <w:szCs w:val="24"/>
        </w:rPr>
      </w:pPr>
      <w:r w:rsidRPr="00A06F64">
        <w:rPr>
          <w:sz w:val="24"/>
          <w:szCs w:val="24"/>
        </w:rPr>
        <w:t>Данная маска заняла у меня больше времени, чем картина или костюм. Она сделана из папье-маше, разукрашена акриловыми красками, а именно:</w:t>
      </w:r>
    </w:p>
    <w:p w:rsidR="00325BBD" w:rsidRPr="00A06F64" w:rsidRDefault="00325BBD" w:rsidP="00B670BD">
      <w:pPr>
        <w:ind w:right="-1"/>
        <w:jc w:val="both"/>
        <w:rPr>
          <w:sz w:val="24"/>
          <w:szCs w:val="24"/>
        </w:rPr>
      </w:pPr>
      <w:r w:rsidRPr="00A06F64">
        <w:rPr>
          <w:sz w:val="24"/>
          <w:szCs w:val="24"/>
        </w:rPr>
        <w:t>Белый – «грунтовочный» слой нанесенных на папье-маше для более ровной поверхности.</w:t>
      </w:r>
    </w:p>
    <w:p w:rsidR="00325BBD" w:rsidRPr="00A06F64" w:rsidRDefault="00325BBD" w:rsidP="00B670BD">
      <w:pPr>
        <w:ind w:right="-1"/>
        <w:jc w:val="both"/>
        <w:rPr>
          <w:sz w:val="24"/>
          <w:szCs w:val="24"/>
        </w:rPr>
      </w:pPr>
      <w:r w:rsidRPr="00A06F64">
        <w:rPr>
          <w:sz w:val="24"/>
          <w:szCs w:val="24"/>
        </w:rPr>
        <w:t>Красный – часто используется в образах лисицах, показывающий их хитрость.</w:t>
      </w:r>
    </w:p>
    <w:p w:rsidR="00325BBD" w:rsidRPr="00A06F64" w:rsidRDefault="00325BBD" w:rsidP="00B670BD">
      <w:pPr>
        <w:ind w:right="-1"/>
        <w:jc w:val="both"/>
        <w:rPr>
          <w:sz w:val="24"/>
          <w:szCs w:val="24"/>
        </w:rPr>
      </w:pPr>
      <w:r w:rsidRPr="00A06F64">
        <w:rPr>
          <w:sz w:val="24"/>
          <w:szCs w:val="24"/>
        </w:rPr>
        <w:t>Желтый – остаток небольшой игривости у ёкая.</w:t>
      </w:r>
    </w:p>
    <w:p w:rsidR="00325BBD" w:rsidRPr="00A06F64" w:rsidRDefault="00325BBD" w:rsidP="00B670BD">
      <w:pPr>
        <w:ind w:right="-1"/>
        <w:jc w:val="both"/>
        <w:rPr>
          <w:b/>
          <w:bCs/>
          <w:sz w:val="24"/>
          <w:szCs w:val="24"/>
        </w:rPr>
      </w:pPr>
      <w:r w:rsidRPr="00A06F64">
        <w:rPr>
          <w:sz w:val="24"/>
          <w:szCs w:val="24"/>
        </w:rPr>
        <w:t xml:space="preserve">        Азиатская культура, включая китайскую, японскую и корейскую, становиться популярной во всём мире. Молодёжь вовлекается в изучении китайского языка, корейской кухни, японской литературы, чтобы погрузиться в эту загадочную атмосферу. </w:t>
      </w:r>
    </w:p>
    <w:p w:rsidR="00325BBD" w:rsidRPr="00A06F64" w:rsidRDefault="00325BBD" w:rsidP="00B670BD">
      <w:pPr>
        <w:ind w:right="-1"/>
        <w:jc w:val="center"/>
        <w:rPr>
          <w:b/>
          <w:bCs/>
          <w:sz w:val="24"/>
          <w:szCs w:val="24"/>
        </w:rPr>
      </w:pPr>
      <w:r w:rsidRPr="00A06F64">
        <w:rPr>
          <w:b/>
          <w:sz w:val="24"/>
          <w:szCs w:val="24"/>
        </w:rPr>
        <w:t>Список литературы</w:t>
      </w:r>
    </w:p>
    <w:p w:rsidR="00325BBD" w:rsidRPr="00A06F64" w:rsidRDefault="00325BBD" w:rsidP="00B670BD">
      <w:pPr>
        <w:ind w:right="-1" w:firstLine="709"/>
        <w:jc w:val="both"/>
        <w:rPr>
          <w:b/>
          <w:sz w:val="24"/>
          <w:szCs w:val="24"/>
        </w:rPr>
      </w:pPr>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rStyle w:val="af3"/>
          <w:sz w:val="24"/>
          <w:szCs w:val="24"/>
        </w:rPr>
      </w:pPr>
      <w:hyperlink r:id="rId99" w:tooltip="https://djvu.online/file/wSO1XoMEAkx6Q" w:history="1">
        <w:r w:rsidR="00325BBD" w:rsidRPr="00A06F64">
          <w:rPr>
            <w:rStyle w:val="af3"/>
            <w:rFonts w:eastAsiaTheme="majorEastAsia"/>
            <w:sz w:val="24"/>
            <w:szCs w:val="24"/>
          </w:rPr>
          <w:t>https://djvu.online/file/wSO1XoMEAkx6Q</w:t>
        </w:r>
      </w:hyperlink>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sz w:val="24"/>
          <w:szCs w:val="24"/>
        </w:rPr>
      </w:pPr>
      <w:hyperlink r:id="rId100" w:tooltip="https://flibusta.club/b/362072/read" w:history="1">
        <w:r w:rsidR="00325BBD" w:rsidRPr="00A06F64">
          <w:rPr>
            <w:rStyle w:val="af3"/>
            <w:rFonts w:eastAsiaTheme="majorEastAsia"/>
            <w:sz w:val="24"/>
            <w:szCs w:val="24"/>
          </w:rPr>
          <w:t>https://flibusta.club/b/362072/read</w:t>
        </w:r>
      </w:hyperlink>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sz w:val="24"/>
          <w:szCs w:val="24"/>
        </w:rPr>
      </w:pPr>
      <w:hyperlink r:id="rId101" w:tooltip="https://librebook.me/tri_jizni__tri_mira__lichnyi_dnevnik" w:history="1">
        <w:r w:rsidR="00325BBD" w:rsidRPr="00A06F64">
          <w:rPr>
            <w:rStyle w:val="af3"/>
            <w:rFonts w:eastAsiaTheme="majorEastAsia"/>
            <w:sz w:val="24"/>
            <w:szCs w:val="24"/>
          </w:rPr>
          <w:t>https://librebook.me/tri_jizni__tri_mira__lichnyi_dnevnik</w:t>
        </w:r>
      </w:hyperlink>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sz w:val="24"/>
          <w:szCs w:val="24"/>
        </w:rPr>
      </w:pPr>
      <w:hyperlink r:id="rId102" w:tooltip="https://vk.com/wall-63038783_1655" w:history="1">
        <w:r w:rsidR="00325BBD" w:rsidRPr="00A06F64">
          <w:rPr>
            <w:rStyle w:val="af3"/>
            <w:rFonts w:eastAsiaTheme="majorEastAsia"/>
            <w:sz w:val="24"/>
            <w:szCs w:val="24"/>
          </w:rPr>
          <w:t>https://vk.com/wall-63038783_1655</w:t>
        </w:r>
      </w:hyperlink>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sz w:val="24"/>
          <w:szCs w:val="24"/>
        </w:rPr>
      </w:pPr>
      <w:hyperlink r:id="rId103" w:tooltip="https://cyberleninka.ru/article/n/traditsionnaya-zhivopis-v-sovremennoy-kulture-kitaya" w:history="1">
        <w:r w:rsidR="00325BBD" w:rsidRPr="00A06F64">
          <w:rPr>
            <w:rStyle w:val="af3"/>
            <w:rFonts w:eastAsiaTheme="majorEastAsia"/>
            <w:sz w:val="24"/>
            <w:szCs w:val="24"/>
          </w:rPr>
          <w:t>https://cyberleninka.ru/article/n/traditsionnaya-zhivopis-v-sovremennoy-kulture-kitaya</w:t>
        </w:r>
      </w:hyperlink>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sz w:val="24"/>
          <w:szCs w:val="24"/>
        </w:rPr>
      </w:pPr>
      <w:hyperlink r:id="rId104" w:tooltip="https://1743.ru/news/51494-v-orenburge-prohodit-vystavka-yaponskih-fotografiy-vasi" w:history="1">
        <w:r w:rsidR="00325BBD" w:rsidRPr="00A06F64">
          <w:rPr>
            <w:rStyle w:val="af3"/>
            <w:rFonts w:eastAsiaTheme="majorEastAsia"/>
            <w:sz w:val="24"/>
            <w:szCs w:val="24"/>
          </w:rPr>
          <w:t>https://1743.ru/news/51494-v-orenburge-prohodit-vystavka-yaponskih-fotografiy-vasi</w:t>
        </w:r>
      </w:hyperlink>
    </w:p>
    <w:p w:rsidR="00325BBD" w:rsidRPr="00A06F64" w:rsidRDefault="00DF42B9" w:rsidP="00B670BD">
      <w:pPr>
        <w:pStyle w:val="af1"/>
        <w:widowControl w:val="0"/>
        <w:numPr>
          <w:ilvl w:val="0"/>
          <w:numId w:val="45"/>
        </w:numPr>
        <w:tabs>
          <w:tab w:val="left" w:pos="284"/>
          <w:tab w:val="left" w:pos="426"/>
        </w:tabs>
        <w:spacing w:after="0" w:line="240" w:lineRule="auto"/>
        <w:ind w:left="0" w:right="-1" w:firstLine="142"/>
        <w:jc w:val="both"/>
        <w:rPr>
          <w:sz w:val="24"/>
          <w:szCs w:val="24"/>
        </w:rPr>
      </w:pPr>
      <w:hyperlink r:id="rId105" w:tooltip="https://ast.ru/news/shest-fentezi-romanov-s-aziatskoy-mifologiey/" w:history="1">
        <w:r w:rsidR="00325BBD" w:rsidRPr="00A06F64">
          <w:rPr>
            <w:rStyle w:val="af3"/>
            <w:sz w:val="24"/>
            <w:szCs w:val="24"/>
          </w:rPr>
          <w:t>https://ast.ru/news/shest-fentezi-romanov-s-aziatskoy-mifologiey/</w:t>
        </w:r>
      </w:hyperlink>
    </w:p>
    <w:p w:rsidR="00325BBD" w:rsidRPr="00A06F64" w:rsidRDefault="00325BBD" w:rsidP="00B670BD">
      <w:pPr>
        <w:tabs>
          <w:tab w:val="left" w:pos="284"/>
          <w:tab w:val="left" w:pos="426"/>
        </w:tabs>
        <w:ind w:right="-1" w:firstLine="142"/>
        <w:rPr>
          <w:sz w:val="24"/>
          <w:szCs w:val="24"/>
        </w:rPr>
      </w:pPr>
    </w:p>
    <w:p w:rsidR="00DB52D7" w:rsidRPr="005535A1" w:rsidRDefault="00DB52D7" w:rsidP="00B670BD">
      <w:pPr>
        <w:ind w:right="-1"/>
        <w:contextualSpacing/>
        <w:jc w:val="center"/>
        <w:rPr>
          <w:sz w:val="24"/>
          <w:szCs w:val="24"/>
        </w:rPr>
      </w:pPr>
    </w:p>
    <w:p w:rsidR="00DB52D7" w:rsidRPr="005535A1" w:rsidRDefault="00DB52D7" w:rsidP="00B670BD">
      <w:pPr>
        <w:ind w:right="-1"/>
        <w:contextualSpacing/>
        <w:jc w:val="center"/>
        <w:rPr>
          <w:b/>
          <w:sz w:val="24"/>
          <w:szCs w:val="24"/>
        </w:rPr>
      </w:pPr>
      <w:r w:rsidRPr="005535A1">
        <w:rPr>
          <w:b/>
          <w:sz w:val="24"/>
          <w:szCs w:val="24"/>
        </w:rPr>
        <w:t>П</w:t>
      </w:r>
      <w:r>
        <w:rPr>
          <w:b/>
          <w:sz w:val="24"/>
          <w:szCs w:val="24"/>
        </w:rPr>
        <w:t>РОДАЖИ В ЦИФРОВОМ МИРЕ: МАРКЕТПЛЕЙС НА ПЕРВОМ МЕСТЕ</w:t>
      </w:r>
    </w:p>
    <w:p w:rsidR="00DB52D7" w:rsidRDefault="00DB52D7" w:rsidP="00B670BD">
      <w:pPr>
        <w:pBdr>
          <w:top w:val="none" w:sz="4" w:space="0" w:color="000000"/>
          <w:left w:val="none" w:sz="4" w:space="0" w:color="000000"/>
          <w:bottom w:val="none" w:sz="4" w:space="0" w:color="000000"/>
          <w:right w:val="none" w:sz="4" w:space="0" w:color="000000"/>
          <w:between w:val="none" w:sz="4" w:space="0" w:color="000000"/>
        </w:pBdr>
        <w:ind w:right="-1"/>
        <w:jc w:val="right"/>
        <w:rPr>
          <w:b/>
          <w:sz w:val="24"/>
          <w:szCs w:val="24"/>
          <w:lang w:eastAsia="ru-RU"/>
        </w:rPr>
      </w:pPr>
    </w:p>
    <w:p w:rsidR="00DB52D7" w:rsidRPr="00DB52D7" w:rsidRDefault="00DB52D7" w:rsidP="00B670BD">
      <w:pPr>
        <w:pBdr>
          <w:top w:val="none" w:sz="4" w:space="0" w:color="000000"/>
          <w:left w:val="none" w:sz="4" w:space="0" w:color="000000"/>
          <w:bottom w:val="none" w:sz="4" w:space="0" w:color="000000"/>
          <w:right w:val="none" w:sz="4" w:space="0" w:color="000000"/>
          <w:between w:val="none" w:sz="4" w:space="0" w:color="000000"/>
        </w:pBdr>
        <w:ind w:right="-1"/>
        <w:jc w:val="right"/>
        <w:rPr>
          <w:i/>
          <w:sz w:val="24"/>
          <w:szCs w:val="24"/>
          <w:lang w:eastAsia="ru-RU"/>
        </w:rPr>
      </w:pPr>
      <w:r w:rsidRPr="00DB52D7">
        <w:rPr>
          <w:i/>
          <w:sz w:val="24"/>
          <w:szCs w:val="24"/>
          <w:lang w:eastAsia="ru-RU"/>
        </w:rPr>
        <w:t>Салахов Р.</w:t>
      </w:r>
    </w:p>
    <w:p w:rsidR="00DB52D7" w:rsidRPr="00DB52D7" w:rsidRDefault="00DB52D7" w:rsidP="00B670BD">
      <w:pPr>
        <w:shd w:val="clear" w:color="auto" w:fill="FFFFFF"/>
        <w:ind w:right="-1"/>
        <w:jc w:val="right"/>
        <w:rPr>
          <w:bCs/>
          <w:i/>
          <w:color w:val="000000"/>
          <w:sz w:val="24"/>
          <w:szCs w:val="24"/>
          <w:lang w:eastAsia="ru-RU"/>
        </w:rPr>
      </w:pPr>
      <w:r w:rsidRPr="00DB52D7">
        <w:rPr>
          <w:bCs/>
          <w:i/>
          <w:color w:val="000000"/>
          <w:sz w:val="24"/>
          <w:szCs w:val="24"/>
          <w:lang w:eastAsia="ru-RU"/>
        </w:rPr>
        <w:t xml:space="preserve">ФКПОУ «Оренбургский государственный экономический </w:t>
      </w:r>
    </w:p>
    <w:p w:rsidR="00DB52D7" w:rsidRPr="00DB52D7" w:rsidRDefault="00DB52D7" w:rsidP="00B670BD">
      <w:pPr>
        <w:shd w:val="clear" w:color="auto" w:fill="FFFFFF"/>
        <w:ind w:right="-1"/>
        <w:jc w:val="right"/>
        <w:rPr>
          <w:bCs/>
          <w:i/>
          <w:color w:val="000000"/>
          <w:sz w:val="24"/>
          <w:szCs w:val="24"/>
          <w:lang w:eastAsia="ru-RU"/>
        </w:rPr>
      </w:pPr>
      <w:r w:rsidRPr="00DB52D7">
        <w:rPr>
          <w:bCs/>
          <w:i/>
          <w:color w:val="000000"/>
          <w:sz w:val="24"/>
          <w:szCs w:val="24"/>
          <w:lang w:eastAsia="ru-RU"/>
        </w:rPr>
        <w:t>колледж-интернат» Министерства труда и социальной защиты Р</w:t>
      </w:r>
      <w:r w:rsidR="000945DC">
        <w:rPr>
          <w:bCs/>
          <w:i/>
          <w:color w:val="000000"/>
          <w:sz w:val="24"/>
          <w:szCs w:val="24"/>
          <w:lang w:eastAsia="ru-RU"/>
        </w:rPr>
        <w:t>Ф</w:t>
      </w:r>
    </w:p>
    <w:p w:rsidR="00DB52D7" w:rsidRPr="00DB52D7" w:rsidRDefault="00DB52D7" w:rsidP="00B670BD">
      <w:pPr>
        <w:ind w:right="-1" w:firstLine="567"/>
        <w:contextualSpacing/>
        <w:jc w:val="right"/>
        <w:rPr>
          <w:rFonts w:eastAsia="Calibri"/>
          <w:i/>
          <w:sz w:val="24"/>
          <w:szCs w:val="24"/>
        </w:rPr>
      </w:pPr>
      <w:r w:rsidRPr="00DB52D7">
        <w:rPr>
          <w:bCs/>
          <w:i/>
          <w:color w:val="000000"/>
          <w:sz w:val="24"/>
          <w:szCs w:val="24"/>
          <w:lang w:eastAsia="ru-RU"/>
        </w:rPr>
        <w:t>Научный руководитель: Стрелец М. Л.</w:t>
      </w:r>
    </w:p>
    <w:p w:rsidR="00C71637" w:rsidRDefault="00C71637" w:rsidP="00B670BD">
      <w:pPr>
        <w:ind w:right="-1" w:firstLine="567"/>
        <w:jc w:val="both"/>
        <w:rPr>
          <w:sz w:val="24"/>
          <w:szCs w:val="24"/>
        </w:rPr>
      </w:pPr>
    </w:p>
    <w:p w:rsidR="00DB52D7" w:rsidRPr="005535A1" w:rsidRDefault="00DB52D7" w:rsidP="00B670BD">
      <w:pPr>
        <w:ind w:right="-1" w:firstLine="567"/>
        <w:jc w:val="both"/>
        <w:rPr>
          <w:sz w:val="24"/>
          <w:szCs w:val="24"/>
        </w:rPr>
      </w:pPr>
      <w:r w:rsidRPr="005535A1">
        <w:rPr>
          <w:sz w:val="24"/>
          <w:szCs w:val="24"/>
        </w:rPr>
        <w:t>В данной статье исследуется феномен стремительного развития маркетплейсов как модели цифровой торговли. Изучено состояние рынка онлайн-ретейла, его динамика, распределение долей и объемных показателей. Систематизированы факторы стремительного развития маркетплейсов в сфере цифровой торговли с точки зрения потребителя, и с точки зрения продавца. Результаты исследования могут быть полезными для выбора стратегии развития бизнеса в сфере цифровой торговли.</w:t>
      </w:r>
    </w:p>
    <w:p w:rsidR="00DB52D7" w:rsidRPr="005535A1" w:rsidRDefault="00DB52D7" w:rsidP="00B670BD">
      <w:pPr>
        <w:pBdr>
          <w:top w:val="none" w:sz="4" w:space="0" w:color="000000"/>
          <w:left w:val="none" w:sz="4" w:space="0" w:color="000000"/>
          <w:bottom w:val="none" w:sz="4" w:space="0" w:color="000000"/>
          <w:right w:val="none" w:sz="4" w:space="0" w:color="000000"/>
          <w:between w:val="none" w:sz="4" w:space="0" w:color="000000"/>
        </w:pBdr>
        <w:ind w:right="-1" w:firstLine="567"/>
        <w:jc w:val="both"/>
        <w:rPr>
          <w:sz w:val="24"/>
          <w:szCs w:val="24"/>
        </w:rPr>
      </w:pPr>
      <w:r w:rsidRPr="005535A1">
        <w:rPr>
          <w:b/>
          <w:sz w:val="24"/>
          <w:szCs w:val="24"/>
        </w:rPr>
        <w:t>Ключевые слова:</w:t>
      </w:r>
      <w:r w:rsidRPr="005535A1">
        <w:rPr>
          <w:sz w:val="24"/>
          <w:szCs w:val="24"/>
        </w:rPr>
        <w:t xml:space="preserve"> </w:t>
      </w:r>
      <w:r w:rsidRPr="005535A1">
        <w:rPr>
          <w:i/>
          <w:sz w:val="24"/>
          <w:szCs w:val="24"/>
        </w:rPr>
        <w:t>электронная торговля; маркетплейс; интернет-магазин; интернет платформа; конечный потребитель; стартап; онлайн-ретейл, фулфилмент (Fulfillment).</w:t>
      </w:r>
    </w:p>
    <w:p w:rsidR="00DB52D7" w:rsidRPr="005535A1" w:rsidRDefault="00DB52D7" w:rsidP="00B670BD">
      <w:pPr>
        <w:ind w:right="-1" w:firstLine="567"/>
        <w:contextualSpacing/>
        <w:jc w:val="both"/>
        <w:rPr>
          <w:color w:val="000000"/>
          <w:sz w:val="24"/>
          <w:szCs w:val="24"/>
          <w:shd w:val="clear" w:color="auto" w:fill="FFFFFF"/>
        </w:rPr>
      </w:pPr>
      <w:r w:rsidRPr="005535A1">
        <w:rPr>
          <w:sz w:val="24"/>
          <w:szCs w:val="24"/>
        </w:rPr>
        <w:t>В настоящее время современный ретейл испытывает большие изменения на фоне санкционного давления стран Запада, а также стремительного роста цифровой коммерции и популярности маркетплейсов.</w:t>
      </w:r>
    </w:p>
    <w:p w:rsidR="00DB52D7" w:rsidRPr="005535A1" w:rsidRDefault="00DB52D7" w:rsidP="00B670BD">
      <w:pPr>
        <w:ind w:right="-1" w:firstLine="567"/>
        <w:contextualSpacing/>
        <w:jc w:val="both"/>
        <w:rPr>
          <w:sz w:val="24"/>
          <w:szCs w:val="24"/>
          <w:shd w:val="clear" w:color="auto" w:fill="FFFFFF"/>
        </w:rPr>
      </w:pPr>
      <w:r w:rsidRPr="005535A1">
        <w:rPr>
          <w:color w:val="000000"/>
          <w:sz w:val="24"/>
          <w:szCs w:val="24"/>
          <w:shd w:val="clear" w:color="auto" w:fill="FFFFFF"/>
        </w:rPr>
        <w:t>За 2023 год совокупный объём трат на площадках онлайн продаж вырос почти в 1,5 раза, по сравнению с 2022 годом</w:t>
      </w:r>
      <w:r w:rsidRPr="005535A1">
        <w:rPr>
          <w:sz w:val="24"/>
          <w:szCs w:val="24"/>
        </w:rPr>
        <w:t>.</w:t>
      </w:r>
      <w:r w:rsidRPr="005535A1">
        <w:rPr>
          <w:color w:val="000000"/>
          <w:sz w:val="24"/>
          <w:szCs w:val="24"/>
          <w:shd w:val="clear" w:color="auto" w:fill="FFFFFF"/>
        </w:rPr>
        <w:t xml:space="preserve"> </w:t>
      </w:r>
      <w:r w:rsidRPr="005535A1">
        <w:rPr>
          <w:sz w:val="24"/>
          <w:szCs w:val="24"/>
        </w:rPr>
        <w:t>В 2024 году рост онлайн продаж</w:t>
      </w:r>
      <w:r w:rsidRPr="005535A1">
        <w:rPr>
          <w:color w:val="FF0000"/>
          <w:sz w:val="24"/>
          <w:szCs w:val="24"/>
        </w:rPr>
        <w:t xml:space="preserve"> </w:t>
      </w:r>
      <w:r w:rsidRPr="005535A1">
        <w:rPr>
          <w:sz w:val="24"/>
          <w:szCs w:val="24"/>
        </w:rPr>
        <w:t>продолжается уверенными темпами, на фоне ажиотажного потребительского</w:t>
      </w:r>
      <w:r w:rsidRPr="005535A1">
        <w:rPr>
          <w:sz w:val="24"/>
          <w:szCs w:val="24"/>
          <w:u w:val="single"/>
        </w:rPr>
        <w:t xml:space="preserve"> </w:t>
      </w:r>
      <w:r w:rsidRPr="005535A1">
        <w:rPr>
          <w:sz w:val="24"/>
          <w:szCs w:val="24"/>
        </w:rPr>
        <w:t xml:space="preserve">спроса . Фактором роста стали маркетплейсы. </w:t>
      </w:r>
    </w:p>
    <w:p w:rsidR="00DB52D7" w:rsidRPr="005535A1" w:rsidRDefault="00DB52D7" w:rsidP="00B670BD">
      <w:pPr>
        <w:ind w:right="-1" w:firstLine="567"/>
        <w:contextualSpacing/>
        <w:jc w:val="both"/>
        <w:rPr>
          <w:sz w:val="24"/>
          <w:szCs w:val="24"/>
        </w:rPr>
      </w:pPr>
      <w:r w:rsidRPr="005535A1">
        <w:rPr>
          <w:sz w:val="24"/>
          <w:szCs w:val="24"/>
        </w:rPr>
        <w:t>Маркетплейс (от англ. Marketplace - «рыночная площадь») -  платформа </w:t>
      </w:r>
      <w:hyperlink r:id="rId106" w:history="1">
        <w:r w:rsidRPr="005535A1">
          <w:rPr>
            <w:rStyle w:val="af3"/>
            <w:sz w:val="24"/>
            <w:szCs w:val="24"/>
          </w:rPr>
          <w:t>электронной коммерции</w:t>
        </w:r>
      </w:hyperlink>
      <w:r w:rsidRPr="005535A1">
        <w:rPr>
          <w:sz w:val="24"/>
          <w:szCs w:val="24"/>
        </w:rPr>
        <w:t>, </w:t>
      </w:r>
      <w:hyperlink r:id="rId107" w:tooltip="Интернет-магазин" w:history="1">
        <w:r w:rsidRPr="005535A1">
          <w:rPr>
            <w:rStyle w:val="af3"/>
            <w:sz w:val="24"/>
            <w:szCs w:val="24"/>
          </w:rPr>
          <w:t>интернет-магазин</w:t>
        </w:r>
      </w:hyperlink>
      <w:r w:rsidRPr="005535A1">
        <w:rPr>
          <w:sz w:val="24"/>
          <w:szCs w:val="24"/>
        </w:rPr>
        <w:t> </w:t>
      </w:r>
      <w:hyperlink r:id="rId108" w:tooltip="Электронная торговля" w:history="1">
        <w:r w:rsidRPr="005535A1">
          <w:rPr>
            <w:rStyle w:val="af3"/>
            <w:sz w:val="24"/>
            <w:szCs w:val="24"/>
          </w:rPr>
          <w:t>электронной торговли</w:t>
        </w:r>
      </w:hyperlink>
      <w:r w:rsidRPr="005535A1">
        <w:rPr>
          <w:sz w:val="24"/>
          <w:szCs w:val="24"/>
        </w:rPr>
        <w:t xml:space="preserve">, предоставляющий информацию о продукте или услуге третьих лиц. </w:t>
      </w:r>
    </w:p>
    <w:p w:rsidR="00DB52D7" w:rsidRPr="005535A1" w:rsidRDefault="00DB52D7" w:rsidP="00B670BD">
      <w:pPr>
        <w:ind w:right="-1" w:firstLine="567"/>
        <w:contextualSpacing/>
        <w:jc w:val="both"/>
        <w:rPr>
          <w:sz w:val="24"/>
          <w:szCs w:val="24"/>
        </w:rPr>
      </w:pPr>
      <w:r w:rsidRPr="005535A1">
        <w:rPr>
          <w:sz w:val="24"/>
          <w:szCs w:val="24"/>
        </w:rPr>
        <w:t xml:space="preserve">Маркетплейс - это торговая интернет-площадка, где пользователи могут онлайн приобрести в одном месте товары у различных продавцов, зарегистрированных на этой платформе. Маркетплейс выступает в качестве посредника между продавцом и конечным покупателем, за счет значительного упрощения коммуникации [1]. </w:t>
      </w:r>
    </w:p>
    <w:p w:rsidR="00DB52D7" w:rsidRPr="005535A1" w:rsidRDefault="00DB52D7" w:rsidP="00B670BD">
      <w:pPr>
        <w:ind w:right="-1" w:firstLine="567"/>
        <w:contextualSpacing/>
        <w:jc w:val="both"/>
        <w:rPr>
          <w:sz w:val="24"/>
          <w:szCs w:val="24"/>
        </w:rPr>
      </w:pPr>
      <w:r w:rsidRPr="005535A1">
        <w:rPr>
          <w:sz w:val="24"/>
          <w:szCs w:val="24"/>
        </w:rPr>
        <w:t>Существуют основные виды маркетплейсов:</w:t>
      </w:r>
    </w:p>
    <w:p w:rsidR="00DB52D7" w:rsidRPr="005535A1" w:rsidRDefault="00DB52D7" w:rsidP="00B670BD">
      <w:pPr>
        <w:ind w:right="-1" w:firstLine="567"/>
        <w:contextualSpacing/>
        <w:jc w:val="both"/>
        <w:rPr>
          <w:sz w:val="24"/>
          <w:szCs w:val="24"/>
        </w:rPr>
      </w:pPr>
      <w:r w:rsidRPr="005535A1">
        <w:rPr>
          <w:sz w:val="24"/>
          <w:szCs w:val="24"/>
        </w:rPr>
        <w:t>Традиционные - торговые онлайн-площадки, где продаются товары от разных сторонних производителей и поставщиков (Amazon, Ozon).</w:t>
      </w:r>
    </w:p>
    <w:p w:rsidR="00DB52D7" w:rsidRPr="005535A1" w:rsidRDefault="00DB52D7" w:rsidP="00B670BD">
      <w:pPr>
        <w:ind w:right="-1" w:firstLine="567"/>
        <w:contextualSpacing/>
        <w:jc w:val="both"/>
        <w:rPr>
          <w:sz w:val="24"/>
          <w:szCs w:val="24"/>
        </w:rPr>
      </w:pPr>
      <w:r w:rsidRPr="005535A1">
        <w:rPr>
          <w:sz w:val="24"/>
          <w:szCs w:val="24"/>
        </w:rPr>
        <w:t>Интернет-платформы по предоставлению услуг - Яндекс. Еда, Delivery Club, Uber.</w:t>
      </w:r>
    </w:p>
    <w:p w:rsidR="00DB52D7" w:rsidRPr="005535A1" w:rsidRDefault="00DB52D7" w:rsidP="00B670BD">
      <w:pPr>
        <w:ind w:right="-1" w:firstLine="567"/>
        <w:contextualSpacing/>
        <w:jc w:val="both"/>
        <w:rPr>
          <w:sz w:val="24"/>
          <w:szCs w:val="24"/>
        </w:rPr>
      </w:pPr>
      <w:r w:rsidRPr="005535A1">
        <w:rPr>
          <w:sz w:val="24"/>
          <w:szCs w:val="24"/>
        </w:rPr>
        <w:t>Интернет-сервисы бронирования - Booking, Airbnb.</w:t>
      </w:r>
    </w:p>
    <w:p w:rsidR="00DB52D7" w:rsidRPr="005535A1" w:rsidRDefault="00DB52D7" w:rsidP="00B670BD">
      <w:pPr>
        <w:ind w:right="-1" w:firstLine="567"/>
        <w:contextualSpacing/>
        <w:jc w:val="both"/>
        <w:rPr>
          <w:sz w:val="24"/>
          <w:szCs w:val="24"/>
        </w:rPr>
      </w:pPr>
      <w:r w:rsidRPr="005535A1">
        <w:rPr>
          <w:sz w:val="24"/>
          <w:szCs w:val="24"/>
        </w:rPr>
        <w:t xml:space="preserve">Экосистемы - многопрофильные онлайн-сервисы, благодаря которым пользователь может удовлетворить потребности в различных сферах: купить товар, заказать такси, доставку еды, забронировать отель и так далее («Яндекс» и «Сбер») [2]. </w:t>
      </w:r>
    </w:p>
    <w:p w:rsidR="00DB52D7" w:rsidRPr="005535A1" w:rsidRDefault="00DB52D7" w:rsidP="00B670BD">
      <w:pPr>
        <w:ind w:right="-1" w:firstLine="567"/>
        <w:contextualSpacing/>
        <w:jc w:val="both"/>
        <w:rPr>
          <w:sz w:val="24"/>
          <w:szCs w:val="24"/>
        </w:rPr>
      </w:pPr>
      <w:r w:rsidRPr="005535A1">
        <w:rPr>
          <w:sz w:val="24"/>
          <w:szCs w:val="24"/>
        </w:rPr>
        <w:t xml:space="preserve">На данный момент по статистическим данным через маркетплейсы осуществляется 57 % всех онлайн-продаж.  Для 55% отечественных продавцов маркетплейс стал основным каналом продаж. </w:t>
      </w:r>
    </w:p>
    <w:p w:rsidR="00DB52D7" w:rsidRPr="005535A1" w:rsidRDefault="00DB52D7" w:rsidP="00B670BD">
      <w:pPr>
        <w:ind w:right="-1" w:firstLine="567"/>
        <w:contextualSpacing/>
        <w:jc w:val="both"/>
        <w:rPr>
          <w:sz w:val="24"/>
          <w:szCs w:val="24"/>
        </w:rPr>
      </w:pPr>
      <w:r w:rsidRPr="005535A1">
        <w:rPr>
          <w:sz w:val="24"/>
          <w:szCs w:val="24"/>
        </w:rPr>
        <w:t xml:space="preserve">Один из факторов стремительного развития маркетплейсов - увеличения масштаба деятельности: Значительную долю заказов принимают несколько крупнейших маркетплейсов (WildBerries, OZON, Яндекс.Маркет и AliExpress). Их совокупный объем продаж составляет более четверти всего рынка. Рыночное участие четверки лидеров выглядит таким образом: наибольший прирост имеет WildBerries, на втором месте OZON, затем AliExpress и Яндекс.Маркет [4]. </w:t>
      </w:r>
    </w:p>
    <w:p w:rsidR="00DB52D7" w:rsidRPr="005535A1" w:rsidRDefault="00DB52D7" w:rsidP="00B670BD">
      <w:pPr>
        <w:ind w:right="-1" w:firstLine="567"/>
        <w:contextualSpacing/>
        <w:jc w:val="both"/>
        <w:rPr>
          <w:sz w:val="24"/>
          <w:szCs w:val="24"/>
        </w:rPr>
      </w:pPr>
      <w:r w:rsidRPr="005535A1">
        <w:rPr>
          <w:sz w:val="24"/>
          <w:szCs w:val="24"/>
        </w:rPr>
        <w:t>Рассмотрим феномен роста маркетплейса с точки зрения потребителя и продавца.</w:t>
      </w:r>
    </w:p>
    <w:p w:rsidR="00DB52D7" w:rsidRPr="005535A1" w:rsidRDefault="00DB52D7" w:rsidP="00B670BD">
      <w:pPr>
        <w:ind w:right="-1" w:firstLine="567"/>
        <w:contextualSpacing/>
        <w:jc w:val="both"/>
        <w:rPr>
          <w:sz w:val="24"/>
          <w:szCs w:val="24"/>
        </w:rPr>
      </w:pPr>
      <w:r w:rsidRPr="005535A1">
        <w:rPr>
          <w:sz w:val="24"/>
          <w:szCs w:val="24"/>
        </w:rPr>
        <w:t>Широкий выбор ассортимента. Удобство покупателя состоит в том, что в одном месте можно получить доступ к предложениям всего рынка в разных ценовых категориях и брендах.</w:t>
      </w:r>
    </w:p>
    <w:p w:rsidR="00DB52D7" w:rsidRPr="005535A1" w:rsidRDefault="00DB52D7" w:rsidP="00B670BD">
      <w:pPr>
        <w:ind w:right="-1" w:firstLine="567"/>
        <w:contextualSpacing/>
        <w:jc w:val="both"/>
        <w:rPr>
          <w:sz w:val="24"/>
          <w:szCs w:val="24"/>
        </w:rPr>
      </w:pPr>
      <w:r w:rsidRPr="005535A1">
        <w:rPr>
          <w:sz w:val="24"/>
          <w:szCs w:val="24"/>
        </w:rPr>
        <w:t>Выгодная цена. Восприятие маркетплейса как ретейлера с низкими ценами. Цена на товар в маркетплейсе покупателю представляется более выгодной, чем у других продавцов.</w:t>
      </w:r>
    </w:p>
    <w:p w:rsidR="00DB52D7" w:rsidRPr="005535A1" w:rsidRDefault="00DB52D7" w:rsidP="00B670BD">
      <w:pPr>
        <w:ind w:right="-1" w:firstLine="567"/>
        <w:contextualSpacing/>
        <w:jc w:val="both"/>
        <w:rPr>
          <w:sz w:val="24"/>
          <w:szCs w:val="24"/>
        </w:rPr>
      </w:pPr>
      <w:r w:rsidRPr="005535A1">
        <w:rPr>
          <w:sz w:val="24"/>
          <w:szCs w:val="24"/>
        </w:rPr>
        <w:t>Сформированное потребительское поведения создает условие для повторных покупок. Имея положительный опыт покупки на одном из популярных маркетплейсов, покупатель остается там, чтобы в дальнейшем, совершать повторные покупки. Консервативное потребительское поведение формирует привычку совершать покупки по одному и тому же сценарию. По этому параметру эффективность интернет-магазина уступает маркетплейсам, так как имеют свои индивидуальные особенности клиентского сервиса, формирования корзины и платежного модуля.</w:t>
      </w:r>
    </w:p>
    <w:p w:rsidR="00DB52D7" w:rsidRPr="005535A1" w:rsidRDefault="00DB52D7" w:rsidP="00B670BD">
      <w:pPr>
        <w:ind w:right="-1" w:firstLine="567"/>
        <w:contextualSpacing/>
        <w:jc w:val="both"/>
        <w:rPr>
          <w:sz w:val="24"/>
          <w:szCs w:val="24"/>
        </w:rPr>
      </w:pPr>
      <w:r w:rsidRPr="005535A1">
        <w:rPr>
          <w:sz w:val="24"/>
          <w:szCs w:val="24"/>
        </w:rPr>
        <w:t>Наличие приложения маркетплейса на рабочем столе смартфона сокращает дистанцию между покупателем и продавцом. Одно приложение известного маркетплейса заменяет множество специализированных и отраслевых интернет-магазинов. Мотивация потребителя скачать приложение известного маркетплейса гораздо выше, чем приложение специализированного интернет-магазина, так как частота обращений в маркетплейс вероятнее всего превышает количество покупок в интернет-магазине.</w:t>
      </w:r>
    </w:p>
    <w:p w:rsidR="00DB52D7" w:rsidRPr="005535A1" w:rsidRDefault="00DB52D7" w:rsidP="00B670BD">
      <w:pPr>
        <w:ind w:right="-1" w:firstLine="567"/>
        <w:contextualSpacing/>
        <w:jc w:val="both"/>
        <w:rPr>
          <w:sz w:val="24"/>
          <w:szCs w:val="24"/>
        </w:rPr>
      </w:pPr>
      <w:r w:rsidRPr="005535A1">
        <w:rPr>
          <w:sz w:val="24"/>
          <w:szCs w:val="24"/>
        </w:rPr>
        <w:t xml:space="preserve">Удобный сервис - еще один фактор выбора в пользу маркетплейса. Логистика и служба доставки маркетплейсов сформировала стандарт качества сервиса, который не всегда способны предоставить отдельные интернет магазины. </w:t>
      </w:r>
    </w:p>
    <w:p w:rsidR="00DB52D7" w:rsidRPr="005535A1" w:rsidRDefault="00DB52D7" w:rsidP="00B670BD">
      <w:pPr>
        <w:ind w:right="-1" w:firstLine="567"/>
        <w:contextualSpacing/>
        <w:jc w:val="both"/>
        <w:rPr>
          <w:sz w:val="24"/>
          <w:szCs w:val="24"/>
        </w:rPr>
      </w:pPr>
      <w:r w:rsidRPr="005535A1">
        <w:rPr>
          <w:sz w:val="24"/>
          <w:szCs w:val="24"/>
        </w:rPr>
        <w:t>За последние три года в России в три раза выросло число продавцов на маркетплейсах. Самой привлекательной для продавцов площадкой стал Wildberries (63% продавцов от всех участников рынка), второе место занимает Ozon (25% предпринимателей), третье место - у «Яндекс.Маркет» (8%). По данным АКИТ, треть всех продавцов имеют на маркетплейсах основной или единственный канал продаж [3].</w:t>
      </w:r>
    </w:p>
    <w:p w:rsidR="00DB52D7" w:rsidRPr="005535A1" w:rsidRDefault="00DB52D7" w:rsidP="00B670BD">
      <w:pPr>
        <w:ind w:right="-1" w:firstLine="567"/>
        <w:contextualSpacing/>
        <w:jc w:val="both"/>
        <w:rPr>
          <w:sz w:val="24"/>
          <w:szCs w:val="24"/>
        </w:rPr>
      </w:pPr>
      <w:r w:rsidRPr="005535A1">
        <w:rPr>
          <w:sz w:val="24"/>
          <w:szCs w:val="24"/>
        </w:rPr>
        <w:t xml:space="preserve">Лояльные условия для поставщиков. После ухода зарубежных брендов высвободились ниши и ослабла конкуренция. Для многих малых предприятий кризис 2022 года и санкции Запада открыли возможности выхода на новый уровень бизнеса в рамках деятельности на маркетплейсе. По результатам исследования Tinkoff Data количество транзакций на маркетплейсах за год выросло на 63%. Лидерами по росту количества покупок стали Мегамаркет (число транзакций выросло в 4,3 раза), Wildberries (в 2 раза) и Ozon (в 1,6 раза). 97% всех продавцов - это стартапы со сроком деятельности в сфере электронной торговли менее 3 лет и численностью персонала до 5 человек [4]. Маркетплейс как универсальный канал продаж позволяет малым предприятиям стартовать без инвестиций в собственную инфраструктуру. У предпринимателя сокращаются расходы на разработку интернет-магазина, построение логистики, формирование и удержание трафика, рекламную кампанию. </w:t>
      </w:r>
    </w:p>
    <w:p w:rsidR="00DB52D7" w:rsidRPr="005535A1" w:rsidRDefault="00DB52D7" w:rsidP="00B670BD">
      <w:pPr>
        <w:ind w:right="-1" w:firstLine="567"/>
        <w:contextualSpacing/>
        <w:jc w:val="both"/>
        <w:rPr>
          <w:sz w:val="24"/>
          <w:szCs w:val="24"/>
        </w:rPr>
      </w:pPr>
      <w:r w:rsidRPr="005535A1">
        <w:rPr>
          <w:sz w:val="24"/>
          <w:szCs w:val="24"/>
        </w:rPr>
        <w:t>Развитая IT-система маркетплейсов. Технологичность маркетплейсов - еще один фактор притяжения продавцов из числа малого бизнеса. Автоматизация бизнеспроцессов, развития IT-платформа, безупречный сервис для покупателя находится на высоком уровне, не достижимом для стартапа или небольшого предприятия в рамках собственного интернет-магазина. К примеру, карточка товара: на маркетплейсе ее структура выстроена на основе аналитики, полученной в результате тестирования впечатлений пользователя. Она учитывает все триггеры поведения покупателя, чтобы взаимодействие товара с покупателем прошло по успешному сценарию. У Wildberries, к примеру, есть инструмент для создания карточки товара «Как покупатели ищут ваш товар на WildBerries». Уникальный контент, профессиональная фотосъемка, реальные отзывы покупателей позволяют создать привлекательный образ продукта.</w:t>
      </w:r>
    </w:p>
    <w:p w:rsidR="00DB52D7" w:rsidRPr="005535A1" w:rsidRDefault="00DB52D7" w:rsidP="00B670BD">
      <w:pPr>
        <w:ind w:right="-1" w:firstLine="567"/>
        <w:contextualSpacing/>
        <w:jc w:val="both"/>
        <w:rPr>
          <w:sz w:val="24"/>
          <w:szCs w:val="24"/>
        </w:rPr>
      </w:pPr>
      <w:r w:rsidRPr="005535A1">
        <w:rPr>
          <w:sz w:val="24"/>
          <w:szCs w:val="24"/>
        </w:rPr>
        <w:t xml:space="preserve">Федеральная география продаж. Интернет магазину сложно выстроить продажи в удаленных регионах по причине не выстроенных логистических цепочек. Маркетплейс предлагает своим продавцам формат работы в соответствии с их возможностями. Продавец может работать без склада - логистику берет на себя маркетплейс, взимая плату за свои услуги. Этот формат взаимодействия называется фулфилмент (Fulfillment) - комплекс услуг по доставке, хранению, оформлению и возврату товара [2]. Такой формат торговли снижает порог входа на маркетплейс стартапам и локальным поставщикам, которым открывается возможность расширения географии продаж. </w:t>
      </w:r>
    </w:p>
    <w:p w:rsidR="00DB52D7" w:rsidRPr="005535A1" w:rsidRDefault="00DB52D7" w:rsidP="00B670BD">
      <w:pPr>
        <w:ind w:right="-1" w:firstLine="567"/>
        <w:contextualSpacing/>
        <w:jc w:val="both"/>
        <w:rPr>
          <w:sz w:val="24"/>
          <w:szCs w:val="24"/>
        </w:rPr>
      </w:pPr>
      <w:r w:rsidRPr="005535A1">
        <w:rPr>
          <w:sz w:val="24"/>
          <w:szCs w:val="24"/>
        </w:rPr>
        <w:t xml:space="preserve">Таким образом, маркетплейс создает привлекательный сервис для конечных потребителей и выгодные условия для продавцов. Баланс этих факторов - привлечение поставщиков и организация успешных продаж - создают платформу для стремительного роста маркетплейса как флагмана цифровой торговли. Доминирование маркетплейсов на рынке B2C, несомненно, продолжится в ближайшие годы с активно растущей динамикой. </w:t>
      </w:r>
    </w:p>
    <w:p w:rsidR="00DB52D7" w:rsidRPr="005535A1" w:rsidRDefault="00DB52D7" w:rsidP="00B670BD">
      <w:pPr>
        <w:ind w:right="-1" w:firstLine="567"/>
        <w:contextualSpacing/>
        <w:jc w:val="both"/>
        <w:rPr>
          <w:sz w:val="24"/>
          <w:szCs w:val="24"/>
        </w:rPr>
      </w:pPr>
      <w:r w:rsidRPr="005535A1">
        <w:rPr>
          <w:sz w:val="24"/>
          <w:szCs w:val="24"/>
        </w:rPr>
        <w:t xml:space="preserve">Торговля на маркетплейсе стала основным или дополнительным каналом продаж для предприятий малого и среднего бизнеса. Открыв доступ широкой аудитории, маркетплейсы сформировали спрос и стабильный объем продаж для своих продавцов. Маркетплейсы создали уникальную среду взаимодействия, дав равные права и возможности малым предприятиям и гигантам ретейла, которые соседствуют и успешно конкурируют на одной площадке. Маркетплейс формирует новую бизнес-модель, доступную для многих сфер деятельности. При этом маркетплейс как доминирующий формат электронной торговли не лишает возможности развиваться отдельным интернет-магазинам, которые имеют уникальный товар и собственную целевую аудиторию. </w:t>
      </w:r>
    </w:p>
    <w:p w:rsidR="00DB52D7" w:rsidRPr="005535A1" w:rsidRDefault="00DB52D7" w:rsidP="00B670BD">
      <w:pPr>
        <w:ind w:right="-1" w:firstLine="709"/>
        <w:contextualSpacing/>
        <w:jc w:val="both"/>
        <w:rPr>
          <w:sz w:val="24"/>
          <w:szCs w:val="24"/>
        </w:rPr>
      </w:pPr>
    </w:p>
    <w:p w:rsidR="00DB52D7" w:rsidRPr="005535A1" w:rsidRDefault="00DB52D7" w:rsidP="00B670BD">
      <w:pPr>
        <w:ind w:right="-1" w:firstLine="709"/>
        <w:contextualSpacing/>
        <w:jc w:val="center"/>
        <w:rPr>
          <w:b/>
          <w:sz w:val="24"/>
          <w:szCs w:val="24"/>
        </w:rPr>
      </w:pPr>
      <w:r w:rsidRPr="005535A1">
        <w:rPr>
          <w:b/>
          <w:sz w:val="24"/>
          <w:szCs w:val="24"/>
        </w:rPr>
        <w:t xml:space="preserve">Список </w:t>
      </w:r>
      <w:r>
        <w:rPr>
          <w:b/>
          <w:sz w:val="24"/>
          <w:szCs w:val="24"/>
        </w:rPr>
        <w:t>литературы:</w:t>
      </w:r>
    </w:p>
    <w:p w:rsidR="00DB52D7" w:rsidRPr="005535A1" w:rsidRDefault="00DB52D7" w:rsidP="00B670BD">
      <w:pPr>
        <w:ind w:right="-1" w:firstLine="709"/>
        <w:contextualSpacing/>
        <w:jc w:val="both"/>
        <w:rPr>
          <w:sz w:val="24"/>
          <w:szCs w:val="24"/>
        </w:rPr>
      </w:pPr>
      <w:r w:rsidRPr="005535A1">
        <w:rPr>
          <w:sz w:val="24"/>
          <w:szCs w:val="24"/>
        </w:rPr>
        <w:t xml:space="preserve">1 Пархименко, В.А.; Савчик, О.А.; Верняховская. В.В. и др. Цифровая трансформация в маркетинговой деятельности: от автоматизации к алгоритмическому маркетингу // Big Data and Advanced Analytics. 2022. </w:t>
      </w:r>
    </w:p>
    <w:p w:rsidR="00DB52D7" w:rsidRPr="005535A1" w:rsidRDefault="00DB52D7" w:rsidP="00B670BD">
      <w:pPr>
        <w:ind w:right="-1" w:firstLine="709"/>
        <w:contextualSpacing/>
        <w:jc w:val="both"/>
        <w:rPr>
          <w:sz w:val="24"/>
          <w:szCs w:val="24"/>
        </w:rPr>
      </w:pPr>
      <w:r w:rsidRPr="005535A1">
        <w:rPr>
          <w:sz w:val="24"/>
          <w:szCs w:val="24"/>
        </w:rPr>
        <w:t xml:space="preserve">2 Жильцова, О.Н. и др. Интернет-маркетинг: учебник для вузов / под общей редакцией О.Н., Жильцовой. 2-е изд., перераб. и доп. Москва: Издательство Юрайт. 2023. 301 с. </w:t>
      </w:r>
    </w:p>
    <w:p w:rsidR="00DB52D7" w:rsidRPr="005535A1" w:rsidRDefault="00DB52D7" w:rsidP="00B670BD">
      <w:pPr>
        <w:ind w:right="-1" w:firstLine="709"/>
        <w:contextualSpacing/>
        <w:jc w:val="both"/>
        <w:rPr>
          <w:sz w:val="24"/>
          <w:szCs w:val="24"/>
        </w:rPr>
      </w:pPr>
      <w:r w:rsidRPr="005535A1">
        <w:rPr>
          <w:sz w:val="24"/>
          <w:szCs w:val="24"/>
        </w:rPr>
        <w:t xml:space="preserve">3 Интернет сайт: Ассоциация компаний интернет торговли </w:t>
      </w:r>
      <w:hyperlink r:id="rId109" w:history="1">
        <w:r w:rsidRPr="005535A1">
          <w:rPr>
            <w:rStyle w:val="af3"/>
            <w:sz w:val="24"/>
            <w:szCs w:val="24"/>
          </w:rPr>
          <w:t>https://akit.ru/analytics/analyt-data</w:t>
        </w:r>
      </w:hyperlink>
      <w:r w:rsidRPr="005535A1">
        <w:rPr>
          <w:sz w:val="24"/>
          <w:szCs w:val="24"/>
        </w:rPr>
        <w:t xml:space="preserve"> </w:t>
      </w:r>
    </w:p>
    <w:p w:rsidR="00DB52D7" w:rsidRPr="005535A1" w:rsidRDefault="00DB52D7" w:rsidP="00B670BD">
      <w:pPr>
        <w:ind w:right="-1" w:firstLine="709"/>
        <w:contextualSpacing/>
        <w:jc w:val="both"/>
        <w:rPr>
          <w:sz w:val="24"/>
          <w:szCs w:val="24"/>
        </w:rPr>
      </w:pPr>
      <w:r w:rsidRPr="005535A1">
        <w:rPr>
          <w:sz w:val="24"/>
          <w:szCs w:val="24"/>
        </w:rPr>
        <w:t xml:space="preserve">4 Кто и как продает на маркетплейсах. Исследование Тинькофф </w:t>
      </w:r>
      <w:r w:rsidRPr="005535A1">
        <w:rPr>
          <w:sz w:val="24"/>
          <w:szCs w:val="24"/>
          <w:lang w:val="en-US"/>
        </w:rPr>
        <w:t>eCommerce</w:t>
      </w:r>
      <w:r w:rsidRPr="005535A1">
        <w:rPr>
          <w:sz w:val="24"/>
          <w:szCs w:val="24"/>
        </w:rPr>
        <w:t xml:space="preserve">. </w:t>
      </w:r>
      <w:r w:rsidRPr="005535A1">
        <w:rPr>
          <w:sz w:val="24"/>
          <w:szCs w:val="24"/>
          <w:lang w:val="en-US"/>
        </w:rPr>
        <w:t>Tinkoff</w:t>
      </w:r>
      <w:r w:rsidRPr="005535A1">
        <w:rPr>
          <w:sz w:val="24"/>
          <w:szCs w:val="24"/>
        </w:rPr>
        <w:t>.</w:t>
      </w:r>
      <w:r w:rsidRPr="005535A1">
        <w:rPr>
          <w:sz w:val="24"/>
          <w:szCs w:val="24"/>
          <w:lang w:val="en-US"/>
        </w:rPr>
        <w:t>ru</w:t>
      </w:r>
      <w:r w:rsidRPr="005535A1">
        <w:rPr>
          <w:sz w:val="24"/>
          <w:szCs w:val="24"/>
        </w:rPr>
        <w:t>. 2023.</w:t>
      </w:r>
    </w:p>
    <w:p w:rsidR="00DB52D7" w:rsidRPr="005535A1" w:rsidRDefault="00DB52D7" w:rsidP="00B670BD">
      <w:pPr>
        <w:ind w:right="-1" w:firstLine="709"/>
        <w:contextualSpacing/>
        <w:jc w:val="both"/>
        <w:rPr>
          <w:sz w:val="24"/>
          <w:szCs w:val="24"/>
        </w:rPr>
      </w:pPr>
    </w:p>
    <w:p w:rsidR="00DB52D7" w:rsidRPr="00DB52D7" w:rsidRDefault="00DB52D7" w:rsidP="00B670BD">
      <w:pPr>
        <w:spacing w:line="360" w:lineRule="auto"/>
        <w:ind w:right="-1"/>
        <w:rPr>
          <w:sz w:val="28"/>
          <w:szCs w:val="28"/>
        </w:rPr>
      </w:pPr>
    </w:p>
    <w:p w:rsidR="00DB52D7" w:rsidRDefault="00DB52D7" w:rsidP="00B670BD">
      <w:pPr>
        <w:spacing w:line="360" w:lineRule="auto"/>
        <w:ind w:right="-1"/>
        <w:jc w:val="center"/>
        <w:rPr>
          <w:b/>
          <w:sz w:val="28"/>
          <w:szCs w:val="28"/>
        </w:rPr>
      </w:pPr>
      <w:r w:rsidRPr="00DB52D7">
        <w:rPr>
          <w:b/>
          <w:sz w:val="28"/>
          <w:szCs w:val="28"/>
        </w:rPr>
        <w:t>ВЛИЯНИЕ СОЦИАЛЬНЫХ СЕТЕЙ НА ЯЗЫК</w:t>
      </w:r>
    </w:p>
    <w:p w:rsidR="00DB52D7" w:rsidRPr="00331515" w:rsidRDefault="00DB52D7" w:rsidP="00B670BD">
      <w:pPr>
        <w:ind w:right="-1"/>
        <w:jc w:val="right"/>
        <w:rPr>
          <w:i/>
          <w:iCs/>
          <w:sz w:val="24"/>
          <w:szCs w:val="24"/>
        </w:rPr>
      </w:pPr>
      <w:r w:rsidRPr="00331515">
        <w:rPr>
          <w:i/>
          <w:iCs/>
          <w:sz w:val="24"/>
          <w:szCs w:val="24"/>
        </w:rPr>
        <w:t>Игамова А.</w:t>
      </w:r>
    </w:p>
    <w:p w:rsidR="00DB52D7" w:rsidRPr="00331515" w:rsidRDefault="00DB52D7" w:rsidP="00B670BD">
      <w:pPr>
        <w:ind w:right="-1"/>
        <w:jc w:val="right"/>
        <w:rPr>
          <w:i/>
          <w:iCs/>
          <w:sz w:val="24"/>
          <w:szCs w:val="24"/>
        </w:rPr>
      </w:pPr>
      <w:r w:rsidRPr="00331515">
        <w:rPr>
          <w:i/>
          <w:iCs/>
          <w:sz w:val="24"/>
          <w:szCs w:val="24"/>
        </w:rPr>
        <w:t>ГБПОУ «Оренбургский областной колледж культуры и искусств»</w:t>
      </w:r>
    </w:p>
    <w:p w:rsidR="00DB52D7" w:rsidRPr="00331515" w:rsidRDefault="00DB52D7" w:rsidP="00B670BD">
      <w:pPr>
        <w:ind w:right="-1"/>
        <w:jc w:val="right"/>
        <w:rPr>
          <w:i/>
          <w:iCs/>
          <w:sz w:val="24"/>
          <w:szCs w:val="24"/>
        </w:rPr>
      </w:pPr>
      <w:r w:rsidRPr="00331515">
        <w:rPr>
          <w:i/>
          <w:iCs/>
          <w:sz w:val="24"/>
          <w:szCs w:val="24"/>
        </w:rPr>
        <w:t>Научный руководитель:</w:t>
      </w:r>
      <w:r w:rsidR="00331515" w:rsidRPr="00331515">
        <w:rPr>
          <w:i/>
          <w:iCs/>
          <w:sz w:val="24"/>
          <w:szCs w:val="24"/>
        </w:rPr>
        <w:t xml:space="preserve"> Филатова Е.А.</w:t>
      </w:r>
    </w:p>
    <w:p w:rsidR="00DB52D7" w:rsidRPr="00DB52D7" w:rsidRDefault="00DB52D7" w:rsidP="00B670BD">
      <w:pPr>
        <w:spacing w:line="360" w:lineRule="auto"/>
        <w:ind w:right="-1"/>
        <w:jc w:val="center"/>
        <w:rPr>
          <w:b/>
          <w:sz w:val="28"/>
          <w:szCs w:val="28"/>
        </w:rPr>
      </w:pPr>
    </w:p>
    <w:p w:rsidR="00DB52D7" w:rsidRPr="006042AF" w:rsidRDefault="00DB52D7" w:rsidP="00B670BD">
      <w:pPr>
        <w:ind w:right="-1" w:firstLine="708"/>
        <w:jc w:val="both"/>
        <w:rPr>
          <w:sz w:val="24"/>
          <w:szCs w:val="24"/>
          <w:shd w:val="clear" w:color="auto" w:fill="FFFFFF"/>
          <w:lang w:eastAsia="ru-RU"/>
        </w:rPr>
      </w:pPr>
      <w:r w:rsidRPr="006042AF">
        <w:rPr>
          <w:sz w:val="24"/>
          <w:szCs w:val="24"/>
        </w:rPr>
        <w:t xml:space="preserve">Интернет сегодня – это самый весомый источник информации, который знает человечество. Для него характерна оперативность, скорость и доступность передачи информации пользователям. Современное население активно пользуется социальными сетями, нередко предпочитая виртуальное общение реальному. </w:t>
      </w:r>
      <w:r w:rsidRPr="006042AF">
        <w:rPr>
          <w:sz w:val="24"/>
          <w:szCs w:val="24"/>
          <w:shd w:val="clear" w:color="auto" w:fill="FFFFFF"/>
          <w:lang w:eastAsia="ru-RU"/>
        </w:rPr>
        <w:t>Молодежь старается общаться на более упрощённом языке. В дальнейшем всё это может отразиться на речевой культуре подрастающего поколения, поэтому мы не должны этого допустить.</w:t>
      </w:r>
    </w:p>
    <w:p w:rsidR="00DB52D7" w:rsidRPr="006042AF" w:rsidRDefault="00DB52D7" w:rsidP="00B670BD">
      <w:pPr>
        <w:ind w:right="-1" w:firstLine="708"/>
        <w:jc w:val="both"/>
        <w:rPr>
          <w:sz w:val="24"/>
          <w:szCs w:val="24"/>
          <w:shd w:val="clear" w:color="auto" w:fill="FFFFFF"/>
          <w:lang w:eastAsia="ru-RU"/>
        </w:rPr>
      </w:pPr>
      <w:r w:rsidRPr="006042AF">
        <w:rPr>
          <w:b/>
          <w:sz w:val="24"/>
          <w:szCs w:val="24"/>
          <w:shd w:val="clear" w:color="auto" w:fill="FFFFFF"/>
          <w:lang w:eastAsia="ru-RU"/>
        </w:rPr>
        <w:t>Актуальность темы</w:t>
      </w:r>
      <w:r w:rsidRPr="006042AF">
        <w:rPr>
          <w:sz w:val="24"/>
          <w:szCs w:val="24"/>
          <w:shd w:val="clear" w:color="auto" w:fill="FFFFFF"/>
          <w:lang w:eastAsia="ru-RU"/>
        </w:rPr>
        <w:t xml:space="preserve"> можно объяснить тем, что сейчас существуют проблемы с использованием языка в социальных сетях (жаргонизмы, сокращения, заимствования), снижается грамотность и теряются красота речи и умение правильно говорить.  </w:t>
      </w:r>
    </w:p>
    <w:p w:rsidR="00DB52D7" w:rsidRPr="006042AF" w:rsidRDefault="00DB52D7" w:rsidP="00B670BD">
      <w:pPr>
        <w:ind w:right="-1" w:firstLine="708"/>
        <w:jc w:val="both"/>
        <w:rPr>
          <w:sz w:val="24"/>
          <w:szCs w:val="24"/>
          <w:shd w:val="clear" w:color="auto" w:fill="FFFFFF"/>
          <w:lang w:eastAsia="ru-RU"/>
        </w:rPr>
      </w:pPr>
      <w:r w:rsidRPr="006042AF">
        <w:rPr>
          <w:b/>
          <w:sz w:val="24"/>
          <w:szCs w:val="24"/>
          <w:shd w:val="clear" w:color="auto" w:fill="FFFFFF"/>
          <w:lang w:eastAsia="ru-RU"/>
        </w:rPr>
        <w:t>Цель работы:</w:t>
      </w:r>
      <w:r w:rsidRPr="006042AF">
        <w:rPr>
          <w:sz w:val="24"/>
          <w:szCs w:val="24"/>
          <w:shd w:val="clear" w:color="auto" w:fill="FFFFFF"/>
          <w:lang w:eastAsia="ru-RU"/>
        </w:rPr>
        <w:t xml:space="preserve"> выявить характер и особенности специального искажения слов русского языка в сети Интернет. </w:t>
      </w:r>
    </w:p>
    <w:p w:rsidR="00DB52D7" w:rsidRPr="006042AF" w:rsidRDefault="00DB52D7" w:rsidP="00B670BD">
      <w:pPr>
        <w:ind w:right="-1" w:firstLine="708"/>
        <w:jc w:val="both"/>
        <w:rPr>
          <w:sz w:val="24"/>
          <w:szCs w:val="24"/>
          <w:shd w:val="clear" w:color="auto" w:fill="FFFFFF"/>
          <w:lang w:eastAsia="ru-RU"/>
        </w:rPr>
      </w:pPr>
      <w:r w:rsidRPr="006042AF">
        <w:rPr>
          <w:sz w:val="24"/>
          <w:szCs w:val="24"/>
          <w:shd w:val="clear" w:color="auto" w:fill="FFFFFF"/>
          <w:lang w:eastAsia="ru-RU"/>
        </w:rPr>
        <w:t>В соответствии с поставленной целью выдвигаем к решению </w:t>
      </w:r>
      <w:r w:rsidRPr="006042AF">
        <w:rPr>
          <w:b/>
          <w:bCs/>
          <w:sz w:val="24"/>
          <w:szCs w:val="24"/>
          <w:shd w:val="clear" w:color="auto" w:fill="FFFFFF"/>
          <w:lang w:eastAsia="ru-RU"/>
        </w:rPr>
        <w:t>следующие задачи:</w:t>
      </w:r>
      <w:r w:rsidRPr="006042AF">
        <w:rPr>
          <w:sz w:val="24"/>
          <w:szCs w:val="24"/>
          <w:shd w:val="clear" w:color="auto" w:fill="FFFFFF"/>
          <w:lang w:eastAsia="ru-RU"/>
        </w:rPr>
        <w:t> </w:t>
      </w:r>
    </w:p>
    <w:p w:rsidR="00DB52D7" w:rsidRPr="006042AF" w:rsidRDefault="00DB52D7" w:rsidP="00B670BD">
      <w:pPr>
        <w:pStyle w:val="af1"/>
        <w:widowControl w:val="0"/>
        <w:numPr>
          <w:ilvl w:val="0"/>
          <w:numId w:val="50"/>
        </w:numPr>
        <w:shd w:val="clear" w:color="auto" w:fill="FFFFFF"/>
        <w:tabs>
          <w:tab w:val="left" w:pos="426"/>
          <w:tab w:val="left" w:pos="851"/>
        </w:tabs>
        <w:spacing w:after="0" w:line="240" w:lineRule="auto"/>
        <w:ind w:left="0" w:right="-1" w:firstLine="567"/>
        <w:jc w:val="both"/>
        <w:rPr>
          <w:rFonts w:eastAsia="Times New Roman" w:cs="Times New Roman"/>
          <w:sz w:val="24"/>
          <w:szCs w:val="24"/>
          <w:shd w:val="clear" w:color="auto" w:fill="FFFFFF"/>
        </w:rPr>
      </w:pPr>
      <w:r w:rsidRPr="006042AF">
        <w:rPr>
          <w:rFonts w:eastAsia="Times New Roman" w:cs="Times New Roman"/>
          <w:sz w:val="24"/>
          <w:szCs w:val="24"/>
          <w:shd w:val="clear" w:color="auto" w:fill="FFFFFF"/>
        </w:rPr>
        <w:t>выяснить, как социальные сети влияют на русский язык</w:t>
      </w:r>
      <w:r w:rsidRPr="006042AF">
        <w:rPr>
          <w:rFonts w:eastAsia="Times New Roman" w:cs="Times New Roman"/>
          <w:sz w:val="24"/>
          <w:szCs w:val="24"/>
        </w:rPr>
        <w:t>;</w:t>
      </w:r>
    </w:p>
    <w:p w:rsidR="00DB52D7" w:rsidRPr="006042AF" w:rsidRDefault="00DB52D7" w:rsidP="00B670BD">
      <w:pPr>
        <w:pStyle w:val="af1"/>
        <w:widowControl w:val="0"/>
        <w:numPr>
          <w:ilvl w:val="0"/>
          <w:numId w:val="50"/>
        </w:numPr>
        <w:shd w:val="clear" w:color="auto" w:fill="FFFFFF"/>
        <w:tabs>
          <w:tab w:val="left" w:pos="426"/>
          <w:tab w:val="left" w:pos="851"/>
        </w:tabs>
        <w:spacing w:after="0" w:line="240" w:lineRule="auto"/>
        <w:ind w:left="0" w:right="-1" w:firstLine="567"/>
        <w:jc w:val="both"/>
        <w:rPr>
          <w:rFonts w:eastAsia="Times New Roman" w:cs="Times New Roman"/>
          <w:sz w:val="24"/>
          <w:szCs w:val="24"/>
          <w:shd w:val="clear" w:color="auto" w:fill="FFFFFF"/>
        </w:rPr>
      </w:pPr>
      <w:r w:rsidRPr="006042AF">
        <w:rPr>
          <w:rFonts w:eastAsia="Times New Roman" w:cs="Times New Roman"/>
          <w:sz w:val="24"/>
          <w:szCs w:val="24"/>
          <w:shd w:val="clear" w:color="auto" w:fill="FFFFFF"/>
        </w:rPr>
        <w:t>обосновать причины использования сленга в социальных сетях;</w:t>
      </w:r>
    </w:p>
    <w:p w:rsidR="00DB52D7" w:rsidRPr="006042AF" w:rsidRDefault="00DB52D7" w:rsidP="00B670BD">
      <w:pPr>
        <w:pStyle w:val="af1"/>
        <w:widowControl w:val="0"/>
        <w:numPr>
          <w:ilvl w:val="0"/>
          <w:numId w:val="50"/>
        </w:numPr>
        <w:shd w:val="clear" w:color="auto" w:fill="FFFFFF"/>
        <w:tabs>
          <w:tab w:val="left" w:pos="426"/>
          <w:tab w:val="left" w:pos="851"/>
        </w:tabs>
        <w:spacing w:after="0" w:line="240" w:lineRule="auto"/>
        <w:ind w:left="0" w:right="-1" w:firstLine="567"/>
        <w:jc w:val="both"/>
        <w:rPr>
          <w:rFonts w:eastAsia="Times New Roman" w:cs="Times New Roman"/>
          <w:sz w:val="24"/>
          <w:szCs w:val="24"/>
          <w:shd w:val="clear" w:color="auto" w:fill="FFFFFF"/>
        </w:rPr>
      </w:pPr>
      <w:r w:rsidRPr="006042AF">
        <w:rPr>
          <w:rFonts w:eastAsia="Times New Roman" w:cs="Times New Roman"/>
          <w:sz w:val="24"/>
          <w:szCs w:val="24"/>
          <w:shd w:val="clear" w:color="auto" w:fill="FFFFFF"/>
        </w:rPr>
        <w:t>обобщить и систематизировать данные, сформулировать выводы и предложения по заявленной проблеме.</w:t>
      </w:r>
    </w:p>
    <w:p w:rsidR="00DB52D7" w:rsidRPr="006042AF" w:rsidRDefault="00DB52D7" w:rsidP="00B670BD">
      <w:pPr>
        <w:shd w:val="clear" w:color="auto" w:fill="FFFFFF"/>
        <w:ind w:right="-1" w:firstLine="708"/>
        <w:jc w:val="both"/>
        <w:rPr>
          <w:sz w:val="24"/>
          <w:szCs w:val="24"/>
          <w:lang w:eastAsia="ru-RU"/>
        </w:rPr>
      </w:pPr>
      <w:r w:rsidRPr="006042AF">
        <w:rPr>
          <w:b/>
          <w:bCs/>
          <w:sz w:val="24"/>
          <w:szCs w:val="24"/>
          <w:shd w:val="clear" w:color="auto" w:fill="FFFFFF"/>
          <w:lang w:eastAsia="ru-RU"/>
        </w:rPr>
        <w:t>Гипотеза исследования:</w:t>
      </w:r>
      <w:r w:rsidRPr="006042AF">
        <w:rPr>
          <w:sz w:val="24"/>
          <w:szCs w:val="24"/>
          <w:shd w:val="clear" w:color="auto" w:fill="FFFFFF"/>
          <w:lang w:eastAsia="ru-RU"/>
        </w:rPr>
        <w:t> социальные сети отрицательно влияют на речь людей.</w:t>
      </w:r>
    </w:p>
    <w:p w:rsidR="00DB52D7" w:rsidRPr="006042AF" w:rsidRDefault="00DB52D7" w:rsidP="00B670BD">
      <w:pPr>
        <w:shd w:val="clear" w:color="auto" w:fill="FFFFFF"/>
        <w:ind w:right="-1" w:firstLine="708"/>
        <w:jc w:val="both"/>
        <w:rPr>
          <w:sz w:val="24"/>
          <w:szCs w:val="24"/>
          <w:lang w:eastAsia="ru-RU"/>
        </w:rPr>
      </w:pPr>
      <w:r w:rsidRPr="006042AF">
        <w:rPr>
          <w:b/>
          <w:bCs/>
          <w:sz w:val="24"/>
          <w:szCs w:val="24"/>
          <w:lang w:eastAsia="ru-RU"/>
        </w:rPr>
        <w:t>Объект исследования</w:t>
      </w:r>
      <w:r w:rsidRPr="006042AF">
        <w:rPr>
          <w:sz w:val="24"/>
          <w:szCs w:val="24"/>
          <w:lang w:eastAsia="ru-RU"/>
        </w:rPr>
        <w:t> – интернет-сленг в социальных сетях.</w:t>
      </w:r>
    </w:p>
    <w:p w:rsidR="00DB52D7" w:rsidRPr="006042AF" w:rsidRDefault="00DB52D7" w:rsidP="00B670BD">
      <w:pPr>
        <w:shd w:val="clear" w:color="auto" w:fill="FFFFFF"/>
        <w:ind w:right="-1" w:firstLine="708"/>
        <w:jc w:val="both"/>
        <w:rPr>
          <w:sz w:val="24"/>
          <w:szCs w:val="24"/>
          <w:lang w:eastAsia="ru-RU"/>
        </w:rPr>
      </w:pPr>
      <w:r w:rsidRPr="006042AF">
        <w:rPr>
          <w:b/>
          <w:bCs/>
          <w:sz w:val="24"/>
          <w:szCs w:val="24"/>
          <w:lang w:eastAsia="ru-RU"/>
        </w:rPr>
        <w:t>Предмет исследования</w:t>
      </w:r>
      <w:r w:rsidRPr="006042AF">
        <w:rPr>
          <w:sz w:val="24"/>
          <w:szCs w:val="24"/>
          <w:lang w:eastAsia="ru-RU"/>
        </w:rPr>
        <w:t> – влияние социальных сетей на русский язык.</w:t>
      </w:r>
    </w:p>
    <w:p w:rsidR="00DB52D7" w:rsidRPr="006042AF" w:rsidRDefault="00DB52D7" w:rsidP="00B670BD">
      <w:pPr>
        <w:shd w:val="clear" w:color="auto" w:fill="FFFFFF"/>
        <w:ind w:right="-1" w:firstLine="708"/>
        <w:jc w:val="both"/>
        <w:rPr>
          <w:sz w:val="24"/>
          <w:szCs w:val="24"/>
          <w:lang w:eastAsia="ru-RU"/>
        </w:rPr>
      </w:pPr>
      <w:r w:rsidRPr="006042AF">
        <w:rPr>
          <w:sz w:val="24"/>
          <w:szCs w:val="24"/>
          <w:lang w:eastAsia="ru-RU"/>
        </w:rPr>
        <w:t>В своей статье попытаемся обосновать правильность своей гипотезы. Для начала назовем основные аспекты влияния социальных сетей на наш язык:</w:t>
      </w:r>
    </w:p>
    <w:p w:rsidR="00DB52D7" w:rsidRPr="006042AF" w:rsidRDefault="00DB52D7" w:rsidP="00B670BD">
      <w:pPr>
        <w:pStyle w:val="af1"/>
        <w:widowControl w:val="0"/>
        <w:numPr>
          <w:ilvl w:val="0"/>
          <w:numId w:val="48"/>
        </w:numPr>
        <w:shd w:val="clear" w:color="auto" w:fill="FFFFFF"/>
        <w:spacing w:after="0" w:line="240" w:lineRule="auto"/>
        <w:ind w:left="0" w:right="-1" w:firstLine="567"/>
        <w:jc w:val="both"/>
        <w:rPr>
          <w:rFonts w:eastAsia="Times New Roman" w:cs="Times New Roman"/>
          <w:sz w:val="24"/>
          <w:szCs w:val="24"/>
        </w:rPr>
      </w:pPr>
      <w:r w:rsidRPr="006042AF">
        <w:rPr>
          <w:rFonts w:eastAsia="Times New Roman" w:cs="Times New Roman"/>
          <w:sz w:val="24"/>
          <w:szCs w:val="24"/>
        </w:rPr>
        <w:t>Сокращения слов, которые используются в переписках;</w:t>
      </w:r>
    </w:p>
    <w:p w:rsidR="00DB52D7" w:rsidRPr="006042AF" w:rsidRDefault="00DB52D7" w:rsidP="00B670BD">
      <w:pPr>
        <w:pStyle w:val="af1"/>
        <w:widowControl w:val="0"/>
        <w:numPr>
          <w:ilvl w:val="0"/>
          <w:numId w:val="48"/>
        </w:numPr>
        <w:shd w:val="clear" w:color="auto" w:fill="FFFFFF"/>
        <w:spacing w:after="0" w:line="240" w:lineRule="auto"/>
        <w:ind w:left="0" w:right="-1" w:firstLine="567"/>
        <w:jc w:val="both"/>
        <w:rPr>
          <w:rFonts w:eastAsia="Times New Roman" w:cs="Times New Roman"/>
          <w:sz w:val="24"/>
          <w:szCs w:val="24"/>
        </w:rPr>
      </w:pPr>
      <w:r w:rsidRPr="006042AF">
        <w:rPr>
          <w:rFonts w:eastAsia="Times New Roman" w:cs="Times New Roman"/>
          <w:sz w:val="24"/>
          <w:szCs w:val="24"/>
        </w:rPr>
        <w:t>Нарушение орфографических, пунктуационных и речевых норм;</w:t>
      </w:r>
    </w:p>
    <w:p w:rsidR="00DB52D7" w:rsidRPr="006042AF" w:rsidRDefault="00DB52D7" w:rsidP="00B670BD">
      <w:pPr>
        <w:pStyle w:val="af1"/>
        <w:widowControl w:val="0"/>
        <w:numPr>
          <w:ilvl w:val="0"/>
          <w:numId w:val="48"/>
        </w:numPr>
        <w:shd w:val="clear" w:color="auto" w:fill="FFFFFF"/>
        <w:spacing w:after="0" w:line="240" w:lineRule="auto"/>
        <w:ind w:left="0" w:right="-1" w:firstLine="567"/>
        <w:jc w:val="both"/>
        <w:rPr>
          <w:rFonts w:eastAsia="Times New Roman" w:cs="Times New Roman"/>
          <w:sz w:val="24"/>
          <w:szCs w:val="24"/>
        </w:rPr>
      </w:pPr>
      <w:r w:rsidRPr="006042AF">
        <w:rPr>
          <w:rFonts w:eastAsia="Times New Roman" w:cs="Times New Roman"/>
          <w:sz w:val="24"/>
          <w:szCs w:val="24"/>
        </w:rPr>
        <w:t>Использование сленга и жаргонов.</w:t>
      </w:r>
    </w:p>
    <w:p w:rsidR="00DB52D7" w:rsidRPr="006042AF" w:rsidRDefault="00DB52D7" w:rsidP="00B670BD">
      <w:pPr>
        <w:shd w:val="clear" w:color="auto" w:fill="FFFFFF"/>
        <w:ind w:right="-1" w:firstLine="708"/>
        <w:jc w:val="both"/>
        <w:rPr>
          <w:sz w:val="24"/>
          <w:szCs w:val="24"/>
          <w:lang w:eastAsia="ru-RU"/>
        </w:rPr>
      </w:pPr>
      <w:r w:rsidRPr="006042AF">
        <w:rPr>
          <w:sz w:val="24"/>
          <w:szCs w:val="24"/>
          <w:lang w:eastAsia="ru-RU"/>
        </w:rPr>
        <w:t>Рассмотрим подробнее каждый аспект. Первый – сокращения слов. Проанализировав открытые данные в переписках людей в социальных сетях, пришли к выводу, что чаще всего сокращают в Интернете следующие слова:</w:t>
      </w:r>
    </w:p>
    <w:tbl>
      <w:tblPr>
        <w:tblW w:w="0" w:type="auto"/>
        <w:tblInd w:w="487"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4528"/>
        <w:gridCol w:w="4611"/>
      </w:tblGrid>
      <w:tr w:rsidR="00DB52D7" w:rsidRPr="006042AF" w:rsidTr="00C71637">
        <w:trPr>
          <w:trHeight w:val="694"/>
        </w:trPr>
        <w:tc>
          <w:tcPr>
            <w:tcW w:w="4528" w:type="dxa"/>
            <w:tcBorders>
              <w:right w:val="single" w:sz="6" w:space="0" w:color="000000"/>
            </w:tcBorders>
            <w:shd w:val="clear" w:color="auto" w:fill="FFFFFF"/>
            <w:tcMar>
              <w:top w:w="0" w:type="dxa"/>
              <w:left w:w="101" w:type="dxa"/>
              <w:bottom w:w="0" w:type="dxa"/>
              <w:right w:w="101" w:type="dxa"/>
            </w:tcMar>
            <w:hideMark/>
          </w:tcPr>
          <w:p w:rsidR="00DB52D7" w:rsidRPr="006042AF" w:rsidRDefault="00DB52D7" w:rsidP="00B670BD">
            <w:pPr>
              <w:ind w:right="-1"/>
              <w:jc w:val="both"/>
              <w:rPr>
                <w:sz w:val="24"/>
                <w:szCs w:val="24"/>
                <w:lang w:eastAsia="ru-RU"/>
              </w:rPr>
            </w:pPr>
            <w:r w:rsidRPr="006042AF">
              <w:rPr>
                <w:sz w:val="24"/>
                <w:szCs w:val="24"/>
                <w:lang w:eastAsia="ru-RU"/>
              </w:rPr>
              <w:t>Пжлст – пожалуйста</w:t>
            </w:r>
          </w:p>
          <w:p w:rsidR="00DB52D7" w:rsidRPr="006042AF" w:rsidRDefault="00DB52D7" w:rsidP="00B670BD">
            <w:pPr>
              <w:ind w:right="-1"/>
              <w:jc w:val="both"/>
              <w:rPr>
                <w:sz w:val="24"/>
                <w:szCs w:val="24"/>
                <w:lang w:eastAsia="ru-RU"/>
              </w:rPr>
            </w:pPr>
            <w:r w:rsidRPr="006042AF">
              <w:rPr>
                <w:sz w:val="24"/>
                <w:szCs w:val="24"/>
                <w:lang w:eastAsia="ru-RU"/>
              </w:rPr>
              <w:t>Спс – спасибо</w:t>
            </w:r>
          </w:p>
          <w:p w:rsidR="00DB52D7" w:rsidRPr="006042AF" w:rsidRDefault="00DB52D7" w:rsidP="00B670BD">
            <w:pPr>
              <w:ind w:right="-1"/>
              <w:jc w:val="both"/>
              <w:rPr>
                <w:sz w:val="24"/>
                <w:szCs w:val="24"/>
                <w:lang w:eastAsia="ru-RU"/>
              </w:rPr>
            </w:pPr>
            <w:r w:rsidRPr="006042AF">
              <w:rPr>
                <w:sz w:val="24"/>
                <w:szCs w:val="24"/>
                <w:lang w:eastAsia="ru-RU"/>
              </w:rPr>
              <w:t>Крч – короче</w:t>
            </w:r>
          </w:p>
          <w:p w:rsidR="00DB52D7" w:rsidRPr="006042AF" w:rsidRDefault="00DB52D7" w:rsidP="00B670BD">
            <w:pPr>
              <w:ind w:right="-1"/>
              <w:jc w:val="both"/>
              <w:rPr>
                <w:sz w:val="24"/>
                <w:szCs w:val="24"/>
                <w:lang w:eastAsia="ru-RU"/>
              </w:rPr>
            </w:pPr>
            <w:r w:rsidRPr="006042AF">
              <w:rPr>
                <w:sz w:val="24"/>
                <w:szCs w:val="24"/>
                <w:lang w:eastAsia="ru-RU"/>
              </w:rPr>
              <w:t>Инет – Интернет</w:t>
            </w:r>
          </w:p>
          <w:p w:rsidR="00DB52D7" w:rsidRPr="006042AF" w:rsidRDefault="00DB52D7" w:rsidP="00B670BD">
            <w:pPr>
              <w:ind w:right="-1"/>
              <w:jc w:val="both"/>
              <w:rPr>
                <w:sz w:val="24"/>
                <w:szCs w:val="24"/>
                <w:lang w:eastAsia="ru-RU"/>
              </w:rPr>
            </w:pPr>
            <w:r w:rsidRPr="006042AF">
              <w:rPr>
                <w:sz w:val="24"/>
                <w:szCs w:val="24"/>
                <w:lang w:eastAsia="ru-RU"/>
              </w:rPr>
              <w:t>Домашка – домашнее задание</w:t>
            </w:r>
          </w:p>
        </w:tc>
        <w:tc>
          <w:tcPr>
            <w:tcW w:w="4611" w:type="dxa"/>
            <w:tcBorders>
              <w:left w:val="single" w:sz="6" w:space="0" w:color="000000"/>
            </w:tcBorders>
            <w:shd w:val="clear" w:color="auto" w:fill="FFFFFF"/>
            <w:tcMar>
              <w:top w:w="0" w:type="dxa"/>
              <w:left w:w="101" w:type="dxa"/>
              <w:bottom w:w="0" w:type="dxa"/>
              <w:right w:w="101" w:type="dxa"/>
            </w:tcMar>
            <w:hideMark/>
          </w:tcPr>
          <w:p w:rsidR="00DB52D7" w:rsidRPr="006042AF" w:rsidRDefault="00DB52D7" w:rsidP="00B670BD">
            <w:pPr>
              <w:ind w:right="-1"/>
              <w:jc w:val="both"/>
              <w:rPr>
                <w:sz w:val="24"/>
                <w:szCs w:val="24"/>
                <w:lang w:eastAsia="ru-RU"/>
              </w:rPr>
            </w:pPr>
            <w:r w:rsidRPr="006042AF">
              <w:rPr>
                <w:sz w:val="24"/>
                <w:szCs w:val="24"/>
                <w:lang w:eastAsia="ru-RU"/>
              </w:rPr>
              <w:t>Инфа – информация</w:t>
            </w:r>
          </w:p>
          <w:p w:rsidR="00DB52D7" w:rsidRPr="006042AF" w:rsidRDefault="00DB52D7" w:rsidP="00B670BD">
            <w:pPr>
              <w:ind w:right="-1"/>
              <w:jc w:val="both"/>
              <w:rPr>
                <w:sz w:val="24"/>
                <w:szCs w:val="24"/>
                <w:lang w:eastAsia="ru-RU"/>
              </w:rPr>
            </w:pPr>
            <w:r w:rsidRPr="006042AF">
              <w:rPr>
                <w:sz w:val="24"/>
                <w:szCs w:val="24"/>
                <w:lang w:eastAsia="ru-RU"/>
              </w:rPr>
              <w:t>Норм – нормально</w:t>
            </w:r>
          </w:p>
          <w:p w:rsidR="00DB52D7" w:rsidRPr="006042AF" w:rsidRDefault="00DB52D7" w:rsidP="00B670BD">
            <w:pPr>
              <w:ind w:right="-1"/>
              <w:jc w:val="both"/>
              <w:rPr>
                <w:sz w:val="24"/>
                <w:szCs w:val="24"/>
                <w:lang w:eastAsia="ru-RU"/>
              </w:rPr>
            </w:pPr>
            <w:r w:rsidRPr="006042AF">
              <w:rPr>
                <w:sz w:val="24"/>
                <w:szCs w:val="24"/>
                <w:lang w:eastAsia="ru-RU"/>
              </w:rPr>
              <w:t>Комп – компьютер</w:t>
            </w:r>
          </w:p>
          <w:p w:rsidR="00DB52D7" w:rsidRPr="006042AF" w:rsidRDefault="00DB52D7" w:rsidP="00B670BD">
            <w:pPr>
              <w:ind w:right="-1"/>
              <w:jc w:val="both"/>
              <w:rPr>
                <w:sz w:val="24"/>
                <w:szCs w:val="24"/>
                <w:lang w:eastAsia="ru-RU"/>
              </w:rPr>
            </w:pPr>
            <w:r w:rsidRPr="006042AF">
              <w:rPr>
                <w:sz w:val="24"/>
                <w:szCs w:val="24"/>
                <w:lang w:eastAsia="ru-RU"/>
              </w:rPr>
              <w:t xml:space="preserve">Препод – преподаватель </w:t>
            </w:r>
          </w:p>
          <w:p w:rsidR="00DB52D7" w:rsidRPr="006042AF" w:rsidRDefault="00DB52D7" w:rsidP="00B670BD">
            <w:pPr>
              <w:ind w:right="-1"/>
              <w:jc w:val="both"/>
              <w:rPr>
                <w:sz w:val="24"/>
                <w:szCs w:val="24"/>
                <w:lang w:eastAsia="ru-RU"/>
              </w:rPr>
            </w:pPr>
            <w:r w:rsidRPr="006042AF">
              <w:rPr>
                <w:sz w:val="24"/>
                <w:szCs w:val="24"/>
                <w:lang w:eastAsia="ru-RU"/>
              </w:rPr>
              <w:t>ДР – день рождения</w:t>
            </w:r>
          </w:p>
        </w:tc>
      </w:tr>
    </w:tbl>
    <w:p w:rsidR="00DB52D7" w:rsidRPr="006042AF" w:rsidRDefault="00DB52D7" w:rsidP="00B670BD">
      <w:pPr>
        <w:shd w:val="clear" w:color="auto" w:fill="FFFFFF"/>
        <w:ind w:right="-1" w:firstLine="708"/>
        <w:jc w:val="both"/>
        <w:rPr>
          <w:sz w:val="24"/>
          <w:szCs w:val="24"/>
          <w:lang w:eastAsia="ru-RU"/>
        </w:rPr>
      </w:pPr>
    </w:p>
    <w:p w:rsidR="00DB52D7" w:rsidRPr="006042AF" w:rsidRDefault="00DB52D7" w:rsidP="00B670BD">
      <w:pPr>
        <w:shd w:val="clear" w:color="auto" w:fill="FFFFFF"/>
        <w:ind w:right="-1" w:firstLine="708"/>
        <w:jc w:val="both"/>
        <w:rPr>
          <w:sz w:val="24"/>
          <w:szCs w:val="24"/>
          <w:lang w:eastAsia="ru-RU"/>
        </w:rPr>
      </w:pPr>
      <w:r w:rsidRPr="006042AF">
        <w:rPr>
          <w:sz w:val="24"/>
          <w:szCs w:val="24"/>
          <w:lang w:eastAsia="ru-RU"/>
        </w:rPr>
        <w:t>Исходя из наших данных, мы выявили причины появления подобных сокращений: стремление ускорить процесс написания сообщений, удобство написания, экономия времени.</w:t>
      </w:r>
    </w:p>
    <w:p w:rsidR="00DB52D7" w:rsidRPr="006042AF" w:rsidRDefault="00DB52D7" w:rsidP="00B670BD">
      <w:pPr>
        <w:shd w:val="clear" w:color="auto" w:fill="FFFFFF"/>
        <w:ind w:right="-1" w:firstLine="708"/>
        <w:jc w:val="both"/>
        <w:rPr>
          <w:sz w:val="24"/>
          <w:szCs w:val="24"/>
          <w:lang w:eastAsia="ru-RU"/>
        </w:rPr>
      </w:pPr>
      <w:r w:rsidRPr="006042AF">
        <w:rPr>
          <w:sz w:val="24"/>
          <w:szCs w:val="24"/>
          <w:lang w:eastAsia="ru-RU"/>
        </w:rPr>
        <w:t>Говоря о втором аспекте – нарушение орфографических, пунктуационных и речевых норм, мы можем прийти к выводу о причинах появления данных ошибок:</w:t>
      </w:r>
    </w:p>
    <w:p w:rsidR="00DB52D7" w:rsidRPr="006042AF" w:rsidRDefault="00DB52D7" w:rsidP="00B670BD">
      <w:pPr>
        <w:pStyle w:val="af1"/>
        <w:widowControl w:val="0"/>
        <w:numPr>
          <w:ilvl w:val="0"/>
          <w:numId w:val="49"/>
        </w:numPr>
        <w:shd w:val="clear" w:color="auto" w:fill="FFFFFF"/>
        <w:tabs>
          <w:tab w:val="left" w:pos="851"/>
        </w:tabs>
        <w:spacing w:after="0" w:line="240" w:lineRule="auto"/>
        <w:ind w:left="0" w:right="-1" w:firstLine="567"/>
        <w:jc w:val="both"/>
        <w:rPr>
          <w:rFonts w:eastAsia="Times New Roman" w:cs="Times New Roman"/>
          <w:sz w:val="24"/>
          <w:szCs w:val="24"/>
        </w:rPr>
      </w:pPr>
      <w:r w:rsidRPr="006042AF">
        <w:rPr>
          <w:rFonts w:eastAsia="Times New Roman" w:cs="Times New Roman"/>
          <w:sz w:val="24"/>
          <w:szCs w:val="24"/>
        </w:rPr>
        <w:t>Недостаточное языковое развитие. Некоторые люди не стремятся к грамотности своей речи и игнорируют правила русского языка, допуская подобные ошибки.</w:t>
      </w:r>
    </w:p>
    <w:p w:rsidR="00DB52D7" w:rsidRPr="006042AF" w:rsidRDefault="00DB52D7" w:rsidP="00B670BD">
      <w:pPr>
        <w:pStyle w:val="af1"/>
        <w:widowControl w:val="0"/>
        <w:numPr>
          <w:ilvl w:val="0"/>
          <w:numId w:val="49"/>
        </w:numPr>
        <w:shd w:val="clear" w:color="auto" w:fill="FFFFFF"/>
        <w:tabs>
          <w:tab w:val="left" w:pos="851"/>
        </w:tabs>
        <w:spacing w:after="0" w:line="240" w:lineRule="auto"/>
        <w:ind w:left="0" w:right="-1" w:firstLine="567"/>
        <w:jc w:val="both"/>
        <w:rPr>
          <w:rFonts w:eastAsia="Times New Roman" w:cs="Times New Roman"/>
          <w:sz w:val="24"/>
          <w:szCs w:val="24"/>
        </w:rPr>
      </w:pPr>
      <w:r w:rsidRPr="006042AF">
        <w:rPr>
          <w:rFonts w:eastAsia="Times New Roman" w:cs="Times New Roman"/>
          <w:sz w:val="24"/>
          <w:szCs w:val="24"/>
        </w:rPr>
        <w:t>Убежденность в том, что грамотно писать нужно только на занятиях русского языка. К сожалению, большинство людей придерживаются именно этого мнения.</w:t>
      </w:r>
    </w:p>
    <w:p w:rsidR="00DB52D7" w:rsidRPr="006042AF" w:rsidRDefault="00DB52D7" w:rsidP="00B670BD">
      <w:pPr>
        <w:shd w:val="clear" w:color="auto" w:fill="FFFFFF"/>
        <w:ind w:right="-1" w:firstLine="708"/>
        <w:jc w:val="both"/>
        <w:rPr>
          <w:sz w:val="24"/>
          <w:szCs w:val="24"/>
          <w:lang w:eastAsia="ru-RU"/>
        </w:rPr>
      </w:pPr>
      <w:r w:rsidRPr="006042AF">
        <w:rPr>
          <w:sz w:val="24"/>
          <w:szCs w:val="24"/>
          <w:lang w:eastAsia="ru-RU"/>
        </w:rPr>
        <w:t xml:space="preserve">И третий аспект – использование сленга и жаргонов – рассмотрим более подробно. </w:t>
      </w:r>
      <w:r w:rsidRPr="006042AF">
        <w:rPr>
          <w:sz w:val="24"/>
          <w:szCs w:val="24"/>
          <w:shd w:val="clear" w:color="auto" w:fill="FFFFFF"/>
          <w:lang w:eastAsia="ru-RU"/>
        </w:rPr>
        <w:t>Сленг делает речь более краткой, эмоционально выразительной, говорящий может наиболее полно и свободно выразить свои чувства и эмоции. Сленг – это слова и выражения, употребляемые людьми определенных возрастных групп, профессий, классов.  Причина появления и распространения сленга, с одной стороны – бедность словарного запаса пользователей и одновременно желание быть оригинальным, а с другой – новизна.</w:t>
      </w:r>
    </w:p>
    <w:p w:rsidR="00DB52D7" w:rsidRPr="006042AF" w:rsidRDefault="00DB52D7" w:rsidP="00B670BD">
      <w:pPr>
        <w:shd w:val="clear" w:color="auto" w:fill="FFFFFF"/>
        <w:ind w:right="-1"/>
        <w:jc w:val="both"/>
        <w:rPr>
          <w:sz w:val="24"/>
          <w:szCs w:val="24"/>
          <w:lang w:eastAsia="ru-RU"/>
        </w:rPr>
      </w:pPr>
      <w:r w:rsidRPr="006042AF">
        <w:rPr>
          <w:i/>
          <w:iCs/>
          <w:sz w:val="24"/>
          <w:szCs w:val="24"/>
          <w:u w:val="single"/>
          <w:lang w:eastAsia="ru-RU"/>
        </w:rPr>
        <w:t>Админ</w:t>
      </w:r>
      <w:r w:rsidRPr="006042AF">
        <w:rPr>
          <w:sz w:val="24"/>
          <w:szCs w:val="24"/>
          <w:lang w:eastAsia="ru-RU"/>
        </w:rPr>
        <w:t xml:space="preserve"> – администратор сайта, форума или чата.</w:t>
      </w:r>
    </w:p>
    <w:p w:rsidR="00DB52D7" w:rsidRPr="006042AF" w:rsidRDefault="00DB52D7" w:rsidP="00B670BD">
      <w:pPr>
        <w:shd w:val="clear" w:color="auto" w:fill="FFFFFF"/>
        <w:ind w:right="-1"/>
        <w:jc w:val="both"/>
        <w:rPr>
          <w:sz w:val="24"/>
          <w:szCs w:val="24"/>
          <w:lang w:eastAsia="ru-RU"/>
        </w:rPr>
      </w:pPr>
      <w:r w:rsidRPr="006042AF">
        <w:rPr>
          <w:i/>
          <w:iCs/>
          <w:sz w:val="24"/>
          <w:szCs w:val="24"/>
          <w:u w:val="single"/>
          <w:lang w:eastAsia="ru-RU"/>
        </w:rPr>
        <w:t>Бан</w:t>
      </w:r>
      <w:r w:rsidRPr="006042AF">
        <w:rPr>
          <w:sz w:val="24"/>
          <w:szCs w:val="24"/>
          <w:lang w:eastAsia="ru-RU"/>
        </w:rPr>
        <w:t xml:space="preserve"> – запрет на какие-либо действия. Например, бан пользователя на форуме запрещает ему писать сообщения.</w:t>
      </w:r>
    </w:p>
    <w:p w:rsidR="00DB52D7" w:rsidRPr="006042AF" w:rsidRDefault="00DB52D7" w:rsidP="00B670BD">
      <w:pPr>
        <w:shd w:val="clear" w:color="auto" w:fill="FFFFFF"/>
        <w:ind w:right="-1"/>
        <w:jc w:val="both"/>
        <w:rPr>
          <w:sz w:val="24"/>
          <w:szCs w:val="24"/>
          <w:lang w:eastAsia="ru-RU"/>
        </w:rPr>
      </w:pPr>
      <w:r w:rsidRPr="006042AF">
        <w:rPr>
          <w:i/>
          <w:iCs/>
          <w:sz w:val="24"/>
          <w:szCs w:val="24"/>
          <w:u w:val="single"/>
          <w:lang w:eastAsia="ru-RU"/>
        </w:rPr>
        <w:t>Винда</w:t>
      </w:r>
      <w:r w:rsidRPr="006042AF">
        <w:rPr>
          <w:sz w:val="24"/>
          <w:szCs w:val="24"/>
          <w:lang w:eastAsia="ru-RU"/>
        </w:rPr>
        <w:t xml:space="preserve"> – операционная система MS Windows.</w:t>
      </w:r>
    </w:p>
    <w:p w:rsidR="00DB52D7" w:rsidRPr="006042AF" w:rsidRDefault="00DB52D7" w:rsidP="00B670BD">
      <w:pPr>
        <w:shd w:val="clear" w:color="auto" w:fill="FFFFFF"/>
        <w:ind w:right="-1"/>
        <w:jc w:val="both"/>
        <w:rPr>
          <w:sz w:val="24"/>
          <w:szCs w:val="24"/>
          <w:lang w:eastAsia="ru-RU"/>
        </w:rPr>
      </w:pPr>
      <w:r w:rsidRPr="006042AF">
        <w:rPr>
          <w:i/>
          <w:iCs/>
          <w:sz w:val="24"/>
          <w:szCs w:val="24"/>
          <w:u w:val="single"/>
          <w:lang w:eastAsia="ru-RU"/>
        </w:rPr>
        <w:t>Гуглить</w:t>
      </w:r>
      <w:r w:rsidRPr="006042AF">
        <w:rPr>
          <w:sz w:val="24"/>
          <w:szCs w:val="24"/>
          <w:lang w:eastAsia="ru-RU"/>
        </w:rPr>
        <w:t xml:space="preserve"> – искать какую-либо информацию в Интернете с помощью поискового помощника Google.</w:t>
      </w:r>
    </w:p>
    <w:p w:rsidR="00DB52D7" w:rsidRPr="006042AF" w:rsidRDefault="00DB52D7" w:rsidP="00B670BD">
      <w:pPr>
        <w:shd w:val="clear" w:color="auto" w:fill="FFFFFF"/>
        <w:ind w:right="-1"/>
        <w:jc w:val="both"/>
        <w:rPr>
          <w:sz w:val="24"/>
          <w:szCs w:val="24"/>
          <w:lang w:eastAsia="ru-RU"/>
        </w:rPr>
      </w:pPr>
      <w:r w:rsidRPr="006042AF">
        <w:rPr>
          <w:i/>
          <w:iCs/>
          <w:sz w:val="24"/>
          <w:szCs w:val="24"/>
          <w:u w:val="single"/>
          <w:lang w:eastAsia="ru-RU"/>
        </w:rPr>
        <w:t>Игнор</w:t>
      </w:r>
      <w:r w:rsidRPr="006042AF">
        <w:rPr>
          <w:sz w:val="24"/>
          <w:szCs w:val="24"/>
          <w:lang w:eastAsia="ru-RU"/>
        </w:rPr>
        <w:t xml:space="preserve"> – игнорирование сообщений собеседника. От англ. ignore — игнорировать.</w:t>
      </w:r>
    </w:p>
    <w:p w:rsidR="00DB52D7" w:rsidRPr="006042AF" w:rsidRDefault="00DB52D7" w:rsidP="00B670BD">
      <w:pPr>
        <w:shd w:val="clear" w:color="auto" w:fill="FFFFFF"/>
        <w:ind w:right="-1"/>
        <w:jc w:val="both"/>
        <w:rPr>
          <w:sz w:val="24"/>
          <w:szCs w:val="24"/>
          <w:lang w:eastAsia="ru-RU"/>
        </w:rPr>
      </w:pPr>
      <w:r w:rsidRPr="006042AF">
        <w:rPr>
          <w:i/>
          <w:iCs/>
          <w:sz w:val="24"/>
          <w:szCs w:val="24"/>
          <w:u w:val="single"/>
          <w:lang w:eastAsia="ru-RU"/>
        </w:rPr>
        <w:t>Касперыч</w:t>
      </w:r>
      <w:r w:rsidRPr="006042AF">
        <w:rPr>
          <w:sz w:val="24"/>
          <w:szCs w:val="24"/>
          <w:lang w:eastAsia="ru-RU"/>
        </w:rPr>
        <w:t> – антивирусная система Касперского.</w:t>
      </w:r>
    </w:p>
    <w:p w:rsidR="00DB52D7" w:rsidRPr="006042AF" w:rsidRDefault="00DB52D7" w:rsidP="00B670BD">
      <w:pPr>
        <w:ind w:right="-1" w:firstLine="708"/>
        <w:jc w:val="both"/>
        <w:rPr>
          <w:sz w:val="24"/>
          <w:szCs w:val="24"/>
        </w:rPr>
      </w:pPr>
      <w:r w:rsidRPr="006042AF">
        <w:rPr>
          <w:sz w:val="24"/>
          <w:szCs w:val="24"/>
        </w:rPr>
        <w:t>Отрицательное влияние заключается в том, что упрощается общение, интересы, а за ними и мировоззрение молодого человека становится плоским и бессмысленным. Сокращения, интернет-сленг обедняют нашу речь и не дают возможности раскрыть весь потенциал русского языка. Существует даже словарь интернет-жаргона. Вряд ли каждый из нас поймет значения слов: «пофиксить» (значение – исправить мелкую ошибку), «ППКС» (подписываюсь под каждым словом), «КМК» (как мне кажется), «баян» (шутка, новость, которая повторяется), «Андрюша» (ласковое обозначение операционной системы Android), которые свободно обитают в социальных сетях.</w:t>
      </w:r>
    </w:p>
    <w:p w:rsidR="00DB52D7" w:rsidRPr="006042AF" w:rsidRDefault="00DB52D7" w:rsidP="00B670BD">
      <w:pPr>
        <w:ind w:right="-1" w:firstLine="708"/>
        <w:jc w:val="both"/>
        <w:rPr>
          <w:sz w:val="24"/>
          <w:szCs w:val="24"/>
        </w:rPr>
      </w:pPr>
      <w:r w:rsidRPr="006042AF">
        <w:rPr>
          <w:sz w:val="24"/>
          <w:szCs w:val="24"/>
        </w:rPr>
        <w:t>По словам Г. Н. Трофимовой, «самое значительное влияние наблюдается в лексике (как обычно, это авангард языковой системы), но и на этом уровне язык усваивает все необходимое для развития общества и отбрасывает ненужное &lt;…&gt; задача современных лингвистов заключается в эффективной нормализации реалий компьютерно-сетевого узуса в рамках культуры современной русской речи» Именно этот высказанный ученым тезис подтверждает актуальность отраженного в данной статье исследования.</w:t>
      </w:r>
    </w:p>
    <w:p w:rsidR="00DB52D7" w:rsidRPr="006042AF" w:rsidRDefault="00DB52D7" w:rsidP="00B670BD">
      <w:pPr>
        <w:ind w:right="-1" w:firstLine="708"/>
        <w:jc w:val="both"/>
        <w:rPr>
          <w:sz w:val="24"/>
          <w:szCs w:val="24"/>
        </w:rPr>
      </w:pPr>
      <w:r w:rsidRPr="006042AF">
        <w:rPr>
          <w:sz w:val="24"/>
          <w:szCs w:val="24"/>
        </w:rPr>
        <w:t>Для получения более объективного представления о взаимодействии русского языка и сленга мы провели социологический опрос среди обучающихся нашего колледжа. Было опрошено более 130 человек. Каждому мы задавали два вопроса: Соблюдаете ли Вы правила русского языка при общении в социальных сетях? Часто ли Вы используете Интернет-сленг в повседневной жизни?</w:t>
      </w:r>
    </w:p>
    <w:p w:rsidR="00DB52D7" w:rsidRPr="006042AF" w:rsidRDefault="00DB52D7" w:rsidP="00B670BD">
      <w:pPr>
        <w:ind w:right="-1" w:firstLine="708"/>
        <w:jc w:val="both"/>
        <w:rPr>
          <w:sz w:val="24"/>
          <w:szCs w:val="24"/>
        </w:rPr>
      </w:pPr>
      <w:r w:rsidRPr="006042AF">
        <w:rPr>
          <w:sz w:val="24"/>
          <w:szCs w:val="24"/>
        </w:rPr>
        <w:t>На первый вопрос 64% студентов ответили, что не всегда пишут правильно слова и соблюдают правила пунктуации. 13% из них стараются соблюдать правила. И 23% вовсе не задумываются об этом, когда пишут сообщения в чатах.</w:t>
      </w:r>
    </w:p>
    <w:p w:rsidR="00DB52D7" w:rsidRPr="006042AF" w:rsidRDefault="00DB52D7" w:rsidP="00B670BD">
      <w:pPr>
        <w:ind w:right="-1" w:firstLine="708"/>
        <w:jc w:val="both"/>
        <w:rPr>
          <w:sz w:val="24"/>
          <w:szCs w:val="24"/>
        </w:rPr>
      </w:pPr>
      <w:r w:rsidRPr="006042AF">
        <w:rPr>
          <w:sz w:val="24"/>
          <w:szCs w:val="24"/>
        </w:rPr>
        <w:t>На вопрос: Часто ли Вы используете Интернет-сленг в повседневной жизни? Около 90% опрошенных ответили утвердительно, мотивируя это тем, что модно, оригинально и Интернет-сленг уже давно вышел за пределы сети.</w:t>
      </w:r>
    </w:p>
    <w:p w:rsidR="00DB52D7" w:rsidRPr="006042AF" w:rsidRDefault="00DB52D7" w:rsidP="00B670BD">
      <w:pPr>
        <w:ind w:right="-1" w:firstLine="708"/>
        <w:jc w:val="both"/>
        <w:rPr>
          <w:sz w:val="24"/>
          <w:szCs w:val="24"/>
        </w:rPr>
      </w:pPr>
      <w:r w:rsidRPr="006042AF">
        <w:rPr>
          <w:sz w:val="24"/>
          <w:szCs w:val="24"/>
        </w:rPr>
        <w:t>Молодежный жаргон в современном языковом процессе представляет собой плодотворную почву для изучения динамических процессов специфических явлений речи. Сленг, бытующий в переписках и общении в социальных сетях, безусловно, функционирует и отражает законы виртуальной жизни, которые, тем не менее, не отрицают закономерности бытования русского литературного языка.</w:t>
      </w:r>
    </w:p>
    <w:p w:rsidR="00DB52D7" w:rsidRPr="006042AF" w:rsidRDefault="00DB52D7" w:rsidP="00B670BD">
      <w:pPr>
        <w:ind w:right="-1" w:firstLine="708"/>
        <w:jc w:val="both"/>
        <w:rPr>
          <w:sz w:val="24"/>
          <w:szCs w:val="24"/>
        </w:rPr>
      </w:pPr>
      <w:r w:rsidRPr="006042AF">
        <w:rPr>
          <w:sz w:val="24"/>
          <w:szCs w:val="24"/>
        </w:rPr>
        <w:t>В ходе нашей работы гипотеза подтвердилась: социальные сети отрицательно влияют на речевую культуру людей.</w:t>
      </w:r>
    </w:p>
    <w:p w:rsidR="00DB52D7" w:rsidRPr="006042AF" w:rsidRDefault="00DB52D7" w:rsidP="00B670BD">
      <w:pPr>
        <w:ind w:right="-1" w:firstLine="708"/>
        <w:jc w:val="both"/>
        <w:rPr>
          <w:sz w:val="24"/>
          <w:szCs w:val="24"/>
        </w:rPr>
      </w:pPr>
      <w:r w:rsidRPr="006042AF">
        <w:rPr>
          <w:sz w:val="24"/>
          <w:szCs w:val="24"/>
        </w:rPr>
        <w:t>Мы бы хотели предложить свои пути решения данной проблемы:</w:t>
      </w:r>
    </w:p>
    <w:p w:rsidR="00DB52D7" w:rsidRPr="006042AF" w:rsidRDefault="00DB52D7" w:rsidP="00B670BD">
      <w:pPr>
        <w:pStyle w:val="af1"/>
        <w:widowControl w:val="0"/>
        <w:numPr>
          <w:ilvl w:val="0"/>
          <w:numId w:val="51"/>
        </w:numPr>
        <w:spacing w:after="160" w:line="240" w:lineRule="auto"/>
        <w:ind w:left="0" w:right="-1" w:firstLine="1068"/>
        <w:jc w:val="both"/>
        <w:rPr>
          <w:rFonts w:cs="Times New Roman"/>
          <w:sz w:val="24"/>
          <w:szCs w:val="24"/>
        </w:rPr>
      </w:pPr>
      <w:r w:rsidRPr="006042AF">
        <w:rPr>
          <w:rFonts w:cs="Times New Roman"/>
          <w:sz w:val="24"/>
          <w:szCs w:val="24"/>
        </w:rPr>
        <w:t>Специализированные филологические веб-ресурсы. К числу таких ресурсов относятся интернет-библиотеки, онлайн-словари и энциклопедии, научные проекты, учебно-методические сайты, специализированные форумы и др.</w:t>
      </w:r>
    </w:p>
    <w:p w:rsidR="00DB52D7" w:rsidRPr="006042AF" w:rsidRDefault="00DB52D7" w:rsidP="00B670BD">
      <w:pPr>
        <w:pStyle w:val="af1"/>
        <w:widowControl w:val="0"/>
        <w:numPr>
          <w:ilvl w:val="0"/>
          <w:numId w:val="51"/>
        </w:numPr>
        <w:spacing w:after="160" w:line="240" w:lineRule="auto"/>
        <w:ind w:left="0" w:right="-1" w:firstLine="1068"/>
        <w:jc w:val="both"/>
        <w:rPr>
          <w:rFonts w:cs="Times New Roman"/>
          <w:sz w:val="24"/>
          <w:szCs w:val="24"/>
        </w:rPr>
      </w:pPr>
      <w:r w:rsidRPr="006042AF">
        <w:rPr>
          <w:rFonts w:cs="Times New Roman"/>
          <w:sz w:val="24"/>
          <w:szCs w:val="24"/>
        </w:rPr>
        <w:t>Участие в интернет-акциях таких, как «Я знаю русский язык», «Интернет-акция в защиту русского языка», «Народный диктант», «Тотальный диктант» и др.</w:t>
      </w:r>
    </w:p>
    <w:p w:rsidR="00DB52D7" w:rsidRPr="006042AF" w:rsidRDefault="00DB52D7" w:rsidP="00B670BD">
      <w:pPr>
        <w:pStyle w:val="af1"/>
        <w:widowControl w:val="0"/>
        <w:numPr>
          <w:ilvl w:val="0"/>
          <w:numId w:val="51"/>
        </w:numPr>
        <w:spacing w:after="160" w:line="240" w:lineRule="auto"/>
        <w:ind w:left="0" w:right="-1" w:firstLine="1068"/>
        <w:jc w:val="both"/>
        <w:rPr>
          <w:rFonts w:cs="Times New Roman"/>
          <w:sz w:val="24"/>
          <w:szCs w:val="24"/>
        </w:rPr>
      </w:pPr>
      <w:r w:rsidRPr="006042AF">
        <w:rPr>
          <w:rFonts w:cs="Times New Roman"/>
          <w:sz w:val="24"/>
          <w:szCs w:val="24"/>
        </w:rPr>
        <w:t>Использование самого известного справочно-информационного Интернет-портала «Русский язык» - ГРАМОТА.РУ (</w:t>
      </w:r>
      <w:hyperlink r:id="rId110" w:history="1">
        <w:r w:rsidRPr="006042AF">
          <w:rPr>
            <w:rStyle w:val="af3"/>
            <w:sz w:val="24"/>
            <w:szCs w:val="24"/>
          </w:rPr>
          <w:t>http://gramota.ru/</w:t>
        </w:r>
      </w:hyperlink>
      <w:r w:rsidRPr="006042AF">
        <w:rPr>
          <w:rFonts w:cs="Times New Roman"/>
          <w:sz w:val="24"/>
          <w:szCs w:val="24"/>
        </w:rPr>
        <w:t>). Его значимость обусловлена рядом факторов: это и универсальность портала (представленные на нем материалы охватывают широкий спектр интересов пользовательской аудитории), и государственная поддержка, и сотрудничество с выдающимися языковедами, и многолетний опыт работы, и уникальность информационного наполнения, и бесплатные сервисы – электронные словари русского языка (в числе которых «Русский орфографический словарь Российской академии наук» – пожалуй, самый авторитетный на сегодняшний день справочник по орфографии) и онлайновая справочная служба русского языка.</w:t>
      </w:r>
    </w:p>
    <w:p w:rsidR="00DB52D7" w:rsidRPr="006042AF" w:rsidRDefault="00DB52D7" w:rsidP="00B670BD">
      <w:pPr>
        <w:ind w:right="-1" w:firstLine="708"/>
        <w:jc w:val="both"/>
        <w:rPr>
          <w:sz w:val="24"/>
          <w:szCs w:val="24"/>
        </w:rPr>
      </w:pPr>
      <w:r w:rsidRPr="006042AF">
        <w:rPr>
          <w:sz w:val="24"/>
          <w:szCs w:val="24"/>
        </w:rPr>
        <w:t>Также хотелось бы отметить, что Правительство Российской Федерации 20 мая 2015 года утвердило Федеральную целевую программу «Русский язык» на 2016-2020 годы, направленную на поддержание русской языковой культуры. Но большая часть населения, в том числе молодёжи, об этой программе не знает. Одной из важных целей этой программы является расширение присутствуя русского языка в сети Интернет и повышение популярности и престижа русского языка не только в социальных сетях, но и в сфере образования и науки.</w:t>
      </w:r>
    </w:p>
    <w:p w:rsidR="00DB52D7" w:rsidRPr="006042AF" w:rsidRDefault="00DB52D7" w:rsidP="00C71637">
      <w:pPr>
        <w:ind w:right="-1" w:firstLine="708"/>
        <w:jc w:val="both"/>
        <w:rPr>
          <w:sz w:val="24"/>
          <w:szCs w:val="24"/>
        </w:rPr>
      </w:pPr>
      <w:r w:rsidRPr="006042AF">
        <w:rPr>
          <w:sz w:val="24"/>
          <w:szCs w:val="24"/>
        </w:rPr>
        <w:t>Изучение литературы по данной проблеме исследования и анализ проведенного нами анкетирования убедили нас в том, что проблема влияния социальных сетей на язык пользователей актуальна, стоит очень остро, волнует педагогов, родителей, журналистов, всех неравнодушных людей. В статьях, посвященных данной проблеме, отмечается риск развития у подростков Интернет-зависимости, утраты связи с реальным миром, отсутствие умения общаться, выражая свои мысли правильно, точно, логично, выразительно, с учетом норм литературного языка.</w:t>
      </w:r>
    </w:p>
    <w:p w:rsidR="00DB52D7" w:rsidRPr="006042AF" w:rsidRDefault="00331515" w:rsidP="00B670BD">
      <w:pPr>
        <w:ind w:right="-1"/>
        <w:jc w:val="center"/>
        <w:rPr>
          <w:b/>
          <w:sz w:val="24"/>
          <w:szCs w:val="24"/>
        </w:rPr>
      </w:pPr>
      <w:r>
        <w:rPr>
          <w:b/>
          <w:sz w:val="24"/>
          <w:szCs w:val="24"/>
        </w:rPr>
        <w:t>Список литературы</w:t>
      </w:r>
      <w:r w:rsidR="00DB52D7" w:rsidRPr="006042AF">
        <w:rPr>
          <w:b/>
          <w:sz w:val="24"/>
          <w:szCs w:val="24"/>
        </w:rPr>
        <w:t>:</w:t>
      </w:r>
    </w:p>
    <w:p w:rsidR="00DB52D7" w:rsidRPr="006042AF" w:rsidRDefault="00DB52D7" w:rsidP="00B670BD">
      <w:pPr>
        <w:pStyle w:val="af1"/>
        <w:widowControl w:val="0"/>
        <w:numPr>
          <w:ilvl w:val="0"/>
          <w:numId w:val="47"/>
        </w:numPr>
        <w:tabs>
          <w:tab w:val="left" w:pos="993"/>
        </w:tabs>
        <w:spacing w:after="160" w:line="240" w:lineRule="auto"/>
        <w:ind w:left="0" w:right="-1" w:firstLine="709"/>
        <w:jc w:val="both"/>
        <w:rPr>
          <w:rFonts w:cs="Times New Roman"/>
          <w:sz w:val="24"/>
          <w:szCs w:val="24"/>
        </w:rPr>
      </w:pPr>
      <w:r w:rsidRPr="006042AF">
        <w:rPr>
          <w:rFonts w:cs="Times New Roman"/>
          <w:sz w:val="24"/>
          <w:szCs w:val="24"/>
        </w:rPr>
        <w:t>Шевченко О.Н. Влияние социума на речевые особенности индивида / Материалы международной научно-практической конференции / Современные направления теоретических и прикладных исследований 2013. - Сборник научных трудов SWorld. – Выпуск 1. Том – 20, - Одесса: Куприенко, 2013 – С. 31-33.</w:t>
      </w:r>
    </w:p>
    <w:p w:rsidR="00DB52D7" w:rsidRPr="006042AF" w:rsidRDefault="00DB52D7" w:rsidP="00B670BD">
      <w:pPr>
        <w:pStyle w:val="af1"/>
        <w:widowControl w:val="0"/>
        <w:numPr>
          <w:ilvl w:val="0"/>
          <w:numId w:val="47"/>
        </w:numPr>
        <w:tabs>
          <w:tab w:val="left" w:pos="993"/>
        </w:tabs>
        <w:spacing w:after="160" w:line="240" w:lineRule="auto"/>
        <w:ind w:left="0" w:right="-1" w:firstLine="709"/>
        <w:jc w:val="both"/>
        <w:rPr>
          <w:rFonts w:cs="Times New Roman"/>
          <w:sz w:val="24"/>
          <w:szCs w:val="24"/>
        </w:rPr>
      </w:pPr>
      <w:r w:rsidRPr="006042AF">
        <w:rPr>
          <w:rFonts w:cs="Times New Roman"/>
          <w:sz w:val="24"/>
          <w:szCs w:val="24"/>
        </w:rPr>
        <w:t xml:space="preserve">Словарь молодёжного сленга / под ред. М. Кордонского [Электронный ресурс]: </w:t>
      </w:r>
      <w:hyperlink r:id="rId111" w:history="1">
        <w:r w:rsidRPr="006042AF">
          <w:rPr>
            <w:rStyle w:val="af3"/>
            <w:sz w:val="24"/>
            <w:szCs w:val="24"/>
          </w:rPr>
          <w:t>http://teenslang.su</w:t>
        </w:r>
      </w:hyperlink>
      <w:r w:rsidRPr="006042AF">
        <w:rPr>
          <w:rFonts w:cs="Times New Roman"/>
          <w:sz w:val="24"/>
          <w:szCs w:val="24"/>
        </w:rPr>
        <w:t xml:space="preserve"> (дата обращения: 24.11.2020)</w:t>
      </w:r>
    </w:p>
    <w:p w:rsidR="00DB52D7" w:rsidRPr="006042AF" w:rsidRDefault="00DB52D7" w:rsidP="00B670BD">
      <w:pPr>
        <w:pStyle w:val="af1"/>
        <w:widowControl w:val="0"/>
        <w:numPr>
          <w:ilvl w:val="0"/>
          <w:numId w:val="47"/>
        </w:numPr>
        <w:tabs>
          <w:tab w:val="left" w:pos="993"/>
        </w:tabs>
        <w:spacing w:after="160" w:line="240" w:lineRule="auto"/>
        <w:ind w:left="0" w:right="-1" w:firstLine="709"/>
        <w:jc w:val="both"/>
        <w:rPr>
          <w:rFonts w:cs="Times New Roman"/>
          <w:sz w:val="24"/>
          <w:szCs w:val="24"/>
        </w:rPr>
      </w:pPr>
      <w:r w:rsidRPr="006042AF">
        <w:rPr>
          <w:rFonts w:cs="Times New Roman"/>
          <w:sz w:val="24"/>
          <w:szCs w:val="24"/>
        </w:rPr>
        <w:t>Шуплецова Ю. А., Ястремская Ю. А. Лексические особенности функционирования языка социальных сетей в среде провинциальной молодежи // Изв. Сарат. ун-та. Нов. сер. Сер. Филология. Журналистика. 2020. Т. 20, вып. 1. С. 44–48.</w:t>
      </w:r>
    </w:p>
    <w:p w:rsidR="00DB52D7" w:rsidRPr="006042AF" w:rsidRDefault="00DB52D7" w:rsidP="00B670BD">
      <w:pPr>
        <w:pStyle w:val="af1"/>
        <w:widowControl w:val="0"/>
        <w:numPr>
          <w:ilvl w:val="0"/>
          <w:numId w:val="47"/>
        </w:numPr>
        <w:tabs>
          <w:tab w:val="left" w:pos="993"/>
        </w:tabs>
        <w:spacing w:after="160" w:line="240" w:lineRule="auto"/>
        <w:ind w:left="0" w:right="-1" w:firstLine="709"/>
        <w:jc w:val="both"/>
        <w:rPr>
          <w:rFonts w:cs="Times New Roman"/>
          <w:sz w:val="24"/>
          <w:szCs w:val="24"/>
        </w:rPr>
      </w:pPr>
      <w:bookmarkStart w:id="5" w:name="_Ref57103519"/>
      <w:r w:rsidRPr="006042AF">
        <w:rPr>
          <w:rFonts w:cs="Times New Roman"/>
          <w:sz w:val="24"/>
          <w:szCs w:val="24"/>
        </w:rPr>
        <w:t>Трофимова Г. Функционирование русского языка в Интернете: концептуально-сущностные доминанты: автореф. дис. д-ра филол. наук. М., 2004.</w:t>
      </w:r>
      <w:bookmarkEnd w:id="5"/>
    </w:p>
    <w:p w:rsidR="00DB52D7" w:rsidRPr="006042AF" w:rsidRDefault="00DB52D7" w:rsidP="00B670BD">
      <w:pPr>
        <w:pStyle w:val="af1"/>
        <w:widowControl w:val="0"/>
        <w:numPr>
          <w:ilvl w:val="0"/>
          <w:numId w:val="47"/>
        </w:numPr>
        <w:tabs>
          <w:tab w:val="left" w:pos="993"/>
        </w:tabs>
        <w:spacing w:after="160" w:line="240" w:lineRule="auto"/>
        <w:ind w:left="0" w:right="-1" w:firstLine="709"/>
        <w:jc w:val="both"/>
        <w:rPr>
          <w:rFonts w:cs="Times New Roman"/>
          <w:sz w:val="24"/>
          <w:szCs w:val="24"/>
        </w:rPr>
      </w:pPr>
      <w:r w:rsidRPr="006042AF">
        <w:rPr>
          <w:rFonts w:cs="Times New Roman"/>
          <w:sz w:val="24"/>
          <w:szCs w:val="24"/>
        </w:rPr>
        <w:t>Сорокина А.Б. Интернет в жизни современных детей и подростков: проблема и ресурс. Современная зарубежная психология. 2015. Том 4. № 1. С. 45—64</w:t>
      </w:r>
    </w:p>
    <w:p w:rsidR="00DB52D7" w:rsidRDefault="00DB52D7" w:rsidP="00B670BD">
      <w:pPr>
        <w:spacing w:line="360" w:lineRule="auto"/>
        <w:ind w:right="-1"/>
        <w:rPr>
          <w:sz w:val="24"/>
          <w:szCs w:val="24"/>
        </w:rPr>
      </w:pPr>
    </w:p>
    <w:p w:rsidR="00C71637" w:rsidRPr="006042AF" w:rsidRDefault="00C71637" w:rsidP="00B670BD">
      <w:pPr>
        <w:spacing w:line="360" w:lineRule="auto"/>
        <w:ind w:right="-1"/>
        <w:rPr>
          <w:sz w:val="24"/>
          <w:szCs w:val="24"/>
        </w:rPr>
      </w:pPr>
    </w:p>
    <w:p w:rsidR="00C71637" w:rsidRDefault="00331515" w:rsidP="00B670BD">
      <w:pPr>
        <w:pStyle w:val="af"/>
        <w:widowControl w:val="0"/>
        <w:shd w:val="clear" w:color="auto" w:fill="FFFFFF"/>
        <w:spacing w:before="0" w:beforeAutospacing="0" w:after="0" w:afterAutospacing="0"/>
        <w:ind w:right="-1"/>
        <w:jc w:val="center"/>
        <w:rPr>
          <w:b/>
          <w:bCs/>
          <w:color w:val="000000"/>
        </w:rPr>
      </w:pPr>
      <w:r w:rsidRPr="004D7096">
        <w:rPr>
          <w:b/>
          <w:bCs/>
          <w:color w:val="000000"/>
        </w:rPr>
        <w:t>Т</w:t>
      </w:r>
      <w:r>
        <w:rPr>
          <w:b/>
          <w:bCs/>
          <w:color w:val="000000"/>
        </w:rPr>
        <w:t>УРИСТИЧЕСКИЙ МАРШРУТ: ПО СВЯТЫМ МЕСТАМ ОРЕНБУРГСКОЙ</w:t>
      </w:r>
    </w:p>
    <w:p w:rsidR="00331515" w:rsidRDefault="00331515" w:rsidP="00B670BD">
      <w:pPr>
        <w:pStyle w:val="af"/>
        <w:widowControl w:val="0"/>
        <w:shd w:val="clear" w:color="auto" w:fill="FFFFFF"/>
        <w:spacing w:before="0" w:beforeAutospacing="0" w:after="0" w:afterAutospacing="0"/>
        <w:ind w:right="-1"/>
        <w:jc w:val="center"/>
        <w:rPr>
          <w:b/>
          <w:bCs/>
          <w:color w:val="000000"/>
        </w:rPr>
      </w:pPr>
      <w:r>
        <w:rPr>
          <w:b/>
          <w:bCs/>
          <w:color w:val="000000"/>
        </w:rPr>
        <w:t xml:space="preserve"> ОБЛАСТИ</w:t>
      </w:r>
    </w:p>
    <w:p w:rsidR="00331515" w:rsidRDefault="00331515" w:rsidP="00B670BD">
      <w:pPr>
        <w:pStyle w:val="af"/>
        <w:widowControl w:val="0"/>
        <w:shd w:val="clear" w:color="auto" w:fill="FFFFFF"/>
        <w:spacing w:before="0" w:beforeAutospacing="0" w:after="0" w:afterAutospacing="0"/>
        <w:ind w:right="-1"/>
        <w:jc w:val="center"/>
        <w:rPr>
          <w:b/>
          <w:bCs/>
          <w:color w:val="000000"/>
        </w:rPr>
      </w:pPr>
    </w:p>
    <w:p w:rsidR="00331515" w:rsidRPr="00331515" w:rsidRDefault="00331515" w:rsidP="00B670BD">
      <w:pPr>
        <w:pStyle w:val="af"/>
        <w:widowControl w:val="0"/>
        <w:shd w:val="clear" w:color="auto" w:fill="FFFFFF"/>
        <w:spacing w:before="0" w:beforeAutospacing="0" w:after="0" w:afterAutospacing="0"/>
        <w:ind w:right="-1"/>
        <w:jc w:val="right"/>
        <w:rPr>
          <w:bCs/>
          <w:i/>
          <w:color w:val="000000"/>
        </w:rPr>
      </w:pPr>
      <w:r w:rsidRPr="00331515">
        <w:rPr>
          <w:bCs/>
          <w:i/>
          <w:color w:val="000000"/>
        </w:rPr>
        <w:t>Каравайцева М.</w:t>
      </w:r>
    </w:p>
    <w:p w:rsidR="00331515" w:rsidRPr="00331515" w:rsidRDefault="00331515" w:rsidP="00B670BD">
      <w:pPr>
        <w:pStyle w:val="af"/>
        <w:widowControl w:val="0"/>
        <w:shd w:val="clear" w:color="auto" w:fill="FFFFFF"/>
        <w:spacing w:before="0" w:beforeAutospacing="0" w:after="0" w:afterAutospacing="0"/>
        <w:ind w:right="-1"/>
        <w:jc w:val="right"/>
        <w:rPr>
          <w:bCs/>
          <w:i/>
          <w:color w:val="000000"/>
        </w:rPr>
      </w:pPr>
      <w:r w:rsidRPr="00331515">
        <w:rPr>
          <w:bCs/>
          <w:i/>
          <w:color w:val="000000"/>
        </w:rPr>
        <w:t>ГБПОУ «Оре</w:t>
      </w:r>
      <w:r>
        <w:rPr>
          <w:bCs/>
          <w:i/>
          <w:color w:val="000000"/>
        </w:rPr>
        <w:t>н</w:t>
      </w:r>
      <w:r w:rsidRPr="00331515">
        <w:rPr>
          <w:bCs/>
          <w:i/>
          <w:color w:val="000000"/>
        </w:rPr>
        <w:t>бургски</w:t>
      </w:r>
      <w:r>
        <w:rPr>
          <w:bCs/>
          <w:i/>
          <w:color w:val="000000"/>
        </w:rPr>
        <w:t>й</w:t>
      </w:r>
      <w:r w:rsidRPr="00331515">
        <w:rPr>
          <w:bCs/>
          <w:i/>
          <w:color w:val="000000"/>
        </w:rPr>
        <w:t xml:space="preserve"> областной художественный колледж»</w:t>
      </w:r>
    </w:p>
    <w:p w:rsidR="00331515" w:rsidRPr="00331515" w:rsidRDefault="00331515" w:rsidP="00B670BD">
      <w:pPr>
        <w:pStyle w:val="af"/>
        <w:widowControl w:val="0"/>
        <w:shd w:val="clear" w:color="auto" w:fill="FFFFFF"/>
        <w:spacing w:before="0" w:beforeAutospacing="0" w:after="0" w:afterAutospacing="0"/>
        <w:ind w:right="-1"/>
        <w:jc w:val="right"/>
        <w:rPr>
          <w:bCs/>
          <w:i/>
          <w:color w:val="000000"/>
        </w:rPr>
      </w:pPr>
      <w:r w:rsidRPr="00331515">
        <w:rPr>
          <w:bCs/>
          <w:i/>
          <w:color w:val="000000"/>
        </w:rPr>
        <w:t>Научный руков</w:t>
      </w:r>
      <w:r>
        <w:rPr>
          <w:bCs/>
          <w:i/>
          <w:color w:val="000000"/>
        </w:rPr>
        <w:t>о</w:t>
      </w:r>
      <w:r w:rsidRPr="00331515">
        <w:rPr>
          <w:bCs/>
          <w:i/>
          <w:color w:val="000000"/>
        </w:rPr>
        <w:t>дитель: Тельгина А.А.</w:t>
      </w:r>
    </w:p>
    <w:p w:rsidR="00331515" w:rsidRPr="004D7096" w:rsidRDefault="00331515" w:rsidP="00B670BD">
      <w:pPr>
        <w:pStyle w:val="af"/>
        <w:widowControl w:val="0"/>
        <w:shd w:val="clear" w:color="auto" w:fill="FFFFFF"/>
        <w:spacing w:before="0" w:beforeAutospacing="0" w:after="0" w:afterAutospacing="0"/>
        <w:ind w:right="-1"/>
        <w:jc w:val="both"/>
        <w:rPr>
          <w:color w:val="000000"/>
        </w:rPr>
      </w:pPr>
    </w:p>
    <w:p w:rsidR="00331515" w:rsidRPr="00331515" w:rsidRDefault="00331515" w:rsidP="00B670BD">
      <w:pPr>
        <w:pStyle w:val="af"/>
        <w:widowControl w:val="0"/>
        <w:shd w:val="clear" w:color="auto" w:fill="FFFFFF"/>
        <w:spacing w:before="0" w:beforeAutospacing="0" w:after="0" w:afterAutospacing="0"/>
        <w:ind w:right="-1" w:firstLine="709"/>
        <w:jc w:val="both"/>
        <w:rPr>
          <w:b/>
          <w:bCs/>
        </w:rPr>
      </w:pPr>
      <w:r w:rsidRPr="00331515">
        <w:t>Знание своей истории, бережное отношение к прошлому – необходимое условие духовного оздоровления народа, важная предпосылка возрождения могущества России, к чему мы все так стремимся. В значительной степени подобный интерес проявляется к историческому прошлому своего родного края. </w:t>
      </w:r>
      <w:r w:rsidRPr="00331515">
        <w:rPr>
          <w:b/>
          <w:bCs/>
        </w:rPr>
        <w:t xml:space="preserve"> </w:t>
      </w:r>
    </w:p>
    <w:p w:rsidR="00331515" w:rsidRPr="00331515" w:rsidRDefault="00331515" w:rsidP="00B670BD">
      <w:pPr>
        <w:pStyle w:val="af"/>
        <w:widowControl w:val="0"/>
        <w:shd w:val="clear" w:color="auto" w:fill="FFFFFF"/>
        <w:spacing w:before="0" w:beforeAutospacing="0" w:after="0" w:afterAutospacing="0"/>
        <w:ind w:right="-1" w:firstLine="709"/>
        <w:jc w:val="both"/>
      </w:pPr>
      <w:r w:rsidRPr="00331515">
        <w:t>Особая роль в истории России, в становлении и развитии её духовности и культуры принадлежит православию. Это признает и Федеральный закон РФ «О свободе совести и о религиозных объединениях». Церковь и государство в единстве дополняли друг друга в воспитании благочестивого и образованного христианина, добропорядочного семьянина, трудолюбивого и патриотичного гражданина.</w:t>
      </w:r>
    </w:p>
    <w:p w:rsidR="00331515" w:rsidRPr="00331515" w:rsidRDefault="00331515" w:rsidP="00B670BD">
      <w:pPr>
        <w:pStyle w:val="af"/>
        <w:widowControl w:val="0"/>
        <w:shd w:val="clear" w:color="auto" w:fill="FFFFFF"/>
        <w:spacing w:before="0" w:beforeAutospacing="0" w:after="0" w:afterAutospacing="0"/>
        <w:ind w:right="-1" w:firstLine="709"/>
        <w:jc w:val="both"/>
      </w:pPr>
      <w:r w:rsidRPr="00331515">
        <w:t>Туристско-экскурсионный маршрут – это проложенный на местности путь перемещения туристов, определяющий последовательное посещение  исторических и природных памятников, рассчитанный на учащихся и взрослых ценителей природы и истории.  Предназначен для того, чтобы проводить учебную, просветительскую и пропагандистскую работу по охране природно-культурных объектов, повышать экологическую, историческую и литературную грамотность экскурсантов.</w:t>
      </w:r>
      <w:r w:rsidRPr="00331515">
        <w:rPr>
          <w:rFonts w:eastAsia="Calibri"/>
        </w:rPr>
        <w:t xml:space="preserve">  </w:t>
      </w:r>
    </w:p>
    <w:p w:rsidR="00331515" w:rsidRPr="004D7096" w:rsidRDefault="00331515" w:rsidP="00B670BD">
      <w:pPr>
        <w:shd w:val="clear" w:color="auto" w:fill="FFFFFF"/>
        <w:ind w:right="-1" w:firstLine="709"/>
        <w:jc w:val="both"/>
        <w:rPr>
          <w:color w:val="000000"/>
          <w:sz w:val="24"/>
          <w:szCs w:val="24"/>
        </w:rPr>
      </w:pPr>
      <w:r w:rsidRPr="004D7096">
        <w:rPr>
          <w:color w:val="000000"/>
          <w:sz w:val="24"/>
          <w:szCs w:val="24"/>
        </w:rPr>
        <w:t xml:space="preserve">Экскурсионные туры проводят по намеченным маршрутам, которые имеют свою определенную продолжительность и цель. Чаще, маршрут тура определяют заранее спланированной трассой передвижения туристов, в течение определенного периода времени, с целью получения предусмотренных программой обслуживания и дополнительных туристических экскурсионных услуг.  </w:t>
      </w:r>
    </w:p>
    <w:p w:rsidR="00331515" w:rsidRPr="004D7096" w:rsidRDefault="00331515" w:rsidP="00B670BD">
      <w:pPr>
        <w:shd w:val="clear" w:color="auto" w:fill="FFFFFF"/>
        <w:ind w:right="-1" w:firstLine="709"/>
        <w:jc w:val="both"/>
        <w:rPr>
          <w:rFonts w:eastAsia="Calibri"/>
          <w:color w:val="000000"/>
          <w:sz w:val="24"/>
          <w:szCs w:val="24"/>
        </w:rPr>
      </w:pPr>
      <w:r w:rsidRPr="004D7096">
        <w:rPr>
          <w:rFonts w:eastAsia="Calibri"/>
          <w:color w:val="000000"/>
          <w:sz w:val="24"/>
          <w:szCs w:val="24"/>
        </w:rPr>
        <w:t xml:space="preserve">Классифицируются маршруты по различным признакам: </w:t>
      </w:r>
    </w:p>
    <w:p w:rsidR="00331515" w:rsidRPr="004D7096" w:rsidRDefault="00331515" w:rsidP="00B670BD">
      <w:pPr>
        <w:shd w:val="clear" w:color="auto" w:fill="FFFFFF"/>
        <w:ind w:right="-1" w:firstLine="709"/>
        <w:jc w:val="both"/>
        <w:rPr>
          <w:rFonts w:eastAsia="Calibri"/>
          <w:color w:val="000000"/>
          <w:sz w:val="24"/>
          <w:szCs w:val="24"/>
        </w:rPr>
      </w:pPr>
      <w:r w:rsidRPr="004D7096">
        <w:rPr>
          <w:rFonts w:eastAsia="Calibri"/>
          <w:color w:val="000000"/>
          <w:sz w:val="24"/>
          <w:szCs w:val="24"/>
        </w:rPr>
        <w:t>типу; сезонности действия; построению трассы; продолжительности; способам передвижения; содержанию.</w:t>
      </w:r>
    </w:p>
    <w:p w:rsidR="00331515" w:rsidRPr="004D7096" w:rsidRDefault="00331515" w:rsidP="00B670BD">
      <w:pPr>
        <w:shd w:val="clear" w:color="auto" w:fill="FFFFFF"/>
        <w:ind w:right="-1" w:firstLine="709"/>
        <w:jc w:val="both"/>
        <w:rPr>
          <w:rFonts w:eastAsia="Calibri"/>
          <w:color w:val="000000"/>
          <w:sz w:val="24"/>
          <w:szCs w:val="24"/>
        </w:rPr>
      </w:pPr>
      <w:r w:rsidRPr="004D7096">
        <w:rPr>
          <w:sz w:val="24"/>
          <w:szCs w:val="24"/>
        </w:rPr>
        <w:t xml:space="preserve">Наш маршрут будет в себя включать следующие точки. </w:t>
      </w:r>
    </w:p>
    <w:p w:rsidR="00331515" w:rsidRPr="00331515" w:rsidRDefault="00331515" w:rsidP="00B670BD">
      <w:pPr>
        <w:shd w:val="clear" w:color="auto" w:fill="FFFFFF"/>
        <w:ind w:right="-1" w:firstLine="709"/>
        <w:jc w:val="both"/>
        <w:rPr>
          <w:sz w:val="24"/>
          <w:szCs w:val="24"/>
          <w:lang w:eastAsia="ru-RU"/>
        </w:rPr>
      </w:pPr>
      <w:r w:rsidRPr="00331515">
        <w:rPr>
          <w:rFonts w:eastAsia="Calibri"/>
          <w:sz w:val="24"/>
          <w:szCs w:val="24"/>
        </w:rPr>
        <w:t>-</w:t>
      </w:r>
      <w:r w:rsidRPr="00331515">
        <w:rPr>
          <w:b/>
          <w:bCs/>
          <w:kern w:val="36"/>
          <w:sz w:val="24"/>
          <w:szCs w:val="24"/>
          <w:lang w:eastAsia="ru-RU"/>
        </w:rPr>
        <w:t>Свято-Тихвинский Богородицкий женский монастырь в г.Бузулуке. (</w:t>
      </w:r>
      <w:r w:rsidRPr="00331515">
        <w:rPr>
          <w:sz w:val="24"/>
          <w:szCs w:val="24"/>
          <w:lang w:eastAsia="ru-RU"/>
        </w:rPr>
        <w:t>За короткий период времени была облагорожена территория и отреставрированы храмы, которые сегодня являются объектами культурного наследия. Многие приезжают полюбоваться на красивейший ансамбль, а также поклониться святыням обители).</w:t>
      </w:r>
    </w:p>
    <w:p w:rsidR="00331515" w:rsidRPr="00331515" w:rsidRDefault="00331515" w:rsidP="00B670BD">
      <w:pPr>
        <w:shd w:val="clear" w:color="auto" w:fill="FFFFFF"/>
        <w:ind w:right="-1" w:firstLine="709"/>
        <w:jc w:val="both"/>
        <w:rPr>
          <w:sz w:val="24"/>
          <w:szCs w:val="24"/>
          <w:lang w:eastAsia="ru-RU"/>
        </w:rPr>
      </w:pPr>
      <w:r w:rsidRPr="00331515">
        <w:rPr>
          <w:sz w:val="24"/>
          <w:szCs w:val="24"/>
          <w:lang w:eastAsia="ru-RU"/>
        </w:rPr>
        <w:t>-</w:t>
      </w:r>
      <w:r w:rsidRPr="00331515">
        <w:rPr>
          <w:b/>
          <w:sz w:val="24"/>
          <w:szCs w:val="24"/>
          <w:shd w:val="clear" w:color="auto" w:fill="FFFFFF"/>
        </w:rPr>
        <w:t>«Святые Пещеры» в с. Покровка Свято-Никольский монастырь. (</w:t>
      </w:r>
      <w:r w:rsidRPr="00331515">
        <w:rPr>
          <w:sz w:val="24"/>
          <w:szCs w:val="24"/>
          <w:shd w:val="clear" w:color="auto" w:fill="FFFFFF"/>
        </w:rPr>
        <w:t>В 1993 году начали первые попытки отыскать вход в Святые пещеры, поиски продолжали почти 10 лет, в 2002 году вход в пещеры был найден, и постепенно началось новое строительство монастыря).</w:t>
      </w:r>
    </w:p>
    <w:p w:rsidR="00331515" w:rsidRPr="00331515" w:rsidRDefault="00331515" w:rsidP="00B670BD">
      <w:pPr>
        <w:shd w:val="clear" w:color="auto" w:fill="FFFFFF"/>
        <w:ind w:right="-1" w:firstLine="709"/>
        <w:jc w:val="both"/>
        <w:rPr>
          <w:sz w:val="24"/>
          <w:szCs w:val="24"/>
        </w:rPr>
      </w:pPr>
      <w:r w:rsidRPr="00331515">
        <w:rPr>
          <w:sz w:val="24"/>
          <w:szCs w:val="24"/>
          <w:lang w:eastAsia="ru-RU"/>
        </w:rPr>
        <w:t>-</w:t>
      </w:r>
      <w:r w:rsidRPr="00331515">
        <w:rPr>
          <w:b/>
          <w:sz w:val="24"/>
          <w:szCs w:val="24"/>
          <w:shd w:val="clear" w:color="auto" w:fill="FFFFFF"/>
        </w:rPr>
        <w:t>Казанский храм в г.Оренбурге (</w:t>
      </w:r>
      <w:r w:rsidRPr="00331515">
        <w:rPr>
          <w:sz w:val="24"/>
          <w:szCs w:val="24"/>
        </w:rPr>
        <w:t>Храм построен в неовизантийском стиле с выдающимся посередине обширным куполом, который с трёх сторон облегают три полукупола).</w:t>
      </w:r>
    </w:p>
    <w:p w:rsidR="00331515" w:rsidRPr="00331515" w:rsidRDefault="00331515" w:rsidP="00B670BD">
      <w:pPr>
        <w:shd w:val="clear" w:color="auto" w:fill="FFFFFF"/>
        <w:ind w:right="-1" w:firstLine="709"/>
        <w:jc w:val="both"/>
        <w:rPr>
          <w:sz w:val="24"/>
          <w:szCs w:val="24"/>
          <w:shd w:val="clear" w:color="auto" w:fill="FFFFFF"/>
        </w:rPr>
      </w:pPr>
      <w:r w:rsidRPr="00331515">
        <w:rPr>
          <w:sz w:val="24"/>
          <w:szCs w:val="24"/>
        </w:rPr>
        <w:t>-</w:t>
      </w:r>
      <w:r w:rsidRPr="00331515">
        <w:rPr>
          <w:b/>
          <w:sz w:val="24"/>
          <w:szCs w:val="24"/>
          <w:shd w:val="clear" w:color="auto" w:fill="FFFFFF"/>
        </w:rPr>
        <w:t>Храм Апостола Иоанна Богослова с. Черный Отрог (</w:t>
      </w:r>
      <w:r w:rsidRPr="00331515">
        <w:rPr>
          <w:sz w:val="24"/>
          <w:szCs w:val="24"/>
          <w:shd w:val="clear" w:color="auto" w:fill="FFFFFF"/>
        </w:rPr>
        <w:t>В архитектуре классицизма воплощены принципы античной греческой гармонии – здание украшается колоннами и портиками, пропорции. Святынями храма  являются икона с частицами мощей святых благоверных князей Александра Невского и Даниила Московского и икона с частицами мощей оптинских старцев).</w:t>
      </w:r>
    </w:p>
    <w:p w:rsidR="00331515" w:rsidRPr="00331515" w:rsidRDefault="00331515" w:rsidP="00B670BD">
      <w:pPr>
        <w:shd w:val="clear" w:color="auto" w:fill="FFFFFF"/>
        <w:ind w:right="-1" w:firstLine="709"/>
        <w:jc w:val="both"/>
        <w:rPr>
          <w:sz w:val="24"/>
          <w:szCs w:val="24"/>
          <w:lang w:eastAsia="ru-RU"/>
        </w:rPr>
      </w:pPr>
      <w:r w:rsidRPr="00331515">
        <w:rPr>
          <w:sz w:val="24"/>
          <w:szCs w:val="24"/>
          <w:shd w:val="clear" w:color="auto" w:fill="FFFFFF"/>
        </w:rPr>
        <w:t>-</w:t>
      </w:r>
      <w:r w:rsidRPr="00331515">
        <w:rPr>
          <w:b/>
          <w:bCs/>
          <w:kern w:val="36"/>
          <w:sz w:val="24"/>
          <w:szCs w:val="24"/>
        </w:rPr>
        <w:t>Храм Благовещения Пресвятой Богородицы г.Оренбург (</w:t>
      </w:r>
      <w:r w:rsidRPr="00331515">
        <w:rPr>
          <w:sz w:val="24"/>
          <w:szCs w:val="24"/>
          <w:shd w:val="clear" w:color="auto" w:fill="FFFFFF"/>
        </w:rPr>
        <w:t>Храм Благовещения Пресвятой Богородицы обладает уникальной атмосферой. Изюминкой его являются живые цветы, даже почти деревья. Еще одной особенностью является наличие действующей звонницы. Звонят прямо с клироса через  форточку внизу)</w:t>
      </w:r>
    </w:p>
    <w:p w:rsidR="00331515" w:rsidRPr="00331515" w:rsidRDefault="00331515" w:rsidP="00B670BD">
      <w:pPr>
        <w:shd w:val="clear" w:color="auto" w:fill="FFFFFF"/>
        <w:ind w:right="-1" w:firstLine="709"/>
        <w:jc w:val="both"/>
        <w:rPr>
          <w:sz w:val="24"/>
          <w:szCs w:val="24"/>
          <w:lang w:eastAsia="ru-RU"/>
        </w:rPr>
      </w:pPr>
      <w:r w:rsidRPr="00331515">
        <w:rPr>
          <w:sz w:val="24"/>
          <w:szCs w:val="24"/>
          <w:lang w:eastAsia="ru-RU"/>
        </w:rPr>
        <w:t>-</w:t>
      </w:r>
      <w:r w:rsidRPr="00331515">
        <w:rPr>
          <w:b/>
          <w:kern w:val="36"/>
          <w:sz w:val="24"/>
          <w:szCs w:val="24"/>
          <w:lang w:eastAsia="ru-RU"/>
        </w:rPr>
        <w:t>Свято-Николаевский монастырь с.Покровка. (</w:t>
      </w:r>
      <w:r w:rsidRPr="00331515">
        <w:rPr>
          <w:sz w:val="24"/>
          <w:szCs w:val="24"/>
          <w:lang w:eastAsia="ru-RU"/>
        </w:rPr>
        <w:t>В 1909 году Покровский скит был приписан к близлежащему Оренбургскому Мещеряковскому монастырю. Монастырь помогал голодающему населению. Монахи имели свое хозяйство: лошади, коровы, посевные угодья, а жили за счет кирпичного дела, создавая очень качественный даже по тем временам кирпич).</w:t>
      </w:r>
    </w:p>
    <w:p w:rsidR="00331515" w:rsidRPr="00331515" w:rsidRDefault="00331515" w:rsidP="00B670BD">
      <w:pPr>
        <w:shd w:val="clear" w:color="auto" w:fill="FFFFFF"/>
        <w:ind w:right="-1" w:firstLine="709"/>
        <w:jc w:val="both"/>
        <w:rPr>
          <w:sz w:val="24"/>
          <w:szCs w:val="24"/>
          <w:lang w:eastAsia="ru-RU"/>
        </w:rPr>
      </w:pPr>
      <w:r w:rsidRPr="00331515">
        <w:rPr>
          <w:sz w:val="24"/>
          <w:szCs w:val="24"/>
          <w:lang w:eastAsia="ru-RU"/>
        </w:rPr>
        <w:t>-</w:t>
      </w:r>
      <w:r w:rsidRPr="00331515">
        <w:rPr>
          <w:b/>
          <w:sz w:val="24"/>
          <w:szCs w:val="24"/>
          <w:shd w:val="clear" w:color="auto" w:fill="FFFFFF"/>
        </w:rPr>
        <w:t>Покровский храм в с. Верхняя  Платовка (</w:t>
      </w:r>
      <w:r w:rsidRPr="00331515">
        <w:rPr>
          <w:sz w:val="24"/>
          <w:szCs w:val="24"/>
          <w:shd w:val="clear" w:color="auto" w:fill="FFFFFF"/>
        </w:rPr>
        <w:t>Дом под скит был приобретен в мае 2016 года. В нем сейчас оборудованы кельи и домовой храм.</w:t>
      </w:r>
      <w:r w:rsidRPr="00331515">
        <w:rPr>
          <w:sz w:val="24"/>
          <w:szCs w:val="24"/>
        </w:rPr>
        <w:br/>
      </w:r>
      <w:r w:rsidRPr="00331515">
        <w:rPr>
          <w:sz w:val="24"/>
          <w:szCs w:val="24"/>
          <w:shd w:val="clear" w:color="auto" w:fill="FFFFFF"/>
        </w:rPr>
        <w:t xml:space="preserve">Иконой-оберегом считается Милующая икона Божией Матери, привезли её в Верхнюю Платовку в 1887 году с горы Афон).  </w:t>
      </w:r>
    </w:p>
    <w:p w:rsidR="00331515" w:rsidRPr="00331515" w:rsidRDefault="00331515" w:rsidP="00B670BD">
      <w:pPr>
        <w:shd w:val="clear" w:color="auto" w:fill="FFFFFF"/>
        <w:ind w:right="-1" w:firstLine="709"/>
        <w:jc w:val="both"/>
        <w:rPr>
          <w:sz w:val="24"/>
          <w:szCs w:val="24"/>
          <w:shd w:val="clear" w:color="auto" w:fill="FFFFFF"/>
        </w:rPr>
      </w:pPr>
      <w:r w:rsidRPr="00331515">
        <w:rPr>
          <w:sz w:val="24"/>
          <w:szCs w:val="24"/>
          <w:lang w:eastAsia="ru-RU"/>
        </w:rPr>
        <w:t>-</w:t>
      </w:r>
      <w:r w:rsidRPr="00331515">
        <w:rPr>
          <w:b/>
          <w:kern w:val="36"/>
          <w:sz w:val="24"/>
          <w:szCs w:val="24"/>
        </w:rPr>
        <w:t>Женский монастырь во имя иконы Божией Матери «Иверская» г.Орск (</w:t>
      </w:r>
      <w:r w:rsidRPr="00331515">
        <w:rPr>
          <w:kern w:val="36"/>
          <w:sz w:val="24"/>
          <w:szCs w:val="24"/>
          <w:lang w:eastAsia="ru-RU"/>
        </w:rPr>
        <w:t>1</w:t>
      </w:r>
      <w:r w:rsidRPr="00331515">
        <w:rPr>
          <w:sz w:val="24"/>
          <w:szCs w:val="24"/>
          <w:shd w:val="clear" w:color="auto" w:fill="FFFFFF"/>
        </w:rPr>
        <w:t xml:space="preserve">6 апреля 2016 года  решением Священного Синода в связи с прошением епископа Орского и Гайского Иринея был открыт Иверский женский монастырь города Орска Оренбургской области с назначением  игуменией этого монастыря монахини Ксении).    </w:t>
      </w:r>
    </w:p>
    <w:p w:rsidR="00331515" w:rsidRPr="00331515" w:rsidRDefault="00331515" w:rsidP="00B670BD">
      <w:pPr>
        <w:shd w:val="clear" w:color="auto" w:fill="FFFFFF"/>
        <w:ind w:right="-1" w:firstLine="709"/>
        <w:jc w:val="both"/>
        <w:rPr>
          <w:sz w:val="24"/>
          <w:szCs w:val="24"/>
          <w:lang w:eastAsia="ru-RU"/>
        </w:rPr>
      </w:pPr>
      <w:r w:rsidRPr="00331515">
        <w:rPr>
          <w:sz w:val="24"/>
          <w:szCs w:val="24"/>
          <w:shd w:val="clear" w:color="auto" w:fill="FFFFFF"/>
        </w:rPr>
        <w:t>-</w:t>
      </w:r>
      <w:r w:rsidRPr="00331515">
        <w:rPr>
          <w:b/>
          <w:sz w:val="24"/>
          <w:szCs w:val="24"/>
        </w:rPr>
        <w:t>Свято-Троицкая Обитель Милосердия (Саракташский район) (</w:t>
      </w:r>
      <w:r w:rsidRPr="00331515">
        <w:rPr>
          <w:sz w:val="24"/>
          <w:szCs w:val="24"/>
        </w:rPr>
        <w:t>Храмовый комплекс Свято-Троицкая Обитель Милосердия – одна из главных достопримечательностей области. При Обители действует Дом Милосердия, Православная гимназия, Духовное училище, воскресная школа).</w:t>
      </w:r>
    </w:p>
    <w:p w:rsidR="00331515" w:rsidRPr="00331515" w:rsidRDefault="00331515" w:rsidP="00B670BD">
      <w:pPr>
        <w:shd w:val="clear" w:color="auto" w:fill="FFFFFF"/>
        <w:ind w:right="-1" w:firstLine="709"/>
        <w:jc w:val="both"/>
        <w:rPr>
          <w:sz w:val="24"/>
          <w:szCs w:val="24"/>
          <w:lang w:eastAsia="ru-RU"/>
        </w:rPr>
      </w:pPr>
      <w:r w:rsidRPr="00331515">
        <w:rPr>
          <w:sz w:val="24"/>
          <w:szCs w:val="24"/>
          <w:lang w:eastAsia="ru-RU"/>
        </w:rPr>
        <w:t>-</w:t>
      </w:r>
      <w:r w:rsidRPr="00331515">
        <w:rPr>
          <w:b/>
          <w:sz w:val="24"/>
          <w:szCs w:val="24"/>
          <w:lang w:eastAsia="ru-RU"/>
        </w:rPr>
        <w:t>Храм Матроны Московской в селе Майорское. (</w:t>
      </w:r>
      <w:r w:rsidRPr="00331515">
        <w:rPr>
          <w:sz w:val="24"/>
          <w:szCs w:val="24"/>
          <w:lang w:eastAsia="ru-RU"/>
        </w:rPr>
        <w:t>На территории церкви находится трапезное помещение, часовня с водой из скважины, церковная лавка, парковочная зона, гараж, детская игровая площадка. Двор храма выложен брусчаткой. Храм обнесен кирпичным забором с кованными решетками и мозаичными иконами).</w:t>
      </w:r>
    </w:p>
    <w:p w:rsidR="00331515" w:rsidRPr="004D7096" w:rsidRDefault="00331515" w:rsidP="00B670BD">
      <w:pPr>
        <w:shd w:val="clear" w:color="auto" w:fill="FFFFFF"/>
        <w:ind w:left="902" w:right="-1" w:firstLine="709"/>
        <w:jc w:val="both"/>
        <w:rPr>
          <w:b/>
          <w:sz w:val="24"/>
          <w:szCs w:val="24"/>
        </w:rPr>
      </w:pPr>
      <w:r w:rsidRPr="004D7096">
        <w:rPr>
          <w:b/>
          <w:sz w:val="24"/>
          <w:szCs w:val="24"/>
        </w:rPr>
        <w:t>Братство православных следопытов</w:t>
      </w:r>
    </w:p>
    <w:p w:rsidR="00331515" w:rsidRPr="00331515" w:rsidRDefault="00331515" w:rsidP="00B670BD">
      <w:pPr>
        <w:shd w:val="clear" w:color="auto" w:fill="FFFFFF"/>
        <w:ind w:right="-1" w:firstLine="567"/>
        <w:jc w:val="both"/>
        <w:rPr>
          <w:sz w:val="24"/>
          <w:szCs w:val="24"/>
        </w:rPr>
      </w:pPr>
      <w:r w:rsidRPr="00331515">
        <w:rPr>
          <w:b/>
          <w:sz w:val="24"/>
          <w:szCs w:val="24"/>
        </w:rPr>
        <w:t xml:space="preserve">Направления деятельности Братства православных следопытов </w:t>
      </w:r>
      <w:r w:rsidRPr="00331515">
        <w:rPr>
          <w:b/>
          <w:sz w:val="24"/>
          <w:szCs w:val="24"/>
        </w:rPr>
        <w:br/>
      </w:r>
      <w:r w:rsidRPr="00331515">
        <w:rPr>
          <w:sz w:val="24"/>
          <w:szCs w:val="24"/>
        </w:rPr>
        <w:t xml:space="preserve">-Православное образование . </w:t>
      </w:r>
    </w:p>
    <w:p w:rsidR="00331515" w:rsidRPr="00331515" w:rsidRDefault="00331515" w:rsidP="00B670BD">
      <w:pPr>
        <w:shd w:val="clear" w:color="auto" w:fill="FFFFFF"/>
        <w:ind w:right="-1" w:firstLine="567"/>
        <w:jc w:val="both"/>
        <w:rPr>
          <w:sz w:val="24"/>
          <w:szCs w:val="24"/>
        </w:rPr>
      </w:pPr>
      <w:r w:rsidRPr="00331515">
        <w:rPr>
          <w:sz w:val="24"/>
          <w:szCs w:val="24"/>
        </w:rPr>
        <w:t xml:space="preserve">-Краеведение и гражданское воспитание.  </w:t>
      </w:r>
    </w:p>
    <w:p w:rsidR="00331515" w:rsidRPr="00331515" w:rsidRDefault="00331515" w:rsidP="00B670BD">
      <w:pPr>
        <w:shd w:val="clear" w:color="auto" w:fill="FFFFFF"/>
        <w:ind w:right="-1" w:firstLine="567"/>
        <w:jc w:val="both"/>
        <w:rPr>
          <w:sz w:val="24"/>
          <w:szCs w:val="24"/>
        </w:rPr>
      </w:pPr>
      <w:r w:rsidRPr="00331515">
        <w:rPr>
          <w:sz w:val="24"/>
          <w:szCs w:val="24"/>
        </w:rPr>
        <w:t xml:space="preserve">-Практика и лидерский тренинг. </w:t>
      </w:r>
      <w:r w:rsidRPr="00331515">
        <w:rPr>
          <w:sz w:val="24"/>
          <w:szCs w:val="24"/>
        </w:rPr>
        <w:br/>
        <w:t xml:space="preserve">-Социальное служение. </w:t>
      </w:r>
      <w:r w:rsidRPr="00331515">
        <w:rPr>
          <w:sz w:val="24"/>
          <w:szCs w:val="24"/>
        </w:rPr>
        <w:br/>
        <w:t>Братство Православных следопытов работает по скаутскому методу.</w:t>
      </w:r>
      <w:r w:rsidRPr="00331515">
        <w:rPr>
          <w:sz w:val="24"/>
          <w:szCs w:val="24"/>
          <w:lang w:eastAsia="ru-RU"/>
        </w:rPr>
        <w:t xml:space="preserve">   Слово «братство» несет серьезную смысловую нагрузку. Православные братства имеют длительную историю в нашей Церкви. В братские движения входили миряне и священнослужители, объединенные общими идеалами – например, в эпоху унии братства создавались ради сохранения национальной, культурной и религиозной самобытности, воспитания детей в истинно православном духе. Отношения братчиков между собой отличались заботой друг о друге, готовностью быть вместе в радостях и трудностях жизни. Для подростков братство – это среда общения, дружбы, взаимовыручки. </w:t>
      </w:r>
      <w:r w:rsidRPr="00331515">
        <w:rPr>
          <w:sz w:val="24"/>
          <w:szCs w:val="24"/>
          <w:lang w:eastAsia="ru-RU"/>
        </w:rPr>
        <w:br/>
        <w:t> </w:t>
      </w:r>
      <w:r>
        <w:rPr>
          <w:sz w:val="24"/>
          <w:szCs w:val="24"/>
          <w:lang w:eastAsia="ru-RU"/>
        </w:rPr>
        <w:t xml:space="preserve">         </w:t>
      </w:r>
      <w:r w:rsidRPr="00331515">
        <w:rPr>
          <w:sz w:val="24"/>
          <w:szCs w:val="24"/>
          <w:lang w:eastAsia="ru-RU"/>
        </w:rPr>
        <w:t> «Православие» в организации воспринимается не столько как система верований, сколько как подход к жизни. Не все дети сегодня растут в семьях верующих родителей, и для таких подростков Братство становится тем местом, где они впервые слышат о Христе, приобщаются к жизни в Церкви. Зачастую и молодежь, взрослые, обеспокоенные судьбой будущего поколения, своих собственных детей, и желающие послужить Церкви, находят в Братстве не только свое призвание, но и глубже, серьезнее воцерковляются.   </w:t>
      </w:r>
      <w:r w:rsidRPr="00331515">
        <w:rPr>
          <w:sz w:val="24"/>
          <w:szCs w:val="24"/>
          <w:lang w:eastAsia="ru-RU"/>
        </w:rPr>
        <w:br/>
        <w:t xml:space="preserve">  Специфика Братства Православных Следопытов в том, что Церковь может перестраивать скаутинг под свои задачи.  </w:t>
      </w:r>
    </w:p>
    <w:p w:rsidR="006779F5" w:rsidRDefault="00331515" w:rsidP="00B670BD">
      <w:pPr>
        <w:shd w:val="clear" w:color="auto" w:fill="FFFFFF"/>
        <w:ind w:right="-1" w:firstLine="567"/>
        <w:jc w:val="both"/>
        <w:rPr>
          <w:sz w:val="24"/>
          <w:szCs w:val="24"/>
          <w:lang w:eastAsia="ru-RU"/>
        </w:rPr>
      </w:pPr>
      <w:r w:rsidRPr="00331515">
        <w:rPr>
          <w:sz w:val="24"/>
          <w:szCs w:val="24"/>
          <w:lang w:eastAsia="ru-RU"/>
        </w:rPr>
        <w:t>Скаутский метод – это универсальная воспитательная система, система прогрессивного самообразования, целью которой является «содействие целостному личностному развитию ребенка и молодого человека как автономной, готовой помочь другим, ответственной, идейно</w:t>
      </w:r>
      <w:r w:rsidR="006779F5">
        <w:rPr>
          <w:sz w:val="24"/>
          <w:szCs w:val="24"/>
          <w:lang w:eastAsia="ru-RU"/>
        </w:rPr>
        <w:t xml:space="preserve">й личности и члена общества». </w:t>
      </w:r>
    </w:p>
    <w:p w:rsidR="00331515" w:rsidRPr="00331515" w:rsidRDefault="00331515" w:rsidP="00B670BD">
      <w:pPr>
        <w:shd w:val="clear" w:color="auto" w:fill="FFFFFF"/>
        <w:ind w:right="-1" w:firstLine="567"/>
        <w:jc w:val="both"/>
        <w:rPr>
          <w:b/>
          <w:sz w:val="24"/>
          <w:szCs w:val="24"/>
          <w:lang w:eastAsia="ru-RU"/>
        </w:rPr>
      </w:pPr>
      <w:r w:rsidRPr="00331515">
        <w:rPr>
          <w:b/>
          <w:sz w:val="24"/>
          <w:szCs w:val="24"/>
          <w:lang w:eastAsia="ru-RU"/>
        </w:rPr>
        <w:t xml:space="preserve">Скаутский метод состоит из 7 элементов: </w:t>
      </w:r>
    </w:p>
    <w:p w:rsidR="00331515" w:rsidRDefault="00331515" w:rsidP="00B670BD">
      <w:pPr>
        <w:shd w:val="clear" w:color="auto" w:fill="FFFFFF"/>
        <w:ind w:right="-1" w:firstLine="567"/>
        <w:jc w:val="both"/>
        <w:rPr>
          <w:sz w:val="24"/>
          <w:szCs w:val="24"/>
          <w:lang w:eastAsia="ru-RU"/>
        </w:rPr>
      </w:pPr>
      <w:r w:rsidRPr="00331515">
        <w:rPr>
          <w:b/>
          <w:sz w:val="24"/>
          <w:szCs w:val="24"/>
          <w:lang w:eastAsia="ru-RU"/>
        </w:rPr>
        <w:t>-</w:t>
      </w:r>
      <w:r w:rsidRPr="00331515">
        <w:rPr>
          <w:sz w:val="24"/>
          <w:szCs w:val="24"/>
          <w:lang w:eastAsia="ru-RU"/>
        </w:rPr>
        <w:t>Обещание и законы,  -Патрульная система,  -Обучение через дело и игровая основа,  Символическая основа, -Программа прогрессивного развития личности,  -Жизнь в гармонии с п</w:t>
      </w:r>
      <w:r w:rsidR="006779F5">
        <w:rPr>
          <w:sz w:val="24"/>
          <w:szCs w:val="24"/>
          <w:lang w:eastAsia="ru-RU"/>
        </w:rPr>
        <w:t>риродой,  -Поддержка взрослых.</w:t>
      </w:r>
      <w:r w:rsidRPr="00331515">
        <w:rPr>
          <w:sz w:val="24"/>
          <w:szCs w:val="24"/>
          <w:lang w:eastAsia="ru-RU"/>
        </w:rPr>
        <w:t xml:space="preserve"> Все эти элементы работают только в системе. </w:t>
      </w:r>
    </w:p>
    <w:p w:rsidR="00331515" w:rsidRDefault="00331515" w:rsidP="00B670BD">
      <w:pPr>
        <w:shd w:val="clear" w:color="auto" w:fill="FFFFFF"/>
        <w:ind w:right="-1" w:firstLine="567"/>
        <w:jc w:val="both"/>
        <w:rPr>
          <w:sz w:val="24"/>
          <w:szCs w:val="24"/>
          <w:lang w:eastAsia="ru-RU"/>
        </w:rPr>
      </w:pPr>
      <w:r w:rsidRPr="00331515">
        <w:rPr>
          <w:b/>
          <w:sz w:val="24"/>
          <w:szCs w:val="24"/>
          <w:lang w:eastAsia="ru-RU"/>
        </w:rPr>
        <w:t> Обещание и законы</w:t>
      </w:r>
      <w:r w:rsidRPr="00331515">
        <w:rPr>
          <w:sz w:val="24"/>
          <w:szCs w:val="24"/>
          <w:lang w:eastAsia="ru-RU"/>
        </w:rPr>
        <w:t xml:space="preserve"> – это то, без чего невозможно себе представить скаутинг как воспитательное движение. Когда Баден-Пауэлл создавал первый отряд мальчиков, он думал не о том, что создает универсальный воспитательный метод. Он хотел воспитать настоящих патриотов своей страны, энергичных, смелых, дисциплинированных и ответственных людей. В Братстве Православных Следопытов акцент сделан еще на православной вере. Все это находит свое выражение в обещании и законах </w:t>
      </w:r>
      <w:r>
        <w:rPr>
          <w:sz w:val="24"/>
          <w:szCs w:val="24"/>
          <w:lang w:eastAsia="ru-RU"/>
        </w:rPr>
        <w:t xml:space="preserve">следопыта. </w:t>
      </w:r>
    </w:p>
    <w:p w:rsidR="00331515" w:rsidRDefault="00331515" w:rsidP="00B670BD">
      <w:pPr>
        <w:shd w:val="clear" w:color="auto" w:fill="FFFFFF"/>
        <w:ind w:right="-1" w:firstLine="567"/>
        <w:jc w:val="both"/>
        <w:rPr>
          <w:sz w:val="24"/>
          <w:szCs w:val="24"/>
          <w:lang w:eastAsia="ru-RU"/>
        </w:rPr>
      </w:pPr>
      <w:r w:rsidRPr="00331515">
        <w:rPr>
          <w:sz w:val="24"/>
          <w:szCs w:val="24"/>
          <w:lang w:eastAsia="ru-RU"/>
        </w:rPr>
        <w:t> </w:t>
      </w:r>
      <w:r w:rsidRPr="00331515">
        <w:rPr>
          <w:b/>
          <w:sz w:val="24"/>
          <w:szCs w:val="24"/>
          <w:lang w:eastAsia="ru-RU"/>
        </w:rPr>
        <w:t>Патрульная система</w:t>
      </w:r>
      <w:r w:rsidRPr="00331515">
        <w:rPr>
          <w:sz w:val="24"/>
          <w:szCs w:val="24"/>
          <w:lang w:eastAsia="ru-RU"/>
        </w:rPr>
        <w:t xml:space="preserve">- предполагает, что ребята общаются группами-патрулями в 7+-2 человека (при этом варианте общение наиболее продуктивно), среди них есть распределение обязанностей и четкая субординация. </w:t>
      </w:r>
      <w:r>
        <w:rPr>
          <w:sz w:val="24"/>
          <w:szCs w:val="24"/>
          <w:lang w:eastAsia="ru-RU"/>
        </w:rPr>
        <w:t xml:space="preserve"> </w:t>
      </w:r>
    </w:p>
    <w:p w:rsidR="00331515" w:rsidRPr="00331515" w:rsidRDefault="00331515" w:rsidP="00B670BD">
      <w:pPr>
        <w:shd w:val="clear" w:color="auto" w:fill="FFFFFF"/>
        <w:ind w:right="-1" w:firstLine="567"/>
        <w:jc w:val="both"/>
        <w:rPr>
          <w:b/>
          <w:sz w:val="24"/>
          <w:szCs w:val="24"/>
          <w:lang w:eastAsia="ru-RU"/>
        </w:rPr>
      </w:pPr>
      <w:r w:rsidRPr="00331515">
        <w:rPr>
          <w:b/>
          <w:sz w:val="24"/>
          <w:szCs w:val="24"/>
          <w:lang w:eastAsia="ru-RU"/>
        </w:rPr>
        <w:t> Обучение через дело -</w:t>
      </w:r>
      <w:r w:rsidRPr="00331515">
        <w:rPr>
          <w:sz w:val="24"/>
          <w:szCs w:val="24"/>
          <w:lang w:eastAsia="ru-RU"/>
        </w:rPr>
        <w:t xml:space="preserve"> от того, будет ли детям интересно предложенное дело или нет, зависит их желание оставаться в организации, зависит качественный состав участников. Вместе с тем, именно в процессе совместной деятельности сформировываются качества будущей личности.   </w:t>
      </w:r>
      <w:r w:rsidRPr="00331515">
        <w:rPr>
          <w:sz w:val="24"/>
          <w:szCs w:val="24"/>
          <w:lang w:eastAsia="ru-RU"/>
        </w:rPr>
        <w:br/>
      </w:r>
      <w:r w:rsidRPr="00331515">
        <w:rPr>
          <w:b/>
          <w:sz w:val="24"/>
          <w:szCs w:val="24"/>
          <w:lang w:eastAsia="ru-RU"/>
        </w:rPr>
        <w:t> </w:t>
      </w:r>
      <w:r>
        <w:rPr>
          <w:b/>
          <w:sz w:val="24"/>
          <w:szCs w:val="24"/>
          <w:lang w:eastAsia="ru-RU"/>
        </w:rPr>
        <w:t xml:space="preserve">         </w:t>
      </w:r>
      <w:r w:rsidRPr="00331515">
        <w:rPr>
          <w:b/>
          <w:sz w:val="24"/>
          <w:szCs w:val="24"/>
          <w:lang w:eastAsia="ru-RU"/>
        </w:rPr>
        <w:t>Символическая основа -</w:t>
      </w:r>
      <w:r w:rsidRPr="00331515">
        <w:rPr>
          <w:sz w:val="24"/>
          <w:szCs w:val="24"/>
          <w:lang w:eastAsia="ru-RU"/>
        </w:rPr>
        <w:t xml:space="preserve">интереснее становится играть, когда мы примеряем на себя определенные роли – что отражается, прежде всего, в атрибутике.  </w:t>
      </w:r>
    </w:p>
    <w:p w:rsidR="006779F5" w:rsidRDefault="00331515" w:rsidP="00B670BD">
      <w:pPr>
        <w:shd w:val="clear" w:color="auto" w:fill="FFFFFF"/>
        <w:ind w:right="-1" w:firstLine="567"/>
        <w:jc w:val="both"/>
        <w:rPr>
          <w:sz w:val="24"/>
          <w:szCs w:val="24"/>
          <w:lang w:eastAsia="ru-RU"/>
        </w:rPr>
      </w:pPr>
      <w:r w:rsidRPr="00331515">
        <w:rPr>
          <w:sz w:val="24"/>
          <w:szCs w:val="24"/>
          <w:lang w:eastAsia="ru-RU"/>
        </w:rPr>
        <w:t xml:space="preserve"> В современных корпорациях общие символы, одежда используются для сплочения коллектива. В скаутинге атрибутика используется для того, чтобы выделить братские взаимоотношения как основу взаимоотношений (общая форма, галстуки), подчеркнуть достижения следопытов и различия в статусном плане (нашивки). К символам организации относятся также флаг и вымпел группы, девиз, а также традиции – следопытское рукопожатие,</w:t>
      </w:r>
      <w:r w:rsidR="006779F5">
        <w:rPr>
          <w:sz w:val="24"/>
          <w:szCs w:val="24"/>
          <w:lang w:eastAsia="ru-RU"/>
        </w:rPr>
        <w:t xml:space="preserve"> салют, мачта, костер, парад. </w:t>
      </w:r>
    </w:p>
    <w:p w:rsidR="00331515" w:rsidRDefault="00331515" w:rsidP="00B670BD">
      <w:pPr>
        <w:shd w:val="clear" w:color="auto" w:fill="FFFFFF"/>
        <w:ind w:right="-1" w:firstLine="567"/>
        <w:jc w:val="both"/>
        <w:rPr>
          <w:sz w:val="24"/>
          <w:szCs w:val="24"/>
          <w:lang w:eastAsia="ru-RU"/>
        </w:rPr>
      </w:pPr>
      <w:r w:rsidRPr="00331515">
        <w:rPr>
          <w:b/>
          <w:sz w:val="24"/>
          <w:szCs w:val="24"/>
          <w:lang w:eastAsia="ru-RU"/>
        </w:rPr>
        <w:t>Программа прогрессивного развития личности -</w:t>
      </w:r>
      <w:r w:rsidRPr="00331515">
        <w:rPr>
          <w:sz w:val="24"/>
          <w:szCs w:val="24"/>
          <w:lang w:eastAsia="ru-RU"/>
        </w:rPr>
        <w:t>игра только тогда является интересной, а атрибутика желанной, когда жизнь представляет возможности для роста - серию трудностей, которые необходимо преодолеть, чтобы получить определенные поощрения. Трудности заставляют дорожить тем, что ты добыл с таким трудом, повышают твой статус в глазах общества.  Скаутинг предоставляет возможность пройти положительную социализацию, приобретая полезные навыки и умения. Каждый следопыт совместно с наставником сам устанавливает для себя планку для роста, составляя личную программу прогрессивного развития на год.   </w:t>
      </w:r>
      <w:r w:rsidRPr="00331515">
        <w:rPr>
          <w:sz w:val="24"/>
          <w:szCs w:val="24"/>
          <w:lang w:eastAsia="ru-RU"/>
        </w:rPr>
        <w:br/>
      </w:r>
      <w:r w:rsidRPr="00331515">
        <w:rPr>
          <w:b/>
          <w:sz w:val="24"/>
          <w:szCs w:val="24"/>
          <w:lang w:eastAsia="ru-RU"/>
        </w:rPr>
        <w:t> </w:t>
      </w:r>
      <w:r>
        <w:rPr>
          <w:b/>
          <w:sz w:val="24"/>
          <w:szCs w:val="24"/>
          <w:lang w:eastAsia="ru-RU"/>
        </w:rPr>
        <w:t xml:space="preserve">     </w:t>
      </w:r>
      <w:r w:rsidRPr="00331515">
        <w:rPr>
          <w:b/>
          <w:sz w:val="24"/>
          <w:szCs w:val="24"/>
          <w:lang w:eastAsia="ru-RU"/>
        </w:rPr>
        <w:t>Жизнь в гармонии с природой</w:t>
      </w:r>
      <w:r>
        <w:rPr>
          <w:b/>
          <w:sz w:val="24"/>
          <w:szCs w:val="24"/>
          <w:lang w:eastAsia="ru-RU"/>
        </w:rPr>
        <w:t xml:space="preserve"> </w:t>
      </w:r>
      <w:r w:rsidRPr="00331515">
        <w:rPr>
          <w:b/>
          <w:sz w:val="24"/>
          <w:szCs w:val="24"/>
          <w:lang w:eastAsia="ru-RU"/>
        </w:rPr>
        <w:t>-</w:t>
      </w:r>
      <w:r>
        <w:rPr>
          <w:b/>
          <w:sz w:val="24"/>
          <w:szCs w:val="24"/>
          <w:lang w:eastAsia="ru-RU"/>
        </w:rPr>
        <w:t xml:space="preserve"> </w:t>
      </w:r>
      <w:r w:rsidRPr="00331515">
        <w:rPr>
          <w:sz w:val="24"/>
          <w:szCs w:val="24"/>
          <w:lang w:eastAsia="ru-RU"/>
        </w:rPr>
        <w:t xml:space="preserve">лучше всего, когда игры, состязания проходят на свежем воздухе. Природа представляет нам естественный набор трудностей, оздоравливает, и, вместе с тем, пробуждает религиозные чувства. Именно в совместном походе, лесной игре подросток сможет проверить стойкость своих убеждений, а наставник найдет менее академичный, но более действенный путь к сердцу ребенка. </w:t>
      </w:r>
      <w:r>
        <w:rPr>
          <w:sz w:val="24"/>
          <w:szCs w:val="24"/>
          <w:lang w:eastAsia="ru-RU"/>
        </w:rPr>
        <w:t xml:space="preserve"> </w:t>
      </w:r>
    </w:p>
    <w:p w:rsidR="00331515" w:rsidRPr="00331515" w:rsidRDefault="00331515" w:rsidP="00B670BD">
      <w:pPr>
        <w:shd w:val="clear" w:color="auto" w:fill="FFFFFF"/>
        <w:ind w:right="-1" w:firstLine="567"/>
        <w:jc w:val="both"/>
        <w:rPr>
          <w:b/>
          <w:sz w:val="24"/>
          <w:szCs w:val="24"/>
          <w:lang w:eastAsia="ru-RU"/>
        </w:rPr>
      </w:pPr>
      <w:r w:rsidRPr="00331515">
        <w:rPr>
          <w:b/>
          <w:sz w:val="24"/>
          <w:szCs w:val="24"/>
          <w:lang w:eastAsia="ru-RU"/>
        </w:rPr>
        <w:t>Поддержка взрослых -</w:t>
      </w:r>
      <w:r w:rsidRPr="00331515">
        <w:rPr>
          <w:sz w:val="24"/>
          <w:szCs w:val="24"/>
          <w:lang w:eastAsia="ru-RU"/>
        </w:rPr>
        <w:t> хотя детям важно, прежде всего, общение друг с другом, эффективное воспитание можно осуществлять только тогда, когда в нем участвуют поддерживающие их наставники и родители. Принципиальное отличие детей и взрослых отношений в скаутинге от системы школьного воспитания в том, что взрослые выступают как старшие друзья, наставники, партнеры по деятельности. Этому способствует то, что возрастной барьер не очень велик: основной контингент работающих с детьми – это молодежь.   Вместе с тем, конкретно в Братстве Православных Следопытов понимают, что внеформальное воспитание никогда не заменит того, что может дать семья, поэтому особое значение придается к работе с родителями, вовлечению их в воспитательный процесс.</w:t>
      </w:r>
    </w:p>
    <w:p w:rsidR="00331515" w:rsidRPr="00331515" w:rsidRDefault="00331515" w:rsidP="00B670BD">
      <w:pPr>
        <w:shd w:val="clear" w:color="auto" w:fill="FFFFFF"/>
        <w:ind w:right="-1" w:firstLine="567"/>
        <w:jc w:val="both"/>
        <w:rPr>
          <w:b/>
          <w:sz w:val="24"/>
          <w:szCs w:val="24"/>
          <w:lang w:eastAsia="ru-RU"/>
        </w:rPr>
      </w:pPr>
      <w:r w:rsidRPr="00331515">
        <w:rPr>
          <w:sz w:val="24"/>
          <w:szCs w:val="24"/>
        </w:rPr>
        <w:t xml:space="preserve"> В заключение можно сказать, что святые места Оренбургской области - это не только историческое и культурное наследие, но и духовное богатство региона. Их посещение позволяет каждому ощутить связь с прошлым и поверить в силу исцеления и целительного слова Божьего. Эти места запоминаются навсегда и оставляют след в душе паломника, наполняя его надеждой, верой и любовью.</w:t>
      </w:r>
      <w:r w:rsidRPr="00331515">
        <w:rPr>
          <w:sz w:val="24"/>
          <w:szCs w:val="24"/>
          <w:lang w:eastAsia="ru-RU"/>
        </w:rPr>
        <w:t xml:space="preserve"> </w:t>
      </w:r>
    </w:p>
    <w:p w:rsidR="00331515" w:rsidRPr="00331515" w:rsidRDefault="00331515" w:rsidP="00B670BD">
      <w:pPr>
        <w:shd w:val="clear" w:color="auto" w:fill="FFFFFF"/>
        <w:ind w:right="-1" w:firstLine="567"/>
        <w:jc w:val="both"/>
        <w:rPr>
          <w:sz w:val="24"/>
          <w:szCs w:val="24"/>
          <w:lang w:eastAsia="ru-RU"/>
        </w:rPr>
      </w:pPr>
      <w:r w:rsidRPr="00331515">
        <w:rPr>
          <w:b/>
          <w:bCs/>
          <w:sz w:val="24"/>
          <w:szCs w:val="24"/>
          <w:lang w:eastAsia="ru-RU"/>
        </w:rPr>
        <w:t xml:space="preserve"> </w:t>
      </w:r>
      <w:r w:rsidRPr="00331515">
        <w:rPr>
          <w:sz w:val="24"/>
          <w:szCs w:val="24"/>
          <w:lang w:eastAsia="ru-RU"/>
        </w:rPr>
        <w:t>Данная научно-исследовательская работа имеет большую практическую значимость для жителей Оренбургской области. Надеемся, что наша работа будет востребована и когда-нибудь состоится первая экскурсия по нашему туристическому маршруту.</w:t>
      </w:r>
    </w:p>
    <w:p w:rsidR="00331515" w:rsidRPr="004D7096" w:rsidRDefault="00331515" w:rsidP="00B670BD">
      <w:pPr>
        <w:shd w:val="clear" w:color="auto" w:fill="FFFFFF"/>
        <w:ind w:left="902" w:right="-1" w:firstLine="709"/>
        <w:jc w:val="both"/>
        <w:rPr>
          <w:color w:val="323233"/>
          <w:sz w:val="24"/>
          <w:szCs w:val="24"/>
          <w:lang w:eastAsia="ru-RU"/>
        </w:rPr>
      </w:pPr>
    </w:p>
    <w:p w:rsidR="00331515" w:rsidRPr="004D7096" w:rsidRDefault="00331515" w:rsidP="00B670BD">
      <w:pPr>
        <w:ind w:left="905" w:right="-1" w:firstLine="709"/>
        <w:jc w:val="both"/>
        <w:rPr>
          <w:b/>
          <w:color w:val="000000"/>
          <w:sz w:val="24"/>
          <w:szCs w:val="24"/>
          <w:lang w:eastAsia="ru-RU"/>
        </w:rPr>
      </w:pPr>
    </w:p>
    <w:p w:rsidR="00943494" w:rsidRPr="006779F5" w:rsidRDefault="00943494" w:rsidP="00B670BD">
      <w:pPr>
        <w:ind w:right="-1" w:firstLine="420"/>
        <w:jc w:val="center"/>
        <w:rPr>
          <w:rFonts w:eastAsia="sans-serif"/>
          <w:b/>
          <w:bCs/>
          <w:color w:val="000000"/>
          <w:sz w:val="24"/>
          <w:szCs w:val="24"/>
          <w:shd w:val="clear" w:color="auto" w:fill="FFFFFF"/>
        </w:rPr>
      </w:pPr>
      <w:r w:rsidRPr="006779F5">
        <w:rPr>
          <w:rFonts w:eastAsia="sans-serif"/>
          <w:b/>
          <w:bCs/>
          <w:color w:val="000000"/>
          <w:sz w:val="24"/>
          <w:szCs w:val="24"/>
          <w:shd w:val="clear" w:color="auto" w:fill="FFFFFF"/>
        </w:rPr>
        <w:t>ПРОБЛЕМЫ САМООПРЕДЕЛЕНИЯ В РАННЕМ ЮНОШЕСКОМ ВОЗРАСТЕ</w:t>
      </w:r>
    </w:p>
    <w:p w:rsidR="00943494" w:rsidRPr="00943494" w:rsidRDefault="00943494" w:rsidP="00B670BD">
      <w:pPr>
        <w:ind w:right="-1" w:firstLine="420"/>
        <w:jc w:val="both"/>
        <w:rPr>
          <w:rFonts w:eastAsia="sans-serif"/>
          <w:i/>
          <w:color w:val="000000"/>
          <w:sz w:val="28"/>
          <w:szCs w:val="28"/>
          <w:shd w:val="clear" w:color="auto" w:fill="FFFFFF"/>
        </w:rPr>
      </w:pPr>
    </w:p>
    <w:p w:rsidR="00943494" w:rsidRPr="00943494" w:rsidRDefault="00943494" w:rsidP="00B670BD">
      <w:pPr>
        <w:ind w:right="-1" w:firstLine="420"/>
        <w:jc w:val="right"/>
        <w:rPr>
          <w:rFonts w:eastAsia="sans-serif"/>
          <w:i/>
          <w:color w:val="000000"/>
          <w:sz w:val="24"/>
          <w:szCs w:val="24"/>
          <w:shd w:val="clear" w:color="auto" w:fill="FFFFFF"/>
        </w:rPr>
      </w:pPr>
      <w:r w:rsidRPr="00943494">
        <w:rPr>
          <w:rFonts w:eastAsia="sans-serif"/>
          <w:i/>
          <w:color w:val="000000"/>
          <w:sz w:val="24"/>
          <w:szCs w:val="24"/>
          <w:shd w:val="clear" w:color="auto" w:fill="FFFFFF"/>
        </w:rPr>
        <w:t>Морозова Е.</w:t>
      </w:r>
    </w:p>
    <w:p w:rsidR="00943494" w:rsidRPr="00943494" w:rsidRDefault="00943494" w:rsidP="00B670BD">
      <w:pPr>
        <w:ind w:right="-1" w:firstLine="420"/>
        <w:jc w:val="right"/>
        <w:rPr>
          <w:rFonts w:eastAsia="sans-serif"/>
          <w:i/>
          <w:color w:val="000000"/>
          <w:sz w:val="24"/>
          <w:szCs w:val="24"/>
          <w:shd w:val="clear" w:color="auto" w:fill="FFFFFF"/>
        </w:rPr>
      </w:pPr>
      <w:r>
        <w:rPr>
          <w:rFonts w:eastAsia="sans-serif"/>
          <w:i/>
          <w:color w:val="000000"/>
          <w:sz w:val="24"/>
          <w:szCs w:val="24"/>
          <w:shd w:val="clear" w:color="auto" w:fill="FFFFFF"/>
        </w:rPr>
        <w:t xml:space="preserve">ГБПОУ </w:t>
      </w:r>
      <w:r w:rsidRPr="00943494">
        <w:rPr>
          <w:rFonts w:eastAsia="sans-serif"/>
          <w:i/>
          <w:color w:val="000000"/>
          <w:sz w:val="24"/>
          <w:szCs w:val="24"/>
          <w:shd w:val="clear" w:color="auto" w:fill="FFFFFF"/>
        </w:rPr>
        <w:t>«Оренбургский областной художественный колледж»</w:t>
      </w:r>
    </w:p>
    <w:p w:rsidR="00943494" w:rsidRPr="00943494" w:rsidRDefault="00943494" w:rsidP="00B670BD">
      <w:pPr>
        <w:ind w:right="-1" w:firstLine="420"/>
        <w:jc w:val="right"/>
        <w:rPr>
          <w:rFonts w:eastAsia="sans-serif"/>
          <w:i/>
          <w:color w:val="000000"/>
          <w:sz w:val="24"/>
          <w:szCs w:val="24"/>
          <w:shd w:val="clear" w:color="auto" w:fill="FFFFFF"/>
        </w:rPr>
      </w:pPr>
      <w:r>
        <w:rPr>
          <w:rFonts w:eastAsia="sans-serif"/>
          <w:i/>
          <w:color w:val="000000"/>
          <w:sz w:val="24"/>
          <w:szCs w:val="24"/>
          <w:shd w:val="clear" w:color="auto" w:fill="FFFFFF"/>
        </w:rPr>
        <w:t>Научный р</w:t>
      </w:r>
      <w:r w:rsidRPr="00943494">
        <w:rPr>
          <w:rFonts w:eastAsia="sans-serif"/>
          <w:i/>
          <w:color w:val="000000"/>
          <w:sz w:val="24"/>
          <w:szCs w:val="24"/>
          <w:shd w:val="clear" w:color="auto" w:fill="FFFFFF"/>
        </w:rPr>
        <w:t>уководитель: Долгих Г</w:t>
      </w:r>
      <w:r>
        <w:rPr>
          <w:rFonts w:eastAsia="sans-serif"/>
          <w:i/>
          <w:color w:val="000000"/>
          <w:sz w:val="24"/>
          <w:szCs w:val="24"/>
          <w:shd w:val="clear" w:color="auto" w:fill="FFFFFF"/>
        </w:rPr>
        <w:t>.</w:t>
      </w:r>
      <w:r w:rsidRPr="00943494">
        <w:rPr>
          <w:rFonts w:eastAsia="sans-serif"/>
          <w:i/>
          <w:color w:val="000000"/>
          <w:sz w:val="24"/>
          <w:szCs w:val="24"/>
          <w:shd w:val="clear" w:color="auto" w:fill="FFFFFF"/>
        </w:rPr>
        <w:t>В</w:t>
      </w:r>
      <w:r>
        <w:rPr>
          <w:rFonts w:eastAsia="sans-serif"/>
          <w:i/>
          <w:color w:val="000000"/>
          <w:sz w:val="24"/>
          <w:szCs w:val="24"/>
          <w:shd w:val="clear" w:color="auto" w:fill="FFFFFF"/>
        </w:rPr>
        <w:t>.</w:t>
      </w:r>
    </w:p>
    <w:p w:rsidR="00943494" w:rsidRPr="00943494" w:rsidRDefault="00943494" w:rsidP="00B670BD">
      <w:pPr>
        <w:shd w:val="clear" w:color="auto" w:fill="FFFFFF"/>
        <w:spacing w:line="216" w:lineRule="atLeast"/>
        <w:ind w:right="-1" w:firstLine="420"/>
        <w:jc w:val="both"/>
        <w:rPr>
          <w:rFonts w:eastAsia="sans-serif"/>
          <w:color w:val="222222"/>
          <w:sz w:val="24"/>
          <w:szCs w:val="24"/>
        </w:rPr>
      </w:pPr>
    </w:p>
    <w:p w:rsidR="00943494" w:rsidRPr="00943494" w:rsidRDefault="00943494" w:rsidP="00B670BD">
      <w:pPr>
        <w:shd w:val="clear" w:color="auto" w:fill="FFFFFF"/>
        <w:spacing w:line="216" w:lineRule="atLeast"/>
        <w:ind w:right="-1" w:firstLine="420"/>
        <w:jc w:val="both"/>
        <w:rPr>
          <w:rFonts w:eastAsia="sans-serif"/>
          <w:color w:val="222222"/>
          <w:sz w:val="24"/>
          <w:szCs w:val="24"/>
        </w:rPr>
      </w:pPr>
      <w:r w:rsidRPr="00943494">
        <w:rPr>
          <w:rFonts w:eastAsia="sans-serif"/>
          <w:color w:val="222222"/>
          <w:sz w:val="24"/>
          <w:szCs w:val="24"/>
        </w:rPr>
        <w:t>Целью работы является осветить важность данной темы и дать советы подросткам, сделав выводы на основе сделанной работы.</w:t>
      </w:r>
    </w:p>
    <w:p w:rsidR="00943494" w:rsidRPr="00943494" w:rsidRDefault="00943494" w:rsidP="00B670BD">
      <w:pPr>
        <w:shd w:val="clear" w:color="auto" w:fill="FFFFFF"/>
        <w:spacing w:line="216" w:lineRule="atLeast"/>
        <w:ind w:right="-1" w:firstLine="420"/>
        <w:jc w:val="both"/>
        <w:rPr>
          <w:rFonts w:eastAsia="sans-serif"/>
          <w:color w:val="222222"/>
          <w:sz w:val="24"/>
          <w:szCs w:val="24"/>
        </w:rPr>
      </w:pPr>
      <w:r w:rsidRPr="00943494">
        <w:rPr>
          <w:rFonts w:eastAsia="sans-serif"/>
          <w:b/>
          <w:bCs/>
          <w:color w:val="222222"/>
          <w:sz w:val="24"/>
          <w:szCs w:val="24"/>
        </w:rPr>
        <w:t xml:space="preserve">Задачи: </w:t>
      </w:r>
      <w:r w:rsidRPr="00943494">
        <w:rPr>
          <w:rFonts w:eastAsia="sans-serif"/>
          <w:color w:val="222222"/>
          <w:sz w:val="24"/>
          <w:szCs w:val="24"/>
        </w:rPr>
        <w:t>1. Изучить теоретическую часть данной темы.</w:t>
      </w:r>
    </w:p>
    <w:p w:rsidR="00943494" w:rsidRPr="00943494" w:rsidRDefault="00943494" w:rsidP="00B670BD">
      <w:pPr>
        <w:numPr>
          <w:ilvl w:val="0"/>
          <w:numId w:val="52"/>
        </w:numPr>
        <w:shd w:val="clear" w:color="auto" w:fill="FFFFFF"/>
        <w:autoSpaceDE/>
        <w:autoSpaceDN/>
        <w:spacing w:line="216" w:lineRule="atLeast"/>
        <w:ind w:right="-1" w:firstLine="420"/>
        <w:jc w:val="both"/>
        <w:rPr>
          <w:rFonts w:eastAsia="sans-serif"/>
          <w:color w:val="222222"/>
          <w:sz w:val="24"/>
          <w:szCs w:val="24"/>
        </w:rPr>
      </w:pPr>
      <w:r w:rsidRPr="00943494">
        <w:rPr>
          <w:rFonts w:eastAsia="sans-serif"/>
          <w:color w:val="222222"/>
          <w:sz w:val="24"/>
          <w:szCs w:val="24"/>
        </w:rPr>
        <w:t>На основе полученных знаний составить анкету для выявления наиболее проблемной области.</w:t>
      </w:r>
    </w:p>
    <w:p w:rsidR="00943494" w:rsidRPr="00943494" w:rsidRDefault="00943494" w:rsidP="00B670BD">
      <w:pPr>
        <w:numPr>
          <w:ilvl w:val="0"/>
          <w:numId w:val="52"/>
        </w:numPr>
        <w:shd w:val="clear" w:color="auto" w:fill="FFFFFF"/>
        <w:autoSpaceDE/>
        <w:autoSpaceDN/>
        <w:spacing w:line="216" w:lineRule="atLeast"/>
        <w:ind w:right="-1" w:firstLine="420"/>
        <w:jc w:val="both"/>
        <w:rPr>
          <w:rFonts w:eastAsia="sans-serif"/>
          <w:color w:val="222222"/>
          <w:sz w:val="24"/>
          <w:szCs w:val="24"/>
        </w:rPr>
      </w:pPr>
      <w:r w:rsidRPr="00943494">
        <w:rPr>
          <w:rFonts w:eastAsia="sans-serif"/>
          <w:color w:val="222222"/>
          <w:sz w:val="24"/>
          <w:szCs w:val="24"/>
        </w:rPr>
        <w:t>После проведения анкетирования подробнее изучить проблемную область, выяснить почему сложности возникают именно в ней.</w:t>
      </w:r>
    </w:p>
    <w:p w:rsidR="00943494" w:rsidRPr="00943494" w:rsidRDefault="00943494" w:rsidP="00B670BD">
      <w:pPr>
        <w:numPr>
          <w:ilvl w:val="0"/>
          <w:numId w:val="52"/>
        </w:numPr>
        <w:shd w:val="clear" w:color="auto" w:fill="FFFFFF"/>
        <w:autoSpaceDE/>
        <w:autoSpaceDN/>
        <w:spacing w:line="216" w:lineRule="atLeast"/>
        <w:ind w:right="-1" w:firstLine="420"/>
        <w:jc w:val="both"/>
        <w:rPr>
          <w:rFonts w:eastAsia="sans-serif"/>
          <w:color w:val="222222"/>
          <w:sz w:val="24"/>
          <w:szCs w:val="24"/>
        </w:rPr>
      </w:pPr>
      <w:r w:rsidRPr="00943494">
        <w:rPr>
          <w:rFonts w:eastAsia="sans-serif"/>
          <w:color w:val="222222"/>
          <w:sz w:val="24"/>
          <w:szCs w:val="24"/>
        </w:rPr>
        <w:t>После проведения исследования помочь подросткам с определением себя.</w:t>
      </w:r>
    </w:p>
    <w:p w:rsidR="00943494" w:rsidRPr="00943494" w:rsidRDefault="00943494" w:rsidP="00B670BD">
      <w:pPr>
        <w:shd w:val="clear" w:color="auto" w:fill="FFFFFF"/>
        <w:spacing w:line="216" w:lineRule="atLeast"/>
        <w:ind w:right="-1" w:firstLine="420"/>
        <w:jc w:val="both"/>
        <w:rPr>
          <w:rFonts w:eastAsia="sans-serif"/>
          <w:color w:val="000000"/>
          <w:sz w:val="24"/>
          <w:szCs w:val="24"/>
          <w:shd w:val="clear" w:color="auto" w:fill="FFFFFF"/>
        </w:rPr>
      </w:pPr>
      <w:r w:rsidRPr="00943494">
        <w:rPr>
          <w:rFonts w:eastAsia="sans-serif"/>
          <w:color w:val="222222"/>
          <w:sz w:val="24"/>
          <w:szCs w:val="24"/>
        </w:rPr>
        <w:t xml:space="preserve">Самоопределение является одним из ключевых понятий в современной социальной психологии. Оно влияет на наше поведение и взаимодействие с другими людьми. </w:t>
      </w:r>
    </w:p>
    <w:p w:rsidR="00943494" w:rsidRPr="00943494" w:rsidRDefault="00943494" w:rsidP="00B670BD">
      <w:pPr>
        <w:shd w:val="clear" w:color="auto" w:fill="FFFFFF"/>
        <w:spacing w:line="216" w:lineRule="atLeast"/>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Личностное самоопределение — это процесс и результат выбора личностью своей позиции, целей и средств самоосуществления в конкретных обстоятельствах жизни; основной механизм обретения и проявления человеком свободы. </w:t>
      </w:r>
    </w:p>
    <w:p w:rsidR="00943494" w:rsidRPr="00943494" w:rsidRDefault="00943494" w:rsidP="00B670BD">
      <w:pPr>
        <w:shd w:val="clear" w:color="auto" w:fill="FFFFFF"/>
        <w:spacing w:line="216" w:lineRule="atLeast"/>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В основе теории, выдвинутой С.Л. Рубинштейном, лежит предположение о том, что самоопределение — это неотъемлемая часть нашей психики, процесс, осуществляющийся на независимой основе и определяющий наше восприятие себя как уникальных, устойчивых личностей. </w:t>
      </w:r>
    </w:p>
    <w:p w:rsidR="00943494" w:rsidRPr="00943494" w:rsidRDefault="00943494" w:rsidP="00B670BD">
      <w:pPr>
        <w:shd w:val="clear" w:color="auto" w:fill="FFFFFF"/>
        <w:spacing w:line="216" w:lineRule="atLeast"/>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Рубинштейн считал, что самоопределение имеет концептуальное значение для формирования личности и определения её цели, а также является важным фактором для достижения жизненного успеха и удовлетворённости. </w:t>
      </w:r>
    </w:p>
    <w:p w:rsidR="00943494" w:rsidRPr="00943494" w:rsidRDefault="00943494" w:rsidP="00B670BD">
      <w:pPr>
        <w:shd w:val="clear" w:color="auto" w:fill="FFFFFF"/>
        <w:spacing w:line="216" w:lineRule="atLeast"/>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 Всего выделяют 5 направлений определения себя: профессиональное - выбор профессиональной деятельности; религиозное - выбор религии или полный отказ от неё; семейное - выбор модели семьи; социальное - определение себя относительно критериев принадлежности к определённой сфере общественных отношений и определённому социальному кругу; гражданское - выбор политической позиции. На формирование жизненных ценностей влияет множество факторов: взаимодействие с родителями и семьёй; в</w:t>
      </w:r>
      <w:r w:rsidRPr="00943494">
        <w:rPr>
          <w:rFonts w:eastAsia="sans-serif"/>
          <w:color w:val="222222"/>
          <w:sz w:val="24"/>
          <w:szCs w:val="24"/>
        </w:rPr>
        <w:t>заимодействие с окружающей средой; образование; культура и ценности; психологические факторы.</w:t>
      </w:r>
    </w:p>
    <w:p w:rsidR="00943494" w:rsidRPr="00943494" w:rsidRDefault="00943494" w:rsidP="00B670BD">
      <w:pPr>
        <w:ind w:right="-1" w:firstLine="420"/>
        <w:jc w:val="both"/>
        <w:rPr>
          <w:sz w:val="24"/>
          <w:szCs w:val="24"/>
        </w:rPr>
      </w:pPr>
      <w:r w:rsidRPr="00943494">
        <w:rPr>
          <w:rFonts w:eastAsia="sans-serif"/>
          <w:color w:val="000000"/>
          <w:sz w:val="24"/>
          <w:szCs w:val="24"/>
          <w:shd w:val="clear" w:color="auto" w:fill="FFFFFF"/>
        </w:rPr>
        <w:t>В ходе исследования среди студентов 1, 2 и 4 курса колледжа был проведён опрос. Его целью было выявление наиболее проблемной области в самоопределении. Благодаря этой методике удалось выявить наиболее актуальные проблемы в данной теме.</w:t>
      </w:r>
    </w:p>
    <w:p w:rsidR="00943494" w:rsidRPr="00943494" w:rsidRDefault="00943494" w:rsidP="00B670BD">
      <w:pPr>
        <w:ind w:right="-1" w:firstLine="420"/>
        <w:jc w:val="both"/>
        <w:rPr>
          <w:rFonts w:eastAsia="sans-serif"/>
          <w:color w:val="000000"/>
          <w:sz w:val="24"/>
          <w:szCs w:val="24"/>
        </w:rPr>
      </w:pPr>
      <w:r w:rsidRPr="00943494">
        <w:rPr>
          <w:rFonts w:eastAsia="sans-serif"/>
          <w:color w:val="000000"/>
          <w:sz w:val="24"/>
          <w:szCs w:val="24"/>
          <w:shd w:val="clear" w:color="auto" w:fill="FFFFFF"/>
        </w:rPr>
        <w:t xml:space="preserve">По результатам анкетирования было определено, что проблемной областью среди 1 и 2 курса является профессиональное и в меньшей степени социальное направление. Результаты среди 4 курса немного отличались. Для них больше всего трудностей возникало только в профессиональной сфере. Таким образом, мы можем сделать вывод, что профессиональная область остаётся проблемной как для более старших курсов, так и для недавно поступивших. Однако, для младших курсов теперь это не единственная проблема. </w:t>
      </w:r>
    </w:p>
    <w:p w:rsidR="00943494" w:rsidRPr="00943494" w:rsidRDefault="00943494" w:rsidP="00B670BD">
      <w:pPr>
        <w:ind w:right="-1" w:firstLine="420"/>
        <w:jc w:val="both"/>
        <w:rPr>
          <w:rFonts w:eastAsia="sans-serif"/>
          <w:color w:val="000000"/>
          <w:sz w:val="24"/>
          <w:szCs w:val="24"/>
        </w:rPr>
      </w:pPr>
      <w:r w:rsidRPr="00943494">
        <w:rPr>
          <w:rFonts w:eastAsia="sans-serif"/>
          <w:color w:val="000000"/>
          <w:sz w:val="24"/>
          <w:szCs w:val="24"/>
        </w:rPr>
        <w:t xml:space="preserve"> С какими же трудностями сталкивается подросток при определении своей профессии?</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rPr>
        <w:t xml:space="preserve">Для ответа на этот вопрос было проведено второе анкетирование. </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Результаты анкетирования в целом среди всех курсов были одинаковы, однако, в некоторых вопросах сильно отличались. Например, 1 и 2 курсы считают свой выбор в профессиональной сфере более осознанным, нежели 4 курс. Смею предположить, что младшие курсы ещё не столкнулись с некоторыми трудностями, которые возникли у старшекурсников, они не осознают всей ответственности Также, среди первокурсников и второкурсников не нашлось тех, кто хотел бы прекратить обучение в колледже. Среди 2 курса уже больше тех, кто не может точно ответить на этот вопрос. 4 курс больше сомневается в выборе места обучения. Есть и те, кто точно хотел бы поменять учебное учреждение. </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b/>
          <w:bCs/>
          <w:color w:val="000000"/>
          <w:sz w:val="24"/>
          <w:szCs w:val="24"/>
          <w:shd w:val="clear" w:color="auto" w:fill="FFFFFF"/>
        </w:rPr>
        <w:t xml:space="preserve">Пути решения проблем. </w:t>
      </w:r>
      <w:r w:rsidRPr="00943494">
        <w:rPr>
          <w:rFonts w:eastAsia="sans-serif"/>
          <w:color w:val="000000"/>
          <w:sz w:val="24"/>
          <w:szCs w:val="24"/>
          <w:shd w:val="clear" w:color="auto" w:fill="FFFFFF"/>
        </w:rPr>
        <w:t>Теперь рассмотрим пути решения проблем, с которыми сталкиваются подростки.</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 Существует особое направление - коучинг.</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Коучинг (с англ. - «тренировка») - метод обучения, в процессе которого коуч помогает обучающемуся достичь некой жизненной или профессиональной цели. Он помогает найти и раскрыть возможности человека, раскрыть внутренний потенциал. Этот путь решения проблемы является наиболее эффективным, но существуют и другие методы. Что же можно сделать?</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1. Больше пробовать что-то новое. Существует множество хобби, мастер-классов, курсов, полезных видеороликов и статей. Можно посещать дни открытых дверей в учебных заведениях, где подробно опишут, чему будут обучаться будущие студенты. Это также помогает ближе познакомиться с учебным заведением. </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2. Обмен опытом. Проводите больше времени на тематических форумах, спрашивайте у знакомых, как они нашли себя. Для художников существует множество онлайн-форумов. Ниже представлен одни из множество подобных сайтов: </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 </w:t>
      </w:r>
      <w:hyperlink r:id="rId112" w:history="1">
        <w:r w:rsidRPr="00943494">
          <w:rPr>
            <w:rStyle w:val="af3"/>
            <w:rFonts w:eastAsia="sans-serif"/>
            <w:color w:val="000000"/>
            <w:sz w:val="24"/>
            <w:szCs w:val="24"/>
            <w:shd w:val="clear" w:color="auto" w:fill="FFFFFF"/>
          </w:rPr>
          <w:t>https://emptyeasel.com/</w:t>
        </w:r>
      </w:hyperlink>
      <w:r w:rsidRPr="00943494">
        <w:rPr>
          <w:rFonts w:eastAsia="sans-serif"/>
          <w:color w:val="000000"/>
          <w:sz w:val="24"/>
          <w:szCs w:val="24"/>
          <w:shd w:val="clear" w:color="auto" w:fill="FFFFFF"/>
        </w:rPr>
        <w:t xml:space="preserve"> - сайт, на котором приведены советы по арт-бизнесу, учебные пособия по изобразительному искусству, исследования в области искусства и т.п.</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 </w:t>
      </w:r>
      <w:hyperlink r:id="rId113" w:history="1">
        <w:r w:rsidRPr="00943494">
          <w:rPr>
            <w:rStyle w:val="af3"/>
            <w:rFonts w:eastAsia="sans-serif"/>
            <w:color w:val="000000"/>
            <w:sz w:val="24"/>
            <w:szCs w:val="24"/>
            <w:shd w:val="clear" w:color="auto" w:fill="FFFFFF"/>
          </w:rPr>
          <w:t>https://www.behance.net/</w:t>
        </w:r>
      </w:hyperlink>
      <w:r w:rsidRPr="00943494">
        <w:rPr>
          <w:rFonts w:eastAsia="sans-serif"/>
          <w:color w:val="000000"/>
          <w:sz w:val="24"/>
          <w:szCs w:val="24"/>
          <w:shd w:val="clear" w:color="auto" w:fill="FFFFFF"/>
        </w:rPr>
        <w:t xml:space="preserve"> - на сайте можно пройти стажировку, выполнить внештатную работу. Также, на сайте представлены работы и проекты других художников. </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 </w:t>
      </w:r>
      <w:hyperlink r:id="rId114" w:history="1">
        <w:r w:rsidRPr="00943494">
          <w:rPr>
            <w:rStyle w:val="af3"/>
            <w:rFonts w:eastAsia="sans-serif"/>
            <w:color w:val="000000"/>
            <w:sz w:val="24"/>
            <w:szCs w:val="24"/>
            <w:shd w:val="clear" w:color="auto" w:fill="FFFFFF"/>
          </w:rPr>
          <w:t>https://www.saatchiart.com/</w:t>
        </w:r>
      </w:hyperlink>
      <w:r w:rsidRPr="00943494">
        <w:rPr>
          <w:rFonts w:eastAsia="sans-serif"/>
          <w:color w:val="000000"/>
          <w:sz w:val="24"/>
          <w:szCs w:val="24"/>
          <w:shd w:val="clear" w:color="auto" w:fill="FFFFFF"/>
        </w:rPr>
        <w:t xml:space="preserve"> - </w:t>
      </w:r>
      <w:r w:rsidRPr="00943494">
        <w:rPr>
          <w:rFonts w:eastAsia="stk"/>
          <w:color w:val="000000"/>
          <w:sz w:val="24"/>
          <w:szCs w:val="24"/>
          <w:shd w:val="clear" w:color="auto" w:fill="FFFFFF"/>
        </w:rPr>
        <w:t>всемирная онлайн-галерея, которая помогает встретиться художникам, кураторам и покупателям. Здесь можно рассматривать работы других авторов, читать советы по продвижению и профессиональному росту, а также продавать свои работы.</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ans-serif"/>
          <w:color w:val="000000"/>
          <w:sz w:val="24"/>
          <w:szCs w:val="24"/>
          <w:shd w:val="clear" w:color="auto" w:fill="FFFFFF"/>
        </w:rPr>
        <w:t xml:space="preserve"> Особенно полезно такое общение со студентами учебных заведений, в которые вы хотите поступить. Они могут поделиться «подводными камнями» и информацией, которую вы не сможете найти больше нигде. Однако, не стоит основывать своё мнение только из комментариев учащихся. Следует помнить, что их слова могут быть необъективными. Поэтому общайтесь с разными группами, курсами, исходя из этого уже можно делать выводы. Главное не позволять никому решать за вас.</w:t>
      </w:r>
    </w:p>
    <w:p w:rsidR="00943494" w:rsidRPr="00943494" w:rsidRDefault="00943494" w:rsidP="00B670BD">
      <w:pPr>
        <w:ind w:right="-1" w:firstLine="420"/>
        <w:jc w:val="both"/>
        <w:rPr>
          <w:rFonts w:eastAsia="SimSun"/>
          <w:color w:val="000000"/>
          <w:sz w:val="24"/>
          <w:szCs w:val="24"/>
          <w:shd w:val="clear" w:color="auto" w:fill="FFFFFF"/>
        </w:rPr>
      </w:pPr>
      <w:r w:rsidRPr="00943494">
        <w:rPr>
          <w:rFonts w:eastAsia="sans-serif"/>
          <w:color w:val="000000"/>
          <w:sz w:val="24"/>
          <w:szCs w:val="24"/>
          <w:shd w:val="clear" w:color="auto" w:fill="FFFFFF"/>
        </w:rPr>
        <w:t xml:space="preserve">3.Искать информацию по профессии не только в интернете. В ходе исследования также было выявлено, что подавляющая часть учащихся пользуется только интернет-ресурсами для получения данных. Многие также ответили, что той информации, которую предоставляет интернет, им не всегда хватает. Существуют ярмарки вакансий - </w:t>
      </w:r>
      <w:r w:rsidRPr="00943494">
        <w:rPr>
          <w:rFonts w:eastAsia="sans-serif"/>
          <w:color w:val="000000" w:themeColor="text1"/>
          <w:sz w:val="24"/>
          <w:szCs w:val="24"/>
        </w:rPr>
        <w:t xml:space="preserve">это </w:t>
      </w:r>
      <w:r w:rsidRPr="00943494">
        <w:rPr>
          <w:rFonts w:eastAsia="Arial"/>
          <w:color w:val="000000" w:themeColor="text1"/>
          <w:sz w:val="24"/>
          <w:szCs w:val="24"/>
        </w:rPr>
        <w:t xml:space="preserve">мероприятие, на котором работодатели рассказывают про свои открытые вакансии и карьерные возможности соискателям из разных целевых групп: студентам, выпускникам, молодым специалистам и др. Самое главное на таких мероприятиях не сидеть сложа руки, задавать вопросы по интересующей профессии, проявлять инициативу, </w:t>
      </w:r>
      <w:r w:rsidRPr="00943494">
        <w:rPr>
          <w:rFonts w:eastAsia="SimSun"/>
          <w:color w:val="000000"/>
          <w:sz w:val="24"/>
          <w:szCs w:val="24"/>
          <w:shd w:val="clear" w:color="auto" w:fill="FFFFFF"/>
        </w:rPr>
        <w:t>активно участвовать в интерактивных </w:t>
      </w:r>
      <w:r w:rsidRPr="00943494">
        <w:rPr>
          <w:rStyle w:val="ab"/>
          <w:rFonts w:eastAsia="SimSun"/>
          <w:color w:val="000000"/>
          <w:sz w:val="24"/>
          <w:szCs w:val="24"/>
          <w:shd w:val="clear" w:color="auto" w:fill="FFFFFF"/>
        </w:rPr>
        <w:t>процессах</w:t>
      </w:r>
      <w:r w:rsidRPr="00943494">
        <w:rPr>
          <w:rFonts w:eastAsia="SimSun"/>
          <w:color w:val="000000"/>
          <w:sz w:val="24"/>
          <w:szCs w:val="24"/>
          <w:shd w:val="clear" w:color="auto" w:fill="FFFFFF"/>
        </w:rPr>
        <w:t> и быть готовыми к компромиссам.</w:t>
      </w:r>
    </w:p>
    <w:p w:rsidR="00943494" w:rsidRPr="00943494" w:rsidRDefault="00943494" w:rsidP="00B670BD">
      <w:pPr>
        <w:ind w:right="-1" w:firstLine="420"/>
        <w:jc w:val="both"/>
        <w:rPr>
          <w:rFonts w:eastAsia="sans-serif"/>
          <w:color w:val="000000"/>
          <w:sz w:val="24"/>
          <w:szCs w:val="24"/>
          <w:shd w:val="clear" w:color="auto" w:fill="FFFFFF"/>
        </w:rPr>
      </w:pPr>
      <w:r w:rsidRPr="00943494">
        <w:rPr>
          <w:rFonts w:eastAsia="SimSun"/>
          <w:color w:val="000000"/>
          <w:sz w:val="24"/>
          <w:szCs w:val="24"/>
          <w:shd w:val="clear" w:color="auto" w:fill="FFFFFF"/>
        </w:rPr>
        <w:t>В Оренбурге также проводится такая практика. Например, в 2023 году прошла Всероссийская ярмарка трудоустройства «Время возможностей 2023».</w:t>
      </w:r>
      <w:r w:rsidRPr="00943494">
        <w:rPr>
          <w:rFonts w:eastAsia="sans-serif"/>
          <w:color w:val="000000"/>
          <w:sz w:val="24"/>
          <w:szCs w:val="24"/>
          <w:shd w:val="clear" w:color="auto" w:fill="FFFFFF"/>
        </w:rPr>
        <w:t xml:space="preserve"> В программе ярмарки были заявлены круглые столы и семинары по актуальным вопросам для работодателей, консультационные пункты, мастер-классы, тренинги и выставки продукции местных производителей.</w:t>
      </w:r>
    </w:p>
    <w:p w:rsidR="00943494" w:rsidRDefault="00943494" w:rsidP="004C15D2">
      <w:pPr>
        <w:ind w:right="-1" w:firstLineChars="100" w:firstLine="240"/>
        <w:jc w:val="both"/>
        <w:rPr>
          <w:rFonts w:eastAsia="sans-serif"/>
          <w:color w:val="000000"/>
          <w:sz w:val="24"/>
          <w:szCs w:val="24"/>
          <w:shd w:val="clear" w:color="auto" w:fill="FFFFFF"/>
        </w:rPr>
      </w:pPr>
      <w:r w:rsidRPr="00943494">
        <w:rPr>
          <w:rFonts w:eastAsia="sans-serif"/>
          <w:b/>
          <w:bCs/>
          <w:color w:val="000000"/>
          <w:sz w:val="24"/>
          <w:szCs w:val="24"/>
          <w:shd w:val="clear" w:color="auto" w:fill="FFFFFF"/>
        </w:rPr>
        <w:t>Вывод:</w:t>
      </w:r>
      <w:r w:rsidRPr="00943494">
        <w:rPr>
          <w:rFonts w:eastAsia="sans-serif"/>
          <w:color w:val="000000"/>
          <w:sz w:val="24"/>
          <w:szCs w:val="24"/>
          <w:shd w:val="clear" w:color="auto" w:fill="FFFFFF"/>
        </w:rPr>
        <w:t xml:space="preserve"> В ходе исследования были выявлены основные проблемы в определении себя, а именно: недостаток информации об интересующей профессии и поспешные решения при её выборе.</w:t>
      </w:r>
    </w:p>
    <w:p w:rsidR="00943494" w:rsidRDefault="00943494" w:rsidP="004C15D2">
      <w:pPr>
        <w:ind w:right="-1" w:firstLineChars="100" w:firstLine="240"/>
        <w:jc w:val="center"/>
        <w:rPr>
          <w:rFonts w:eastAsia="sans-serif"/>
          <w:b/>
          <w:bCs/>
          <w:color w:val="000000"/>
          <w:sz w:val="24"/>
          <w:szCs w:val="24"/>
          <w:shd w:val="clear" w:color="auto" w:fill="FFFFFF"/>
        </w:rPr>
      </w:pPr>
    </w:p>
    <w:p w:rsidR="00943494" w:rsidRPr="00943494" w:rsidRDefault="00943494" w:rsidP="004C15D2">
      <w:pPr>
        <w:ind w:right="-1" w:firstLineChars="100" w:firstLine="240"/>
        <w:jc w:val="center"/>
        <w:rPr>
          <w:rFonts w:eastAsia="sans-serif"/>
          <w:b/>
          <w:bCs/>
          <w:color w:val="000000"/>
          <w:sz w:val="24"/>
          <w:szCs w:val="24"/>
          <w:shd w:val="clear" w:color="auto" w:fill="FFFFFF"/>
        </w:rPr>
      </w:pPr>
      <w:r w:rsidRPr="00943494">
        <w:rPr>
          <w:rFonts w:eastAsia="sans-serif"/>
          <w:b/>
          <w:bCs/>
          <w:color w:val="000000"/>
          <w:sz w:val="24"/>
          <w:szCs w:val="24"/>
          <w:shd w:val="clear" w:color="auto" w:fill="FFFFFF"/>
        </w:rPr>
        <w:t>Список литературы</w:t>
      </w:r>
    </w:p>
    <w:p w:rsidR="00943494" w:rsidRPr="006779F5" w:rsidRDefault="00943494" w:rsidP="00B670BD">
      <w:pPr>
        <w:pStyle w:val="af1"/>
        <w:widowControl w:val="0"/>
        <w:numPr>
          <w:ilvl w:val="0"/>
          <w:numId w:val="53"/>
        </w:numPr>
        <w:spacing w:after="0" w:line="240" w:lineRule="auto"/>
        <w:ind w:left="0" w:right="-1" w:firstLine="420"/>
        <w:jc w:val="both"/>
        <w:rPr>
          <w:rFonts w:eastAsia="sans-serif" w:cs="Times New Roman"/>
          <w:color w:val="000000"/>
          <w:sz w:val="24"/>
          <w:szCs w:val="24"/>
          <w:shd w:val="clear" w:color="auto" w:fill="FFFFFF"/>
        </w:rPr>
      </w:pPr>
      <w:r w:rsidRPr="00943494">
        <w:rPr>
          <w:rFonts w:eastAsia="sans-serif" w:cs="Times New Roman"/>
          <w:color w:val="000000"/>
          <w:sz w:val="24"/>
          <w:szCs w:val="24"/>
          <w:shd w:val="clear" w:color="auto" w:fill="FFFFFF"/>
        </w:rPr>
        <w:t xml:space="preserve">С.Л. </w:t>
      </w:r>
      <w:r w:rsidRPr="006779F5">
        <w:rPr>
          <w:rFonts w:eastAsia="sans-serif" w:cs="Times New Roman"/>
          <w:color w:val="000000"/>
          <w:sz w:val="24"/>
          <w:szCs w:val="24"/>
          <w:shd w:val="clear" w:color="auto" w:fill="FFFFFF"/>
        </w:rPr>
        <w:t>Рубинштейн «Основы общей психологии»</w:t>
      </w:r>
    </w:p>
    <w:p w:rsidR="00943494" w:rsidRPr="006779F5" w:rsidRDefault="00DF42B9" w:rsidP="00B670BD">
      <w:pPr>
        <w:pStyle w:val="af1"/>
        <w:widowControl w:val="0"/>
        <w:numPr>
          <w:ilvl w:val="0"/>
          <w:numId w:val="53"/>
        </w:numPr>
        <w:spacing w:after="0" w:line="240" w:lineRule="auto"/>
        <w:ind w:left="0" w:right="-1" w:firstLine="420"/>
        <w:jc w:val="both"/>
        <w:rPr>
          <w:rFonts w:eastAsia="sans-serif" w:cs="Times New Roman"/>
          <w:color w:val="000000"/>
          <w:sz w:val="24"/>
          <w:szCs w:val="24"/>
          <w:shd w:val="clear" w:color="auto" w:fill="FFFFFF"/>
        </w:rPr>
      </w:pPr>
      <w:hyperlink r:id="rId115" w:history="1">
        <w:r w:rsidR="00943494" w:rsidRPr="006779F5">
          <w:rPr>
            <w:rStyle w:val="af3"/>
            <w:rFonts w:eastAsia="sans-serif" w:cs="Times New Roman"/>
            <w:color w:val="000000"/>
            <w:sz w:val="24"/>
            <w:szCs w:val="24"/>
            <w:u w:val="none"/>
            <w:shd w:val="clear" w:color="auto" w:fill="FFFFFF"/>
          </w:rPr>
          <w:t>https://apni.ru/article/3044-osobennosti-lichnostnogo-samoopredeleniya</w:t>
        </w:r>
      </w:hyperlink>
    </w:p>
    <w:p w:rsidR="00943494" w:rsidRPr="006779F5" w:rsidRDefault="00DF42B9" w:rsidP="00B670BD">
      <w:pPr>
        <w:pStyle w:val="af1"/>
        <w:widowControl w:val="0"/>
        <w:numPr>
          <w:ilvl w:val="0"/>
          <w:numId w:val="53"/>
        </w:numPr>
        <w:spacing w:after="0" w:line="240" w:lineRule="auto"/>
        <w:ind w:left="0" w:right="-1" w:firstLine="420"/>
        <w:jc w:val="both"/>
        <w:rPr>
          <w:rStyle w:val="af3"/>
          <w:rFonts w:eastAsia="sans-serif" w:cs="Times New Roman"/>
          <w:color w:val="000000"/>
          <w:sz w:val="24"/>
          <w:szCs w:val="24"/>
          <w:u w:val="none"/>
          <w:shd w:val="clear" w:color="auto" w:fill="FFFFFF"/>
        </w:rPr>
      </w:pPr>
      <w:hyperlink r:id="rId116" w:history="1">
        <w:r w:rsidR="00943494" w:rsidRPr="006779F5">
          <w:rPr>
            <w:rStyle w:val="af3"/>
            <w:rFonts w:eastAsia="sans-serif" w:cs="Times New Roman"/>
            <w:color w:val="000000"/>
            <w:sz w:val="24"/>
            <w:szCs w:val="24"/>
            <w:u w:val="none"/>
            <w:shd w:val="clear" w:color="auto" w:fill="FFFFFF"/>
          </w:rPr>
          <w:t>https://vakansie.ru/chto-takoe-yarmarka-vakansij</w:t>
        </w:r>
      </w:hyperlink>
    </w:p>
    <w:p w:rsidR="00943494" w:rsidRDefault="00943494" w:rsidP="00B670BD">
      <w:pPr>
        <w:ind w:right="-1"/>
        <w:jc w:val="both"/>
        <w:rPr>
          <w:rFonts w:eastAsia="sans-serif"/>
          <w:color w:val="000000"/>
          <w:sz w:val="24"/>
          <w:szCs w:val="24"/>
          <w:shd w:val="clear" w:color="auto" w:fill="FFFFFF"/>
        </w:rPr>
      </w:pPr>
    </w:p>
    <w:p w:rsidR="00943494" w:rsidRPr="00943494" w:rsidRDefault="00943494" w:rsidP="00B670BD">
      <w:pPr>
        <w:ind w:right="-1"/>
        <w:jc w:val="both"/>
        <w:rPr>
          <w:rFonts w:eastAsia="sans-serif"/>
          <w:color w:val="000000"/>
          <w:sz w:val="24"/>
          <w:szCs w:val="24"/>
          <w:shd w:val="clear" w:color="auto" w:fill="FFFFFF"/>
        </w:rPr>
      </w:pPr>
    </w:p>
    <w:p w:rsidR="00331515" w:rsidRPr="004D7096" w:rsidRDefault="00331515" w:rsidP="00B670BD">
      <w:pPr>
        <w:shd w:val="clear" w:color="auto" w:fill="FFFFFF"/>
        <w:ind w:left="905" w:right="-1" w:firstLine="709"/>
        <w:jc w:val="both"/>
        <w:rPr>
          <w:color w:val="434343"/>
          <w:sz w:val="24"/>
          <w:szCs w:val="24"/>
          <w:shd w:val="clear" w:color="auto" w:fill="FFFFFF"/>
        </w:rPr>
      </w:pPr>
    </w:p>
    <w:p w:rsidR="00943494" w:rsidRDefault="00943494" w:rsidP="00B670BD">
      <w:pPr>
        <w:ind w:right="-1"/>
        <w:jc w:val="center"/>
        <w:rPr>
          <w:b/>
          <w:sz w:val="24"/>
          <w:szCs w:val="24"/>
        </w:rPr>
      </w:pPr>
      <w:r w:rsidRPr="00555D01">
        <w:rPr>
          <w:b/>
          <w:sz w:val="24"/>
          <w:szCs w:val="24"/>
        </w:rPr>
        <w:t>Г</w:t>
      </w:r>
      <w:r w:rsidR="000B0156">
        <w:rPr>
          <w:b/>
          <w:sz w:val="24"/>
          <w:szCs w:val="24"/>
        </w:rPr>
        <w:t>РАЖДАНСКИЙ БРАК, КАК ВЫБОР ОТНОШЕНИЙ СРЕДИ МОЛОДЕЖИ</w:t>
      </w:r>
    </w:p>
    <w:p w:rsidR="00943494" w:rsidRPr="00555D01" w:rsidRDefault="00943494" w:rsidP="00B670BD">
      <w:pPr>
        <w:ind w:right="-1"/>
        <w:jc w:val="center"/>
        <w:rPr>
          <w:b/>
          <w:sz w:val="24"/>
          <w:szCs w:val="24"/>
        </w:rPr>
      </w:pPr>
    </w:p>
    <w:p w:rsidR="00943494" w:rsidRPr="00943494" w:rsidRDefault="00943494" w:rsidP="00B670BD">
      <w:pPr>
        <w:pStyle w:val="2"/>
        <w:tabs>
          <w:tab w:val="left" w:pos="4962"/>
        </w:tabs>
        <w:spacing w:before="0" w:line="276" w:lineRule="auto"/>
        <w:ind w:left="4678" w:right="-1"/>
        <w:jc w:val="right"/>
        <w:rPr>
          <w:rFonts w:ascii="Times New Roman" w:hAnsi="Times New Roman"/>
          <w:b w:val="0"/>
          <w:i/>
          <w:color w:val="auto"/>
          <w:sz w:val="24"/>
          <w:szCs w:val="24"/>
        </w:rPr>
      </w:pPr>
      <w:r>
        <w:rPr>
          <w:rFonts w:ascii="Times New Roman" w:hAnsi="Times New Roman"/>
          <w:b w:val="0"/>
          <w:i/>
          <w:color w:val="auto"/>
          <w:sz w:val="24"/>
          <w:szCs w:val="24"/>
        </w:rPr>
        <w:t>Скурыгина О.</w:t>
      </w:r>
      <w:r w:rsidRPr="00943494">
        <w:rPr>
          <w:rFonts w:ascii="Times New Roman" w:hAnsi="Times New Roman"/>
          <w:b w:val="0"/>
          <w:i/>
          <w:color w:val="auto"/>
          <w:sz w:val="24"/>
          <w:szCs w:val="24"/>
        </w:rPr>
        <w:t>, Яковлева А</w:t>
      </w:r>
      <w:r>
        <w:rPr>
          <w:rFonts w:ascii="Times New Roman" w:hAnsi="Times New Roman"/>
          <w:b w:val="0"/>
          <w:i/>
          <w:color w:val="auto"/>
          <w:sz w:val="24"/>
          <w:szCs w:val="24"/>
        </w:rPr>
        <w:t xml:space="preserve">. </w:t>
      </w:r>
    </w:p>
    <w:p w:rsidR="00943494" w:rsidRPr="006779F5" w:rsidRDefault="00943494" w:rsidP="00B670BD">
      <w:pPr>
        <w:ind w:right="-1"/>
        <w:jc w:val="right"/>
        <w:rPr>
          <w:i/>
          <w:sz w:val="24"/>
          <w:szCs w:val="24"/>
        </w:rPr>
      </w:pPr>
      <w:r w:rsidRPr="006779F5">
        <w:rPr>
          <w:i/>
          <w:sz w:val="24"/>
          <w:szCs w:val="24"/>
        </w:rPr>
        <w:t xml:space="preserve">ГАПОУ «Оренбургский учетно-финансовый техникум» </w:t>
      </w:r>
    </w:p>
    <w:p w:rsidR="00943494" w:rsidRPr="006779F5" w:rsidRDefault="00943494" w:rsidP="00B670BD">
      <w:pPr>
        <w:ind w:right="-1"/>
        <w:jc w:val="right"/>
        <w:rPr>
          <w:i/>
          <w:sz w:val="24"/>
          <w:szCs w:val="24"/>
        </w:rPr>
      </w:pPr>
      <w:r w:rsidRPr="006779F5">
        <w:rPr>
          <w:i/>
          <w:sz w:val="24"/>
          <w:szCs w:val="24"/>
        </w:rPr>
        <w:t>Научный руководитель: Труханова Л.Р.</w:t>
      </w:r>
    </w:p>
    <w:p w:rsidR="00943494" w:rsidRPr="00555D01" w:rsidRDefault="00943494" w:rsidP="00B670BD">
      <w:pPr>
        <w:ind w:right="-1"/>
        <w:jc w:val="right"/>
        <w:rPr>
          <w:sz w:val="24"/>
          <w:szCs w:val="24"/>
        </w:rPr>
      </w:pPr>
    </w:p>
    <w:p w:rsidR="00943494" w:rsidRPr="00555D01" w:rsidRDefault="00943494" w:rsidP="00B670BD">
      <w:pPr>
        <w:tabs>
          <w:tab w:val="left" w:pos="709"/>
          <w:tab w:val="left" w:pos="851"/>
        </w:tabs>
        <w:ind w:right="-1" w:firstLine="709"/>
        <w:jc w:val="center"/>
        <w:rPr>
          <w:b/>
          <w:sz w:val="24"/>
          <w:szCs w:val="24"/>
        </w:rPr>
      </w:pPr>
    </w:p>
    <w:p w:rsidR="00943494" w:rsidRPr="00555D01" w:rsidRDefault="00943494" w:rsidP="00B670BD">
      <w:pPr>
        <w:pStyle w:val="af"/>
        <w:widowControl w:val="0"/>
        <w:tabs>
          <w:tab w:val="left" w:pos="709"/>
          <w:tab w:val="left" w:pos="851"/>
        </w:tabs>
        <w:spacing w:before="0" w:beforeAutospacing="0" w:after="0" w:afterAutospacing="0"/>
        <w:ind w:right="-1" w:firstLine="709"/>
        <w:jc w:val="both"/>
        <w:rPr>
          <w:color w:val="000000"/>
        </w:rPr>
      </w:pPr>
      <w:r w:rsidRPr="00555D01">
        <w:rPr>
          <w:color w:val="000000"/>
        </w:rPr>
        <w:t xml:space="preserve">  Когда-то под термином «гражданский брак» подразумевали семейные отношения, не освященные таинством венчания. Сегодня определение распространилось на семейные союзы, не признанные не только церковью, но и государством. В таких семьях мужа и жену связывают исключительно любовь и устный договор. </w:t>
      </w:r>
    </w:p>
    <w:p w:rsidR="00943494" w:rsidRPr="00555D01" w:rsidRDefault="00943494" w:rsidP="00B670BD">
      <w:pPr>
        <w:pStyle w:val="af"/>
        <w:widowControl w:val="0"/>
        <w:tabs>
          <w:tab w:val="left" w:pos="709"/>
          <w:tab w:val="left" w:pos="851"/>
        </w:tabs>
        <w:spacing w:before="0" w:beforeAutospacing="0" w:after="0" w:afterAutospacing="0"/>
        <w:ind w:right="-1" w:firstLine="709"/>
        <w:jc w:val="both"/>
        <w:rPr>
          <w:color w:val="000000"/>
        </w:rPr>
      </w:pPr>
      <w:r>
        <w:rPr>
          <w:color w:val="000000"/>
        </w:rPr>
        <w:t xml:space="preserve"> </w:t>
      </w:r>
      <w:r w:rsidRPr="00555D01">
        <w:rPr>
          <w:color w:val="000000"/>
        </w:rPr>
        <w:t>Данная тема является актуальной, так как в настоящее время, особенно в студенческой среде, нерегистрируемые союзы встречаются довольно часто. Если раньше гражданские браки считались чем-то аморальным и безнравственным, то сегодня многие люди не спешат регистрировать свои отношения в ЗАГСе, предпочитая сначала просто пожить, не обременяя себя штампом в паспорте.</w:t>
      </w:r>
    </w:p>
    <w:p w:rsidR="00943494" w:rsidRPr="00555D01" w:rsidRDefault="00943494" w:rsidP="00B670BD">
      <w:pPr>
        <w:pStyle w:val="af"/>
        <w:widowControl w:val="0"/>
        <w:tabs>
          <w:tab w:val="left" w:pos="709"/>
          <w:tab w:val="left" w:pos="851"/>
        </w:tabs>
        <w:spacing w:before="0" w:beforeAutospacing="0" w:after="0" w:afterAutospacing="0"/>
        <w:ind w:right="-1" w:firstLine="709"/>
        <w:jc w:val="both"/>
        <w:rPr>
          <w:color w:val="000000"/>
        </w:rPr>
      </w:pPr>
      <w:r w:rsidRPr="00555D01">
        <w:rPr>
          <w:color w:val="000000"/>
        </w:rPr>
        <w:t>В наше время, отношение общества к гражданским бракам становится все более лояльным, поэтому такая форма отношений стала очень распространенной. Тем не менее, споры по поводу гражданских браков не утихают до сих пор, и отношение к ним далеко не однозначное.</w:t>
      </w:r>
    </w:p>
    <w:p w:rsidR="00943494" w:rsidRPr="00555D01" w:rsidRDefault="00943494" w:rsidP="00B670BD">
      <w:pPr>
        <w:shd w:val="clear" w:color="auto" w:fill="FFFFFF"/>
        <w:tabs>
          <w:tab w:val="left" w:pos="709"/>
          <w:tab w:val="left" w:pos="851"/>
        </w:tabs>
        <w:ind w:right="-1" w:firstLine="709"/>
        <w:jc w:val="both"/>
        <w:rPr>
          <w:color w:val="000000"/>
          <w:sz w:val="24"/>
          <w:szCs w:val="24"/>
          <w:shd w:val="clear" w:color="auto" w:fill="FFFFFF"/>
        </w:rPr>
      </w:pPr>
      <w:r w:rsidRPr="00555D01">
        <w:rPr>
          <w:color w:val="000000"/>
          <w:sz w:val="24"/>
          <w:szCs w:val="24"/>
          <w:shd w:val="clear" w:color="auto" w:fill="FFFFFF"/>
        </w:rPr>
        <w:t>В дохристианский период в древнерусском обществе существовали две разновидности брака: моногамная и полигамная. Моногамный брак – брачный союз двух людей противоположного пола. Полигамный брак – брачный союз, в котором у брачного партнёра имеется несколько партнеров противоположного пола.</w:t>
      </w:r>
    </w:p>
    <w:p w:rsidR="00943494" w:rsidRPr="00555D01" w:rsidRDefault="00943494" w:rsidP="00B670BD">
      <w:pPr>
        <w:shd w:val="clear" w:color="auto" w:fill="FFFFFF"/>
        <w:tabs>
          <w:tab w:val="left" w:pos="709"/>
          <w:tab w:val="left" w:pos="851"/>
        </w:tabs>
        <w:ind w:right="-1" w:firstLine="709"/>
        <w:jc w:val="both"/>
        <w:rPr>
          <w:color w:val="000000"/>
          <w:sz w:val="24"/>
          <w:szCs w:val="24"/>
          <w:shd w:val="clear" w:color="auto" w:fill="FFFFFF"/>
        </w:rPr>
      </w:pPr>
      <w:r w:rsidRPr="00555D01">
        <w:rPr>
          <w:color w:val="000000"/>
          <w:sz w:val="24"/>
          <w:szCs w:val="24"/>
          <w:shd w:val="clear" w:color="auto" w:fill="FFFFFF"/>
        </w:rPr>
        <w:t xml:space="preserve">Первоначально действовали обычаи, связанные с языческим культом. Одной из форм индивидуального брака в языческую эпоху было похищение невесты, другой – покупка. Довольно широко было распространено многоженство. </w:t>
      </w:r>
    </w:p>
    <w:p w:rsidR="00943494" w:rsidRPr="00555D01" w:rsidRDefault="00943494" w:rsidP="00B670BD">
      <w:pPr>
        <w:shd w:val="clear" w:color="auto" w:fill="FFFFFF"/>
        <w:tabs>
          <w:tab w:val="left" w:pos="709"/>
          <w:tab w:val="left" w:pos="851"/>
        </w:tabs>
        <w:ind w:right="-1" w:firstLine="709"/>
        <w:jc w:val="both"/>
        <w:rPr>
          <w:color w:val="000000"/>
          <w:sz w:val="24"/>
          <w:szCs w:val="24"/>
          <w:shd w:val="clear" w:color="auto" w:fill="FFFFFF"/>
        </w:rPr>
      </w:pPr>
      <w:r w:rsidRPr="00555D01">
        <w:rPr>
          <w:color w:val="000000"/>
          <w:sz w:val="24"/>
          <w:szCs w:val="24"/>
          <w:shd w:val="clear" w:color="auto" w:fill="FFFFFF"/>
        </w:rPr>
        <w:t xml:space="preserve">С введение христианства устанавливаются новые принципы семейного права – моногамия. </w:t>
      </w:r>
    </w:p>
    <w:p w:rsidR="00943494" w:rsidRPr="00555D01" w:rsidRDefault="00943494" w:rsidP="00B670BD">
      <w:pPr>
        <w:shd w:val="clear" w:color="auto" w:fill="FFFFFF"/>
        <w:tabs>
          <w:tab w:val="left" w:pos="709"/>
          <w:tab w:val="left" w:pos="851"/>
        </w:tabs>
        <w:ind w:right="-1" w:firstLine="709"/>
        <w:jc w:val="both"/>
        <w:rPr>
          <w:sz w:val="24"/>
          <w:szCs w:val="24"/>
        </w:rPr>
      </w:pPr>
      <w:r w:rsidRPr="00555D01">
        <w:rPr>
          <w:bCs/>
          <w:color w:val="000000"/>
          <w:sz w:val="24"/>
          <w:szCs w:val="24"/>
        </w:rPr>
        <w:t>Взгляд на брак в Древней Руси постепенно начинает меняться, переходя от языческих взглядов к христианским. Христианская религия  рассматривала брак как одно из религиозных таинств, во время совершения которого при исполнении установленных церковью обрядов на молодоженов нисходит божья благодать.</w:t>
      </w:r>
      <w:r w:rsidRPr="00555D01">
        <w:rPr>
          <w:color w:val="000000"/>
          <w:sz w:val="24"/>
          <w:szCs w:val="24"/>
        </w:rPr>
        <w:t xml:space="preserve"> Все вопросы, связанные с браком,  теперь регулировались церковью.</w:t>
      </w:r>
    </w:p>
    <w:p w:rsidR="00943494" w:rsidRPr="00555D01" w:rsidRDefault="00943494" w:rsidP="00B670BD">
      <w:pPr>
        <w:tabs>
          <w:tab w:val="left" w:pos="709"/>
          <w:tab w:val="left" w:pos="851"/>
        </w:tabs>
        <w:ind w:right="-1" w:firstLine="709"/>
        <w:jc w:val="both"/>
        <w:rPr>
          <w:color w:val="000000"/>
          <w:sz w:val="24"/>
          <w:szCs w:val="24"/>
        </w:rPr>
      </w:pPr>
      <w:r w:rsidRPr="00555D01">
        <w:rPr>
          <w:color w:val="000000"/>
          <w:sz w:val="24"/>
          <w:szCs w:val="24"/>
        </w:rPr>
        <w:t xml:space="preserve"> Основным изменением в семейно-брачных отношениях начала </w:t>
      </w:r>
      <w:r w:rsidRPr="00555D01">
        <w:rPr>
          <w:color w:val="000000"/>
          <w:sz w:val="24"/>
          <w:szCs w:val="24"/>
          <w:lang w:val="en-US"/>
        </w:rPr>
        <w:t>XX</w:t>
      </w:r>
      <w:r w:rsidRPr="00555D01">
        <w:rPr>
          <w:color w:val="000000"/>
          <w:sz w:val="24"/>
          <w:szCs w:val="24"/>
        </w:rPr>
        <w:t xml:space="preserve"> века является установление равенства полов, их равноценность для общества. Патриархально-традиционный образ семейной жизни постепенно заменяется на эгалитарный. </w:t>
      </w:r>
    </w:p>
    <w:p w:rsidR="00943494" w:rsidRPr="00555D01" w:rsidRDefault="00943494" w:rsidP="00B670BD">
      <w:pPr>
        <w:tabs>
          <w:tab w:val="left" w:pos="709"/>
          <w:tab w:val="left" w:pos="851"/>
          <w:tab w:val="left" w:pos="7080"/>
        </w:tabs>
        <w:ind w:right="-1"/>
        <w:jc w:val="both"/>
        <w:outlineLvl w:val="5"/>
        <w:rPr>
          <w:bCs/>
          <w:color w:val="000000"/>
          <w:sz w:val="24"/>
          <w:szCs w:val="24"/>
        </w:rPr>
      </w:pPr>
      <w:r>
        <w:rPr>
          <w:color w:val="000000"/>
          <w:sz w:val="24"/>
          <w:szCs w:val="24"/>
        </w:rPr>
        <w:t xml:space="preserve">          </w:t>
      </w:r>
      <w:r w:rsidRPr="00555D01">
        <w:rPr>
          <w:color w:val="000000"/>
          <w:sz w:val="24"/>
          <w:szCs w:val="24"/>
        </w:rPr>
        <w:t xml:space="preserve"> Характерными для него являются равноправие супругов. Возникшие в связи с этим проблемы преемственности культуры на рубеже веков стали не просто актуальной, но  трудно разрешимой проблемой.</w:t>
      </w:r>
      <w:r w:rsidRPr="00555D01">
        <w:rPr>
          <w:bCs/>
          <w:color w:val="000000"/>
          <w:sz w:val="24"/>
          <w:szCs w:val="24"/>
        </w:rPr>
        <w:t xml:space="preserve"> Н</w:t>
      </w:r>
      <w:r w:rsidRPr="00555D01">
        <w:rPr>
          <w:color w:val="000000"/>
          <w:sz w:val="24"/>
          <w:szCs w:val="24"/>
        </w:rPr>
        <w:t xml:space="preserve">апример, дети в семье получают меньше любви, контроля и ласки со стороны родителей, в это время родители заняты работой и саморазвитием. В древние времена на Руси детям уделяли больше внимания, их воспитывали как родители, так и бабушки с дедушками. Так же было нормально и хорошо иметь много детей и большую семью. </w:t>
      </w:r>
    </w:p>
    <w:p w:rsidR="00943494" w:rsidRPr="00555D01" w:rsidRDefault="00943494" w:rsidP="00B670BD">
      <w:pPr>
        <w:tabs>
          <w:tab w:val="left" w:pos="709"/>
          <w:tab w:val="left" w:pos="851"/>
        </w:tabs>
        <w:ind w:right="-1"/>
        <w:jc w:val="both"/>
        <w:rPr>
          <w:sz w:val="24"/>
          <w:szCs w:val="24"/>
        </w:rPr>
      </w:pPr>
      <w:r>
        <w:rPr>
          <w:sz w:val="24"/>
          <w:szCs w:val="24"/>
        </w:rPr>
        <w:t xml:space="preserve">        </w:t>
      </w:r>
      <w:r w:rsidRPr="00555D01">
        <w:rPr>
          <w:sz w:val="24"/>
          <w:szCs w:val="24"/>
        </w:rPr>
        <w:t xml:space="preserve"> Сейчас же это большая проблема, так как в наше время люди заинтересованы самовыражением своей индивидуальности, личностными успехами, карьерным ростом  и т.д.  </w:t>
      </w:r>
    </w:p>
    <w:p w:rsidR="00943494" w:rsidRPr="00555D01" w:rsidRDefault="00943494" w:rsidP="00B670BD">
      <w:pPr>
        <w:tabs>
          <w:tab w:val="left" w:pos="709"/>
          <w:tab w:val="left" w:pos="851"/>
        </w:tabs>
        <w:ind w:right="-1"/>
        <w:jc w:val="both"/>
        <w:rPr>
          <w:color w:val="000000"/>
          <w:sz w:val="24"/>
          <w:szCs w:val="24"/>
        </w:rPr>
      </w:pPr>
      <w:r>
        <w:rPr>
          <w:color w:val="000000"/>
          <w:sz w:val="24"/>
          <w:szCs w:val="24"/>
        </w:rPr>
        <w:t xml:space="preserve">        </w:t>
      </w:r>
      <w:r w:rsidRPr="00555D01">
        <w:rPr>
          <w:color w:val="000000"/>
          <w:sz w:val="24"/>
          <w:szCs w:val="24"/>
        </w:rPr>
        <w:t xml:space="preserve">Типичная современная семья - муж, жена, один-двое детей. Наряду с уменьшением числа членов семьи изменяется и характер взаимоотношений между ее членами. Большая экономическая самостоятельность супругов ведет к равноправию и большей самостоятельности каждого из них. </w:t>
      </w:r>
    </w:p>
    <w:p w:rsidR="00943494" w:rsidRPr="00555D01" w:rsidRDefault="00943494" w:rsidP="00B670BD">
      <w:pPr>
        <w:tabs>
          <w:tab w:val="left" w:pos="709"/>
          <w:tab w:val="left" w:pos="851"/>
        </w:tabs>
        <w:ind w:right="-1" w:firstLine="851"/>
        <w:jc w:val="both"/>
        <w:rPr>
          <w:color w:val="000000"/>
          <w:sz w:val="24"/>
          <w:szCs w:val="24"/>
        </w:rPr>
      </w:pPr>
      <w:r w:rsidRPr="00555D01">
        <w:rPr>
          <w:color w:val="000000"/>
          <w:sz w:val="24"/>
          <w:szCs w:val="24"/>
        </w:rPr>
        <w:t>Ослабление эмоциональных связей сопровождается ростом числа разводов, дети лишаются полноценного родительского воспитания, что, конечно же, ведет к возникновению новых проблем в обществе.</w:t>
      </w:r>
    </w:p>
    <w:p w:rsidR="00943494" w:rsidRDefault="00943494" w:rsidP="00B670BD">
      <w:pPr>
        <w:tabs>
          <w:tab w:val="left" w:pos="709"/>
          <w:tab w:val="left" w:pos="851"/>
        </w:tabs>
        <w:ind w:right="-1" w:firstLine="851"/>
        <w:jc w:val="both"/>
        <w:rPr>
          <w:color w:val="000000"/>
          <w:sz w:val="24"/>
          <w:szCs w:val="24"/>
        </w:rPr>
      </w:pPr>
      <w:r w:rsidRPr="00555D01">
        <w:rPr>
          <w:color w:val="000000"/>
          <w:sz w:val="24"/>
          <w:szCs w:val="24"/>
        </w:rPr>
        <w:t xml:space="preserve">Кроме того, отмечается увеличение внебрачных союзов, где семья предстает как отдельная ячейка общества, но в то же время не является правовым институтом. </w:t>
      </w:r>
    </w:p>
    <w:p w:rsidR="00943494" w:rsidRDefault="00943494" w:rsidP="00B670BD">
      <w:pPr>
        <w:tabs>
          <w:tab w:val="left" w:pos="709"/>
          <w:tab w:val="left" w:pos="851"/>
        </w:tabs>
        <w:ind w:right="-1" w:firstLine="851"/>
        <w:jc w:val="both"/>
        <w:rPr>
          <w:color w:val="000000"/>
          <w:sz w:val="24"/>
          <w:szCs w:val="24"/>
        </w:rPr>
      </w:pPr>
      <w:r w:rsidRPr="00555D01">
        <w:rPr>
          <w:sz w:val="24"/>
          <w:szCs w:val="24"/>
        </w:rPr>
        <w:t xml:space="preserve"> </w:t>
      </w:r>
      <w:r w:rsidRPr="00555D01">
        <w:rPr>
          <w:color w:val="000000"/>
          <w:sz w:val="24"/>
          <w:szCs w:val="24"/>
        </w:rPr>
        <w:t>Трансформация семьи влияет и на взаимоотношения между родителями и детьми. Прежде всего, это проявляется в том, что решение родителей имеет все меньший вес в деле заключения браков их детьми, дети перестают быть носителями семейных традиций. Социальные условия позволяют им и без опоры на традиции семьи утвердиться в обществе.</w:t>
      </w:r>
    </w:p>
    <w:p w:rsidR="00943494" w:rsidRDefault="00943494" w:rsidP="00B670BD">
      <w:pPr>
        <w:tabs>
          <w:tab w:val="left" w:pos="709"/>
          <w:tab w:val="left" w:pos="851"/>
        </w:tabs>
        <w:ind w:right="-1" w:firstLine="851"/>
        <w:jc w:val="both"/>
        <w:rPr>
          <w:color w:val="000000"/>
          <w:sz w:val="24"/>
          <w:szCs w:val="24"/>
        </w:rPr>
      </w:pPr>
      <w:r w:rsidRPr="00555D01">
        <w:rPr>
          <w:b/>
          <w:bCs/>
          <w:color w:val="000000"/>
          <w:sz w:val="24"/>
          <w:szCs w:val="24"/>
        </w:rPr>
        <w:t>Гражданский брак</w:t>
      </w:r>
      <w:r w:rsidRPr="00555D01">
        <w:rPr>
          <w:bCs/>
          <w:color w:val="000000"/>
          <w:sz w:val="24"/>
          <w:szCs w:val="24"/>
        </w:rPr>
        <w:t xml:space="preserve"> – это не юридический термин, а бытовое понятие, которым принято называть совместное проживание мужчины и женщины без государственной регистрации их отношений органами ЗАГС. Согласно действующему законодательству гражданский брак не считается браком, потому что он не несет юридических последствий.</w:t>
      </w:r>
      <w:r w:rsidRPr="00555D01">
        <w:rPr>
          <w:color w:val="000000"/>
          <w:sz w:val="24"/>
          <w:szCs w:val="24"/>
        </w:rPr>
        <w:t> </w:t>
      </w:r>
    </w:p>
    <w:p w:rsidR="00943494" w:rsidRPr="00943494" w:rsidRDefault="00943494" w:rsidP="00B670BD">
      <w:pPr>
        <w:tabs>
          <w:tab w:val="left" w:pos="709"/>
          <w:tab w:val="left" w:pos="851"/>
        </w:tabs>
        <w:ind w:right="-1" w:firstLine="851"/>
        <w:jc w:val="both"/>
        <w:rPr>
          <w:color w:val="000000"/>
          <w:sz w:val="24"/>
          <w:szCs w:val="24"/>
        </w:rPr>
      </w:pPr>
      <w:r>
        <w:rPr>
          <w:bCs/>
          <w:color w:val="000000"/>
          <w:sz w:val="24"/>
          <w:szCs w:val="24"/>
        </w:rPr>
        <w:t>Л</w:t>
      </w:r>
      <w:r w:rsidRPr="00555D01">
        <w:rPr>
          <w:bCs/>
          <w:color w:val="000000"/>
          <w:sz w:val="24"/>
          <w:szCs w:val="24"/>
        </w:rPr>
        <w:t>юди живут друг с другом годами, приобретают общее имущество, рожают детей, но при этом по каким-либо личным причинам не расписываются, а значит, семьей с точки зрения закона они не являются.</w:t>
      </w:r>
    </w:p>
    <w:p w:rsidR="00943494" w:rsidRPr="00555D01" w:rsidRDefault="00943494" w:rsidP="00B670BD">
      <w:pPr>
        <w:shd w:val="clear" w:color="auto" w:fill="FFFFFF"/>
        <w:tabs>
          <w:tab w:val="left" w:pos="709"/>
          <w:tab w:val="left" w:pos="851"/>
          <w:tab w:val="left" w:pos="5040"/>
        </w:tabs>
        <w:ind w:right="-1" w:firstLine="709"/>
        <w:jc w:val="both"/>
        <w:rPr>
          <w:bCs/>
          <w:color w:val="000000"/>
          <w:sz w:val="24"/>
          <w:szCs w:val="24"/>
        </w:rPr>
      </w:pPr>
      <w:r w:rsidRPr="00555D01">
        <w:rPr>
          <w:bCs/>
          <w:color w:val="000000"/>
          <w:sz w:val="24"/>
          <w:szCs w:val="24"/>
        </w:rPr>
        <w:t xml:space="preserve">     В гражданском браке существует как положительные стороны, так и отрицательные. </w:t>
      </w:r>
    </w:p>
    <w:p w:rsidR="00943494" w:rsidRPr="00555D01" w:rsidRDefault="00943494" w:rsidP="00B670BD">
      <w:pPr>
        <w:shd w:val="clear" w:color="auto" w:fill="FFFFFF"/>
        <w:tabs>
          <w:tab w:val="left" w:pos="709"/>
          <w:tab w:val="left" w:pos="851"/>
          <w:tab w:val="left" w:pos="5040"/>
        </w:tabs>
        <w:ind w:right="-1" w:firstLine="709"/>
        <w:jc w:val="both"/>
        <w:rPr>
          <w:bCs/>
          <w:color w:val="000000"/>
          <w:sz w:val="24"/>
          <w:szCs w:val="24"/>
        </w:rPr>
      </w:pPr>
      <w:r w:rsidRPr="00555D01">
        <w:rPr>
          <w:bCs/>
          <w:color w:val="000000"/>
          <w:sz w:val="24"/>
          <w:szCs w:val="24"/>
        </w:rPr>
        <w:t>Отрицательные:</w:t>
      </w:r>
    </w:p>
    <w:p w:rsidR="00943494" w:rsidRPr="00555D01" w:rsidRDefault="00943494" w:rsidP="00B670BD">
      <w:pPr>
        <w:pStyle w:val="af1"/>
        <w:widowControl w:val="0"/>
        <w:numPr>
          <w:ilvl w:val="0"/>
          <w:numId w:val="54"/>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Правовые последствия рождения детей вне брака;</w:t>
      </w:r>
    </w:p>
    <w:p w:rsidR="00943494" w:rsidRPr="00555D01" w:rsidRDefault="00943494" w:rsidP="00B670BD">
      <w:pPr>
        <w:pStyle w:val="af1"/>
        <w:widowControl w:val="0"/>
        <w:numPr>
          <w:ilvl w:val="0"/>
          <w:numId w:val="54"/>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Кредит, взятый одним из супругов в "гражданском" браке;</w:t>
      </w:r>
    </w:p>
    <w:p w:rsidR="00943494" w:rsidRPr="00555D01" w:rsidRDefault="00943494" w:rsidP="00B670BD">
      <w:pPr>
        <w:pStyle w:val="af1"/>
        <w:widowControl w:val="0"/>
        <w:numPr>
          <w:ilvl w:val="0"/>
          <w:numId w:val="54"/>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Право на наследство "гражданского" супруга;</w:t>
      </w:r>
    </w:p>
    <w:p w:rsidR="00943494" w:rsidRPr="00555D01" w:rsidRDefault="00943494" w:rsidP="00B670BD">
      <w:pPr>
        <w:pStyle w:val="af1"/>
        <w:widowControl w:val="0"/>
        <w:numPr>
          <w:ilvl w:val="0"/>
          <w:numId w:val="54"/>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Выплаты в случае гибели "гражданского" супруга;</w:t>
      </w:r>
    </w:p>
    <w:p w:rsidR="00943494" w:rsidRPr="00555D01" w:rsidRDefault="00943494" w:rsidP="00B670BD">
      <w:pPr>
        <w:pStyle w:val="af1"/>
        <w:widowControl w:val="0"/>
        <w:numPr>
          <w:ilvl w:val="0"/>
          <w:numId w:val="54"/>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Прочие правовые ограничения при не зарегистрированных отношениях;</w:t>
      </w:r>
    </w:p>
    <w:p w:rsidR="00943494" w:rsidRPr="00555D01" w:rsidRDefault="00943494" w:rsidP="00B670BD">
      <w:pPr>
        <w:pStyle w:val="af1"/>
        <w:widowControl w:val="0"/>
        <w:numPr>
          <w:ilvl w:val="0"/>
          <w:numId w:val="54"/>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Раздел имущества в незарегистрированном браке.</w:t>
      </w:r>
    </w:p>
    <w:p w:rsidR="00943494" w:rsidRPr="00555D01" w:rsidRDefault="00943494" w:rsidP="00B670BD">
      <w:pPr>
        <w:tabs>
          <w:tab w:val="left" w:pos="709"/>
          <w:tab w:val="left" w:pos="851"/>
          <w:tab w:val="left" w:pos="1134"/>
          <w:tab w:val="left" w:pos="7080"/>
        </w:tabs>
        <w:ind w:right="-1" w:hanging="11"/>
        <w:jc w:val="both"/>
        <w:outlineLvl w:val="5"/>
        <w:rPr>
          <w:bCs/>
          <w:color w:val="000000"/>
          <w:sz w:val="24"/>
          <w:szCs w:val="24"/>
        </w:rPr>
      </w:pPr>
      <w:r w:rsidRPr="00555D01">
        <w:rPr>
          <w:bCs/>
          <w:color w:val="000000"/>
          <w:sz w:val="24"/>
          <w:szCs w:val="24"/>
        </w:rPr>
        <w:t>Положительные:</w:t>
      </w:r>
    </w:p>
    <w:p w:rsidR="00943494" w:rsidRPr="00555D01" w:rsidRDefault="00943494" w:rsidP="00B670BD">
      <w:pPr>
        <w:pStyle w:val="af1"/>
        <w:widowControl w:val="0"/>
        <w:numPr>
          <w:ilvl w:val="0"/>
          <w:numId w:val="55"/>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Гражданский брак является альтернативным способом перехода к созданию полноценных семейных отношений;</w:t>
      </w:r>
    </w:p>
    <w:p w:rsidR="00943494" w:rsidRPr="00555D01" w:rsidRDefault="00943494" w:rsidP="00B670BD">
      <w:pPr>
        <w:pStyle w:val="af1"/>
        <w:widowControl w:val="0"/>
        <w:numPr>
          <w:ilvl w:val="0"/>
          <w:numId w:val="55"/>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Есть возможность узнать друг друга лучше, проверить чувства, изучить привычки партнера, совместимость в быту;</w:t>
      </w:r>
    </w:p>
    <w:p w:rsidR="00943494" w:rsidRPr="00555D01" w:rsidRDefault="00943494" w:rsidP="00B670BD">
      <w:pPr>
        <w:pStyle w:val="af1"/>
        <w:widowControl w:val="0"/>
        <w:numPr>
          <w:ilvl w:val="0"/>
          <w:numId w:val="55"/>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Разрыв отношений с минимальными потерями для обеих сторон;</w:t>
      </w:r>
    </w:p>
    <w:p w:rsidR="00943494" w:rsidRPr="00555D01" w:rsidRDefault="00943494" w:rsidP="00B670BD">
      <w:pPr>
        <w:pStyle w:val="af1"/>
        <w:widowControl w:val="0"/>
        <w:numPr>
          <w:ilvl w:val="0"/>
          <w:numId w:val="55"/>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 xml:space="preserve"> Нет бумажной волокиты, судебных разборок;</w:t>
      </w:r>
    </w:p>
    <w:p w:rsidR="00943494" w:rsidRPr="00555D01" w:rsidRDefault="00943494" w:rsidP="00B670BD">
      <w:pPr>
        <w:pStyle w:val="af1"/>
        <w:widowControl w:val="0"/>
        <w:numPr>
          <w:ilvl w:val="0"/>
          <w:numId w:val="55"/>
        </w:numPr>
        <w:tabs>
          <w:tab w:val="left" w:pos="709"/>
          <w:tab w:val="left" w:pos="851"/>
          <w:tab w:val="left" w:pos="1134"/>
          <w:tab w:val="left" w:pos="7080"/>
        </w:tabs>
        <w:spacing w:after="0" w:line="240" w:lineRule="auto"/>
        <w:ind w:right="-1" w:hanging="11"/>
        <w:jc w:val="both"/>
        <w:outlineLvl w:val="5"/>
        <w:rPr>
          <w:rFonts w:eastAsia="Times New Roman" w:cs="Times New Roman"/>
          <w:bCs/>
          <w:color w:val="000000"/>
          <w:sz w:val="24"/>
          <w:szCs w:val="24"/>
        </w:rPr>
      </w:pPr>
      <w:r w:rsidRPr="00555D01">
        <w:rPr>
          <w:rFonts w:eastAsia="Times New Roman" w:cs="Times New Roman"/>
          <w:bCs/>
          <w:color w:val="000000"/>
          <w:sz w:val="24"/>
          <w:szCs w:val="24"/>
        </w:rPr>
        <w:t>Сохранение личной свободы и независимости.</w:t>
      </w:r>
    </w:p>
    <w:p w:rsidR="00943494" w:rsidRPr="00555D01" w:rsidRDefault="00943494" w:rsidP="00B670BD">
      <w:pPr>
        <w:shd w:val="clear" w:color="auto" w:fill="FFFFFF"/>
        <w:tabs>
          <w:tab w:val="left" w:pos="709"/>
          <w:tab w:val="left" w:pos="851"/>
        </w:tabs>
        <w:ind w:right="-1" w:firstLine="709"/>
        <w:jc w:val="both"/>
        <w:rPr>
          <w:sz w:val="24"/>
          <w:szCs w:val="24"/>
        </w:rPr>
      </w:pPr>
      <w:r w:rsidRPr="00555D01">
        <w:rPr>
          <w:bCs/>
          <w:color w:val="000000"/>
          <w:sz w:val="24"/>
          <w:szCs w:val="24"/>
        </w:rPr>
        <w:t xml:space="preserve">      </w:t>
      </w:r>
      <w:r w:rsidRPr="00555D01">
        <w:rPr>
          <w:sz w:val="24"/>
          <w:szCs w:val="24"/>
        </w:rPr>
        <w:t>В школьном и студенческом возрасте закладываются моральные нормы, взгляды, формируются модели поведения в разных жизненных ситуациях, которые являются наиболее важными в последующем  становлении личности человека.</w:t>
      </w:r>
    </w:p>
    <w:p w:rsidR="00943494" w:rsidRPr="00555D01" w:rsidRDefault="00943494" w:rsidP="00B670BD">
      <w:pPr>
        <w:shd w:val="clear" w:color="auto" w:fill="FFFFFF"/>
        <w:tabs>
          <w:tab w:val="left" w:pos="709"/>
          <w:tab w:val="left" w:pos="851"/>
        </w:tabs>
        <w:ind w:right="-1" w:firstLine="709"/>
        <w:jc w:val="both"/>
        <w:rPr>
          <w:sz w:val="24"/>
          <w:szCs w:val="24"/>
        </w:rPr>
      </w:pPr>
      <w:r w:rsidRPr="00555D01">
        <w:rPr>
          <w:sz w:val="24"/>
          <w:szCs w:val="24"/>
        </w:rPr>
        <w:t xml:space="preserve">    </w:t>
      </w:r>
      <w:r w:rsidRPr="00555D01">
        <w:rPr>
          <w:bCs/>
          <w:color w:val="000000"/>
          <w:sz w:val="24"/>
          <w:szCs w:val="24"/>
        </w:rPr>
        <w:t xml:space="preserve"> С целью   </w:t>
      </w:r>
      <w:r w:rsidRPr="00555D01">
        <w:rPr>
          <w:color w:val="000000"/>
          <w:sz w:val="24"/>
          <w:szCs w:val="24"/>
        </w:rPr>
        <w:t xml:space="preserve">изучения  </w:t>
      </w:r>
      <w:r w:rsidRPr="00555D01">
        <w:rPr>
          <w:bCs/>
          <w:color w:val="000000"/>
          <w:sz w:val="24"/>
          <w:szCs w:val="24"/>
        </w:rPr>
        <w:t xml:space="preserve">гражданского брака, как одной из форм семейных отношений с точки зрения студентов техникума </w:t>
      </w:r>
      <w:r w:rsidRPr="00555D01">
        <w:rPr>
          <w:color w:val="000000"/>
          <w:sz w:val="24"/>
          <w:szCs w:val="24"/>
        </w:rPr>
        <w:t xml:space="preserve">ГАПОУ «Оренбургский учетно-финансовый техникум» </w:t>
      </w:r>
      <w:r w:rsidRPr="00555D01">
        <w:rPr>
          <w:sz w:val="24"/>
          <w:szCs w:val="24"/>
        </w:rPr>
        <w:t>» было проведено  анкетирование.</w:t>
      </w:r>
    </w:p>
    <w:p w:rsidR="00943494" w:rsidRPr="00555D01" w:rsidRDefault="00943494" w:rsidP="00B670BD">
      <w:pPr>
        <w:tabs>
          <w:tab w:val="left" w:pos="709"/>
          <w:tab w:val="left" w:pos="851"/>
          <w:tab w:val="left" w:pos="7080"/>
        </w:tabs>
        <w:ind w:right="-1" w:firstLine="709"/>
        <w:jc w:val="both"/>
        <w:outlineLvl w:val="5"/>
        <w:rPr>
          <w:bCs/>
          <w:color w:val="000000"/>
          <w:sz w:val="24"/>
          <w:szCs w:val="24"/>
        </w:rPr>
      </w:pPr>
      <w:r w:rsidRPr="00555D01">
        <w:rPr>
          <w:bCs/>
          <w:color w:val="000000"/>
          <w:sz w:val="24"/>
          <w:szCs w:val="24"/>
        </w:rPr>
        <w:t xml:space="preserve">     Объект исследования: студенты 1-3 курсов ГАПОУ «Оренбургский учётно-финансовый техникум» в возрасте 15-18 лет в количестве 171 чел. (121 жен. пол.; 50 муж. пол.)</w:t>
      </w:r>
    </w:p>
    <w:p w:rsidR="00943494" w:rsidRPr="00555D01" w:rsidRDefault="00943494" w:rsidP="00B670BD">
      <w:pPr>
        <w:shd w:val="clear" w:color="auto" w:fill="FFFFFF"/>
        <w:tabs>
          <w:tab w:val="left" w:pos="709"/>
          <w:tab w:val="left" w:pos="851"/>
        </w:tabs>
        <w:ind w:right="-1" w:firstLine="709"/>
        <w:jc w:val="both"/>
        <w:rPr>
          <w:bCs/>
          <w:color w:val="000000"/>
          <w:sz w:val="24"/>
          <w:szCs w:val="24"/>
        </w:rPr>
      </w:pPr>
      <w:r w:rsidRPr="00555D01">
        <w:rPr>
          <w:sz w:val="24"/>
          <w:szCs w:val="24"/>
        </w:rPr>
        <w:t xml:space="preserve">    </w:t>
      </w:r>
      <w:r w:rsidRPr="00555D01">
        <w:rPr>
          <w:bCs/>
          <w:color w:val="000000"/>
          <w:sz w:val="24"/>
          <w:szCs w:val="24"/>
        </w:rPr>
        <w:t>Большинство студентов женского пола (66,12%) воспринимают гражданский брак, как «Семейные отношения, не признанные церковью и государством», вторая часть опрошенных (33,88%) воспринимают гражданский брак, как: «Семейные отношения, не освящённые таинством венчания».</w:t>
      </w:r>
    </w:p>
    <w:p w:rsidR="00943494" w:rsidRPr="00555D01" w:rsidRDefault="00943494" w:rsidP="00B670BD">
      <w:pPr>
        <w:shd w:val="clear" w:color="auto" w:fill="FFFFFF"/>
        <w:tabs>
          <w:tab w:val="left" w:pos="709"/>
          <w:tab w:val="left" w:pos="851"/>
        </w:tabs>
        <w:ind w:right="-1" w:firstLine="709"/>
        <w:jc w:val="both"/>
        <w:rPr>
          <w:bCs/>
          <w:color w:val="000000"/>
          <w:sz w:val="24"/>
          <w:szCs w:val="24"/>
        </w:rPr>
      </w:pPr>
      <w:r w:rsidRPr="00555D01">
        <w:rPr>
          <w:bCs/>
          <w:color w:val="000000"/>
          <w:sz w:val="24"/>
          <w:szCs w:val="24"/>
        </w:rPr>
        <w:t>1. Большая часть опрошенных мужского пола (64%) считает, что гражданский брак - это «Семейные отношения, не признанные церковью и государством»,</w:t>
      </w:r>
      <w:r w:rsidRPr="00555D01">
        <w:rPr>
          <w:sz w:val="24"/>
          <w:szCs w:val="24"/>
        </w:rPr>
        <w:t xml:space="preserve"> </w:t>
      </w:r>
      <w:r w:rsidRPr="00555D01">
        <w:rPr>
          <w:bCs/>
          <w:color w:val="000000"/>
          <w:sz w:val="24"/>
          <w:szCs w:val="24"/>
        </w:rPr>
        <w:t>вторая часть опрошенных (36%) воспринимают гражданский брак, как: «Семейные отношения, не освящённые таинством венчания».</w:t>
      </w:r>
    </w:p>
    <w:p w:rsidR="00943494" w:rsidRPr="00555D01" w:rsidRDefault="00943494" w:rsidP="00B670BD">
      <w:pPr>
        <w:shd w:val="clear" w:color="auto" w:fill="FFFFFF"/>
        <w:tabs>
          <w:tab w:val="left" w:pos="709"/>
          <w:tab w:val="left" w:pos="851"/>
        </w:tabs>
        <w:ind w:right="-1" w:firstLine="709"/>
        <w:jc w:val="both"/>
        <w:rPr>
          <w:bCs/>
          <w:color w:val="000000"/>
          <w:sz w:val="24"/>
          <w:szCs w:val="24"/>
        </w:rPr>
      </w:pPr>
      <w:r w:rsidRPr="00555D01">
        <w:rPr>
          <w:bCs/>
          <w:color w:val="000000"/>
          <w:sz w:val="24"/>
          <w:szCs w:val="24"/>
        </w:rPr>
        <w:t>2. Большинство студентов, как женского (68,6%), так и мужского пола (80%) считают гражданский брак приемлемой для них формой отношений.</w:t>
      </w:r>
    </w:p>
    <w:p w:rsidR="00943494" w:rsidRPr="00555D01" w:rsidRDefault="00943494" w:rsidP="00B670BD">
      <w:pPr>
        <w:tabs>
          <w:tab w:val="left" w:pos="709"/>
          <w:tab w:val="left" w:pos="851"/>
          <w:tab w:val="left" w:pos="7080"/>
        </w:tabs>
        <w:ind w:right="-1" w:firstLine="709"/>
        <w:jc w:val="both"/>
        <w:outlineLvl w:val="5"/>
        <w:rPr>
          <w:bCs/>
          <w:color w:val="000000"/>
          <w:sz w:val="24"/>
          <w:szCs w:val="24"/>
        </w:rPr>
      </w:pPr>
      <w:r w:rsidRPr="00555D01">
        <w:rPr>
          <w:bCs/>
          <w:color w:val="000000"/>
          <w:sz w:val="24"/>
          <w:szCs w:val="24"/>
        </w:rPr>
        <w:t>3. На вопрос: «Вам когда-нибудь доводилось проживать совместно с близким Вам человеком, поддерживать серьёзные отношения, вести общее хозяйство, не вступая при этом в брак?», большая часть студентов женского пола (61,98%) и мужского пола (90%) ответили отрицательно.</w:t>
      </w:r>
    </w:p>
    <w:p w:rsidR="00943494" w:rsidRPr="00555D01" w:rsidRDefault="00943494" w:rsidP="00B670BD">
      <w:pPr>
        <w:tabs>
          <w:tab w:val="left" w:pos="709"/>
          <w:tab w:val="left" w:pos="851"/>
          <w:tab w:val="left" w:pos="7080"/>
        </w:tabs>
        <w:ind w:right="-1" w:firstLine="709"/>
        <w:jc w:val="both"/>
        <w:outlineLvl w:val="5"/>
        <w:rPr>
          <w:bCs/>
          <w:color w:val="000000"/>
          <w:sz w:val="24"/>
          <w:szCs w:val="24"/>
        </w:rPr>
      </w:pPr>
      <w:r w:rsidRPr="00555D01">
        <w:rPr>
          <w:bCs/>
          <w:color w:val="000000"/>
          <w:sz w:val="24"/>
          <w:szCs w:val="24"/>
        </w:rPr>
        <w:t>4. На вопрос: «Как вы относитесь к гражданскому браку?» студенты ответили по-разному. Большинство девушек (43,80%) и парней (44%) относятся к гражданскому браку положительно. Часть девушек (23,96%) и парней (28%) отрицательно относятся к данной форме отношений. Остальная часть студентов затрудняется ответить на данный вопрос.</w:t>
      </w:r>
    </w:p>
    <w:p w:rsidR="00943494" w:rsidRPr="00555D01" w:rsidRDefault="00943494" w:rsidP="00B670BD">
      <w:pPr>
        <w:tabs>
          <w:tab w:val="left" w:pos="709"/>
          <w:tab w:val="left" w:pos="851"/>
          <w:tab w:val="left" w:pos="7080"/>
        </w:tabs>
        <w:ind w:right="-1" w:firstLine="709"/>
        <w:jc w:val="both"/>
        <w:outlineLvl w:val="5"/>
        <w:rPr>
          <w:bCs/>
          <w:color w:val="000000"/>
          <w:sz w:val="24"/>
          <w:szCs w:val="24"/>
        </w:rPr>
      </w:pPr>
      <w:r w:rsidRPr="00555D01">
        <w:rPr>
          <w:bCs/>
          <w:color w:val="000000"/>
          <w:sz w:val="24"/>
          <w:szCs w:val="24"/>
        </w:rPr>
        <w:t>5. Большая часть девушек (71,9%) и парней (86%) считают, что: «Штамп – не панацея для счастливой жизни», остальная часть опрошенных считает, что «Счастье будет только в браке».</w:t>
      </w:r>
    </w:p>
    <w:p w:rsidR="00943494" w:rsidRPr="00555D01" w:rsidRDefault="00943494" w:rsidP="00B670BD">
      <w:pPr>
        <w:tabs>
          <w:tab w:val="left" w:pos="709"/>
          <w:tab w:val="left" w:pos="851"/>
        </w:tabs>
        <w:ind w:right="-1" w:firstLine="709"/>
        <w:jc w:val="both"/>
        <w:rPr>
          <w:color w:val="000000"/>
          <w:sz w:val="24"/>
          <w:szCs w:val="24"/>
          <w:shd w:val="clear" w:color="auto" w:fill="FFFFFF"/>
        </w:rPr>
      </w:pPr>
      <w:r w:rsidRPr="00555D01">
        <w:rPr>
          <w:color w:val="000000"/>
          <w:sz w:val="24"/>
          <w:szCs w:val="24"/>
          <w:shd w:val="clear" w:color="auto" w:fill="FFFFFF"/>
        </w:rPr>
        <w:t xml:space="preserve">     Семейно-брачные отношения представляют собой особый интерес для исследователей, поскольку семья является одним из фундаментальных институтов общества, придающим ему стабильность и способность восполнять население в каждом следующем поколении. </w:t>
      </w:r>
    </w:p>
    <w:p w:rsidR="00943494" w:rsidRPr="00555D01" w:rsidRDefault="00943494" w:rsidP="00B670BD">
      <w:pPr>
        <w:tabs>
          <w:tab w:val="left" w:pos="709"/>
          <w:tab w:val="left" w:pos="851"/>
        </w:tabs>
        <w:ind w:right="-1" w:firstLine="709"/>
        <w:jc w:val="both"/>
        <w:rPr>
          <w:color w:val="000000"/>
          <w:sz w:val="24"/>
          <w:szCs w:val="24"/>
          <w:shd w:val="clear" w:color="auto" w:fill="FFFFFF"/>
        </w:rPr>
      </w:pPr>
      <w:r w:rsidRPr="00555D01">
        <w:rPr>
          <w:color w:val="000000"/>
          <w:sz w:val="24"/>
          <w:szCs w:val="24"/>
          <w:shd w:val="clear" w:color="auto" w:fill="FFFFFF"/>
        </w:rPr>
        <w:t xml:space="preserve">      Состояние семьи является одновременно как следствием, так и причиной целого ряда процессов, происходящих в современном обществе.</w:t>
      </w:r>
    </w:p>
    <w:p w:rsidR="00943494" w:rsidRPr="00555D01" w:rsidRDefault="00943494" w:rsidP="00B670BD">
      <w:pPr>
        <w:pStyle w:val="af"/>
        <w:widowControl w:val="0"/>
        <w:tabs>
          <w:tab w:val="left" w:pos="709"/>
          <w:tab w:val="left" w:pos="851"/>
        </w:tabs>
        <w:spacing w:before="0" w:beforeAutospacing="0" w:after="0" w:afterAutospacing="0"/>
        <w:ind w:right="-1" w:firstLine="709"/>
        <w:jc w:val="both"/>
        <w:rPr>
          <w:color w:val="000000"/>
        </w:rPr>
      </w:pPr>
      <w:r w:rsidRPr="00555D01">
        <w:rPr>
          <w:color w:val="000000"/>
        </w:rPr>
        <w:t xml:space="preserve">      Результаты проведенного исследования позволяют сделать вывод: отношение общества к гражданскому браку становится все более лояльным. </w:t>
      </w:r>
    </w:p>
    <w:p w:rsidR="00943494" w:rsidRPr="00555D01" w:rsidRDefault="00943494" w:rsidP="00B670BD">
      <w:pPr>
        <w:pStyle w:val="af"/>
        <w:widowControl w:val="0"/>
        <w:tabs>
          <w:tab w:val="left" w:pos="709"/>
          <w:tab w:val="left" w:pos="851"/>
        </w:tabs>
        <w:spacing w:before="0" w:beforeAutospacing="0" w:after="0" w:afterAutospacing="0"/>
        <w:ind w:right="-1" w:firstLine="709"/>
        <w:jc w:val="both"/>
        <w:rPr>
          <w:color w:val="000000"/>
        </w:rPr>
      </w:pPr>
      <w:r w:rsidRPr="00555D01">
        <w:rPr>
          <w:color w:val="000000"/>
        </w:rPr>
        <w:t xml:space="preserve"> </w:t>
      </w:r>
      <w:r w:rsidRPr="00555D01">
        <w:rPr>
          <w:b/>
          <w:color w:val="000000"/>
        </w:rPr>
        <w:t xml:space="preserve">     </w:t>
      </w:r>
      <w:r w:rsidRPr="00555D01">
        <w:rPr>
          <w:color w:val="000000"/>
        </w:rPr>
        <w:t>Молодые люди рассматривают гражданский брак как пробный вариант брачного союза. Однако, значительная часть студентов считает данную форму отношений неприемлемой для них.</w:t>
      </w:r>
    </w:p>
    <w:p w:rsidR="00943494" w:rsidRPr="00555D01" w:rsidRDefault="00943494" w:rsidP="00B670BD">
      <w:pPr>
        <w:pStyle w:val="af"/>
        <w:widowControl w:val="0"/>
        <w:tabs>
          <w:tab w:val="left" w:pos="709"/>
          <w:tab w:val="left" w:pos="851"/>
        </w:tabs>
        <w:spacing w:before="0" w:beforeAutospacing="0" w:after="0" w:afterAutospacing="0"/>
        <w:ind w:right="-1" w:firstLine="709"/>
        <w:jc w:val="both"/>
        <w:rPr>
          <w:color w:val="000000"/>
        </w:rPr>
      </w:pPr>
      <w:r w:rsidRPr="00555D01">
        <w:rPr>
          <w:bCs/>
          <w:color w:val="000000"/>
        </w:rPr>
        <w:t>Важно помнить, что главное в любых отношениях – это взаимопонимание и поддержка друг друга. Будьте счастливы в своём выборе и уважайте друг друга, вне зависимости от юридического статуса вашего союза.</w:t>
      </w:r>
    </w:p>
    <w:p w:rsidR="00943494" w:rsidRPr="00555D01" w:rsidRDefault="00943494" w:rsidP="00B670BD">
      <w:pPr>
        <w:pStyle w:val="af"/>
        <w:widowControl w:val="0"/>
        <w:spacing w:before="0" w:beforeAutospacing="0" w:after="0" w:afterAutospacing="0" w:line="276" w:lineRule="auto"/>
        <w:ind w:right="-1"/>
        <w:jc w:val="center"/>
        <w:rPr>
          <w:b/>
        </w:rPr>
      </w:pPr>
      <w:r>
        <w:rPr>
          <w:b/>
        </w:rPr>
        <w:t>Список литературы:</w:t>
      </w:r>
    </w:p>
    <w:p w:rsidR="00943494" w:rsidRPr="00555D01" w:rsidRDefault="00943494" w:rsidP="00B670BD">
      <w:pPr>
        <w:tabs>
          <w:tab w:val="left" w:pos="7080"/>
        </w:tabs>
        <w:ind w:right="-1" w:firstLine="357"/>
        <w:jc w:val="both"/>
        <w:outlineLvl w:val="5"/>
        <w:rPr>
          <w:bCs/>
          <w:color w:val="000000"/>
          <w:sz w:val="24"/>
          <w:szCs w:val="24"/>
        </w:rPr>
      </w:pPr>
      <w:r w:rsidRPr="00555D01">
        <w:rPr>
          <w:bCs/>
          <w:color w:val="000000"/>
          <w:sz w:val="24"/>
          <w:szCs w:val="24"/>
        </w:rPr>
        <w:t>1.Семейный кодекс РФ от 29.12.1995 № 223 –ФЗ (ред. от 30.12.2015)</w:t>
      </w:r>
    </w:p>
    <w:p w:rsidR="00943494" w:rsidRPr="00555D01" w:rsidRDefault="00943494" w:rsidP="00B670BD">
      <w:pPr>
        <w:tabs>
          <w:tab w:val="left" w:pos="7080"/>
        </w:tabs>
        <w:ind w:right="-1" w:firstLine="357"/>
        <w:jc w:val="both"/>
        <w:outlineLvl w:val="5"/>
        <w:rPr>
          <w:bCs/>
          <w:color w:val="000000"/>
          <w:sz w:val="24"/>
          <w:szCs w:val="24"/>
        </w:rPr>
      </w:pPr>
      <w:r w:rsidRPr="00555D01">
        <w:rPr>
          <w:bCs/>
          <w:color w:val="000000"/>
          <w:sz w:val="24"/>
          <w:szCs w:val="24"/>
        </w:rPr>
        <w:t>2.Статья Богдановой Л.П., Щукиной А.С. "Гражданский брак в современной демографической ситуации, журнал "Социологические исследования", №7, 2003г.</w:t>
      </w:r>
      <w:r w:rsidRPr="00555D01">
        <w:rPr>
          <w:bCs/>
          <w:color w:val="000000"/>
          <w:sz w:val="24"/>
          <w:szCs w:val="24"/>
        </w:rPr>
        <w:tab/>
      </w:r>
    </w:p>
    <w:p w:rsidR="00943494" w:rsidRPr="00555D01" w:rsidRDefault="00943494" w:rsidP="00B670BD">
      <w:pPr>
        <w:tabs>
          <w:tab w:val="left" w:pos="7080"/>
        </w:tabs>
        <w:ind w:right="-1" w:firstLine="357"/>
        <w:jc w:val="both"/>
        <w:outlineLvl w:val="5"/>
        <w:rPr>
          <w:bCs/>
          <w:color w:val="000000"/>
          <w:sz w:val="24"/>
          <w:szCs w:val="24"/>
        </w:rPr>
      </w:pPr>
      <w:r w:rsidRPr="00555D01">
        <w:rPr>
          <w:bCs/>
          <w:color w:val="000000"/>
          <w:sz w:val="24"/>
          <w:szCs w:val="24"/>
        </w:rPr>
        <w:t>3. Архипова М.В. Актуальные проблемы международного частного и гражданского права: Материалы международной научно-практической конференции. Челябинск, 15 декабря 2009 г. - М.: Изд-во СГУ, 2010. - С. 58-61</w:t>
      </w:r>
    </w:p>
    <w:p w:rsidR="00943494" w:rsidRPr="00555D01" w:rsidRDefault="00943494" w:rsidP="00B670BD">
      <w:pPr>
        <w:tabs>
          <w:tab w:val="left" w:pos="7080"/>
        </w:tabs>
        <w:ind w:right="-1" w:firstLine="357"/>
        <w:jc w:val="both"/>
        <w:outlineLvl w:val="5"/>
        <w:rPr>
          <w:bCs/>
          <w:color w:val="000000"/>
          <w:sz w:val="24"/>
          <w:szCs w:val="24"/>
        </w:rPr>
      </w:pPr>
      <w:r w:rsidRPr="00555D01">
        <w:rPr>
          <w:bCs/>
          <w:color w:val="000000"/>
          <w:sz w:val="24"/>
          <w:szCs w:val="24"/>
        </w:rPr>
        <w:t>4. Гражданский, фактический и церковный брак (понятие, форма, значение). Вопросы правового регулирования в Российской Федерации и некоторых зарубежных странах: Материалы научной конференции студентов юридического факультета спец. "Социальная работа" (г. Пермь /Отв. ред.: Реутов С.И. - Пермь, 2009. - 166 c.</w:t>
      </w:r>
    </w:p>
    <w:p w:rsidR="00943494" w:rsidRPr="00555D01" w:rsidRDefault="00943494" w:rsidP="00B670BD">
      <w:pPr>
        <w:tabs>
          <w:tab w:val="left" w:pos="7080"/>
        </w:tabs>
        <w:ind w:right="-1" w:firstLine="357"/>
        <w:jc w:val="both"/>
        <w:outlineLvl w:val="5"/>
        <w:rPr>
          <w:bCs/>
          <w:color w:val="000000"/>
          <w:sz w:val="24"/>
          <w:szCs w:val="24"/>
        </w:rPr>
      </w:pPr>
      <w:r w:rsidRPr="00555D01">
        <w:rPr>
          <w:bCs/>
          <w:color w:val="000000"/>
          <w:sz w:val="24"/>
          <w:szCs w:val="24"/>
        </w:rPr>
        <w:t>5. Современная семья: проблемы и перспективы развития: Материалы Всероссийской научной заочной конференции. - Тверь, 2001. -139с.</w:t>
      </w:r>
    </w:p>
    <w:p w:rsidR="00943494" w:rsidRPr="00555D01" w:rsidRDefault="00943494" w:rsidP="00B670BD">
      <w:pPr>
        <w:tabs>
          <w:tab w:val="left" w:pos="7080"/>
        </w:tabs>
        <w:ind w:right="-1" w:firstLine="357"/>
        <w:jc w:val="both"/>
        <w:outlineLvl w:val="5"/>
        <w:rPr>
          <w:bCs/>
          <w:color w:val="000000"/>
          <w:sz w:val="24"/>
          <w:szCs w:val="24"/>
        </w:rPr>
      </w:pPr>
      <w:r w:rsidRPr="00555D01">
        <w:rPr>
          <w:bCs/>
          <w:color w:val="000000"/>
          <w:sz w:val="24"/>
          <w:szCs w:val="24"/>
        </w:rPr>
        <w:t>6. Семья на пороге третьего тысячелетия. - М.: Центр общечеловеческих ценностей, 1995. -237с.</w:t>
      </w:r>
    </w:p>
    <w:p w:rsidR="00943494" w:rsidRPr="00555D01" w:rsidRDefault="00943494" w:rsidP="00B670BD">
      <w:pPr>
        <w:tabs>
          <w:tab w:val="left" w:pos="284"/>
        </w:tabs>
        <w:ind w:right="-1" w:firstLine="357"/>
        <w:jc w:val="both"/>
        <w:rPr>
          <w:bCs/>
          <w:color w:val="000000"/>
          <w:sz w:val="24"/>
          <w:szCs w:val="24"/>
        </w:rPr>
      </w:pPr>
      <w:r w:rsidRPr="00555D01">
        <w:rPr>
          <w:bCs/>
          <w:color w:val="000000"/>
          <w:sz w:val="24"/>
          <w:szCs w:val="24"/>
        </w:rPr>
        <w:t xml:space="preserve">7.  Что такое гражданский брак? Портал «Что такое гражданский брак и  сожительство» [Электронный ресурс], режим доступа </w:t>
      </w:r>
    </w:p>
    <w:p w:rsidR="00943494" w:rsidRPr="00943494" w:rsidRDefault="00943494" w:rsidP="00B670BD">
      <w:pPr>
        <w:tabs>
          <w:tab w:val="left" w:pos="284"/>
        </w:tabs>
        <w:ind w:right="-1" w:firstLine="357"/>
        <w:jc w:val="both"/>
        <w:rPr>
          <w:bCs/>
          <w:color w:val="000000"/>
          <w:sz w:val="24"/>
          <w:szCs w:val="24"/>
        </w:rPr>
      </w:pPr>
      <w:r w:rsidRPr="00555D01">
        <w:rPr>
          <w:bCs/>
          <w:color w:val="000000"/>
          <w:sz w:val="24"/>
          <w:szCs w:val="24"/>
        </w:rPr>
        <w:t xml:space="preserve">8. Статья «Помощь в семейных делах» [Электронный ресурс]  </w:t>
      </w:r>
      <w:hyperlink r:id="rId117" w:history="1">
        <w:r w:rsidRPr="00555D01">
          <w:rPr>
            <w:rStyle w:val="af3"/>
            <w:sz w:val="24"/>
            <w:szCs w:val="24"/>
          </w:rPr>
          <w:t>http://brakoved.ru</w:t>
        </w:r>
      </w:hyperlink>
    </w:p>
    <w:p w:rsidR="00943494" w:rsidRPr="00555D01" w:rsidRDefault="00943494" w:rsidP="00B670BD">
      <w:pPr>
        <w:tabs>
          <w:tab w:val="left" w:pos="284"/>
        </w:tabs>
        <w:ind w:right="-1"/>
        <w:jc w:val="both"/>
        <w:rPr>
          <w:bCs/>
          <w:color w:val="000000"/>
          <w:sz w:val="24"/>
          <w:szCs w:val="24"/>
        </w:rPr>
      </w:pPr>
      <w:r>
        <w:rPr>
          <w:bCs/>
          <w:color w:val="000000"/>
          <w:sz w:val="24"/>
          <w:szCs w:val="24"/>
        </w:rPr>
        <w:t xml:space="preserve">    </w:t>
      </w:r>
      <w:r w:rsidRPr="00555D01">
        <w:rPr>
          <w:bCs/>
          <w:color w:val="000000"/>
          <w:sz w:val="24"/>
          <w:szCs w:val="24"/>
        </w:rPr>
        <w:t xml:space="preserve"> </w:t>
      </w:r>
      <w:r>
        <w:rPr>
          <w:bCs/>
          <w:color w:val="000000"/>
          <w:sz w:val="24"/>
          <w:szCs w:val="24"/>
        </w:rPr>
        <w:t xml:space="preserve">  9</w:t>
      </w:r>
      <w:r w:rsidRPr="00555D01">
        <w:rPr>
          <w:bCs/>
          <w:color w:val="000000"/>
          <w:sz w:val="24"/>
          <w:szCs w:val="24"/>
        </w:rPr>
        <w:t>. Жизнедеятельность семьи: тенденции и проблемы / А.А. Авдеев и др.  Отв. ред. А.И. Антонов. -М.: Наука, 1990. -127с</w:t>
      </w:r>
    </w:p>
    <w:p w:rsidR="00943494" w:rsidRPr="00555D01" w:rsidRDefault="00943494" w:rsidP="00B670BD">
      <w:pPr>
        <w:pStyle w:val="af"/>
        <w:widowControl w:val="0"/>
        <w:spacing w:before="0" w:beforeAutospacing="0" w:after="0" w:afterAutospacing="0" w:line="276" w:lineRule="auto"/>
        <w:ind w:right="-1"/>
        <w:jc w:val="both"/>
        <w:rPr>
          <w:color w:val="000000"/>
        </w:rPr>
      </w:pPr>
    </w:p>
    <w:p w:rsidR="00943494" w:rsidRPr="00610839" w:rsidRDefault="00943494" w:rsidP="00B670BD">
      <w:pPr>
        <w:pStyle w:val="ad"/>
        <w:widowControl w:val="0"/>
        <w:ind w:right="-1"/>
        <w:jc w:val="center"/>
        <w:rPr>
          <w:rFonts w:eastAsia="Times New Roman"/>
          <w:b/>
        </w:rPr>
      </w:pPr>
      <w:r w:rsidRPr="00610839">
        <w:rPr>
          <w:rFonts w:eastAsia="Times New Roman"/>
          <w:b/>
        </w:rPr>
        <w:t>С</w:t>
      </w:r>
      <w:r w:rsidR="000B0156">
        <w:rPr>
          <w:rFonts w:eastAsia="Times New Roman"/>
          <w:b/>
        </w:rPr>
        <w:t>ЕМЬЯ И СЕМЕЙНЫЕ ЦЕННОСТИ КАК ОСНОВА ДУХОВНОСТИ И НРАВСТВЕННОСТИ ОБЩЕСТВА</w:t>
      </w:r>
    </w:p>
    <w:p w:rsidR="00943494" w:rsidRPr="00610839" w:rsidRDefault="00943494" w:rsidP="00B670BD">
      <w:pPr>
        <w:pStyle w:val="ad"/>
        <w:widowControl w:val="0"/>
        <w:ind w:right="-1" w:firstLine="567"/>
        <w:jc w:val="both"/>
        <w:rPr>
          <w:rFonts w:eastAsia="Times New Roman"/>
          <w:b/>
        </w:rPr>
      </w:pPr>
    </w:p>
    <w:p w:rsidR="000B0156" w:rsidRPr="000B0156" w:rsidRDefault="000B0156" w:rsidP="00B670BD">
      <w:pPr>
        <w:pStyle w:val="ad"/>
        <w:widowControl w:val="0"/>
        <w:ind w:right="-1" w:firstLine="567"/>
        <w:jc w:val="right"/>
        <w:rPr>
          <w:rFonts w:eastAsia="Times New Roman"/>
          <w:i/>
        </w:rPr>
      </w:pPr>
      <w:r w:rsidRPr="000B0156">
        <w:rPr>
          <w:rFonts w:eastAsia="Times New Roman"/>
          <w:i/>
        </w:rPr>
        <w:t>Кобзев И.</w:t>
      </w:r>
    </w:p>
    <w:p w:rsidR="000B0156" w:rsidRDefault="000B0156" w:rsidP="00B670BD">
      <w:pPr>
        <w:shd w:val="clear" w:color="auto" w:fill="FFFFFF"/>
        <w:ind w:right="-1" w:firstLine="567"/>
        <w:jc w:val="right"/>
        <w:rPr>
          <w:bCs/>
          <w:i/>
          <w:color w:val="000000" w:themeColor="text1"/>
          <w:sz w:val="24"/>
          <w:szCs w:val="24"/>
          <w:lang w:eastAsia="ru-RU"/>
        </w:rPr>
      </w:pPr>
      <w:r w:rsidRPr="000B0156">
        <w:rPr>
          <w:bCs/>
          <w:i/>
          <w:color w:val="000000" w:themeColor="text1"/>
          <w:sz w:val="24"/>
          <w:szCs w:val="24"/>
          <w:lang w:eastAsia="ru-RU"/>
        </w:rPr>
        <w:t xml:space="preserve">ФКПОУ «Оренбургский государственный экономический колледж-интернат» </w:t>
      </w:r>
    </w:p>
    <w:p w:rsidR="000B0156" w:rsidRPr="000B0156" w:rsidRDefault="000B0156" w:rsidP="00B670BD">
      <w:pPr>
        <w:shd w:val="clear" w:color="auto" w:fill="FFFFFF"/>
        <w:ind w:right="-1" w:firstLine="567"/>
        <w:jc w:val="right"/>
        <w:rPr>
          <w:bCs/>
          <w:i/>
          <w:color w:val="000000" w:themeColor="text1"/>
          <w:sz w:val="24"/>
          <w:szCs w:val="24"/>
          <w:lang w:eastAsia="ru-RU"/>
        </w:rPr>
      </w:pPr>
      <w:r w:rsidRPr="000B0156">
        <w:rPr>
          <w:bCs/>
          <w:i/>
          <w:color w:val="000000" w:themeColor="text1"/>
          <w:sz w:val="24"/>
          <w:szCs w:val="24"/>
          <w:lang w:eastAsia="ru-RU"/>
        </w:rPr>
        <w:t>Министерства труда и социальной защиты Р</w:t>
      </w:r>
      <w:r w:rsidR="000945DC">
        <w:rPr>
          <w:bCs/>
          <w:i/>
          <w:color w:val="000000" w:themeColor="text1"/>
          <w:sz w:val="24"/>
          <w:szCs w:val="24"/>
          <w:lang w:eastAsia="ru-RU"/>
        </w:rPr>
        <w:t>Ф</w:t>
      </w:r>
    </w:p>
    <w:p w:rsidR="000B0156" w:rsidRPr="000B0156" w:rsidRDefault="000B0156" w:rsidP="00B670BD">
      <w:pPr>
        <w:shd w:val="clear" w:color="auto" w:fill="FFFFFF"/>
        <w:ind w:right="-1" w:firstLine="567"/>
        <w:jc w:val="right"/>
        <w:rPr>
          <w:bCs/>
          <w:i/>
          <w:color w:val="000000" w:themeColor="text1"/>
          <w:sz w:val="24"/>
          <w:szCs w:val="24"/>
          <w:lang w:eastAsia="ru-RU"/>
        </w:rPr>
      </w:pPr>
      <w:r w:rsidRPr="000B0156">
        <w:rPr>
          <w:bCs/>
          <w:i/>
          <w:color w:val="000000" w:themeColor="text1"/>
          <w:sz w:val="24"/>
          <w:szCs w:val="24"/>
          <w:lang w:eastAsia="ru-RU"/>
        </w:rPr>
        <w:t>Научный руководитель: Палей В.Д.</w:t>
      </w:r>
    </w:p>
    <w:p w:rsidR="000B0156" w:rsidRPr="000B0156" w:rsidRDefault="000B0156" w:rsidP="00B670BD">
      <w:pPr>
        <w:pStyle w:val="ad"/>
        <w:widowControl w:val="0"/>
        <w:ind w:right="-1" w:firstLine="567"/>
        <w:jc w:val="both"/>
        <w:rPr>
          <w:rFonts w:eastAsia="Times New Roman"/>
          <w:b/>
          <w:i/>
        </w:rPr>
      </w:pPr>
    </w:p>
    <w:p w:rsidR="00943494" w:rsidRPr="00610839" w:rsidRDefault="00943494" w:rsidP="00B670BD">
      <w:pPr>
        <w:pStyle w:val="ad"/>
        <w:widowControl w:val="0"/>
        <w:ind w:left="927" w:right="-1"/>
        <w:jc w:val="both"/>
        <w:rPr>
          <w:rFonts w:eastAsia="Times New Roman"/>
          <w:b/>
        </w:rPr>
      </w:pP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rPr>
        <w:t>В данной работе рассматриваются</w:t>
      </w:r>
      <w:r w:rsidRPr="00610839">
        <w:rPr>
          <w:rFonts w:eastAsia="Times New Roman"/>
          <w:b/>
        </w:rPr>
        <w:t xml:space="preserve"> </w:t>
      </w:r>
      <w:r w:rsidRPr="00610839">
        <w:rPr>
          <w:rFonts w:eastAsia="Times New Roman"/>
        </w:rPr>
        <w:t>современные подходы к понятию</w:t>
      </w:r>
      <w:r w:rsidRPr="00610839">
        <w:rPr>
          <w:rFonts w:eastAsia="Times New Roman"/>
          <w:b/>
        </w:rPr>
        <w:t xml:space="preserve"> </w:t>
      </w:r>
      <w:r w:rsidRPr="00610839">
        <w:rPr>
          <w:rFonts w:eastAsia="Times New Roman"/>
        </w:rPr>
        <w:t xml:space="preserve">семья, значение семьи для формирования духовно-нравственных ценностей подрастающего поколения и общества, моральные и нравственные качества, которые должна привить семья, также </w:t>
      </w:r>
      <w:r w:rsidRPr="00610839">
        <w:rPr>
          <w:rFonts w:eastAsia="Times New Roman" w:cs="Times New Roman"/>
        </w:rPr>
        <w:t xml:space="preserve">определены значимые ценности как фундамент благополучной семьи, приведены результаты проведенного исследования и сделаны выводы по ним. </w:t>
      </w:r>
    </w:p>
    <w:p w:rsidR="00943494" w:rsidRPr="00610839" w:rsidRDefault="00943494" w:rsidP="00B670BD">
      <w:pPr>
        <w:pStyle w:val="ad"/>
        <w:widowControl w:val="0"/>
        <w:ind w:right="-1" w:firstLine="567"/>
        <w:jc w:val="both"/>
        <w:rPr>
          <w:rFonts w:eastAsia="Times New Roman"/>
        </w:rPr>
      </w:pPr>
      <w:r w:rsidRPr="00610839">
        <w:rPr>
          <w:rFonts w:eastAsia="Times New Roman"/>
        </w:rPr>
        <w:t xml:space="preserve">Значение семьи в жизни человека невозможно переоценить. Существует два подхода к определению понятия семья: социологический и юридический. С юридической точки зрения семья определяется как круг лиц, связанных личными неимущественными и имущественными правами и обязанностями, вытекающими из брака, родства, усыновления. С социологической точки зрения семья – это группа связанных отношениями брака и родства людей, которая обеспечивает воспитание детей и удовлетворяет другие общественно значимы потребности. В нашей работе мы уделим внимание в большей степени духовной и нравственной составляющей понятия «семья». </w:t>
      </w:r>
    </w:p>
    <w:p w:rsidR="00943494" w:rsidRPr="00610839" w:rsidRDefault="00943494" w:rsidP="00B670BD">
      <w:pPr>
        <w:pStyle w:val="ad"/>
        <w:widowControl w:val="0"/>
        <w:ind w:right="-1" w:firstLine="567"/>
        <w:jc w:val="both"/>
        <w:rPr>
          <w:rFonts w:eastAsia="Times New Roman"/>
        </w:rPr>
      </w:pPr>
      <w:r w:rsidRPr="00610839">
        <w:rPr>
          <w:rFonts w:eastAsia="Times New Roman"/>
          <w:b/>
        </w:rPr>
        <w:t>Цель</w:t>
      </w:r>
      <w:r w:rsidRPr="00610839">
        <w:rPr>
          <w:rFonts w:eastAsia="Times New Roman"/>
        </w:rPr>
        <w:t xml:space="preserve"> работы: определение уровня сформированности семейных ценностей у студентов колледжа-интерната. </w:t>
      </w:r>
    </w:p>
    <w:p w:rsidR="00943494" w:rsidRPr="00610839" w:rsidRDefault="00943494" w:rsidP="00B670BD">
      <w:pPr>
        <w:pStyle w:val="ad"/>
        <w:widowControl w:val="0"/>
        <w:ind w:right="-1" w:firstLine="567"/>
        <w:jc w:val="both"/>
        <w:rPr>
          <w:rFonts w:eastAsia="Times New Roman"/>
        </w:rPr>
      </w:pPr>
      <w:r w:rsidRPr="00610839">
        <w:rPr>
          <w:rFonts w:eastAsia="Times New Roman"/>
          <w:b/>
        </w:rPr>
        <w:t>Задачи</w:t>
      </w:r>
      <w:r w:rsidRPr="00610839">
        <w:rPr>
          <w:rFonts w:eastAsia="Times New Roman"/>
        </w:rPr>
        <w:t>: раскрыть основные понятия темы; дать характеристику семейным ценностям; провести исследование (анкетирование), позволяющее определить уровень сформированности семейных ценностей.</w:t>
      </w:r>
    </w:p>
    <w:p w:rsidR="00943494" w:rsidRPr="00610839" w:rsidRDefault="00943494" w:rsidP="00B670BD">
      <w:pPr>
        <w:pStyle w:val="ad"/>
        <w:widowControl w:val="0"/>
        <w:ind w:right="-1" w:firstLine="567"/>
        <w:jc w:val="both"/>
        <w:rPr>
          <w:rFonts w:eastAsia="Times New Roman"/>
          <w:b/>
        </w:rPr>
      </w:pPr>
      <w:r w:rsidRPr="00610839">
        <w:rPr>
          <w:rFonts w:eastAsia="Times New Roman"/>
        </w:rPr>
        <w:t xml:space="preserve">Следует отметить, что семья – это первый социальный институт в истории общества. «Крепка семья – крепка держава» – этот пришедший из далеких времен тезис сохраняет свою актуальность и в настоящее время. Поэтому </w:t>
      </w:r>
      <w:r w:rsidRPr="00610839">
        <w:rPr>
          <w:rFonts w:eastAsia="Times New Roman"/>
          <w:b/>
        </w:rPr>
        <w:t>актуальность</w:t>
      </w:r>
      <w:r w:rsidRPr="00610839">
        <w:rPr>
          <w:rFonts w:eastAsia="Times New Roman"/>
        </w:rPr>
        <w:t xml:space="preserve"> выбранной нами темы заключается в важности и значимости формирования духовно-нравственных ценностей подрастающего поколения, прежде всего в семье. Также актуальность темы подтверждается тем, что в России 2024 год объявлен Годом семьи. По словам президента В.В. Путина «Семья – это не просто основа государства и общества, это духовное явление, основа нравственности». </w:t>
      </w:r>
    </w:p>
    <w:p w:rsidR="00943494" w:rsidRPr="00610839" w:rsidRDefault="00943494" w:rsidP="00B670BD">
      <w:pPr>
        <w:pStyle w:val="ad"/>
        <w:widowControl w:val="0"/>
        <w:ind w:right="-1" w:firstLine="567"/>
        <w:jc w:val="both"/>
        <w:rPr>
          <w:rFonts w:eastAsia="Times New Roman"/>
        </w:rPr>
      </w:pPr>
      <w:r w:rsidRPr="00610839">
        <w:rPr>
          <w:rFonts w:eastAsia="Times New Roman"/>
        </w:rPr>
        <w:t>Семья, как считает В.Н. Дружинин [1], для человека – главный и основной компонент среды, в котором он живет, как в коконе, первую четверть жизни, если повезет, и который он пытается построить всю оставшуюся жизнь. Семья считается колыбелью духовного рождения человека. Она считается одним из древних институтов воспитания, где происходит самопознание и складываются потребности ребёнка в любви, ласке, уважении и общении.</w:t>
      </w:r>
    </w:p>
    <w:p w:rsidR="00943494" w:rsidRPr="00610839" w:rsidRDefault="00943494" w:rsidP="00B670BD">
      <w:pPr>
        <w:pStyle w:val="ad"/>
        <w:widowControl w:val="0"/>
        <w:ind w:right="-1" w:firstLine="567"/>
        <w:jc w:val="both"/>
        <w:rPr>
          <w:rFonts w:eastAsia="Times New Roman"/>
        </w:rPr>
      </w:pPr>
      <w:r w:rsidRPr="00610839">
        <w:rPr>
          <w:rFonts w:eastAsia="Times New Roman"/>
        </w:rPr>
        <w:t>Семья в воспитании ребёнка является первой, а иногда и единственной средой, в которой формируются его личность. Именно семья оказывает непосредственное влияние на складывание моральных и нравственных ориентиров человека.  Как писал известный немецкий философ И. Кант: «Нравственность впитывается с молоком матери», что по моему мнению означает, что семья и, прежде всего, мама прививает, передаёт духовно-нравственные ценности, лучшие человеческие качества. По мнению мыслителя, нравственный закон не должен напрямую зависеть от обретаемого в течение жизни опыта человека, он даётся нам априори. Поэтому задача семьи правильно воспитать и раскрыть в ребёнке эти качества. О каких же качествах мы ведём речь? Я считаю, это любовь к Родине, семье и народу;  уважение старших, уважение достоинства и чести любого человека; соблюдение моральных и правовых норм, уважение к своему труду и к труду других членов общества.</w:t>
      </w:r>
    </w:p>
    <w:p w:rsidR="00943494" w:rsidRPr="00610839" w:rsidRDefault="00943494" w:rsidP="00B670BD">
      <w:pPr>
        <w:pStyle w:val="ad"/>
        <w:widowControl w:val="0"/>
        <w:ind w:right="-1" w:firstLine="567"/>
        <w:jc w:val="both"/>
        <w:rPr>
          <w:rFonts w:eastAsia="Times New Roman"/>
        </w:rPr>
      </w:pPr>
      <w:r w:rsidRPr="00610839">
        <w:rPr>
          <w:rFonts w:cs="Times New Roman"/>
        </w:rPr>
        <w:t>В 2022 году в нашей стране указом президента Владимира Владимировича Путина были утверждены основы государственной политики по сохранению и укреплению традиционных российских духовно-нравственных ценностей.</w:t>
      </w:r>
    </w:p>
    <w:p w:rsidR="00943494" w:rsidRPr="00610839" w:rsidRDefault="00943494" w:rsidP="00B670BD">
      <w:pPr>
        <w:pStyle w:val="ad"/>
        <w:widowControl w:val="0"/>
        <w:ind w:right="-1" w:firstLine="567"/>
        <w:jc w:val="both"/>
        <w:rPr>
          <w:rFonts w:eastAsia="Times New Roman"/>
        </w:rPr>
      </w:pPr>
      <w:r w:rsidRPr="00610839">
        <w:rPr>
          <w:rFonts w:eastAsia="Times New Roman"/>
        </w:rPr>
        <w:t>Согласно указу, традиционные ценности – это нравственные ориентиры, которые передаются от поколения к поколению и лежат в основе общероссийской гражданской идентичности. К ним относятся:</w:t>
      </w:r>
    </w:p>
    <w:p w:rsidR="00943494" w:rsidRPr="00610839" w:rsidRDefault="00943494" w:rsidP="006779F5">
      <w:pPr>
        <w:pStyle w:val="ad"/>
        <w:widowControl w:val="0"/>
        <w:numPr>
          <w:ilvl w:val="0"/>
          <w:numId w:val="57"/>
        </w:numPr>
        <w:tabs>
          <w:tab w:val="left" w:pos="1276"/>
        </w:tabs>
        <w:ind w:left="360" w:right="-1" w:firstLine="567"/>
        <w:jc w:val="both"/>
        <w:rPr>
          <w:rFonts w:eastAsia="Times New Roman"/>
        </w:rPr>
      </w:pPr>
      <w:r w:rsidRPr="00610839">
        <w:rPr>
          <w:rFonts w:eastAsia="Times New Roman"/>
        </w:rPr>
        <w:t>жизнь, достоинство, права и свободы человека;</w:t>
      </w:r>
    </w:p>
    <w:p w:rsidR="00943494" w:rsidRPr="00610839" w:rsidRDefault="00943494" w:rsidP="006779F5">
      <w:pPr>
        <w:pStyle w:val="ad"/>
        <w:widowControl w:val="0"/>
        <w:numPr>
          <w:ilvl w:val="0"/>
          <w:numId w:val="57"/>
        </w:numPr>
        <w:tabs>
          <w:tab w:val="left" w:pos="1276"/>
        </w:tabs>
        <w:ind w:left="360" w:right="-1" w:firstLine="567"/>
        <w:jc w:val="both"/>
        <w:rPr>
          <w:rFonts w:eastAsia="Times New Roman"/>
        </w:rPr>
      </w:pPr>
      <w:r w:rsidRPr="00610839">
        <w:rPr>
          <w:rFonts w:eastAsia="Times New Roman"/>
        </w:rPr>
        <w:t>патриотизм, гражданственность, служение Отечеству и ответственность за его судьбу;</w:t>
      </w:r>
    </w:p>
    <w:p w:rsidR="00943494" w:rsidRPr="00610839" w:rsidRDefault="00943494" w:rsidP="006779F5">
      <w:pPr>
        <w:pStyle w:val="ad"/>
        <w:widowControl w:val="0"/>
        <w:numPr>
          <w:ilvl w:val="0"/>
          <w:numId w:val="57"/>
        </w:numPr>
        <w:tabs>
          <w:tab w:val="left" w:pos="1276"/>
        </w:tabs>
        <w:ind w:left="360" w:right="-1" w:firstLine="567"/>
        <w:jc w:val="both"/>
        <w:rPr>
          <w:rFonts w:eastAsia="Times New Roman"/>
        </w:rPr>
      </w:pPr>
      <w:r w:rsidRPr="00610839">
        <w:rPr>
          <w:rFonts w:eastAsia="Times New Roman"/>
        </w:rPr>
        <w:t>высокие нравственные идеалы, крепкая семья, созидательный труд;</w:t>
      </w:r>
    </w:p>
    <w:p w:rsidR="00943494" w:rsidRPr="00610839" w:rsidRDefault="00943494" w:rsidP="006779F5">
      <w:pPr>
        <w:pStyle w:val="ad"/>
        <w:widowControl w:val="0"/>
        <w:numPr>
          <w:ilvl w:val="0"/>
          <w:numId w:val="57"/>
        </w:numPr>
        <w:tabs>
          <w:tab w:val="left" w:pos="1276"/>
        </w:tabs>
        <w:ind w:left="360" w:right="-1" w:firstLine="567"/>
        <w:jc w:val="both"/>
        <w:rPr>
          <w:rFonts w:eastAsia="Times New Roman"/>
        </w:rPr>
      </w:pPr>
      <w:r w:rsidRPr="00610839">
        <w:rPr>
          <w:rFonts w:eastAsia="Times New Roman"/>
        </w:rPr>
        <w:t>приоритет духовного над материальным, гуманизм, милосердие, справедливость;</w:t>
      </w:r>
    </w:p>
    <w:p w:rsidR="00943494" w:rsidRPr="00610839" w:rsidRDefault="00943494" w:rsidP="006779F5">
      <w:pPr>
        <w:pStyle w:val="ad"/>
        <w:widowControl w:val="0"/>
        <w:numPr>
          <w:ilvl w:val="0"/>
          <w:numId w:val="57"/>
        </w:numPr>
        <w:tabs>
          <w:tab w:val="left" w:pos="1276"/>
        </w:tabs>
        <w:ind w:left="360" w:right="-1" w:firstLine="567"/>
        <w:jc w:val="both"/>
        <w:rPr>
          <w:rFonts w:eastAsia="Times New Roman"/>
        </w:rPr>
      </w:pPr>
      <w:r w:rsidRPr="00610839">
        <w:rPr>
          <w:rFonts w:eastAsia="Times New Roman"/>
        </w:rPr>
        <w:t>коллективизм, взаимопомощь и взаимоуважение;</w:t>
      </w:r>
    </w:p>
    <w:p w:rsidR="00943494" w:rsidRPr="00610839" w:rsidRDefault="00943494" w:rsidP="006779F5">
      <w:pPr>
        <w:pStyle w:val="ad"/>
        <w:widowControl w:val="0"/>
        <w:numPr>
          <w:ilvl w:val="0"/>
          <w:numId w:val="57"/>
        </w:numPr>
        <w:tabs>
          <w:tab w:val="left" w:pos="1276"/>
        </w:tabs>
        <w:ind w:left="360" w:right="-1" w:firstLine="567"/>
        <w:jc w:val="both"/>
        <w:rPr>
          <w:rFonts w:eastAsia="Times New Roman"/>
        </w:rPr>
      </w:pPr>
      <w:r w:rsidRPr="00610839">
        <w:rPr>
          <w:rFonts w:eastAsia="Times New Roman"/>
        </w:rPr>
        <w:t>историческая память и преемственность поколений, а также единство народов России.</w:t>
      </w:r>
    </w:p>
    <w:p w:rsidR="00943494" w:rsidRPr="00610839" w:rsidRDefault="00943494" w:rsidP="00B670BD">
      <w:pPr>
        <w:pStyle w:val="ad"/>
        <w:widowControl w:val="0"/>
        <w:ind w:right="-1" w:firstLine="567"/>
        <w:jc w:val="both"/>
        <w:rPr>
          <w:rFonts w:eastAsia="Times New Roman"/>
        </w:rPr>
      </w:pPr>
      <w:r w:rsidRPr="00610839">
        <w:rPr>
          <w:rFonts w:eastAsia="Times New Roman"/>
        </w:rPr>
        <w:t xml:space="preserve">Кроме того, в документе сказано, что особая роль в становлении и укреплении традиционных ценностей принадлежит православию. Роль религии в становлении духовных ценностей переоценить невозможно и родители, по нашему мнению, должны быть примером для своих детей. Вместе с детьми посещать церковь, соблюдать пост (если позволяет состояние здоровья), читать молитвы и соблюдать другие религиозные нормы.  </w:t>
      </w:r>
    </w:p>
    <w:p w:rsidR="00943494" w:rsidRPr="00610839" w:rsidRDefault="00943494" w:rsidP="00B670BD">
      <w:pPr>
        <w:pStyle w:val="ad"/>
        <w:widowControl w:val="0"/>
        <w:ind w:right="-1" w:firstLine="567"/>
        <w:jc w:val="both"/>
        <w:rPr>
          <w:rFonts w:eastAsia="Times New Roman"/>
        </w:rPr>
      </w:pPr>
      <w:r w:rsidRPr="00610839">
        <w:rPr>
          <w:rFonts w:eastAsia="Times New Roman"/>
        </w:rPr>
        <w:t>В 1928 году Василий Васильевич Зеньковский писал о том, что «Вся духовно-нравственная работа вне семьи, хотя, без сомнения, нужна и значит очень много, никогда не может захватить души так широко и глубоко, как это возможно в семье... Вне семьи и мимо семьи религиозное оживление не сможет иметь исторического влияния. Реальную и полную основу духовно-нравственного возрождения России может создать именно семья».[2]</w:t>
      </w:r>
    </w:p>
    <w:p w:rsidR="00943494" w:rsidRPr="00610839" w:rsidRDefault="00943494" w:rsidP="00B670BD">
      <w:pPr>
        <w:pStyle w:val="ad"/>
        <w:widowControl w:val="0"/>
        <w:ind w:right="-1" w:firstLine="567"/>
        <w:jc w:val="both"/>
        <w:rPr>
          <w:rFonts w:eastAsia="Times New Roman"/>
        </w:rPr>
      </w:pPr>
      <w:r w:rsidRPr="00610839">
        <w:rPr>
          <w:rFonts w:eastAsia="Times New Roman"/>
        </w:rPr>
        <w:t xml:space="preserve">Для ребёнка семья – это среда, в которой складываются условия его физического, психического, эмоционального и интеллектуального развития.  Для взрослого человека семья является источником удовлетворения его потребностей и малым коллективом, предъявляющим к нему разнообразные и достаточно сложные требования. На стадиях жизненного цикла человека последовательно меняются его функции и статус в семье. С позиции государства семья – это социум; улучшая качество жизни семьи, как общества, улучшается состояние «здоровья» государства в целом [3]. </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 xml:space="preserve">С моей точки зрения «счастливая семья» – это дружная семья, в основе которой лежат семейные ценности, формирующие фундамент идеальных отношений. Так, в семье, на наш взгляд, важно, чтобы каждый член семьи чувствовал, что его любят, что он значим. Хорошо, когда члены семьи проводят вместе каждую свободную минуту, устраивают семейные мероприятия – это помогает усилить чувство единства и принадлежности. Например, в моей семье принято собираться за ужином, общаться. Также мы любим выезжать вместе на дачу и путешествовать. Люди становятся более уверенными и смелыми в своих поступках, если они знают, что есть то безопасное место, куда можно вернуться и где его обязательно поддержат и поймут. </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 xml:space="preserve">Мы решили выяснить, какие семейные ценности знают и чтут студенты Оренбургского экономического колледжа-интерната. Для проведения исследования  была разработана анкета, состоящая из нескольких вопросов (Приложение 1). Она дала возможность выявить основные представления о семье и семейных ценностях студентов. Результаты представлены в диаграмме 1: </w:t>
      </w:r>
    </w:p>
    <w:p w:rsidR="00943494" w:rsidRPr="00610839" w:rsidRDefault="00943494" w:rsidP="00B670BD">
      <w:pPr>
        <w:pStyle w:val="ad"/>
        <w:widowControl w:val="0"/>
        <w:ind w:right="-1" w:firstLine="567"/>
        <w:jc w:val="both"/>
        <w:rPr>
          <w:rFonts w:eastAsia="Times New Roman" w:cs="Times New Roman"/>
        </w:rPr>
      </w:pPr>
    </w:p>
    <w:p w:rsidR="00943494" w:rsidRPr="00610839" w:rsidRDefault="00943494" w:rsidP="00B670BD">
      <w:pPr>
        <w:pStyle w:val="ad"/>
        <w:widowControl w:val="0"/>
        <w:ind w:right="-1" w:firstLine="567"/>
        <w:jc w:val="center"/>
        <w:rPr>
          <w:rFonts w:eastAsia="Times New Roman" w:cs="Times New Roman"/>
        </w:rPr>
      </w:pPr>
      <w:r w:rsidRPr="00610839">
        <w:rPr>
          <w:rFonts w:eastAsia="Times New Roman" w:cs="Times New Roman"/>
          <w:noProof/>
          <w:lang w:eastAsia="ru-RU"/>
        </w:rPr>
        <w:drawing>
          <wp:inline distT="0" distB="0" distL="0" distR="0">
            <wp:extent cx="4410075" cy="1590675"/>
            <wp:effectExtent l="0" t="0" r="0"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943494" w:rsidRPr="00610839" w:rsidRDefault="00943494" w:rsidP="00B670BD">
      <w:pPr>
        <w:pStyle w:val="ad"/>
        <w:widowControl w:val="0"/>
        <w:ind w:right="-1" w:firstLine="567"/>
        <w:jc w:val="center"/>
        <w:rPr>
          <w:rFonts w:eastAsia="Times New Roman" w:cs="Times New Roman"/>
        </w:rPr>
      </w:pPr>
      <w:r w:rsidRPr="00610839">
        <w:rPr>
          <w:rFonts w:eastAsia="Times New Roman" w:cs="Times New Roman"/>
        </w:rPr>
        <w:t xml:space="preserve">Диаграмма 1. </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 xml:space="preserve">По результатам исследования можно сделать выводы: </w:t>
      </w:r>
    </w:p>
    <w:p w:rsidR="00943494" w:rsidRPr="00610839" w:rsidRDefault="00943494" w:rsidP="00B670BD">
      <w:pPr>
        <w:pStyle w:val="ad"/>
        <w:widowControl w:val="0"/>
        <w:numPr>
          <w:ilvl w:val="0"/>
          <w:numId w:val="58"/>
        </w:numPr>
        <w:ind w:left="0" w:right="-1" w:firstLine="567"/>
        <w:jc w:val="both"/>
        <w:rPr>
          <w:rFonts w:eastAsia="Times New Roman" w:cs="Times New Roman"/>
        </w:rPr>
      </w:pPr>
      <w:r w:rsidRPr="00610839">
        <w:rPr>
          <w:rFonts w:eastAsia="Times New Roman" w:cs="Times New Roman"/>
        </w:rPr>
        <w:t>большая часть студентов воспитывалась в неполной семье (12 из 20 опрошенных) и не удовлетворены моделью семейных отношений родителей (11 из 20);</w:t>
      </w:r>
    </w:p>
    <w:p w:rsidR="00943494" w:rsidRPr="00610839" w:rsidRDefault="00943494" w:rsidP="00B670BD">
      <w:pPr>
        <w:pStyle w:val="ad"/>
        <w:widowControl w:val="0"/>
        <w:numPr>
          <w:ilvl w:val="0"/>
          <w:numId w:val="58"/>
        </w:numPr>
        <w:ind w:left="0" w:right="-1" w:firstLine="567"/>
        <w:jc w:val="both"/>
        <w:rPr>
          <w:rFonts w:eastAsia="Times New Roman" w:cs="Times New Roman"/>
        </w:rPr>
      </w:pPr>
      <w:r w:rsidRPr="00610839">
        <w:rPr>
          <w:rFonts w:eastAsia="Times New Roman" w:cs="Times New Roman"/>
        </w:rPr>
        <w:t>при этом также у многих (9 из 20) в семьях существуют семейные традиции, о которых они знают;</w:t>
      </w:r>
    </w:p>
    <w:p w:rsidR="00943494" w:rsidRPr="00610839" w:rsidRDefault="00943494" w:rsidP="00B670BD">
      <w:pPr>
        <w:pStyle w:val="ad"/>
        <w:widowControl w:val="0"/>
        <w:numPr>
          <w:ilvl w:val="0"/>
          <w:numId w:val="58"/>
        </w:numPr>
        <w:ind w:left="0" w:right="-1" w:firstLine="567"/>
        <w:jc w:val="both"/>
        <w:rPr>
          <w:rFonts w:eastAsia="Times New Roman" w:cs="Times New Roman"/>
        </w:rPr>
      </w:pPr>
      <w:r w:rsidRPr="00610839">
        <w:rPr>
          <w:rFonts w:eastAsia="Times New Roman" w:cs="Times New Roman"/>
        </w:rPr>
        <w:t>отвечая на вопрос о значимых семейных ценностях, большинство студентов (7 из 20) выбрали вариант «забота, взаимоуважение и любовь», на втором (6 из 20) месте оказался вариант «эмоционально-психологический комфорт, доверие, сходство во взглядах». Также 3 человека выбрали материальную обеспеченность;</w:t>
      </w:r>
    </w:p>
    <w:p w:rsidR="00943494" w:rsidRPr="00610839" w:rsidRDefault="00943494" w:rsidP="00B670BD">
      <w:pPr>
        <w:pStyle w:val="ad"/>
        <w:widowControl w:val="0"/>
        <w:numPr>
          <w:ilvl w:val="0"/>
          <w:numId w:val="58"/>
        </w:numPr>
        <w:ind w:left="0" w:right="-1" w:firstLine="567"/>
        <w:jc w:val="both"/>
        <w:rPr>
          <w:rFonts w:eastAsia="Times New Roman" w:cs="Times New Roman"/>
        </w:rPr>
      </w:pPr>
      <w:r w:rsidRPr="00610839">
        <w:rPr>
          <w:rFonts w:eastAsia="Times New Roman" w:cs="Times New Roman"/>
        </w:rPr>
        <w:t xml:space="preserve">половина из опрошенных (10 из 20) знают о семейных реликвиях, которые хранятся в их семьях, другая половина студентов или не знают о семейных реликвиях, или утверждают, что их нет. </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 xml:space="preserve">Мы считаем, что проведенное исследование говорит о том, что уровень сформированности семейных ценностей у студентов колледжа-интерната находится на среднем уровне, часть студентов затруднялась ответить на вопросы о семейных традициях и реликвиях, а часть утверждала, что их совсем нет. И причина этого может крыться в том, что многие студенты воспитывались в неполных семьях и не довольны моделью семьи, в которой они воспитывались. По нашему мнению, политика государства должна быть направлена не только на материальную поддержку семей с детьми, но и на сохранение целостности семей. Постепенно в обществе становится нормой сожительство без заключения официального брака, а государство иногда даже поддерживает это различными видами выплат одиноким родителям. Молодые люди идут на это, юридически не связывая себя обязательствами, а потом возникает много спорных вопросов в семье, что плохо сказывается, прежде всего, на моральном и материальном состоянии детей. Поэтому государством должны приниматься меры, направленные на сохранение полной семьи, а подрастающим поколениям должны прививаться важные духовно-нравственные ценности в том числе через СМИ, социальные сети, группы в мессенджерах и пабликах, т.е. способами наиболее близкими современной молодёжи.  </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 xml:space="preserve">Таким образом, благополучная семья строится на любви, уважении, взаимопонимании и взаимопомощи. В таких семьях растут счастливые, духовно богатые и здоровые дети, которые ощущают свою значимость и уважают своих родителей. И это передается из поколения в поколение. </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Проблемы, выделенные в ходе нашего исследования, необходимо решать, прежде всего, на государственном уровне. Но также их решение зависит и от каждого члена общества. Тема семьи остаётся актуальна во все времена. Такие ценности, как семья, никогда не теряют свою значимость. Не смотря на все достижения науки и техники, на развитие современных технологий, на появление новых ценностей в современном мире, семья остаётся главной ценностью для человека.</w:t>
      </w:r>
    </w:p>
    <w:p w:rsidR="00943494" w:rsidRPr="00610839" w:rsidRDefault="00943494" w:rsidP="00B670BD">
      <w:pPr>
        <w:pStyle w:val="ad"/>
        <w:widowControl w:val="0"/>
        <w:ind w:right="-1" w:firstLine="567"/>
        <w:jc w:val="both"/>
        <w:rPr>
          <w:rFonts w:eastAsia="Times New Roman" w:cs="Times New Roman"/>
        </w:rPr>
      </w:pPr>
      <w:r w:rsidRPr="00610839">
        <w:rPr>
          <w:rFonts w:eastAsia="Times New Roman" w:cs="Times New Roman"/>
        </w:rPr>
        <w:t xml:space="preserve">Здоровая, благополучная семья – это опора государства, основа общественного согласия, политической и социальной стабильности. Необходимо с ранних лет воспитывать в детях любовь и уважение к такой значимой ценности, как семья. </w:t>
      </w:r>
    </w:p>
    <w:p w:rsidR="00943494" w:rsidRPr="00610839" w:rsidRDefault="00943494" w:rsidP="00B670BD">
      <w:pPr>
        <w:pStyle w:val="ad"/>
        <w:widowControl w:val="0"/>
        <w:ind w:right="-1" w:firstLine="567"/>
        <w:jc w:val="center"/>
        <w:rPr>
          <w:rFonts w:eastAsia="Times New Roman" w:cs="Times New Roman"/>
          <w:b/>
        </w:rPr>
      </w:pPr>
      <w:r w:rsidRPr="00610839">
        <w:rPr>
          <w:rFonts w:eastAsia="Times New Roman" w:cs="Times New Roman"/>
        </w:rPr>
        <w:br/>
      </w:r>
      <w:r w:rsidRPr="00610839">
        <w:rPr>
          <w:rFonts w:eastAsia="Times New Roman" w:cs="Times New Roman"/>
          <w:b/>
        </w:rPr>
        <w:t xml:space="preserve"> Список </w:t>
      </w:r>
      <w:r w:rsidR="000B0156">
        <w:rPr>
          <w:rFonts w:eastAsia="Times New Roman" w:cs="Times New Roman"/>
          <w:b/>
        </w:rPr>
        <w:t>литературы:</w:t>
      </w:r>
    </w:p>
    <w:p w:rsidR="00943494" w:rsidRPr="00610839" w:rsidRDefault="00943494" w:rsidP="00B670BD">
      <w:pPr>
        <w:pStyle w:val="ad"/>
        <w:widowControl w:val="0"/>
        <w:numPr>
          <w:ilvl w:val="0"/>
          <w:numId w:val="56"/>
        </w:numPr>
        <w:tabs>
          <w:tab w:val="left" w:pos="851"/>
          <w:tab w:val="left" w:pos="1134"/>
        </w:tabs>
        <w:ind w:left="0" w:right="-1" w:firstLine="567"/>
        <w:jc w:val="both"/>
        <w:rPr>
          <w:rFonts w:eastAsia="REG" w:cs="Times New Roman"/>
        </w:rPr>
      </w:pPr>
      <w:r w:rsidRPr="00610839">
        <w:rPr>
          <w:rFonts w:eastAsia="REG" w:cs="Times New Roman"/>
        </w:rPr>
        <w:t>Дружинин, В.Н. Психология семьи / В.Н. Дружинин. – Екатеринбург Деловая книга, 2000. – 208 с.</w:t>
      </w:r>
    </w:p>
    <w:p w:rsidR="00943494" w:rsidRPr="00610839" w:rsidRDefault="00943494" w:rsidP="00B670BD">
      <w:pPr>
        <w:pStyle w:val="af1"/>
        <w:widowControl w:val="0"/>
        <w:numPr>
          <w:ilvl w:val="0"/>
          <w:numId w:val="56"/>
        </w:numPr>
        <w:tabs>
          <w:tab w:val="left" w:pos="851"/>
          <w:tab w:val="left" w:pos="1134"/>
        </w:tabs>
        <w:spacing w:after="0" w:line="240" w:lineRule="auto"/>
        <w:ind w:left="0" w:right="-1" w:firstLine="567"/>
        <w:rPr>
          <w:rFonts w:eastAsia="REG" w:cs="Times New Roman"/>
          <w:sz w:val="24"/>
          <w:szCs w:val="24"/>
        </w:rPr>
      </w:pPr>
      <w:r w:rsidRPr="00610839">
        <w:rPr>
          <w:rFonts w:eastAsia="REG" w:cs="Times New Roman"/>
          <w:sz w:val="24"/>
          <w:szCs w:val="24"/>
        </w:rPr>
        <w:t>Шорстова, О. В. Семья — основа духовно-нравственного становления ребёнка / О. В. Шорстова. — Текст : непосредственный // Молодой ученый. — 2016. — № 15 (119). — С. 526-529. — URL:https://moluch.ru/archive/119/32840/ (дата обращения: 24.02.2024).</w:t>
      </w:r>
    </w:p>
    <w:p w:rsidR="000B0156" w:rsidRPr="006779F5" w:rsidRDefault="00943494" w:rsidP="006779F5">
      <w:pPr>
        <w:pStyle w:val="ad"/>
        <w:widowControl w:val="0"/>
        <w:numPr>
          <w:ilvl w:val="0"/>
          <w:numId w:val="56"/>
        </w:numPr>
        <w:tabs>
          <w:tab w:val="left" w:pos="851"/>
          <w:tab w:val="left" w:pos="1134"/>
        </w:tabs>
        <w:ind w:left="0" w:right="-1" w:firstLine="567"/>
        <w:jc w:val="both"/>
        <w:rPr>
          <w:rFonts w:eastAsia="REG" w:cs="Times New Roman"/>
        </w:rPr>
      </w:pPr>
      <w:r w:rsidRPr="00610839">
        <w:rPr>
          <w:rFonts w:eastAsia="REG" w:cs="Times New Roman"/>
        </w:rPr>
        <w:t>Осипова, Л. Б., Современное состояние института семьи: проблемы и перспективы // ИСОМ. 2014. №6 - 2. URL: https://cyberleninka.ru/article/n/sovremennoe-sostoyanie-instituta-semi-problemy-i-perspektivy (дата обращения: 28.01.2024).</w:t>
      </w:r>
    </w:p>
    <w:p w:rsidR="000B0156" w:rsidRPr="002C24EF" w:rsidRDefault="000B0156" w:rsidP="00B670BD">
      <w:pPr>
        <w:ind w:right="-1" w:firstLine="567"/>
        <w:contextualSpacing/>
        <w:jc w:val="right"/>
        <w:rPr>
          <w:sz w:val="24"/>
          <w:szCs w:val="24"/>
        </w:rPr>
      </w:pPr>
    </w:p>
    <w:p w:rsidR="000B0156" w:rsidRPr="002C24EF" w:rsidRDefault="000B0156" w:rsidP="00B670BD">
      <w:pPr>
        <w:ind w:right="-1"/>
        <w:contextualSpacing/>
        <w:jc w:val="center"/>
        <w:rPr>
          <w:b/>
          <w:sz w:val="24"/>
          <w:szCs w:val="24"/>
        </w:rPr>
      </w:pPr>
      <w:r w:rsidRPr="002C24EF">
        <w:rPr>
          <w:b/>
          <w:sz w:val="24"/>
          <w:szCs w:val="24"/>
        </w:rPr>
        <w:t>Р</w:t>
      </w:r>
      <w:r w:rsidR="00A63CB2">
        <w:rPr>
          <w:b/>
          <w:sz w:val="24"/>
          <w:szCs w:val="24"/>
        </w:rPr>
        <w:t>ОЛЬ ЖЕНЩИНЫ В БИЗНЕСЕ</w:t>
      </w:r>
    </w:p>
    <w:p w:rsidR="000B0156" w:rsidRDefault="000B0156" w:rsidP="00B670BD">
      <w:pPr>
        <w:ind w:right="-1"/>
        <w:contextualSpacing/>
        <w:jc w:val="both"/>
        <w:rPr>
          <w:b/>
          <w:sz w:val="24"/>
          <w:szCs w:val="24"/>
        </w:rPr>
      </w:pPr>
    </w:p>
    <w:p w:rsidR="000B0156" w:rsidRPr="000B0156" w:rsidRDefault="000B0156" w:rsidP="00B670BD">
      <w:pPr>
        <w:pBdr>
          <w:top w:val="none" w:sz="4" w:space="0" w:color="000000"/>
          <w:left w:val="none" w:sz="4" w:space="0" w:color="000000"/>
          <w:bottom w:val="none" w:sz="4" w:space="0" w:color="000000"/>
          <w:right w:val="none" w:sz="4" w:space="0" w:color="000000"/>
          <w:between w:val="none" w:sz="4" w:space="0" w:color="000000"/>
        </w:pBdr>
        <w:ind w:right="-1" w:firstLine="567"/>
        <w:jc w:val="right"/>
        <w:rPr>
          <w:i/>
          <w:sz w:val="24"/>
          <w:szCs w:val="24"/>
          <w:lang w:eastAsia="ru-RU"/>
        </w:rPr>
      </w:pPr>
      <w:r w:rsidRPr="000B0156">
        <w:rPr>
          <w:i/>
          <w:sz w:val="24"/>
          <w:szCs w:val="24"/>
          <w:lang w:eastAsia="ru-RU"/>
        </w:rPr>
        <w:t>Павлова А.</w:t>
      </w:r>
    </w:p>
    <w:p w:rsidR="000B0156" w:rsidRPr="000B0156" w:rsidRDefault="000B0156" w:rsidP="00B670BD">
      <w:pPr>
        <w:shd w:val="clear" w:color="auto" w:fill="FFFFFF"/>
        <w:ind w:right="-1"/>
        <w:jc w:val="right"/>
        <w:rPr>
          <w:bCs/>
          <w:i/>
          <w:color w:val="000000"/>
          <w:sz w:val="24"/>
          <w:szCs w:val="24"/>
          <w:lang w:eastAsia="ru-RU"/>
        </w:rPr>
      </w:pPr>
      <w:r w:rsidRPr="000B0156">
        <w:rPr>
          <w:bCs/>
          <w:i/>
          <w:color w:val="000000"/>
          <w:sz w:val="24"/>
          <w:szCs w:val="24"/>
          <w:lang w:eastAsia="ru-RU"/>
        </w:rPr>
        <w:t xml:space="preserve">ФКПОУ «Оренбургский государственный экономический </w:t>
      </w:r>
    </w:p>
    <w:p w:rsidR="000B0156" w:rsidRPr="000B0156" w:rsidRDefault="000B0156" w:rsidP="00B670BD">
      <w:pPr>
        <w:shd w:val="clear" w:color="auto" w:fill="FFFFFF"/>
        <w:ind w:right="-1"/>
        <w:jc w:val="right"/>
        <w:rPr>
          <w:bCs/>
          <w:i/>
          <w:color w:val="000000"/>
          <w:sz w:val="24"/>
          <w:szCs w:val="24"/>
          <w:lang w:eastAsia="ru-RU"/>
        </w:rPr>
      </w:pPr>
      <w:r w:rsidRPr="000B0156">
        <w:rPr>
          <w:bCs/>
          <w:i/>
          <w:color w:val="000000"/>
          <w:sz w:val="24"/>
          <w:szCs w:val="24"/>
          <w:lang w:eastAsia="ru-RU"/>
        </w:rPr>
        <w:t>колледж-интернат» Министерства труда и социальной защиты Р</w:t>
      </w:r>
      <w:r w:rsidR="000945DC">
        <w:rPr>
          <w:bCs/>
          <w:i/>
          <w:color w:val="000000"/>
          <w:sz w:val="24"/>
          <w:szCs w:val="24"/>
          <w:lang w:eastAsia="ru-RU"/>
        </w:rPr>
        <w:t>Ф</w:t>
      </w:r>
    </w:p>
    <w:p w:rsidR="000B0156" w:rsidRPr="000B0156" w:rsidRDefault="000B0156" w:rsidP="00B670BD">
      <w:pPr>
        <w:ind w:right="-1" w:firstLine="567"/>
        <w:contextualSpacing/>
        <w:jc w:val="right"/>
        <w:rPr>
          <w:i/>
          <w:sz w:val="24"/>
          <w:szCs w:val="24"/>
        </w:rPr>
      </w:pPr>
      <w:r>
        <w:rPr>
          <w:bCs/>
          <w:i/>
          <w:color w:val="000000"/>
          <w:sz w:val="24"/>
          <w:szCs w:val="24"/>
          <w:lang w:eastAsia="ru-RU"/>
        </w:rPr>
        <w:t>Н</w:t>
      </w:r>
      <w:r w:rsidRPr="000B0156">
        <w:rPr>
          <w:bCs/>
          <w:i/>
          <w:color w:val="000000"/>
          <w:sz w:val="24"/>
          <w:szCs w:val="24"/>
          <w:lang w:eastAsia="ru-RU"/>
        </w:rPr>
        <w:t>аучный руководитель: Стрелец М</w:t>
      </w:r>
      <w:r>
        <w:rPr>
          <w:bCs/>
          <w:i/>
          <w:color w:val="000000"/>
          <w:sz w:val="24"/>
          <w:szCs w:val="24"/>
          <w:lang w:eastAsia="ru-RU"/>
        </w:rPr>
        <w:t>.</w:t>
      </w:r>
      <w:r w:rsidRPr="000B0156">
        <w:rPr>
          <w:bCs/>
          <w:i/>
          <w:color w:val="000000"/>
          <w:sz w:val="24"/>
          <w:szCs w:val="24"/>
          <w:lang w:eastAsia="ru-RU"/>
        </w:rPr>
        <w:t xml:space="preserve"> Л</w:t>
      </w:r>
      <w:r>
        <w:rPr>
          <w:bCs/>
          <w:i/>
          <w:color w:val="000000"/>
          <w:sz w:val="24"/>
          <w:szCs w:val="24"/>
          <w:lang w:eastAsia="ru-RU"/>
        </w:rPr>
        <w:t>.</w:t>
      </w:r>
    </w:p>
    <w:p w:rsidR="000B0156" w:rsidRPr="000B0156" w:rsidRDefault="000B0156" w:rsidP="00B670BD">
      <w:pPr>
        <w:ind w:right="-1"/>
        <w:contextualSpacing/>
        <w:jc w:val="both"/>
        <w:rPr>
          <w:i/>
          <w:sz w:val="24"/>
          <w:szCs w:val="24"/>
        </w:rPr>
      </w:pPr>
    </w:p>
    <w:p w:rsidR="000B0156" w:rsidRPr="002C24EF" w:rsidRDefault="000B0156" w:rsidP="00B670BD">
      <w:pPr>
        <w:ind w:right="-1" w:firstLine="567"/>
        <w:jc w:val="both"/>
        <w:rPr>
          <w:sz w:val="24"/>
          <w:szCs w:val="24"/>
        </w:rPr>
      </w:pPr>
      <w:r w:rsidRPr="002C24EF">
        <w:rPr>
          <w:rFonts w:eastAsia="Calibri"/>
          <w:b/>
          <w:sz w:val="24"/>
          <w:szCs w:val="24"/>
        </w:rPr>
        <w:t xml:space="preserve">Аннотация. </w:t>
      </w:r>
      <w:r w:rsidRPr="002C24EF">
        <w:rPr>
          <w:sz w:val="24"/>
          <w:szCs w:val="24"/>
        </w:rPr>
        <w:t>В данной статье рассматривается положение деловой женщины в современной бизнесе. Содержится описание историй успешных женщин и существующей обстановки в российском бизнесе. Рассмотрены преимущества и недостатки роли женщин-предпринимателей.</w:t>
      </w:r>
    </w:p>
    <w:p w:rsidR="000B0156" w:rsidRPr="002C24EF" w:rsidRDefault="000B0156" w:rsidP="00B670BD">
      <w:pPr>
        <w:pBdr>
          <w:top w:val="none" w:sz="4" w:space="0" w:color="000000"/>
          <w:left w:val="none" w:sz="4" w:space="0" w:color="000000"/>
          <w:bottom w:val="none" w:sz="4" w:space="0" w:color="000000"/>
          <w:right w:val="none" w:sz="4" w:space="0" w:color="000000"/>
          <w:between w:val="none" w:sz="4" w:space="0" w:color="000000"/>
        </w:pBdr>
        <w:ind w:right="-1" w:firstLine="567"/>
        <w:jc w:val="both"/>
        <w:rPr>
          <w:i/>
          <w:sz w:val="24"/>
          <w:szCs w:val="24"/>
        </w:rPr>
      </w:pPr>
      <w:r w:rsidRPr="002C24EF">
        <w:rPr>
          <w:b/>
          <w:sz w:val="24"/>
          <w:szCs w:val="24"/>
        </w:rPr>
        <w:t>Ключевые слова:</w:t>
      </w:r>
      <w:r w:rsidRPr="002C24EF">
        <w:rPr>
          <w:i/>
          <w:sz w:val="24"/>
          <w:szCs w:val="24"/>
        </w:rPr>
        <w:t xml:space="preserve"> </w:t>
      </w:r>
      <w:r w:rsidRPr="002C24EF">
        <w:rPr>
          <w:sz w:val="24"/>
          <w:szCs w:val="24"/>
        </w:rPr>
        <w:t>self-made woman, женщина - предприниматель, успех, бизнес, профессионализм.</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Когда развитие бизнеса только зарождалось, он был сугубо мужским занятием, требующим жесткого характера, настойчивости, железной хватки. Однако сейчас времена существенно преобразились. Сейчас женщина в бизнесе - вполне реальное и распространённое явление. Вчерашние домохозяйки и любящие матери, которых в мир бизнеса привело стремление к самоутверждению и безудержное желание достичь успеха, все чаще становятся теми, кого принято называть self-made woman - это те женщины, кто создал себя сам, своими стараниями и упорством. Только сильные личности способны достичь вершины, и составить достойную конкуренцию мужскому большинству.</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Современные женщины -  предприниматели, для которых карьера в бизнесе  - это способ самоутвердиться должны обладать сильными качествами: Женщины более терпеливы и аккуратны, дипломатичны, целеустремлены и усердны; Они умеют лучше сосредотачиваться, работать в команде, могут прогнозировать дальнейшие события, а ещё у них хорошо развита интуиция; Женщины очень красноречивы, а это действительно порой помогает в решении важных вопросов и достижении поставленных целей; Отметим и такое важное женское качество, как внимательность к деталям и цифрам [3].</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Среди минусов женщины в бизнесе можно выделить эмоциональность; Некоторые женщины - предприниматели увлекшись своим делом, меньше внимания уделяют другим сферам деятельности; Зацикленность на деталях и излишний перфекционизм тоже негативно может сказаться на ведение дел [2].</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 xml:space="preserve">Многие начинающие предпринимательницы чётко осознают: для успешного управления бизнесом запас имеющихся у них знаний нужно постоянно пополнять. Поэтому они готовы к обучению и стараются получить информацию из всех доступных источников. Мотивацией начать карьеру предпринимателя для многих является стремление обрести финансовую независимость, твёрдо встать на ноги, обеспечить своим детям необходимый уровень жизни.  </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Анализируя статистические данные разных компаний, можно сделать вывод, что женщины в возрасте от 30 до 40 лет составляют наибольший процент от общего числа женщин-предпринимателей (49%). Наименьший процент приходиться на женщин старше 50 лет. А бизнес-женщины в возрасте до 30 и от 40 до 50 лет равное количество - по 23% [1]</w:t>
      </w:r>
    </w:p>
    <w:p w:rsidR="000B0156" w:rsidRPr="002C24EF" w:rsidRDefault="000B0156" w:rsidP="00B670BD">
      <w:pPr>
        <w:pStyle w:val="ad"/>
        <w:widowControl w:val="0"/>
        <w:ind w:right="-1" w:firstLine="567"/>
        <w:contextualSpacing/>
        <w:jc w:val="both"/>
        <w:rPr>
          <w:rFonts w:cs="Times New Roman"/>
        </w:rPr>
      </w:pPr>
    </w:p>
    <w:p w:rsidR="000B0156" w:rsidRPr="002C24EF" w:rsidRDefault="000B0156" w:rsidP="00B670BD">
      <w:pPr>
        <w:pStyle w:val="ad"/>
        <w:widowControl w:val="0"/>
        <w:ind w:right="-1" w:firstLine="567"/>
        <w:contextualSpacing/>
        <w:jc w:val="both"/>
        <w:rPr>
          <w:rFonts w:cs="Times New Roman"/>
        </w:rPr>
      </w:pPr>
      <w:r w:rsidRPr="002C24EF">
        <w:rPr>
          <w:rFonts w:cs="Times New Roman"/>
          <w:noProof/>
          <w:lang w:eastAsia="ru-RU"/>
        </w:rPr>
        <w:drawing>
          <wp:inline distT="0" distB="0" distL="0" distR="0">
            <wp:extent cx="4543425" cy="1457325"/>
            <wp:effectExtent l="0" t="0" r="0"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0B0156" w:rsidRPr="002C24EF" w:rsidRDefault="000B0156" w:rsidP="00B670BD">
      <w:pPr>
        <w:pStyle w:val="ad"/>
        <w:widowControl w:val="0"/>
        <w:ind w:right="-1" w:firstLine="567"/>
        <w:contextualSpacing/>
        <w:jc w:val="both"/>
        <w:rPr>
          <w:rFonts w:cs="Times New Roman"/>
        </w:rPr>
      </w:pPr>
    </w:p>
    <w:p w:rsidR="000B0156" w:rsidRPr="002C24EF" w:rsidRDefault="000B0156" w:rsidP="00B670BD">
      <w:pPr>
        <w:pStyle w:val="ad"/>
        <w:widowControl w:val="0"/>
        <w:ind w:right="-1" w:firstLine="567"/>
        <w:contextualSpacing/>
        <w:jc w:val="both"/>
        <w:rPr>
          <w:rFonts w:cs="Times New Roman"/>
        </w:rPr>
      </w:pPr>
      <w:r w:rsidRPr="002C24EF">
        <w:rPr>
          <w:rFonts w:cs="Times New Roman"/>
        </w:rPr>
        <w:t>Рисунок 1 – Возраст женщин, занятых в бизнесе</w:t>
      </w:r>
    </w:p>
    <w:p w:rsidR="000B0156" w:rsidRPr="002C24EF" w:rsidRDefault="000B0156" w:rsidP="00B670BD">
      <w:pPr>
        <w:pStyle w:val="ad"/>
        <w:widowControl w:val="0"/>
        <w:ind w:right="-1" w:firstLine="567"/>
        <w:contextualSpacing/>
        <w:jc w:val="both"/>
        <w:rPr>
          <w:rFonts w:cs="Times New Roman"/>
        </w:rPr>
      </w:pPr>
    </w:p>
    <w:p w:rsidR="000B0156" w:rsidRPr="002C24EF" w:rsidRDefault="000B0156" w:rsidP="00B670BD">
      <w:pPr>
        <w:pStyle w:val="ad"/>
        <w:widowControl w:val="0"/>
        <w:ind w:right="-1" w:firstLine="567"/>
        <w:contextualSpacing/>
        <w:jc w:val="both"/>
        <w:rPr>
          <w:rFonts w:cs="Times New Roman"/>
        </w:rPr>
      </w:pPr>
      <w:r w:rsidRPr="002C24EF">
        <w:rPr>
          <w:rFonts w:cs="Times New Roman"/>
        </w:rPr>
        <w:t xml:space="preserve">По версии </w:t>
      </w:r>
      <w:r w:rsidRPr="002C24EF">
        <w:rPr>
          <w:rFonts w:cs="Times New Roman"/>
          <w:lang w:val="en-US"/>
        </w:rPr>
        <w:t>Forbes</w:t>
      </w:r>
      <w:r w:rsidRPr="002C24EF">
        <w:rPr>
          <w:rFonts w:cs="Times New Roman"/>
        </w:rPr>
        <w:t xml:space="preserve">-2024 года представлен список некоторых богатейших </w:t>
      </w:r>
      <w:r w:rsidRPr="002C24EF">
        <w:rPr>
          <w:rFonts w:cs="Times New Roman"/>
          <w:lang w:val="en-US"/>
        </w:rPr>
        <w:t>seif</w:t>
      </w:r>
      <w:r w:rsidRPr="002C24EF">
        <w:rPr>
          <w:rFonts w:cs="Times New Roman"/>
        </w:rPr>
        <w:t>-</w:t>
      </w:r>
      <w:r w:rsidRPr="002C24EF">
        <w:rPr>
          <w:rFonts w:cs="Times New Roman"/>
          <w:lang w:val="en-US"/>
        </w:rPr>
        <w:t>made</w:t>
      </w:r>
      <w:r w:rsidRPr="002C24EF">
        <w:rPr>
          <w:rFonts w:cs="Times New Roman"/>
        </w:rPr>
        <w:t>-женщин России.</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 xml:space="preserve">Татьяна Бакальчук - российская предпринимательница, основательница и генеральный директор онлайн-магазина </w:t>
      </w:r>
      <w:r w:rsidRPr="002C24EF">
        <w:rPr>
          <w:rFonts w:cs="Times New Roman"/>
          <w:lang w:val="en-US"/>
        </w:rPr>
        <w:t>Wildberries</w:t>
      </w:r>
      <w:r w:rsidRPr="002C24EF">
        <w:rPr>
          <w:rFonts w:cs="Times New Roman"/>
        </w:rPr>
        <w:t xml:space="preserve">. Сложно найти человека, хоть раз не видевшего рекламу или вывеску популярного онлайн-маркета. Стать настолько успешной Татьяне Бакальчук удалось за 14 лет. В 2004 году Татьяна совместно с мужем начали принимать заказы на одежду из Европы. Сначала ей самой приходилось доставлять товары лично. Воспитывая грудного малыша (на данный момент имеет семерых детей), женщина привозила одежду и аксессуары из немецких каталогов </w:t>
      </w:r>
      <w:r w:rsidRPr="002C24EF">
        <w:rPr>
          <w:rFonts w:cs="Times New Roman"/>
          <w:lang w:val="en-US"/>
        </w:rPr>
        <w:t>Quelle</w:t>
      </w:r>
      <w:r w:rsidRPr="002C24EF">
        <w:rPr>
          <w:rFonts w:cs="Times New Roman"/>
        </w:rPr>
        <w:t xml:space="preserve"> и </w:t>
      </w:r>
      <w:r w:rsidRPr="002C24EF">
        <w:rPr>
          <w:rFonts w:cs="Times New Roman"/>
          <w:lang w:val="en-US"/>
        </w:rPr>
        <w:t>Otto</w:t>
      </w:r>
      <w:r w:rsidRPr="002C24EF">
        <w:rPr>
          <w:rFonts w:cs="Times New Roman"/>
        </w:rPr>
        <w:t xml:space="preserve">. Сегодня ее онлайн-магазин имеет большой рост прибыли [4]. </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Ольга Белявцева - занимает должность члена совета «Прогресс Капитала». Ей 54 лет, имеет троих детей. Ее состояние составляет около 600 миллионов долларов. Ранее Ольга работала экономистом на крупном предприятии, выросшим в производителя соков. Теперь она владеет акциями производителя питания для детей «Бипласт», «Прогресс» и «Агроном-сад». Всеми известный Бренд «Фруто-Няня» принадлежит именно ей [4].</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Елена Соболева - имеет двоих детей. В 90-е вместе с мужем занималась бизнесом, начинали они с торговли бытовой техники. Также у нее есть собственный бизнес - сеть салонов «Дом кафеля» в Челябинске. Владеет долей в компании «Меркурий Ритейл Холдинг», является управляющей торговыми сетями «Красное &amp; Белое» и «Бристоль». По оценке Forbes, «Меркурий Ритейл Холдинг» стал самым прибыльным ретейлером России, заработав около 48 млрд рублей прибыли [4].</w:t>
      </w:r>
    </w:p>
    <w:p w:rsidR="000B0156" w:rsidRPr="002C24EF" w:rsidRDefault="000B0156" w:rsidP="00B670BD">
      <w:pPr>
        <w:pStyle w:val="ad"/>
        <w:widowControl w:val="0"/>
        <w:ind w:right="-1" w:firstLine="567"/>
        <w:contextualSpacing/>
        <w:jc w:val="both"/>
        <w:rPr>
          <w:rFonts w:cs="Times New Roman"/>
          <w:highlight w:val="yellow"/>
        </w:rPr>
      </w:pPr>
      <w:r w:rsidRPr="002C24EF">
        <w:rPr>
          <w:rFonts w:cs="Times New Roman"/>
        </w:rPr>
        <w:t xml:space="preserve">Губернатор Оренбургской области Денис Паслер 6 марта вручил награды победительницам конкурса «Женщина Оренбуржья». </w:t>
      </w:r>
      <w:r w:rsidRPr="002C24EF">
        <w:rPr>
          <w:rFonts w:cs="Times New Roman"/>
          <w:shd w:val="clear" w:color="auto" w:fill="FFFFFF"/>
        </w:rPr>
        <w:t>По итогам 2023 года победителем областной премии в номинации «Деловая женщина года» стала</w:t>
      </w:r>
      <w:r w:rsidRPr="002C24EF">
        <w:rPr>
          <w:rFonts w:cs="Times New Roman"/>
        </w:rPr>
        <w:t xml:space="preserve"> </w:t>
      </w:r>
      <w:r w:rsidRPr="002C24EF">
        <w:rPr>
          <w:rFonts w:cs="Times New Roman"/>
          <w:shd w:val="clear" w:color="auto" w:fill="FFFFFF"/>
        </w:rPr>
        <w:t>индивидуальный предприниматель из Бугуруслана Ольга Алькина.</w:t>
      </w:r>
    </w:p>
    <w:p w:rsidR="000B0156" w:rsidRPr="002C24EF" w:rsidRDefault="000B0156" w:rsidP="00B670BD">
      <w:pPr>
        <w:pStyle w:val="ad"/>
        <w:widowControl w:val="0"/>
        <w:ind w:right="-1" w:firstLine="567"/>
        <w:contextualSpacing/>
        <w:jc w:val="both"/>
        <w:rPr>
          <w:rFonts w:cs="Times New Roman"/>
          <w:shd w:val="clear" w:color="auto" w:fill="FFFFFF"/>
        </w:rPr>
      </w:pPr>
      <w:r w:rsidRPr="002C24EF">
        <w:rPr>
          <w:rFonts w:cs="Times New Roman"/>
          <w:shd w:val="clear" w:color="auto" w:fill="FFFFFF"/>
        </w:rPr>
        <w:t>Ольга Алькина- заботливая мама, воспитывает двух сыновей. В бизнесе попробовала себя, едва ей исполнилось девятнадцать лет, решила открыть отдел рыболовных товаров. Начинание поддержали родители.</w:t>
      </w:r>
      <w:r w:rsidRPr="002C24EF">
        <w:rPr>
          <w:rFonts w:cs="Times New Roman"/>
        </w:rPr>
        <w:br/>
      </w:r>
      <w:r w:rsidRPr="002C24EF">
        <w:rPr>
          <w:rFonts w:cs="Times New Roman"/>
          <w:shd w:val="clear" w:color="auto" w:fill="FFFFFF"/>
        </w:rPr>
        <w:t>С опытом пришло понимание, что надо расширяться. И спустя четыре года отдел превратился в полноценный магазин «Стелс», а после и «Чемпион».</w:t>
      </w:r>
      <w:r w:rsidRPr="002C24EF">
        <w:rPr>
          <w:rFonts w:cs="Times New Roman"/>
        </w:rPr>
        <w:t xml:space="preserve"> </w:t>
      </w:r>
      <w:r w:rsidRPr="002C24EF">
        <w:rPr>
          <w:rFonts w:cs="Times New Roman"/>
          <w:shd w:val="clear" w:color="auto" w:fill="FFFFFF"/>
        </w:rPr>
        <w:t>Также удалось организовать и собственное швейное производство, на деньги гранта от государства было приобретено современное оборудование. В коллективе цеха трудятся 19 человек с ОВЗ.</w:t>
      </w:r>
    </w:p>
    <w:p w:rsidR="000B0156" w:rsidRPr="002C24EF" w:rsidRDefault="000B0156" w:rsidP="00B670BD">
      <w:pPr>
        <w:pStyle w:val="af"/>
        <w:widowControl w:val="0"/>
        <w:spacing w:before="0" w:beforeAutospacing="0" w:after="0" w:afterAutospacing="0"/>
        <w:ind w:right="-1" w:firstLine="567"/>
        <w:contextualSpacing/>
        <w:jc w:val="both"/>
      </w:pPr>
      <w:r w:rsidRPr="002C24EF">
        <w:t>Сегодня активно процветает Ассоциация женщин-предпринимателей России. И на данный момент времени можно смело утверждать, что гендерный признак перестал быть решающим фактором в построении бизнес-карьеры.</w:t>
      </w:r>
    </w:p>
    <w:p w:rsidR="000B0156" w:rsidRPr="002C24EF" w:rsidRDefault="000B0156" w:rsidP="00B670BD">
      <w:pPr>
        <w:pStyle w:val="ad"/>
        <w:widowControl w:val="0"/>
        <w:ind w:right="-1" w:firstLine="567"/>
        <w:contextualSpacing/>
        <w:jc w:val="both"/>
        <w:rPr>
          <w:rFonts w:cs="Times New Roman"/>
        </w:rPr>
      </w:pPr>
      <w:r w:rsidRPr="002C24EF">
        <w:rPr>
          <w:rFonts w:cs="Times New Roman"/>
        </w:rPr>
        <w:t>Чтобы узнать точку зрения о роли женского бизнеса и о возможностях для его ведения был проведён опрос среди подростков в возрасте до 18 лет. Опрос показал, что девушки, хотят связать свою профессию с бизнесом, также как и юноши; подавляющее большинство как девушек, так и юношей считают, что женщина может участвовать в бизнесе наравне с мужчиной; среди качеств которыми должен обладать предприниматель выделили такие как амбициозность, уверенность и коммуникабельность.</w:t>
      </w:r>
    </w:p>
    <w:p w:rsidR="000B0156" w:rsidRPr="002C24EF" w:rsidRDefault="000B0156" w:rsidP="00B670BD">
      <w:pPr>
        <w:pStyle w:val="ad"/>
        <w:widowControl w:val="0"/>
        <w:ind w:right="-1" w:firstLine="567"/>
        <w:contextualSpacing/>
        <w:jc w:val="both"/>
        <w:rPr>
          <w:rFonts w:cs="Times New Roman"/>
          <w:color w:val="FF0000"/>
        </w:rPr>
      </w:pPr>
      <w:r w:rsidRPr="002C24EF">
        <w:rPr>
          <w:rFonts w:cs="Times New Roman"/>
        </w:rPr>
        <w:t>В настоящее время границы между женским и мужским бизнесом стираются, женщина имеет место в ведении и управлении предпринимательством. С каждым годом круг возможностей для ведения бизнеса на равных только расширяется.</w:t>
      </w:r>
    </w:p>
    <w:p w:rsidR="000B0156" w:rsidRPr="00A63CB2" w:rsidRDefault="000B0156" w:rsidP="00B670BD">
      <w:pPr>
        <w:pBdr>
          <w:top w:val="none" w:sz="4" w:space="6" w:color="000000"/>
          <w:left w:val="none" w:sz="4" w:space="0" w:color="000000"/>
          <w:bottom w:val="none" w:sz="4" w:space="0" w:color="000000"/>
          <w:right w:val="none" w:sz="4" w:space="0" w:color="000000"/>
          <w:between w:val="none" w:sz="4" w:space="0" w:color="000000"/>
        </w:pBdr>
        <w:ind w:right="-1" w:firstLine="567"/>
        <w:contextualSpacing/>
        <w:jc w:val="center"/>
        <w:rPr>
          <w:b/>
          <w:sz w:val="24"/>
          <w:szCs w:val="24"/>
          <w:lang w:eastAsia="ru-RU"/>
        </w:rPr>
      </w:pPr>
      <w:r w:rsidRPr="00A63CB2">
        <w:rPr>
          <w:b/>
          <w:sz w:val="24"/>
          <w:szCs w:val="24"/>
          <w:lang w:eastAsia="ru-RU"/>
        </w:rPr>
        <w:t xml:space="preserve">Список </w:t>
      </w:r>
      <w:r w:rsidR="00A63CB2" w:rsidRPr="00A63CB2">
        <w:rPr>
          <w:b/>
          <w:sz w:val="24"/>
          <w:szCs w:val="24"/>
          <w:lang w:eastAsia="ru-RU"/>
        </w:rPr>
        <w:t>литературы:</w:t>
      </w:r>
    </w:p>
    <w:p w:rsidR="000B0156" w:rsidRPr="002C24EF" w:rsidRDefault="000B0156" w:rsidP="00B670BD">
      <w:pPr>
        <w:pBdr>
          <w:top w:val="none" w:sz="4" w:space="6" w:color="000000"/>
          <w:left w:val="none" w:sz="4" w:space="0" w:color="000000"/>
          <w:bottom w:val="none" w:sz="4" w:space="0" w:color="000000"/>
          <w:right w:val="none" w:sz="4" w:space="0" w:color="000000"/>
          <w:between w:val="none" w:sz="4" w:space="0" w:color="000000"/>
        </w:pBdr>
        <w:ind w:right="-1" w:firstLine="567"/>
        <w:contextualSpacing/>
        <w:jc w:val="both"/>
        <w:rPr>
          <w:sz w:val="24"/>
          <w:szCs w:val="24"/>
          <w:lang w:eastAsia="ru-RU"/>
        </w:rPr>
      </w:pPr>
      <w:r w:rsidRPr="002C24EF">
        <w:rPr>
          <w:sz w:val="24"/>
          <w:szCs w:val="24"/>
          <w:lang w:eastAsia="ru-RU"/>
        </w:rPr>
        <w:t>1. Барсукова, С. Ю. Женское предпринимательство: специфика и перспективы / С. Ю. Барсукова / / Социологические исследования. - 2023. - № 9. - С. 75-91.</w:t>
      </w:r>
    </w:p>
    <w:p w:rsidR="000B0156" w:rsidRPr="002C24EF" w:rsidRDefault="000B0156" w:rsidP="00B670BD">
      <w:pPr>
        <w:pBdr>
          <w:top w:val="none" w:sz="4" w:space="6" w:color="000000"/>
          <w:left w:val="none" w:sz="4" w:space="0" w:color="000000"/>
          <w:bottom w:val="none" w:sz="4" w:space="0" w:color="000000"/>
          <w:right w:val="none" w:sz="4" w:space="0" w:color="000000"/>
          <w:between w:val="none" w:sz="4" w:space="0" w:color="000000"/>
        </w:pBdr>
        <w:ind w:right="-1" w:firstLine="567"/>
        <w:contextualSpacing/>
        <w:jc w:val="both"/>
        <w:rPr>
          <w:sz w:val="24"/>
          <w:szCs w:val="24"/>
          <w:lang w:eastAsia="ru-RU"/>
        </w:rPr>
      </w:pPr>
      <w:r w:rsidRPr="002C24EF">
        <w:rPr>
          <w:sz w:val="24"/>
          <w:szCs w:val="24"/>
          <w:lang w:eastAsia="ru-RU"/>
        </w:rPr>
        <w:t>2</w:t>
      </w:r>
      <w:r w:rsidRPr="002C24EF">
        <w:rPr>
          <w:sz w:val="24"/>
          <w:szCs w:val="24"/>
        </w:rPr>
        <w:t>. Белов В.Ю. НеЖЕНСКОЕ ДЕЛО. Секретный опыт успешных бизнес-леди - М.: Эксмо, 2019. - 336 с.[2]</w:t>
      </w:r>
    </w:p>
    <w:p w:rsidR="000B0156" w:rsidRPr="002C24EF" w:rsidRDefault="000B0156" w:rsidP="00B670BD">
      <w:pPr>
        <w:pBdr>
          <w:top w:val="none" w:sz="4" w:space="7" w:color="000000"/>
          <w:left w:val="none" w:sz="4" w:space="0" w:color="000000"/>
          <w:bottom w:val="none" w:sz="4" w:space="0" w:color="000000"/>
          <w:right w:val="none" w:sz="4" w:space="0" w:color="000000"/>
          <w:between w:val="none" w:sz="4" w:space="0" w:color="000000"/>
        </w:pBdr>
        <w:ind w:right="-1" w:firstLine="567"/>
        <w:contextualSpacing/>
        <w:jc w:val="both"/>
        <w:rPr>
          <w:sz w:val="24"/>
          <w:szCs w:val="24"/>
          <w:lang w:eastAsia="ru-RU"/>
        </w:rPr>
      </w:pPr>
      <w:r w:rsidRPr="002C24EF">
        <w:rPr>
          <w:sz w:val="24"/>
          <w:szCs w:val="24"/>
          <w:lang w:eastAsia="ru-RU"/>
        </w:rPr>
        <w:t>3. Бердыклычева Н. М.Женщины в управлении и бизнесе / / Энергия, 2019. - № 5. - С. 66-70.</w:t>
      </w:r>
    </w:p>
    <w:p w:rsidR="000B0156" w:rsidRPr="002C24EF" w:rsidRDefault="000B0156" w:rsidP="00B670BD">
      <w:pPr>
        <w:pBdr>
          <w:top w:val="none" w:sz="4" w:space="7" w:color="000000"/>
          <w:left w:val="none" w:sz="4" w:space="0" w:color="000000"/>
          <w:bottom w:val="none" w:sz="4" w:space="0" w:color="000000"/>
          <w:right w:val="none" w:sz="4" w:space="0" w:color="000000"/>
          <w:between w:val="none" w:sz="4" w:space="0" w:color="000000"/>
        </w:pBdr>
        <w:ind w:right="-1" w:firstLine="567"/>
        <w:contextualSpacing/>
        <w:jc w:val="both"/>
        <w:rPr>
          <w:sz w:val="24"/>
          <w:szCs w:val="24"/>
          <w:lang w:eastAsia="ru-RU"/>
        </w:rPr>
      </w:pPr>
      <w:r w:rsidRPr="002C24EF">
        <w:rPr>
          <w:sz w:val="24"/>
          <w:szCs w:val="24"/>
          <w:lang w:eastAsia="ru-RU"/>
        </w:rPr>
        <w:t>4</w:t>
      </w:r>
      <w:r w:rsidRPr="002C24EF">
        <w:rPr>
          <w:sz w:val="24"/>
          <w:szCs w:val="24"/>
        </w:rPr>
        <w:t xml:space="preserve"> </w:t>
      </w:r>
      <w:hyperlink r:id="rId120" w:history="1">
        <w:r w:rsidRPr="002C24EF">
          <w:rPr>
            <w:rStyle w:val="af3"/>
            <w:sz w:val="24"/>
            <w:szCs w:val="24"/>
            <w:lang w:val="en-US"/>
          </w:rPr>
          <w:t>https</w:t>
        </w:r>
        <w:r w:rsidRPr="002C24EF">
          <w:rPr>
            <w:rStyle w:val="af3"/>
            <w:sz w:val="24"/>
            <w:szCs w:val="24"/>
          </w:rPr>
          <w:t>://</w:t>
        </w:r>
        <w:r w:rsidRPr="002C24EF">
          <w:rPr>
            <w:rStyle w:val="af3"/>
            <w:sz w:val="24"/>
            <w:szCs w:val="24"/>
            <w:lang w:val="en-US"/>
          </w:rPr>
          <w:t>www</w:t>
        </w:r>
        <w:r w:rsidRPr="002C24EF">
          <w:rPr>
            <w:rStyle w:val="af3"/>
            <w:sz w:val="24"/>
            <w:szCs w:val="24"/>
          </w:rPr>
          <w:t>.</w:t>
        </w:r>
        <w:r w:rsidRPr="002C24EF">
          <w:rPr>
            <w:rStyle w:val="af3"/>
            <w:sz w:val="24"/>
            <w:szCs w:val="24"/>
            <w:lang w:val="en-US"/>
          </w:rPr>
          <w:t>forbes</w:t>
        </w:r>
        <w:r w:rsidRPr="002C24EF">
          <w:rPr>
            <w:rStyle w:val="af3"/>
            <w:sz w:val="24"/>
            <w:szCs w:val="24"/>
          </w:rPr>
          <w:t>.</w:t>
        </w:r>
        <w:r w:rsidRPr="002C24EF">
          <w:rPr>
            <w:rStyle w:val="af3"/>
            <w:sz w:val="24"/>
            <w:szCs w:val="24"/>
            <w:lang w:val="en-US"/>
          </w:rPr>
          <w:t>ru</w:t>
        </w:r>
        <w:r w:rsidRPr="002C24EF">
          <w:rPr>
            <w:rStyle w:val="af3"/>
            <w:sz w:val="24"/>
            <w:szCs w:val="24"/>
          </w:rPr>
          <w:t>/</w:t>
        </w:r>
        <w:r w:rsidRPr="002C24EF">
          <w:rPr>
            <w:rStyle w:val="af3"/>
            <w:sz w:val="24"/>
            <w:szCs w:val="24"/>
            <w:lang w:val="en-US"/>
          </w:rPr>
          <w:t>forbes</w:t>
        </w:r>
        <w:r w:rsidRPr="002C24EF">
          <w:rPr>
            <w:rStyle w:val="af3"/>
            <w:sz w:val="24"/>
            <w:szCs w:val="24"/>
          </w:rPr>
          <w:t>-</w:t>
        </w:r>
        <w:r w:rsidRPr="002C24EF">
          <w:rPr>
            <w:rStyle w:val="af3"/>
            <w:sz w:val="24"/>
            <w:szCs w:val="24"/>
            <w:lang w:val="en-US"/>
          </w:rPr>
          <w:t>woman</w:t>
        </w:r>
        <w:r w:rsidRPr="002C24EF">
          <w:rPr>
            <w:rStyle w:val="af3"/>
            <w:sz w:val="24"/>
            <w:szCs w:val="24"/>
          </w:rPr>
          <w:t>-</w:t>
        </w:r>
        <w:r w:rsidRPr="002C24EF">
          <w:rPr>
            <w:rStyle w:val="af3"/>
            <w:sz w:val="24"/>
            <w:szCs w:val="24"/>
            <w:lang w:val="en-US"/>
          </w:rPr>
          <w:t>photogallery</w:t>
        </w:r>
        <w:r w:rsidRPr="002C24EF">
          <w:rPr>
            <w:rStyle w:val="af3"/>
            <w:sz w:val="24"/>
            <w:szCs w:val="24"/>
          </w:rPr>
          <w:t>/386087-10/</w:t>
        </w:r>
      </w:hyperlink>
    </w:p>
    <w:p w:rsidR="000B0156" w:rsidRPr="002C24EF" w:rsidRDefault="000B0156" w:rsidP="00B670BD">
      <w:pPr>
        <w:pBdr>
          <w:top w:val="none" w:sz="4" w:space="7" w:color="000000"/>
          <w:left w:val="none" w:sz="4" w:space="0" w:color="000000"/>
          <w:bottom w:val="none" w:sz="4" w:space="0" w:color="000000"/>
          <w:right w:val="none" w:sz="4" w:space="0" w:color="000000"/>
          <w:between w:val="none" w:sz="4" w:space="0" w:color="000000"/>
        </w:pBdr>
        <w:ind w:right="-1" w:firstLine="709"/>
        <w:rPr>
          <w:sz w:val="24"/>
          <w:szCs w:val="24"/>
          <w:highlight w:val="yellow"/>
          <w:lang w:eastAsia="ru-RU"/>
        </w:rPr>
      </w:pPr>
    </w:p>
    <w:p w:rsidR="000B0156" w:rsidRPr="002C24EF" w:rsidRDefault="000B0156" w:rsidP="00B670BD">
      <w:pPr>
        <w:pBdr>
          <w:top w:val="none" w:sz="4" w:space="7" w:color="000000"/>
          <w:left w:val="none" w:sz="4" w:space="0" w:color="000000"/>
          <w:bottom w:val="none" w:sz="4" w:space="0" w:color="000000"/>
          <w:right w:val="none" w:sz="4" w:space="0" w:color="000000"/>
          <w:between w:val="none" w:sz="4" w:space="0" w:color="000000"/>
        </w:pBdr>
        <w:ind w:right="-1"/>
        <w:rPr>
          <w:sz w:val="24"/>
          <w:szCs w:val="24"/>
          <w:highlight w:val="yellow"/>
          <w:lang w:eastAsia="ru-RU"/>
        </w:rPr>
      </w:pPr>
    </w:p>
    <w:p w:rsidR="00A63CB2" w:rsidRPr="00907064" w:rsidRDefault="00A63CB2" w:rsidP="00B670BD">
      <w:pPr>
        <w:ind w:right="-1"/>
        <w:jc w:val="both"/>
        <w:rPr>
          <w:sz w:val="24"/>
          <w:szCs w:val="24"/>
        </w:rPr>
      </w:pPr>
    </w:p>
    <w:p w:rsidR="00A63CB2" w:rsidRDefault="00A63CB2" w:rsidP="00B670BD">
      <w:pPr>
        <w:ind w:right="-1"/>
        <w:jc w:val="center"/>
        <w:rPr>
          <w:b/>
          <w:sz w:val="24"/>
          <w:szCs w:val="24"/>
        </w:rPr>
      </w:pPr>
      <w:r w:rsidRPr="00907064">
        <w:rPr>
          <w:b/>
          <w:sz w:val="24"/>
          <w:szCs w:val="24"/>
        </w:rPr>
        <w:t>К</w:t>
      </w:r>
      <w:r>
        <w:rPr>
          <w:b/>
          <w:sz w:val="24"/>
          <w:szCs w:val="24"/>
        </w:rPr>
        <w:t>ИБЕРБУЛЛИНГ В МОЛОДЕЖНОЙ СРЕДЕ</w:t>
      </w:r>
    </w:p>
    <w:p w:rsidR="006779F5" w:rsidRDefault="006779F5" w:rsidP="00B670BD">
      <w:pPr>
        <w:ind w:right="-1" w:firstLine="709"/>
        <w:jc w:val="right"/>
        <w:rPr>
          <w:i/>
          <w:sz w:val="24"/>
          <w:szCs w:val="24"/>
        </w:rPr>
      </w:pPr>
    </w:p>
    <w:p w:rsidR="00A63CB2" w:rsidRPr="006779F5" w:rsidRDefault="00A63CB2" w:rsidP="00B670BD">
      <w:pPr>
        <w:ind w:right="-1" w:firstLine="709"/>
        <w:jc w:val="right"/>
        <w:rPr>
          <w:i/>
          <w:sz w:val="24"/>
          <w:szCs w:val="24"/>
        </w:rPr>
      </w:pPr>
      <w:r w:rsidRPr="006779F5">
        <w:rPr>
          <w:i/>
          <w:sz w:val="24"/>
          <w:szCs w:val="24"/>
        </w:rPr>
        <w:t xml:space="preserve">Харченко А. </w:t>
      </w:r>
    </w:p>
    <w:p w:rsidR="006779F5" w:rsidRDefault="00A63CB2" w:rsidP="00B670BD">
      <w:pPr>
        <w:ind w:right="-1" w:firstLine="709"/>
        <w:jc w:val="right"/>
        <w:rPr>
          <w:i/>
          <w:sz w:val="24"/>
          <w:szCs w:val="24"/>
        </w:rPr>
      </w:pPr>
      <w:r w:rsidRPr="006779F5">
        <w:rPr>
          <w:i/>
          <w:sz w:val="24"/>
          <w:szCs w:val="24"/>
        </w:rPr>
        <w:t>ГБПОУ ВО  «О</w:t>
      </w:r>
      <w:r w:rsidR="006779F5">
        <w:rPr>
          <w:i/>
          <w:sz w:val="24"/>
          <w:szCs w:val="24"/>
        </w:rPr>
        <w:t>ренбургский государственный институт искусств</w:t>
      </w:r>
    </w:p>
    <w:p w:rsidR="00A63CB2" w:rsidRPr="006779F5" w:rsidRDefault="00A63CB2" w:rsidP="00B670BD">
      <w:pPr>
        <w:ind w:right="-1" w:firstLine="709"/>
        <w:jc w:val="right"/>
        <w:rPr>
          <w:i/>
          <w:sz w:val="24"/>
          <w:szCs w:val="24"/>
        </w:rPr>
      </w:pPr>
      <w:r w:rsidRPr="006779F5">
        <w:rPr>
          <w:i/>
          <w:sz w:val="24"/>
          <w:szCs w:val="24"/>
        </w:rPr>
        <w:t xml:space="preserve"> им. Л. и М. Ростроповичей»</w:t>
      </w:r>
    </w:p>
    <w:p w:rsidR="00A63CB2" w:rsidRPr="006779F5" w:rsidRDefault="00A63CB2" w:rsidP="00B670BD">
      <w:pPr>
        <w:ind w:right="-1" w:firstLine="709"/>
        <w:jc w:val="right"/>
        <w:rPr>
          <w:i/>
          <w:sz w:val="24"/>
          <w:szCs w:val="24"/>
        </w:rPr>
      </w:pPr>
      <w:r w:rsidRPr="006779F5">
        <w:rPr>
          <w:i/>
          <w:sz w:val="24"/>
          <w:szCs w:val="24"/>
        </w:rPr>
        <w:t>Научный руководитель: Степанова Е.В.</w:t>
      </w:r>
    </w:p>
    <w:p w:rsidR="00A63CB2" w:rsidRPr="00907064" w:rsidRDefault="00A63CB2" w:rsidP="00B670BD">
      <w:pPr>
        <w:ind w:right="-1"/>
        <w:jc w:val="both"/>
        <w:rPr>
          <w:sz w:val="24"/>
          <w:szCs w:val="24"/>
        </w:rPr>
      </w:pPr>
    </w:p>
    <w:p w:rsidR="00A63CB2" w:rsidRPr="00907064" w:rsidRDefault="00A63CB2" w:rsidP="00B670BD">
      <w:pPr>
        <w:ind w:right="-1" w:firstLine="567"/>
        <w:jc w:val="both"/>
        <w:rPr>
          <w:sz w:val="24"/>
          <w:szCs w:val="24"/>
        </w:rPr>
      </w:pPr>
      <w:r w:rsidRPr="00907064">
        <w:rPr>
          <w:sz w:val="24"/>
          <w:szCs w:val="24"/>
        </w:rPr>
        <w:t xml:space="preserve">В эпоху цифровых технологий современные люди все чаще отдают предпочтение онлайн-взаимодействию, что способствует росту «цифрового сообщества». Как и в реальной жизни, в онлайн-пространстве нередко возникают конфликты. Отсюда и появляется понятие «кибербуллинг». </w:t>
      </w:r>
    </w:p>
    <w:p w:rsidR="00A63CB2" w:rsidRPr="00907064" w:rsidRDefault="00A63CB2" w:rsidP="00B670BD">
      <w:pPr>
        <w:ind w:right="-1" w:firstLine="567"/>
        <w:jc w:val="both"/>
        <w:rPr>
          <w:sz w:val="24"/>
          <w:szCs w:val="24"/>
        </w:rPr>
      </w:pPr>
      <w:r w:rsidRPr="00907064">
        <w:rPr>
          <w:sz w:val="24"/>
          <w:szCs w:val="24"/>
        </w:rPr>
        <w:t xml:space="preserve">Кибербуллинг – это запугивание и травля с использованием цифровых технологий. Он может проходить в социальных сетях, в приложениях для обмена сообщениями, на игровых платформах и мобильных телефонах. Это повторяющиеся эпизоды, цель которых – напугать, разозлить или опозорить тех, кого преследуют [2]. Специфика и повышенная опасность кибербуллинга состоят в том, что благодаря анонимности агрессор может оставаться безнаказанным и не испытывать вину за свои действия, в то время как жертва чувствует тревогу и страх. </w:t>
      </w:r>
    </w:p>
    <w:p w:rsidR="00A63CB2" w:rsidRPr="00907064" w:rsidRDefault="00A63CB2" w:rsidP="00B670BD">
      <w:pPr>
        <w:ind w:right="-1" w:firstLine="567"/>
        <w:jc w:val="both"/>
        <w:rPr>
          <w:rFonts w:eastAsia="Calibri"/>
          <w:sz w:val="24"/>
          <w:szCs w:val="24"/>
        </w:rPr>
      </w:pPr>
      <w:r w:rsidRPr="00907064">
        <w:rPr>
          <w:rFonts w:eastAsia="Calibri"/>
          <w:sz w:val="24"/>
          <w:szCs w:val="24"/>
        </w:rPr>
        <w:t>Кибербуллинг получил свое название от английского слова «</w:t>
      </w:r>
      <w:r w:rsidRPr="00907064">
        <w:rPr>
          <w:rFonts w:eastAsia="Calibri"/>
          <w:sz w:val="24"/>
          <w:szCs w:val="24"/>
          <w:lang w:val="en-US"/>
        </w:rPr>
        <w:t>b</w:t>
      </w:r>
      <w:r w:rsidRPr="00907064">
        <w:rPr>
          <w:rFonts w:eastAsia="Calibri"/>
          <w:sz w:val="24"/>
          <w:szCs w:val="24"/>
        </w:rPr>
        <w:t xml:space="preserve">ull» агрессия, запугивание, поиск ошибок, провокация, преследование, терроризм, отравление. Самым известным примером действия буллинга можно считать, сюжет повести В. К. Железникова «Чучело», по которой Р. Быков снял одноименный фильм [5, </w:t>
      </w:r>
      <w:r w:rsidRPr="00907064">
        <w:rPr>
          <w:rFonts w:eastAsia="Calibri"/>
          <w:sz w:val="24"/>
          <w:szCs w:val="24"/>
          <w:lang w:val="en-US"/>
        </w:rPr>
        <w:t>c</w:t>
      </w:r>
      <w:r w:rsidRPr="00907064">
        <w:rPr>
          <w:rFonts w:eastAsia="Calibri"/>
          <w:sz w:val="24"/>
          <w:szCs w:val="24"/>
        </w:rPr>
        <w:t>.84].</w:t>
      </w:r>
    </w:p>
    <w:p w:rsidR="00A63CB2" w:rsidRPr="00907064" w:rsidRDefault="00A63CB2" w:rsidP="00B670BD">
      <w:pPr>
        <w:ind w:right="-1" w:firstLine="567"/>
        <w:jc w:val="both"/>
        <w:rPr>
          <w:rFonts w:eastAsia="Calibri"/>
          <w:sz w:val="24"/>
          <w:szCs w:val="24"/>
        </w:rPr>
      </w:pPr>
      <w:r w:rsidRPr="00907064">
        <w:rPr>
          <w:rFonts w:eastAsia="Calibri"/>
          <w:sz w:val="24"/>
          <w:szCs w:val="24"/>
        </w:rPr>
        <w:t>Из основных причин кибербуллинга можно назвать следующие аспекты:</w:t>
      </w:r>
    </w:p>
    <w:p w:rsidR="00A63CB2" w:rsidRPr="00907064" w:rsidRDefault="00A63CB2" w:rsidP="00B670BD">
      <w:pPr>
        <w:numPr>
          <w:ilvl w:val="0"/>
          <w:numId w:val="59"/>
        </w:numPr>
        <w:tabs>
          <w:tab w:val="left" w:pos="851"/>
        </w:tabs>
        <w:autoSpaceDE/>
        <w:autoSpaceDN/>
        <w:ind w:left="0" w:right="-1" w:firstLine="567"/>
        <w:contextualSpacing/>
        <w:jc w:val="both"/>
        <w:rPr>
          <w:rFonts w:eastAsia="Calibri"/>
          <w:sz w:val="24"/>
          <w:szCs w:val="24"/>
        </w:rPr>
      </w:pPr>
      <w:r w:rsidRPr="00907064">
        <w:rPr>
          <w:rFonts w:eastAsia="Calibri"/>
          <w:sz w:val="24"/>
          <w:szCs w:val="24"/>
        </w:rPr>
        <w:t>Стремление к превосходству. Это чувство приобретается с рождения и не исчезает на протяжении всей жизни, потому что отражает суть предназначения человека. Примером служит конкуренция за социальный статус в обществе сверстников</w:t>
      </w:r>
    </w:p>
    <w:p w:rsidR="00A63CB2" w:rsidRPr="00907064" w:rsidRDefault="00A63CB2" w:rsidP="00B670BD">
      <w:pPr>
        <w:numPr>
          <w:ilvl w:val="0"/>
          <w:numId w:val="59"/>
        </w:numPr>
        <w:tabs>
          <w:tab w:val="left" w:pos="851"/>
        </w:tabs>
        <w:autoSpaceDE/>
        <w:autoSpaceDN/>
        <w:ind w:left="0" w:right="-1" w:firstLine="567"/>
        <w:contextualSpacing/>
        <w:jc w:val="both"/>
        <w:rPr>
          <w:rFonts w:eastAsia="Calibri"/>
          <w:sz w:val="24"/>
          <w:szCs w:val="24"/>
        </w:rPr>
      </w:pPr>
      <w:r w:rsidRPr="00907064">
        <w:rPr>
          <w:rFonts w:eastAsia="Calibri"/>
          <w:sz w:val="24"/>
          <w:szCs w:val="24"/>
        </w:rPr>
        <w:t>Субъективное чувство неполноценности, или комплекс неполноценности – это система психологического и эмоционального опыта человека, которое представляет собой чувство собственной неполноценности и безрассудной веры в преимущество других над собой</w:t>
      </w:r>
    </w:p>
    <w:p w:rsidR="00A63CB2" w:rsidRPr="00907064" w:rsidRDefault="00A63CB2" w:rsidP="00B670BD">
      <w:pPr>
        <w:numPr>
          <w:ilvl w:val="0"/>
          <w:numId w:val="59"/>
        </w:numPr>
        <w:tabs>
          <w:tab w:val="left" w:pos="851"/>
        </w:tabs>
        <w:autoSpaceDE/>
        <w:autoSpaceDN/>
        <w:ind w:left="0" w:right="-1" w:firstLine="567"/>
        <w:contextualSpacing/>
        <w:jc w:val="both"/>
        <w:rPr>
          <w:rFonts w:eastAsia="Calibri"/>
          <w:sz w:val="24"/>
          <w:szCs w:val="24"/>
        </w:rPr>
      </w:pPr>
      <w:r w:rsidRPr="00907064">
        <w:rPr>
          <w:rFonts w:eastAsia="Calibri"/>
          <w:sz w:val="24"/>
          <w:szCs w:val="24"/>
        </w:rPr>
        <w:t xml:space="preserve">Зависть </w:t>
      </w:r>
      <w:bookmarkStart w:id="6" w:name="_Hlk93927580"/>
      <w:r w:rsidRPr="00907064">
        <w:rPr>
          <w:rFonts w:eastAsia="Calibri"/>
          <w:sz w:val="24"/>
          <w:szCs w:val="24"/>
        </w:rPr>
        <w:t>–</w:t>
      </w:r>
      <w:bookmarkEnd w:id="6"/>
      <w:r w:rsidRPr="00907064">
        <w:rPr>
          <w:rFonts w:eastAsia="Calibri"/>
          <w:sz w:val="24"/>
          <w:szCs w:val="24"/>
        </w:rPr>
        <w:t xml:space="preserve"> это скрытая конкуренция, которая представляет собой борьбу двух фигур. Один стремится победить, совершенно не подозревая о сопернике, который просчитывает каждый ход </w:t>
      </w:r>
    </w:p>
    <w:p w:rsidR="00A63CB2" w:rsidRPr="00907064" w:rsidRDefault="00A63CB2" w:rsidP="00B670BD">
      <w:pPr>
        <w:numPr>
          <w:ilvl w:val="0"/>
          <w:numId w:val="59"/>
        </w:numPr>
        <w:tabs>
          <w:tab w:val="left" w:pos="851"/>
        </w:tabs>
        <w:autoSpaceDE/>
        <w:autoSpaceDN/>
        <w:ind w:left="0" w:right="-1" w:firstLine="567"/>
        <w:contextualSpacing/>
        <w:jc w:val="both"/>
        <w:rPr>
          <w:rFonts w:eastAsia="Calibri"/>
          <w:sz w:val="24"/>
          <w:szCs w:val="24"/>
        </w:rPr>
      </w:pPr>
      <w:r w:rsidRPr="00907064">
        <w:rPr>
          <w:rFonts w:eastAsia="Calibri"/>
          <w:sz w:val="24"/>
          <w:szCs w:val="24"/>
        </w:rPr>
        <w:t>Месть – это все действия, совершенные для адекватного реагирования на ранее приведенную действительную или ложную несправедливость.</w:t>
      </w:r>
    </w:p>
    <w:p w:rsidR="00A63CB2" w:rsidRPr="00907064" w:rsidRDefault="00A63CB2" w:rsidP="00B670BD">
      <w:pPr>
        <w:numPr>
          <w:ilvl w:val="0"/>
          <w:numId w:val="59"/>
        </w:numPr>
        <w:tabs>
          <w:tab w:val="left" w:pos="851"/>
        </w:tabs>
        <w:autoSpaceDE/>
        <w:autoSpaceDN/>
        <w:ind w:left="0" w:right="-1" w:firstLine="567"/>
        <w:contextualSpacing/>
        <w:jc w:val="both"/>
        <w:rPr>
          <w:rFonts w:eastAsia="Calibri"/>
          <w:sz w:val="24"/>
          <w:szCs w:val="24"/>
        </w:rPr>
      </w:pPr>
      <w:r w:rsidRPr="00907064">
        <w:rPr>
          <w:rFonts w:eastAsia="Calibri"/>
          <w:sz w:val="24"/>
          <w:szCs w:val="24"/>
        </w:rPr>
        <w:t xml:space="preserve">Развлечения- самый скрытый вариант атаки. Кибербуллинг может возникнуть как простая шутка, однако насмешка по отношению к другому человеку считается возвышение за счет другого [1, с. 37-38]. </w:t>
      </w:r>
    </w:p>
    <w:p w:rsidR="00A63CB2" w:rsidRPr="00907064" w:rsidRDefault="00A63CB2" w:rsidP="00B670BD">
      <w:pPr>
        <w:ind w:right="-1" w:firstLine="567"/>
        <w:jc w:val="both"/>
        <w:rPr>
          <w:b/>
          <w:bCs/>
          <w:iCs/>
          <w:sz w:val="24"/>
          <w:szCs w:val="24"/>
        </w:rPr>
      </w:pPr>
      <w:r w:rsidRPr="00907064">
        <w:rPr>
          <w:b/>
          <w:bCs/>
          <w:iCs/>
          <w:sz w:val="24"/>
          <w:szCs w:val="24"/>
        </w:rPr>
        <w:t>Распространенные формы кибербуллинга среди мололежи:</w:t>
      </w:r>
    </w:p>
    <w:p w:rsidR="00A63CB2" w:rsidRPr="00907064" w:rsidRDefault="00A63CB2" w:rsidP="00B670BD">
      <w:pPr>
        <w:ind w:right="-1" w:firstLine="567"/>
        <w:jc w:val="both"/>
        <w:rPr>
          <w:b/>
          <w:bCs/>
          <w:i/>
          <w:iCs/>
          <w:sz w:val="24"/>
          <w:szCs w:val="24"/>
        </w:rPr>
      </w:pPr>
      <w:r w:rsidRPr="00907064">
        <w:rPr>
          <w:b/>
          <w:bCs/>
          <w:i/>
          <w:iCs/>
          <w:sz w:val="24"/>
          <w:szCs w:val="24"/>
        </w:rPr>
        <w:t>Бойкот</w:t>
      </w:r>
    </w:p>
    <w:p w:rsidR="00A63CB2" w:rsidRPr="00907064" w:rsidRDefault="00A63CB2" w:rsidP="00B670BD">
      <w:pPr>
        <w:ind w:right="-1" w:firstLine="567"/>
        <w:jc w:val="both"/>
        <w:rPr>
          <w:sz w:val="24"/>
          <w:szCs w:val="24"/>
        </w:rPr>
      </w:pPr>
      <w:r w:rsidRPr="00907064">
        <w:rPr>
          <w:b/>
          <w:bCs/>
          <w:i/>
          <w:iCs/>
          <w:sz w:val="24"/>
          <w:szCs w:val="24"/>
        </w:rPr>
        <w:t xml:space="preserve"> </w:t>
      </w:r>
      <w:r w:rsidRPr="00907064">
        <w:rPr>
          <w:sz w:val="24"/>
          <w:szCs w:val="24"/>
        </w:rPr>
        <w:t>Эта форма кибербуллинга проявляется в том, что жертву исключают из всех кругов общения в интернете. Группы, чаты, паблики – любая площадка, где происходит общение класса. При этом изгнание может быть (и часто бывает) молчаливым: человеку об этом даже не сообщают. Изгнание может быть и неявным – в этом случае сообщения жертвы просто игнорируются. Исключенного не допускают к играм, встречам и другим активностям.</w:t>
      </w:r>
    </w:p>
    <w:p w:rsidR="00A63CB2" w:rsidRPr="00907064" w:rsidRDefault="00A63CB2" w:rsidP="00B670BD">
      <w:pPr>
        <w:ind w:right="-1" w:firstLine="567"/>
        <w:jc w:val="both"/>
        <w:rPr>
          <w:b/>
          <w:bCs/>
          <w:i/>
          <w:iCs/>
          <w:sz w:val="24"/>
          <w:szCs w:val="24"/>
        </w:rPr>
      </w:pPr>
      <w:r w:rsidRPr="00907064">
        <w:rPr>
          <w:b/>
          <w:bCs/>
          <w:i/>
          <w:iCs/>
          <w:sz w:val="24"/>
          <w:szCs w:val="24"/>
        </w:rPr>
        <w:t>Домогательство</w:t>
      </w:r>
    </w:p>
    <w:p w:rsidR="00A63CB2" w:rsidRPr="00907064" w:rsidRDefault="00A63CB2" w:rsidP="00B670BD">
      <w:pPr>
        <w:ind w:right="-1" w:firstLine="567"/>
        <w:jc w:val="both"/>
        <w:rPr>
          <w:sz w:val="24"/>
          <w:szCs w:val="24"/>
        </w:rPr>
      </w:pPr>
      <w:r w:rsidRPr="00907064">
        <w:rPr>
          <w:b/>
          <w:bCs/>
          <w:i/>
          <w:iCs/>
          <w:sz w:val="24"/>
          <w:szCs w:val="24"/>
        </w:rPr>
        <w:t xml:space="preserve"> </w:t>
      </w:r>
      <w:r w:rsidRPr="00907064">
        <w:rPr>
          <w:sz w:val="24"/>
          <w:szCs w:val="24"/>
        </w:rPr>
        <w:t>Один из самых опасных видов травли в интернете. При нем ребенку постоянно присылают личные сообщения: угрожают, оскорбляют, высмеивают, ведут с ним психологические игры – например, задают вопросы и подлавливают на «неправильных» или «глупых» ответах. Одноклассники могут делать это в качестве «наказания», ради веселья или просто потому, что ученик им не нравится.</w:t>
      </w:r>
    </w:p>
    <w:p w:rsidR="00A63CB2" w:rsidRPr="00907064" w:rsidRDefault="00A63CB2" w:rsidP="00B670BD">
      <w:pPr>
        <w:ind w:right="-1" w:firstLine="567"/>
        <w:jc w:val="both"/>
        <w:rPr>
          <w:b/>
          <w:bCs/>
          <w:i/>
          <w:iCs/>
          <w:sz w:val="24"/>
          <w:szCs w:val="24"/>
        </w:rPr>
      </w:pPr>
      <w:r w:rsidRPr="00907064">
        <w:rPr>
          <w:b/>
          <w:bCs/>
          <w:i/>
          <w:iCs/>
          <w:sz w:val="24"/>
          <w:szCs w:val="24"/>
        </w:rPr>
        <w:t>Троллинг</w:t>
      </w:r>
    </w:p>
    <w:p w:rsidR="00A63CB2" w:rsidRPr="00907064" w:rsidRDefault="00A63CB2" w:rsidP="00B670BD">
      <w:pPr>
        <w:ind w:right="-1" w:firstLine="567"/>
        <w:jc w:val="both"/>
        <w:rPr>
          <w:sz w:val="24"/>
          <w:szCs w:val="24"/>
        </w:rPr>
      </w:pPr>
      <w:r w:rsidRPr="00907064">
        <w:rPr>
          <w:sz w:val="24"/>
          <w:szCs w:val="24"/>
        </w:rPr>
        <w:t xml:space="preserve"> Это слово знакомо всем. И это один из самых распространенных вариантов буллинга в интернете. Троллингом называют общение в провокационном стиле, часто c использованием оскорблений или ненормативной лексики. Троллинг очень похож на издевательства в оффлайн-обстановке. Но у интернет-тролля есть преимущества: он может выступать анонимно, писать с фейковых аккаунтов, атаковать в любой удобный ему момент.</w:t>
      </w:r>
    </w:p>
    <w:p w:rsidR="00A63CB2" w:rsidRPr="00907064" w:rsidRDefault="00A63CB2" w:rsidP="00B670BD">
      <w:pPr>
        <w:ind w:right="-1" w:firstLine="567"/>
        <w:jc w:val="both"/>
        <w:rPr>
          <w:b/>
          <w:bCs/>
          <w:i/>
          <w:iCs/>
          <w:sz w:val="24"/>
          <w:szCs w:val="24"/>
        </w:rPr>
      </w:pPr>
      <w:r w:rsidRPr="00907064">
        <w:rPr>
          <w:b/>
          <w:bCs/>
          <w:i/>
          <w:iCs/>
          <w:sz w:val="24"/>
          <w:szCs w:val="24"/>
        </w:rPr>
        <w:t>Аутинг</w:t>
      </w:r>
    </w:p>
    <w:p w:rsidR="00A63CB2" w:rsidRPr="00907064" w:rsidRDefault="00A63CB2" w:rsidP="00B670BD">
      <w:pPr>
        <w:ind w:right="-1" w:firstLine="567"/>
        <w:jc w:val="both"/>
        <w:rPr>
          <w:sz w:val="24"/>
          <w:szCs w:val="24"/>
        </w:rPr>
      </w:pPr>
      <w:r w:rsidRPr="00907064">
        <w:rPr>
          <w:b/>
          <w:bCs/>
          <w:i/>
          <w:iCs/>
          <w:sz w:val="24"/>
          <w:szCs w:val="24"/>
        </w:rPr>
        <w:t xml:space="preserve"> </w:t>
      </w:r>
      <w:r w:rsidRPr="00907064">
        <w:rPr>
          <w:sz w:val="24"/>
          <w:szCs w:val="24"/>
        </w:rPr>
        <w:t>Аутингом называют публикацию личной информации человека без его согласия. Причем к травле относится именно целенаправленная публикация такой информации с целью его унизить или шантажировать. Сюда же относятся и угрозы распространить личную информацию, передать ее учителям, полиции, использовать для создания клеветнических публикаций.</w:t>
      </w:r>
    </w:p>
    <w:p w:rsidR="00A63CB2" w:rsidRPr="00907064" w:rsidRDefault="00A63CB2" w:rsidP="00B670BD">
      <w:pPr>
        <w:ind w:right="-1" w:firstLine="567"/>
        <w:jc w:val="both"/>
        <w:rPr>
          <w:b/>
          <w:bCs/>
          <w:i/>
          <w:iCs/>
          <w:sz w:val="24"/>
          <w:szCs w:val="24"/>
        </w:rPr>
      </w:pPr>
      <w:r w:rsidRPr="00907064">
        <w:rPr>
          <w:b/>
          <w:bCs/>
          <w:i/>
          <w:iCs/>
          <w:sz w:val="24"/>
          <w:szCs w:val="24"/>
        </w:rPr>
        <w:t>Фрейпинг</w:t>
      </w:r>
    </w:p>
    <w:p w:rsidR="00A63CB2" w:rsidRPr="00907064" w:rsidRDefault="00A63CB2" w:rsidP="00B670BD">
      <w:pPr>
        <w:ind w:right="-1" w:firstLine="567"/>
        <w:jc w:val="both"/>
        <w:rPr>
          <w:sz w:val="24"/>
          <w:szCs w:val="24"/>
        </w:rPr>
      </w:pPr>
      <w:r w:rsidRPr="00907064">
        <w:rPr>
          <w:b/>
          <w:bCs/>
          <w:i/>
          <w:iCs/>
          <w:sz w:val="24"/>
          <w:szCs w:val="24"/>
        </w:rPr>
        <w:t xml:space="preserve"> </w:t>
      </w:r>
      <w:r w:rsidRPr="00907064">
        <w:rPr>
          <w:sz w:val="24"/>
          <w:szCs w:val="24"/>
        </w:rPr>
        <w:t>В этом случае обидчик, получив доступ к аккаунту, меняет его данные (в том числе пароль и коды доступа, что делает невозможным его вернуть) и публикует нежелательный контент от имени владельца. Обычно цель буллера в том, чтобы выставить жертву в смешном, глупом виде. Но чем старше, тем опаснее могут быть эти действия – вплоть до написания агрессивных комментариев и сообщений от лица владельца, аутинга и размещения запрещенного контента [3].</w:t>
      </w:r>
    </w:p>
    <w:p w:rsidR="00A63CB2" w:rsidRPr="00907064" w:rsidRDefault="00A63CB2" w:rsidP="00B670BD">
      <w:pPr>
        <w:ind w:right="-1" w:firstLine="567"/>
        <w:jc w:val="both"/>
        <w:rPr>
          <w:b/>
          <w:bCs/>
          <w:i/>
          <w:iCs/>
          <w:sz w:val="24"/>
          <w:szCs w:val="24"/>
        </w:rPr>
      </w:pPr>
      <w:r w:rsidRPr="00907064">
        <w:rPr>
          <w:b/>
          <w:bCs/>
          <w:i/>
          <w:iCs/>
          <w:sz w:val="24"/>
          <w:szCs w:val="24"/>
        </w:rPr>
        <w:t>Последствия кибербуллинга для молодежи</w:t>
      </w:r>
    </w:p>
    <w:p w:rsidR="00A63CB2" w:rsidRPr="00907064" w:rsidRDefault="00A63CB2" w:rsidP="00B670BD">
      <w:pPr>
        <w:ind w:right="-1" w:firstLine="567"/>
        <w:jc w:val="both"/>
        <w:rPr>
          <w:sz w:val="24"/>
          <w:szCs w:val="24"/>
        </w:rPr>
      </w:pPr>
      <w:r w:rsidRPr="00907064">
        <w:rPr>
          <w:sz w:val="24"/>
          <w:szCs w:val="24"/>
        </w:rPr>
        <w:t xml:space="preserve"> Кибербуллинг - это серьезная проблема, которая оказывает негативное воздействие на молодежь. Последствия</w:t>
      </w:r>
      <w:r w:rsidRPr="00907064">
        <w:rPr>
          <w:b/>
          <w:bCs/>
          <w:i/>
          <w:iCs/>
          <w:sz w:val="24"/>
          <w:szCs w:val="24"/>
        </w:rPr>
        <w:t xml:space="preserve"> </w:t>
      </w:r>
      <w:r w:rsidRPr="00907064">
        <w:rPr>
          <w:sz w:val="24"/>
          <w:szCs w:val="24"/>
        </w:rPr>
        <w:t xml:space="preserve">этого явления могут быть крайне разнообразными и долгосрочными.В первую очередь, кибербуллинг оказывает психологическое воздействие на жертву. Постоянные унижения, издевательства и угрозы через интернет могут привести к развитию стресса, тревожности, депрессии и других психических расстройств. Молодые люди, страдающие от кибербуллинга, часто испытывают чувство одиночества и неприятия со стороны сверстников, что может привести к социальной иизоляции. </w:t>
      </w:r>
    </w:p>
    <w:p w:rsidR="00A63CB2" w:rsidRPr="00907064" w:rsidRDefault="00A63CB2" w:rsidP="00B670BD">
      <w:pPr>
        <w:ind w:right="-1" w:firstLine="567"/>
        <w:jc w:val="both"/>
        <w:rPr>
          <w:b/>
          <w:bCs/>
          <w:iCs/>
          <w:sz w:val="24"/>
          <w:szCs w:val="24"/>
        </w:rPr>
      </w:pPr>
      <w:r w:rsidRPr="00907064">
        <w:rPr>
          <w:b/>
          <w:bCs/>
          <w:iCs/>
          <w:sz w:val="24"/>
          <w:szCs w:val="24"/>
        </w:rPr>
        <w:t>Для обеспечения безопасности и мирному сосуществованию в сети интернет можно пользоваться следующими приёмами:</w:t>
      </w:r>
    </w:p>
    <w:p w:rsidR="00A63CB2" w:rsidRPr="00907064" w:rsidRDefault="00A63CB2" w:rsidP="00B670BD">
      <w:pPr>
        <w:ind w:right="-1" w:firstLine="567"/>
        <w:jc w:val="both"/>
        <w:rPr>
          <w:b/>
          <w:bCs/>
          <w:i/>
          <w:iCs/>
          <w:sz w:val="24"/>
          <w:szCs w:val="24"/>
        </w:rPr>
      </w:pPr>
      <w:r w:rsidRPr="00907064">
        <w:rPr>
          <w:sz w:val="24"/>
          <w:szCs w:val="24"/>
        </w:rPr>
        <w:t>1. Не реагировать на нападки кибербуллера;</w:t>
      </w:r>
    </w:p>
    <w:p w:rsidR="00A63CB2" w:rsidRPr="00907064" w:rsidRDefault="00A63CB2" w:rsidP="00B670BD">
      <w:pPr>
        <w:ind w:right="-1" w:firstLine="567"/>
        <w:jc w:val="both"/>
        <w:rPr>
          <w:b/>
          <w:bCs/>
          <w:i/>
          <w:iCs/>
          <w:sz w:val="24"/>
          <w:szCs w:val="24"/>
        </w:rPr>
      </w:pPr>
      <w:r w:rsidRPr="00907064">
        <w:rPr>
          <w:sz w:val="24"/>
          <w:szCs w:val="24"/>
        </w:rPr>
        <w:t>2. Сократить возможности общения (добавить обидчика в черный список, заблокировать номер телефона и электронную почту);</w:t>
      </w:r>
    </w:p>
    <w:p w:rsidR="00A63CB2" w:rsidRPr="00907064" w:rsidRDefault="00A63CB2" w:rsidP="00B670BD">
      <w:pPr>
        <w:ind w:right="-1" w:firstLine="567"/>
        <w:jc w:val="both"/>
        <w:rPr>
          <w:sz w:val="24"/>
          <w:szCs w:val="24"/>
        </w:rPr>
      </w:pPr>
      <w:r w:rsidRPr="00907064">
        <w:rPr>
          <w:sz w:val="24"/>
          <w:szCs w:val="24"/>
        </w:rPr>
        <w:t>3. Требовать справедливости (сообщить в полицию об угрозах и клевете, отправить жалобу провайдеру на кибератаку или обратиться в техподдержку);</w:t>
      </w:r>
    </w:p>
    <w:p w:rsidR="00A63CB2" w:rsidRPr="00907064" w:rsidRDefault="00A63CB2" w:rsidP="00B670BD">
      <w:pPr>
        <w:ind w:right="-1" w:firstLine="567"/>
        <w:jc w:val="both"/>
        <w:rPr>
          <w:sz w:val="24"/>
          <w:szCs w:val="24"/>
        </w:rPr>
      </w:pPr>
      <w:r w:rsidRPr="00907064">
        <w:rPr>
          <w:sz w:val="24"/>
          <w:szCs w:val="24"/>
        </w:rPr>
        <w:t>4. Бороться со стрессом (отвлечься и успокоиться, не придавать значимости данным конфликтам);</w:t>
      </w:r>
    </w:p>
    <w:p w:rsidR="00A63CB2" w:rsidRPr="00907064" w:rsidRDefault="00A63CB2" w:rsidP="00B670BD">
      <w:pPr>
        <w:ind w:right="-1" w:firstLine="567"/>
        <w:jc w:val="both"/>
        <w:rPr>
          <w:sz w:val="24"/>
          <w:szCs w:val="24"/>
        </w:rPr>
      </w:pPr>
      <w:r w:rsidRPr="00907064">
        <w:rPr>
          <w:sz w:val="24"/>
          <w:szCs w:val="24"/>
        </w:rPr>
        <w:t>5. «Цифровая диета» - временно уйти из сетей, помогает избавиться от внимания кибербулов;</w:t>
      </w:r>
    </w:p>
    <w:p w:rsidR="00A63CB2" w:rsidRPr="00907064" w:rsidRDefault="00A63CB2" w:rsidP="00B670BD">
      <w:pPr>
        <w:ind w:right="-1" w:firstLine="567"/>
        <w:jc w:val="both"/>
        <w:rPr>
          <w:sz w:val="24"/>
          <w:szCs w:val="24"/>
        </w:rPr>
      </w:pPr>
      <w:r w:rsidRPr="00907064">
        <w:rPr>
          <w:sz w:val="24"/>
          <w:szCs w:val="24"/>
        </w:rPr>
        <w:t>6. Пересмотреть свое поведение кибербуллингу. Чем меньше информации, тем меньше поводов;</w:t>
      </w:r>
    </w:p>
    <w:p w:rsidR="00A63CB2" w:rsidRPr="00907064" w:rsidRDefault="00A63CB2" w:rsidP="00B670BD">
      <w:pPr>
        <w:ind w:right="-1" w:firstLine="567"/>
        <w:jc w:val="both"/>
        <w:rPr>
          <w:sz w:val="24"/>
          <w:szCs w:val="24"/>
        </w:rPr>
      </w:pPr>
      <w:r w:rsidRPr="00907064">
        <w:rPr>
          <w:sz w:val="24"/>
          <w:szCs w:val="24"/>
        </w:rPr>
        <w:t>7. Следовать правилам цифровой грамотности:</w:t>
      </w:r>
    </w:p>
    <w:p w:rsidR="00A63CB2" w:rsidRPr="00907064" w:rsidRDefault="00A63CB2" w:rsidP="00B670BD">
      <w:pPr>
        <w:ind w:right="-1" w:firstLine="567"/>
        <w:jc w:val="both"/>
        <w:rPr>
          <w:sz w:val="24"/>
          <w:szCs w:val="24"/>
        </w:rPr>
      </w:pPr>
      <w:r w:rsidRPr="00907064">
        <w:rPr>
          <w:sz w:val="24"/>
          <w:szCs w:val="24"/>
        </w:rPr>
        <w:t>- Не переходить по сомнительным ссылкам;</w:t>
      </w:r>
    </w:p>
    <w:p w:rsidR="00A63CB2" w:rsidRPr="00907064" w:rsidRDefault="00A63CB2" w:rsidP="00B670BD">
      <w:pPr>
        <w:ind w:right="-1" w:firstLine="567"/>
        <w:jc w:val="both"/>
        <w:rPr>
          <w:sz w:val="24"/>
          <w:szCs w:val="24"/>
        </w:rPr>
      </w:pPr>
      <w:r w:rsidRPr="00907064">
        <w:rPr>
          <w:sz w:val="24"/>
          <w:szCs w:val="24"/>
        </w:rPr>
        <w:t>- Установить сложные пароли и периодически менять их;</w:t>
      </w:r>
    </w:p>
    <w:p w:rsidR="00A63CB2" w:rsidRPr="00907064" w:rsidRDefault="00A63CB2" w:rsidP="00B670BD">
      <w:pPr>
        <w:ind w:right="-1" w:firstLine="567"/>
        <w:jc w:val="both"/>
        <w:rPr>
          <w:sz w:val="24"/>
          <w:szCs w:val="24"/>
        </w:rPr>
      </w:pPr>
      <w:r w:rsidRPr="00907064">
        <w:rPr>
          <w:sz w:val="24"/>
          <w:szCs w:val="24"/>
        </w:rPr>
        <w:t>- Не скачивать подозрительные файлы [4].</w:t>
      </w:r>
    </w:p>
    <w:p w:rsidR="00A63CB2" w:rsidRPr="00907064" w:rsidRDefault="00A63CB2" w:rsidP="00B670BD">
      <w:pPr>
        <w:ind w:right="-1" w:firstLine="567"/>
        <w:jc w:val="both"/>
        <w:rPr>
          <w:sz w:val="24"/>
          <w:szCs w:val="24"/>
        </w:rPr>
      </w:pPr>
      <w:r w:rsidRPr="00907064">
        <w:rPr>
          <w:sz w:val="24"/>
          <w:szCs w:val="24"/>
        </w:rPr>
        <w:t xml:space="preserve"> Подводя итоги, хотелось бы отметить, что прежде всего необходимо, чтобы молодежь осознала важность интернета и использовала этот современный ресурс общества как источник для личного развития, научных и культурных достижений человечества. Не стоит рассматривать интернет как место для выхода из себя, проявления негативных черт характера и временного удовлетворения личностных проблем. Важно понимать, что интернет не является безопасным пространством, где можно чувствовать себя защищенным. Необходимо обучать современную молодежь, особенно подростков, как наиболее уязвимую кибербуллингу группу, разумному и осознанному использованию интернета. Также важно уметь фильтровать информацию, поступающую в наш мозг, для того чтобы использовать ее на благо. </w:t>
      </w:r>
    </w:p>
    <w:p w:rsidR="00A63CB2" w:rsidRPr="00907064" w:rsidRDefault="00A63CB2" w:rsidP="00B670BD">
      <w:pPr>
        <w:ind w:right="-1" w:firstLine="709"/>
        <w:jc w:val="both"/>
        <w:rPr>
          <w:sz w:val="24"/>
          <w:szCs w:val="24"/>
        </w:rPr>
      </w:pPr>
    </w:p>
    <w:p w:rsidR="00A63CB2" w:rsidRPr="00907064" w:rsidRDefault="00A63CB2" w:rsidP="00B670BD">
      <w:pPr>
        <w:ind w:right="-1" w:firstLine="709"/>
        <w:jc w:val="center"/>
        <w:rPr>
          <w:b/>
          <w:bCs/>
          <w:sz w:val="24"/>
          <w:szCs w:val="24"/>
        </w:rPr>
      </w:pPr>
      <w:r w:rsidRPr="00907064">
        <w:rPr>
          <w:b/>
          <w:bCs/>
          <w:sz w:val="24"/>
          <w:szCs w:val="24"/>
        </w:rPr>
        <w:t>Список литературы:</w:t>
      </w:r>
    </w:p>
    <w:p w:rsidR="00A63CB2" w:rsidRPr="00907064" w:rsidRDefault="00A63CB2" w:rsidP="00B670BD">
      <w:pPr>
        <w:numPr>
          <w:ilvl w:val="0"/>
          <w:numId w:val="60"/>
        </w:numPr>
        <w:tabs>
          <w:tab w:val="left" w:pos="709"/>
          <w:tab w:val="left" w:pos="851"/>
        </w:tabs>
        <w:autoSpaceDE/>
        <w:autoSpaceDN/>
        <w:ind w:left="0" w:right="-1" w:firstLine="567"/>
        <w:contextualSpacing/>
        <w:jc w:val="both"/>
        <w:rPr>
          <w:rFonts w:eastAsia="Calibri"/>
          <w:sz w:val="24"/>
          <w:szCs w:val="24"/>
        </w:rPr>
      </w:pPr>
      <w:r w:rsidRPr="00907064">
        <w:rPr>
          <w:rFonts w:eastAsia="Calibri"/>
          <w:sz w:val="24"/>
          <w:szCs w:val="24"/>
        </w:rPr>
        <w:t>Баранов, А.А., Рожина, С.В., Психологический анализ причин подросткового кибербуллинга / А.А. Баранов, С.В. Рожина // Вестник удмуртского университета. – 2015. − № 3. – 37-41 с.</w:t>
      </w:r>
    </w:p>
    <w:p w:rsidR="00A63CB2" w:rsidRPr="00907064" w:rsidRDefault="00A63CB2" w:rsidP="00B670BD">
      <w:pPr>
        <w:numPr>
          <w:ilvl w:val="0"/>
          <w:numId w:val="60"/>
        </w:numPr>
        <w:tabs>
          <w:tab w:val="left" w:pos="709"/>
          <w:tab w:val="left" w:pos="851"/>
        </w:tabs>
        <w:autoSpaceDE/>
        <w:autoSpaceDN/>
        <w:ind w:left="0" w:right="-1" w:firstLine="567"/>
        <w:contextualSpacing/>
        <w:jc w:val="both"/>
        <w:rPr>
          <w:rFonts w:eastAsia="Calibri"/>
          <w:sz w:val="24"/>
          <w:szCs w:val="24"/>
        </w:rPr>
      </w:pPr>
      <w:r w:rsidRPr="00907064">
        <w:rPr>
          <w:sz w:val="24"/>
          <w:szCs w:val="24"/>
        </w:rPr>
        <w:t xml:space="preserve">Интернет-травля: что это такое и как с ней бороться?   [Электронный ресурс]. – Режим доступа:  </w:t>
      </w:r>
      <w:hyperlink r:id="rId121" w:history="1">
        <w:r w:rsidRPr="00907064">
          <w:rPr>
            <w:rStyle w:val="af3"/>
            <w:sz w:val="24"/>
            <w:szCs w:val="24"/>
          </w:rPr>
          <w:t xml:space="preserve">https://www.unicef.org/kazakhstan/ </w:t>
        </w:r>
      </w:hyperlink>
      <w:r w:rsidRPr="00907064">
        <w:rPr>
          <w:sz w:val="24"/>
          <w:szCs w:val="24"/>
        </w:rPr>
        <w:t xml:space="preserve">  (Дата обращения: 06.04.2024).</w:t>
      </w:r>
    </w:p>
    <w:p w:rsidR="00A63CB2" w:rsidRPr="00907064" w:rsidRDefault="00A63CB2" w:rsidP="00B670BD">
      <w:pPr>
        <w:numPr>
          <w:ilvl w:val="0"/>
          <w:numId w:val="60"/>
        </w:numPr>
        <w:tabs>
          <w:tab w:val="left" w:pos="709"/>
          <w:tab w:val="left" w:pos="851"/>
        </w:tabs>
        <w:autoSpaceDE/>
        <w:autoSpaceDN/>
        <w:ind w:left="0" w:right="-1" w:firstLine="567"/>
        <w:contextualSpacing/>
        <w:jc w:val="both"/>
        <w:rPr>
          <w:rFonts w:eastAsia="Calibri"/>
          <w:sz w:val="24"/>
          <w:szCs w:val="24"/>
        </w:rPr>
      </w:pPr>
      <w:r w:rsidRPr="00907064">
        <w:rPr>
          <w:sz w:val="24"/>
          <w:szCs w:val="24"/>
        </w:rPr>
        <w:t xml:space="preserve">Кибербуллинг: 7 видов, о которых стоит рассказать ученикам. [Электронный ресурс]. – Режим доступа: </w:t>
      </w:r>
      <w:hyperlink r:id="rId122" w:history="1">
        <w:r w:rsidRPr="00907064">
          <w:rPr>
            <w:rStyle w:val="af3"/>
            <w:sz w:val="24"/>
            <w:szCs w:val="24"/>
          </w:rPr>
          <w:t>https://teacher.yandex.ru/posts/kiberbulling-7-vidov-o-kotorykh-stoit-rasskazat-uchenikam</w:t>
        </w:r>
      </w:hyperlink>
      <w:r w:rsidRPr="00907064">
        <w:rPr>
          <w:sz w:val="24"/>
          <w:szCs w:val="24"/>
        </w:rPr>
        <w:t xml:space="preserve"> (Дата обращения: 06.04.2024).</w:t>
      </w:r>
    </w:p>
    <w:p w:rsidR="00A63CB2" w:rsidRPr="00907064" w:rsidRDefault="00A63CB2" w:rsidP="00B670BD">
      <w:pPr>
        <w:numPr>
          <w:ilvl w:val="0"/>
          <w:numId w:val="60"/>
        </w:numPr>
        <w:tabs>
          <w:tab w:val="left" w:pos="709"/>
          <w:tab w:val="left" w:pos="851"/>
        </w:tabs>
        <w:autoSpaceDE/>
        <w:autoSpaceDN/>
        <w:ind w:left="0" w:right="-1" w:firstLine="567"/>
        <w:contextualSpacing/>
        <w:jc w:val="both"/>
        <w:rPr>
          <w:rFonts w:eastAsia="Calibri"/>
          <w:sz w:val="24"/>
          <w:szCs w:val="24"/>
        </w:rPr>
      </w:pPr>
      <w:r w:rsidRPr="00907064">
        <w:rPr>
          <w:sz w:val="24"/>
          <w:szCs w:val="24"/>
        </w:rPr>
        <w:t xml:space="preserve">Кибербуллинг как проявление агрессии среди молодёжи. [Электронный ресурс]. – Режим доступа: </w:t>
      </w:r>
      <w:hyperlink r:id="rId123" w:history="1">
        <w:r w:rsidRPr="00907064">
          <w:rPr>
            <w:rStyle w:val="af3"/>
            <w:sz w:val="24"/>
            <w:szCs w:val="24"/>
          </w:rPr>
          <w:t>https://cyberleninka.ru/article/n/kiberbulling-kak-proyavlenie-agressii-sredi-molodezhi/viewer</w:t>
        </w:r>
      </w:hyperlink>
      <w:r w:rsidRPr="00907064">
        <w:rPr>
          <w:sz w:val="24"/>
          <w:szCs w:val="24"/>
        </w:rPr>
        <w:t xml:space="preserve"> (Дата обращения: 06.04.2024).</w:t>
      </w:r>
    </w:p>
    <w:p w:rsidR="00A63CB2" w:rsidRPr="00907064" w:rsidRDefault="00A63CB2" w:rsidP="00B670BD">
      <w:pPr>
        <w:numPr>
          <w:ilvl w:val="0"/>
          <w:numId w:val="60"/>
        </w:numPr>
        <w:tabs>
          <w:tab w:val="left" w:pos="709"/>
          <w:tab w:val="left" w:pos="851"/>
        </w:tabs>
        <w:autoSpaceDE/>
        <w:autoSpaceDN/>
        <w:ind w:left="0" w:right="-1" w:firstLine="567"/>
        <w:contextualSpacing/>
        <w:jc w:val="both"/>
        <w:rPr>
          <w:rFonts w:eastAsia="Calibri"/>
          <w:sz w:val="24"/>
          <w:szCs w:val="24"/>
        </w:rPr>
      </w:pPr>
      <w:r w:rsidRPr="00907064">
        <w:rPr>
          <w:sz w:val="24"/>
          <w:szCs w:val="24"/>
        </w:rPr>
        <w:t xml:space="preserve">Симхович, В.А. Кибербуллинг как социальная проблема современного общества [Электронный ресурс]. – </w:t>
      </w:r>
      <w:r w:rsidRPr="00907064">
        <w:rPr>
          <w:sz w:val="24"/>
          <w:szCs w:val="24"/>
          <w:lang w:val="en-US"/>
        </w:rPr>
        <w:t>URL</w:t>
      </w:r>
      <w:r w:rsidRPr="00907064">
        <w:rPr>
          <w:sz w:val="24"/>
          <w:szCs w:val="24"/>
        </w:rPr>
        <w:t xml:space="preserve">: </w:t>
      </w:r>
      <w:hyperlink r:id="rId124" w:history="1">
        <w:r w:rsidRPr="00907064">
          <w:rPr>
            <w:rStyle w:val="af3"/>
            <w:sz w:val="24"/>
            <w:szCs w:val="24"/>
            <w:lang w:val="en-US"/>
          </w:rPr>
          <w:t>http</w:t>
        </w:r>
        <w:r w:rsidRPr="00907064">
          <w:rPr>
            <w:rStyle w:val="af3"/>
            <w:sz w:val="24"/>
            <w:szCs w:val="24"/>
          </w:rPr>
          <w:t>://</w:t>
        </w:r>
        <w:r w:rsidRPr="00907064">
          <w:rPr>
            <w:rStyle w:val="af3"/>
            <w:sz w:val="24"/>
            <w:szCs w:val="24"/>
            <w:lang w:val="en-US"/>
          </w:rPr>
          <w:t>www</w:t>
        </w:r>
        <w:r w:rsidRPr="00907064">
          <w:rPr>
            <w:rStyle w:val="af3"/>
            <w:sz w:val="24"/>
            <w:szCs w:val="24"/>
          </w:rPr>
          <w:t>.</w:t>
        </w:r>
        <w:r w:rsidRPr="00907064">
          <w:rPr>
            <w:rStyle w:val="af3"/>
            <w:sz w:val="24"/>
            <w:szCs w:val="24"/>
            <w:lang w:val="en-US"/>
          </w:rPr>
          <w:t>bseu</w:t>
        </w:r>
        <w:r w:rsidRPr="00907064">
          <w:rPr>
            <w:rStyle w:val="af3"/>
            <w:sz w:val="24"/>
            <w:szCs w:val="24"/>
          </w:rPr>
          <w:t>.</w:t>
        </w:r>
        <w:r w:rsidRPr="00907064">
          <w:rPr>
            <w:rStyle w:val="af3"/>
            <w:sz w:val="24"/>
            <w:szCs w:val="24"/>
            <w:lang w:val="en-US"/>
          </w:rPr>
          <w:t>by</w:t>
        </w:r>
        <w:r w:rsidRPr="00907064">
          <w:rPr>
            <w:rStyle w:val="af3"/>
            <w:sz w:val="24"/>
            <w:szCs w:val="24"/>
          </w:rPr>
          <w:t>:</w:t>
        </w:r>
        <w:r w:rsidRPr="00907064">
          <w:rPr>
            <w:rStyle w:val="af3"/>
            <w:sz w:val="24"/>
            <w:szCs w:val="24"/>
            <w:lang w:val="en-US"/>
          </w:rPr>
          <w:t>pdf</w:t>
        </w:r>
      </w:hyperlink>
      <w:r w:rsidRPr="00907064">
        <w:rPr>
          <w:sz w:val="24"/>
          <w:szCs w:val="24"/>
        </w:rPr>
        <w:t xml:space="preserve"> (Дата обращения: 08.04.2024).</w:t>
      </w:r>
    </w:p>
    <w:p w:rsidR="00A63CB2" w:rsidRPr="00907064" w:rsidRDefault="00A63CB2" w:rsidP="00B670BD">
      <w:pPr>
        <w:ind w:right="-1" w:firstLine="709"/>
        <w:jc w:val="right"/>
        <w:rPr>
          <w:sz w:val="24"/>
          <w:szCs w:val="24"/>
        </w:rPr>
      </w:pPr>
    </w:p>
    <w:p w:rsidR="00242DE9" w:rsidRPr="008F2D49" w:rsidRDefault="00242DE9" w:rsidP="00B670BD">
      <w:pPr>
        <w:ind w:right="-1"/>
        <w:rPr>
          <w:b/>
          <w:bCs/>
          <w:sz w:val="28"/>
          <w:szCs w:val="28"/>
        </w:rPr>
      </w:pPr>
    </w:p>
    <w:p w:rsidR="00242DE9" w:rsidRPr="006779F5" w:rsidRDefault="00242DE9" w:rsidP="00B670BD">
      <w:pPr>
        <w:ind w:left="6237" w:right="-1"/>
        <w:jc w:val="both"/>
        <w:rPr>
          <w:sz w:val="24"/>
          <w:szCs w:val="24"/>
        </w:rPr>
      </w:pPr>
    </w:p>
    <w:p w:rsidR="00242DE9" w:rsidRPr="006779F5" w:rsidRDefault="00242DE9" w:rsidP="00B670BD">
      <w:pPr>
        <w:ind w:right="-1"/>
        <w:jc w:val="center"/>
        <w:rPr>
          <w:b/>
          <w:bCs/>
          <w:caps/>
          <w:sz w:val="24"/>
          <w:szCs w:val="24"/>
        </w:rPr>
      </w:pPr>
      <w:r w:rsidRPr="006779F5">
        <w:rPr>
          <w:b/>
          <w:bCs/>
          <w:caps/>
          <w:sz w:val="24"/>
          <w:szCs w:val="24"/>
        </w:rPr>
        <w:t xml:space="preserve"> Современный портрет женщины-лидера</w:t>
      </w:r>
    </w:p>
    <w:p w:rsidR="00242DE9" w:rsidRDefault="00242DE9" w:rsidP="00B670BD">
      <w:pPr>
        <w:ind w:right="-1"/>
        <w:jc w:val="center"/>
        <w:rPr>
          <w:b/>
          <w:bCs/>
          <w:caps/>
          <w:sz w:val="28"/>
          <w:szCs w:val="28"/>
        </w:rPr>
      </w:pPr>
    </w:p>
    <w:p w:rsidR="00242DE9" w:rsidRDefault="00242DE9" w:rsidP="00B670BD">
      <w:pPr>
        <w:ind w:left="6237" w:right="-1" w:hanging="6237"/>
        <w:jc w:val="right"/>
        <w:rPr>
          <w:i/>
          <w:sz w:val="24"/>
          <w:szCs w:val="24"/>
        </w:rPr>
      </w:pPr>
      <w:r w:rsidRPr="00242DE9">
        <w:rPr>
          <w:i/>
          <w:sz w:val="24"/>
          <w:szCs w:val="24"/>
        </w:rPr>
        <w:t>Кузнецова А</w:t>
      </w:r>
    </w:p>
    <w:p w:rsidR="00242DE9" w:rsidRPr="00242DE9" w:rsidRDefault="00242DE9" w:rsidP="00B670BD">
      <w:pPr>
        <w:ind w:left="6237" w:right="-1" w:hanging="6237"/>
        <w:jc w:val="right"/>
        <w:rPr>
          <w:i/>
          <w:sz w:val="24"/>
          <w:szCs w:val="24"/>
        </w:rPr>
      </w:pPr>
      <w:r>
        <w:rPr>
          <w:i/>
          <w:sz w:val="24"/>
          <w:szCs w:val="24"/>
        </w:rPr>
        <w:t>ГБПОУ «Оренбургский областной колледж культуры и искусств»</w:t>
      </w:r>
      <w:r w:rsidRPr="00242DE9">
        <w:rPr>
          <w:i/>
          <w:sz w:val="24"/>
          <w:szCs w:val="24"/>
        </w:rPr>
        <w:t xml:space="preserve"> </w:t>
      </w:r>
    </w:p>
    <w:p w:rsidR="00242DE9" w:rsidRPr="00242DE9" w:rsidRDefault="00242DE9" w:rsidP="00B670BD">
      <w:pPr>
        <w:ind w:left="6237" w:right="-1" w:hanging="6237"/>
        <w:jc w:val="right"/>
        <w:rPr>
          <w:bCs/>
          <w:i/>
          <w:sz w:val="24"/>
          <w:szCs w:val="24"/>
        </w:rPr>
      </w:pPr>
      <w:r w:rsidRPr="00242DE9">
        <w:rPr>
          <w:bCs/>
          <w:i/>
          <w:sz w:val="24"/>
          <w:szCs w:val="24"/>
        </w:rPr>
        <w:t xml:space="preserve">Научный руководитель: </w:t>
      </w:r>
      <w:r w:rsidRPr="00242DE9">
        <w:rPr>
          <w:i/>
          <w:sz w:val="24"/>
          <w:szCs w:val="24"/>
        </w:rPr>
        <w:t>Филонова Е.А.</w:t>
      </w:r>
    </w:p>
    <w:p w:rsidR="00242DE9" w:rsidRPr="004F7B06" w:rsidRDefault="00242DE9" w:rsidP="00B670BD">
      <w:pPr>
        <w:ind w:right="-1"/>
        <w:jc w:val="center"/>
        <w:rPr>
          <w:b/>
          <w:bCs/>
          <w:caps/>
          <w:sz w:val="28"/>
          <w:szCs w:val="28"/>
        </w:rPr>
      </w:pPr>
    </w:p>
    <w:p w:rsidR="00242DE9" w:rsidRPr="00242DE9" w:rsidRDefault="00242DE9" w:rsidP="00B670BD">
      <w:pPr>
        <w:ind w:right="-1" w:firstLine="284"/>
        <w:jc w:val="both"/>
        <w:rPr>
          <w:rStyle w:val="s1"/>
          <w:rFonts w:ascii="Times New Roman" w:hAnsi="Times New Roman"/>
          <w:b/>
          <w:bCs/>
          <w:sz w:val="24"/>
          <w:szCs w:val="24"/>
        </w:rPr>
      </w:pPr>
      <w:r w:rsidRPr="00242DE9">
        <w:rPr>
          <w:rStyle w:val="s1"/>
          <w:rFonts w:ascii="Times New Roman" w:hAnsi="Times New Roman"/>
          <w:b/>
          <w:bCs/>
          <w:sz w:val="24"/>
          <w:szCs w:val="24"/>
        </w:rPr>
        <w:t xml:space="preserve">        </w:t>
      </w:r>
      <w:r w:rsidRPr="00242DE9">
        <w:rPr>
          <w:rStyle w:val="s1"/>
          <w:rFonts w:ascii="Times New Roman" w:hAnsi="Times New Roman"/>
          <w:bCs/>
          <w:sz w:val="24"/>
          <w:szCs w:val="24"/>
        </w:rPr>
        <w:t xml:space="preserve">Лидерство сложное, динамичное явление, при котором используется различные виды влияния, для того, чтобы обеспечить эффективную работу персонала, а также деятельность предприятия в целом. </w:t>
      </w:r>
      <w:r w:rsidRPr="00242DE9">
        <w:rPr>
          <w:sz w:val="24"/>
          <w:szCs w:val="24"/>
        </w:rPr>
        <w:t xml:space="preserve"> </w:t>
      </w:r>
      <w:r w:rsidRPr="00242DE9">
        <w:rPr>
          <w:rStyle w:val="s1"/>
          <w:rFonts w:ascii="Times New Roman" w:hAnsi="Times New Roman"/>
          <w:bCs/>
          <w:sz w:val="24"/>
          <w:szCs w:val="24"/>
        </w:rPr>
        <w:t>Лидерство является одним из тех явлений, которое всегда вызывает интерес у каждого человека, особенно у тех, кто имеет отношение к управлению и руководству персонала.</w:t>
      </w:r>
    </w:p>
    <w:p w:rsidR="00242DE9" w:rsidRPr="00242DE9" w:rsidRDefault="00242DE9" w:rsidP="00B670BD">
      <w:pPr>
        <w:pStyle w:val="p1"/>
        <w:widowControl w:val="0"/>
        <w:ind w:right="-1" w:firstLine="284"/>
        <w:jc w:val="both"/>
        <w:rPr>
          <w:rStyle w:val="s1"/>
          <w:rFonts w:ascii="Times New Roman" w:hAnsi="Times New Roman"/>
          <w:bCs/>
          <w:sz w:val="24"/>
          <w:szCs w:val="24"/>
        </w:rPr>
      </w:pPr>
      <w:r w:rsidRPr="00242DE9">
        <w:rPr>
          <w:rStyle w:val="s1"/>
          <w:rFonts w:ascii="Times New Roman" w:hAnsi="Times New Roman"/>
          <w:bCs/>
          <w:sz w:val="24"/>
          <w:szCs w:val="24"/>
        </w:rPr>
        <w:t xml:space="preserve">       До сих пор ученые изучают различные закономерности, которые определяют процессы развития и осуществления лидерства, условия и факторы повышения его эффективности. Люди, которые стремятся к лидерству, стараются отыскать способы, позволяющие им добиться успеха и занять лидерские позиции.</w:t>
      </w:r>
    </w:p>
    <w:p w:rsidR="00242DE9" w:rsidRPr="00242DE9" w:rsidRDefault="00242DE9" w:rsidP="00B670BD">
      <w:pPr>
        <w:pStyle w:val="p1"/>
        <w:widowControl w:val="0"/>
        <w:ind w:right="-1" w:firstLine="284"/>
        <w:jc w:val="both"/>
        <w:rPr>
          <w:rStyle w:val="s1"/>
          <w:rFonts w:ascii="Times New Roman" w:hAnsi="Times New Roman"/>
          <w:bCs/>
          <w:sz w:val="24"/>
          <w:szCs w:val="24"/>
        </w:rPr>
      </w:pPr>
      <w:r w:rsidRPr="00242DE9">
        <w:rPr>
          <w:rStyle w:val="s1"/>
          <w:rFonts w:ascii="Times New Roman" w:hAnsi="Times New Roman"/>
          <w:bCs/>
          <w:sz w:val="24"/>
          <w:szCs w:val="24"/>
        </w:rPr>
        <w:t xml:space="preserve">       Анализ природы лидерства показывает, что оно проистекает из определенных потребностей людей и их объединений, которые и призваны удовлетворять лидеры. Успешная деятельность любой организации связана с характером руководства, отношениями, которые складываются между руководителями и подчиненными, способами управления, существует лидер в организации или нет.</w:t>
      </w:r>
    </w:p>
    <w:p w:rsidR="00242DE9" w:rsidRPr="00242DE9" w:rsidRDefault="00242DE9" w:rsidP="00B670BD">
      <w:pPr>
        <w:pStyle w:val="p1"/>
        <w:widowControl w:val="0"/>
        <w:ind w:right="-1" w:firstLine="284"/>
        <w:jc w:val="both"/>
        <w:rPr>
          <w:rStyle w:val="s1"/>
          <w:rFonts w:ascii="Times New Roman" w:hAnsi="Times New Roman"/>
          <w:bCs/>
          <w:sz w:val="24"/>
          <w:szCs w:val="24"/>
        </w:rPr>
      </w:pPr>
      <w:r w:rsidRPr="00242DE9">
        <w:rPr>
          <w:rStyle w:val="s1"/>
          <w:rFonts w:ascii="Times New Roman" w:hAnsi="Times New Roman"/>
          <w:bCs/>
          <w:sz w:val="24"/>
          <w:szCs w:val="24"/>
        </w:rPr>
        <w:t xml:space="preserve">        Становление и функционирование лидеров рассматривается как: объективное и универсальное явление. Объективное явление – любая совместная деятельность нуждается в организации, в выработке наиболее рациональных и приемлемых путей достижения целей. Данные функции выполняют люди, в которых верят, которые пользуются авторитетом, люди высокоактивные и энергичные, уверенные в себе и своих действиях. Универсальное явление – потому что в лидере нуждаются все виды совместной деятельности людей, группы, организации, движения.</w:t>
      </w:r>
    </w:p>
    <w:p w:rsidR="00242DE9" w:rsidRPr="00242DE9" w:rsidRDefault="00242DE9" w:rsidP="00B670BD">
      <w:pPr>
        <w:pStyle w:val="p1"/>
        <w:widowControl w:val="0"/>
        <w:ind w:right="-1" w:firstLine="284"/>
        <w:jc w:val="both"/>
        <w:rPr>
          <w:rStyle w:val="s1"/>
          <w:rFonts w:ascii="Times New Roman" w:hAnsi="Times New Roman"/>
          <w:bCs/>
          <w:sz w:val="24"/>
          <w:szCs w:val="24"/>
        </w:rPr>
      </w:pPr>
      <w:r w:rsidRPr="00242DE9">
        <w:rPr>
          <w:rStyle w:val="s1"/>
          <w:rFonts w:ascii="Times New Roman" w:hAnsi="Times New Roman"/>
          <w:bCs/>
          <w:sz w:val="24"/>
          <w:szCs w:val="24"/>
        </w:rPr>
        <w:t xml:space="preserve">         С понятием «лидер» тесно связано другое понятие – «лидерство». Под ним понимается сложный механизм взаимодействия лидеров и ведомых. Главными составными частями данного понятия являются: способность лидера точно оценивать ситуацию; найти правильное решение стоящих задач; воздействовать на умы и энергию людей; лидерство, как особый механизм взаимодействия лидера и членов той или иной общности, предполагает, что последние принимают и активно поддерживают его решения и действия, сознательно и добровольно подчиняются ему.</w:t>
      </w:r>
    </w:p>
    <w:p w:rsidR="00242DE9" w:rsidRPr="00242DE9" w:rsidRDefault="00242DE9" w:rsidP="00B670BD">
      <w:pPr>
        <w:pStyle w:val="p1"/>
        <w:widowControl w:val="0"/>
        <w:ind w:right="-1" w:firstLine="284"/>
        <w:jc w:val="both"/>
        <w:rPr>
          <w:rStyle w:val="s1"/>
          <w:rFonts w:ascii="Times New Roman" w:hAnsi="Times New Roman"/>
          <w:bCs/>
          <w:sz w:val="24"/>
          <w:szCs w:val="24"/>
        </w:rPr>
      </w:pPr>
      <w:r w:rsidRPr="00242DE9">
        <w:rPr>
          <w:rStyle w:val="s1"/>
          <w:rFonts w:ascii="Times New Roman" w:hAnsi="Times New Roman"/>
          <w:bCs/>
          <w:sz w:val="24"/>
          <w:szCs w:val="24"/>
        </w:rPr>
        <w:t xml:space="preserve">        Современные условия предоставляют радикальное изменение роли человека в системе управления организации. Он перестает быть частью технологического процесса, и превращается в важнейший ресурс организации, следовательно, основной задачей управления становится обеспечение необходимых условий для наиболее полного раскрытия возможностей человека, получения максимальной отдачи в соответствии с целями и стратегией организации. Решение данной задачи выдвигает требования изучения личностных качеств и компетентности руководителей, обеспечивающих успешное существование организаций.</w:t>
      </w:r>
    </w:p>
    <w:p w:rsidR="00242DE9" w:rsidRPr="00242DE9" w:rsidRDefault="00242DE9" w:rsidP="00B670BD">
      <w:pPr>
        <w:pStyle w:val="p1"/>
        <w:widowControl w:val="0"/>
        <w:ind w:right="-1" w:firstLine="284"/>
        <w:jc w:val="both"/>
        <w:rPr>
          <w:rFonts w:ascii="Times New Roman" w:hAnsi="Times New Roman"/>
          <w:b/>
          <w:bCs/>
          <w:sz w:val="24"/>
          <w:szCs w:val="24"/>
        </w:rPr>
      </w:pPr>
      <w:r w:rsidRPr="00242DE9">
        <w:rPr>
          <w:rStyle w:val="s1"/>
          <w:rFonts w:ascii="Times New Roman" w:hAnsi="Times New Roman"/>
          <w:b/>
          <w:bCs/>
          <w:sz w:val="24"/>
          <w:szCs w:val="24"/>
        </w:rPr>
        <w:t xml:space="preserve">       Цель исследования:</w:t>
      </w:r>
      <w:r w:rsidRPr="00242DE9">
        <w:rPr>
          <w:rStyle w:val="apple-converted-space"/>
          <w:rFonts w:ascii="Times New Roman" w:hAnsi="Times New Roman"/>
          <w:b/>
          <w:bCs/>
          <w:sz w:val="24"/>
          <w:szCs w:val="24"/>
        </w:rPr>
        <w:t> </w:t>
      </w:r>
      <w:r w:rsidRPr="00242DE9">
        <w:rPr>
          <w:rStyle w:val="s1"/>
          <w:rFonts w:ascii="Times New Roman" w:hAnsi="Times New Roman"/>
          <w:sz w:val="24"/>
          <w:szCs w:val="24"/>
        </w:rPr>
        <w:t>составить социальный портрет</w:t>
      </w:r>
      <w:r w:rsidRPr="00242DE9">
        <w:rPr>
          <w:rStyle w:val="apple-converted-space"/>
          <w:rFonts w:ascii="Times New Roman" w:hAnsi="Times New Roman"/>
          <w:sz w:val="24"/>
          <w:szCs w:val="24"/>
        </w:rPr>
        <w:t xml:space="preserve">   современного </w:t>
      </w:r>
      <w:r w:rsidRPr="00242DE9">
        <w:rPr>
          <w:rStyle w:val="s1"/>
          <w:rFonts w:ascii="Times New Roman" w:hAnsi="Times New Roman"/>
          <w:sz w:val="24"/>
          <w:szCs w:val="24"/>
        </w:rPr>
        <w:t>лидера,  разработать рекомендации для</w:t>
      </w:r>
      <w:r w:rsidRPr="00242DE9">
        <w:rPr>
          <w:rStyle w:val="apple-converted-space"/>
          <w:rFonts w:ascii="Times New Roman" w:hAnsi="Times New Roman"/>
          <w:sz w:val="24"/>
          <w:szCs w:val="24"/>
        </w:rPr>
        <w:t xml:space="preserve">  </w:t>
      </w:r>
      <w:r w:rsidRPr="00242DE9">
        <w:rPr>
          <w:rStyle w:val="s1"/>
          <w:rFonts w:ascii="Times New Roman" w:hAnsi="Times New Roman"/>
          <w:sz w:val="24"/>
          <w:szCs w:val="24"/>
        </w:rPr>
        <w:t>подростков по формированию лидерских</w:t>
      </w:r>
      <w:r w:rsidRPr="00242DE9">
        <w:rPr>
          <w:rStyle w:val="apple-converted-space"/>
          <w:rFonts w:ascii="Times New Roman" w:hAnsi="Times New Roman"/>
          <w:sz w:val="24"/>
          <w:szCs w:val="24"/>
        </w:rPr>
        <w:t xml:space="preserve">  </w:t>
      </w:r>
      <w:r w:rsidRPr="00242DE9">
        <w:rPr>
          <w:rStyle w:val="s1"/>
          <w:rFonts w:ascii="Times New Roman" w:hAnsi="Times New Roman"/>
          <w:sz w:val="24"/>
          <w:szCs w:val="24"/>
        </w:rPr>
        <w:t xml:space="preserve">качеств. </w:t>
      </w:r>
      <w:r w:rsidRPr="00242DE9">
        <w:rPr>
          <w:rStyle w:val="apple-converted-space"/>
          <w:rFonts w:ascii="Times New Roman" w:hAnsi="Times New Roman"/>
          <w:sz w:val="24"/>
          <w:szCs w:val="24"/>
        </w:rPr>
        <w:t> </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Лидер - конкретное лицо в какой-то команде или иной группе людей, которое пользуется признанным авторитетом и обладает определенным влиянием, отражающимся на поведении других людей.</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Лидер - это тот, кто вдохновляет страсть и мотивацию в последователях. Лидер - это тот, у кого есть видение и путь к его реализации. Лидер-это тот, кто гарантирует, что его команда имеет поддержку и инструменты для достижения своих целей. Лидер может быть любой из этих пунктов, но хороший лидер-это все три. Ни одна социальная группа не может обойтись без внутреннего структурирования и дифференциации, в рамках которой выделяются управленческие и управляемые уровни. «Лидер-это тот, кто знает путь, идет по пути и показывает путь». Из этого понятия вытекает такое значение, как лидерство.</w:t>
      </w:r>
      <w:r w:rsidRPr="00242DE9">
        <w:rPr>
          <w:rStyle w:val="apple-converted-space"/>
          <w:rFonts w:ascii="Times New Roman" w:hAnsi="Times New Roman"/>
          <w:sz w:val="24"/>
          <w:szCs w:val="24"/>
        </w:rPr>
        <w:t> </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Лидерство - процесс социального влияния, благодаря которому лидер получает поддержку со стороны других членов сообщества для достижения цели.</w:t>
      </w:r>
      <w:r w:rsidRPr="00242DE9">
        <w:rPr>
          <w:rStyle w:val="apple-converted-space"/>
          <w:rFonts w:ascii="Times New Roman" w:hAnsi="Times New Roman"/>
          <w:sz w:val="24"/>
          <w:szCs w:val="24"/>
        </w:rPr>
        <w:t xml:space="preserve">  </w:t>
      </w:r>
      <w:r w:rsidRPr="00242DE9">
        <w:rPr>
          <w:rFonts w:ascii="Times New Roman" w:hAnsi="Times New Roman"/>
          <w:sz w:val="24"/>
          <w:szCs w:val="24"/>
        </w:rPr>
        <w:t>Теория черт или теория лидерских качеств является наиболее ранним подходом в изучении и объяснении лидерства. Первые исследователи пытались выявить те качества, которые отличают «великих людей» от масс. Исследователи верили, что лидеры имели какой-то уникальный набор достаточно устойчивых и не меняющихся во времени качеств, отличавших их от «нелидеров». Исходя из этого подхода, ученые пытались определить лидерские качества, научиться измерять их и использовать для выявления лидеров.</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В этом направлении были проведены сотни исследований, породивший предельно длинный список выявленных лидерских качеств. Выделено 6  групп лидерских качеств:</w:t>
      </w:r>
    </w:p>
    <w:p w:rsidR="00242DE9" w:rsidRPr="00242DE9" w:rsidRDefault="00242DE9" w:rsidP="00B670BD">
      <w:pPr>
        <w:pStyle w:val="p1"/>
        <w:widowControl w:val="0"/>
        <w:numPr>
          <w:ilvl w:val="0"/>
          <w:numId w:val="62"/>
        </w:numPr>
        <w:ind w:right="-1" w:firstLine="284"/>
        <w:jc w:val="both"/>
        <w:rPr>
          <w:rFonts w:ascii="Times New Roman" w:hAnsi="Times New Roman"/>
          <w:sz w:val="24"/>
          <w:szCs w:val="24"/>
        </w:rPr>
      </w:pPr>
      <w:r w:rsidRPr="00242DE9">
        <w:rPr>
          <w:rFonts w:ascii="Times New Roman" w:hAnsi="Times New Roman"/>
          <w:sz w:val="24"/>
          <w:szCs w:val="24"/>
        </w:rPr>
        <w:t>физиологические;</w:t>
      </w:r>
    </w:p>
    <w:p w:rsidR="00242DE9" w:rsidRPr="00242DE9" w:rsidRDefault="00242DE9" w:rsidP="00B670BD">
      <w:pPr>
        <w:pStyle w:val="p1"/>
        <w:widowControl w:val="0"/>
        <w:numPr>
          <w:ilvl w:val="0"/>
          <w:numId w:val="62"/>
        </w:numPr>
        <w:ind w:right="-1" w:firstLine="284"/>
        <w:jc w:val="both"/>
        <w:rPr>
          <w:rFonts w:ascii="Times New Roman" w:hAnsi="Times New Roman"/>
          <w:sz w:val="24"/>
          <w:szCs w:val="24"/>
        </w:rPr>
      </w:pPr>
      <w:r w:rsidRPr="00242DE9">
        <w:rPr>
          <w:rFonts w:ascii="Times New Roman" w:hAnsi="Times New Roman"/>
          <w:sz w:val="24"/>
          <w:szCs w:val="24"/>
        </w:rPr>
        <w:t xml:space="preserve">психологические; </w:t>
      </w:r>
    </w:p>
    <w:p w:rsidR="00242DE9" w:rsidRPr="00242DE9" w:rsidRDefault="00242DE9" w:rsidP="00B670BD">
      <w:pPr>
        <w:pStyle w:val="p1"/>
        <w:widowControl w:val="0"/>
        <w:numPr>
          <w:ilvl w:val="0"/>
          <w:numId w:val="62"/>
        </w:numPr>
        <w:ind w:right="-1" w:firstLine="284"/>
        <w:jc w:val="both"/>
        <w:rPr>
          <w:rFonts w:ascii="Times New Roman" w:hAnsi="Times New Roman"/>
          <w:sz w:val="24"/>
          <w:szCs w:val="24"/>
        </w:rPr>
      </w:pPr>
      <w:r w:rsidRPr="00242DE9">
        <w:rPr>
          <w:rFonts w:ascii="Times New Roman" w:hAnsi="Times New Roman"/>
          <w:sz w:val="24"/>
          <w:szCs w:val="24"/>
        </w:rPr>
        <w:t>эмоциональные;</w:t>
      </w:r>
    </w:p>
    <w:p w:rsidR="00242DE9" w:rsidRPr="00242DE9" w:rsidRDefault="00242DE9" w:rsidP="00B670BD">
      <w:pPr>
        <w:pStyle w:val="p1"/>
        <w:widowControl w:val="0"/>
        <w:numPr>
          <w:ilvl w:val="0"/>
          <w:numId w:val="62"/>
        </w:numPr>
        <w:ind w:right="-1" w:firstLine="284"/>
        <w:jc w:val="both"/>
        <w:rPr>
          <w:rFonts w:ascii="Times New Roman" w:hAnsi="Times New Roman"/>
          <w:sz w:val="24"/>
          <w:szCs w:val="24"/>
        </w:rPr>
      </w:pPr>
      <w:r w:rsidRPr="00242DE9">
        <w:rPr>
          <w:rFonts w:ascii="Times New Roman" w:hAnsi="Times New Roman"/>
          <w:sz w:val="24"/>
          <w:szCs w:val="24"/>
        </w:rPr>
        <w:t xml:space="preserve">умственные; </w:t>
      </w:r>
    </w:p>
    <w:p w:rsidR="00242DE9" w:rsidRPr="00242DE9" w:rsidRDefault="00242DE9" w:rsidP="00B670BD">
      <w:pPr>
        <w:pStyle w:val="p1"/>
        <w:widowControl w:val="0"/>
        <w:numPr>
          <w:ilvl w:val="0"/>
          <w:numId w:val="62"/>
        </w:numPr>
        <w:ind w:right="-1" w:firstLine="284"/>
        <w:jc w:val="both"/>
        <w:rPr>
          <w:rFonts w:ascii="Times New Roman" w:hAnsi="Times New Roman"/>
          <w:sz w:val="24"/>
          <w:szCs w:val="24"/>
        </w:rPr>
      </w:pPr>
      <w:r w:rsidRPr="00242DE9">
        <w:rPr>
          <w:rFonts w:ascii="Times New Roman" w:hAnsi="Times New Roman"/>
          <w:sz w:val="24"/>
          <w:szCs w:val="24"/>
        </w:rPr>
        <w:t>интеллектуальные;</w:t>
      </w:r>
    </w:p>
    <w:p w:rsidR="00242DE9" w:rsidRPr="00242DE9" w:rsidRDefault="00242DE9" w:rsidP="00B670BD">
      <w:pPr>
        <w:pStyle w:val="p1"/>
        <w:widowControl w:val="0"/>
        <w:numPr>
          <w:ilvl w:val="0"/>
          <w:numId w:val="62"/>
        </w:numPr>
        <w:ind w:right="-1" w:firstLine="284"/>
        <w:jc w:val="both"/>
        <w:rPr>
          <w:rFonts w:ascii="Times New Roman" w:hAnsi="Times New Roman"/>
          <w:sz w:val="24"/>
          <w:szCs w:val="24"/>
        </w:rPr>
      </w:pPr>
      <w:r w:rsidRPr="00242DE9">
        <w:rPr>
          <w:rFonts w:ascii="Times New Roman" w:hAnsi="Times New Roman"/>
          <w:sz w:val="24"/>
          <w:szCs w:val="24"/>
        </w:rPr>
        <w:t>личностные деловые.</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К физиологическим относят такие качества человека, как рост, вес, сложение или фигура, внешний вид или представительность, энергичность движений и состояние здоровья. Психологические качества, такие как смелость, независимость, инициативность, честность, работоспособность, проявляются на практике главным образом через характер человека.</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Изучение умственных качеств и их связи с лидерством проводилось многими учеными, и в общем их результаты совпадают в том, что уровень этих качеств у лидеров выше, чем у нелидеров.</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Личностные деловые качества носят в большей степени характер приобретенных и развитых у лидера навыков и умений в выполнении своих функций. Их значимость для успеха возрастает по уровням организационной иерархии. Однако точное их измерение затруднено. Еще не удалось доказать, что эти качества являются определяющими для эффективного лидерства.</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Особой, достаточно современной группой концепций лидерства, примыкающей к теории черт, являются концепции харизматического лидерства. Они восходят к работам М. Вебера и представлены, в частности, такими современными авторами, как В.М. Басс, Б. Шамир, Р.Й. Хозе, М. Артур и др. Концепции харизматического лидерства исходят из того, что идеальный работник соответствует личности руководителя, служит отражением лидера, способного оказывать влияние на трансформацию его ценностей. Проявлениями такого идеального работника выступают вера в лидера, почитание руководящей личности, а также побуждение к действиям и вдохновение, испытываемое от ее влияния. Мотивирующее воздействие руководителя осуществляется через механизм подражания, принятия членами группы его ценностей и поведения за образец, наделения его харизмой. Обладать способностью влияния на ценности других людей и их изменение могут немногие, «избранные».</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Решающим в харизме лидера является его способность влиять на видение, восприятие ведомыми действительности и на их ценности. Такие лидеры могут даже внушать членам группы новые ценности, однако обычно они подчеркивают особую значимость индивидуальных ценностей каждого сотрудника и стремятся связать их с групповыми задачами. Для эффективности влияния лидеры должны хорошо знать и уважать потребности, ценности и идентификации ведомых. Лишь в этом случае они могут рассчитывать на доверие членов группы, формирование харизмы и высокую групповую идентификацию. Харизму лидера усиливает его персональная увлеченность коллективными целями, готовность идти на личный риск ради их достижения, идентификация себя с ними и с группой.</w:t>
      </w:r>
    </w:p>
    <w:p w:rsidR="00242DE9" w:rsidRPr="00242DE9" w:rsidRDefault="00242DE9" w:rsidP="00B670BD">
      <w:pPr>
        <w:pStyle w:val="p1"/>
        <w:widowControl w:val="0"/>
        <w:ind w:right="-1" w:firstLine="284"/>
        <w:jc w:val="both"/>
        <w:rPr>
          <w:rFonts w:ascii="Times New Roman" w:hAnsi="Times New Roman"/>
          <w:sz w:val="24"/>
          <w:szCs w:val="24"/>
        </w:rPr>
      </w:pPr>
      <w:r w:rsidRPr="00242DE9">
        <w:rPr>
          <w:rFonts w:ascii="Times New Roman" w:hAnsi="Times New Roman"/>
          <w:sz w:val="24"/>
          <w:szCs w:val="24"/>
        </w:rPr>
        <w:t xml:space="preserve">        Таким образом, харизматичные лидеры всячески подчеркивают символический характер трудовой деятельности, ее нравственные аспекты. Благодаря этому вклад сотрудников в реализацию организационных целей получает внутреннюю нравственную мотивацию: ведомые связывают свою работу и групповую роль с самоуважением и личным достоинством. Центральную роль в концепции коллективного харизматического лидерства играет вера в собственные компетентность и способность решать трудные задачи. Эта вера прямо влияет на самодеятельность, индивидуальную производительность членов группы, их упорство в труде и преодолении трудностей. </w:t>
      </w:r>
    </w:p>
    <w:p w:rsidR="00242DE9" w:rsidRPr="00242DE9" w:rsidRDefault="00242DE9" w:rsidP="00B670BD">
      <w:pPr>
        <w:pStyle w:val="p3"/>
        <w:widowControl w:val="0"/>
        <w:spacing w:after="0"/>
        <w:ind w:right="-1" w:firstLine="284"/>
        <w:jc w:val="both"/>
        <w:rPr>
          <w:rFonts w:ascii="Times New Roman" w:hAnsi="Times New Roman"/>
          <w:bCs/>
          <w:sz w:val="24"/>
          <w:szCs w:val="24"/>
        </w:rPr>
      </w:pPr>
      <w:bookmarkStart w:id="7" w:name="_Hlk158385569"/>
      <w:r w:rsidRPr="00242DE9">
        <w:rPr>
          <w:rFonts w:ascii="Times New Roman" w:hAnsi="Times New Roman"/>
          <w:sz w:val="24"/>
          <w:szCs w:val="24"/>
        </w:rPr>
        <w:t xml:space="preserve">        </w:t>
      </w:r>
      <w:r w:rsidRPr="00242DE9">
        <w:rPr>
          <w:rStyle w:val="s2"/>
          <w:rFonts w:ascii="Times New Roman" w:hAnsi="Times New Roman"/>
          <w:sz w:val="24"/>
          <w:szCs w:val="24"/>
        </w:rPr>
        <w:t xml:space="preserve"> Качества лидера. Врожденные или приобретённые?</w:t>
      </w:r>
      <w:bookmarkEnd w:id="7"/>
      <w:r w:rsidRPr="00242DE9">
        <w:rPr>
          <w:rStyle w:val="s2"/>
          <w:rFonts w:ascii="Times New Roman" w:hAnsi="Times New Roman"/>
          <w:sz w:val="24"/>
          <w:szCs w:val="24"/>
        </w:rPr>
        <w:t xml:space="preserve"> </w:t>
      </w:r>
      <w:r w:rsidRPr="00242DE9">
        <w:rPr>
          <w:rStyle w:val="s1"/>
          <w:rFonts w:ascii="Times New Roman" w:hAnsi="Times New Roman"/>
          <w:sz w:val="24"/>
          <w:szCs w:val="24"/>
        </w:rPr>
        <w:t>Эта тема обычно вызывает множество споров, у каждой стороны свои аргументы. Давайте разберемся, лидерские качества - это все-таки дар, данный природой, или любой человек может развить в себе эту способность при желании? И ища информацию на этот вопрос в интернете, ответ был один: это врожденная способность. Согласно системно-векторной психологии мы рождаемся с разной психикой (всего 8 векторов, которые могут быть в разных вариациях) и набором определенных способностей и свойств. Лидерские качества свойственны людям с определенной психикой, они такими рождаются.</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Далее свойства и способности ребенка развиваются. Если процесс воспитания проходит корректно без серьезных задержек, то ребенок развивает свои лидерские качества и становится грамотным руководителем, за которым идут люди, успешным бизнесменом или политиком, добивается тех высот, к которым так стремится, реализовывает все амбиции и желания, которые также заложены в него природой. </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Важно понимать: если у человека есть та или иная способность, у него обязательно будет соответствующее природное желание для реализации этой способности. Нет конкретной способности - нет желания.</w:t>
      </w:r>
      <w:r w:rsidRPr="00242DE9">
        <w:rPr>
          <w:rFonts w:ascii="Times New Roman" w:hAnsi="Times New Roman"/>
          <w:sz w:val="24"/>
          <w:szCs w:val="24"/>
        </w:rPr>
        <w:t xml:space="preserve"> </w:t>
      </w:r>
      <w:r w:rsidRPr="00242DE9">
        <w:rPr>
          <w:rStyle w:val="s1"/>
          <w:rFonts w:ascii="Times New Roman" w:hAnsi="Times New Roman"/>
          <w:sz w:val="24"/>
          <w:szCs w:val="24"/>
        </w:rPr>
        <w:t>Если человек рождается с другой психикой, то у него нет таких способностей и развивать здесь нечего. Соответственно и желаний таких нет от природы. Далеко не все хотят быть руководителями, бизнесменами и лидерами.</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Но всё же если говорить о постоянном лидерстве, то, согласитесь, авторитетом может стать не каждый. Тогда каков же он, идеальный лидер, и совокупностью каких качеств он должен обладать?</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Умный, честный, справедливый, ответственный, отзывчивый, творческий, внимательный к людям, общительный.</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Обладает положительной энергией и оптимизмом, на собственном примере заряжает других людей энтузиазмом, вселять в них уверенность и желание действовать.</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Имеет правильную самооценку, уверенность в себе и решительность, не боится трудностей и умеет принимать четкие решения.</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Целеустремлен и настойчив – ставит цели и стремится их реализовать, но способен стойко переживать неудачи и двигаться дальше, гибок, в любых ситуациях пытается найти тот или иной выход.</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Любит работать, увлечен своим делом и испытывает потребность отдаваться ему на все 100%.</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Обладает организаторскими способностями, умеет управлять собой и планировать свою работу.</w:t>
      </w:r>
    </w:p>
    <w:p w:rsidR="00242DE9" w:rsidRPr="00242DE9" w:rsidRDefault="00242DE9" w:rsidP="00B670BD">
      <w:pPr>
        <w:pStyle w:val="li1"/>
        <w:widowControl w:val="0"/>
        <w:numPr>
          <w:ilvl w:val="0"/>
          <w:numId w:val="61"/>
        </w:numPr>
        <w:tabs>
          <w:tab w:val="clear" w:pos="720"/>
          <w:tab w:val="left" w:pos="284"/>
          <w:tab w:val="num" w:pos="426"/>
        </w:tabs>
        <w:ind w:left="0" w:right="-1" w:firstLine="284"/>
        <w:jc w:val="both"/>
        <w:rPr>
          <w:rFonts w:ascii="Times New Roman" w:eastAsia="Times New Roman" w:hAnsi="Times New Roman"/>
          <w:sz w:val="24"/>
          <w:szCs w:val="24"/>
        </w:rPr>
      </w:pPr>
      <w:r w:rsidRPr="00242DE9">
        <w:rPr>
          <w:rStyle w:val="s1"/>
          <w:rFonts w:ascii="Times New Roman" w:hAnsi="Times New Roman"/>
          <w:sz w:val="24"/>
          <w:szCs w:val="24"/>
        </w:rPr>
        <w:t xml:space="preserve">Наделён приятной внешностью. </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Итак, что же из всего  вышеперечисленного можно отнести  к врожденному, а что можно сформировать? Энергичность, увлеченность и способность передавать это окружающим, безусловно, закладывается при рождении. Некоторым детям от природы свойственны любознательность и быстрота реакций, любовь к людям, жизни и работе, и достаточно только стимулировать и поддерживать в ребенке все эти качества, чтобы они стали неотъемлемой частью его личности. Остальное – уверенность в себе, ответственность, умение принимать решение, выполнять запланированное, творческие и умственные способности, компетентность и мн. др. – можно развить и воспитать. </w:t>
      </w:r>
    </w:p>
    <w:p w:rsidR="00242DE9" w:rsidRPr="00242DE9" w:rsidRDefault="00242DE9" w:rsidP="00B670BD">
      <w:pPr>
        <w:pStyle w:val="p1"/>
        <w:widowControl w:val="0"/>
        <w:ind w:right="-1" w:firstLine="284"/>
        <w:jc w:val="both"/>
        <w:rPr>
          <w:rFonts w:ascii="Times New Roman" w:hAnsi="Times New Roman"/>
          <w:sz w:val="24"/>
          <w:szCs w:val="24"/>
        </w:rPr>
      </w:pPr>
      <w:r w:rsidRPr="00242DE9">
        <w:rPr>
          <w:rStyle w:val="s1"/>
          <w:rFonts w:ascii="Times New Roman" w:hAnsi="Times New Roman"/>
          <w:sz w:val="24"/>
          <w:szCs w:val="24"/>
        </w:rPr>
        <w:t xml:space="preserve">        Подводя итог из вышесказанного, можно сделать вывод о том, что лидерами не рождаются, а рождаются с определенными задатками для лидерства. Только потом под влиянием условий жизни и характера воспитания лидерами либо становятся, либо не становятся. Также по мере взросления и приобретения опыта постепенно повышается способность лидировать. </w:t>
      </w:r>
      <w:r w:rsidRPr="00242DE9">
        <w:rPr>
          <w:rStyle w:val="apple-converted-space"/>
          <w:rFonts w:ascii="Times New Roman" w:hAnsi="Times New Roman"/>
          <w:sz w:val="24"/>
          <w:szCs w:val="24"/>
        </w:rPr>
        <w:t> </w:t>
      </w:r>
    </w:p>
    <w:p w:rsidR="00242DE9" w:rsidRPr="00242DE9" w:rsidRDefault="00242DE9" w:rsidP="00B670BD">
      <w:pPr>
        <w:ind w:right="-1" w:firstLine="284"/>
        <w:jc w:val="both"/>
        <w:outlineLvl w:val="1"/>
        <w:rPr>
          <w:b/>
          <w:bCs/>
          <w:sz w:val="24"/>
          <w:szCs w:val="24"/>
        </w:rPr>
      </w:pPr>
      <w:r w:rsidRPr="00242DE9">
        <w:rPr>
          <w:bCs/>
          <w:sz w:val="24"/>
          <w:szCs w:val="24"/>
          <w:shd w:val="clear" w:color="auto" w:fill="FFFFFF"/>
        </w:rPr>
        <w:t xml:space="preserve">         Наша жизнь наполнена правилами и нормами поведения. Правила</w:t>
      </w:r>
      <w:r w:rsidRPr="00242DE9">
        <w:rPr>
          <w:sz w:val="24"/>
          <w:szCs w:val="24"/>
          <w:shd w:val="clear" w:color="auto" w:fill="FFFFFF"/>
        </w:rPr>
        <w:t> - форма нормативного правового акта, которым устанавливаются процедурные нормы, определяющие порядок осуществления какого-либо рода деятельности. Но какие правила должен соблюдать настоящий лидер?</w:t>
      </w:r>
    </w:p>
    <w:p w:rsidR="00242DE9" w:rsidRPr="00242DE9" w:rsidRDefault="00242DE9" w:rsidP="00B670BD">
      <w:pPr>
        <w:pStyle w:val="af1"/>
        <w:widowControl w:val="0"/>
        <w:numPr>
          <w:ilvl w:val="0"/>
          <w:numId w:val="64"/>
        </w:numPr>
        <w:tabs>
          <w:tab w:val="left" w:pos="1134"/>
        </w:tabs>
        <w:spacing w:after="0" w:line="240" w:lineRule="auto"/>
        <w:ind w:left="426" w:right="-1" w:firstLine="284"/>
        <w:jc w:val="both"/>
        <w:outlineLvl w:val="1"/>
        <w:rPr>
          <w:rFonts w:eastAsia="Times New Roman" w:cs="Times New Roman"/>
          <w:bCs/>
          <w:sz w:val="24"/>
          <w:szCs w:val="24"/>
        </w:rPr>
      </w:pPr>
      <w:r w:rsidRPr="00242DE9">
        <w:rPr>
          <w:rFonts w:eastAsia="Times New Roman" w:cs="Times New Roman"/>
          <w:bCs/>
          <w:sz w:val="24"/>
          <w:szCs w:val="24"/>
        </w:rPr>
        <w:t>слушать больше, чем говорить;</w:t>
      </w:r>
    </w:p>
    <w:p w:rsidR="00242DE9" w:rsidRPr="00242DE9" w:rsidRDefault="00242DE9" w:rsidP="00B670BD">
      <w:pPr>
        <w:pStyle w:val="af1"/>
        <w:widowControl w:val="0"/>
        <w:numPr>
          <w:ilvl w:val="0"/>
          <w:numId w:val="64"/>
        </w:numPr>
        <w:tabs>
          <w:tab w:val="left" w:pos="1134"/>
        </w:tabs>
        <w:spacing w:after="0" w:line="240" w:lineRule="auto"/>
        <w:ind w:left="426" w:right="-1" w:firstLine="284"/>
        <w:jc w:val="both"/>
        <w:outlineLvl w:val="1"/>
        <w:rPr>
          <w:rFonts w:eastAsia="Times New Roman" w:cs="Times New Roman"/>
          <w:bCs/>
          <w:sz w:val="24"/>
          <w:szCs w:val="24"/>
        </w:rPr>
      </w:pPr>
      <w:r w:rsidRPr="00242DE9">
        <w:rPr>
          <w:rFonts w:eastAsia="Times New Roman" w:cs="Times New Roman"/>
          <w:bCs/>
          <w:sz w:val="24"/>
          <w:szCs w:val="24"/>
        </w:rPr>
        <w:t>прислушиваться к мнению других о своей работе;</w:t>
      </w:r>
    </w:p>
    <w:p w:rsidR="00242DE9" w:rsidRPr="00242DE9" w:rsidRDefault="00242DE9" w:rsidP="00B670BD">
      <w:pPr>
        <w:pStyle w:val="af1"/>
        <w:widowControl w:val="0"/>
        <w:numPr>
          <w:ilvl w:val="0"/>
          <w:numId w:val="64"/>
        </w:numPr>
        <w:tabs>
          <w:tab w:val="left" w:pos="1134"/>
        </w:tabs>
        <w:spacing w:after="0" w:line="240" w:lineRule="auto"/>
        <w:ind w:left="426" w:right="-1" w:firstLine="284"/>
        <w:jc w:val="both"/>
        <w:outlineLvl w:val="1"/>
        <w:rPr>
          <w:rFonts w:eastAsia="Times New Roman" w:cs="Times New Roman"/>
          <w:bCs/>
          <w:sz w:val="24"/>
          <w:szCs w:val="24"/>
        </w:rPr>
      </w:pPr>
      <w:r w:rsidRPr="00242DE9">
        <w:rPr>
          <w:rFonts w:eastAsia="Times New Roman" w:cs="Times New Roman"/>
          <w:bCs/>
          <w:sz w:val="24"/>
          <w:szCs w:val="24"/>
        </w:rPr>
        <w:t>интересоваться, вызывает ли их поведение доверие у окружающих;</w:t>
      </w:r>
    </w:p>
    <w:p w:rsidR="00242DE9" w:rsidRPr="00242DE9" w:rsidRDefault="00242DE9" w:rsidP="00B670BD">
      <w:pPr>
        <w:pStyle w:val="af1"/>
        <w:widowControl w:val="0"/>
        <w:numPr>
          <w:ilvl w:val="0"/>
          <w:numId w:val="64"/>
        </w:numPr>
        <w:tabs>
          <w:tab w:val="left" w:pos="1134"/>
        </w:tabs>
        <w:spacing w:after="0" w:line="240" w:lineRule="auto"/>
        <w:ind w:left="426" w:right="-1" w:firstLine="284"/>
        <w:jc w:val="both"/>
        <w:outlineLvl w:val="1"/>
        <w:rPr>
          <w:rFonts w:eastAsia="Times New Roman" w:cs="Times New Roman"/>
          <w:bCs/>
          <w:sz w:val="24"/>
          <w:szCs w:val="24"/>
        </w:rPr>
      </w:pPr>
      <w:r w:rsidRPr="00242DE9">
        <w:rPr>
          <w:rFonts w:eastAsia="Times New Roman" w:cs="Times New Roman"/>
          <w:bCs/>
          <w:sz w:val="24"/>
          <w:szCs w:val="24"/>
        </w:rPr>
        <w:t>хотят улучшить жизнь сотрудников своей компании, коллектива;</w:t>
      </w:r>
    </w:p>
    <w:p w:rsidR="00242DE9" w:rsidRPr="00242DE9" w:rsidRDefault="00242DE9" w:rsidP="00B670BD">
      <w:pPr>
        <w:pStyle w:val="af1"/>
        <w:widowControl w:val="0"/>
        <w:numPr>
          <w:ilvl w:val="0"/>
          <w:numId w:val="64"/>
        </w:numPr>
        <w:tabs>
          <w:tab w:val="left" w:pos="1134"/>
        </w:tabs>
        <w:spacing w:after="0" w:line="240" w:lineRule="auto"/>
        <w:ind w:left="426" w:right="-1" w:firstLine="284"/>
        <w:jc w:val="both"/>
        <w:outlineLvl w:val="1"/>
        <w:rPr>
          <w:rFonts w:eastAsia="Times New Roman" w:cs="Times New Roman"/>
          <w:bCs/>
          <w:sz w:val="24"/>
          <w:szCs w:val="24"/>
        </w:rPr>
      </w:pPr>
      <w:r w:rsidRPr="00242DE9">
        <w:rPr>
          <w:rFonts w:eastAsia="Times New Roman" w:cs="Times New Roman"/>
          <w:bCs/>
          <w:sz w:val="24"/>
          <w:szCs w:val="24"/>
        </w:rPr>
        <w:t xml:space="preserve">признают свои ошибки; </w:t>
      </w:r>
    </w:p>
    <w:p w:rsidR="00242DE9" w:rsidRPr="00242DE9" w:rsidRDefault="00242DE9" w:rsidP="00B670BD">
      <w:pPr>
        <w:pStyle w:val="af1"/>
        <w:widowControl w:val="0"/>
        <w:numPr>
          <w:ilvl w:val="0"/>
          <w:numId w:val="64"/>
        </w:numPr>
        <w:tabs>
          <w:tab w:val="left" w:pos="1134"/>
        </w:tabs>
        <w:spacing w:after="0" w:line="240" w:lineRule="auto"/>
        <w:ind w:left="426" w:right="-1" w:firstLine="284"/>
        <w:jc w:val="both"/>
        <w:outlineLvl w:val="1"/>
        <w:rPr>
          <w:rFonts w:eastAsia="Times New Roman" w:cs="Times New Roman"/>
          <w:bCs/>
          <w:sz w:val="24"/>
          <w:szCs w:val="24"/>
        </w:rPr>
      </w:pPr>
      <w:r w:rsidRPr="00242DE9">
        <w:rPr>
          <w:rFonts w:eastAsia="Times New Roman" w:cs="Times New Roman"/>
          <w:bCs/>
          <w:sz w:val="24"/>
          <w:szCs w:val="24"/>
        </w:rPr>
        <w:t>твёрдо отстаивают свою позицию.</w:t>
      </w:r>
    </w:p>
    <w:p w:rsidR="00242DE9" w:rsidRPr="00242DE9" w:rsidRDefault="00242DE9" w:rsidP="00B670BD">
      <w:pPr>
        <w:ind w:right="-1" w:firstLine="284"/>
        <w:jc w:val="both"/>
        <w:rPr>
          <w:sz w:val="24"/>
          <w:szCs w:val="24"/>
        </w:rPr>
      </w:pPr>
      <w:r w:rsidRPr="00242DE9">
        <w:rPr>
          <w:sz w:val="24"/>
          <w:szCs w:val="24"/>
        </w:rPr>
        <w:t xml:space="preserve">         Зная и руководствуясь этими правилами можно не только стать настоящим лидером, но и научиться быть вежливым и внимательным к окружающим тебя людям.</w:t>
      </w:r>
    </w:p>
    <w:p w:rsidR="00242DE9" w:rsidRPr="00242DE9" w:rsidRDefault="00242DE9" w:rsidP="00B670BD">
      <w:pPr>
        <w:ind w:right="-1" w:firstLine="284"/>
        <w:jc w:val="both"/>
        <w:rPr>
          <w:color w:val="000000" w:themeColor="text1"/>
          <w:sz w:val="24"/>
          <w:szCs w:val="24"/>
        </w:rPr>
      </w:pPr>
      <w:r w:rsidRPr="00242DE9">
        <w:rPr>
          <w:b/>
          <w:bCs/>
          <w:color w:val="000000" w:themeColor="text1"/>
          <w:sz w:val="24"/>
          <w:szCs w:val="24"/>
        </w:rPr>
        <w:t xml:space="preserve">          </w:t>
      </w:r>
      <w:r w:rsidRPr="00242DE9">
        <w:rPr>
          <w:color w:val="000000" w:themeColor="text1"/>
          <w:sz w:val="24"/>
          <w:szCs w:val="24"/>
        </w:rPr>
        <w:t xml:space="preserve">Лидерство изучается уже давно и является актуальной темой в наши дни. Исследования не прекращаются. Даже спустя много лет, теория черт лидера так и не смогла остановиться на исчерпывающем списке черт, необходимых для эффективного лидера.  В последнее время большое значение придается такому качеству, как харизма, эмоциональный интеллект. Взаимодействие с другими людьми не случайно стоит на первых позициях портрета лидера.   </w:t>
      </w:r>
    </w:p>
    <w:p w:rsidR="00242DE9" w:rsidRPr="00242DE9" w:rsidRDefault="00242DE9" w:rsidP="00B670BD">
      <w:pPr>
        <w:ind w:right="-1" w:firstLine="284"/>
        <w:rPr>
          <w:sz w:val="24"/>
          <w:szCs w:val="24"/>
        </w:rPr>
      </w:pPr>
    </w:p>
    <w:p w:rsidR="00242DE9" w:rsidRPr="00242DE9" w:rsidRDefault="00242DE9" w:rsidP="00B670BD">
      <w:pPr>
        <w:ind w:left="3540" w:right="-1" w:firstLine="284"/>
        <w:rPr>
          <w:b/>
          <w:bCs/>
          <w:sz w:val="24"/>
          <w:szCs w:val="24"/>
        </w:rPr>
      </w:pPr>
      <w:r w:rsidRPr="00242DE9">
        <w:rPr>
          <w:b/>
          <w:bCs/>
          <w:sz w:val="24"/>
          <w:szCs w:val="24"/>
        </w:rPr>
        <w:t xml:space="preserve">Список литературы </w:t>
      </w:r>
    </w:p>
    <w:p w:rsidR="00242DE9" w:rsidRPr="00242DE9" w:rsidRDefault="00242DE9" w:rsidP="006779F5">
      <w:pPr>
        <w:pStyle w:val="af1"/>
        <w:widowControl w:val="0"/>
        <w:numPr>
          <w:ilvl w:val="0"/>
          <w:numId w:val="63"/>
        </w:numPr>
        <w:tabs>
          <w:tab w:val="left" w:pos="567"/>
          <w:tab w:val="left" w:pos="851"/>
          <w:tab w:val="left" w:pos="993"/>
        </w:tabs>
        <w:spacing w:after="0" w:line="240" w:lineRule="auto"/>
        <w:ind w:left="0" w:right="-1" w:firstLine="709"/>
        <w:jc w:val="both"/>
        <w:rPr>
          <w:rFonts w:cs="Times New Roman"/>
          <w:color w:val="000000"/>
          <w:sz w:val="24"/>
          <w:szCs w:val="24"/>
        </w:rPr>
      </w:pPr>
      <w:r w:rsidRPr="00242DE9">
        <w:rPr>
          <w:rFonts w:cs="Times New Roman"/>
          <w:color w:val="000000"/>
          <w:sz w:val="24"/>
          <w:szCs w:val="24"/>
        </w:rPr>
        <w:t xml:space="preserve">Большая российская энциклопедия. Харизматическое лидерство. – М.: Издательство АСТ,  2021.-480с. </w:t>
      </w:r>
    </w:p>
    <w:p w:rsidR="00242DE9" w:rsidRPr="00242DE9" w:rsidRDefault="00242DE9" w:rsidP="006779F5">
      <w:pPr>
        <w:pStyle w:val="af1"/>
        <w:widowControl w:val="0"/>
        <w:numPr>
          <w:ilvl w:val="0"/>
          <w:numId w:val="63"/>
        </w:numPr>
        <w:tabs>
          <w:tab w:val="left" w:pos="567"/>
          <w:tab w:val="left" w:pos="851"/>
          <w:tab w:val="left" w:pos="993"/>
        </w:tabs>
        <w:spacing w:after="0" w:line="240" w:lineRule="auto"/>
        <w:ind w:left="0" w:right="-1" w:firstLine="709"/>
        <w:jc w:val="both"/>
        <w:rPr>
          <w:rFonts w:cs="Times New Roman"/>
          <w:color w:val="000000"/>
          <w:sz w:val="24"/>
          <w:szCs w:val="24"/>
        </w:rPr>
      </w:pPr>
      <w:r w:rsidRPr="00242DE9">
        <w:rPr>
          <w:rFonts w:cs="Times New Roman"/>
          <w:color w:val="000000"/>
          <w:sz w:val="24"/>
          <w:szCs w:val="24"/>
        </w:rPr>
        <w:t xml:space="preserve">Бушуева Н.В. Женское политическое лидерство: гендерные исследования в России </w:t>
      </w:r>
    </w:p>
    <w:p w:rsidR="00242DE9" w:rsidRPr="00242DE9" w:rsidRDefault="00242DE9" w:rsidP="006779F5">
      <w:pPr>
        <w:pStyle w:val="af1"/>
        <w:widowControl w:val="0"/>
        <w:numPr>
          <w:ilvl w:val="0"/>
          <w:numId w:val="63"/>
        </w:numPr>
        <w:tabs>
          <w:tab w:val="left" w:pos="567"/>
          <w:tab w:val="left" w:pos="851"/>
          <w:tab w:val="left" w:pos="993"/>
        </w:tabs>
        <w:spacing w:after="0" w:line="240" w:lineRule="auto"/>
        <w:ind w:left="0" w:right="-1" w:firstLine="709"/>
        <w:jc w:val="both"/>
        <w:rPr>
          <w:rFonts w:cs="Times New Roman"/>
          <w:color w:val="000000"/>
          <w:sz w:val="24"/>
          <w:szCs w:val="24"/>
        </w:rPr>
      </w:pPr>
      <w:r w:rsidRPr="00242DE9">
        <w:rPr>
          <w:rFonts w:cs="Times New Roman"/>
          <w:color w:val="000000"/>
          <w:sz w:val="24"/>
          <w:szCs w:val="24"/>
        </w:rPr>
        <w:t xml:space="preserve">Двадцать правил современного этикета. -  Режим доступа: https://www.factroom.ru/obshchestvo/20-rules-of-modern-etiquette; </w:t>
      </w:r>
      <w:hyperlink r:id="rId125" w:history="1">
        <w:r w:rsidRPr="00242DE9">
          <w:rPr>
            <w:rStyle w:val="af3"/>
            <w:rFonts w:cs="Times New Roman"/>
            <w:sz w:val="24"/>
            <w:szCs w:val="24"/>
          </w:rPr>
          <w:t>https://lifehacker.ru/6-pravil-nastoyashhego-lidera/</w:t>
        </w:r>
      </w:hyperlink>
      <w:r w:rsidRPr="00242DE9">
        <w:rPr>
          <w:rFonts w:cs="Times New Roman"/>
          <w:color w:val="000000"/>
          <w:sz w:val="24"/>
          <w:szCs w:val="24"/>
        </w:rPr>
        <w:t xml:space="preserve">; </w:t>
      </w:r>
    </w:p>
    <w:p w:rsidR="00242DE9" w:rsidRPr="00242DE9" w:rsidRDefault="00242DE9" w:rsidP="006779F5">
      <w:pPr>
        <w:pStyle w:val="af1"/>
        <w:widowControl w:val="0"/>
        <w:numPr>
          <w:ilvl w:val="0"/>
          <w:numId w:val="63"/>
        </w:numPr>
        <w:tabs>
          <w:tab w:val="left" w:pos="567"/>
          <w:tab w:val="left" w:pos="851"/>
          <w:tab w:val="left" w:pos="993"/>
        </w:tabs>
        <w:spacing w:after="0" w:line="240" w:lineRule="auto"/>
        <w:ind w:left="0" w:right="-1" w:firstLine="709"/>
        <w:jc w:val="both"/>
        <w:rPr>
          <w:rFonts w:cs="Times New Roman"/>
          <w:color w:val="000000"/>
          <w:sz w:val="24"/>
          <w:szCs w:val="24"/>
        </w:rPr>
      </w:pPr>
      <w:r w:rsidRPr="00242DE9">
        <w:rPr>
          <w:rFonts w:cs="Times New Roman"/>
          <w:color w:val="000000"/>
          <w:sz w:val="24"/>
          <w:szCs w:val="24"/>
        </w:rPr>
        <w:t>Каландаришвили, З.Н. Актуальные проблемы правовой культуры российской молодежи: монография. – СПб.:  ИВЭСЭП, Знание, 2019. – 252с.</w:t>
      </w:r>
    </w:p>
    <w:p w:rsidR="00242DE9" w:rsidRPr="00242DE9" w:rsidRDefault="00242DE9" w:rsidP="006779F5">
      <w:pPr>
        <w:pStyle w:val="af1"/>
        <w:widowControl w:val="0"/>
        <w:numPr>
          <w:ilvl w:val="0"/>
          <w:numId w:val="63"/>
        </w:numPr>
        <w:tabs>
          <w:tab w:val="left" w:pos="567"/>
          <w:tab w:val="left" w:pos="851"/>
          <w:tab w:val="left" w:pos="993"/>
        </w:tabs>
        <w:spacing w:after="0" w:line="240" w:lineRule="auto"/>
        <w:ind w:left="0" w:right="-1" w:firstLine="709"/>
        <w:jc w:val="both"/>
        <w:rPr>
          <w:rFonts w:cs="Times New Roman"/>
          <w:color w:val="000000"/>
          <w:sz w:val="24"/>
          <w:szCs w:val="24"/>
        </w:rPr>
      </w:pPr>
      <w:r w:rsidRPr="00242DE9">
        <w:rPr>
          <w:rFonts w:cs="Times New Roman"/>
          <w:color w:val="000000"/>
          <w:sz w:val="24"/>
          <w:szCs w:val="24"/>
        </w:rPr>
        <w:t xml:space="preserve">Ожегов И. С. Толковый словарь русского языка / - М.: АСТ, 2018. - 736 c. </w:t>
      </w:r>
    </w:p>
    <w:p w:rsidR="00242DE9" w:rsidRPr="00242DE9" w:rsidRDefault="00242DE9" w:rsidP="006779F5">
      <w:pPr>
        <w:pStyle w:val="af1"/>
        <w:widowControl w:val="0"/>
        <w:numPr>
          <w:ilvl w:val="0"/>
          <w:numId w:val="63"/>
        </w:numPr>
        <w:tabs>
          <w:tab w:val="left" w:pos="567"/>
          <w:tab w:val="left" w:pos="851"/>
          <w:tab w:val="left" w:pos="993"/>
        </w:tabs>
        <w:spacing w:after="0" w:line="240" w:lineRule="auto"/>
        <w:ind w:left="0" w:right="-1" w:firstLine="709"/>
        <w:jc w:val="both"/>
        <w:rPr>
          <w:rFonts w:cs="Times New Roman"/>
          <w:color w:val="000000"/>
          <w:sz w:val="24"/>
          <w:szCs w:val="24"/>
        </w:rPr>
      </w:pPr>
      <w:r w:rsidRPr="00242DE9">
        <w:rPr>
          <w:rFonts w:cs="Times New Roman"/>
          <w:color w:val="000000"/>
          <w:sz w:val="24"/>
          <w:szCs w:val="24"/>
        </w:rPr>
        <w:t>Платформа политического движения Женщины России.- М.: Юрайт, 2018.-220с.</w:t>
      </w:r>
    </w:p>
    <w:p w:rsidR="00242DE9" w:rsidRPr="004F7B06" w:rsidRDefault="00242DE9" w:rsidP="00B670BD">
      <w:pPr>
        <w:tabs>
          <w:tab w:val="left" w:pos="851"/>
        </w:tabs>
        <w:ind w:right="-1"/>
        <w:rPr>
          <w:bCs/>
          <w:sz w:val="24"/>
          <w:szCs w:val="24"/>
        </w:rPr>
      </w:pPr>
    </w:p>
    <w:p w:rsidR="00A63CB2" w:rsidRDefault="00A63CB2" w:rsidP="00B670BD">
      <w:pPr>
        <w:ind w:right="-1" w:firstLine="709"/>
        <w:jc w:val="right"/>
        <w:rPr>
          <w:sz w:val="24"/>
          <w:szCs w:val="24"/>
        </w:rPr>
      </w:pPr>
    </w:p>
    <w:p w:rsidR="006779F5" w:rsidRDefault="006779F5" w:rsidP="00B670BD">
      <w:pPr>
        <w:ind w:right="-1" w:firstLine="709"/>
        <w:jc w:val="right"/>
        <w:rPr>
          <w:sz w:val="24"/>
          <w:szCs w:val="24"/>
        </w:rPr>
      </w:pPr>
    </w:p>
    <w:p w:rsidR="006779F5" w:rsidRDefault="006779F5" w:rsidP="00B670BD">
      <w:pPr>
        <w:ind w:right="-1" w:firstLine="709"/>
        <w:jc w:val="right"/>
        <w:rPr>
          <w:sz w:val="24"/>
          <w:szCs w:val="24"/>
        </w:rPr>
      </w:pPr>
    </w:p>
    <w:p w:rsidR="006779F5" w:rsidRPr="00907064" w:rsidRDefault="006779F5" w:rsidP="00B670BD">
      <w:pPr>
        <w:ind w:right="-1" w:firstLine="709"/>
        <w:jc w:val="right"/>
        <w:rPr>
          <w:sz w:val="24"/>
          <w:szCs w:val="24"/>
        </w:rPr>
      </w:pPr>
    </w:p>
    <w:p w:rsidR="000B0156" w:rsidRPr="002C24EF" w:rsidRDefault="000B0156" w:rsidP="00B670BD">
      <w:pPr>
        <w:ind w:right="-1"/>
        <w:contextualSpacing/>
        <w:rPr>
          <w:sz w:val="24"/>
          <w:szCs w:val="24"/>
        </w:rPr>
      </w:pPr>
    </w:p>
    <w:p w:rsidR="00242DE9" w:rsidRPr="00242DE9" w:rsidRDefault="00242DE9" w:rsidP="00B670BD">
      <w:pPr>
        <w:pStyle w:val="1"/>
        <w:spacing w:before="0"/>
        <w:ind w:right="-1"/>
        <w:jc w:val="center"/>
        <w:rPr>
          <w:rStyle w:val="aff7"/>
          <w:b/>
          <w:i w:val="0"/>
          <w:color w:val="auto"/>
          <w:sz w:val="24"/>
          <w:szCs w:val="24"/>
        </w:rPr>
      </w:pPr>
      <w:r w:rsidRPr="00242DE9">
        <w:rPr>
          <w:rStyle w:val="aff7"/>
          <w:b/>
          <w:i w:val="0"/>
          <w:color w:val="auto"/>
          <w:sz w:val="24"/>
          <w:szCs w:val="24"/>
        </w:rPr>
        <w:t>ИСТОРИЧЕСКАЯ И КУЛЬТУРНАЯ ГРАМОТНОСТЬ МОЛОДЕЖИ</w:t>
      </w:r>
    </w:p>
    <w:p w:rsidR="00242DE9" w:rsidRDefault="00242DE9" w:rsidP="00B670BD">
      <w:pPr>
        <w:pStyle w:val="1"/>
        <w:spacing w:before="0"/>
        <w:ind w:right="-1"/>
        <w:jc w:val="center"/>
        <w:rPr>
          <w:rStyle w:val="aff7"/>
          <w:sz w:val="24"/>
          <w:szCs w:val="24"/>
        </w:rPr>
      </w:pPr>
    </w:p>
    <w:p w:rsidR="00242DE9" w:rsidRPr="00242DE9" w:rsidRDefault="00242DE9" w:rsidP="00B670BD">
      <w:pPr>
        <w:pStyle w:val="1"/>
        <w:spacing w:before="0"/>
        <w:ind w:right="-1"/>
        <w:jc w:val="right"/>
        <w:rPr>
          <w:rStyle w:val="aff7"/>
          <w:color w:val="auto"/>
          <w:sz w:val="24"/>
          <w:szCs w:val="24"/>
        </w:rPr>
      </w:pPr>
      <w:r w:rsidRPr="00242DE9">
        <w:rPr>
          <w:rStyle w:val="aff7"/>
          <w:color w:val="auto"/>
          <w:sz w:val="24"/>
          <w:szCs w:val="24"/>
        </w:rPr>
        <w:t>Дудник А.</w:t>
      </w:r>
    </w:p>
    <w:p w:rsidR="00242DE9" w:rsidRPr="00242DE9" w:rsidRDefault="00242DE9" w:rsidP="00B670BD">
      <w:pPr>
        <w:pStyle w:val="1"/>
        <w:spacing w:before="0"/>
        <w:ind w:right="-1"/>
        <w:jc w:val="right"/>
        <w:rPr>
          <w:rStyle w:val="aff7"/>
          <w:color w:val="auto"/>
          <w:sz w:val="24"/>
          <w:szCs w:val="24"/>
        </w:rPr>
      </w:pPr>
      <w:r w:rsidRPr="00242DE9">
        <w:rPr>
          <w:rStyle w:val="aff7"/>
          <w:color w:val="auto"/>
          <w:sz w:val="24"/>
          <w:szCs w:val="24"/>
        </w:rPr>
        <w:t>ГБПОУ «</w:t>
      </w:r>
      <w:r>
        <w:rPr>
          <w:rStyle w:val="aff7"/>
          <w:color w:val="auto"/>
          <w:sz w:val="24"/>
          <w:szCs w:val="24"/>
        </w:rPr>
        <w:t>О</w:t>
      </w:r>
      <w:r w:rsidRPr="00242DE9">
        <w:rPr>
          <w:rStyle w:val="aff7"/>
          <w:color w:val="auto"/>
          <w:sz w:val="24"/>
          <w:szCs w:val="24"/>
        </w:rPr>
        <w:t>ренбургский областной художественный колледж»</w:t>
      </w:r>
    </w:p>
    <w:p w:rsidR="00242DE9" w:rsidRPr="00242DE9" w:rsidRDefault="00242DE9" w:rsidP="00B670BD">
      <w:pPr>
        <w:pStyle w:val="1"/>
        <w:spacing w:before="0"/>
        <w:ind w:right="-1"/>
        <w:jc w:val="right"/>
        <w:rPr>
          <w:rStyle w:val="aff7"/>
          <w:color w:val="auto"/>
          <w:sz w:val="24"/>
          <w:szCs w:val="24"/>
        </w:rPr>
      </w:pPr>
      <w:r w:rsidRPr="00242DE9">
        <w:rPr>
          <w:rStyle w:val="aff7"/>
          <w:color w:val="auto"/>
          <w:sz w:val="24"/>
          <w:szCs w:val="24"/>
        </w:rPr>
        <w:t>Научный руководитель:</w:t>
      </w:r>
      <w:r>
        <w:rPr>
          <w:rStyle w:val="aff7"/>
          <w:color w:val="auto"/>
          <w:sz w:val="24"/>
          <w:szCs w:val="24"/>
        </w:rPr>
        <w:t xml:space="preserve"> </w:t>
      </w:r>
      <w:r w:rsidRPr="00242DE9">
        <w:rPr>
          <w:rStyle w:val="aff7"/>
          <w:color w:val="auto"/>
          <w:sz w:val="24"/>
          <w:szCs w:val="24"/>
        </w:rPr>
        <w:t>Тельгина А.А.</w:t>
      </w:r>
    </w:p>
    <w:p w:rsidR="00242DE9" w:rsidRPr="005D7762" w:rsidRDefault="00242DE9" w:rsidP="00B670BD">
      <w:pPr>
        <w:pStyle w:val="1"/>
        <w:spacing w:before="0"/>
        <w:ind w:right="-1"/>
        <w:jc w:val="center"/>
        <w:rPr>
          <w:rStyle w:val="aff7"/>
          <w:b/>
          <w:i w:val="0"/>
          <w:sz w:val="24"/>
          <w:szCs w:val="24"/>
        </w:rPr>
      </w:pPr>
    </w:p>
    <w:p w:rsidR="00242DE9" w:rsidRPr="005D7762" w:rsidRDefault="00242DE9" w:rsidP="00B670BD">
      <w:pPr>
        <w:pStyle w:val="af"/>
        <w:widowControl w:val="0"/>
        <w:shd w:val="clear" w:color="auto" w:fill="FFFFFF"/>
        <w:spacing w:before="0" w:beforeAutospacing="0" w:after="0" w:afterAutospacing="0"/>
        <w:ind w:right="-1" w:firstLine="709"/>
        <w:jc w:val="both"/>
        <w:rPr>
          <w:color w:val="333333"/>
          <w:shd w:val="clear" w:color="auto" w:fill="FFFFFF"/>
        </w:rPr>
      </w:pPr>
      <w:r w:rsidRPr="005D7762">
        <w:rPr>
          <w:color w:val="111115"/>
          <w:bdr w:val="none" w:sz="0" w:space="0" w:color="auto" w:frame="1"/>
        </w:rPr>
        <w:t xml:space="preserve">Проблема исторической и культурной грамотности молодёжи в наше время очень актуальна. </w:t>
      </w:r>
      <w:r w:rsidRPr="005D7762">
        <w:rPr>
          <w:color w:val="333333"/>
          <w:shd w:val="clear" w:color="auto" w:fill="FFFFFF"/>
        </w:rPr>
        <w:t xml:space="preserve"> </w:t>
      </w:r>
      <w:r w:rsidRPr="005D7762">
        <w:rPr>
          <w:color w:val="111115"/>
          <w:bdr w:val="none" w:sz="0" w:space="0" w:color="auto" w:frame="1"/>
        </w:rPr>
        <w:t xml:space="preserve">Современный философ А. С. Панарин считает, что сейчас наступила «эпоха предельной порчи человека». Молодёжь лишена чувства исторической традиции, исторической ответственности. Стала неактуальной среди подрастающего поколения историческая и культурная грамотность. Данный процесс можно назвать катастрофой для целого государства, ведь знание истории и культуры – это, прежде всего, залог будущего успеха нашей страны.  </w:t>
      </w:r>
    </w:p>
    <w:p w:rsidR="00242DE9" w:rsidRPr="005D7762" w:rsidRDefault="00242DE9" w:rsidP="00B670BD">
      <w:pPr>
        <w:pStyle w:val="af"/>
        <w:widowControl w:val="0"/>
        <w:shd w:val="clear" w:color="auto" w:fill="FFFFFF"/>
        <w:spacing w:before="0" w:beforeAutospacing="0" w:after="0" w:afterAutospacing="0"/>
        <w:ind w:right="-1" w:firstLine="709"/>
        <w:jc w:val="both"/>
        <w:rPr>
          <w:rFonts w:eastAsiaTheme="minorHAnsi"/>
          <w:b/>
          <w:lang w:eastAsia="en-US"/>
        </w:rPr>
      </w:pPr>
      <w:r w:rsidRPr="005D7762">
        <w:rPr>
          <w:color w:val="333333"/>
          <w:shd w:val="clear" w:color="auto" w:fill="FFFFFF"/>
        </w:rPr>
        <w:t xml:space="preserve"> История – наука, изучающая прошлое, конкретные проявления и закономерности исторического процесса, развитие общества и деятельность людей во всём её многообразии.</w:t>
      </w:r>
    </w:p>
    <w:p w:rsidR="00242DE9" w:rsidRPr="005D7762" w:rsidRDefault="00242DE9" w:rsidP="00B670BD">
      <w:pPr>
        <w:pStyle w:val="af"/>
        <w:widowControl w:val="0"/>
        <w:shd w:val="clear" w:color="auto" w:fill="FFFFFF"/>
        <w:spacing w:before="0" w:beforeAutospacing="0" w:after="0" w:afterAutospacing="0"/>
        <w:ind w:right="-1" w:firstLine="709"/>
        <w:jc w:val="both"/>
        <w:rPr>
          <w:rFonts w:eastAsiaTheme="minorHAnsi"/>
          <w:b/>
          <w:lang w:eastAsia="en-US"/>
        </w:rPr>
      </w:pPr>
      <w:r w:rsidRPr="005D7762">
        <w:rPr>
          <w:color w:val="111115"/>
          <w:bdr w:val="none" w:sz="0" w:space="0" w:color="auto" w:frame="1"/>
        </w:rPr>
        <w:t xml:space="preserve"> Если рассматривать понятие  культуры, то оно </w:t>
      </w:r>
      <w:r w:rsidRPr="005D7762">
        <w:rPr>
          <w:color w:val="202122"/>
          <w:shd w:val="clear" w:color="auto" w:fill="FFFFFF"/>
        </w:rPr>
        <w:t>имеет огромное количество значений в различных сферах общественной жизни.</w:t>
      </w:r>
    </w:p>
    <w:p w:rsidR="00242DE9" w:rsidRPr="005D7762" w:rsidRDefault="00242DE9" w:rsidP="00B670BD">
      <w:pPr>
        <w:pStyle w:val="af"/>
        <w:widowControl w:val="0"/>
        <w:shd w:val="clear" w:color="auto" w:fill="FFFFFF"/>
        <w:spacing w:before="0" w:beforeAutospacing="0" w:after="0" w:afterAutospacing="0"/>
        <w:ind w:right="-1" w:firstLine="709"/>
        <w:jc w:val="both"/>
        <w:rPr>
          <w:i/>
          <w:color w:val="111115"/>
          <w:bdr w:val="none" w:sz="0" w:space="0" w:color="auto" w:frame="1"/>
        </w:rPr>
      </w:pPr>
      <w:r w:rsidRPr="005D7762">
        <w:rPr>
          <w:color w:val="202122"/>
          <w:shd w:val="clear" w:color="auto" w:fill="FFFFFF"/>
        </w:rPr>
        <w:t>В основном, под культурой понимают человеческую деятельность в её самых разных проявлениях, включая все формы и способы самовыражения и самопознания личности, накопленные индивидом или социумом в целом</w:t>
      </w:r>
      <w:r w:rsidRPr="005D7762">
        <w:rPr>
          <w:shd w:val="clear" w:color="auto" w:fill="FFFFFF"/>
        </w:rPr>
        <w:t xml:space="preserve">. </w:t>
      </w:r>
      <w:r w:rsidRPr="005D7762">
        <w:rPr>
          <w:i/>
          <w:color w:val="202122"/>
          <w:shd w:val="clear" w:color="auto" w:fill="FFFFFF"/>
        </w:rPr>
        <w:t xml:space="preserve"> </w:t>
      </w:r>
    </w:p>
    <w:p w:rsidR="00242DE9" w:rsidRPr="005D7762" w:rsidRDefault="00242DE9" w:rsidP="00B670BD">
      <w:pPr>
        <w:shd w:val="clear" w:color="auto" w:fill="FFFFFF"/>
        <w:ind w:right="-1" w:firstLine="709"/>
        <w:jc w:val="both"/>
        <w:rPr>
          <w:color w:val="000000" w:themeColor="text1"/>
          <w:sz w:val="24"/>
          <w:szCs w:val="24"/>
        </w:rPr>
      </w:pPr>
      <w:r w:rsidRPr="005D7762">
        <w:rPr>
          <w:color w:val="000000" w:themeColor="text1"/>
          <w:sz w:val="24"/>
          <w:szCs w:val="24"/>
        </w:rPr>
        <w:t xml:space="preserve">Культура и история тесно связаны между собой и взаимодействуют друг с другом. Культура формируется и развивается в процессе исторического развития общества, а история отражает и объясняет культурные явления и изменения, которые происходят в социуме.  </w:t>
      </w:r>
    </w:p>
    <w:p w:rsidR="00242DE9" w:rsidRPr="005D7762" w:rsidRDefault="00242DE9" w:rsidP="00B670BD">
      <w:pPr>
        <w:shd w:val="clear" w:color="auto" w:fill="FFFFFF"/>
        <w:ind w:right="-1" w:firstLine="709"/>
        <w:jc w:val="both"/>
        <w:rPr>
          <w:i/>
          <w:color w:val="000000" w:themeColor="text1"/>
          <w:sz w:val="24"/>
          <w:szCs w:val="24"/>
        </w:rPr>
      </w:pPr>
      <w:r w:rsidRPr="005D7762">
        <w:rPr>
          <w:b/>
          <w:sz w:val="24"/>
          <w:szCs w:val="24"/>
        </w:rPr>
        <w:t xml:space="preserve"> </w:t>
      </w:r>
      <w:r w:rsidRPr="005D7762">
        <w:rPr>
          <w:i/>
          <w:color w:val="000000" w:themeColor="text1"/>
          <w:sz w:val="24"/>
          <w:szCs w:val="24"/>
        </w:rPr>
        <w:t xml:space="preserve">Рассмотрим понятие </w:t>
      </w:r>
      <w:r w:rsidRPr="005D7762">
        <w:rPr>
          <w:color w:val="000000"/>
          <w:sz w:val="24"/>
          <w:szCs w:val="24"/>
        </w:rPr>
        <w:t>«функциональная грамотность» . Впервые этот термин был употреблён в научном обороте в 1965г. на Всемирном конгрессе министров просвещения в Тегеране. Через несколько лет ЮНЕСКО высказало мнение о том, что человека необходимо считать «функционально грамотным только такого, кто может принимать участие во всех видах деятельности, в которых грамотность необходима для эффективного функционирования его группы.</w:t>
      </w:r>
    </w:p>
    <w:p w:rsidR="00242DE9" w:rsidRPr="005D7762" w:rsidRDefault="00242DE9" w:rsidP="00B670BD">
      <w:pPr>
        <w:shd w:val="clear" w:color="auto" w:fill="FFFFFF"/>
        <w:ind w:right="-1" w:firstLine="709"/>
        <w:jc w:val="both"/>
        <w:rPr>
          <w:color w:val="000000"/>
          <w:sz w:val="24"/>
          <w:szCs w:val="24"/>
        </w:rPr>
      </w:pPr>
      <w:r w:rsidRPr="005D7762">
        <w:rPr>
          <w:color w:val="333333"/>
          <w:sz w:val="24"/>
          <w:szCs w:val="24"/>
        </w:rPr>
        <w:t xml:space="preserve"> </w:t>
      </w:r>
      <w:r w:rsidRPr="005D7762">
        <w:rPr>
          <w:rStyle w:val="c10"/>
          <w:color w:val="000000"/>
          <w:sz w:val="24"/>
          <w:szCs w:val="24"/>
        </w:rPr>
        <w:t xml:space="preserve">Поскольку формирование функциональной грамотности занимает одну из главных ниш педагогической деятельности, его реализация проходит в рамках самых разных учебных дисциплин. В настоящее время, учащимся нужна сильная мотивация на уроке. Стимул, который бы их увлек, заинтересовал и удивил. </w:t>
      </w:r>
    </w:p>
    <w:p w:rsidR="00242DE9" w:rsidRPr="005D7762" w:rsidRDefault="00242DE9" w:rsidP="00B670BD">
      <w:pPr>
        <w:shd w:val="clear" w:color="auto" w:fill="FFFFFF"/>
        <w:ind w:right="-1" w:firstLine="709"/>
        <w:jc w:val="both"/>
        <w:rPr>
          <w:color w:val="333333"/>
          <w:sz w:val="24"/>
          <w:szCs w:val="24"/>
        </w:rPr>
      </w:pPr>
      <w:r w:rsidRPr="005D7762">
        <w:rPr>
          <w:b/>
          <w:sz w:val="24"/>
          <w:szCs w:val="24"/>
        </w:rPr>
        <w:t xml:space="preserve"> </w:t>
      </w:r>
      <w:r w:rsidRPr="005D7762">
        <w:rPr>
          <w:color w:val="000000"/>
          <w:sz w:val="24"/>
          <w:szCs w:val="24"/>
        </w:rPr>
        <w:t>В настоящее время одной из приоритетных задач государства в образовании является формирование функциональной грамотности личности, одним из компонентов которой являются предметные знания, в том числе и исторические.</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В своём проекте мы под исторической грамотностью будем понимать следующее: «это компонент функциональной грамотности, связанный со знаниями, умениями, навыками по истории, необходимых человеку для того, чтобы ориентироваться в современном мире».</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 xml:space="preserve">Чаще всего историческую грамотность рассматривают в контексте культурной грамотности. </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 xml:space="preserve">Под культурной грамотностью понимается система знаний, необходимых человеку для того, чтобы ориентироваться в современном мире. Она включает базовые, самые необходимые знания обо всех сферах человеческой деятельности. </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themeColor="text1"/>
        </w:rPr>
        <w:t xml:space="preserve"> </w:t>
      </w:r>
      <w:r w:rsidRPr="005D7762">
        <w:t>Если рассматривать всероссийский уровень, то для формирования культурной грамотности в РФ реализуется Национальный проект «Культура», включающий в себя «инициативы», связанные с культурой. Например, «Культурная среда», «Цифровая культура», «Творческие люди».</w:t>
      </w:r>
    </w:p>
    <w:p w:rsidR="00242DE9" w:rsidRPr="005D7762" w:rsidRDefault="00242DE9" w:rsidP="00B670BD">
      <w:pPr>
        <w:pStyle w:val="af"/>
        <w:widowControl w:val="0"/>
        <w:shd w:val="clear" w:color="auto" w:fill="FFFFFF"/>
        <w:spacing w:before="0" w:beforeAutospacing="0" w:after="0" w:afterAutospacing="0"/>
        <w:ind w:right="-1" w:firstLine="709"/>
        <w:jc w:val="both"/>
      </w:pPr>
      <w:r w:rsidRPr="005D7762">
        <w:rPr>
          <w:color w:val="000000"/>
        </w:rPr>
        <w:t>Исследователи полагают, что для формирования исторической грамотности необходимо:</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распространять знания об основных этапах развития человеческого общества, при особом внимании к месту и роли России во всемирно-историческом процессе;</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воспитывать молодёжь в духе патриотизма, уважения к своему Отечеству, в соответствии с идеями взаимопонимания, согласия и мира между людьми и народами;</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xml:space="preserve">– формировать у молодого поколения ориентиры для гражданской, этнонациональной, социальной, культурной самоидентификации в окружающем мире. </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FF0000"/>
        </w:rPr>
      </w:pPr>
      <w:r w:rsidRPr="005D7762">
        <w:rPr>
          <w:color w:val="000000" w:themeColor="text1"/>
        </w:rPr>
        <w:t xml:space="preserve">В России существуют различные мероприятия, стимулирующие формирование исторической грамотности.  Например, </w:t>
      </w:r>
      <w:r w:rsidRPr="005D7762">
        <w:t xml:space="preserve">Всероссийский образовательный проект «Исторический Максимум», </w:t>
      </w:r>
      <w:r w:rsidRPr="005D7762">
        <w:rPr>
          <w:bCs/>
        </w:rPr>
        <w:t>Всероссийская тематическая смена «Юные историки». Также в рамках Национального проекта «Образование» реализуется инициатива «Патриотическое воспитание», одной из задач которой  является актуализация знаний об истории нашей страны.</w:t>
      </w:r>
    </w:p>
    <w:p w:rsidR="00242DE9" w:rsidRPr="005D7762" w:rsidRDefault="00242DE9" w:rsidP="00B670BD">
      <w:pPr>
        <w:pStyle w:val="af"/>
        <w:widowControl w:val="0"/>
        <w:shd w:val="clear" w:color="auto" w:fill="FFFFFF"/>
        <w:spacing w:before="0" w:beforeAutospacing="0" w:after="0" w:afterAutospacing="0"/>
        <w:ind w:right="-1" w:firstLine="709"/>
        <w:jc w:val="both"/>
        <w:rPr>
          <w:i/>
          <w:color w:val="000000"/>
        </w:rPr>
      </w:pPr>
      <w:r w:rsidRPr="005D7762">
        <w:rPr>
          <w:color w:val="000000"/>
        </w:rPr>
        <w:t>Таким образом, в контексте исторической грамотности учащиеся</w:t>
      </w:r>
      <w:r w:rsidRPr="005D7762">
        <w:rPr>
          <w:b/>
          <w:color w:val="000000"/>
        </w:rPr>
        <w:t xml:space="preserve"> </w:t>
      </w:r>
      <w:r w:rsidRPr="005D7762">
        <w:rPr>
          <w:color w:val="000000"/>
        </w:rPr>
        <w:t xml:space="preserve">должны обладать не только достоверными знаниями о прошлом своей родины, но и уметь самостоятельно ориентироваться в многочисленных информационных потоках, осуществлять критический анализ информации. </w:t>
      </w:r>
      <w:r w:rsidRPr="005D7762">
        <w:rPr>
          <w:i/>
          <w:color w:val="000000"/>
        </w:rPr>
        <w:t xml:space="preserve"> </w:t>
      </w:r>
    </w:p>
    <w:p w:rsidR="00242DE9" w:rsidRPr="005D7762" w:rsidRDefault="00242DE9" w:rsidP="00B670BD">
      <w:pPr>
        <w:pStyle w:val="af"/>
        <w:widowControl w:val="0"/>
        <w:shd w:val="clear" w:color="auto" w:fill="FFFFFF"/>
        <w:spacing w:before="0" w:beforeAutospacing="0" w:after="0" w:afterAutospacing="0"/>
        <w:ind w:right="-1" w:firstLine="709"/>
        <w:jc w:val="both"/>
        <w:rPr>
          <w:i/>
          <w:color w:val="000000"/>
        </w:rPr>
      </w:pPr>
      <w:r w:rsidRPr="005D7762">
        <w:rPr>
          <w:color w:val="000000"/>
        </w:rPr>
        <w:t xml:space="preserve"> На территории РФ периодически проводятся социологические опросы Центра социально-политического мониторинга Российской академии народного хозяйства и государственной службы при Президенте РФ.</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По результатам многих социологических исследований, был сделан вывод о том, что россияне интересуются историей российского государства и народа. При этом интерес к отечественной истории характерен для различных категорий населения, это относится как к молодежи, так и к людям среднего и старшего возраста. При этом в большей степени проявляют интерес к истории люди старше.</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Учёные отмечают ещё одну из постоянных тенденций: чем выше уровень образования, тем больше респонденты демонстрируют свой интерес к истории российского государства и народа.</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 xml:space="preserve">При этом интерес к истории не означает её знание. Так, по мнению экспертов, хорошо знают историю России только порядка 9-11% населения. Еще хуже россияне знают историю своего края и своего народа.  Меньше половины людей отмечают, что имеющихся у них исторических знаний «вполне» и «скорее достаточно» для объективной оценки прошлого нашего народа и страны, остальные указывают на дефицит таких знаний.  </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Результаты проведенных исследований отражают реальную картину формирования исторической грамотности современного российского общества. К сожалению, при достаточно высоком уровне интереса к истории россияне очень плохо осведомлены не только об историческом прошлом своего Отечества, своей малой Родины, но даже о своей родословной, о прошлом своей семьи.</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rPr>
      </w:pPr>
      <w:r w:rsidRPr="005D7762">
        <w:rPr>
          <w:color w:val="000000"/>
        </w:rPr>
        <w:t>Как же повысить историческую культурную грамотность школьников и молодежи? Мы выделили следующие пути и способы решения проблемы:</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с историей, культурой, традициями народов нашей страны необходимо начинать знакомить детей с дошкольного возраста с помощью игр и мероприятий, проводимых в дошкольных образовательных учреждениях;</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использование современных методов, таких как оснащение учебников истории QR-кодами;</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введение дополнительного курса «Работа с электронными историческими архивами»;</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xml:space="preserve"> - государственная поддержка посещения школьниками и студентами исторических экскурсий, как в очной, так и в виртуальной форме, в места наиболее значимых событий российской истории;</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транслирование на телеканалах в рекламных роликах исторических событий прошлого, людей, оставивших след в истории;</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xml:space="preserve">- с помощью использования в городской среде наружной рекламы. Создание рекламных постеров, баннеров, билбордов с историческими, культурными датами и фактами, которые будут бросаться в глаза, притягивать внимание.  </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 стимулировать молодежь пользоваться Пушкинской картой, путем поощрений и вознаграждений.</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themeColor="text1"/>
        </w:rPr>
        <w:t>Мы хотим предложить вам в качестве продукта, разработанную нами обучающую викторину по повышению исторической и культурной грамотности молодежи. В этой викторине, мы в игровой форме пытаемся приобщить обучающихся к исторически и культурно важным аспектам в жизни  российского общества.</w:t>
      </w:r>
    </w:p>
    <w:p w:rsidR="00242DE9" w:rsidRPr="005D7762" w:rsidRDefault="00242DE9" w:rsidP="00B670BD">
      <w:pPr>
        <w:pStyle w:val="af"/>
        <w:widowControl w:val="0"/>
        <w:shd w:val="clear" w:color="auto" w:fill="FFFFFF"/>
        <w:spacing w:before="0" w:beforeAutospacing="0" w:after="0" w:afterAutospacing="0"/>
        <w:ind w:right="-1" w:firstLine="709"/>
        <w:jc w:val="both"/>
        <w:rPr>
          <w:color w:val="000000" w:themeColor="text1"/>
        </w:rPr>
      </w:pPr>
      <w:r w:rsidRPr="005D7762">
        <w:rPr>
          <w:color w:val="000000"/>
        </w:rPr>
        <w:t xml:space="preserve">Историческая грамотность способствует формированию гражданской и социальной ответственности. Именно история формирует общегосударственные ценности и идеалы, не позволяет забыть прошлое общества и государства. Человека, который не знает историю своей страны и родного края, нельзя назвать культурным.  </w:t>
      </w:r>
    </w:p>
    <w:p w:rsidR="00242DE9" w:rsidRDefault="00242DE9" w:rsidP="00B670BD">
      <w:pPr>
        <w:ind w:left="6096" w:right="-1"/>
        <w:contextualSpacing/>
        <w:outlineLvl w:val="1"/>
        <w:rPr>
          <w:rStyle w:val="af3"/>
          <w:b/>
          <w:sz w:val="24"/>
          <w:shd w:val="clear" w:color="auto" w:fill="FFFFFF"/>
        </w:rPr>
      </w:pPr>
      <w:r>
        <w:rPr>
          <w:rStyle w:val="af3"/>
          <w:sz w:val="28"/>
          <w:szCs w:val="28"/>
          <w:shd w:val="clear" w:color="auto" w:fill="FFFFFF"/>
        </w:rPr>
        <w:t xml:space="preserve">                                                                                </w:t>
      </w:r>
    </w:p>
    <w:p w:rsidR="00242DE9" w:rsidRPr="001838E3" w:rsidRDefault="00242DE9" w:rsidP="00B670BD">
      <w:pPr>
        <w:ind w:left="6096" w:right="-1"/>
        <w:contextualSpacing/>
        <w:outlineLvl w:val="1"/>
        <w:rPr>
          <w:b/>
          <w:color w:val="000000" w:themeColor="text1"/>
          <w:sz w:val="28"/>
          <w:szCs w:val="28"/>
          <w:shd w:val="clear" w:color="auto" w:fill="FFFFFF"/>
        </w:rPr>
      </w:pPr>
      <w:r w:rsidRPr="001838E3">
        <w:rPr>
          <w:rStyle w:val="af3"/>
          <w:b/>
          <w:color w:val="000000" w:themeColor="text1"/>
          <w:sz w:val="24"/>
          <w:shd w:val="clear" w:color="auto" w:fill="FFFFFF"/>
        </w:rPr>
        <w:t xml:space="preserve"> </w:t>
      </w:r>
      <w:r w:rsidRPr="001838E3">
        <w:rPr>
          <w:rStyle w:val="af3"/>
          <w:b/>
          <w:color w:val="000000" w:themeColor="text1"/>
          <w:sz w:val="28"/>
          <w:szCs w:val="28"/>
          <w:shd w:val="clear" w:color="auto" w:fill="FFFFFF"/>
        </w:rPr>
        <w:t xml:space="preserve">                                         </w:t>
      </w:r>
    </w:p>
    <w:p w:rsidR="00242DE9" w:rsidRPr="00E51FE0" w:rsidRDefault="001838E3" w:rsidP="00B670BD">
      <w:pPr>
        <w:ind w:right="-1"/>
        <w:contextualSpacing/>
        <w:jc w:val="center"/>
        <w:rPr>
          <w:b/>
          <w:caps/>
          <w:sz w:val="28"/>
          <w:szCs w:val="28"/>
        </w:rPr>
      </w:pPr>
      <w:bookmarkStart w:id="8" w:name="_dx_frag_EndFragment"/>
      <w:bookmarkEnd w:id="8"/>
      <w:r>
        <w:rPr>
          <w:rStyle w:val="af3"/>
          <w:b/>
          <w:caps/>
          <w:color w:val="000000" w:themeColor="text1"/>
          <w:sz w:val="24"/>
          <w:szCs w:val="24"/>
          <w:u w:val="none"/>
          <w:shd w:val="clear" w:color="auto" w:fill="FFFFFF"/>
        </w:rPr>
        <w:t xml:space="preserve">вЛИЯНИЕ РЕЛИГИИ НА ОБРАЗ ЖИЗНИ </w:t>
      </w:r>
    </w:p>
    <w:p w:rsidR="00242DE9" w:rsidRPr="00242DE9" w:rsidRDefault="00242DE9" w:rsidP="00B670BD">
      <w:pPr>
        <w:ind w:right="-1"/>
        <w:contextualSpacing/>
        <w:rPr>
          <w:i/>
          <w:sz w:val="24"/>
          <w:szCs w:val="24"/>
        </w:rPr>
      </w:pPr>
      <w:r>
        <w:rPr>
          <w:b/>
          <w:sz w:val="28"/>
          <w:szCs w:val="28"/>
        </w:rPr>
        <w:t xml:space="preserve">       </w:t>
      </w:r>
    </w:p>
    <w:p w:rsidR="00242DE9" w:rsidRPr="001838E3" w:rsidRDefault="00242DE9" w:rsidP="00B670BD">
      <w:pPr>
        <w:ind w:right="-1"/>
        <w:contextualSpacing/>
        <w:jc w:val="right"/>
        <w:outlineLvl w:val="1"/>
        <w:rPr>
          <w:rStyle w:val="af3"/>
          <w:i/>
          <w:color w:val="auto"/>
          <w:sz w:val="24"/>
          <w:szCs w:val="24"/>
          <w:u w:val="none"/>
          <w:shd w:val="clear" w:color="auto" w:fill="FFFFFF"/>
        </w:rPr>
      </w:pPr>
      <w:r w:rsidRPr="001838E3">
        <w:rPr>
          <w:rStyle w:val="af3"/>
          <w:i/>
          <w:color w:val="auto"/>
          <w:sz w:val="24"/>
          <w:szCs w:val="24"/>
          <w:u w:val="none"/>
          <w:shd w:val="clear" w:color="auto" w:fill="FFFFFF"/>
        </w:rPr>
        <w:t xml:space="preserve">                           Кравцова Д.</w:t>
      </w:r>
      <w:r w:rsidR="001838E3" w:rsidRPr="001838E3">
        <w:rPr>
          <w:rStyle w:val="af3"/>
          <w:i/>
          <w:color w:val="auto"/>
          <w:sz w:val="24"/>
          <w:szCs w:val="24"/>
          <w:u w:val="none"/>
          <w:shd w:val="clear" w:color="auto" w:fill="FFFFFF"/>
        </w:rPr>
        <w:t>, Джабаева А.</w:t>
      </w:r>
    </w:p>
    <w:p w:rsidR="00242DE9" w:rsidRPr="001838E3" w:rsidRDefault="00242DE9" w:rsidP="00B670BD">
      <w:pPr>
        <w:ind w:right="-1"/>
        <w:contextualSpacing/>
        <w:jc w:val="right"/>
        <w:outlineLvl w:val="1"/>
        <w:rPr>
          <w:i/>
          <w:sz w:val="24"/>
          <w:szCs w:val="24"/>
          <w:shd w:val="clear" w:color="auto" w:fill="FFFFFF"/>
        </w:rPr>
      </w:pPr>
      <w:r w:rsidRPr="001838E3">
        <w:rPr>
          <w:rStyle w:val="af3"/>
          <w:i/>
          <w:color w:val="auto"/>
          <w:sz w:val="24"/>
          <w:szCs w:val="24"/>
          <w:u w:val="none"/>
          <w:shd w:val="clear" w:color="auto" w:fill="FFFFFF"/>
        </w:rPr>
        <w:t xml:space="preserve"> </w:t>
      </w:r>
      <w:r w:rsidRPr="001838E3">
        <w:rPr>
          <w:i/>
          <w:sz w:val="24"/>
          <w:szCs w:val="24"/>
        </w:rPr>
        <w:t xml:space="preserve">ГБПОУ </w:t>
      </w:r>
      <w:r w:rsidR="00D24F6D" w:rsidRPr="001838E3">
        <w:rPr>
          <w:rStyle w:val="af3"/>
          <w:i/>
          <w:color w:val="auto"/>
          <w:sz w:val="24"/>
          <w:szCs w:val="24"/>
          <w:u w:val="none"/>
          <w:shd w:val="clear" w:color="auto" w:fill="FFFFFF"/>
        </w:rPr>
        <w:fldChar w:fldCharType="begin"/>
      </w:r>
      <w:r w:rsidRPr="001838E3">
        <w:rPr>
          <w:rStyle w:val="af3"/>
          <w:i/>
          <w:color w:val="auto"/>
          <w:sz w:val="24"/>
          <w:szCs w:val="24"/>
          <w:u w:val="none"/>
          <w:shd w:val="clear" w:color="auto" w:fill="FFFFFF"/>
        </w:rPr>
        <w:instrText>HYPERLINK "https://www.myadept.ru/page/kak-sdelat-kavychki-jolochkoj-to-est-i" \t "_blank"</w:instrText>
      </w:r>
      <w:r w:rsidR="00D24F6D" w:rsidRPr="001838E3">
        <w:rPr>
          <w:rStyle w:val="af3"/>
          <w:i/>
          <w:color w:val="auto"/>
          <w:sz w:val="24"/>
          <w:szCs w:val="24"/>
          <w:u w:val="none"/>
          <w:shd w:val="clear" w:color="auto" w:fill="FFFFFF"/>
        </w:rPr>
        <w:fldChar w:fldCharType="separate"/>
      </w:r>
      <w:r w:rsidRPr="001838E3">
        <w:rPr>
          <w:rStyle w:val="af3"/>
          <w:i/>
          <w:color w:val="auto"/>
          <w:sz w:val="24"/>
          <w:szCs w:val="24"/>
          <w:u w:val="none"/>
          <w:shd w:val="clear" w:color="auto" w:fill="FFFFFF"/>
        </w:rPr>
        <w:t>«</w:t>
      </w:r>
      <w:r w:rsidR="001838E3">
        <w:rPr>
          <w:rStyle w:val="af3"/>
          <w:i/>
          <w:color w:val="auto"/>
          <w:sz w:val="24"/>
          <w:szCs w:val="24"/>
          <w:u w:val="none"/>
          <w:shd w:val="clear" w:color="auto" w:fill="FFFFFF"/>
        </w:rPr>
        <w:t>Оренбургский областной колледж культуры и искусств»</w:t>
      </w:r>
    </w:p>
    <w:p w:rsidR="00242DE9" w:rsidRPr="001838E3" w:rsidRDefault="00D24F6D" w:rsidP="00B670BD">
      <w:pPr>
        <w:ind w:right="-1"/>
        <w:contextualSpacing/>
        <w:jc w:val="right"/>
        <w:outlineLvl w:val="1"/>
        <w:rPr>
          <w:rStyle w:val="af3"/>
          <w:i/>
          <w:color w:val="auto"/>
          <w:sz w:val="24"/>
          <w:szCs w:val="24"/>
          <w:u w:val="none"/>
          <w:shd w:val="clear" w:color="auto" w:fill="FFFFFF"/>
        </w:rPr>
      </w:pPr>
      <w:r w:rsidRPr="001838E3">
        <w:rPr>
          <w:rStyle w:val="af3"/>
          <w:i/>
          <w:color w:val="auto"/>
          <w:sz w:val="24"/>
          <w:szCs w:val="24"/>
          <w:u w:val="none"/>
          <w:shd w:val="clear" w:color="auto" w:fill="FFFFFF"/>
        </w:rPr>
        <w:fldChar w:fldCharType="end"/>
      </w:r>
      <w:r w:rsidR="00242DE9" w:rsidRPr="001838E3">
        <w:rPr>
          <w:rStyle w:val="af3"/>
          <w:i/>
          <w:color w:val="auto"/>
          <w:sz w:val="24"/>
          <w:szCs w:val="24"/>
          <w:u w:val="none"/>
          <w:shd w:val="clear" w:color="auto" w:fill="FFFFFF"/>
        </w:rPr>
        <w:t xml:space="preserve">                                                                       Научный руководитель: Филонова Е.А. </w:t>
      </w:r>
    </w:p>
    <w:p w:rsidR="00242DE9" w:rsidRPr="001838E3" w:rsidRDefault="00242DE9" w:rsidP="00B670BD">
      <w:pPr>
        <w:ind w:right="-1"/>
        <w:contextualSpacing/>
        <w:jc w:val="right"/>
        <w:rPr>
          <w:i/>
          <w:sz w:val="28"/>
          <w:szCs w:val="28"/>
        </w:rPr>
      </w:pPr>
    </w:p>
    <w:p w:rsidR="00242DE9" w:rsidRPr="00242DE9" w:rsidRDefault="00242DE9" w:rsidP="00B670BD">
      <w:pPr>
        <w:ind w:right="-1"/>
        <w:contextualSpacing/>
        <w:jc w:val="both"/>
        <w:rPr>
          <w:sz w:val="24"/>
          <w:szCs w:val="24"/>
        </w:rPr>
      </w:pPr>
      <w:r>
        <w:rPr>
          <w:b/>
          <w:sz w:val="28"/>
          <w:szCs w:val="28"/>
        </w:rPr>
        <w:t xml:space="preserve">         </w:t>
      </w:r>
      <w:r w:rsidRPr="00242DE9">
        <w:rPr>
          <w:sz w:val="24"/>
          <w:szCs w:val="24"/>
        </w:rPr>
        <w:t xml:space="preserve">В настоящее время значительная часть населения современных стран, в том числе и России воспринимает традиционные ценности, как действенное средство преодоления кризисных явлений, рост интереса к религиозной традиции как способ социального самовыражения и самоутверждения.  </w:t>
      </w:r>
      <w:r w:rsidRPr="00242DE9">
        <w:rPr>
          <w:color w:val="000000"/>
          <w:sz w:val="24"/>
          <w:szCs w:val="24"/>
          <w:shd w:val="clear" w:color="auto" w:fill="FFFFFF"/>
        </w:rPr>
        <w:t>В современном мире религия всё еще оказывает огромное влияние на поведение и взгляды людей, при этом верующие всё реже соблюдают все религиозные предписания и посещают храмы.</w:t>
      </w:r>
      <w:r w:rsidRPr="00242DE9">
        <w:rPr>
          <w:sz w:val="24"/>
          <w:szCs w:val="24"/>
        </w:rPr>
        <w:t xml:space="preserve"> </w:t>
      </w:r>
    </w:p>
    <w:p w:rsidR="00242DE9" w:rsidRPr="00242DE9" w:rsidRDefault="00242DE9" w:rsidP="00B670BD">
      <w:pPr>
        <w:ind w:right="-1"/>
        <w:contextualSpacing/>
        <w:jc w:val="both"/>
        <w:rPr>
          <w:sz w:val="24"/>
          <w:szCs w:val="24"/>
        </w:rPr>
      </w:pPr>
      <w:r w:rsidRPr="00242DE9">
        <w:rPr>
          <w:sz w:val="24"/>
          <w:szCs w:val="24"/>
        </w:rPr>
        <w:t xml:space="preserve">         </w:t>
      </w:r>
      <w:r w:rsidRPr="00242DE9">
        <w:rPr>
          <w:color w:val="000000"/>
          <w:sz w:val="24"/>
          <w:szCs w:val="24"/>
          <w:shd w:val="clear" w:color="auto" w:fill="FFFFFF"/>
        </w:rPr>
        <w:t>Однако с развитием науки, технологий и секуляризации общества некоторые люди отвергают или ограничивают роль религии в своей жизни. Некоторые аспекты современной жизни, такие как увеличение религиозной плюрализации, глобализация и изменения в ценностных ориентациях, могут также оказывать влияние на актуальность и роль религии в современном обществе.</w:t>
      </w:r>
    </w:p>
    <w:p w:rsidR="00242DE9" w:rsidRPr="00242DE9" w:rsidRDefault="00242DE9" w:rsidP="00B670BD">
      <w:pPr>
        <w:ind w:right="-1"/>
        <w:contextualSpacing/>
        <w:jc w:val="both"/>
        <w:rPr>
          <w:sz w:val="24"/>
          <w:szCs w:val="24"/>
        </w:rPr>
      </w:pPr>
      <w:r w:rsidRPr="00242DE9">
        <w:rPr>
          <w:sz w:val="24"/>
          <w:szCs w:val="24"/>
        </w:rPr>
        <w:t xml:space="preserve">       В современном мире существует несколько мировых религий: буддизм, христианство, ислам.  В христианстве обязательным считается венчание при вступление в брак - это клятва перед  Богом и обещание на нерушимый союз. Также важным обрядом, считается крещение детей. Религиозные обряды, практики и учения играют важную роль в браке и семейных отношениях христианства, помогая супругам строить крепкую и счастливую семью в соответствии с ценностями веры. </w:t>
      </w:r>
    </w:p>
    <w:p w:rsidR="00242DE9" w:rsidRPr="00242DE9" w:rsidRDefault="00242DE9" w:rsidP="00B670BD">
      <w:pPr>
        <w:ind w:right="-1"/>
        <w:contextualSpacing/>
        <w:jc w:val="both"/>
        <w:rPr>
          <w:sz w:val="24"/>
          <w:szCs w:val="24"/>
        </w:rPr>
      </w:pPr>
      <w:r w:rsidRPr="00242DE9">
        <w:rPr>
          <w:sz w:val="24"/>
          <w:szCs w:val="24"/>
        </w:rPr>
        <w:t xml:space="preserve">        В исламе одним из основных обрядов, связанных с браком - никах, что означает заключение официального брачного договора между мужчиной и женщиной. Этот обряд проводит лицо, способное к заключению договоров, обычно исламский духовный лидер (имам), и включает в себя публичное чтение из Корана и произнесение специальной формулы, которая объявляет о заключении брака.  В исламе большое значение уделяется семейной связи и обязанностям каждого члена семьи. В целом, религиозные обряды в браке и семейных отношениях в исламе играют важную роль в формировании и укреплении семейных уз и поддержании духовного взаимопонимания между членами семьи. Они также напоминают верующим о роли и значимости семьи в исламской культуре. </w:t>
      </w:r>
    </w:p>
    <w:p w:rsidR="00242DE9" w:rsidRPr="00242DE9" w:rsidRDefault="00242DE9" w:rsidP="00B670BD">
      <w:pPr>
        <w:ind w:right="-1"/>
        <w:contextualSpacing/>
        <w:jc w:val="both"/>
        <w:rPr>
          <w:sz w:val="24"/>
          <w:szCs w:val="24"/>
        </w:rPr>
      </w:pPr>
      <w:r w:rsidRPr="00242DE9">
        <w:rPr>
          <w:sz w:val="24"/>
          <w:szCs w:val="24"/>
        </w:rPr>
        <w:t xml:space="preserve">       В буддизме один  из самых известных ритуалов в буддизме - это церемония бракосочетания, которая проводится монахом или другим духовным лидером. Во время этой церемонии, пара клянется перед Буддой и общиной свидетелей перед сведением брака. Важно отметить, что данная церемония может быть проведена и для обретения духовной гармонии вне зависимости от юридического оформления отношений. Еще одна распространенная практика в буддизме - это молитва и медитация вместе с партнером. Религиозные обряды также могут включать выполнение добрых дел в качестве пары, таких как благотворительность и посещение храмов или святых мест. Эти действия помогают укрепить взаимную поддержку, сострадание и расширить круг общения с духовным сообществом. Буддийский подход к браку и семейным отношениям уделяет внимание взаимному уважению, заботе и любви между партнерами. Религиозные обряды помогают направить эти понятия на практику и создать более сознательные отношения в семье. Они также способствуют углублению духовного пути каждого индивида и достижению более глубокого счастья и мудрости. </w:t>
      </w:r>
    </w:p>
    <w:p w:rsidR="00242DE9" w:rsidRPr="00242DE9" w:rsidRDefault="00242DE9" w:rsidP="00B670BD">
      <w:pPr>
        <w:ind w:right="-1" w:firstLine="567"/>
        <w:contextualSpacing/>
        <w:jc w:val="both"/>
        <w:rPr>
          <w:sz w:val="24"/>
          <w:szCs w:val="24"/>
        </w:rPr>
      </w:pPr>
      <w:r w:rsidRPr="00242DE9">
        <w:rPr>
          <w:sz w:val="24"/>
          <w:szCs w:val="24"/>
        </w:rPr>
        <w:t xml:space="preserve">Питание в христианстве не имеет ограничений, но некоторые традиции и обычаи могут включать определенные рекомендации или посты, связанные с питанием. </w:t>
      </w:r>
    </w:p>
    <w:p w:rsidR="00242DE9" w:rsidRPr="00242DE9" w:rsidRDefault="00242DE9" w:rsidP="00B670BD">
      <w:pPr>
        <w:ind w:right="-1" w:firstLine="567"/>
        <w:contextualSpacing/>
        <w:jc w:val="both"/>
        <w:rPr>
          <w:sz w:val="24"/>
          <w:szCs w:val="24"/>
        </w:rPr>
      </w:pPr>
      <w:r w:rsidRPr="00242DE9">
        <w:rPr>
          <w:sz w:val="24"/>
          <w:szCs w:val="24"/>
        </w:rPr>
        <w:t>В буддизме нет строгих диетических предписаний, существуют определенные рекомендации:  умеренность: буддисты считают, что переедание вредно как для физического, так  и для духовного здоровья. Чистота: пища должна быть чистой и свободной от загрязнений. Благодарность: перед едой буддисты часто выражают благодарность за еду и тем, кто ее произвел. Сострадание: буддисты поощряются выбирать растительную пищу, чтобы минимизировать страдания животных. Осознанность: буддисты практикуют осознанное питание, обращая внимание на то, что они едят и как они себя чувствуют во время еды.</w:t>
      </w:r>
    </w:p>
    <w:p w:rsidR="00242DE9" w:rsidRPr="00242DE9" w:rsidRDefault="00242DE9" w:rsidP="00B670BD">
      <w:pPr>
        <w:ind w:right="-1" w:firstLine="567"/>
        <w:contextualSpacing/>
        <w:jc w:val="both"/>
        <w:rPr>
          <w:sz w:val="24"/>
          <w:szCs w:val="24"/>
        </w:rPr>
      </w:pPr>
      <w:r w:rsidRPr="00242DE9">
        <w:rPr>
          <w:sz w:val="24"/>
          <w:szCs w:val="24"/>
        </w:rPr>
        <w:t xml:space="preserve">Исламские пищевые ограничения основаны на указаниях Корана и сунне (традиция Пророка Мухаммада) и известны как халяль. Мусульмане должны избегать употребления свинины и свиного жира, поскольку они считаются нечистыми продуктами. Алкоголь и все спиртные напитки, включая пиво и вино, запрещены в исламе. Употребление крови запрещено. Кроме свинины, запрещено есть мясо животных, умерших естественной смертью, древесные и морские породы без чешуи или чешуя. Мусульмане должны избегать употребления любых продуктов, содержащих свиное гелатин или алкоголь. Употребление халал-мяса требует, чтобы животное было забито специально обученным бойцом, известным как халиф, который произносит имя Аллаха перед забоем. Это делается для уверенности в благословении и позволяет правильно и  этично забить животное. Эти ограничения касаются только пищи, а не напитков или других видов потребления. </w:t>
      </w:r>
    </w:p>
    <w:p w:rsidR="00242DE9" w:rsidRPr="00242DE9" w:rsidRDefault="00242DE9" w:rsidP="00B670BD">
      <w:pPr>
        <w:ind w:right="-1" w:firstLine="567"/>
        <w:contextualSpacing/>
        <w:jc w:val="both"/>
        <w:rPr>
          <w:sz w:val="24"/>
          <w:szCs w:val="24"/>
        </w:rPr>
      </w:pPr>
      <w:r w:rsidRPr="00242DE9">
        <w:rPr>
          <w:sz w:val="24"/>
          <w:szCs w:val="24"/>
          <w:shd w:val="clear" w:color="auto" w:fill="FFFFFF"/>
        </w:rPr>
        <w:t>Сегодня во всем исламском мире и в России в частности сложилась очень сложная внутриконфессиональная обстановка. Эксперты, занимающиеся вопросами радикализма и экстремизма, называют несколько причин, по которым в молодежной среде растут радикальные настроения:</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1. Политическая и социальная нестабильность: в странах, где существует  политическая и социальная нестабильность, а также отсутствие справедливости и демократии, люди могут обращаться к радикальному исламу как способу выразить свое недовольство и борьбы за справедливость.</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2. Идеологическая недовольство: некоторые люди могут быть привлечены радикальной исламской идеологией из-за своего недовольства существующими политическими и социальными системами, ища в ней ответы на свои вопросы и проблемы.</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3. Экономические факторы: бедность, безработица и экономическое неравенство могут способствовать возникновению радикализации ислама, так как некоторые люди могут искать опору в радикальном исламе в поисках лучшей жизни и достоинства.</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4. Пропаганда: радикальные группировки и экстремистские организации могут использовать пропаганду и для привлечения новых последователей и рекрутов в свои ряды, воспитывая в них ненависть к неверным и пропагандируя насилие.</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5. Идеологический экстремизм: радикальные интерпретации ислама, которые оправдывают насилие и терроризм в имени религии, могут привлекать людей, находящихся в поиске ид</w:t>
      </w:r>
      <w:r w:rsidR="009063C2">
        <w:rPr>
          <w:color w:val="000000"/>
          <w:sz w:val="24"/>
          <w:szCs w:val="24"/>
          <w:shd w:val="clear" w:color="auto" w:fill="FFFFFF"/>
        </w:rPr>
        <w:t xml:space="preserve">ентичности, смысла и призвания. </w:t>
      </w:r>
      <w:r w:rsidRPr="00242DE9">
        <w:rPr>
          <w:color w:val="000000"/>
          <w:sz w:val="24"/>
          <w:szCs w:val="24"/>
          <w:shd w:val="clear" w:color="auto" w:fill="FFFFFF"/>
        </w:rPr>
        <w:t xml:space="preserve">Эти и другие факторы могут варьироваться в зависимости от социокультурного контекста и играть роль в радикализации ислама. Важно отметить, что большинство мусульман отвергают радикальные и экстремистские интерпретации ислама, и активно действуют для борьбы с радикализацией и терроризмом. </w:t>
      </w:r>
    </w:p>
    <w:p w:rsidR="00242DE9" w:rsidRPr="00242DE9" w:rsidRDefault="00242DE9" w:rsidP="00B670BD">
      <w:pPr>
        <w:ind w:right="-1" w:firstLine="567"/>
        <w:contextualSpacing/>
        <w:jc w:val="both"/>
        <w:rPr>
          <w:color w:val="000000"/>
          <w:sz w:val="24"/>
          <w:szCs w:val="24"/>
          <w:shd w:val="clear" w:color="auto" w:fill="FFFFFF"/>
        </w:rPr>
      </w:pPr>
      <w:r w:rsidRPr="00242DE9">
        <w:rPr>
          <w:color w:val="000000"/>
          <w:sz w:val="24"/>
          <w:szCs w:val="24"/>
          <w:shd w:val="clear" w:color="auto" w:fill="FFFFFF"/>
        </w:rPr>
        <w:t>Основные события, которые поспособствовали радикализации ислама:</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1. Геополитические конфликты: Например, войны на Ближнем Востоке, оккупация Палестины, конфликты в Афганистане и Ираке, поддержка авторитарных режимов в регионе факторы, которые могут способствовать радикализации.</w:t>
      </w:r>
    </w:p>
    <w:p w:rsidR="00242DE9" w:rsidRPr="00242DE9" w:rsidRDefault="00242DE9" w:rsidP="00B670BD">
      <w:pPr>
        <w:ind w:right="-1"/>
        <w:contextualSpacing/>
        <w:jc w:val="both"/>
        <w:rPr>
          <w:color w:val="000000"/>
          <w:sz w:val="24"/>
          <w:szCs w:val="24"/>
        </w:rPr>
      </w:pPr>
      <w:r w:rsidRPr="00242DE9">
        <w:rPr>
          <w:color w:val="000000"/>
          <w:sz w:val="24"/>
          <w:szCs w:val="24"/>
          <w:shd w:val="clear" w:color="auto" w:fill="FFFFFF"/>
        </w:rPr>
        <w:t>2. Исламофобия и дискриминация: Негативное отношение к мусульманским общинам, дискриминация и стереотипы могут привести к укреплению радикальных взглядов.</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3. Влияние экстремистских групп: Например, активные рекрутинговые кампании террористических организаций, таких как Аль-Каида или ИГИЛ, могут привлечь молодых людей к радикализму.</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4. Социальная и экономическая несправедливость: Например, бедность, отсутствие равных возможностей и социальное неравенство могут способствовать росту радикальных идей.</w:t>
      </w:r>
    </w:p>
    <w:p w:rsidR="00242DE9" w:rsidRPr="00242DE9" w:rsidRDefault="00242DE9" w:rsidP="00B670BD">
      <w:pPr>
        <w:ind w:right="-1" w:firstLine="567"/>
        <w:contextualSpacing/>
        <w:jc w:val="both"/>
        <w:rPr>
          <w:color w:val="000000"/>
          <w:sz w:val="24"/>
          <w:szCs w:val="24"/>
          <w:shd w:val="clear" w:color="auto" w:fill="FFFFFF"/>
        </w:rPr>
      </w:pPr>
      <w:r w:rsidRPr="00242DE9">
        <w:rPr>
          <w:color w:val="000000"/>
          <w:sz w:val="24"/>
          <w:szCs w:val="24"/>
          <w:shd w:val="clear" w:color="auto" w:fill="FFFFFF"/>
        </w:rPr>
        <w:t>Последствия радикализации ислама:</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1. Террористические акты: радикализированные особи могут совершать террористические нападения, что приводит к потере человеческих жизней, страху и угрозе безопасности.</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2. Рост экстремизма: радикализация может способствовать распространению экстремистских идей и привести к усилению конфликтов в обществе.</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3. Дестабилизация региональных и международных отношений: распространение радикализма может привести к усилению напряженности между различными группами и странами.</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4. Авторитаризм и репрессии: реакция на радикализацию может привести к усилению контроля и репрессий со стороны государства, что может нарушать права человека и свободы.</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5. Разобщение общества: радикализация может вызвать раскол и разобщение в обществе, углубляя социальные, культурные и религиозные различия.</w:t>
      </w:r>
    </w:p>
    <w:p w:rsidR="00242DE9" w:rsidRPr="00242DE9" w:rsidRDefault="00242DE9" w:rsidP="00B670BD">
      <w:pPr>
        <w:ind w:right="-1"/>
        <w:contextualSpacing/>
        <w:jc w:val="both"/>
        <w:rPr>
          <w:color w:val="000000"/>
          <w:sz w:val="24"/>
          <w:szCs w:val="24"/>
          <w:shd w:val="clear" w:color="auto" w:fill="FFFFFF"/>
        </w:rPr>
      </w:pPr>
      <w:r w:rsidRPr="00242DE9">
        <w:rPr>
          <w:color w:val="000000"/>
          <w:sz w:val="24"/>
          <w:szCs w:val="24"/>
          <w:shd w:val="clear" w:color="auto" w:fill="FFFFFF"/>
        </w:rPr>
        <w:t>Для предотвращения последствий радикализации важно проводить профилактическую работу, содействовать социальной интеграции и образованию, бороться с экстремизмом и пропагандой радикальных идей. Также важно сотрудничать на международном уровне для борьбы с терроризмом и радикализацией.</w:t>
      </w:r>
    </w:p>
    <w:p w:rsidR="00242DE9" w:rsidRPr="00242DE9" w:rsidRDefault="00242DE9" w:rsidP="00B670BD">
      <w:pPr>
        <w:ind w:right="-1"/>
        <w:contextualSpacing/>
        <w:jc w:val="both"/>
        <w:rPr>
          <w:color w:val="202124"/>
          <w:sz w:val="24"/>
          <w:szCs w:val="24"/>
          <w:shd w:val="clear" w:color="auto" w:fill="FFFFFF"/>
        </w:rPr>
      </w:pPr>
      <w:r w:rsidRPr="00242DE9">
        <w:rPr>
          <w:color w:val="000000"/>
          <w:sz w:val="24"/>
          <w:szCs w:val="24"/>
          <w:shd w:val="clear" w:color="auto" w:fill="FFFFFF"/>
        </w:rPr>
        <w:t xml:space="preserve">       В январе 2024 г.</w:t>
      </w:r>
      <w:r w:rsidRPr="00242DE9">
        <w:rPr>
          <w:sz w:val="24"/>
          <w:szCs w:val="24"/>
        </w:rPr>
        <w:t xml:space="preserve"> для определения количества верующих  и  выявления актуальности обрядов, мы  создали тест в Google форме  и  провели среди студентов ГБПОУ «Оренбургского областного колледжа культуры и искусств» социологический опрос на тему «Отношение к религии»,  в котором приняли участие  333 респондента. Его анализ показал: верующим человеком себя считают- 62,3</w:t>
      </w:r>
      <w:r w:rsidR="00D24F6D" w:rsidRPr="00242DE9">
        <w:rPr>
          <w:rStyle w:val="af3"/>
          <w:sz w:val="24"/>
          <w:szCs w:val="24"/>
          <w:shd w:val="clear" w:color="auto" w:fill="FFFFFF"/>
        </w:rPr>
        <w:fldChar w:fldCharType="begin"/>
      </w:r>
      <w:r w:rsidRPr="00242DE9">
        <w:rPr>
          <w:rStyle w:val="af3"/>
          <w:sz w:val="24"/>
          <w:szCs w:val="24"/>
          <w:shd w:val="clear" w:color="auto" w:fill="FFFFFF"/>
        </w:rPr>
        <w:instrText>HYPERLINK "https://www.rapidtables.org/ru/math/number/Percentage.html" \t "_blank"</w:instrText>
      </w:r>
      <w:r w:rsidR="00D24F6D" w:rsidRPr="00242DE9">
        <w:rPr>
          <w:rStyle w:val="af3"/>
          <w:sz w:val="24"/>
          <w:szCs w:val="24"/>
          <w:shd w:val="clear" w:color="auto" w:fill="FFFFFF"/>
        </w:rPr>
        <w:fldChar w:fldCharType="separate"/>
      </w:r>
      <w:r w:rsidRPr="00242DE9">
        <w:rPr>
          <w:rStyle w:val="af3"/>
          <w:sz w:val="24"/>
          <w:szCs w:val="24"/>
          <w:shd w:val="clear" w:color="auto" w:fill="FFFFFF"/>
        </w:rPr>
        <w:t>%,18,5</w:t>
      </w:r>
      <w:r w:rsidR="00D24F6D" w:rsidRPr="00242DE9">
        <w:rPr>
          <w:rStyle w:val="af3"/>
          <w:sz w:val="24"/>
          <w:szCs w:val="24"/>
          <w:shd w:val="clear" w:color="auto" w:fill="FFFFFF"/>
        </w:rPr>
        <w:fldChar w:fldCharType="begin"/>
      </w:r>
      <w:r w:rsidRPr="00242DE9">
        <w:rPr>
          <w:rStyle w:val="af3"/>
          <w:sz w:val="24"/>
          <w:szCs w:val="24"/>
          <w:shd w:val="clear" w:color="auto" w:fill="FFFFFF"/>
        </w:rPr>
        <w:instrText>HYPERLINK "https://www.rapidtables.org/ru/math/number/Percentage.html" \t "_blank"</w:instrText>
      </w:r>
      <w:r w:rsidR="00D24F6D" w:rsidRPr="00242DE9">
        <w:rPr>
          <w:rStyle w:val="af3"/>
          <w:sz w:val="24"/>
          <w:szCs w:val="24"/>
          <w:shd w:val="clear" w:color="auto" w:fill="FFFFFF"/>
        </w:rPr>
        <w:fldChar w:fldCharType="separate"/>
      </w:r>
      <w:r w:rsidRPr="00242DE9">
        <w:rPr>
          <w:rStyle w:val="af3"/>
          <w:sz w:val="24"/>
          <w:szCs w:val="24"/>
          <w:shd w:val="clear" w:color="auto" w:fill="FFFFFF"/>
        </w:rPr>
        <w:t>%- неверущими,</w:t>
      </w:r>
      <w:r w:rsidRPr="00242DE9">
        <w:rPr>
          <w:sz w:val="24"/>
          <w:szCs w:val="24"/>
        </w:rPr>
        <w:t xml:space="preserve"> </w:t>
      </w:r>
      <w:r w:rsidRPr="00242DE9">
        <w:rPr>
          <w:rStyle w:val="af3"/>
          <w:sz w:val="24"/>
          <w:szCs w:val="24"/>
          <w:shd w:val="clear" w:color="auto" w:fill="FFFFFF"/>
        </w:rPr>
        <w:t>19,1%- затруднились ответить;</w:t>
      </w:r>
      <w:r w:rsidRPr="00242DE9">
        <w:rPr>
          <w:b/>
          <w:sz w:val="24"/>
          <w:szCs w:val="24"/>
        </w:rPr>
        <w:t xml:space="preserve"> </w:t>
      </w:r>
      <w:r w:rsidRPr="00242DE9">
        <w:rPr>
          <w:color w:val="202124"/>
          <w:sz w:val="24"/>
          <w:szCs w:val="24"/>
          <w:shd w:val="clear" w:color="auto" w:fill="FFFFFF"/>
        </w:rPr>
        <w:t>религиозные посты, предписания соблюдают и отмечают  религиозные праздники</w:t>
      </w:r>
      <w:r w:rsidRPr="00242DE9">
        <w:rPr>
          <w:sz w:val="24"/>
          <w:szCs w:val="24"/>
        </w:rPr>
        <w:t xml:space="preserve"> </w:t>
      </w:r>
      <w:r w:rsidRPr="00242DE9">
        <w:rPr>
          <w:b/>
          <w:sz w:val="24"/>
          <w:szCs w:val="24"/>
        </w:rPr>
        <w:t xml:space="preserve">- </w:t>
      </w:r>
      <w:r w:rsidRPr="00242DE9">
        <w:rPr>
          <w:rStyle w:val="af3"/>
          <w:sz w:val="24"/>
          <w:szCs w:val="24"/>
          <w:shd w:val="clear" w:color="auto" w:fill="FFFFFF"/>
        </w:rPr>
        <w:t>44,1%, не отмечают- 33,4%,  22,5%-затруднились ответить;</w:t>
      </w:r>
      <w:r w:rsidRPr="00242DE9">
        <w:rPr>
          <w:color w:val="202124"/>
          <w:sz w:val="24"/>
          <w:szCs w:val="24"/>
          <w:shd w:val="clear" w:color="auto" w:fill="FFFFFF"/>
        </w:rPr>
        <w:t xml:space="preserve"> молятся- </w:t>
      </w:r>
      <w:r w:rsidRPr="00242DE9">
        <w:rPr>
          <w:rStyle w:val="af3"/>
          <w:sz w:val="24"/>
          <w:szCs w:val="24"/>
          <w:shd w:val="clear" w:color="auto" w:fill="FFFFFF"/>
        </w:rPr>
        <w:t>31,9%, не молятся - 53,2%,</w:t>
      </w:r>
      <w:r w:rsidRPr="00242DE9">
        <w:rPr>
          <w:rStyle w:val="af3"/>
          <w:b/>
          <w:sz w:val="24"/>
          <w:szCs w:val="24"/>
        </w:rPr>
        <w:t xml:space="preserve"> </w:t>
      </w:r>
      <w:r w:rsidRPr="00242DE9">
        <w:rPr>
          <w:rStyle w:val="af3"/>
          <w:sz w:val="24"/>
          <w:szCs w:val="24"/>
          <w:shd w:val="clear" w:color="auto" w:fill="FFFFFF"/>
        </w:rPr>
        <w:t>14,9%-затруднились ответить;</w:t>
      </w:r>
      <w:r w:rsidRPr="00242DE9">
        <w:rPr>
          <w:color w:val="202124"/>
          <w:sz w:val="24"/>
          <w:szCs w:val="24"/>
          <w:shd w:val="clear" w:color="auto" w:fill="FFFFFF"/>
        </w:rPr>
        <w:t xml:space="preserve"> родители религиозны у 62,3</w:t>
      </w:r>
      <w:r w:rsidRPr="00242DE9">
        <w:rPr>
          <w:rStyle w:val="af3"/>
          <w:sz w:val="24"/>
          <w:szCs w:val="24"/>
          <w:shd w:val="clear" w:color="auto" w:fill="FFFFFF"/>
        </w:rPr>
        <w:t>%,</w:t>
      </w:r>
      <w:r w:rsidRPr="00242DE9">
        <w:rPr>
          <w:color w:val="202124"/>
          <w:sz w:val="24"/>
          <w:szCs w:val="24"/>
          <w:shd w:val="clear" w:color="auto" w:fill="FFFFFF"/>
        </w:rPr>
        <w:t xml:space="preserve"> у  </w:t>
      </w:r>
      <w:r w:rsidRPr="00242DE9">
        <w:rPr>
          <w:rStyle w:val="af3"/>
          <w:sz w:val="24"/>
          <w:szCs w:val="24"/>
          <w:shd w:val="clear" w:color="auto" w:fill="FFFFFF"/>
        </w:rPr>
        <w:t>22,2% родители не религиозны, 15,5%-затруднились ответить;</w:t>
      </w:r>
      <w:r w:rsidRPr="00242DE9">
        <w:rPr>
          <w:rStyle w:val="af3"/>
          <w:color w:val="202124"/>
          <w:sz w:val="24"/>
          <w:szCs w:val="24"/>
          <w:shd w:val="clear" w:color="auto" w:fill="FFFFFF"/>
        </w:rPr>
        <w:t xml:space="preserve"> </w:t>
      </w:r>
      <w:r w:rsidRPr="00242DE9">
        <w:rPr>
          <w:color w:val="202124"/>
          <w:sz w:val="24"/>
          <w:szCs w:val="24"/>
          <w:shd w:val="clear" w:color="auto" w:fill="FFFFFF"/>
        </w:rPr>
        <w:t>религию исповедуют:</w:t>
      </w:r>
      <w:r w:rsidRPr="00242DE9">
        <w:rPr>
          <w:sz w:val="24"/>
          <w:szCs w:val="24"/>
        </w:rPr>
        <w:t xml:space="preserve"> </w:t>
      </w:r>
      <w:r w:rsidRPr="00242DE9">
        <w:rPr>
          <w:rStyle w:val="af3"/>
          <w:sz w:val="24"/>
          <w:szCs w:val="24"/>
          <w:shd w:val="clear" w:color="auto" w:fill="FFFFFF"/>
        </w:rPr>
        <w:t>45,9%-христианство</w:t>
      </w:r>
      <w:r w:rsidRPr="00242DE9">
        <w:rPr>
          <w:rStyle w:val="af3"/>
          <w:color w:val="202124"/>
          <w:sz w:val="24"/>
          <w:szCs w:val="24"/>
          <w:shd w:val="clear" w:color="auto" w:fill="FFFFFF"/>
        </w:rPr>
        <w:t xml:space="preserve">, </w:t>
      </w:r>
      <w:r w:rsidRPr="00242DE9">
        <w:rPr>
          <w:rStyle w:val="af3"/>
          <w:sz w:val="24"/>
          <w:szCs w:val="24"/>
          <w:shd w:val="clear" w:color="auto" w:fill="FFFFFF"/>
        </w:rPr>
        <w:t>39,5%-ислам</w:t>
      </w:r>
      <w:r w:rsidRPr="00242DE9">
        <w:rPr>
          <w:rStyle w:val="af3"/>
          <w:color w:val="202124"/>
          <w:sz w:val="24"/>
          <w:szCs w:val="24"/>
          <w:shd w:val="clear" w:color="auto" w:fill="FFFFFF"/>
        </w:rPr>
        <w:t xml:space="preserve">, </w:t>
      </w:r>
      <w:r w:rsidRPr="00242DE9">
        <w:rPr>
          <w:rStyle w:val="af3"/>
          <w:sz w:val="24"/>
          <w:szCs w:val="24"/>
          <w:shd w:val="clear" w:color="auto" w:fill="FFFFFF"/>
        </w:rPr>
        <w:t>7,6 %-атеист</w:t>
      </w:r>
      <w:r w:rsidRPr="00242DE9">
        <w:rPr>
          <w:rStyle w:val="af3"/>
          <w:color w:val="202124"/>
          <w:sz w:val="24"/>
          <w:szCs w:val="24"/>
          <w:shd w:val="clear" w:color="auto" w:fill="FFFFFF"/>
        </w:rPr>
        <w:t xml:space="preserve">, </w:t>
      </w:r>
      <w:r w:rsidRPr="00242DE9">
        <w:rPr>
          <w:rStyle w:val="af3"/>
          <w:sz w:val="24"/>
          <w:szCs w:val="24"/>
          <w:shd w:val="clear" w:color="auto" w:fill="FFFFFF"/>
        </w:rPr>
        <w:t>7 %-другое,</w:t>
      </w:r>
      <w:r w:rsidRPr="00242DE9">
        <w:rPr>
          <w:rStyle w:val="af3"/>
          <w:color w:val="202124"/>
          <w:sz w:val="24"/>
          <w:szCs w:val="24"/>
          <w:shd w:val="clear" w:color="auto" w:fill="FFFFFF"/>
        </w:rPr>
        <w:t xml:space="preserve"> </w:t>
      </w:r>
      <w:r w:rsidRPr="00242DE9">
        <w:rPr>
          <w:rStyle w:val="af3"/>
          <w:sz w:val="24"/>
          <w:szCs w:val="24"/>
          <w:shd w:val="clear" w:color="auto" w:fill="FFFFFF"/>
        </w:rPr>
        <w:t>0%-буддизм</w:t>
      </w:r>
      <w:r w:rsidRPr="00242DE9">
        <w:rPr>
          <w:rStyle w:val="af3"/>
          <w:color w:val="202124"/>
          <w:sz w:val="24"/>
          <w:szCs w:val="24"/>
          <w:shd w:val="clear" w:color="auto" w:fill="FFFFFF"/>
        </w:rPr>
        <w:t xml:space="preserve">; </w:t>
      </w:r>
      <w:r w:rsidRPr="00242DE9">
        <w:rPr>
          <w:color w:val="202124"/>
          <w:sz w:val="24"/>
          <w:szCs w:val="24"/>
          <w:shd w:val="clear" w:color="auto" w:fill="FFFFFF"/>
        </w:rPr>
        <w:t xml:space="preserve">отношение к к другим религиям, в целом - </w:t>
      </w:r>
      <w:r w:rsidRPr="00242DE9">
        <w:rPr>
          <w:sz w:val="24"/>
          <w:szCs w:val="24"/>
        </w:rPr>
        <w:t>75,7</w:t>
      </w:r>
      <w:r w:rsidRPr="00242DE9">
        <w:rPr>
          <w:rStyle w:val="af3"/>
          <w:sz w:val="24"/>
          <w:szCs w:val="24"/>
          <w:shd w:val="clear" w:color="auto" w:fill="FFFFFF"/>
        </w:rPr>
        <w:t>%-положительно,</w:t>
      </w:r>
      <w:r w:rsidRPr="00242DE9">
        <w:rPr>
          <w:color w:val="202124"/>
          <w:sz w:val="24"/>
          <w:szCs w:val="24"/>
          <w:shd w:val="clear" w:color="auto" w:fill="FFFFFF"/>
        </w:rPr>
        <w:t xml:space="preserve"> </w:t>
      </w:r>
      <w:r w:rsidRPr="00242DE9">
        <w:rPr>
          <w:sz w:val="24"/>
          <w:szCs w:val="24"/>
        </w:rPr>
        <w:t>20,4</w:t>
      </w:r>
      <w:r w:rsidRPr="00242DE9">
        <w:rPr>
          <w:rStyle w:val="af3"/>
          <w:sz w:val="24"/>
          <w:szCs w:val="24"/>
          <w:shd w:val="clear" w:color="auto" w:fill="FFFFFF"/>
        </w:rPr>
        <w:t>%-безразлично</w:t>
      </w:r>
      <w:r w:rsidRPr="00242DE9">
        <w:rPr>
          <w:color w:val="202124"/>
          <w:sz w:val="24"/>
          <w:szCs w:val="24"/>
          <w:shd w:val="clear" w:color="auto" w:fill="FFFFFF"/>
        </w:rPr>
        <w:t xml:space="preserve">, </w:t>
      </w:r>
      <w:r w:rsidRPr="00242DE9">
        <w:rPr>
          <w:sz w:val="24"/>
          <w:szCs w:val="24"/>
        </w:rPr>
        <w:t>2,1</w:t>
      </w:r>
      <w:r w:rsidRPr="00242DE9">
        <w:rPr>
          <w:rStyle w:val="af3"/>
          <w:sz w:val="24"/>
          <w:szCs w:val="24"/>
          <w:shd w:val="clear" w:color="auto" w:fill="FFFFFF"/>
        </w:rPr>
        <w:t>%-затруднились ответить,</w:t>
      </w:r>
      <w:r w:rsidRPr="00242DE9">
        <w:rPr>
          <w:sz w:val="24"/>
          <w:szCs w:val="24"/>
        </w:rPr>
        <w:t>1,8</w:t>
      </w:r>
      <w:r w:rsidRPr="00242DE9">
        <w:rPr>
          <w:rStyle w:val="af3"/>
          <w:sz w:val="24"/>
          <w:szCs w:val="24"/>
          <w:shd w:val="clear" w:color="auto" w:fill="FFFFFF"/>
        </w:rPr>
        <w:t>%-отрицательно;</w:t>
      </w:r>
      <w:r w:rsidRPr="00242DE9">
        <w:rPr>
          <w:color w:val="202124"/>
          <w:sz w:val="24"/>
          <w:szCs w:val="24"/>
          <w:shd w:val="clear" w:color="auto" w:fill="FFFFFF"/>
        </w:rPr>
        <w:t xml:space="preserve"> частота посещения храма: 15,5%-часто, 70,8</w:t>
      </w:r>
      <w:r w:rsidRPr="00242DE9">
        <w:rPr>
          <w:rStyle w:val="af3"/>
          <w:sz w:val="24"/>
          <w:szCs w:val="24"/>
          <w:shd w:val="clear" w:color="auto" w:fill="FFFFFF"/>
        </w:rPr>
        <w:t>%- не часто</w:t>
      </w:r>
      <w:r w:rsidRPr="00242DE9">
        <w:rPr>
          <w:color w:val="202124"/>
          <w:sz w:val="24"/>
          <w:szCs w:val="24"/>
          <w:shd w:val="clear" w:color="auto" w:fill="FFFFFF"/>
        </w:rPr>
        <w:t>, 13,7</w:t>
      </w:r>
      <w:r w:rsidRPr="00242DE9">
        <w:rPr>
          <w:rStyle w:val="af3"/>
          <w:sz w:val="24"/>
          <w:szCs w:val="24"/>
          <w:shd w:val="clear" w:color="auto" w:fill="FFFFFF"/>
        </w:rPr>
        <w:t>%-затруднились ответить;</w:t>
      </w:r>
      <w:r w:rsidRPr="00242DE9">
        <w:rPr>
          <w:color w:val="202124"/>
          <w:sz w:val="24"/>
          <w:szCs w:val="24"/>
          <w:shd w:val="clear" w:color="auto" w:fill="FFFFFF"/>
        </w:rPr>
        <w:t xml:space="preserve"> религия в первую очередь это - 35,6</w:t>
      </w:r>
      <w:r w:rsidRPr="00242DE9">
        <w:rPr>
          <w:rStyle w:val="af3"/>
          <w:sz w:val="24"/>
          <w:szCs w:val="24"/>
          <w:shd w:val="clear" w:color="auto" w:fill="FFFFFF"/>
        </w:rPr>
        <w:t>%-</w:t>
      </w:r>
      <w:r w:rsidRPr="00242DE9">
        <w:rPr>
          <w:sz w:val="24"/>
          <w:szCs w:val="24"/>
        </w:rPr>
        <w:t xml:space="preserve">национальная традиция, вера в предков, </w:t>
      </w:r>
      <w:r w:rsidRPr="00242DE9">
        <w:rPr>
          <w:color w:val="202124"/>
          <w:sz w:val="24"/>
          <w:szCs w:val="24"/>
          <w:shd w:val="clear" w:color="auto" w:fill="FFFFFF"/>
        </w:rPr>
        <w:t>29,8</w:t>
      </w:r>
      <w:r w:rsidRPr="00242DE9">
        <w:rPr>
          <w:rStyle w:val="af3"/>
          <w:sz w:val="24"/>
          <w:szCs w:val="24"/>
          <w:shd w:val="clear" w:color="auto" w:fill="FFFFFF"/>
        </w:rPr>
        <w:t>%-</w:t>
      </w:r>
      <w:r w:rsidRPr="00242DE9">
        <w:rPr>
          <w:color w:val="000000"/>
          <w:sz w:val="24"/>
          <w:szCs w:val="24"/>
          <w:shd w:val="clear" w:color="auto" w:fill="FFFFFF"/>
        </w:rPr>
        <w:t>часть мировой культуры и истории</w:t>
      </w:r>
      <w:r w:rsidRPr="00242DE9">
        <w:rPr>
          <w:sz w:val="24"/>
          <w:szCs w:val="24"/>
        </w:rPr>
        <w:t xml:space="preserve">, </w:t>
      </w:r>
      <w:r w:rsidRPr="00242DE9">
        <w:rPr>
          <w:color w:val="202124"/>
          <w:sz w:val="24"/>
          <w:szCs w:val="24"/>
          <w:shd w:val="clear" w:color="auto" w:fill="FFFFFF"/>
        </w:rPr>
        <w:t>24</w:t>
      </w:r>
      <w:r w:rsidRPr="00242DE9">
        <w:rPr>
          <w:rStyle w:val="af3"/>
          <w:sz w:val="24"/>
          <w:szCs w:val="24"/>
          <w:shd w:val="clear" w:color="auto" w:fill="FFFFFF"/>
        </w:rPr>
        <w:t>%-другое,</w:t>
      </w:r>
      <w:r w:rsidRPr="00242DE9">
        <w:rPr>
          <w:color w:val="202124"/>
          <w:sz w:val="24"/>
          <w:szCs w:val="24"/>
          <w:shd w:val="clear" w:color="auto" w:fill="FFFFFF"/>
        </w:rPr>
        <w:t xml:space="preserve"> 10,6</w:t>
      </w:r>
      <w:r w:rsidRPr="00242DE9">
        <w:rPr>
          <w:rStyle w:val="af3"/>
          <w:sz w:val="24"/>
          <w:szCs w:val="24"/>
          <w:shd w:val="clear" w:color="auto" w:fill="FFFFFF"/>
        </w:rPr>
        <w:t>%-</w:t>
      </w:r>
      <w:r w:rsidRPr="00242DE9">
        <w:rPr>
          <w:sz w:val="24"/>
          <w:szCs w:val="24"/>
        </w:rPr>
        <w:t xml:space="preserve">соблюдение всех религиозных обрядов, участие в церковной жизни. </w:t>
      </w:r>
    </w:p>
    <w:p w:rsidR="00242DE9" w:rsidRPr="00242DE9" w:rsidRDefault="00242DE9" w:rsidP="00B670BD">
      <w:pPr>
        <w:ind w:right="-1"/>
        <w:contextualSpacing/>
        <w:jc w:val="both"/>
        <w:rPr>
          <w:rStyle w:val="af3"/>
          <w:b/>
          <w:color w:val="000000"/>
          <w:sz w:val="24"/>
          <w:szCs w:val="24"/>
        </w:rPr>
      </w:pPr>
      <w:r w:rsidRPr="00242DE9">
        <w:rPr>
          <w:sz w:val="24"/>
          <w:szCs w:val="24"/>
        </w:rPr>
        <w:t xml:space="preserve">        Таким образом, число приверженце ислама, по крайнем мере в нашем колледже растет, тк. доля мусульман - 45, 9%, а христиан – 39,5%, иные религии – 7%,  число атеистов – 7,6%.</w:t>
      </w:r>
      <w:r w:rsidRPr="00242DE9">
        <w:rPr>
          <w:b/>
          <w:color w:val="000000"/>
          <w:sz w:val="24"/>
          <w:szCs w:val="24"/>
        </w:rPr>
        <w:t xml:space="preserve"> </w:t>
      </w:r>
      <w:r w:rsidRPr="00242DE9">
        <w:rPr>
          <w:color w:val="000000"/>
          <w:sz w:val="24"/>
          <w:szCs w:val="24"/>
          <w:shd w:val="clear" w:color="auto" w:fill="FFFFFF"/>
        </w:rPr>
        <w:t xml:space="preserve">Таким образом, религия продолжает быть значимым и важным аспектом жизни для многих людей, но в то же время актуальность религии в современном обществе остается предметом споров и диалога в рамках различных социокультурных контекстов. </w:t>
      </w:r>
      <w:r w:rsidRPr="00242DE9">
        <w:rPr>
          <w:sz w:val="24"/>
          <w:szCs w:val="24"/>
        </w:rPr>
        <w:t xml:space="preserve"> </w:t>
      </w:r>
    </w:p>
    <w:p w:rsidR="00242DE9" w:rsidRPr="00242DE9" w:rsidRDefault="00D24F6D" w:rsidP="009063C2">
      <w:pPr>
        <w:ind w:right="-1"/>
        <w:contextualSpacing/>
        <w:jc w:val="both"/>
        <w:rPr>
          <w:sz w:val="24"/>
          <w:szCs w:val="24"/>
          <w:shd w:val="clear" w:color="auto" w:fill="FFFFFF"/>
        </w:rPr>
      </w:pPr>
      <w:r w:rsidRPr="00242DE9">
        <w:rPr>
          <w:rStyle w:val="af3"/>
          <w:sz w:val="24"/>
          <w:szCs w:val="24"/>
          <w:shd w:val="clear" w:color="auto" w:fill="FFFFFF"/>
        </w:rPr>
        <w:fldChar w:fldCharType="end"/>
      </w:r>
      <w:r w:rsidRPr="00242DE9">
        <w:rPr>
          <w:rStyle w:val="af3"/>
          <w:sz w:val="24"/>
          <w:szCs w:val="24"/>
          <w:shd w:val="clear" w:color="auto" w:fill="FFFFFF"/>
        </w:rPr>
        <w:fldChar w:fldCharType="end"/>
      </w:r>
      <w:r w:rsidR="00242DE9" w:rsidRPr="00242DE9">
        <w:rPr>
          <w:rStyle w:val="af3"/>
          <w:sz w:val="24"/>
          <w:szCs w:val="24"/>
          <w:shd w:val="clear" w:color="auto" w:fill="FFFFFF"/>
        </w:rPr>
        <w:t xml:space="preserve">       </w:t>
      </w:r>
      <w:r w:rsidR="00242DE9" w:rsidRPr="00242DE9">
        <w:rPr>
          <w:color w:val="000000"/>
          <w:sz w:val="24"/>
          <w:szCs w:val="24"/>
        </w:rPr>
        <w:t>Религиозные традиции оказывают глубокое и многогранное влияние на образ жизни людей во всем мире. Вот несколько ключевых способов, которыми религия формирует повседневную жизнь:</w:t>
      </w:r>
    </w:p>
    <w:p w:rsidR="00242DE9" w:rsidRPr="00242DE9" w:rsidRDefault="00242DE9" w:rsidP="00B670BD">
      <w:pPr>
        <w:ind w:right="-1"/>
        <w:contextualSpacing/>
        <w:jc w:val="both"/>
        <w:rPr>
          <w:color w:val="000000"/>
          <w:sz w:val="24"/>
          <w:szCs w:val="24"/>
        </w:rPr>
      </w:pPr>
      <w:r w:rsidRPr="00242DE9">
        <w:rPr>
          <w:b/>
          <w:color w:val="000000"/>
          <w:sz w:val="24"/>
          <w:szCs w:val="24"/>
        </w:rPr>
        <w:t xml:space="preserve">        Ценности и убеждения:</w:t>
      </w:r>
      <w:r w:rsidRPr="00242DE9">
        <w:rPr>
          <w:color w:val="000000"/>
          <w:sz w:val="24"/>
          <w:szCs w:val="24"/>
        </w:rPr>
        <w:t> религии предоставляют своим последователям набор ценностей и убеждений, которые направляют их поведение и решения. Например, христианство подчеркивает любовь, прощение и служение другим, в то время как ислам делает упор на справедливость, сострадание и смирение. Эти ценности влияют на то, как люди взаимодействуют с миром, принимают решения и ведут свою жизнь.</w:t>
      </w:r>
    </w:p>
    <w:p w:rsidR="00242DE9" w:rsidRPr="00242DE9" w:rsidRDefault="00242DE9" w:rsidP="00B670BD">
      <w:pPr>
        <w:ind w:right="-1"/>
        <w:contextualSpacing/>
        <w:jc w:val="both"/>
        <w:rPr>
          <w:color w:val="000000"/>
          <w:sz w:val="24"/>
          <w:szCs w:val="24"/>
        </w:rPr>
      </w:pPr>
      <w:r w:rsidRPr="00242DE9">
        <w:rPr>
          <w:b/>
          <w:color w:val="000000"/>
          <w:sz w:val="24"/>
          <w:szCs w:val="24"/>
        </w:rPr>
        <w:t xml:space="preserve">       Ритуалы и практики:</w:t>
      </w:r>
      <w:r w:rsidRPr="00242DE9">
        <w:rPr>
          <w:color w:val="000000"/>
          <w:sz w:val="24"/>
          <w:szCs w:val="24"/>
        </w:rPr>
        <w:t> религии часто включают в себя набор ритуалов и практик, которые регулируют повседневную жизнь верующих. Например, мусульмане совершают ежедневные молитвы, а евреи соблюдают субботу как день отдыха. Эти ритуалы и практики создают структуру и порядок в жизни людей, а также укрепляют их связь с религиозной общиной.</w:t>
      </w:r>
    </w:p>
    <w:p w:rsidR="00242DE9" w:rsidRPr="00242DE9" w:rsidRDefault="00242DE9" w:rsidP="00B670BD">
      <w:pPr>
        <w:ind w:right="-1"/>
        <w:contextualSpacing/>
        <w:jc w:val="both"/>
        <w:rPr>
          <w:color w:val="000000"/>
          <w:sz w:val="24"/>
          <w:szCs w:val="24"/>
        </w:rPr>
      </w:pPr>
      <w:r w:rsidRPr="00242DE9">
        <w:rPr>
          <w:b/>
          <w:color w:val="000000"/>
          <w:sz w:val="24"/>
          <w:szCs w:val="24"/>
        </w:rPr>
        <w:t xml:space="preserve">       Диетические ограничения:</w:t>
      </w:r>
      <w:r w:rsidRPr="00242DE9">
        <w:rPr>
          <w:color w:val="000000"/>
          <w:sz w:val="24"/>
          <w:szCs w:val="24"/>
        </w:rPr>
        <w:t> многие религии имеют диетические ограничения, которые влияют на образ жизни людей. Например, мусульмане не едят свинину, а индуисты часто придерживаются вегетарианской диеты. Эти ограничения формируют пищевые привычки и выбор продуктов питания людей.</w:t>
      </w:r>
    </w:p>
    <w:p w:rsidR="00242DE9" w:rsidRPr="00242DE9" w:rsidRDefault="00242DE9" w:rsidP="00B670BD">
      <w:pPr>
        <w:ind w:right="-1"/>
        <w:contextualSpacing/>
        <w:jc w:val="both"/>
        <w:rPr>
          <w:color w:val="000000"/>
          <w:sz w:val="24"/>
          <w:szCs w:val="24"/>
        </w:rPr>
      </w:pPr>
      <w:r w:rsidRPr="00242DE9">
        <w:rPr>
          <w:b/>
          <w:color w:val="000000"/>
          <w:sz w:val="24"/>
          <w:szCs w:val="24"/>
        </w:rPr>
        <w:t xml:space="preserve">        Одежда и внешний вид:</w:t>
      </w:r>
      <w:r w:rsidRPr="00242DE9">
        <w:rPr>
          <w:color w:val="000000"/>
          <w:sz w:val="24"/>
          <w:szCs w:val="24"/>
        </w:rPr>
        <w:t> некоторые религии предписывают определенные правила относительно одежды и внешнего вида. Например, сикхи носят тюрбаны, а мусульманские женщины часто носят хиджаб. Эти правила влияют на то, как люди представляют себя в мире и взаимодействуют с другими.</w:t>
      </w:r>
    </w:p>
    <w:p w:rsidR="00242DE9" w:rsidRPr="00242DE9" w:rsidRDefault="00242DE9" w:rsidP="00B670BD">
      <w:pPr>
        <w:ind w:right="-1"/>
        <w:contextualSpacing/>
        <w:jc w:val="both"/>
        <w:rPr>
          <w:color w:val="000000"/>
          <w:sz w:val="24"/>
          <w:szCs w:val="24"/>
        </w:rPr>
      </w:pPr>
      <w:r w:rsidRPr="00242DE9">
        <w:rPr>
          <w:b/>
          <w:color w:val="000000"/>
          <w:sz w:val="24"/>
          <w:szCs w:val="24"/>
        </w:rPr>
        <w:t xml:space="preserve">       Социальные нормы и отношения:</w:t>
      </w:r>
      <w:r w:rsidRPr="00242DE9">
        <w:rPr>
          <w:color w:val="000000"/>
          <w:sz w:val="24"/>
          <w:szCs w:val="24"/>
        </w:rPr>
        <w:t> религии часто устанавливают социальные нормы и правила, которые регулируют отношения между людьми. Например, многие религии поощряют брак и семью, а также уважение к старшим. Эти нормы влияют на то, как люди взаимодействуют друг с другом и строят свои отношения.</w:t>
      </w:r>
    </w:p>
    <w:p w:rsidR="00242DE9" w:rsidRPr="00242DE9" w:rsidRDefault="00242DE9" w:rsidP="00B670BD">
      <w:pPr>
        <w:ind w:right="-1"/>
        <w:contextualSpacing/>
        <w:jc w:val="both"/>
        <w:rPr>
          <w:color w:val="000000"/>
          <w:sz w:val="24"/>
          <w:szCs w:val="24"/>
        </w:rPr>
      </w:pPr>
      <w:r w:rsidRPr="00242DE9">
        <w:rPr>
          <w:b/>
          <w:color w:val="000000"/>
          <w:sz w:val="24"/>
          <w:szCs w:val="24"/>
        </w:rPr>
        <w:t xml:space="preserve">       </w:t>
      </w:r>
      <w:r w:rsidRPr="00242DE9">
        <w:rPr>
          <w:color w:val="000000"/>
          <w:sz w:val="24"/>
          <w:szCs w:val="24"/>
        </w:rPr>
        <w:t>Религия играет важную роль в повседневной жизни многих людей во всем мире. Она может обеспечивать чувство цели, принадлежности и общности, а также руководящие принципы для поведения и принятия решений. Понимание роли религии в повседневной жизни может помочь нам лучше понять себя, других и мир вокруг нас. Для многих людей религия предоставляет основу для смысла и цели в жизни. Она может дать ответы на фундаментальные вопросы о нашем существовании, такие как: откуда мы пришли, почему мы здесь и куда мы идем? Религиозные верования могут также обеспечить чувство надежды и оптимизма, даже перед лицом трудностей.</w:t>
      </w:r>
    </w:p>
    <w:p w:rsidR="00242DE9" w:rsidRPr="00242DE9" w:rsidRDefault="00242DE9" w:rsidP="00B670BD">
      <w:pPr>
        <w:ind w:right="-1"/>
        <w:contextualSpacing/>
        <w:jc w:val="center"/>
        <w:rPr>
          <w:b/>
          <w:color w:val="000000"/>
          <w:sz w:val="24"/>
          <w:szCs w:val="24"/>
        </w:rPr>
      </w:pPr>
      <w:r w:rsidRPr="00242DE9">
        <w:rPr>
          <w:b/>
          <w:color w:val="000000"/>
          <w:sz w:val="24"/>
          <w:szCs w:val="24"/>
        </w:rPr>
        <w:t>Список литературы</w:t>
      </w:r>
    </w:p>
    <w:p w:rsidR="00242DE9" w:rsidRPr="00242DE9" w:rsidRDefault="00242DE9" w:rsidP="00B670BD">
      <w:pPr>
        <w:ind w:right="-1"/>
        <w:contextualSpacing/>
        <w:jc w:val="both"/>
        <w:rPr>
          <w:color w:val="000000"/>
          <w:sz w:val="24"/>
          <w:szCs w:val="24"/>
        </w:rPr>
      </w:pPr>
      <w:r w:rsidRPr="00242DE9">
        <w:rPr>
          <w:color w:val="000000"/>
          <w:sz w:val="24"/>
          <w:szCs w:val="24"/>
        </w:rPr>
        <w:t>1.Жигалов А. Религия: история, культура, философия. – Тамбов: Юпитер, 2021. - 480с.</w:t>
      </w:r>
    </w:p>
    <w:p w:rsidR="00242DE9" w:rsidRPr="00242DE9" w:rsidRDefault="00242DE9" w:rsidP="00B670BD">
      <w:pPr>
        <w:ind w:right="-1"/>
        <w:contextualSpacing/>
        <w:jc w:val="both"/>
        <w:rPr>
          <w:color w:val="000000"/>
          <w:sz w:val="24"/>
          <w:szCs w:val="24"/>
        </w:rPr>
      </w:pPr>
      <w:r w:rsidRPr="00242DE9">
        <w:rPr>
          <w:color w:val="000000"/>
          <w:sz w:val="24"/>
          <w:szCs w:val="24"/>
        </w:rPr>
        <w:t>2.Климкова М.А. Саровская пустынь. Два века истории и культуры.-Тамбов: Юристъ, 2022.- 356с.</w:t>
      </w:r>
    </w:p>
    <w:p w:rsidR="00242DE9" w:rsidRPr="00242DE9" w:rsidRDefault="00242DE9" w:rsidP="00B670BD">
      <w:pPr>
        <w:ind w:right="-1"/>
        <w:contextualSpacing/>
        <w:jc w:val="both"/>
        <w:rPr>
          <w:color w:val="000000"/>
          <w:sz w:val="24"/>
          <w:szCs w:val="24"/>
        </w:rPr>
      </w:pPr>
      <w:r w:rsidRPr="00242DE9">
        <w:rPr>
          <w:color w:val="000000"/>
          <w:sz w:val="24"/>
          <w:szCs w:val="24"/>
        </w:rPr>
        <w:t>3.ЛобазоваО.Ф.Религиоведение – М.: Дашков и Ко,2019. - 327 с.</w:t>
      </w:r>
    </w:p>
    <w:p w:rsidR="00242DE9" w:rsidRPr="00242DE9" w:rsidRDefault="00242DE9" w:rsidP="00B670BD">
      <w:pPr>
        <w:ind w:right="-1"/>
        <w:contextualSpacing/>
        <w:jc w:val="both"/>
        <w:rPr>
          <w:color w:val="000000"/>
          <w:sz w:val="24"/>
          <w:szCs w:val="24"/>
        </w:rPr>
      </w:pPr>
      <w:r w:rsidRPr="00242DE9">
        <w:rPr>
          <w:color w:val="000000"/>
          <w:sz w:val="24"/>
          <w:szCs w:val="24"/>
        </w:rPr>
        <w:t>4.Лобазова О.Ф Религиоведение. Учебник – СПб.: Юрайт, 2019. - 307 с.</w:t>
      </w:r>
    </w:p>
    <w:p w:rsidR="00242DE9" w:rsidRPr="00242DE9" w:rsidRDefault="00242DE9" w:rsidP="00B670BD">
      <w:pPr>
        <w:ind w:right="-1"/>
        <w:contextualSpacing/>
        <w:jc w:val="both"/>
        <w:rPr>
          <w:color w:val="000000"/>
          <w:sz w:val="24"/>
          <w:szCs w:val="24"/>
        </w:rPr>
      </w:pPr>
      <w:r w:rsidRPr="00242DE9">
        <w:rPr>
          <w:color w:val="000000"/>
          <w:sz w:val="24"/>
          <w:szCs w:val="24"/>
        </w:rPr>
        <w:t>5.Религиоведение.Хрестоматия –М.:Феникс, 2019 - 238 с.</w:t>
      </w:r>
    </w:p>
    <w:p w:rsidR="000B0156" w:rsidRPr="002C24EF" w:rsidRDefault="000B0156" w:rsidP="00B670BD">
      <w:pPr>
        <w:ind w:right="-1"/>
        <w:contextualSpacing/>
        <w:rPr>
          <w:sz w:val="24"/>
          <w:szCs w:val="24"/>
        </w:rPr>
      </w:pPr>
    </w:p>
    <w:p w:rsidR="00331515" w:rsidRPr="004D7096" w:rsidRDefault="00331515" w:rsidP="00B670BD">
      <w:pPr>
        <w:pStyle w:val="af"/>
        <w:widowControl w:val="0"/>
        <w:shd w:val="clear" w:color="auto" w:fill="FFFFFF"/>
        <w:spacing w:before="0" w:beforeAutospacing="0" w:after="0" w:afterAutospacing="0"/>
        <w:ind w:left="905" w:right="-1" w:firstLine="709"/>
        <w:jc w:val="both"/>
        <w:rPr>
          <w:color w:val="333333"/>
          <w:shd w:val="clear" w:color="auto" w:fill="FFFFFF"/>
        </w:rPr>
      </w:pPr>
    </w:p>
    <w:p w:rsidR="00910A20" w:rsidRDefault="00910A20" w:rsidP="00B670BD">
      <w:pPr>
        <w:pStyle w:val="s3"/>
        <w:widowControl w:val="0"/>
        <w:spacing w:after="0" w:afterAutospacing="0"/>
        <w:ind w:right="-1" w:firstLine="720"/>
        <w:jc w:val="center"/>
        <w:rPr>
          <w:rFonts w:eastAsia="Times New Roman"/>
          <w:b/>
          <w:kern w:val="2"/>
        </w:rPr>
      </w:pPr>
      <w:r w:rsidRPr="00910A20">
        <w:rPr>
          <w:rFonts w:eastAsia="Times New Roman"/>
          <w:b/>
          <w:kern w:val="2"/>
        </w:rPr>
        <w:t>Ф</w:t>
      </w:r>
      <w:r>
        <w:rPr>
          <w:rFonts w:eastAsia="Times New Roman"/>
          <w:b/>
          <w:kern w:val="2"/>
        </w:rPr>
        <w:t>ОРМИРОВАНИЕ СОВРЕМЕННЫХ КУЛЬТУРНЫХ ЦЕННОСТЕЙ У МОЛОДЕЖИ</w:t>
      </w:r>
    </w:p>
    <w:p w:rsidR="00910A20" w:rsidRDefault="00910A20" w:rsidP="00B670BD">
      <w:pPr>
        <w:ind w:right="-1"/>
        <w:jc w:val="right"/>
        <w:rPr>
          <w:i/>
          <w:kern w:val="2"/>
          <w:sz w:val="24"/>
          <w:szCs w:val="24"/>
          <w:lang w:eastAsia="ru-RU"/>
        </w:rPr>
      </w:pPr>
    </w:p>
    <w:p w:rsidR="00910A20" w:rsidRPr="00910A20" w:rsidRDefault="00910A20" w:rsidP="00B670BD">
      <w:pPr>
        <w:ind w:right="-1"/>
        <w:jc w:val="right"/>
        <w:rPr>
          <w:i/>
          <w:kern w:val="2"/>
          <w:sz w:val="24"/>
          <w:szCs w:val="24"/>
          <w:lang w:eastAsia="ru-RU"/>
        </w:rPr>
      </w:pPr>
      <w:r w:rsidRPr="00910A20">
        <w:rPr>
          <w:i/>
          <w:kern w:val="2"/>
          <w:sz w:val="24"/>
          <w:szCs w:val="24"/>
          <w:lang w:eastAsia="ru-RU"/>
        </w:rPr>
        <w:t>Казаева Е., Изюмская Р.</w:t>
      </w:r>
    </w:p>
    <w:p w:rsidR="00910A20" w:rsidRPr="00910A20" w:rsidRDefault="00910A20" w:rsidP="00B670BD">
      <w:pPr>
        <w:ind w:right="-1"/>
        <w:jc w:val="right"/>
        <w:rPr>
          <w:i/>
          <w:kern w:val="2"/>
          <w:sz w:val="24"/>
          <w:szCs w:val="24"/>
          <w:lang w:eastAsia="ru-RU"/>
        </w:rPr>
      </w:pPr>
      <w:r w:rsidRPr="00910A20">
        <w:rPr>
          <w:i/>
          <w:kern w:val="2"/>
          <w:sz w:val="24"/>
          <w:szCs w:val="24"/>
          <w:lang w:eastAsia="ru-RU"/>
        </w:rPr>
        <w:t>ГАПОУ "Оренбургский автотранспортный колледж имени В. Н. Бевзюка"</w:t>
      </w:r>
    </w:p>
    <w:p w:rsidR="00910A20" w:rsidRPr="00910A20" w:rsidRDefault="00910A20" w:rsidP="00B670BD">
      <w:pPr>
        <w:ind w:right="-1"/>
        <w:jc w:val="right"/>
        <w:rPr>
          <w:i/>
          <w:kern w:val="2"/>
          <w:sz w:val="24"/>
          <w:szCs w:val="24"/>
          <w:lang w:eastAsia="ru-RU"/>
        </w:rPr>
      </w:pPr>
      <w:r w:rsidRPr="00910A20">
        <w:rPr>
          <w:i/>
          <w:kern w:val="2"/>
          <w:sz w:val="24"/>
          <w:szCs w:val="24"/>
          <w:lang w:eastAsia="ru-RU"/>
        </w:rPr>
        <w:t>Научный руководитель: Черняк М.Н.</w:t>
      </w:r>
    </w:p>
    <w:p w:rsidR="00910A20" w:rsidRPr="00910A20" w:rsidRDefault="00910A20" w:rsidP="00B670BD">
      <w:pPr>
        <w:pStyle w:val="s3"/>
        <w:widowControl w:val="0"/>
        <w:spacing w:before="0" w:beforeAutospacing="0" w:after="0" w:afterAutospacing="0"/>
        <w:ind w:right="-1" w:firstLine="720"/>
        <w:jc w:val="both"/>
        <w:rPr>
          <w:rStyle w:val="bumpedfont15"/>
          <w:i/>
          <w:color w:val="000000"/>
        </w:rPr>
      </w:pPr>
    </w:p>
    <w:p w:rsidR="00910A20" w:rsidRPr="001E79F1" w:rsidRDefault="00910A20" w:rsidP="00B670BD">
      <w:pPr>
        <w:pStyle w:val="s3"/>
        <w:widowControl w:val="0"/>
        <w:spacing w:before="0" w:beforeAutospacing="0" w:after="0" w:afterAutospacing="0"/>
        <w:ind w:right="-1" w:firstLine="720"/>
        <w:jc w:val="both"/>
        <w:rPr>
          <w:color w:val="000000"/>
        </w:rPr>
      </w:pPr>
      <w:r w:rsidRPr="001E79F1">
        <w:rPr>
          <w:rStyle w:val="bumpedfont15"/>
          <w:color w:val="000000"/>
        </w:rPr>
        <w:t>Отношения внутри семьи играют ключевую роль в формировании и передаче культурных ценностей. Семья является первым местом, где дети учатся социальным нормам, традициям и ценностям общества. Внутри семьи дети усваивают основные принципы этики, морали и поведения, которые становятся основой их мировоззрения и характера.</w:t>
      </w:r>
    </w:p>
    <w:p w:rsidR="00910A20" w:rsidRPr="001E79F1" w:rsidRDefault="00910A20" w:rsidP="00B670BD">
      <w:pPr>
        <w:pStyle w:val="s3"/>
        <w:widowControl w:val="0"/>
        <w:spacing w:before="0" w:beforeAutospacing="0" w:after="0" w:afterAutospacing="0"/>
        <w:ind w:right="-1" w:firstLine="720"/>
        <w:jc w:val="both"/>
        <w:rPr>
          <w:color w:val="000000"/>
        </w:rPr>
      </w:pPr>
      <w:r w:rsidRPr="001E79F1">
        <w:rPr>
          <w:rStyle w:val="bumpedfont15"/>
          <w:color w:val="000000"/>
        </w:rPr>
        <w:t>Родители играют важную роль в передаче культурных ценностей своим детям. Они демонстрируют правильные образцы поведения, наставляют их на пути к добродетели и учат принимать и ценить культурное наследие своего народа. Семейные традиции, обычаи и ритуалы помогают детям понять свою принадлежность к определенной культуре и уважать ее ценности.</w:t>
      </w:r>
    </w:p>
    <w:p w:rsidR="00910A20" w:rsidRPr="001E79F1" w:rsidRDefault="00910A20" w:rsidP="00B670BD">
      <w:pPr>
        <w:pStyle w:val="s3"/>
        <w:widowControl w:val="0"/>
        <w:spacing w:before="0" w:beforeAutospacing="0" w:after="0" w:afterAutospacing="0"/>
        <w:ind w:right="-1" w:firstLine="720"/>
        <w:jc w:val="both"/>
        <w:rPr>
          <w:color w:val="000000"/>
        </w:rPr>
      </w:pPr>
      <w:r w:rsidRPr="001E79F1">
        <w:rPr>
          <w:rStyle w:val="bumpedfont15"/>
          <w:color w:val="000000"/>
        </w:rPr>
        <w:t>Поэтому можно с уверенностью сказать, что культурные ценности зарождаются и формируются в семье. Это первичное и неповторимое социальное пространство, в котором дети учатся уважать и воспринимать мир во всем его многообразии. Семья является зеркалом общества, отражая его ценности и принципы, а также передавая их следующему поколению.</w:t>
      </w:r>
      <w:r w:rsidRPr="001E79F1">
        <w:rPr>
          <w:rStyle w:val="apple-converted-space"/>
          <w:color w:val="000000"/>
        </w:rPr>
        <w:t> </w:t>
      </w:r>
      <w:r w:rsidRPr="001E79F1">
        <w:rPr>
          <w:rStyle w:val="bumpedfont15"/>
          <w:color w:val="000000"/>
        </w:rPr>
        <w:t>Вторым местом по формированию</w:t>
      </w:r>
      <w:r w:rsidRPr="001E79F1">
        <w:rPr>
          <w:rStyle w:val="apple-converted-space"/>
          <w:color w:val="000000"/>
        </w:rPr>
        <w:t> </w:t>
      </w:r>
      <w:r w:rsidRPr="001E79F1">
        <w:rPr>
          <w:rStyle w:val="bumpedfont15"/>
          <w:color w:val="1A1A1A"/>
        </w:rPr>
        <w:t>передачи культурных ценностей</w:t>
      </w:r>
      <w:r w:rsidRPr="001E79F1">
        <w:rPr>
          <w:rStyle w:val="apple-converted-space"/>
          <w:color w:val="1A1A1A"/>
        </w:rPr>
        <w:t> </w:t>
      </w:r>
      <w:r w:rsidRPr="001E79F1">
        <w:rPr>
          <w:rStyle w:val="bumpedfont15"/>
          <w:color w:val="1A1A1A"/>
        </w:rPr>
        <w:t>являются</w:t>
      </w:r>
      <w:r w:rsidRPr="001E79F1">
        <w:rPr>
          <w:rStyle w:val="apple-converted-space"/>
          <w:color w:val="1A1A1A"/>
        </w:rPr>
        <w:t> </w:t>
      </w:r>
      <w:r w:rsidRPr="001E79F1">
        <w:rPr>
          <w:rStyle w:val="bumpedfont15"/>
          <w:color w:val="1A1A1A"/>
        </w:rPr>
        <w:t>учебные</w:t>
      </w:r>
      <w:r w:rsidRPr="001E79F1">
        <w:rPr>
          <w:rStyle w:val="apple-converted-space"/>
          <w:color w:val="1A1A1A"/>
        </w:rPr>
        <w:t> </w:t>
      </w:r>
      <w:r w:rsidRPr="001E79F1">
        <w:rPr>
          <w:rStyle w:val="bumpedfont15"/>
          <w:color w:val="1A1A1A"/>
        </w:rPr>
        <w:t>заведения.</w:t>
      </w:r>
      <w:r w:rsidRPr="001E79F1">
        <w:rPr>
          <w:rStyle w:val="apple-converted-space"/>
          <w:color w:val="1A1A1A"/>
        </w:rPr>
        <w:t> </w:t>
      </w:r>
      <w:r w:rsidRPr="001E79F1">
        <w:rPr>
          <w:rStyle w:val="bumpedfont15"/>
          <w:color w:val="1A1A1A"/>
        </w:rPr>
        <w:t>Они</w:t>
      </w:r>
      <w:r w:rsidRPr="001E79F1">
        <w:rPr>
          <w:rStyle w:val="apple-converted-space"/>
          <w:color w:val="1A1A1A"/>
        </w:rPr>
        <w:t> </w:t>
      </w:r>
      <w:r w:rsidRPr="001E79F1">
        <w:rPr>
          <w:rStyle w:val="bumpedfont15"/>
          <w:color w:val="1A1A1A"/>
        </w:rPr>
        <w:t>представляю</w:t>
      </w:r>
      <w:r w:rsidRPr="001E79F1">
        <w:rPr>
          <w:rStyle w:val="apple-converted-space"/>
          <w:color w:val="1A1A1A"/>
        </w:rPr>
        <w:t> </w:t>
      </w:r>
      <w:r w:rsidRPr="001E79F1">
        <w:rPr>
          <w:rStyle w:val="bumpedfont15"/>
          <w:color w:val="1A1A1A"/>
        </w:rPr>
        <w:t>собой набор различных предметов, направленных на общее формирование культуры, образования и развития личности студента.</w:t>
      </w:r>
    </w:p>
    <w:p w:rsidR="00910A20" w:rsidRPr="001E79F1" w:rsidRDefault="00910A20" w:rsidP="00B670BD">
      <w:pPr>
        <w:pStyle w:val="s6"/>
        <w:widowControl w:val="0"/>
        <w:pBdr>
          <w:bottom w:val="single" w:sz="6" w:space="0" w:color="D9D9E3"/>
        </w:pBdr>
        <w:spacing w:before="0" w:beforeAutospacing="0" w:after="0" w:afterAutospacing="0"/>
        <w:ind w:right="-1" w:firstLine="720"/>
        <w:jc w:val="both"/>
        <w:rPr>
          <w:color w:val="000000"/>
        </w:rPr>
      </w:pPr>
      <w:r w:rsidRPr="001E79F1">
        <w:rPr>
          <w:rStyle w:val="bumpedfont15"/>
          <w:color w:val="1A1A1A"/>
        </w:rPr>
        <w:t>В общеобразовательные дисциплины обычно включаются предметы, необходимые для общего развития и формирования базовых знаний студента. Это могут быть предметы из области гуманитарных наук (история, литература, искусство), естественных наук (физика, химия, биология), социальных наук (социология, психология) и другие.</w:t>
      </w:r>
    </w:p>
    <w:p w:rsidR="00910A20" w:rsidRPr="001E79F1" w:rsidRDefault="00910A20" w:rsidP="00B670BD">
      <w:pPr>
        <w:pStyle w:val="s6"/>
        <w:widowControl w:val="0"/>
        <w:pBdr>
          <w:bottom w:val="single" w:sz="6" w:space="0" w:color="D9D9E3"/>
        </w:pBdr>
        <w:spacing w:before="0" w:beforeAutospacing="0" w:after="0" w:afterAutospacing="0"/>
        <w:ind w:right="-1" w:firstLine="720"/>
        <w:jc w:val="both"/>
        <w:rPr>
          <w:color w:val="000000"/>
        </w:rPr>
      </w:pPr>
      <w:r w:rsidRPr="001E79F1">
        <w:rPr>
          <w:rStyle w:val="bumpedfont15"/>
          <w:color w:val="1A1A1A"/>
        </w:rPr>
        <w:t>Целью общеобразовательных дисциплин является не только усвоение конкретных знаний, но и развитие мышления, логики, памяти, воображения и других умственных способностей. Они помогают студентам освоить базовые знания о мире, обществе, культуре и истории, что является важным для их саморазвития и формирования мировоззрения.С каждым годом у молодого поколения</w:t>
      </w:r>
      <w:r w:rsidRPr="001E79F1">
        <w:rPr>
          <w:rStyle w:val="apple-converted-space"/>
          <w:color w:val="1A1A1A"/>
        </w:rPr>
        <w:t> </w:t>
      </w:r>
      <w:r w:rsidRPr="001E79F1">
        <w:rPr>
          <w:rStyle w:val="bumpedfont15"/>
          <w:color w:val="000000"/>
        </w:rPr>
        <w:t>проявляют интерес к различным формам искусства, таким как театр, музеи, кино и другие культурные мероприятия. И это интерес не только к посещению, но и к активному участию в них.</w:t>
      </w:r>
    </w:p>
    <w:p w:rsidR="00910A20" w:rsidRPr="001E79F1" w:rsidRDefault="00910A20" w:rsidP="00B670BD">
      <w:pPr>
        <w:pStyle w:val="s6"/>
        <w:widowControl w:val="0"/>
        <w:pBdr>
          <w:bottom w:val="single" w:sz="6" w:space="0" w:color="D9D9E3"/>
        </w:pBdr>
        <w:spacing w:before="0" w:beforeAutospacing="0" w:after="0" w:afterAutospacing="0"/>
        <w:ind w:right="-1" w:firstLine="720"/>
        <w:jc w:val="center"/>
        <w:rPr>
          <w:rStyle w:val="bumpedfont15"/>
          <w:b/>
          <w:color w:val="000000"/>
        </w:rPr>
      </w:pPr>
      <w:r w:rsidRPr="001E79F1">
        <w:rPr>
          <w:b/>
          <w:color w:val="000000"/>
        </w:rPr>
        <w:t>Добровольное познание культуры  с пушкинской картой</w:t>
      </w:r>
    </w:p>
    <w:p w:rsidR="00910A20" w:rsidRPr="00910A20" w:rsidRDefault="00910A20" w:rsidP="00B670BD">
      <w:pPr>
        <w:pStyle w:val="s6"/>
        <w:widowControl w:val="0"/>
        <w:pBdr>
          <w:bottom w:val="single" w:sz="6" w:space="0" w:color="D9D9E3"/>
        </w:pBdr>
        <w:spacing w:before="0" w:beforeAutospacing="0" w:after="0" w:afterAutospacing="0"/>
        <w:ind w:right="-1" w:firstLine="720"/>
        <w:jc w:val="both"/>
      </w:pPr>
      <w:r w:rsidRPr="001E79F1">
        <w:rPr>
          <w:rStyle w:val="bumpedfont15"/>
          <w:color w:val="000000"/>
        </w:rPr>
        <w:t>Добровольное хождение в театры, музеи, кинотеатры и другие культурные учреждения может быть вызвано различными факторами.</w:t>
      </w:r>
      <w:r w:rsidRPr="001E79F1">
        <w:rPr>
          <w:rStyle w:val="apple-converted-space"/>
          <w:color w:val="000000"/>
        </w:rPr>
        <w:t> </w:t>
      </w:r>
      <w:r w:rsidRPr="001E79F1">
        <w:rPr>
          <w:rStyle w:val="bumpedfont15"/>
          <w:color w:val="000000"/>
        </w:rPr>
        <w:t xml:space="preserve">Во-первых, это желание расширить свой кругозор, познать историю и </w:t>
      </w:r>
      <w:r w:rsidRPr="00910A20">
        <w:rPr>
          <w:rStyle w:val="bumpedfont15"/>
        </w:rPr>
        <w:t>культуру других народов. Посещение различных культурных мероприятий позволяет молодому поколению научиться видеть мир шире, понимать различия и общие черты различных культур.</w:t>
      </w:r>
    </w:p>
    <w:p w:rsidR="00910A20" w:rsidRPr="00910A20" w:rsidRDefault="00910A20" w:rsidP="00B670BD">
      <w:pPr>
        <w:pStyle w:val="s6"/>
        <w:widowControl w:val="0"/>
        <w:pBdr>
          <w:bottom w:val="single" w:sz="6" w:space="0" w:color="D9D9E3"/>
        </w:pBdr>
        <w:spacing w:before="0" w:beforeAutospacing="0" w:after="0" w:afterAutospacing="0"/>
        <w:ind w:right="-1" w:firstLine="720"/>
        <w:jc w:val="both"/>
      </w:pPr>
      <w:r w:rsidRPr="00910A20">
        <w:rPr>
          <w:rStyle w:val="bumpedfont15"/>
        </w:rPr>
        <w:t>Во-вторых, это может быть интерес к искусству и самовыражению. Многие молодые люди находят в театре, музеях и кино способ выразить себя, поделиться своими мыслями и эмоциями с окружающими. Участие в творческих мастерских, выставках и кинопоказах позволяет развивать свои творческие навыки и способности.</w:t>
      </w:r>
    </w:p>
    <w:p w:rsidR="00910A20" w:rsidRPr="00910A20" w:rsidRDefault="00910A20" w:rsidP="00B670BD">
      <w:pPr>
        <w:pStyle w:val="s10"/>
        <w:widowControl w:val="0"/>
        <w:pBdr>
          <w:bottom w:val="single" w:sz="6" w:space="0" w:color="D9D9E3"/>
        </w:pBdr>
        <w:spacing w:before="0" w:beforeAutospacing="0" w:after="0" w:afterAutospacing="0"/>
        <w:ind w:right="-1" w:firstLine="720"/>
        <w:jc w:val="both"/>
      </w:pPr>
      <w:r w:rsidRPr="00910A20">
        <w:rPr>
          <w:rStyle w:val="bumpedfont15"/>
        </w:rPr>
        <w:t>Кроме того, хождение в театры, музеи и кино может быть способом отдохнуть от повседневных забот и стрессов. Культурные мероприятия позволяют отрешиться от рутины и окунуться в мир искусства, насладиться красотой и вдохновением.</w:t>
      </w:r>
      <w:r w:rsidRPr="00910A20">
        <w:rPr>
          <w:rStyle w:val="apple-converted-space"/>
        </w:rPr>
        <w:t> </w:t>
      </w:r>
      <w:r w:rsidRPr="00910A20">
        <w:rPr>
          <w:rStyle w:val="s9"/>
        </w:rPr>
        <w:t>Государство</w:t>
      </w:r>
      <w:r w:rsidRPr="00910A20">
        <w:rPr>
          <w:rStyle w:val="apple-converted-space"/>
        </w:rPr>
        <w:t> </w:t>
      </w:r>
      <w:r w:rsidRPr="00910A20">
        <w:rPr>
          <w:rStyle w:val="s9"/>
        </w:rPr>
        <w:t>так же</w:t>
      </w:r>
      <w:r w:rsidRPr="00910A20">
        <w:rPr>
          <w:rStyle w:val="apple-converted-space"/>
        </w:rPr>
        <w:t> </w:t>
      </w:r>
      <w:r w:rsidRPr="00910A20">
        <w:rPr>
          <w:rStyle w:val="s9"/>
        </w:rPr>
        <w:t>признает важность развития культурного потенциала молодежи и поэтому поддерживает проекты, направленные на привлечение молодых людей к культуре. Один из таких проектов – Пушкинская карта, который был создан с целью популяризации творчества великого русского поэта Александра Пушкина.</w:t>
      </w:r>
    </w:p>
    <w:p w:rsidR="00910A20" w:rsidRPr="00910A20" w:rsidRDefault="00910A20" w:rsidP="00B670BD">
      <w:pPr>
        <w:pStyle w:val="s11"/>
        <w:widowControl w:val="0"/>
        <w:pBdr>
          <w:bottom w:val="single" w:sz="6" w:space="0" w:color="D9D9E3"/>
        </w:pBdr>
        <w:spacing w:before="0" w:beforeAutospacing="0" w:after="0" w:afterAutospacing="0"/>
        <w:ind w:right="-1" w:firstLine="720"/>
        <w:jc w:val="both"/>
      </w:pPr>
      <w:r w:rsidRPr="00910A20">
        <w:rPr>
          <w:rStyle w:val="s9"/>
        </w:rPr>
        <w:t>Пушкинская карта предоставляет молодым людям возможность бесплатного посещения музеев, выставок, концертов и других культурных мероприятий, связанных с жизнью и творчеством Пушкина. Таким образом, молодежь может бесплатно познакомиться с историей и наследием великого поэта, расширить свои знания о русской культуре и искусстве.</w:t>
      </w:r>
    </w:p>
    <w:p w:rsidR="00910A20" w:rsidRPr="00910A20" w:rsidRDefault="00910A20" w:rsidP="00B670BD">
      <w:pPr>
        <w:pStyle w:val="s11"/>
        <w:widowControl w:val="0"/>
        <w:pBdr>
          <w:bottom w:val="single" w:sz="6" w:space="0" w:color="D9D9E3"/>
        </w:pBdr>
        <w:spacing w:before="0" w:beforeAutospacing="0" w:after="0" w:afterAutospacing="0"/>
        <w:ind w:right="-1" w:firstLine="720"/>
        <w:jc w:val="both"/>
      </w:pPr>
      <w:r w:rsidRPr="00910A20">
        <w:rPr>
          <w:rStyle w:val="s9"/>
        </w:rPr>
        <w:t>Пушкинская карта также проводит различные образовательные и культурные мероприятия для молодежи, такие как лекции, мастер-классы, конкурсы и тематические встречи. Эти мероприятия способствуют повышению культурной грамотности и активизации интереса молодежи к истории и культуре своей</w:t>
      </w:r>
      <w:r w:rsidRPr="00910A20">
        <w:rPr>
          <w:rStyle w:val="apple-converted-space"/>
        </w:rPr>
        <w:t> </w:t>
      </w:r>
      <w:r w:rsidRPr="00910A20">
        <w:rPr>
          <w:rStyle w:val="s9"/>
        </w:rPr>
        <w:t>страны.</w:t>
      </w:r>
    </w:p>
    <w:p w:rsidR="00910A20" w:rsidRPr="001E79F1" w:rsidRDefault="00910A20" w:rsidP="00B670BD">
      <w:pPr>
        <w:pStyle w:val="s10"/>
        <w:widowControl w:val="0"/>
        <w:pBdr>
          <w:bottom w:val="single" w:sz="6" w:space="0" w:color="D9D9E3"/>
        </w:pBdr>
        <w:spacing w:before="0" w:beforeAutospacing="0" w:after="0" w:afterAutospacing="0"/>
        <w:ind w:right="-1" w:firstLine="720"/>
        <w:jc w:val="both"/>
        <w:rPr>
          <w:color w:val="000000"/>
        </w:rPr>
      </w:pPr>
      <w:r w:rsidRPr="001E79F1">
        <w:rPr>
          <w:rStyle w:val="s13"/>
          <w:color w:val="000000"/>
        </w:rPr>
        <w:t>Секция общеобразовательных дисциплин играет важную роль в формировании культурного образования учащихся. Посещение театров по Пушкинской карте является отличным способом погружения в мир искусства и культуры, который способствует развитию эстетического вкуса и повышению общей культурной грамотности.</w:t>
      </w:r>
    </w:p>
    <w:p w:rsidR="00910A20" w:rsidRPr="001E79F1" w:rsidRDefault="00910A20" w:rsidP="00B670BD">
      <w:pPr>
        <w:pStyle w:val="s11"/>
        <w:widowControl w:val="0"/>
        <w:pBdr>
          <w:bottom w:val="single" w:sz="6" w:space="0" w:color="D9D9E3"/>
        </w:pBdr>
        <w:spacing w:before="0" w:beforeAutospacing="0" w:after="0" w:afterAutospacing="0"/>
        <w:ind w:right="-1" w:firstLine="720"/>
        <w:jc w:val="both"/>
        <w:rPr>
          <w:color w:val="000000"/>
        </w:rPr>
      </w:pPr>
      <w:r w:rsidRPr="001E79F1">
        <w:rPr>
          <w:rStyle w:val="s13"/>
          <w:color w:val="000000"/>
        </w:rPr>
        <w:t>Формирование культурных ценностей в семье также играет значительную роль в формировании личности ребенка. Родители, являясь первыми учителями,</w:t>
      </w:r>
      <w:r w:rsidRPr="001E79F1">
        <w:rPr>
          <w:rStyle w:val="apple-converted-space"/>
          <w:color w:val="000000"/>
        </w:rPr>
        <w:t> </w:t>
      </w:r>
      <w:r w:rsidRPr="001E79F1">
        <w:rPr>
          <w:rStyle w:val="s13"/>
          <w:color w:val="000000"/>
        </w:rPr>
        <w:t>могут внушить детям любовь к искусству, литературе, музыке, что будет способствовать их духовному развитию и формированию ценностей.</w:t>
      </w:r>
    </w:p>
    <w:p w:rsidR="00910A20" w:rsidRPr="001E79F1" w:rsidRDefault="00910A20" w:rsidP="00B670BD">
      <w:pPr>
        <w:pStyle w:val="s14"/>
        <w:widowControl w:val="0"/>
        <w:pBdr>
          <w:bottom w:val="single" w:sz="6" w:space="0" w:color="D9D9E3"/>
        </w:pBdr>
        <w:spacing w:before="0" w:beforeAutospacing="0" w:after="0" w:afterAutospacing="0"/>
        <w:ind w:right="-1" w:firstLine="720"/>
        <w:jc w:val="both"/>
        <w:rPr>
          <w:rStyle w:val="s13"/>
          <w:color w:val="000000"/>
        </w:rPr>
      </w:pPr>
      <w:r w:rsidRPr="001E79F1">
        <w:rPr>
          <w:rStyle w:val="s13"/>
          <w:color w:val="000000"/>
        </w:rPr>
        <w:t>Таким образом, все перечисленные аспекты важны для создания культурно образованного общества. Посещение театров, участие в образовательных мероприятиях и формирование ценностей в семье – это важные шаги к развитию культурного и эстетического воспитания людей.</w:t>
      </w:r>
    </w:p>
    <w:p w:rsidR="00910A20" w:rsidRDefault="00910A20" w:rsidP="00B670BD">
      <w:pPr>
        <w:pStyle w:val="s10"/>
        <w:widowControl w:val="0"/>
        <w:pBdr>
          <w:bottom w:val="single" w:sz="6" w:space="0" w:color="D9D9E3"/>
        </w:pBdr>
        <w:spacing w:before="0" w:beforeAutospacing="0" w:after="0" w:afterAutospacing="0"/>
        <w:ind w:right="-1" w:firstLine="720"/>
        <w:jc w:val="center"/>
        <w:rPr>
          <w:rStyle w:val="s13"/>
          <w:b/>
          <w:color w:val="000000"/>
        </w:rPr>
      </w:pPr>
    </w:p>
    <w:p w:rsidR="00910A20" w:rsidRPr="00910A20" w:rsidRDefault="00910A20" w:rsidP="00B670BD">
      <w:pPr>
        <w:pStyle w:val="s10"/>
        <w:widowControl w:val="0"/>
        <w:pBdr>
          <w:bottom w:val="single" w:sz="6" w:space="0" w:color="D9D9E3"/>
        </w:pBdr>
        <w:spacing w:before="0" w:beforeAutospacing="0" w:after="0" w:afterAutospacing="0"/>
        <w:ind w:right="-1" w:firstLine="720"/>
        <w:jc w:val="center"/>
        <w:rPr>
          <w:rStyle w:val="s13"/>
          <w:b/>
          <w:color w:val="000000"/>
        </w:rPr>
      </w:pPr>
      <w:r w:rsidRPr="00910A20">
        <w:rPr>
          <w:rStyle w:val="s13"/>
          <w:b/>
          <w:color w:val="000000"/>
        </w:rPr>
        <w:t>Список литературы</w:t>
      </w:r>
    </w:p>
    <w:p w:rsidR="00910A20" w:rsidRPr="001E79F1" w:rsidRDefault="00910A20" w:rsidP="00B670BD">
      <w:pPr>
        <w:pStyle w:val="s10"/>
        <w:widowControl w:val="0"/>
        <w:numPr>
          <w:ilvl w:val="0"/>
          <w:numId w:val="65"/>
        </w:numPr>
        <w:pBdr>
          <w:bottom w:val="single" w:sz="6" w:space="0" w:color="D9D9E3"/>
        </w:pBdr>
        <w:tabs>
          <w:tab w:val="left" w:pos="1276"/>
        </w:tabs>
        <w:spacing w:before="0" w:beforeAutospacing="0" w:after="0" w:afterAutospacing="0"/>
        <w:ind w:left="284" w:right="-1" w:firstLine="720"/>
        <w:jc w:val="both"/>
        <w:rPr>
          <w:color w:val="000000"/>
        </w:rPr>
      </w:pPr>
      <w:r w:rsidRPr="001E79F1">
        <w:rPr>
          <w:color w:val="000000"/>
        </w:rPr>
        <w:t>Матис, В. И. Современные модели школьного образования: школа глобальной ориентации : учебное пособие для вузов / В. И. Матис. — 2-е изд., доп. — Москва : Издательство Юрайт, 2024. — 211 с. — (Высшее образование). — ISBN 978-5-534-12726-3. — Текст : электронный // Образовательная платформа Юрайт [сайт]. — URL: </w:t>
      </w:r>
      <w:hyperlink r:id="rId126" w:tgtFrame="_blank" w:history="1">
        <w:r w:rsidRPr="001E79F1">
          <w:rPr>
            <w:rStyle w:val="af3"/>
          </w:rPr>
          <w:t>https://urait.ru/bcode/543361</w:t>
        </w:r>
      </w:hyperlink>
    </w:p>
    <w:p w:rsidR="00910A20" w:rsidRPr="001E79F1" w:rsidRDefault="00910A20" w:rsidP="00B670BD">
      <w:pPr>
        <w:pStyle w:val="s10"/>
        <w:widowControl w:val="0"/>
        <w:numPr>
          <w:ilvl w:val="0"/>
          <w:numId w:val="65"/>
        </w:numPr>
        <w:pBdr>
          <w:bottom w:val="single" w:sz="6" w:space="0" w:color="D9D9E3"/>
        </w:pBdr>
        <w:tabs>
          <w:tab w:val="left" w:pos="1276"/>
        </w:tabs>
        <w:spacing w:after="0" w:afterAutospacing="0"/>
        <w:ind w:left="284" w:right="-1" w:firstLine="720"/>
        <w:jc w:val="both"/>
        <w:rPr>
          <w:color w:val="000000"/>
        </w:rPr>
      </w:pPr>
      <w:r w:rsidRPr="001E79F1">
        <w:rPr>
          <w:color w:val="000000"/>
        </w:rPr>
        <w:t>Организация работы с молодежью: гражданское образование и идентичность : учебник для вузов / О. А. Коряковцева, Т. В. Бугайчук, Т. В. Макеева, В. Н. Гурьянчик ; ответственный редактор Т. В. Макеева. — Москва : Издательство Юрайт, 2024. — 267 с. — (Высшее образование). — ISBN 978-5-534-18946-9. — Текст : электронный // Образовательная платформа Юрайт [сайт]. — URL: </w:t>
      </w:r>
      <w:hyperlink r:id="rId127" w:tgtFrame="_blank" w:history="1">
        <w:r w:rsidRPr="001E79F1">
          <w:rPr>
            <w:rStyle w:val="af3"/>
          </w:rPr>
          <w:t>https://urait.ru/bcode/555517</w:t>
        </w:r>
      </w:hyperlink>
    </w:p>
    <w:p w:rsidR="00910A20" w:rsidRPr="001E79F1" w:rsidRDefault="00910A20" w:rsidP="00B670BD">
      <w:pPr>
        <w:pStyle w:val="s10"/>
        <w:widowControl w:val="0"/>
        <w:numPr>
          <w:ilvl w:val="0"/>
          <w:numId w:val="65"/>
        </w:numPr>
        <w:pBdr>
          <w:bottom w:val="single" w:sz="6" w:space="0" w:color="D9D9E3"/>
        </w:pBdr>
        <w:tabs>
          <w:tab w:val="left" w:pos="1276"/>
        </w:tabs>
        <w:spacing w:after="0" w:afterAutospacing="0"/>
        <w:ind w:left="284" w:right="-1" w:firstLine="720"/>
        <w:jc w:val="both"/>
        <w:rPr>
          <w:color w:val="000000"/>
        </w:rPr>
      </w:pPr>
      <w:r w:rsidRPr="001E79F1">
        <w:rPr>
          <w:color w:val="000000"/>
        </w:rPr>
        <w:t>СОЦИАЛЬНО -КУЛЬТУРНЫЕ ЦЕННОСТИ СОВРЕМЕННОЙ     РОССИЙСКОЙ МОЛОДЕЖИ И БУДУЩИЕ ВАРИАНТЫ ИХ РАЗВИТИЯ</w:t>
      </w:r>
      <w:hyperlink r:id="rId128" w:tgtFrame="_blank" w:history="1">
        <w:r w:rsidRPr="001E79F1">
          <w:rPr>
            <w:rStyle w:val="af3"/>
          </w:rPr>
          <w:t>https://cyberleninka.ru/article/n/sotsialno-kulturnye-tsennosti-sovremennoy-rossiyskoy-molodezhi-i-buduschie-varianty-ih-razvitiya</w:t>
        </w:r>
      </w:hyperlink>
    </w:p>
    <w:p w:rsidR="00910A20" w:rsidRPr="001E79F1" w:rsidRDefault="00910A20" w:rsidP="00B670BD">
      <w:pPr>
        <w:pStyle w:val="s10"/>
        <w:widowControl w:val="0"/>
        <w:numPr>
          <w:ilvl w:val="0"/>
          <w:numId w:val="65"/>
        </w:numPr>
        <w:pBdr>
          <w:bottom w:val="single" w:sz="6" w:space="0" w:color="D9D9E3"/>
        </w:pBdr>
        <w:tabs>
          <w:tab w:val="left" w:pos="1276"/>
        </w:tabs>
        <w:spacing w:after="0" w:afterAutospacing="0"/>
        <w:ind w:left="284" w:right="-1" w:firstLine="720"/>
        <w:jc w:val="both"/>
        <w:rPr>
          <w:color w:val="000000"/>
        </w:rPr>
      </w:pPr>
      <w:r w:rsidRPr="001E79F1">
        <w:rPr>
          <w:color w:val="000000"/>
        </w:rPr>
        <w:t>Молодежь - Культура - Культура человека </w:t>
      </w:r>
      <w:hyperlink r:id="rId129" w:tgtFrame="_blank" w:history="1">
        <w:r w:rsidRPr="001E79F1">
          <w:rPr>
            <w:rStyle w:val="af3"/>
          </w:rPr>
          <w:t>http://sport.tgim1.edusite.ru/p12aa1.html</w:t>
        </w:r>
      </w:hyperlink>
    </w:p>
    <w:p w:rsidR="00910A20" w:rsidRPr="001E79F1" w:rsidRDefault="00910A20" w:rsidP="00B670BD">
      <w:pPr>
        <w:pStyle w:val="s10"/>
        <w:widowControl w:val="0"/>
        <w:numPr>
          <w:ilvl w:val="0"/>
          <w:numId w:val="65"/>
        </w:numPr>
        <w:pBdr>
          <w:bottom w:val="single" w:sz="6" w:space="0" w:color="D9D9E3"/>
        </w:pBdr>
        <w:tabs>
          <w:tab w:val="left" w:pos="1276"/>
        </w:tabs>
        <w:spacing w:after="0" w:afterAutospacing="0"/>
        <w:ind w:left="284" w:right="-1" w:firstLine="720"/>
        <w:jc w:val="both"/>
        <w:rPr>
          <w:color w:val="000000"/>
        </w:rPr>
      </w:pPr>
      <w:r w:rsidRPr="001E79F1">
        <w:rPr>
          <w:color w:val="000000"/>
        </w:rPr>
        <w:t>КУЛЬТУРА СОВРЕМЕННОЙ МОЛОДЕЖИ: СОЦИАЛЬНЫЙ АСПЕКТ И ОСНОВНЫЕ ТЕНДЕНЦИИ РАЗВИТИЯ </w:t>
      </w:r>
      <w:hyperlink r:id="rId130" w:tgtFrame="_blank" w:history="1">
        <w:r w:rsidRPr="001E79F1">
          <w:rPr>
            <w:rStyle w:val="af3"/>
          </w:rPr>
          <w:t>https://cyberleninka.ru/article/n/kultura-sovremennoy-molodezhi-sotsialnyy-aspekt-i-osnovnye-tendentsii-razvitiya</w:t>
        </w:r>
      </w:hyperlink>
    </w:p>
    <w:p w:rsidR="00910A20" w:rsidRPr="001E79F1" w:rsidRDefault="00910A20" w:rsidP="00B670BD">
      <w:pPr>
        <w:pStyle w:val="s10"/>
        <w:widowControl w:val="0"/>
        <w:numPr>
          <w:ilvl w:val="0"/>
          <w:numId w:val="65"/>
        </w:numPr>
        <w:pBdr>
          <w:bottom w:val="single" w:sz="6" w:space="0" w:color="D9D9E3"/>
        </w:pBdr>
        <w:tabs>
          <w:tab w:val="left" w:pos="1276"/>
        </w:tabs>
        <w:spacing w:after="0" w:afterAutospacing="0"/>
        <w:ind w:left="284" w:right="-1" w:firstLine="720"/>
        <w:jc w:val="both"/>
        <w:rPr>
          <w:color w:val="000000"/>
        </w:rPr>
      </w:pPr>
      <w:r w:rsidRPr="001E79F1">
        <w:rPr>
          <w:color w:val="000000"/>
        </w:rPr>
        <w:t>Культурный уровень молодежи: образ и реальность </w:t>
      </w:r>
      <w:hyperlink r:id="rId131" w:tgtFrame="_blank" w:history="1">
        <w:r w:rsidRPr="001E79F1">
          <w:rPr>
            <w:rStyle w:val="af3"/>
          </w:rPr>
          <w:t>http://xn----btb1bbcge2a.xn--p1ai/blog/2024-01-12-2078</w:t>
        </w:r>
      </w:hyperlink>
      <w:r w:rsidRPr="001E79F1">
        <w:rPr>
          <w:color w:val="000000"/>
        </w:rPr>
        <w:t> </w:t>
      </w:r>
    </w:p>
    <w:p w:rsidR="00910A20" w:rsidRPr="00951A9B" w:rsidRDefault="009063C2" w:rsidP="00B670BD">
      <w:pPr>
        <w:pStyle w:val="s10"/>
        <w:widowControl w:val="0"/>
        <w:numPr>
          <w:ilvl w:val="0"/>
          <w:numId w:val="65"/>
        </w:numPr>
        <w:pBdr>
          <w:bottom w:val="single" w:sz="6" w:space="0" w:color="D9D9E3"/>
        </w:pBdr>
        <w:tabs>
          <w:tab w:val="left" w:pos="1276"/>
        </w:tabs>
        <w:spacing w:after="0" w:afterAutospacing="0"/>
        <w:ind w:left="284" w:right="-1" w:firstLine="720"/>
        <w:jc w:val="both"/>
        <w:rPr>
          <w:rStyle w:val="af3"/>
          <w:color w:val="000000"/>
          <w:u w:val="none"/>
        </w:rPr>
      </w:pPr>
      <w:r>
        <w:rPr>
          <w:color w:val="000000"/>
        </w:rPr>
        <w:t xml:space="preserve">МОЛОДЕЖНАЯ КУЛЬТУРА В </w:t>
      </w:r>
      <w:r w:rsidR="00910A20" w:rsidRPr="001E79F1">
        <w:rPr>
          <w:color w:val="000000"/>
        </w:rPr>
        <w:t>С</w:t>
      </w:r>
      <w:r>
        <w:rPr>
          <w:color w:val="000000"/>
        </w:rPr>
        <w:t>ОВРЕМЕННОМ РОССИЙСКОМ ОБЩЕСТВЕ:</w:t>
      </w:r>
      <w:r w:rsidR="00910A20" w:rsidRPr="001E79F1">
        <w:rPr>
          <w:color w:val="000000"/>
        </w:rPr>
        <w:t>ПР</w:t>
      </w:r>
      <w:r>
        <w:rPr>
          <w:color w:val="000000"/>
        </w:rPr>
        <w:t xml:space="preserve">ОБЛЕМЫ И ПЕРСПЕКТ </w:t>
      </w:r>
      <w:r w:rsidR="00910A20" w:rsidRPr="001E79F1">
        <w:rPr>
          <w:color w:val="000000"/>
        </w:rPr>
        <w:t>ВЫ </w:t>
      </w:r>
      <w:hyperlink r:id="rId132" w:tgtFrame="_blank" w:history="1">
        <w:r w:rsidR="00910A20" w:rsidRPr="001E79F1">
          <w:rPr>
            <w:rStyle w:val="af3"/>
          </w:rPr>
          <w:t>https://nvsu.ru/ru/Intellekt/2149/Gutova_S.G._Problemy_molodezhnojj_kultury_i_tendencii.pdf</w:t>
        </w:r>
      </w:hyperlink>
    </w:p>
    <w:p w:rsidR="00951A9B" w:rsidRDefault="00951A9B" w:rsidP="00B670BD">
      <w:pPr>
        <w:pStyle w:val="s10"/>
        <w:widowControl w:val="0"/>
        <w:pBdr>
          <w:bottom w:val="single" w:sz="6" w:space="0" w:color="D9D9E3"/>
        </w:pBdr>
        <w:tabs>
          <w:tab w:val="left" w:pos="1276"/>
        </w:tabs>
        <w:spacing w:after="0" w:afterAutospacing="0"/>
        <w:ind w:left="360" w:right="-1"/>
        <w:jc w:val="center"/>
        <w:rPr>
          <w:b/>
          <w:sz w:val="28"/>
          <w:szCs w:val="28"/>
        </w:rPr>
      </w:pPr>
    </w:p>
    <w:p w:rsidR="00951A9B" w:rsidRPr="009063C2" w:rsidRDefault="00951A9B" w:rsidP="00B670BD">
      <w:pPr>
        <w:pStyle w:val="s10"/>
        <w:widowControl w:val="0"/>
        <w:pBdr>
          <w:bottom w:val="single" w:sz="6" w:space="0" w:color="D9D9E3"/>
        </w:pBdr>
        <w:tabs>
          <w:tab w:val="left" w:pos="1276"/>
        </w:tabs>
        <w:spacing w:after="0" w:afterAutospacing="0"/>
        <w:ind w:left="360" w:right="-1"/>
        <w:jc w:val="center"/>
        <w:rPr>
          <w:b/>
        </w:rPr>
      </w:pPr>
      <w:r w:rsidRPr="009063C2">
        <w:rPr>
          <w:b/>
        </w:rPr>
        <w:t>ОТКРЫВАЕМ ГЛАЗА ВЗРОСЛЫМ: РАЗОБЛАЧЕНИЕ МИФОВ О СОВРЕМЕННЫХ ПОДРОСТКАХ</w:t>
      </w:r>
    </w:p>
    <w:p w:rsidR="00951A9B" w:rsidRDefault="00951A9B" w:rsidP="00B670BD">
      <w:pPr>
        <w:ind w:right="-1"/>
        <w:jc w:val="right"/>
        <w:rPr>
          <w:i/>
          <w:sz w:val="24"/>
          <w:szCs w:val="24"/>
        </w:rPr>
      </w:pPr>
    </w:p>
    <w:p w:rsidR="00951A9B" w:rsidRPr="00951A9B" w:rsidRDefault="009063C2" w:rsidP="00B670BD">
      <w:pPr>
        <w:ind w:right="-1"/>
        <w:jc w:val="right"/>
        <w:rPr>
          <w:i/>
          <w:sz w:val="24"/>
          <w:szCs w:val="24"/>
        </w:rPr>
      </w:pPr>
      <w:r>
        <w:rPr>
          <w:i/>
          <w:sz w:val="24"/>
          <w:szCs w:val="24"/>
        </w:rPr>
        <w:t>Нестерова Д., Дацковская А., Пичурина М</w:t>
      </w:r>
      <w:r w:rsidR="00951A9B" w:rsidRPr="00951A9B">
        <w:rPr>
          <w:i/>
          <w:sz w:val="24"/>
          <w:szCs w:val="24"/>
        </w:rPr>
        <w:t>.</w:t>
      </w:r>
    </w:p>
    <w:p w:rsidR="00951A9B" w:rsidRPr="00951A9B" w:rsidRDefault="00951A9B" w:rsidP="00B670BD">
      <w:pPr>
        <w:ind w:right="-1"/>
        <w:jc w:val="right"/>
        <w:rPr>
          <w:bCs/>
          <w:i/>
          <w:sz w:val="24"/>
          <w:szCs w:val="24"/>
        </w:rPr>
      </w:pPr>
      <w:r w:rsidRPr="00951A9B">
        <w:rPr>
          <w:bCs/>
          <w:i/>
          <w:sz w:val="24"/>
          <w:szCs w:val="24"/>
        </w:rPr>
        <w:t>ГАПОУ "Гуманитарно-технический техникум"</w:t>
      </w:r>
    </w:p>
    <w:p w:rsidR="00951A9B" w:rsidRPr="00951A9B" w:rsidRDefault="00951A9B" w:rsidP="00B670BD">
      <w:pPr>
        <w:ind w:right="-1"/>
        <w:jc w:val="right"/>
        <w:rPr>
          <w:i/>
          <w:sz w:val="24"/>
          <w:szCs w:val="24"/>
        </w:rPr>
      </w:pPr>
      <w:r w:rsidRPr="00951A9B">
        <w:rPr>
          <w:i/>
          <w:sz w:val="24"/>
          <w:szCs w:val="24"/>
        </w:rPr>
        <w:t>Научный руководитель: Жакупова Д.С.</w:t>
      </w:r>
    </w:p>
    <w:p w:rsidR="00951A9B" w:rsidRPr="00951A9B" w:rsidRDefault="00951A9B" w:rsidP="00B670BD">
      <w:pPr>
        <w:pStyle w:val="s10"/>
        <w:widowControl w:val="0"/>
        <w:pBdr>
          <w:bottom w:val="single" w:sz="6" w:space="0" w:color="D9D9E3"/>
        </w:pBdr>
        <w:tabs>
          <w:tab w:val="left" w:pos="1276"/>
        </w:tabs>
        <w:spacing w:after="0" w:afterAutospacing="0"/>
        <w:ind w:right="-1" w:firstLine="567"/>
        <w:jc w:val="both"/>
        <w:rPr>
          <w:color w:val="000000"/>
        </w:rPr>
      </w:pPr>
      <w:r w:rsidRPr="00D921AE">
        <w:t>Социальные сети, кино, телевидение и другие медиа-платформы часто представляют подростков в определенном свете, создавая определенные шаблоны поведения и характера. Но насколько эти стереотипы соответствуют действительности?</w:t>
      </w:r>
    </w:p>
    <w:p w:rsidR="00951A9B" w:rsidRPr="00D921AE" w:rsidRDefault="00951A9B" w:rsidP="00B670BD">
      <w:pPr>
        <w:ind w:right="-1" w:firstLine="567"/>
        <w:jc w:val="both"/>
        <w:rPr>
          <w:sz w:val="24"/>
          <w:szCs w:val="24"/>
        </w:rPr>
      </w:pPr>
      <w:r w:rsidRPr="00D921AE">
        <w:rPr>
          <w:sz w:val="24"/>
          <w:szCs w:val="24"/>
        </w:rPr>
        <w:t>Современные подростки — это не только те, кого мы привыкли видеть в негативном свете. Они не все безответственные, ленивые, агрессивные, беспокойные и недисциплинированные. Многие из них творческие, добросердечные, целеустремленные, талантливые, трудолюбивые и умные. Им не стоит приписывать всех грехи мира и не понимать их мотивации. Подростки сегодня сталкиваются с гораздо большим количеством стрессов и проблем, чем мы себе можем представить.</w:t>
      </w:r>
    </w:p>
    <w:p w:rsidR="00951A9B" w:rsidRPr="00D921AE" w:rsidRDefault="00951A9B" w:rsidP="00B670BD">
      <w:pPr>
        <w:ind w:right="-1" w:firstLine="567"/>
        <w:jc w:val="both"/>
        <w:rPr>
          <w:sz w:val="24"/>
          <w:szCs w:val="24"/>
        </w:rPr>
      </w:pPr>
      <w:r w:rsidRPr="00D921AE">
        <w:rPr>
          <w:sz w:val="24"/>
          <w:szCs w:val="24"/>
        </w:rPr>
        <w:t>Стереотипы о подростках давно стали неотъемлемой частью нашего общества.</w:t>
      </w:r>
    </w:p>
    <w:p w:rsidR="00951A9B" w:rsidRPr="00D921AE" w:rsidRDefault="00951A9B" w:rsidP="00B670BD">
      <w:pPr>
        <w:ind w:right="-1" w:firstLine="567"/>
        <w:jc w:val="both"/>
        <w:rPr>
          <w:sz w:val="24"/>
          <w:szCs w:val="24"/>
        </w:rPr>
      </w:pPr>
      <w:r w:rsidRPr="00D921AE">
        <w:rPr>
          <w:sz w:val="24"/>
          <w:szCs w:val="24"/>
        </w:rPr>
        <w:t>Вместо того чтобы осуждать их, давайте попробуем понять и поддержать их в их жизненном пути. Ведь это будущее нашего общества, и они заслуживают нашего внимания и поддержки, а не осуждения и критики. Вместо того чтобы придерживаться устаревших стереотипов, важно видеть каждого подростка как уникальную личность с собственными качествами и потенциалом. Ведь именно отношение окружающих может повлиять на будущее этих молодых людей.</w:t>
      </w:r>
    </w:p>
    <w:p w:rsidR="00951A9B" w:rsidRPr="00D921AE" w:rsidRDefault="00951A9B" w:rsidP="00B670BD">
      <w:pPr>
        <w:ind w:right="-1" w:firstLine="567"/>
        <w:jc w:val="both"/>
        <w:rPr>
          <w:sz w:val="24"/>
          <w:szCs w:val="24"/>
        </w:rPr>
      </w:pPr>
      <w:r w:rsidRPr="00D921AE">
        <w:rPr>
          <w:sz w:val="24"/>
          <w:szCs w:val="24"/>
        </w:rPr>
        <w:t>Разбивая мифы о современных подростках, мы сможем увидеть, что они не только обладают множеством положительных качеств, но и готовы принимать вызовы и строить свою будущую жизнь на основе ценностей и принципов, которые они сами выбирают. Именно сегодня мы как раз и попытаемся изменить ваше мнение, и сложившиеся представления о современных подростках.</w:t>
      </w:r>
    </w:p>
    <w:p w:rsidR="00951A9B" w:rsidRPr="00D921AE" w:rsidRDefault="00951A9B" w:rsidP="00B670BD">
      <w:pPr>
        <w:ind w:right="-1" w:firstLine="567"/>
        <w:jc w:val="both"/>
        <w:rPr>
          <w:sz w:val="24"/>
          <w:szCs w:val="24"/>
        </w:rPr>
      </w:pPr>
      <w:r w:rsidRPr="00D921AE">
        <w:rPr>
          <w:bCs/>
          <w:sz w:val="24"/>
          <w:szCs w:val="24"/>
        </w:rPr>
        <w:t>Сегодняшняя молодежь</w:t>
      </w:r>
      <w:r w:rsidRPr="00D921AE">
        <w:rPr>
          <w:sz w:val="24"/>
          <w:szCs w:val="24"/>
        </w:rPr>
        <w:t xml:space="preserve"> — это активные, целеустремленные и креативные люди, которые живут в мире новых технологий и возможностей.</w:t>
      </w:r>
    </w:p>
    <w:p w:rsidR="00951A9B" w:rsidRPr="00D921AE" w:rsidRDefault="00951A9B" w:rsidP="00B670BD">
      <w:pPr>
        <w:ind w:right="-1" w:firstLine="567"/>
        <w:jc w:val="both"/>
        <w:rPr>
          <w:sz w:val="24"/>
          <w:szCs w:val="24"/>
        </w:rPr>
      </w:pPr>
      <w:r w:rsidRPr="00D921AE">
        <w:rPr>
          <w:sz w:val="24"/>
          <w:szCs w:val="24"/>
        </w:rPr>
        <w:t>Одной из основных занятостей современной молодежи являются социальные сети. Практически каждый молодой человек имеет аккаунты в различных социальных сетях, где обменивается информацией, общается с друзьями, следит за новостями и развлекается. Благодаря интернету молодежь также участвует в различных онлайн-активностях, от создания видеоблогов до онлайн-игр.</w:t>
      </w:r>
    </w:p>
    <w:p w:rsidR="00951A9B" w:rsidRPr="00D921AE" w:rsidRDefault="00951A9B" w:rsidP="00B670BD">
      <w:pPr>
        <w:ind w:right="-1" w:firstLine="567"/>
        <w:jc w:val="both"/>
        <w:rPr>
          <w:sz w:val="24"/>
          <w:szCs w:val="24"/>
        </w:rPr>
      </w:pPr>
      <w:r w:rsidRPr="00D921AE">
        <w:rPr>
          <w:sz w:val="24"/>
          <w:szCs w:val="24"/>
        </w:rPr>
        <w:t>Кроме того, молодежь активно участвует в различных образовательных и культурных проектах. Многие молодые люди занимаются самообразованием, посещают различные курсы, семинары и мастер-классы. Благодаря этому они расширяют свои знания и навыки, что помогает им в карьерном росте.</w:t>
      </w:r>
    </w:p>
    <w:p w:rsidR="00951A9B" w:rsidRPr="00D921AE" w:rsidRDefault="00951A9B" w:rsidP="00B670BD">
      <w:pPr>
        <w:ind w:right="-1" w:firstLine="567"/>
        <w:jc w:val="both"/>
        <w:rPr>
          <w:sz w:val="24"/>
          <w:szCs w:val="24"/>
        </w:rPr>
      </w:pPr>
      <w:r w:rsidRPr="00D921AE">
        <w:rPr>
          <w:sz w:val="24"/>
          <w:szCs w:val="24"/>
        </w:rPr>
        <w:t>Также стоит отметить, что современная молодежь активно занимается спортом и здоровым образом жизни. Они следят за своим физическим состоянием, посещают тренажерные залы, участвуют в спортивных соревнованиях и занятиях йогой.</w:t>
      </w:r>
    </w:p>
    <w:p w:rsidR="00951A9B" w:rsidRPr="00D921AE" w:rsidRDefault="00951A9B" w:rsidP="00B670BD">
      <w:pPr>
        <w:ind w:right="-1" w:firstLine="567"/>
        <w:jc w:val="both"/>
        <w:rPr>
          <w:sz w:val="24"/>
          <w:szCs w:val="24"/>
        </w:rPr>
      </w:pPr>
      <w:r w:rsidRPr="00D921AE">
        <w:rPr>
          <w:sz w:val="24"/>
          <w:szCs w:val="24"/>
        </w:rPr>
        <w:t>В целом, можно сказать, что современная молодежь очень разносторонняя и активная. Они стремятся к саморазвитию, поиску новых возможностей и достижению своих целей. Важно поддерживать их в их начинаниях, уважать их мнение и помогать им в их стремлениях.</w:t>
      </w:r>
    </w:p>
    <w:p w:rsidR="00951A9B" w:rsidRPr="00D921AE" w:rsidRDefault="00951A9B" w:rsidP="00B670BD">
      <w:pPr>
        <w:ind w:right="-1" w:firstLine="567"/>
        <w:jc w:val="both"/>
        <w:rPr>
          <w:sz w:val="24"/>
          <w:szCs w:val="24"/>
        </w:rPr>
      </w:pPr>
      <w:r w:rsidRPr="00D921AE">
        <w:rPr>
          <w:sz w:val="24"/>
          <w:szCs w:val="24"/>
        </w:rPr>
        <w:t>Мы живем в эпоху быстрых изменений и технологического прогресса. Мы выросли в цифровую эру, где социальные сети, мобильные приложения и интернет стали неотъемлемой частью нашей повседневной жизни. Мы стремимся к самовыражению, самореализации и поиску своего места в обществе.</w:t>
      </w:r>
    </w:p>
    <w:p w:rsidR="00951A9B" w:rsidRPr="00D921AE" w:rsidRDefault="00951A9B" w:rsidP="00B670BD">
      <w:pPr>
        <w:ind w:right="-1" w:firstLine="567"/>
        <w:jc w:val="both"/>
        <w:rPr>
          <w:sz w:val="24"/>
          <w:szCs w:val="24"/>
        </w:rPr>
      </w:pPr>
      <w:r w:rsidRPr="00D921AE">
        <w:rPr>
          <w:sz w:val="24"/>
          <w:szCs w:val="24"/>
        </w:rPr>
        <w:t>Одним из ключевых аспектов современной молодежи является их активное участие в общественной жизни и борьбе за свои права и свободы. Они выступают за равенство,</w:t>
      </w:r>
    </w:p>
    <w:p w:rsidR="00951A9B" w:rsidRPr="00D921AE" w:rsidRDefault="00951A9B" w:rsidP="00B670BD">
      <w:pPr>
        <w:ind w:right="-1" w:firstLine="567"/>
        <w:jc w:val="both"/>
        <w:rPr>
          <w:sz w:val="24"/>
          <w:szCs w:val="24"/>
        </w:rPr>
      </w:pPr>
      <w:r w:rsidRPr="00D921AE">
        <w:rPr>
          <w:sz w:val="24"/>
          <w:szCs w:val="24"/>
        </w:rPr>
        <w:t>защиту окружающей среды, борьбу с дискриминацией и другие социально значимые проблемы.</w:t>
      </w:r>
    </w:p>
    <w:p w:rsidR="00951A9B" w:rsidRPr="00D921AE" w:rsidRDefault="00951A9B" w:rsidP="00B670BD">
      <w:pPr>
        <w:ind w:right="-1" w:firstLine="567"/>
        <w:jc w:val="both"/>
        <w:rPr>
          <w:sz w:val="24"/>
          <w:szCs w:val="24"/>
        </w:rPr>
      </w:pPr>
      <w:r w:rsidRPr="00D921AE">
        <w:rPr>
          <w:sz w:val="24"/>
          <w:szCs w:val="24"/>
        </w:rPr>
        <w:t>Однако, современная молодежь также сталкивается с рядом вызовов и проблем, таких как депрессия, стресс, социальная изоляция, зависимость от гаджетов и др. Важно понимать и поддерживать молодежь в их стремлении к саморазвитию и самовыражению.</w:t>
      </w:r>
    </w:p>
    <w:p w:rsidR="00951A9B" w:rsidRPr="00D921AE" w:rsidRDefault="00951A9B" w:rsidP="00B670BD">
      <w:pPr>
        <w:ind w:right="-1" w:firstLine="567"/>
        <w:jc w:val="both"/>
        <w:rPr>
          <w:sz w:val="24"/>
          <w:szCs w:val="24"/>
        </w:rPr>
      </w:pPr>
      <w:r w:rsidRPr="00D921AE">
        <w:rPr>
          <w:sz w:val="24"/>
          <w:szCs w:val="24"/>
        </w:rPr>
        <w:t>В целом, можно сказать, что современная молодежь очень разносторонняя и активная. Они стремятся к саморазвитию, поиску новых возможностей и достижению своих целей. Важно поддерживать их в их начинаниях, уважать их мнение и помогать им в их стремлениях.</w:t>
      </w:r>
    </w:p>
    <w:p w:rsidR="00951A9B" w:rsidRPr="00D921AE" w:rsidRDefault="00951A9B" w:rsidP="00B670BD">
      <w:pPr>
        <w:ind w:right="-1" w:firstLine="567"/>
        <w:jc w:val="both"/>
        <w:rPr>
          <w:sz w:val="24"/>
          <w:szCs w:val="24"/>
        </w:rPr>
      </w:pPr>
      <w:r w:rsidRPr="00D921AE">
        <w:rPr>
          <w:sz w:val="24"/>
          <w:szCs w:val="24"/>
        </w:rPr>
        <w:t>Мифы и стереотипы — это явления, которые существуют в обществе уже многие века и оказывают значительное влияние на наше восприятие мира и окружающих нас людей. Они могут быть как положительными, так и отрицательными, и часто формируются на основе предвзятых представлений и недостаточной информации.</w:t>
      </w:r>
    </w:p>
    <w:p w:rsidR="00951A9B" w:rsidRPr="00D921AE" w:rsidRDefault="00951A9B" w:rsidP="00B670BD">
      <w:pPr>
        <w:ind w:right="-1" w:firstLine="567"/>
        <w:jc w:val="both"/>
        <w:rPr>
          <w:sz w:val="24"/>
          <w:szCs w:val="24"/>
        </w:rPr>
      </w:pPr>
      <w:r w:rsidRPr="00D921AE">
        <w:rPr>
          <w:sz w:val="24"/>
          <w:szCs w:val="24"/>
        </w:rPr>
        <w:t>Миф о том, что подростки всегда сидят в социальных сетях, является заблуждением, которое часто возникает из-за широкого использования гаджетов и интернета в современном мире. Хотя социальные сети играют значительную роль в жизни подростков и молодежи, они не являются их единственным и основным занятием.</w:t>
      </w:r>
    </w:p>
    <w:p w:rsidR="00951A9B" w:rsidRPr="00D921AE" w:rsidRDefault="00951A9B" w:rsidP="00B670BD">
      <w:pPr>
        <w:ind w:right="-1" w:firstLine="567"/>
        <w:jc w:val="both"/>
        <w:rPr>
          <w:sz w:val="24"/>
          <w:szCs w:val="24"/>
        </w:rPr>
      </w:pPr>
      <w:r w:rsidRPr="00D921AE">
        <w:rPr>
          <w:sz w:val="24"/>
          <w:szCs w:val="24"/>
        </w:rPr>
        <w:t>Подростки имеют разнообразные интересы, хобби и занятия, которые могут включать в себя спорт, творческую деятельность, чтение книг, общение с друзьями в реальной жизни и многое другое. Они также могут уделять время учебе, участию в общественной жизни, волонтёрской деятельности и развитию своих навыков и талантов.</w:t>
      </w:r>
    </w:p>
    <w:p w:rsidR="00951A9B" w:rsidRPr="00D921AE" w:rsidRDefault="00951A9B" w:rsidP="00B670BD">
      <w:pPr>
        <w:ind w:right="-1" w:firstLine="567"/>
        <w:jc w:val="both"/>
        <w:rPr>
          <w:sz w:val="24"/>
          <w:szCs w:val="24"/>
        </w:rPr>
      </w:pPr>
      <w:r w:rsidRPr="00D921AE">
        <w:rPr>
          <w:sz w:val="24"/>
          <w:szCs w:val="24"/>
        </w:rPr>
        <w:t xml:space="preserve">Важно понимать, что использование социальных сетей подростками может быть как позитивным, так и негативным. </w:t>
      </w:r>
    </w:p>
    <w:p w:rsidR="00951A9B" w:rsidRPr="00D921AE" w:rsidRDefault="00951A9B" w:rsidP="00B670BD">
      <w:pPr>
        <w:ind w:right="-1" w:firstLine="567"/>
        <w:jc w:val="both"/>
        <w:rPr>
          <w:sz w:val="24"/>
          <w:szCs w:val="24"/>
        </w:rPr>
      </w:pPr>
      <w:r w:rsidRPr="00D921AE">
        <w:rPr>
          <w:sz w:val="24"/>
          <w:szCs w:val="24"/>
        </w:rPr>
        <w:t>Они могут находить поддержку, общение и информацию в сети, однако также подвергаться риску негативного воздействия, цифрового буллинга зависимости.</w:t>
      </w:r>
    </w:p>
    <w:p w:rsidR="00951A9B" w:rsidRPr="00D921AE" w:rsidRDefault="00951A9B" w:rsidP="00B670BD">
      <w:pPr>
        <w:ind w:right="-1" w:firstLine="567"/>
        <w:jc w:val="both"/>
        <w:rPr>
          <w:sz w:val="24"/>
          <w:szCs w:val="24"/>
        </w:rPr>
      </w:pPr>
      <w:r w:rsidRPr="00D921AE">
        <w:rPr>
          <w:sz w:val="24"/>
          <w:szCs w:val="24"/>
        </w:rPr>
        <w:t>Поэтому важно находить баланс между онлайн и офлайн активностями, обеспечивать безопасное и осознанное использование интернета, а также поддерживать разностороннее развитие и самовыражение подростков в различных сферах жизни.</w:t>
      </w:r>
    </w:p>
    <w:p w:rsidR="00951A9B" w:rsidRPr="00D921AE" w:rsidRDefault="00951A9B" w:rsidP="00B670BD">
      <w:pPr>
        <w:ind w:right="-1" w:firstLine="567"/>
        <w:jc w:val="both"/>
        <w:rPr>
          <w:sz w:val="24"/>
          <w:szCs w:val="24"/>
        </w:rPr>
      </w:pPr>
      <w:r w:rsidRPr="00D921AE">
        <w:rPr>
          <w:sz w:val="24"/>
          <w:szCs w:val="24"/>
        </w:rPr>
        <w:t>Стереотип о том, что подростки не ценят семейные ценности часто возникает из-за конфликтов и недопонимания между поколениями. В действительности, большинство подростков ценят свои семьи и относятся к ним с уважением и любовью.</w:t>
      </w:r>
    </w:p>
    <w:p w:rsidR="00951A9B" w:rsidRPr="00D921AE" w:rsidRDefault="00951A9B" w:rsidP="00B670BD">
      <w:pPr>
        <w:ind w:right="-1" w:firstLine="567"/>
        <w:jc w:val="both"/>
        <w:rPr>
          <w:sz w:val="24"/>
          <w:szCs w:val="24"/>
        </w:rPr>
      </w:pPr>
      <w:r w:rsidRPr="00D921AE">
        <w:rPr>
          <w:sz w:val="24"/>
          <w:szCs w:val="24"/>
        </w:rPr>
        <w:t>Семейные ценности играют важную роль в формировании личности подростков и их мировоззрении. Они могут включать в себя уважение к старшим, заботу о близких, поддержку и взаимопомощь в трудные моменты, а также традиции и обычаи, которые передаются из поколения в поколение.</w:t>
      </w:r>
    </w:p>
    <w:p w:rsidR="00951A9B" w:rsidRPr="00D921AE" w:rsidRDefault="00951A9B" w:rsidP="00B670BD">
      <w:pPr>
        <w:ind w:right="-1" w:firstLine="567"/>
        <w:jc w:val="both"/>
        <w:rPr>
          <w:sz w:val="24"/>
          <w:szCs w:val="24"/>
        </w:rPr>
      </w:pPr>
      <w:r w:rsidRPr="00D921AE">
        <w:rPr>
          <w:sz w:val="24"/>
          <w:szCs w:val="24"/>
        </w:rPr>
        <w:t>Однако, в период подросткового возраста могут возникать конфликты и разногласия между подростками и их родителями, связанные с поиском собственной самоидентичности, стремлением к независимости и противопоставлением авторитету. Это естественный процесс развития личности, который помогает подросткам выстраивать свои собственные ценности и принципы.</w:t>
      </w:r>
    </w:p>
    <w:p w:rsidR="00951A9B" w:rsidRPr="00D921AE" w:rsidRDefault="00951A9B" w:rsidP="00B670BD">
      <w:pPr>
        <w:ind w:right="-1" w:firstLine="567"/>
        <w:jc w:val="both"/>
        <w:rPr>
          <w:sz w:val="24"/>
          <w:szCs w:val="24"/>
        </w:rPr>
      </w:pPr>
      <w:r w:rsidRPr="00D921AE">
        <w:rPr>
          <w:sz w:val="24"/>
          <w:szCs w:val="24"/>
        </w:rPr>
        <w:t>Важно понимать, что подростки могут проявлять свою заботу и любовь к семье по-разному, и важно уметь общаться с ними, выслушивать их мнение, уважать их индивидуальность и поддерживать их в различных жизненных ситуациях. Только взаимопонимание и взаимодействие между поколениями помогут сохранить и укрепить семейные ценности и отношения.</w:t>
      </w:r>
    </w:p>
    <w:p w:rsidR="00951A9B" w:rsidRPr="00D921AE" w:rsidRDefault="00951A9B" w:rsidP="00B670BD">
      <w:pPr>
        <w:ind w:right="-1" w:firstLine="567"/>
        <w:jc w:val="both"/>
        <w:rPr>
          <w:sz w:val="24"/>
          <w:szCs w:val="24"/>
        </w:rPr>
      </w:pPr>
      <w:r w:rsidRPr="00D921AE">
        <w:rPr>
          <w:sz w:val="24"/>
          <w:szCs w:val="24"/>
        </w:rPr>
        <w:t xml:space="preserve">Миф о том, что подростки всегда неразумны и беспечны, является устаревшим и недостоверным представлением о молодежи. </w:t>
      </w:r>
    </w:p>
    <w:p w:rsidR="00951A9B" w:rsidRPr="00D921AE" w:rsidRDefault="00951A9B" w:rsidP="00B670BD">
      <w:pPr>
        <w:ind w:right="-1" w:firstLine="567"/>
        <w:jc w:val="both"/>
        <w:rPr>
          <w:sz w:val="24"/>
          <w:szCs w:val="24"/>
        </w:rPr>
      </w:pPr>
      <w:r w:rsidRPr="00D921AE">
        <w:rPr>
          <w:sz w:val="24"/>
          <w:szCs w:val="24"/>
        </w:rPr>
        <w:t>В действительности, подростки обладают разносторонними качествами и способностями, включая разумность, ответственность и серьезность в отношении своих поступков и решений.</w:t>
      </w:r>
    </w:p>
    <w:p w:rsidR="00951A9B" w:rsidRPr="00D921AE" w:rsidRDefault="00951A9B" w:rsidP="00B670BD">
      <w:pPr>
        <w:ind w:right="-1" w:firstLine="567"/>
        <w:jc w:val="both"/>
        <w:rPr>
          <w:sz w:val="24"/>
          <w:szCs w:val="24"/>
        </w:rPr>
      </w:pPr>
      <w:r w:rsidRPr="00D921AE">
        <w:rPr>
          <w:sz w:val="24"/>
          <w:szCs w:val="24"/>
        </w:rPr>
        <w:t>Подростковый возраст характеризуется переходным периодом между детством и взрослой жизнью, когда молодые люди сталкиваются с новыми вызовами, возможностями и ответственностями. В этот период подростки принимают важные жизненные решения и учатся справляться с различными ситуациями.</w:t>
      </w:r>
    </w:p>
    <w:p w:rsidR="00951A9B" w:rsidRPr="00D921AE" w:rsidRDefault="00951A9B" w:rsidP="00B670BD">
      <w:pPr>
        <w:ind w:right="-1" w:firstLine="567"/>
        <w:jc w:val="both"/>
        <w:rPr>
          <w:sz w:val="24"/>
          <w:szCs w:val="24"/>
        </w:rPr>
      </w:pPr>
      <w:r w:rsidRPr="00D921AE">
        <w:rPr>
          <w:sz w:val="24"/>
          <w:szCs w:val="24"/>
        </w:rPr>
        <w:t>Хотя иногда мы можем проявлять неразумное и беспечное поведение, это не означает, что мы не способны к серьезности и ответственности. Молодые люди могут принимать взвешенные решения, проявлять заботу и внимание к окружающим, а также проявлять инициативу и трудолюбие в достижении своих целей.</w:t>
      </w:r>
    </w:p>
    <w:p w:rsidR="00951A9B" w:rsidRPr="00D921AE" w:rsidRDefault="00951A9B" w:rsidP="00B670BD">
      <w:pPr>
        <w:ind w:right="-1" w:firstLine="567"/>
        <w:jc w:val="both"/>
        <w:rPr>
          <w:sz w:val="24"/>
          <w:szCs w:val="24"/>
        </w:rPr>
      </w:pPr>
      <w:r w:rsidRPr="00D921AE">
        <w:rPr>
          <w:sz w:val="24"/>
          <w:szCs w:val="24"/>
        </w:rPr>
        <w:t>Важно помнить, что каждый подросток уникален и имеет свои собственные качества и особенности. Поддержка, понимание, общение и доверие со стороны взрослых помогают подросткам развивать свои потенциалы, принимать взвешенные решения и становиться ответственными и самостоятельными личностями. Отказ от стереотипов и уважение индивидуальности каждого подростка способствует их гармоничному развитию и успешной адаптации в обществе.</w:t>
      </w:r>
    </w:p>
    <w:p w:rsidR="00951A9B" w:rsidRPr="00D921AE" w:rsidRDefault="00951A9B" w:rsidP="00B670BD">
      <w:pPr>
        <w:ind w:right="-1" w:firstLine="567"/>
        <w:jc w:val="both"/>
        <w:rPr>
          <w:sz w:val="24"/>
          <w:szCs w:val="24"/>
        </w:rPr>
      </w:pPr>
      <w:r w:rsidRPr="00D921AE">
        <w:rPr>
          <w:sz w:val="24"/>
          <w:szCs w:val="24"/>
        </w:rPr>
        <w:t>Этот стереотип о подростках как глупых и ленивых является неверным и несправедливым. Подростковый возраст — это период интенсивного физического, эмоционального и когнитивного развития, когда молодые люди сталкиваются с множеством новых задач, вызовов и возможностей для личностного роста.</w:t>
      </w:r>
    </w:p>
    <w:p w:rsidR="00951A9B" w:rsidRPr="00D921AE" w:rsidRDefault="00951A9B" w:rsidP="00B670BD">
      <w:pPr>
        <w:ind w:right="-1" w:firstLine="567"/>
        <w:jc w:val="both"/>
        <w:rPr>
          <w:sz w:val="24"/>
          <w:szCs w:val="24"/>
        </w:rPr>
      </w:pPr>
      <w:r w:rsidRPr="00D921AE">
        <w:rPr>
          <w:sz w:val="24"/>
          <w:szCs w:val="24"/>
        </w:rPr>
        <w:t>Подростки обладают уникальным мышлением, творческим потенциалом и способностью к самовыражению. Они могут быть страстными и целеустремленными в своих увлечениях, интересах и стремлениях. Многие подростки проявляют инициативу, ответственность и усердие в учебе, спорте, искусстве и других сферах деятельности.</w:t>
      </w:r>
    </w:p>
    <w:p w:rsidR="00951A9B" w:rsidRPr="00D921AE" w:rsidRDefault="00951A9B" w:rsidP="00B670BD">
      <w:pPr>
        <w:ind w:right="-1" w:firstLine="567"/>
        <w:jc w:val="both"/>
        <w:rPr>
          <w:sz w:val="24"/>
          <w:szCs w:val="24"/>
        </w:rPr>
      </w:pPr>
      <w:r w:rsidRPr="00D921AE">
        <w:rPr>
          <w:sz w:val="24"/>
          <w:szCs w:val="24"/>
        </w:rPr>
        <w:t xml:space="preserve">Лень и бездействие у подростков могут быть связаны с различными факторами, такими как стресс, депрессия, неуверенность в себе, недостаток мотивации или поддержки. </w:t>
      </w:r>
    </w:p>
    <w:p w:rsidR="00951A9B" w:rsidRPr="00D921AE" w:rsidRDefault="00951A9B" w:rsidP="00B670BD">
      <w:pPr>
        <w:ind w:right="-1" w:firstLine="567"/>
        <w:jc w:val="both"/>
        <w:rPr>
          <w:sz w:val="24"/>
          <w:szCs w:val="24"/>
        </w:rPr>
      </w:pPr>
      <w:r w:rsidRPr="00D921AE">
        <w:rPr>
          <w:sz w:val="24"/>
          <w:szCs w:val="24"/>
        </w:rPr>
        <w:t>Важно помнить, что каждый подросток уникален и имеет свои индивидуальные особенности и потребности.</w:t>
      </w:r>
    </w:p>
    <w:p w:rsidR="00951A9B" w:rsidRPr="00D921AE" w:rsidRDefault="00951A9B" w:rsidP="00B670BD">
      <w:pPr>
        <w:ind w:right="-1" w:firstLine="567"/>
        <w:jc w:val="both"/>
        <w:rPr>
          <w:sz w:val="24"/>
          <w:szCs w:val="24"/>
        </w:rPr>
      </w:pPr>
      <w:r w:rsidRPr="00D921AE">
        <w:rPr>
          <w:sz w:val="24"/>
          <w:szCs w:val="24"/>
        </w:rPr>
        <w:t>Поддержка, понимание, поощрение и доверие со стороны взрослых помогают подросткам преодолевать трудности, развивать свои сильные стороны и достигать успехов. Отказ от стереотипов и уважение к индивидуальности каждого подростка способствует их гармоничному развитию и успешной адаптации в обществе.</w:t>
      </w:r>
    </w:p>
    <w:p w:rsidR="00951A9B" w:rsidRPr="00D921AE" w:rsidRDefault="00951A9B" w:rsidP="00B670BD">
      <w:pPr>
        <w:ind w:right="-1" w:firstLine="567"/>
        <w:jc w:val="both"/>
        <w:rPr>
          <w:sz w:val="24"/>
          <w:szCs w:val="24"/>
        </w:rPr>
      </w:pPr>
      <w:r w:rsidRPr="00D921AE">
        <w:rPr>
          <w:sz w:val="24"/>
          <w:szCs w:val="24"/>
        </w:rPr>
        <w:t>В заключение, стоит отметить, что мифы о подростках часто являются недостоверными и предвзятыми представлениями, которые могут приводить к недопониманию и негативным стереотипам. Подростки — это группа людей, находящихся в периоде активного развития и поиска своего места в обществе, их интересы, ценности и поведение могут быть разнообразными и индивидуальными.</w:t>
      </w:r>
    </w:p>
    <w:p w:rsidR="00951A9B" w:rsidRPr="00D921AE" w:rsidRDefault="00951A9B" w:rsidP="00B670BD">
      <w:pPr>
        <w:ind w:right="-1" w:firstLine="567"/>
        <w:jc w:val="both"/>
        <w:rPr>
          <w:sz w:val="24"/>
          <w:szCs w:val="24"/>
        </w:rPr>
      </w:pPr>
      <w:r w:rsidRPr="00D921AE">
        <w:rPr>
          <w:sz w:val="24"/>
          <w:szCs w:val="24"/>
        </w:rPr>
        <w:t>Важно помнить, что каждый подросток уникален и имеет свои собственные качества, способности и потребности, которые требуют внимания и поддержки. Отказ от стереотипов и предвзятых представлений, уважение к индивидуальности и открытый диалог между поколениями способствуют созданию доверительных отношений и успешной адаптации подростков в обществе.</w:t>
      </w:r>
    </w:p>
    <w:p w:rsidR="00951A9B" w:rsidRPr="00D921AE" w:rsidRDefault="00951A9B" w:rsidP="00B670BD">
      <w:pPr>
        <w:ind w:right="-1" w:firstLine="567"/>
        <w:jc w:val="both"/>
        <w:rPr>
          <w:sz w:val="24"/>
          <w:szCs w:val="24"/>
        </w:rPr>
      </w:pPr>
      <w:r w:rsidRPr="00D921AE">
        <w:rPr>
          <w:sz w:val="24"/>
          <w:szCs w:val="24"/>
        </w:rPr>
        <w:t>Поддержка, понимание, общение и доверие со стороны взрослых являются важными факторами для успешного развития и самореализации подростков. Только через взаимопонимание и уважение можно преодолеть мифы и стереотипы о подростках и создать благоприятную среду для их роста, развития и достижения своих потенциалов.</w:t>
      </w:r>
    </w:p>
    <w:p w:rsidR="00951A9B" w:rsidRPr="00D921AE" w:rsidRDefault="00951A9B" w:rsidP="00B670BD">
      <w:pPr>
        <w:ind w:right="-1"/>
        <w:rPr>
          <w:sz w:val="24"/>
          <w:szCs w:val="24"/>
        </w:rPr>
      </w:pPr>
    </w:p>
    <w:p w:rsidR="00951A9B" w:rsidRPr="00D921AE" w:rsidRDefault="00951A9B" w:rsidP="00B670BD">
      <w:pPr>
        <w:ind w:left="567" w:right="-1"/>
        <w:jc w:val="center"/>
        <w:rPr>
          <w:b/>
          <w:bCs/>
          <w:sz w:val="24"/>
          <w:szCs w:val="24"/>
        </w:rPr>
      </w:pPr>
      <w:r w:rsidRPr="00D921AE">
        <w:rPr>
          <w:b/>
          <w:bCs/>
          <w:sz w:val="24"/>
          <w:szCs w:val="24"/>
        </w:rPr>
        <w:t>С</w:t>
      </w:r>
      <w:r>
        <w:rPr>
          <w:b/>
          <w:bCs/>
          <w:sz w:val="24"/>
          <w:szCs w:val="24"/>
        </w:rPr>
        <w:t>писок литературы</w:t>
      </w:r>
    </w:p>
    <w:p w:rsidR="00951A9B" w:rsidRPr="00D921AE" w:rsidRDefault="00951A9B" w:rsidP="00B670BD">
      <w:pPr>
        <w:ind w:right="-1"/>
        <w:rPr>
          <w:sz w:val="24"/>
          <w:szCs w:val="24"/>
        </w:rPr>
      </w:pPr>
      <w:r w:rsidRPr="00D921AE">
        <w:rPr>
          <w:sz w:val="24"/>
          <w:szCs w:val="24"/>
        </w:rPr>
        <w:t xml:space="preserve">1. </w:t>
      </w:r>
      <w:hyperlink r:id="rId133" w:history="1">
        <w:r w:rsidRPr="00D921AE">
          <w:rPr>
            <w:rStyle w:val="af3"/>
            <w:sz w:val="24"/>
            <w:szCs w:val="24"/>
          </w:rPr>
          <w:t>https://dzen.ru/a/YVcOakNOInt_ujTu</w:t>
        </w:r>
      </w:hyperlink>
    </w:p>
    <w:p w:rsidR="00951A9B" w:rsidRPr="00D921AE" w:rsidRDefault="00951A9B" w:rsidP="00B670BD">
      <w:pPr>
        <w:ind w:right="-1"/>
        <w:jc w:val="both"/>
        <w:rPr>
          <w:sz w:val="24"/>
          <w:szCs w:val="24"/>
        </w:rPr>
      </w:pPr>
      <w:r w:rsidRPr="00D921AE">
        <w:rPr>
          <w:sz w:val="24"/>
          <w:szCs w:val="24"/>
        </w:rPr>
        <w:t xml:space="preserve">2. </w:t>
      </w:r>
      <w:hyperlink r:id="rId134" w:history="1">
        <w:r w:rsidRPr="00D921AE">
          <w:rPr>
            <w:rStyle w:val="af3"/>
            <w:sz w:val="24"/>
            <w:szCs w:val="24"/>
          </w:rPr>
          <w:t>https://chips-journal.ru/reviews/vy-nicego-ne-ponimaete-podrostki-oprovergli-mify-o-samih-sebe</w:t>
        </w:r>
      </w:hyperlink>
    </w:p>
    <w:p w:rsidR="00951A9B" w:rsidRPr="00D921AE" w:rsidRDefault="009063C2" w:rsidP="00B670BD">
      <w:pPr>
        <w:ind w:right="-1"/>
        <w:jc w:val="both"/>
        <w:rPr>
          <w:sz w:val="24"/>
          <w:szCs w:val="24"/>
        </w:rPr>
      </w:pPr>
      <w:r>
        <w:rPr>
          <w:sz w:val="24"/>
          <w:szCs w:val="24"/>
        </w:rPr>
        <w:t>3.</w:t>
      </w:r>
      <w:hyperlink r:id="rId135" w:history="1">
        <w:r w:rsidR="00951A9B" w:rsidRPr="00D921AE">
          <w:rPr>
            <w:rStyle w:val="af3"/>
            <w:sz w:val="24"/>
            <w:szCs w:val="24"/>
          </w:rPr>
          <w:t>https://studwood.net/2/poisk?searchid=2574742&amp;text=Особенности%20современных%20подростков&amp;web=0</w:t>
        </w:r>
      </w:hyperlink>
    </w:p>
    <w:p w:rsidR="00951A9B" w:rsidRPr="00D921AE" w:rsidRDefault="00951A9B" w:rsidP="00B670BD">
      <w:pPr>
        <w:ind w:right="-1"/>
        <w:jc w:val="both"/>
        <w:rPr>
          <w:sz w:val="24"/>
          <w:szCs w:val="24"/>
        </w:rPr>
      </w:pPr>
      <w:r w:rsidRPr="00D921AE">
        <w:rPr>
          <w:sz w:val="24"/>
          <w:szCs w:val="24"/>
        </w:rPr>
        <w:t>4. Обществознание для профессий и специальностей технического, естественно-научного, гуманитарного профилей: учебник для учреждений нач. и сред. проф. образования/ А.Г. Важенин. 6-е изд., стер- м.: издательский центр «Академия», 2012.-432 с.</w:t>
      </w:r>
    </w:p>
    <w:p w:rsidR="00951A9B" w:rsidRPr="00D921AE" w:rsidRDefault="00951A9B" w:rsidP="00B670BD">
      <w:pPr>
        <w:ind w:right="-1"/>
        <w:rPr>
          <w:sz w:val="24"/>
          <w:szCs w:val="24"/>
        </w:rPr>
      </w:pPr>
      <w:r w:rsidRPr="00D921AE">
        <w:rPr>
          <w:sz w:val="24"/>
          <w:szCs w:val="24"/>
        </w:rPr>
        <w:t>5. Кон И.С. Молодежь и общество. Социология общества.//Понятие молодежи.</w:t>
      </w:r>
    </w:p>
    <w:p w:rsidR="00DB52D7" w:rsidRDefault="00DB52D7" w:rsidP="00B670BD">
      <w:pPr>
        <w:ind w:right="-1"/>
        <w:rPr>
          <w:rStyle w:val="s13"/>
          <w:color w:val="000000"/>
          <w:sz w:val="24"/>
          <w:szCs w:val="24"/>
        </w:rPr>
      </w:pPr>
    </w:p>
    <w:p w:rsidR="00951A9B" w:rsidRPr="006042AF" w:rsidRDefault="00951A9B" w:rsidP="00B670BD">
      <w:pPr>
        <w:ind w:right="-1"/>
        <w:rPr>
          <w:sz w:val="24"/>
          <w:szCs w:val="24"/>
        </w:rPr>
      </w:pPr>
    </w:p>
    <w:p w:rsidR="00951A9B" w:rsidRDefault="00951A9B" w:rsidP="00B670BD">
      <w:pPr>
        <w:pStyle w:val="ad"/>
        <w:widowControl w:val="0"/>
        <w:ind w:right="-1" w:firstLine="709"/>
        <w:jc w:val="center"/>
        <w:rPr>
          <w:b/>
        </w:rPr>
      </w:pPr>
      <w:r>
        <w:rPr>
          <w:b/>
        </w:rPr>
        <w:t xml:space="preserve">ИННОВАЦИОННЫЕ </w:t>
      </w:r>
      <w:r w:rsidRPr="001D698A">
        <w:rPr>
          <w:b/>
        </w:rPr>
        <w:t>ТЕХНОЛОГИ</w:t>
      </w:r>
      <w:r>
        <w:rPr>
          <w:b/>
        </w:rPr>
        <w:t>И</w:t>
      </w:r>
      <w:r w:rsidRPr="001D698A">
        <w:rPr>
          <w:b/>
        </w:rPr>
        <w:t xml:space="preserve"> В ФИЗИЧЕСКОЙ КУЛЬТУРЕ </w:t>
      </w:r>
    </w:p>
    <w:p w:rsidR="00951A9B" w:rsidRDefault="00951A9B" w:rsidP="00B670BD">
      <w:pPr>
        <w:pStyle w:val="ad"/>
        <w:widowControl w:val="0"/>
        <w:ind w:right="-1" w:firstLine="709"/>
        <w:jc w:val="center"/>
        <w:rPr>
          <w:b/>
        </w:rPr>
      </w:pPr>
      <w:r>
        <w:rPr>
          <w:b/>
        </w:rPr>
        <w:t>И СПОРТЕ:</w:t>
      </w:r>
      <w:r w:rsidRPr="001D698A">
        <w:rPr>
          <w:b/>
        </w:rPr>
        <w:t xml:space="preserve"> В</w:t>
      </w:r>
      <w:r>
        <w:rPr>
          <w:b/>
        </w:rPr>
        <w:t>ОЗДЕЙСТВИЕ НА ОРГАНИЗМ ЧЕЛОВЕКА</w:t>
      </w:r>
    </w:p>
    <w:p w:rsidR="009063C2" w:rsidRDefault="009063C2" w:rsidP="00B670BD">
      <w:pPr>
        <w:pStyle w:val="ad"/>
        <w:widowControl w:val="0"/>
        <w:ind w:right="-1" w:firstLine="709"/>
        <w:jc w:val="right"/>
        <w:rPr>
          <w:i/>
        </w:rPr>
      </w:pPr>
    </w:p>
    <w:p w:rsidR="00951A9B" w:rsidRPr="001B190C" w:rsidRDefault="00951A9B" w:rsidP="00B670BD">
      <w:pPr>
        <w:pStyle w:val="ad"/>
        <w:widowControl w:val="0"/>
        <w:ind w:right="-1" w:firstLine="709"/>
        <w:jc w:val="right"/>
        <w:rPr>
          <w:i/>
        </w:rPr>
      </w:pPr>
      <w:r>
        <w:rPr>
          <w:i/>
        </w:rPr>
        <w:t>Павлов Я.</w:t>
      </w:r>
    </w:p>
    <w:p w:rsidR="00951A9B" w:rsidRPr="006533DB" w:rsidRDefault="00951A9B" w:rsidP="00B670BD">
      <w:pPr>
        <w:pStyle w:val="ad"/>
        <w:widowControl w:val="0"/>
        <w:ind w:right="-1"/>
        <w:jc w:val="right"/>
        <w:rPr>
          <w:i/>
        </w:rPr>
      </w:pPr>
      <w:r w:rsidRPr="006533DB">
        <w:rPr>
          <w:i/>
        </w:rPr>
        <w:t xml:space="preserve">ГАПОУ «Училище Олимпийского резерва», </w:t>
      </w:r>
    </w:p>
    <w:p w:rsidR="00951A9B" w:rsidRPr="006533DB" w:rsidRDefault="00951A9B" w:rsidP="00B670BD">
      <w:pPr>
        <w:pStyle w:val="ad"/>
        <w:widowControl w:val="0"/>
        <w:ind w:right="-1"/>
        <w:jc w:val="right"/>
        <w:rPr>
          <w:i/>
        </w:rPr>
      </w:pPr>
      <w:r>
        <w:rPr>
          <w:i/>
        </w:rPr>
        <w:t>Научный руководитель: Нагуманова Э.Н.</w:t>
      </w:r>
    </w:p>
    <w:p w:rsidR="00951A9B" w:rsidRPr="001D698A" w:rsidRDefault="00951A9B" w:rsidP="00B670BD">
      <w:pPr>
        <w:pStyle w:val="ad"/>
        <w:widowControl w:val="0"/>
        <w:ind w:right="-1" w:firstLine="709"/>
        <w:jc w:val="center"/>
        <w:rPr>
          <w:b/>
        </w:rPr>
      </w:pPr>
    </w:p>
    <w:p w:rsidR="00951A9B" w:rsidRPr="001D698A" w:rsidRDefault="00951A9B" w:rsidP="00B670BD">
      <w:pPr>
        <w:pStyle w:val="ad"/>
        <w:widowControl w:val="0"/>
        <w:ind w:right="-1" w:firstLine="425"/>
        <w:jc w:val="both"/>
      </w:pPr>
      <w:r w:rsidRPr="001D698A">
        <w:t xml:space="preserve">На сегодняшний день технологии стали неотъемлемой частью нашей жизни. Их применение распространяется на многие сферы деятельности, в том числе и на физическую культуру. </w:t>
      </w:r>
    </w:p>
    <w:p w:rsidR="00951A9B" w:rsidRPr="001D698A" w:rsidRDefault="00951A9B" w:rsidP="00B670BD">
      <w:pPr>
        <w:pStyle w:val="ad"/>
        <w:widowControl w:val="0"/>
        <w:ind w:right="-1" w:firstLine="425"/>
        <w:jc w:val="both"/>
      </w:pPr>
      <w:r w:rsidRPr="001D698A">
        <w:t xml:space="preserve">Высокие технологии не просто вторглись в эту сферу деятельности человека, они коренным образом изменили подходы к тренировкам, восстановлению и мониторингу состояния здоровья не только профессиональных  спортсменов, но и всех, кто заботится о своем самочувствии. </w:t>
      </w:r>
    </w:p>
    <w:p w:rsidR="00951A9B" w:rsidRPr="00F04E87" w:rsidRDefault="00951A9B" w:rsidP="00B670BD">
      <w:pPr>
        <w:pStyle w:val="ad"/>
        <w:widowControl w:val="0"/>
        <w:ind w:right="-1" w:firstLine="425"/>
        <w:jc w:val="both"/>
        <w:rPr>
          <w:shd w:val="clear" w:color="auto" w:fill="FFFFFF"/>
        </w:rPr>
      </w:pPr>
      <w:r w:rsidRPr="001D698A">
        <w:t>В современном мире спорта и физкультуры наблюдается настоящий технологический взрыв. От умных часов и фитнес-браслетов до передовых систем анализа движений — технологии помогают спортсменам достигать новых высот, а людям, занимающимся физи</w:t>
      </w:r>
      <w:r>
        <w:t xml:space="preserve">ческой культурой, </w:t>
      </w:r>
      <w:r w:rsidRPr="001D698A">
        <w:t xml:space="preserve"> более осознанно подходить к тренировкам и заботе о своем здоровье.</w:t>
      </w:r>
      <w:r w:rsidRPr="00F04E87">
        <w:t xml:space="preserve"> [1].</w:t>
      </w:r>
    </w:p>
    <w:p w:rsidR="00951A9B" w:rsidRPr="001D698A" w:rsidRDefault="00951A9B" w:rsidP="00B670BD">
      <w:pPr>
        <w:pStyle w:val="ad"/>
        <w:widowControl w:val="0"/>
        <w:ind w:right="-1" w:firstLine="425"/>
        <w:jc w:val="both"/>
      </w:pPr>
      <w:r w:rsidRPr="001D698A">
        <w:t>Какие же современные технологические достижения способны воздейс</w:t>
      </w:r>
      <w:r>
        <w:t>твовать на наше тело и сознание и</w:t>
      </w:r>
      <w:r w:rsidRPr="001D698A">
        <w:t xml:space="preserve"> как они используются в спортивной индустрии на сегодняшний день?</w:t>
      </w:r>
    </w:p>
    <w:p w:rsidR="00951A9B" w:rsidRPr="001D698A" w:rsidRDefault="00951A9B" w:rsidP="00B670BD">
      <w:pPr>
        <w:pStyle w:val="ad"/>
        <w:widowControl w:val="0"/>
        <w:ind w:right="-1" w:firstLine="425"/>
        <w:jc w:val="both"/>
      </w:pPr>
      <w:r w:rsidRPr="001D698A">
        <w:t xml:space="preserve">Рассмотрим примеры современных  технологий в физической культуре и спорте, помогающие </w:t>
      </w:r>
      <w:r w:rsidRPr="001D698A">
        <w:rPr>
          <w:shd w:val="clear" w:color="auto" w:fill="FFFFFF"/>
        </w:rPr>
        <w:t>увеличить эффективность тренировочного процесса и достичь более высоких результатов</w:t>
      </w:r>
      <w:r w:rsidRPr="001D698A">
        <w:t>:</w:t>
      </w:r>
    </w:p>
    <w:p w:rsidR="00951A9B" w:rsidRPr="001D698A" w:rsidRDefault="00951A9B" w:rsidP="00B670BD">
      <w:pPr>
        <w:pStyle w:val="ad"/>
        <w:widowControl w:val="0"/>
        <w:ind w:right="-1" w:firstLine="425"/>
        <w:jc w:val="both"/>
      </w:pPr>
      <w:r w:rsidRPr="001D698A">
        <w:rPr>
          <w:rStyle w:val="ab"/>
          <w:b w:val="0"/>
          <w:bCs w:val="0"/>
          <w:shd w:val="clear" w:color="auto" w:fill="FFFFFF"/>
        </w:rPr>
        <w:t>1. Устройства для отслеживания физической активности</w:t>
      </w:r>
      <w:r w:rsidRPr="001D698A">
        <w:t xml:space="preserve"> - мониторинг состояния здоровья. </w:t>
      </w:r>
      <w:r>
        <w:t xml:space="preserve">Такие носимые гаджеты, как </w:t>
      </w:r>
      <w:r w:rsidRPr="001D698A">
        <w:t>фитнес-трекеры и смарт-часы с возможностями мониторинга сердечного ритма и анализа качества сна</w:t>
      </w:r>
      <w:r>
        <w:t xml:space="preserve">, </w:t>
      </w:r>
      <w:r w:rsidRPr="001D698A">
        <w:t>открыва</w:t>
      </w:r>
      <w:r>
        <w:t>ю</w:t>
      </w:r>
      <w:r w:rsidRPr="001D698A">
        <w:t xml:space="preserve">т для пользователей новые возможности постоянного контроля за наиболее важными показателями здоровья. </w:t>
      </w:r>
    </w:p>
    <w:p w:rsidR="00951A9B" w:rsidRPr="00F04E87" w:rsidRDefault="00951A9B" w:rsidP="00B670BD">
      <w:pPr>
        <w:pStyle w:val="ad"/>
        <w:widowControl w:val="0"/>
        <w:ind w:right="-1" w:firstLine="425"/>
        <w:jc w:val="both"/>
        <w:rPr>
          <w:shd w:val="clear" w:color="auto" w:fill="FFFFFF"/>
        </w:rPr>
      </w:pPr>
      <w:r w:rsidRPr="001D698A">
        <w:t>Устройства, способные собирать и анализировать данные 24 часа в сутки, стали неотъемлемой частью повседневной жизни большинства людей. За последние три года количество активирован</w:t>
      </w:r>
      <w:r>
        <w:t>ных устройств увеличилось более,</w:t>
      </w:r>
      <w:r w:rsidRPr="001D698A">
        <w:t xml:space="preserve"> чем вдвое. По данным </w:t>
      </w:r>
      <w:hyperlink r:id="rId136" w:tgtFrame="_blank" w:history="1">
        <w:r w:rsidRPr="001D698A">
          <w:rPr>
            <w:bCs/>
          </w:rPr>
          <w:t>Statista</w:t>
        </w:r>
      </w:hyperlink>
      <w:r w:rsidRPr="001D698A">
        <w:t xml:space="preserve"> (платформа данных и мировой статистики), сегодня к интернету подключено более 325 миллионов носимых гаджетов.</w:t>
      </w:r>
      <w:r w:rsidRPr="001D698A">
        <w:rPr>
          <w:rFonts w:ascii="Segoe UI" w:hAnsi="Segoe UI" w:cs="Segoe UI"/>
          <w:shd w:val="clear" w:color="auto" w:fill="FFFFFF"/>
        </w:rPr>
        <w:t xml:space="preserve"> </w:t>
      </w:r>
      <w:r w:rsidRPr="001D698A">
        <w:rPr>
          <w:shd w:val="clear" w:color="auto" w:fill="FFFFFF"/>
        </w:rPr>
        <w:t>Ключевой особенностью wearable-устройств является то, что они позволяют отслеживать данные о человеке, даже когда он спит</w:t>
      </w:r>
      <w:r w:rsidRPr="00F04E87">
        <w:t>[3].</w:t>
      </w:r>
    </w:p>
    <w:p w:rsidR="00951A9B" w:rsidRPr="001D698A" w:rsidRDefault="00951A9B" w:rsidP="00B670BD">
      <w:pPr>
        <w:pStyle w:val="ad"/>
        <w:widowControl w:val="0"/>
        <w:ind w:right="-1" w:firstLine="425"/>
        <w:jc w:val="both"/>
      </w:pPr>
      <w:r w:rsidRPr="001D698A">
        <w:t>Данные устройства позволяют не только наблюдать за изменениями, происходящими в теле во время выполнения физических нагрузок, но и оперативно реагировать на любые отклонения от нормы, тем самым предотвращая возможное развитие серьезных заболеваний.</w:t>
      </w:r>
    </w:p>
    <w:p w:rsidR="00951A9B" w:rsidRPr="001D698A" w:rsidRDefault="00951A9B" w:rsidP="00B670BD">
      <w:pPr>
        <w:pStyle w:val="ad"/>
        <w:widowControl w:val="0"/>
        <w:ind w:right="-1" w:firstLine="425"/>
        <w:jc w:val="both"/>
      </w:pPr>
      <w:r w:rsidRPr="001D698A">
        <w:t xml:space="preserve">2. Погружение в мир виртуальной и дополненной реальности - </w:t>
      </w:r>
      <w:r w:rsidRPr="001D698A">
        <w:rPr>
          <w:color w:val="000000"/>
          <w:shd w:val="clear" w:color="auto" w:fill="FFFFFF"/>
        </w:rPr>
        <w:t>Virtual reality, VR и Augmented reality, AR.</w:t>
      </w:r>
    </w:p>
    <w:p w:rsidR="00951A9B" w:rsidRPr="001D698A" w:rsidRDefault="00951A9B" w:rsidP="00B670BD">
      <w:pPr>
        <w:pStyle w:val="ad"/>
        <w:widowControl w:val="0"/>
        <w:ind w:right="-1" w:firstLine="425"/>
        <w:jc w:val="both"/>
      </w:pPr>
      <w:r w:rsidRPr="001D698A">
        <w:t>Применение VR и AR технологий в тренажерных залах преобразует традиционный подход к занятиям спортом. Границы обыденной тренировки размываются, и перед пользователем открываются захватывающие миры, позволяющие не только вовлекать в процесс все чувства, но и тренировать навыки реакции, координа</w:t>
      </w:r>
      <w:r>
        <w:t>ции и удержания баланса</w:t>
      </w:r>
      <w:r w:rsidRPr="00F04E87">
        <w:t>[3].</w:t>
      </w:r>
      <w:r w:rsidRPr="001D698A">
        <w:t xml:space="preserve"> Такой подход стимулирует мозговую активность, которая, работая едином ритме с физическим усилием, приводит к существенному повышению тренировочной мотивации и качества упражнений</w:t>
      </w:r>
    </w:p>
    <w:p w:rsidR="00951A9B" w:rsidRPr="001D698A" w:rsidRDefault="00951A9B" w:rsidP="00B670BD">
      <w:pPr>
        <w:pStyle w:val="ad"/>
        <w:widowControl w:val="0"/>
        <w:ind w:right="-1" w:firstLine="425"/>
        <w:jc w:val="both"/>
      </w:pPr>
      <w:r w:rsidRPr="001D698A">
        <w:t>Данные технологии могут помочь в симуляции спортивных сценариев, направленных на тренировку определенных движений и навыков спортсмена, вместе с тем считывая и фиксируя разнообразные показатели человека и окружения. Последнее позволяет контролировать нагрузку и поддерживать её на оптимальном уровне. Например, среди этих параметров есть частота сердечных сокращений, частота дыхания и потоотделение человека. Помимо прочего, тренировки с использованием AR/VR технологий куда безопаснее, ведь игроки могут тренировать «опасные» движения, при этом не получая травмы в контактных видах спорта по типу футбола. Также, VR технология была опробована Национальной футбольной лигой в качестве тренировочного средства для игроков, в период посттравматического восстановления</w:t>
      </w:r>
      <w:r w:rsidRPr="00F04E87">
        <w:t>[5].</w:t>
      </w:r>
    </w:p>
    <w:p w:rsidR="00951A9B" w:rsidRPr="001D698A" w:rsidRDefault="00951A9B" w:rsidP="00B670BD">
      <w:pPr>
        <w:pStyle w:val="ad"/>
        <w:widowControl w:val="0"/>
        <w:ind w:right="-1" w:firstLine="425"/>
        <w:jc w:val="both"/>
      </w:pPr>
      <w:r w:rsidRPr="001D698A">
        <w:t xml:space="preserve"> 3. Совершенствование через анализ данных и биомеханику.</w:t>
      </w:r>
    </w:p>
    <w:p w:rsidR="00951A9B" w:rsidRPr="001D698A" w:rsidRDefault="00951A9B" w:rsidP="00B670BD">
      <w:pPr>
        <w:pStyle w:val="ad"/>
        <w:widowControl w:val="0"/>
        <w:ind w:right="-1" w:firstLine="425"/>
        <w:jc w:val="both"/>
      </w:pPr>
      <w:r w:rsidRPr="001D698A">
        <w:t>Специализированные системы сбора и анализа спортивных данных с использованием датчиков движения и видеофиксации высокой четкости позволяют спортсменам и их наставникам детально проанализировать технику выполнения упражнений. Это открывает возможности для настройки и корректировки движений, направленных на минимизацию риска травматизма и повышение общей эффективности тренировочного процесса</w:t>
      </w:r>
      <w:r>
        <w:t>[4</w:t>
      </w:r>
      <w:r w:rsidRPr="008F5899">
        <w:t>]</w:t>
      </w:r>
      <w:r w:rsidRPr="00DA25EE">
        <w:t>.</w:t>
      </w:r>
    </w:p>
    <w:p w:rsidR="00951A9B" w:rsidRPr="001D698A" w:rsidRDefault="00951A9B" w:rsidP="00B670BD">
      <w:pPr>
        <w:pStyle w:val="ad"/>
        <w:widowControl w:val="0"/>
        <w:ind w:right="-1" w:firstLine="425"/>
        <w:jc w:val="both"/>
      </w:pPr>
      <w:r w:rsidRPr="001D698A">
        <w:t>Программы для анализа биомеханики тела в режиме реального времени рассматривают каждую мелочь в движении, что способствует выявлению потенциальных недостатков в технике и физическом состоянии атлетов.</w:t>
      </w:r>
    </w:p>
    <w:p w:rsidR="00951A9B" w:rsidRPr="001D698A" w:rsidRDefault="00951A9B" w:rsidP="00B670BD">
      <w:pPr>
        <w:pStyle w:val="ad"/>
        <w:widowControl w:val="0"/>
        <w:ind w:right="-1" w:firstLine="425"/>
        <w:jc w:val="both"/>
      </w:pPr>
      <w:r w:rsidRPr="001D698A">
        <w:t>4. Персонализированное питание и стратегии восстановления.</w:t>
      </w:r>
    </w:p>
    <w:p w:rsidR="00951A9B" w:rsidRPr="001D698A" w:rsidRDefault="00951A9B" w:rsidP="00B670BD">
      <w:pPr>
        <w:pStyle w:val="ad"/>
        <w:widowControl w:val="0"/>
        <w:ind w:right="-1" w:firstLine="425"/>
        <w:jc w:val="both"/>
      </w:pPr>
      <w:r w:rsidRPr="001D698A">
        <w:t>Расчет индивидуального рациона питания, объема потребляемой жидкости и потребляемых калорий становится проще благодаря специальным мобильным приложениям и онлайн-платформам по здоровому питанию. Эти инструменты зарекомендовали себя как отличные помощники в адаптации питания под требования конкретного спортивного режима. Кроме того, доступны технологические решения для оптимизации периодов восстановления, включая контроль за качеством сна, частотой пульса в состоянии покоя и уровнем стресса</w:t>
      </w:r>
      <w:r>
        <w:t>[2</w:t>
      </w:r>
      <w:r w:rsidRPr="008F5899">
        <w:t>]</w:t>
      </w:r>
      <w:r w:rsidRPr="00DA25EE">
        <w:t>.</w:t>
      </w:r>
    </w:p>
    <w:p w:rsidR="00951A9B" w:rsidRDefault="00951A9B" w:rsidP="00B670BD">
      <w:pPr>
        <w:pStyle w:val="ad"/>
        <w:widowControl w:val="0"/>
        <w:ind w:right="-1" w:firstLine="425"/>
        <w:jc w:val="both"/>
      </w:pPr>
      <w:r w:rsidRPr="001D698A">
        <w:t xml:space="preserve">Существует мнение, что современные приложения для здорового питания являются всего лишь трекерами калорий, но это только один из многих способов, которыми смартфоны могут помочь придерживаться здорового питания. Современные приложения такой тематики, как правило, содержат  рецепты для приготовления здоровой еды, направлены на составление индивидуального режима питания в соответствии с состоянием здоровья и целями. </w:t>
      </w:r>
    </w:p>
    <w:p w:rsidR="00951A9B" w:rsidRPr="001D698A" w:rsidRDefault="00951A9B" w:rsidP="00B670BD">
      <w:pPr>
        <w:pStyle w:val="ad"/>
        <w:widowControl w:val="0"/>
        <w:ind w:right="-1" w:firstLine="425"/>
        <w:jc w:val="both"/>
      </w:pPr>
      <w:r w:rsidRPr="001D698A">
        <w:t>На сегодняшний день существует множество приложений для отслеживания калорий, однако «MyFitnessPal» является одним из самых популярных. Сегодня MyFitnessPal используют более 200 миллионов пользователей во всем мире.</w:t>
      </w:r>
      <w:r>
        <w:t xml:space="preserve"> </w:t>
      </w:r>
      <w:r w:rsidRPr="001D698A">
        <w:t>Приложение позволяет следить за рационом: в MyFitnessPal есть огромная база данных из 14 миллионов продуктов, что позволяет пользователям быстро находить информацию о питательной ценности и количестве калорий в их еде. В программе пользователи могут ставить цели по изменению калорийности пищи, употреблению БЖУ и другим показателям, а также отслеживать прогресс в реализации их планов</w:t>
      </w:r>
      <w:r w:rsidRPr="00F04E87">
        <w:t>[2].</w:t>
      </w:r>
    </w:p>
    <w:p w:rsidR="00951A9B" w:rsidRPr="001D698A" w:rsidRDefault="00951A9B" w:rsidP="00B670BD">
      <w:pPr>
        <w:pStyle w:val="ad"/>
        <w:widowControl w:val="0"/>
        <w:ind w:right="-1" w:firstLine="425"/>
        <w:jc w:val="both"/>
      </w:pPr>
      <w:r w:rsidRPr="001D698A">
        <w:t xml:space="preserve">5. Экзоскелеты  и роботизированные тренажеры. </w:t>
      </w:r>
    </w:p>
    <w:p w:rsidR="00951A9B" w:rsidRPr="001D698A" w:rsidRDefault="00951A9B" w:rsidP="00B670BD">
      <w:pPr>
        <w:pStyle w:val="ad"/>
        <w:widowControl w:val="0"/>
        <w:ind w:right="-1" w:firstLine="425"/>
        <w:jc w:val="both"/>
        <w:rPr>
          <w:b/>
          <w:bCs/>
          <w:color w:val="000000"/>
        </w:rPr>
      </w:pPr>
      <w:r w:rsidRPr="001D698A">
        <w:rPr>
          <w:color w:val="000000"/>
        </w:rPr>
        <w:t xml:space="preserve">Роботы-тренажеры могут имитировать движения, связанные с различными видами спорта, такими как бокс, баскетбол, гольф и многие другие. Это позволяет спортсменам тренироваться более эффективно и точно воспроизводить технику движения, что в свою очередь приводит к повышению результативности их тяжелой работы во время тренировок. </w:t>
      </w:r>
      <w:r w:rsidRPr="00B10E9A">
        <w:rPr>
          <w:bCs/>
          <w:color w:val="000000"/>
        </w:rPr>
        <w:t>Кроме того</w:t>
      </w:r>
      <w:r w:rsidRPr="00B10E9A">
        <w:rPr>
          <w:color w:val="000000"/>
        </w:rPr>
        <w:t>, роботехника может быть использована для мониторинга физических параметров спортсменов в реальном времени. Так, например, с помощью навесных устройств и датчиков, роботы могут измерять сердечный ритм, частоту дыхания, уровень кислорода в крови и другие параметры спортсменов, что позволяет тренерам и спортсменам следить за своим здоровьем и уровнем физической подготовки. Эта информация может быть использована для корректировки тренировочных программ и повышения эффективности тренировок</w:t>
      </w:r>
      <w:r w:rsidRPr="00F04E87">
        <w:t>[4]</w:t>
      </w:r>
      <w:r w:rsidRPr="00F04E87">
        <w:rPr>
          <w:color w:val="000000"/>
        </w:rPr>
        <w:t>.</w:t>
      </w:r>
      <w:r w:rsidRPr="001D698A">
        <w:rPr>
          <w:rFonts w:ascii="Helvetica" w:hAnsi="Helvetica"/>
          <w:b/>
          <w:bCs/>
          <w:color w:val="000000"/>
        </w:rPr>
        <w:t xml:space="preserve"> </w:t>
      </w:r>
    </w:p>
    <w:p w:rsidR="00951A9B" w:rsidRPr="001D698A" w:rsidRDefault="00951A9B" w:rsidP="00B670BD">
      <w:pPr>
        <w:pStyle w:val="ad"/>
        <w:widowControl w:val="0"/>
        <w:ind w:right="-1" w:firstLine="425"/>
        <w:jc w:val="both"/>
      </w:pPr>
      <w:r w:rsidRPr="001D698A">
        <w:rPr>
          <w:bCs/>
          <w:color w:val="000000"/>
        </w:rPr>
        <w:t>Еще одной областью применения роботехники в спорте</w:t>
      </w:r>
      <w:r w:rsidRPr="001D698A">
        <w:rPr>
          <w:color w:val="000000"/>
        </w:rPr>
        <w:t> являются создание роботов-помощников для спортсменов с ограниченными возможностями. Такие роботы могут помочь спортсменам с нарушением опорно-двигательного аппарата или ограниченными возможностями в движении, улучшив их возможности для занятий спортом и участия в соревнованиях.</w:t>
      </w:r>
    </w:p>
    <w:p w:rsidR="00951A9B" w:rsidRPr="001D698A" w:rsidRDefault="00951A9B" w:rsidP="00B670BD">
      <w:pPr>
        <w:shd w:val="clear" w:color="auto" w:fill="FFFFFF"/>
        <w:ind w:right="-1" w:firstLine="425"/>
        <w:jc w:val="both"/>
        <w:rPr>
          <w:sz w:val="24"/>
          <w:szCs w:val="24"/>
        </w:rPr>
      </w:pPr>
      <w:r w:rsidRPr="001D698A">
        <w:rPr>
          <w:sz w:val="24"/>
          <w:szCs w:val="24"/>
          <w:shd w:val="clear" w:color="auto" w:fill="FFFFFF"/>
        </w:rPr>
        <w:t>Экзоскелет — это механические устройства, которые надевают на внешнюю поверхность тела человека и могут усиливать его физическую мощь, а также помогать в выполнении различных задач. Экзоскелеты могут быть использованы для улучшения физических возможностей спортсменов, повышения производительности и снижения риска травм.</w:t>
      </w:r>
    </w:p>
    <w:p w:rsidR="00951A9B" w:rsidRPr="001D698A" w:rsidRDefault="00951A9B" w:rsidP="00B670BD">
      <w:pPr>
        <w:pStyle w:val="ad"/>
        <w:widowControl w:val="0"/>
        <w:ind w:right="-1" w:firstLine="425"/>
        <w:jc w:val="both"/>
      </w:pPr>
      <w:r w:rsidRPr="001D698A">
        <w:t>Роботизированные тренажеры и экзоскелеты сегодня выходят на передовые позиции в области реабилитации. Они предназначены не только для помощи в восстановлении двигательных функций после получения травм, но и для усиления физических возможностей людей. С их помощью процесс восстановления становится более контролируемым и дает возможность добиться более впечатляющих результатов в короткие сроки</w:t>
      </w:r>
      <w:r>
        <w:t>[4</w:t>
      </w:r>
      <w:r w:rsidRPr="008F5899">
        <w:t>]</w:t>
      </w:r>
      <w:r w:rsidRPr="00DA25EE">
        <w:t>.</w:t>
      </w:r>
    </w:p>
    <w:p w:rsidR="00951A9B" w:rsidRPr="001D698A" w:rsidRDefault="00951A9B" w:rsidP="00B670BD">
      <w:pPr>
        <w:pStyle w:val="ad"/>
        <w:widowControl w:val="0"/>
        <w:ind w:right="-1" w:firstLine="425"/>
        <w:jc w:val="both"/>
      </w:pPr>
      <w:r w:rsidRPr="001D698A">
        <w:t>Проанализировав вышесказанное</w:t>
      </w:r>
      <w:r>
        <w:t>,</w:t>
      </w:r>
      <w:r w:rsidRPr="001D698A">
        <w:t xml:space="preserve"> можно сделать вывод, что современные технологии осуществили настоящий переворот в спорте и физической культуре, делая упражнения более безопасными, занятия физкультурой более продуктивными и путь к достижению оптимального состояния здоровья и физической формы более коротким. </w:t>
      </w:r>
    </w:p>
    <w:p w:rsidR="00951A9B" w:rsidRPr="001D698A" w:rsidRDefault="00951A9B" w:rsidP="00B670BD">
      <w:pPr>
        <w:pStyle w:val="ad"/>
        <w:widowControl w:val="0"/>
        <w:ind w:right="-1" w:firstLine="425"/>
        <w:jc w:val="both"/>
        <w:rPr>
          <w:shd w:val="clear" w:color="auto" w:fill="F6F6F6"/>
        </w:rPr>
      </w:pPr>
      <w:r w:rsidRPr="001D698A">
        <w:rPr>
          <w:shd w:val="clear" w:color="auto" w:fill="FFFFFF"/>
        </w:rPr>
        <w:t>Современные технологии могут оказаться весьма полезными в занятиях физической культурой, однако следует учитывать, что они также могут вызывать определенные негативные последствия. Например, некоторые люди могут стать зависимыми от электронных тренажеров и гаджетов для отслеживания физической активности, что в конечном итоге может отрицательно сказаться на их здоровье. Поэтому важно использовать технологии разумно, не забывая о необходимости разнообразия в тренировках и активном образе жизни в целом.</w:t>
      </w:r>
    </w:p>
    <w:p w:rsidR="00951A9B" w:rsidRPr="001D698A" w:rsidRDefault="00951A9B" w:rsidP="00B670BD">
      <w:pPr>
        <w:pStyle w:val="ad"/>
        <w:widowControl w:val="0"/>
        <w:ind w:right="-1" w:firstLine="425"/>
        <w:jc w:val="both"/>
      </w:pPr>
      <w:r w:rsidRPr="001D698A">
        <w:rPr>
          <w:shd w:val="clear" w:color="auto" w:fill="FFFFFF"/>
        </w:rPr>
        <w:t>Более того, некоторые из недавно разработанных технологий могут оказаться довольно затратными, что создает преграды на пути доступа для определенных групп людей. Важно, чтобы современные технологии были доступны всем, а не только тем, кто может позволить себе их использование. Тем не менее, современные технологии в области физической культуры предлагают обширные перспективы для улучшения результатов в спорте и состояния здоровья.</w:t>
      </w:r>
    </w:p>
    <w:p w:rsidR="00951A9B" w:rsidRPr="00951A9B" w:rsidRDefault="00951A9B" w:rsidP="00B670BD">
      <w:pPr>
        <w:ind w:right="-1" w:firstLine="425"/>
        <w:jc w:val="center"/>
        <w:rPr>
          <w:b/>
          <w:sz w:val="24"/>
          <w:szCs w:val="24"/>
        </w:rPr>
      </w:pPr>
      <w:r w:rsidRPr="00951A9B">
        <w:rPr>
          <w:b/>
          <w:sz w:val="24"/>
          <w:szCs w:val="24"/>
        </w:rPr>
        <w:t>Список литературы:</w:t>
      </w:r>
    </w:p>
    <w:p w:rsidR="00951A9B" w:rsidRPr="006C55D6" w:rsidRDefault="00951A9B" w:rsidP="00B670BD">
      <w:pPr>
        <w:pStyle w:val="Default"/>
        <w:widowControl w:val="0"/>
        <w:ind w:right="-1" w:firstLine="425"/>
        <w:jc w:val="both"/>
        <w:rPr>
          <w:color w:val="auto"/>
        </w:rPr>
      </w:pPr>
      <w:r w:rsidRPr="006C55D6">
        <w:rPr>
          <w:color w:val="auto"/>
        </w:rPr>
        <w:t xml:space="preserve">1. Васильева, О. С. Исследование представлений о здоровом образе жизни / О. С. Васильева, И. В. Журавлева // Психол. вестн. РГУ. – 1997. – № 3. – С. 420 – 429. </w:t>
      </w:r>
    </w:p>
    <w:p w:rsidR="00951A9B" w:rsidRPr="006C55D6" w:rsidRDefault="00951A9B" w:rsidP="00B670BD">
      <w:pPr>
        <w:pStyle w:val="Default"/>
        <w:widowControl w:val="0"/>
        <w:ind w:right="-1" w:firstLine="425"/>
        <w:jc w:val="both"/>
        <w:rPr>
          <w:color w:val="auto"/>
        </w:rPr>
      </w:pPr>
      <w:r w:rsidRPr="006C55D6">
        <w:rPr>
          <w:color w:val="auto"/>
        </w:rPr>
        <w:t xml:space="preserve">2. Игнатьева, Л. П. Факторы, влияющие на здоровье. Учебное пособие / Л. П. Игнатьева, М. В. Чирцова, М. О. Потапова. – Иркутск: Изд. ИГМУ, 2014. – 147 с. </w:t>
      </w:r>
    </w:p>
    <w:p w:rsidR="00951A9B" w:rsidRPr="006C55D6" w:rsidRDefault="00951A9B" w:rsidP="00B670BD">
      <w:pPr>
        <w:shd w:val="clear" w:color="auto" w:fill="FFFFFF"/>
        <w:ind w:right="-1" w:firstLine="425"/>
        <w:jc w:val="both"/>
        <w:rPr>
          <w:sz w:val="24"/>
          <w:szCs w:val="24"/>
        </w:rPr>
      </w:pPr>
      <w:r w:rsidRPr="006C55D6">
        <w:rPr>
          <w:sz w:val="24"/>
          <w:szCs w:val="24"/>
        </w:rPr>
        <w:t>3. Кручинина А.П., Чертополохов В.А. Применение технологий виртуальной реаль</w:t>
      </w:r>
      <w:r>
        <w:rPr>
          <w:sz w:val="24"/>
          <w:szCs w:val="24"/>
        </w:rPr>
        <w:t>ности в спорте</w:t>
      </w:r>
      <w:r w:rsidRPr="006C55D6">
        <w:rPr>
          <w:sz w:val="24"/>
          <w:szCs w:val="24"/>
        </w:rPr>
        <w:t>: сборник материалов Всероссийской научно- практической конференции по вопросам спортивной науки в детско-юношеском спорте и спорте высших достижений. ‒ Москва, 2016 ‒ С. 196</w:t>
      </w:r>
      <w:r>
        <w:rPr>
          <w:sz w:val="24"/>
          <w:szCs w:val="24"/>
        </w:rPr>
        <w:t xml:space="preserve"> </w:t>
      </w:r>
      <w:r w:rsidRPr="006C55D6">
        <w:rPr>
          <w:sz w:val="24"/>
          <w:szCs w:val="24"/>
        </w:rPr>
        <w:t>‒201.</w:t>
      </w:r>
    </w:p>
    <w:p w:rsidR="00951A9B" w:rsidRDefault="00951A9B" w:rsidP="00B670BD">
      <w:pPr>
        <w:shd w:val="clear" w:color="auto" w:fill="FFFFFF"/>
        <w:ind w:right="-1" w:firstLine="425"/>
        <w:jc w:val="both"/>
        <w:rPr>
          <w:sz w:val="24"/>
          <w:szCs w:val="24"/>
        </w:rPr>
      </w:pPr>
      <w:r w:rsidRPr="006C55D6">
        <w:rPr>
          <w:sz w:val="24"/>
          <w:szCs w:val="24"/>
        </w:rPr>
        <w:t>3.Леонов С.В., Поликанова И.С., Булаева Н.И., Клименко В.А. Особенности использования виртуальной реальности в спортивной практике. – 2020 – № 1(37). – С. 18–30.</w:t>
      </w:r>
    </w:p>
    <w:p w:rsidR="00951A9B" w:rsidRDefault="00951A9B" w:rsidP="00B670BD">
      <w:pPr>
        <w:shd w:val="clear" w:color="auto" w:fill="FFFFFF"/>
        <w:ind w:right="-1" w:firstLine="425"/>
        <w:jc w:val="both"/>
        <w:rPr>
          <w:sz w:val="24"/>
          <w:szCs w:val="24"/>
        </w:rPr>
      </w:pPr>
      <w:r w:rsidRPr="006C55D6">
        <w:rPr>
          <w:sz w:val="24"/>
          <w:szCs w:val="24"/>
        </w:rPr>
        <w:t xml:space="preserve">4. Яцун С.Ф., Савин С.И., Емельянова О.В., Яцун А.С., Турлапов Р.Н. Экзоскелеты: анализ конструкций, принципы создания, основы моделирования: монография // Курск: Университетская книга, 2015 </w:t>
      </w:r>
      <w:r w:rsidRPr="006C55D6">
        <w:rPr>
          <w:rFonts w:ascii="Cambria Math" w:hAnsi="Cambria Math"/>
          <w:sz w:val="24"/>
          <w:szCs w:val="24"/>
        </w:rPr>
        <w:t>⎯</w:t>
      </w:r>
      <w:r w:rsidRPr="006C55D6">
        <w:rPr>
          <w:sz w:val="24"/>
          <w:szCs w:val="24"/>
        </w:rPr>
        <w:t xml:space="preserve"> </w:t>
      </w:r>
      <w:r>
        <w:rPr>
          <w:sz w:val="24"/>
          <w:szCs w:val="24"/>
        </w:rPr>
        <w:t>С</w:t>
      </w:r>
      <w:r w:rsidRPr="006C55D6">
        <w:rPr>
          <w:sz w:val="24"/>
          <w:szCs w:val="24"/>
        </w:rPr>
        <w:t xml:space="preserve"> 179.</w:t>
      </w:r>
    </w:p>
    <w:p w:rsidR="00951A9B" w:rsidRPr="00F04E87" w:rsidRDefault="00951A9B" w:rsidP="00B670BD">
      <w:pPr>
        <w:shd w:val="clear" w:color="auto" w:fill="FFFFFF"/>
        <w:ind w:right="-1" w:firstLine="425"/>
        <w:jc w:val="both"/>
        <w:rPr>
          <w:sz w:val="24"/>
          <w:szCs w:val="24"/>
        </w:rPr>
      </w:pPr>
      <w:r>
        <w:rPr>
          <w:sz w:val="24"/>
          <w:szCs w:val="24"/>
        </w:rPr>
        <w:t>5.</w:t>
      </w:r>
      <w:r w:rsidRPr="003E15D8">
        <w:t xml:space="preserve"> </w:t>
      </w:r>
      <w:r w:rsidRPr="00F04E87">
        <w:t xml:space="preserve">Щербинин В.Ф.  Применение Ar и </w:t>
      </w:r>
      <w:r w:rsidRPr="00F04E87">
        <w:rPr>
          <w:lang w:val="en-US"/>
        </w:rPr>
        <w:t>V</w:t>
      </w:r>
      <w:r w:rsidRPr="00F04E87">
        <w:t xml:space="preserve">r технологий в физическом воспитании и спорте / В.Ф. Щербинин, Ю.Г. Чашин </w:t>
      </w:r>
      <w:r w:rsidRPr="00F04E87">
        <w:rPr>
          <w:sz w:val="24"/>
          <w:szCs w:val="24"/>
        </w:rPr>
        <w:t xml:space="preserve">// </w:t>
      </w:r>
      <w:r w:rsidRPr="00F04E87">
        <w:t>Теория и практика современной науки" –  2022. №12(90) – С. 388 – 391.</w:t>
      </w:r>
    </w:p>
    <w:p w:rsidR="00951A9B" w:rsidRPr="00F04E87" w:rsidRDefault="00951A9B" w:rsidP="00B670BD">
      <w:pPr>
        <w:ind w:left="-567" w:right="-1" w:firstLine="425"/>
        <w:jc w:val="both"/>
        <w:rPr>
          <w:sz w:val="24"/>
          <w:szCs w:val="24"/>
        </w:rPr>
      </w:pPr>
    </w:p>
    <w:p w:rsidR="00951A9B" w:rsidRDefault="00951A9B" w:rsidP="00B670BD">
      <w:pPr>
        <w:pStyle w:val="richfactdown-paragraph"/>
        <w:widowControl w:val="0"/>
        <w:shd w:val="clear" w:color="auto" w:fill="FFFFFF"/>
        <w:spacing w:before="0" w:beforeAutospacing="0" w:after="0" w:afterAutospacing="0"/>
        <w:ind w:right="-1"/>
        <w:rPr>
          <w:sz w:val="28"/>
          <w:szCs w:val="28"/>
        </w:rPr>
      </w:pPr>
    </w:p>
    <w:p w:rsidR="00951A9B" w:rsidRDefault="00951A9B" w:rsidP="00B670BD">
      <w:pPr>
        <w:pStyle w:val="richfactdown-paragraph"/>
        <w:widowControl w:val="0"/>
        <w:shd w:val="clear" w:color="auto" w:fill="FFFFFF"/>
        <w:spacing w:before="0" w:beforeAutospacing="0" w:after="0" w:afterAutospacing="0"/>
        <w:ind w:right="-1" w:firstLine="567"/>
        <w:jc w:val="right"/>
        <w:rPr>
          <w:sz w:val="28"/>
          <w:szCs w:val="28"/>
        </w:rPr>
      </w:pPr>
      <w:r>
        <w:rPr>
          <w:sz w:val="28"/>
          <w:szCs w:val="28"/>
        </w:rPr>
        <w:t xml:space="preserve">                                   </w:t>
      </w:r>
    </w:p>
    <w:p w:rsidR="00951A9B" w:rsidRPr="001343D5" w:rsidRDefault="00951A9B" w:rsidP="00B670BD">
      <w:pPr>
        <w:pStyle w:val="richfactdown-paragraph"/>
        <w:widowControl w:val="0"/>
        <w:shd w:val="clear" w:color="auto" w:fill="FFFFFF"/>
        <w:spacing w:before="0" w:beforeAutospacing="0" w:after="0" w:afterAutospacing="0"/>
        <w:ind w:right="-1" w:firstLine="567"/>
        <w:jc w:val="center"/>
        <w:outlineLvl w:val="0"/>
        <w:rPr>
          <w:b/>
        </w:rPr>
      </w:pPr>
      <w:r w:rsidRPr="001343D5">
        <w:rPr>
          <w:b/>
        </w:rPr>
        <w:t xml:space="preserve">СОЦИАЛЬНО-ПСИХОЛОГИЧЕСКОЕ САМОЧУВСТВИЕ МОЛОДЕЖИ В </w:t>
      </w:r>
      <w:r w:rsidRPr="001343D5">
        <w:rPr>
          <w:b/>
          <w:lang w:val="en-US"/>
        </w:rPr>
        <w:t>XXI</w:t>
      </w:r>
      <w:r w:rsidRPr="001343D5">
        <w:rPr>
          <w:b/>
        </w:rPr>
        <w:t xml:space="preserve"> ВЕКЕ</w:t>
      </w:r>
    </w:p>
    <w:p w:rsidR="00951A9B" w:rsidRDefault="00951A9B" w:rsidP="00B670BD">
      <w:pPr>
        <w:pStyle w:val="richfactdown-paragraph"/>
        <w:widowControl w:val="0"/>
        <w:shd w:val="clear" w:color="auto" w:fill="FFFFFF"/>
        <w:spacing w:before="0" w:beforeAutospacing="0" w:after="0" w:afterAutospacing="0"/>
        <w:ind w:right="-1" w:firstLine="567"/>
        <w:jc w:val="both"/>
        <w:outlineLvl w:val="0"/>
        <w:rPr>
          <w:b/>
          <w:sz w:val="28"/>
          <w:szCs w:val="28"/>
        </w:rPr>
      </w:pPr>
    </w:p>
    <w:p w:rsidR="00951A9B" w:rsidRPr="009063C2" w:rsidRDefault="00951A9B" w:rsidP="00B670BD">
      <w:pPr>
        <w:pStyle w:val="richfactdown-paragraph"/>
        <w:widowControl w:val="0"/>
        <w:shd w:val="clear" w:color="auto" w:fill="FFFFFF"/>
        <w:spacing w:before="0" w:beforeAutospacing="0" w:after="0" w:afterAutospacing="0"/>
        <w:ind w:right="-1" w:firstLine="567"/>
        <w:jc w:val="right"/>
        <w:rPr>
          <w:i/>
        </w:rPr>
      </w:pPr>
      <w:r w:rsidRPr="009063C2">
        <w:rPr>
          <w:i/>
        </w:rPr>
        <w:t>Морозова Е.</w:t>
      </w:r>
    </w:p>
    <w:p w:rsidR="00951A9B" w:rsidRPr="009063C2" w:rsidRDefault="00951A9B" w:rsidP="00B670BD">
      <w:pPr>
        <w:pStyle w:val="richfactdown-paragraph"/>
        <w:widowControl w:val="0"/>
        <w:shd w:val="clear" w:color="auto" w:fill="FFFFFF"/>
        <w:spacing w:before="0" w:beforeAutospacing="0" w:after="0" w:afterAutospacing="0"/>
        <w:ind w:right="-1" w:firstLine="567"/>
        <w:jc w:val="right"/>
        <w:rPr>
          <w:i/>
        </w:rPr>
      </w:pPr>
      <w:r w:rsidRPr="009063C2">
        <w:rPr>
          <w:i/>
        </w:rPr>
        <w:t>ГБОУ ВО «ОГИИ им. Л. И М. Ростроповичей»</w:t>
      </w:r>
    </w:p>
    <w:p w:rsidR="00951A9B" w:rsidRPr="009063C2" w:rsidRDefault="00951A9B" w:rsidP="00B670BD">
      <w:pPr>
        <w:pStyle w:val="richfactdown-paragraph"/>
        <w:widowControl w:val="0"/>
        <w:shd w:val="clear" w:color="auto" w:fill="FFFFFF"/>
        <w:spacing w:before="0" w:beforeAutospacing="0" w:after="0" w:afterAutospacing="0"/>
        <w:ind w:right="-1" w:firstLine="567"/>
        <w:jc w:val="right"/>
        <w:rPr>
          <w:i/>
        </w:rPr>
      </w:pPr>
      <w:r w:rsidRPr="009063C2">
        <w:rPr>
          <w:i/>
        </w:rPr>
        <w:t>Научный руководитель: Степанова Е.В.</w:t>
      </w:r>
    </w:p>
    <w:p w:rsidR="00951A9B" w:rsidRPr="007F3F8F" w:rsidRDefault="00951A9B" w:rsidP="00B670BD">
      <w:pPr>
        <w:pStyle w:val="richfactdown-paragraph"/>
        <w:widowControl w:val="0"/>
        <w:shd w:val="clear" w:color="auto" w:fill="FFFFFF"/>
        <w:spacing w:before="0" w:beforeAutospacing="0" w:after="0" w:afterAutospacing="0"/>
        <w:ind w:right="-1" w:firstLine="567"/>
        <w:jc w:val="both"/>
        <w:outlineLvl w:val="0"/>
        <w:rPr>
          <w:sz w:val="28"/>
          <w:szCs w:val="28"/>
        </w:rPr>
      </w:pPr>
    </w:p>
    <w:p w:rsidR="00951A9B" w:rsidRPr="00951A9B" w:rsidRDefault="00951A9B" w:rsidP="00B670BD">
      <w:pPr>
        <w:pStyle w:val="richfactdown-paragraph"/>
        <w:widowControl w:val="0"/>
        <w:shd w:val="clear" w:color="auto" w:fill="FFFFFF"/>
        <w:spacing w:before="0" w:beforeAutospacing="0" w:after="0" w:afterAutospacing="0"/>
        <w:ind w:right="-1" w:firstLine="567"/>
        <w:jc w:val="both"/>
      </w:pPr>
      <w:r w:rsidRPr="00951A9B">
        <w:t xml:space="preserve">В качестве объекта исследования в последние годы все чаще выступают субъективные личностные переменные, что, безусловно, является закономерным отражением запроса современной психологической науки и практики. Одним из наиболее значимых представляется рассмотрение нового понятия «психологическое самочувствие личности». Обращение к внутренним, «глубинным» детерминантам самочувствия личности поможет определить взаимоотношения «человека» и «мира» с субъективной стороны.     </w:t>
      </w:r>
    </w:p>
    <w:p w:rsidR="00951A9B" w:rsidRPr="00951A9B" w:rsidRDefault="00951A9B" w:rsidP="00B670BD">
      <w:pPr>
        <w:pStyle w:val="a3"/>
        <w:ind w:left="0" w:right="-1" w:firstLine="567"/>
      </w:pPr>
      <w:r w:rsidRPr="00951A9B">
        <w:t>В настоящее время большое количество работ посвящено анализу «социального самочувствия» или «социально-психологическому самочувствию» личности, акцент рассмотрения проблемы в данных работах сфокусирован на внешнем, социальном воздействии на человека и исследования проведены либо в рамках социологии, либо социальной психологии. Изучением данного подхода занимались В.Э. Бойков, Б.В. Дубина, Ж.Т. Тощенко, С.В. Харченко, А.А. Русалинова, Г.М. Зараковский, А.Е. Петрова и др.</w:t>
      </w:r>
      <w:r w:rsidRPr="00951A9B">
        <w:rPr>
          <w:color w:val="000000" w:themeColor="text1"/>
          <w:kern w:val="36"/>
          <w:lang w:eastAsia="ru-RU"/>
        </w:rPr>
        <w:t xml:space="preserve"> [</w:t>
      </w:r>
      <w:r w:rsidRPr="00951A9B">
        <w:rPr>
          <w:color w:val="000000" w:themeColor="text1"/>
          <w:kern w:val="36"/>
        </w:rPr>
        <w:t>2</w:t>
      </w:r>
      <w:r w:rsidRPr="00951A9B">
        <w:rPr>
          <w:color w:val="000000" w:themeColor="text1"/>
          <w:kern w:val="36"/>
          <w:lang w:eastAsia="ru-RU"/>
        </w:rPr>
        <w:t>].</w:t>
      </w:r>
      <w:r w:rsidRPr="00951A9B">
        <w:t xml:space="preserve">  </w:t>
      </w:r>
    </w:p>
    <w:p w:rsidR="00951A9B" w:rsidRPr="00951A9B" w:rsidRDefault="00951A9B" w:rsidP="00B670BD">
      <w:pPr>
        <w:pStyle w:val="a3"/>
        <w:ind w:left="0" w:right="-1" w:firstLine="567"/>
      </w:pPr>
      <w:r w:rsidRPr="00951A9B">
        <w:t xml:space="preserve">    Описывая, социальное самочувствие человека как социально- психологический феномен, А.А. Русалинова определяет это понятие следующим образом: «Социальное самочувствие личности – интегральная личностная характеристика, представляющая собой общее состояние человека, в котором отражается сознание и переживание им современной ситуации в социуме, своего личного положения в нем и намерения в той или иной мере активно участвовать в ее развитии» (Русалинова, 2013, с.52). На основе социального самочувствия формируется поведенческая стратегия личности в целом</w:t>
      </w:r>
      <w:r w:rsidRPr="00951A9B">
        <w:rPr>
          <w:color w:val="000000" w:themeColor="text1"/>
          <w:kern w:val="36"/>
          <w:lang w:eastAsia="ru-RU"/>
        </w:rPr>
        <w:t xml:space="preserve"> [</w:t>
      </w:r>
      <w:r w:rsidRPr="00951A9B">
        <w:rPr>
          <w:color w:val="000000" w:themeColor="text1"/>
          <w:kern w:val="36"/>
        </w:rPr>
        <w:t>3</w:t>
      </w:r>
      <w:r w:rsidRPr="00951A9B">
        <w:rPr>
          <w:color w:val="000000" w:themeColor="text1"/>
          <w:kern w:val="36"/>
          <w:lang w:eastAsia="ru-RU"/>
        </w:rPr>
        <w:t>].</w:t>
      </w:r>
      <w:r w:rsidRPr="00951A9B">
        <w:t xml:space="preserve">  </w:t>
      </w:r>
    </w:p>
    <w:p w:rsidR="00951A9B" w:rsidRPr="00951A9B" w:rsidRDefault="00951A9B" w:rsidP="00B670BD">
      <w:pPr>
        <w:ind w:right="-1" w:firstLine="567"/>
        <w:jc w:val="both"/>
        <w:rPr>
          <w:color w:val="000000"/>
          <w:sz w:val="24"/>
          <w:szCs w:val="24"/>
        </w:rPr>
      </w:pPr>
      <w:r w:rsidRPr="00951A9B">
        <w:rPr>
          <w:color w:val="000000"/>
          <w:sz w:val="24"/>
          <w:szCs w:val="24"/>
        </w:rPr>
        <w:t xml:space="preserve">Социальное здоровье находит отражение в следующих характеристиках: адекватное восприятие социальной действительности; интерес к окружающему миру; адаптация (равновесие) к физической и общественной среде; направленность на общественно полезное дело; культура потребления; альтруизм; эмпатия; ответственность перед другими; бескорыстие; демократизм в поведении. Уже внутри выделенных нами критериев психического и социального здоровья заметна смысловая близость некоторых из них, их определенная синонимия. </w:t>
      </w:r>
    </w:p>
    <w:p w:rsidR="00951A9B" w:rsidRPr="00951A9B" w:rsidRDefault="00951A9B" w:rsidP="00B670BD">
      <w:pPr>
        <w:ind w:right="-1" w:firstLine="567"/>
        <w:jc w:val="both"/>
        <w:rPr>
          <w:sz w:val="24"/>
          <w:szCs w:val="24"/>
        </w:rPr>
      </w:pPr>
      <w:r w:rsidRPr="00951A9B">
        <w:rPr>
          <w:sz w:val="24"/>
          <w:szCs w:val="24"/>
        </w:rPr>
        <w:t>В настоящее время понятие «психологическое самочувствие» употребляется в качестве характеристики психологического комфорта внутреннего состояния индивида, а также его сознания с точки зрения эмоционально-оценочного отношения к реальности. Психологическое самочувствие является сложным образованием, где сконцентрированы чувства и настроения людей, которые определяются общественной ситуацией в государстве, регионе, а также процессами, происходящими в социально-экономической сфере и особенностями места жительства, которое влияет на психологическое, социальное самочувствие и качество жизни населения в целом устойчивое переживание, имеющее особую значимость для личности</w:t>
      </w:r>
      <w:r w:rsidRPr="00951A9B">
        <w:rPr>
          <w:color w:val="000000" w:themeColor="text1"/>
          <w:kern w:val="36"/>
          <w:sz w:val="24"/>
          <w:szCs w:val="24"/>
          <w:lang w:eastAsia="ru-RU"/>
        </w:rPr>
        <w:t xml:space="preserve"> [</w:t>
      </w:r>
      <w:r w:rsidRPr="00951A9B">
        <w:rPr>
          <w:color w:val="000000" w:themeColor="text1"/>
          <w:kern w:val="36"/>
          <w:sz w:val="24"/>
          <w:szCs w:val="24"/>
        </w:rPr>
        <w:t>4</w:t>
      </w:r>
      <w:r w:rsidRPr="00951A9B">
        <w:rPr>
          <w:color w:val="000000" w:themeColor="text1"/>
          <w:kern w:val="36"/>
          <w:sz w:val="24"/>
          <w:szCs w:val="24"/>
          <w:lang w:eastAsia="ru-RU"/>
        </w:rPr>
        <w:t>].</w:t>
      </w:r>
      <w:r w:rsidRPr="00951A9B">
        <w:rPr>
          <w:sz w:val="24"/>
          <w:szCs w:val="24"/>
        </w:rPr>
        <w:t xml:space="preserve">  </w:t>
      </w:r>
    </w:p>
    <w:p w:rsidR="00951A9B" w:rsidRPr="00951A9B" w:rsidRDefault="00951A9B" w:rsidP="00B670BD">
      <w:pPr>
        <w:pStyle w:val="a3"/>
        <w:ind w:left="0" w:right="-1" w:firstLine="567"/>
      </w:pPr>
      <w:r w:rsidRPr="00951A9B">
        <w:t xml:space="preserve"> Изучение психологического самочувствия личности является одной из значимых проблем психологической науки, так как рассматривает личность системно и целостно, как уникальное проявление неповторимого жизненного опыта человек, его внутреннего мира и индивидуальным способом реагирования на обстоятельства своей жизни.</w:t>
      </w:r>
    </w:p>
    <w:p w:rsidR="00951A9B" w:rsidRPr="00951A9B" w:rsidRDefault="00951A9B" w:rsidP="00B670BD">
      <w:pPr>
        <w:ind w:right="-1" w:firstLine="567"/>
        <w:jc w:val="both"/>
        <w:rPr>
          <w:color w:val="000000"/>
          <w:sz w:val="24"/>
          <w:szCs w:val="24"/>
        </w:rPr>
      </w:pPr>
      <w:r w:rsidRPr="00951A9B">
        <w:rPr>
          <w:color w:val="000000"/>
          <w:sz w:val="24"/>
          <w:szCs w:val="24"/>
        </w:rPr>
        <w:t xml:space="preserve">Наиболее типичные признаки психологического нездоровья и неблагополучия: неадекватное восприятие самого себя, своего «Я»; нелогичность; снижение когнитивной активности; хаотичность (неорганизованность) мышления; категоричность (стереотипность) мышления; повышенная внушаемость; некритичность мышления. К психическим состояниям обычно относят аффективную тупость; беспричинную злость; враждебность; ослабление как высших, так и низших инстинктивных чувств; повышенную тревожность. Среди свойств личности можно отметить: зависимость от вредных привычек, уход от ответственности за себя, утрата веры в себя, свои возможности, пассивность. </w:t>
      </w:r>
    </w:p>
    <w:p w:rsidR="00951A9B" w:rsidRPr="00951A9B" w:rsidRDefault="00951A9B" w:rsidP="00B670BD">
      <w:pPr>
        <w:ind w:right="-1" w:firstLine="567"/>
        <w:jc w:val="both"/>
        <w:rPr>
          <w:color w:val="000000"/>
          <w:sz w:val="24"/>
          <w:szCs w:val="24"/>
        </w:rPr>
      </w:pPr>
      <w:r w:rsidRPr="00951A9B">
        <w:rPr>
          <w:color w:val="000000"/>
          <w:sz w:val="24"/>
          <w:szCs w:val="24"/>
        </w:rPr>
        <w:t>В целом, нездоровая личность достаточно дезинтегрирована, ей присущи утрата интереса, любви по отношению к близким; пассивная жизненная позиция. В плане самоуправления она отмечается неадекватностью самооценки, ослабленным самоконтролем, ослаблением воли. Ее социальное неблагополучие проявляется в неадекватном восприятии (отражении) окружающего мира; дезадаптивном поведении; конфликтности; враждебности; эгоцентризме (выливающемся в жесткость и бессердечность); стремлении к власти (как самоцель); вещизме и др. [11, с. 31].</w:t>
      </w:r>
    </w:p>
    <w:p w:rsidR="00951A9B" w:rsidRPr="00951A9B" w:rsidRDefault="00951A9B" w:rsidP="00B670BD">
      <w:pPr>
        <w:pStyle w:val="a3"/>
        <w:ind w:left="0" w:right="-1"/>
        <w:rPr>
          <w:color w:val="0D0D0D"/>
          <w:shd w:val="clear" w:color="auto" w:fill="FFFFFF"/>
        </w:rPr>
      </w:pPr>
      <w:r>
        <w:rPr>
          <w:color w:val="0D0D0D"/>
          <w:shd w:val="clear" w:color="auto" w:fill="FFFFFF"/>
        </w:rPr>
        <w:t xml:space="preserve">        </w:t>
      </w:r>
      <w:r w:rsidRPr="00951A9B">
        <w:rPr>
          <w:color w:val="0D0D0D"/>
          <w:shd w:val="clear" w:color="auto" w:fill="FFFFFF"/>
        </w:rPr>
        <w:t xml:space="preserve">Психология молодежи является важной областью психологического исследования, которая изучает особенности развития и поведения молодых людей. Молодежь – это период жизни, когда происходят значительные изменения в физическом, психологическом и социальном аспектах. </w:t>
      </w:r>
    </w:p>
    <w:p w:rsidR="00951A9B" w:rsidRPr="00951A9B" w:rsidRDefault="00951A9B" w:rsidP="00B670BD">
      <w:pPr>
        <w:pStyle w:val="a3"/>
        <w:ind w:left="0" w:right="-1" w:firstLine="709"/>
        <w:rPr>
          <w:color w:val="000000" w:themeColor="text1"/>
          <w:kern w:val="36"/>
          <w:lang w:eastAsia="ru-RU"/>
        </w:rPr>
      </w:pPr>
      <w:r w:rsidRPr="00951A9B">
        <w:rPr>
          <w:color w:val="0D0D0D"/>
          <w:shd w:val="clear" w:color="auto" w:fill="FFFFFF"/>
        </w:rPr>
        <w:t xml:space="preserve">  В современном мире молодежь сталкивается с множеством вызовов и проблем, которые могут оказывать влияние на их психологическое благополучие и развитие</w:t>
      </w:r>
      <w:r w:rsidRPr="00951A9B">
        <w:rPr>
          <w:color w:val="000000" w:themeColor="text1"/>
          <w:kern w:val="36"/>
          <w:lang w:eastAsia="ru-RU"/>
        </w:rPr>
        <w:t xml:space="preserve"> [</w:t>
      </w:r>
      <w:r w:rsidRPr="00951A9B">
        <w:rPr>
          <w:color w:val="000000" w:themeColor="text1"/>
          <w:kern w:val="36"/>
        </w:rPr>
        <w:t>5</w:t>
      </w:r>
      <w:r w:rsidRPr="00951A9B">
        <w:rPr>
          <w:color w:val="000000" w:themeColor="text1"/>
          <w:kern w:val="36"/>
          <w:lang w:eastAsia="ru-RU"/>
        </w:rPr>
        <w:t>].</w:t>
      </w:r>
    </w:p>
    <w:p w:rsidR="00951A9B" w:rsidRPr="00951A9B" w:rsidRDefault="00951A9B" w:rsidP="00B670BD">
      <w:pPr>
        <w:pStyle w:val="a3"/>
        <w:ind w:left="0" w:right="-1"/>
        <w:rPr>
          <w:color w:val="0D0D0D"/>
        </w:rPr>
      </w:pPr>
      <w:r>
        <w:rPr>
          <w:color w:val="000000" w:themeColor="text1"/>
          <w:kern w:val="36"/>
          <w:lang w:eastAsia="ru-RU"/>
        </w:rPr>
        <w:t xml:space="preserve">           </w:t>
      </w:r>
      <w:r w:rsidRPr="00951A9B">
        <w:rPr>
          <w:color w:val="000000" w:themeColor="text1"/>
          <w:kern w:val="36"/>
          <w:lang w:eastAsia="ru-RU"/>
        </w:rPr>
        <w:t xml:space="preserve">  </w:t>
      </w:r>
      <w:r w:rsidRPr="00951A9B">
        <w:rPr>
          <w:color w:val="0D0D0D"/>
        </w:rPr>
        <w:t xml:space="preserve">Нами было проведено исследование социально-психологического самочувствия студенческой молодежи. В исследовании  приняли участие 55 респондентов 1 курса музыкального и гуманитарно-творческого факультетов </w:t>
      </w:r>
    </w:p>
    <w:p w:rsidR="00951A9B" w:rsidRPr="00951A9B" w:rsidRDefault="00951A9B" w:rsidP="00B670BD">
      <w:pPr>
        <w:pStyle w:val="a3"/>
        <w:ind w:left="0" w:right="-1"/>
        <w:rPr>
          <w:color w:val="000000" w:themeColor="text1"/>
          <w:kern w:val="36"/>
          <w:lang w:eastAsia="ru-RU"/>
        </w:rPr>
      </w:pPr>
      <w:r>
        <w:rPr>
          <w:color w:val="0D0D0D"/>
        </w:rPr>
        <w:t xml:space="preserve">           </w:t>
      </w:r>
      <w:r w:rsidRPr="00951A9B">
        <w:rPr>
          <w:color w:val="0D0D0D"/>
        </w:rPr>
        <w:t>Оренбургского государственного института искусств им. Л. и М. Ростроповичей. В данном исследовании были использованы следующие  методики: «Опросник САН»,</w:t>
      </w:r>
      <w:r w:rsidRPr="00951A9B">
        <w:rPr>
          <w:color w:val="000000" w:themeColor="text1"/>
          <w:kern w:val="36"/>
          <w:lang w:eastAsia="ru-RU"/>
        </w:rPr>
        <w:t xml:space="preserve"> </w:t>
      </w:r>
      <w:r w:rsidRPr="00951A9B">
        <w:rPr>
          <w:color w:val="0D0D0D"/>
        </w:rPr>
        <w:t>«Оценка нервно-психического напряжения» Т.А. Немчина, опрос.</w:t>
      </w:r>
    </w:p>
    <w:p w:rsidR="00951A9B" w:rsidRPr="00951A9B" w:rsidRDefault="00951A9B" w:rsidP="00B670BD">
      <w:pPr>
        <w:pStyle w:val="a3"/>
        <w:ind w:right="-1" w:firstLine="567"/>
        <w:rPr>
          <w:color w:val="000000"/>
        </w:rPr>
      </w:pPr>
    </w:p>
    <w:p w:rsidR="00951A9B" w:rsidRPr="00951A9B" w:rsidRDefault="00951A9B" w:rsidP="00B670BD">
      <w:pPr>
        <w:pStyle w:val="a3"/>
        <w:ind w:right="-1" w:firstLine="567"/>
      </w:pPr>
      <w:r w:rsidRPr="00951A9B">
        <w:rPr>
          <w:color w:val="000000"/>
        </w:rPr>
        <w:t>Самочувствие, активность, настроение (Опросник «САН»)</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220"/>
        <w:gridCol w:w="3615"/>
        <w:gridCol w:w="3547"/>
      </w:tblGrid>
      <w:tr w:rsidR="00951A9B" w:rsidRPr="00951A9B" w:rsidTr="00212E32">
        <w:tc>
          <w:tcPr>
            <w:tcW w:w="2220"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snapToGrid w:val="0"/>
              <w:ind w:right="-1" w:firstLine="567"/>
              <w:jc w:val="both"/>
              <w:rPr>
                <w:rFonts w:cs="Times New Roman"/>
              </w:rPr>
            </w:pPr>
          </w:p>
        </w:tc>
        <w:tc>
          <w:tcPr>
            <w:tcW w:w="3615"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Положительное отношение %</w:t>
            </w:r>
          </w:p>
        </w:tc>
        <w:tc>
          <w:tcPr>
            <w:tcW w:w="3547" w:type="dxa"/>
            <w:tcBorders>
              <w:top w:val="single" w:sz="1" w:space="0" w:color="000000"/>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Отрицательное отношение %</w:t>
            </w:r>
          </w:p>
        </w:tc>
      </w:tr>
      <w:tr w:rsidR="00951A9B" w:rsidRPr="00951A9B" w:rsidTr="00212E32">
        <w:tc>
          <w:tcPr>
            <w:tcW w:w="22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Самочувствие</w:t>
            </w:r>
          </w:p>
        </w:tc>
        <w:tc>
          <w:tcPr>
            <w:tcW w:w="361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73,00%</w:t>
            </w:r>
          </w:p>
        </w:tc>
        <w:tc>
          <w:tcPr>
            <w:tcW w:w="354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27,00%</w:t>
            </w:r>
          </w:p>
        </w:tc>
      </w:tr>
      <w:tr w:rsidR="00951A9B" w:rsidRPr="00951A9B" w:rsidTr="00212E32">
        <w:tc>
          <w:tcPr>
            <w:tcW w:w="22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Активность</w:t>
            </w:r>
          </w:p>
        </w:tc>
        <w:tc>
          <w:tcPr>
            <w:tcW w:w="361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67,00%</w:t>
            </w:r>
          </w:p>
        </w:tc>
        <w:tc>
          <w:tcPr>
            <w:tcW w:w="354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23,00%</w:t>
            </w:r>
          </w:p>
        </w:tc>
      </w:tr>
      <w:tr w:rsidR="00951A9B" w:rsidRPr="00951A9B" w:rsidTr="00212E32">
        <w:tc>
          <w:tcPr>
            <w:tcW w:w="22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Настроение</w:t>
            </w:r>
          </w:p>
        </w:tc>
        <w:tc>
          <w:tcPr>
            <w:tcW w:w="361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81,00%</w:t>
            </w:r>
          </w:p>
        </w:tc>
        <w:tc>
          <w:tcPr>
            <w:tcW w:w="354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19,00%</w:t>
            </w:r>
          </w:p>
        </w:tc>
      </w:tr>
    </w:tbl>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color w:val="000000"/>
          <w:sz w:val="24"/>
          <w:szCs w:val="24"/>
        </w:rPr>
      </w:pPr>
      <w:r w:rsidRPr="00951A9B">
        <w:rPr>
          <w:color w:val="000000"/>
          <w:sz w:val="24"/>
          <w:szCs w:val="24"/>
        </w:rPr>
        <w:t>Как видно из результатов, хорошее благоприятное самочувствие испытывают 73 % студентов, активность наблюдается у 67% и хорошее настроение у 81%. Плохое самочувствие наблюдается у 27%, низкая активность (пассивность) испытывают 23% и плохое настроение у 19% студентов.</w:t>
      </w:r>
    </w:p>
    <w:p w:rsidR="00951A9B" w:rsidRPr="00951A9B" w:rsidRDefault="00951A9B" w:rsidP="00B670BD">
      <w:pPr>
        <w:ind w:right="-1" w:firstLine="567"/>
        <w:jc w:val="both"/>
        <w:rPr>
          <w:color w:val="000000"/>
          <w:sz w:val="24"/>
          <w:szCs w:val="24"/>
        </w:rPr>
      </w:pPr>
      <w:r w:rsidRPr="00951A9B">
        <w:rPr>
          <w:color w:val="000000"/>
          <w:sz w:val="24"/>
          <w:szCs w:val="24"/>
        </w:rPr>
        <w:t>По результатам опросника «Оценка нервно-психического напряжения» выяснилось, что у 78 % респондентов наблюдается слабое нервно-психическое напряжение, у  22 % - умеренное.</w:t>
      </w:r>
    </w:p>
    <w:p w:rsidR="00951A9B" w:rsidRPr="00951A9B" w:rsidRDefault="00951A9B" w:rsidP="00B670BD">
      <w:pPr>
        <w:ind w:right="-1" w:firstLine="567"/>
        <w:jc w:val="both"/>
        <w:rPr>
          <w:color w:val="000000"/>
          <w:sz w:val="24"/>
          <w:szCs w:val="24"/>
        </w:rPr>
      </w:pPr>
      <w:r w:rsidRPr="00951A9B">
        <w:rPr>
          <w:color w:val="000000"/>
          <w:sz w:val="24"/>
          <w:szCs w:val="24"/>
        </w:rPr>
        <w:t>Также студентам было задано четыре вопроса, ответы на которые представлены в таблице.</w:t>
      </w:r>
    </w:p>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sz w:val="24"/>
          <w:szCs w:val="24"/>
        </w:rPr>
      </w:pPr>
      <w:r w:rsidRPr="00951A9B">
        <w:rPr>
          <w:color w:val="000000"/>
          <w:sz w:val="24"/>
          <w:szCs w:val="24"/>
        </w:rPr>
        <w:t>Распределение студентов по степени удовлетворенности процессом обучения</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605"/>
        <w:gridCol w:w="3442"/>
      </w:tblGrid>
      <w:tr w:rsidR="00951A9B" w:rsidRPr="00951A9B" w:rsidTr="00212E32">
        <w:tc>
          <w:tcPr>
            <w:tcW w:w="4605"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Удовлетворены ли вы процессом обучения?</w:t>
            </w:r>
          </w:p>
        </w:tc>
        <w:tc>
          <w:tcPr>
            <w:tcW w:w="3442" w:type="dxa"/>
            <w:tcBorders>
              <w:top w:val="single" w:sz="1" w:space="0" w:color="000000"/>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Да, удовлетворен</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54,00%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Не совсем удовлетворен</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42,00%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Не удовлетворен</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1,00%</w:t>
            </w:r>
          </w:p>
        </w:tc>
      </w:tr>
      <w:tr w:rsidR="00951A9B" w:rsidRPr="00951A9B" w:rsidTr="00212E32">
        <w:tc>
          <w:tcPr>
            <w:tcW w:w="4605" w:type="dxa"/>
            <w:tcBorders>
              <w:lef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Затрудняюсь ответить</w:t>
            </w:r>
          </w:p>
        </w:tc>
        <w:tc>
          <w:tcPr>
            <w:tcW w:w="3442" w:type="dxa"/>
            <w:tcBorders>
              <w:left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1,00%</w:t>
            </w:r>
          </w:p>
        </w:tc>
      </w:tr>
      <w:tr w:rsidR="00951A9B" w:rsidRPr="00951A9B" w:rsidTr="00212E32">
        <w:trPr>
          <w:trHeight w:val="25"/>
        </w:trPr>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p>
        </w:tc>
      </w:tr>
    </w:tbl>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color w:val="000000"/>
          <w:sz w:val="24"/>
          <w:szCs w:val="24"/>
        </w:rPr>
      </w:pPr>
      <w:r w:rsidRPr="00951A9B">
        <w:rPr>
          <w:color w:val="000000"/>
          <w:sz w:val="24"/>
          <w:szCs w:val="24"/>
        </w:rPr>
        <w:t>Как видно из результатов, 54% полностью удовлетворены,  42% не совсем удовлетворены, 1 % не удовлетворен и 1 % затруднились с ответом.</w:t>
      </w:r>
    </w:p>
    <w:p w:rsidR="00951A9B" w:rsidRPr="00951A9B" w:rsidRDefault="00951A9B" w:rsidP="00B670BD">
      <w:pPr>
        <w:ind w:right="-1" w:firstLine="567"/>
        <w:jc w:val="right"/>
        <w:rPr>
          <w:color w:val="000000"/>
          <w:sz w:val="24"/>
          <w:szCs w:val="24"/>
        </w:rPr>
      </w:pPr>
    </w:p>
    <w:p w:rsidR="00951A9B" w:rsidRPr="00951A9B" w:rsidRDefault="00951A9B" w:rsidP="00B670BD">
      <w:pPr>
        <w:ind w:right="-1" w:firstLine="567"/>
        <w:jc w:val="both"/>
        <w:rPr>
          <w:sz w:val="24"/>
          <w:szCs w:val="24"/>
        </w:rPr>
      </w:pPr>
      <w:r w:rsidRPr="00951A9B">
        <w:rPr>
          <w:color w:val="000000"/>
          <w:sz w:val="24"/>
          <w:szCs w:val="24"/>
        </w:rPr>
        <w:t>Следующий вопрос – распределение студентов по наличию/отсутствию материальных проблем</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605"/>
        <w:gridCol w:w="3442"/>
      </w:tblGrid>
      <w:tr w:rsidR="00951A9B" w:rsidRPr="00951A9B" w:rsidTr="00212E32">
        <w:tc>
          <w:tcPr>
            <w:tcW w:w="4605"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Имеются ли у вас материальные проблемы?</w:t>
            </w:r>
          </w:p>
        </w:tc>
        <w:tc>
          <w:tcPr>
            <w:tcW w:w="3442" w:type="dxa"/>
            <w:tcBorders>
              <w:top w:val="single" w:sz="1" w:space="0" w:color="000000"/>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Да, серьезные проблемы</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16,00%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Да, небольшие проблемы</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51,00%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Нет никаких проблем</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18,00%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Затрудняюсь ответить</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15,00%</w:t>
            </w:r>
          </w:p>
        </w:tc>
      </w:tr>
    </w:tbl>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color w:val="000000"/>
          <w:sz w:val="24"/>
          <w:szCs w:val="24"/>
        </w:rPr>
      </w:pPr>
      <w:r w:rsidRPr="00951A9B">
        <w:rPr>
          <w:color w:val="000000"/>
          <w:sz w:val="24"/>
          <w:szCs w:val="24"/>
        </w:rPr>
        <w:t>У 16% имеются серьезные проблемы, у 51% имеются, но небольшие, 18%  молодежи не имеют никаких проблем и 15% затруднились с ответом.</w:t>
      </w:r>
    </w:p>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sz w:val="24"/>
          <w:szCs w:val="24"/>
        </w:rPr>
      </w:pPr>
      <w:r w:rsidRPr="00951A9B">
        <w:rPr>
          <w:color w:val="000000"/>
          <w:sz w:val="24"/>
          <w:szCs w:val="24"/>
        </w:rPr>
        <w:t>Следующий вопрос состоял из вопроса, удовлетворенны ли студенты  состоянием своего здоровья.</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590"/>
        <w:gridCol w:w="3457"/>
      </w:tblGrid>
      <w:tr w:rsidR="00951A9B" w:rsidRPr="00951A9B" w:rsidTr="00212E32">
        <w:tc>
          <w:tcPr>
            <w:tcW w:w="4590"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Удовлетворены ли вы состоянием своего здоровья?</w:t>
            </w:r>
          </w:p>
        </w:tc>
        <w:tc>
          <w:tcPr>
            <w:tcW w:w="3457" w:type="dxa"/>
            <w:tcBorders>
              <w:top w:val="single" w:sz="1" w:space="0" w:color="000000"/>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w:t>
            </w:r>
          </w:p>
        </w:tc>
      </w:tr>
      <w:tr w:rsidR="00951A9B" w:rsidRPr="00951A9B" w:rsidTr="00212E32">
        <w:tc>
          <w:tcPr>
            <w:tcW w:w="459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Полностью удовлетворен</w:t>
            </w:r>
          </w:p>
        </w:tc>
        <w:tc>
          <w:tcPr>
            <w:tcW w:w="345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31,00%</w:t>
            </w:r>
          </w:p>
        </w:tc>
      </w:tr>
      <w:tr w:rsidR="00951A9B" w:rsidRPr="00951A9B" w:rsidTr="00212E32">
        <w:tc>
          <w:tcPr>
            <w:tcW w:w="459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Не вполне удовлетворен</w:t>
            </w:r>
          </w:p>
        </w:tc>
        <w:tc>
          <w:tcPr>
            <w:tcW w:w="345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56,00%</w:t>
            </w:r>
          </w:p>
        </w:tc>
      </w:tr>
      <w:tr w:rsidR="00951A9B" w:rsidRPr="00951A9B" w:rsidTr="00212E32">
        <w:tc>
          <w:tcPr>
            <w:tcW w:w="459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Полностью не удовлетворен</w:t>
            </w:r>
          </w:p>
        </w:tc>
        <w:tc>
          <w:tcPr>
            <w:tcW w:w="345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9,00%</w:t>
            </w:r>
          </w:p>
        </w:tc>
      </w:tr>
      <w:tr w:rsidR="00951A9B" w:rsidRPr="00951A9B" w:rsidTr="00212E32">
        <w:tc>
          <w:tcPr>
            <w:tcW w:w="459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Затрудняюсь ответить</w:t>
            </w:r>
          </w:p>
        </w:tc>
        <w:tc>
          <w:tcPr>
            <w:tcW w:w="3457"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4,00%</w:t>
            </w:r>
          </w:p>
        </w:tc>
      </w:tr>
    </w:tbl>
    <w:p w:rsidR="00951A9B" w:rsidRPr="00951A9B" w:rsidRDefault="00951A9B" w:rsidP="00B670BD">
      <w:pPr>
        <w:ind w:right="-1" w:firstLine="567"/>
        <w:jc w:val="both"/>
        <w:rPr>
          <w:color w:val="000000"/>
          <w:sz w:val="24"/>
          <w:szCs w:val="24"/>
        </w:rPr>
      </w:pPr>
      <w:r w:rsidRPr="00951A9B">
        <w:rPr>
          <w:color w:val="000000"/>
          <w:sz w:val="24"/>
          <w:szCs w:val="24"/>
        </w:rPr>
        <w:t>31% полностью удовлетворен, 56 % не вполне удовлетворены, 9% полностью не удовлетворены и 4% затруднились с ответом.</w:t>
      </w:r>
    </w:p>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sz w:val="24"/>
          <w:szCs w:val="24"/>
        </w:rPr>
      </w:pPr>
      <w:r w:rsidRPr="00951A9B">
        <w:rPr>
          <w:color w:val="000000"/>
          <w:sz w:val="24"/>
          <w:szCs w:val="24"/>
        </w:rPr>
        <w:t>Пожалуй, самый важный вопрос, какое настроения у студентов бывает чаще всего?</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605"/>
        <w:gridCol w:w="3442"/>
      </w:tblGrid>
      <w:tr w:rsidR="00951A9B" w:rsidRPr="00951A9B" w:rsidTr="00212E32">
        <w:tc>
          <w:tcPr>
            <w:tcW w:w="4605"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Какое настроение у вас бывает чаще всего?</w:t>
            </w:r>
          </w:p>
        </w:tc>
        <w:tc>
          <w:tcPr>
            <w:tcW w:w="3442" w:type="dxa"/>
            <w:tcBorders>
              <w:top w:val="single" w:sz="1" w:space="0" w:color="000000"/>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Позитивное, оптимистичное</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73,00%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Грустное, пессимистичное</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4,00%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Спокойное</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11,00%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Раздражительное</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5,00%</w:t>
            </w:r>
          </w:p>
        </w:tc>
      </w:tr>
      <w:tr w:rsidR="00951A9B" w:rsidRPr="00951A9B" w:rsidTr="00212E32">
        <w:tc>
          <w:tcPr>
            <w:tcW w:w="4605"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Подавленное</w:t>
            </w:r>
          </w:p>
        </w:tc>
        <w:tc>
          <w:tcPr>
            <w:tcW w:w="3442"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7,00%</w:t>
            </w:r>
          </w:p>
        </w:tc>
      </w:tr>
    </w:tbl>
    <w:p w:rsidR="00951A9B" w:rsidRPr="00951A9B" w:rsidRDefault="00951A9B" w:rsidP="00B670BD">
      <w:pPr>
        <w:ind w:right="-1" w:firstLine="567"/>
        <w:jc w:val="both"/>
        <w:rPr>
          <w:color w:val="000000"/>
          <w:sz w:val="24"/>
          <w:szCs w:val="24"/>
        </w:rPr>
      </w:pPr>
      <w:r w:rsidRPr="00951A9B">
        <w:rPr>
          <w:color w:val="000000"/>
          <w:sz w:val="24"/>
          <w:szCs w:val="24"/>
        </w:rPr>
        <w:t>73% большая часть имеет позитивное, оптимистическое настроение, 4% имеет грустное настроение, 11%испытывают спокойное настроение, 5% имеют раздражительное настроение и 7 % в подавленном настроение.</w:t>
      </w:r>
    </w:p>
    <w:p w:rsidR="00951A9B" w:rsidRPr="00951A9B" w:rsidRDefault="00951A9B" w:rsidP="00B670BD">
      <w:pPr>
        <w:ind w:right="-1" w:firstLine="567"/>
        <w:jc w:val="both"/>
        <w:outlineLvl w:val="0"/>
        <w:rPr>
          <w:color w:val="000000"/>
          <w:sz w:val="24"/>
          <w:szCs w:val="24"/>
        </w:rPr>
      </w:pPr>
    </w:p>
    <w:p w:rsidR="00951A9B" w:rsidRPr="00951A9B" w:rsidRDefault="00951A9B" w:rsidP="00B670BD">
      <w:pPr>
        <w:ind w:right="-1" w:firstLine="567"/>
        <w:jc w:val="both"/>
        <w:outlineLvl w:val="0"/>
        <w:rPr>
          <w:color w:val="000000"/>
          <w:sz w:val="24"/>
          <w:szCs w:val="24"/>
        </w:rPr>
      </w:pPr>
      <w:r w:rsidRPr="00951A9B">
        <w:rPr>
          <w:color w:val="000000"/>
          <w:sz w:val="24"/>
          <w:szCs w:val="24"/>
        </w:rPr>
        <w:t>Чего вам не хватает? Последний вопрос, проведенный среди молодежи.</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620"/>
        <w:gridCol w:w="3454"/>
      </w:tblGrid>
      <w:tr w:rsidR="00951A9B" w:rsidRPr="00951A9B" w:rsidTr="00212E32">
        <w:tc>
          <w:tcPr>
            <w:tcW w:w="4620" w:type="dxa"/>
            <w:tcBorders>
              <w:top w:val="single" w:sz="1" w:space="0" w:color="000000"/>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Возможности подрабатывать</w:t>
            </w:r>
          </w:p>
        </w:tc>
        <w:tc>
          <w:tcPr>
            <w:tcW w:w="3454" w:type="dxa"/>
            <w:tcBorders>
              <w:top w:val="single" w:sz="1" w:space="0" w:color="000000"/>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27,00%</w:t>
            </w:r>
          </w:p>
        </w:tc>
      </w:tr>
      <w:tr w:rsidR="00951A9B" w:rsidRPr="00951A9B" w:rsidTr="00212E32">
        <w:tc>
          <w:tcPr>
            <w:tcW w:w="46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Полноценного досуга</w:t>
            </w:r>
          </w:p>
        </w:tc>
        <w:tc>
          <w:tcPr>
            <w:tcW w:w="3454"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55,00%</w:t>
            </w:r>
          </w:p>
        </w:tc>
      </w:tr>
      <w:tr w:rsidR="00951A9B" w:rsidRPr="00951A9B" w:rsidTr="00212E32">
        <w:tc>
          <w:tcPr>
            <w:tcW w:w="46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Уверенности в своих силах</w:t>
            </w:r>
          </w:p>
        </w:tc>
        <w:tc>
          <w:tcPr>
            <w:tcW w:w="3454"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18,00%</w:t>
            </w:r>
          </w:p>
        </w:tc>
      </w:tr>
      <w:tr w:rsidR="00951A9B" w:rsidRPr="00951A9B" w:rsidTr="00212E32">
        <w:tc>
          <w:tcPr>
            <w:tcW w:w="46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Жилья</w:t>
            </w:r>
          </w:p>
        </w:tc>
        <w:tc>
          <w:tcPr>
            <w:tcW w:w="3454"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72,00%</w:t>
            </w:r>
          </w:p>
        </w:tc>
      </w:tr>
      <w:tr w:rsidR="00951A9B" w:rsidRPr="00951A9B" w:rsidTr="00212E32">
        <w:tc>
          <w:tcPr>
            <w:tcW w:w="46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Полноценно питаться</w:t>
            </w:r>
          </w:p>
        </w:tc>
        <w:tc>
          <w:tcPr>
            <w:tcW w:w="3454"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5,00%</w:t>
            </w:r>
          </w:p>
        </w:tc>
      </w:tr>
      <w:tr w:rsidR="00951A9B" w:rsidRPr="00951A9B" w:rsidTr="00212E32">
        <w:tc>
          <w:tcPr>
            <w:tcW w:w="46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Красиво и модно одеваться</w:t>
            </w:r>
          </w:p>
        </w:tc>
        <w:tc>
          <w:tcPr>
            <w:tcW w:w="3454"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64,00%</w:t>
            </w:r>
          </w:p>
        </w:tc>
      </w:tr>
      <w:tr w:rsidR="00951A9B" w:rsidRPr="00951A9B" w:rsidTr="00212E32">
        <w:tc>
          <w:tcPr>
            <w:tcW w:w="4620" w:type="dxa"/>
            <w:tcBorders>
              <w:left w:val="single" w:sz="1" w:space="0" w:color="000000"/>
              <w:bottom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Экономических и политических знаний</w:t>
            </w:r>
          </w:p>
        </w:tc>
        <w:tc>
          <w:tcPr>
            <w:tcW w:w="3454" w:type="dxa"/>
            <w:tcBorders>
              <w:left w:val="single" w:sz="1" w:space="0" w:color="000000"/>
              <w:bottom w:val="single" w:sz="1" w:space="0" w:color="000000"/>
              <w:right w:val="single" w:sz="1" w:space="0" w:color="000000"/>
            </w:tcBorders>
            <w:shd w:val="clear" w:color="auto" w:fill="auto"/>
          </w:tcPr>
          <w:p w:rsidR="00951A9B" w:rsidRPr="00951A9B" w:rsidRDefault="00951A9B" w:rsidP="00B670BD">
            <w:pPr>
              <w:pStyle w:val="aff8"/>
              <w:ind w:right="-1" w:firstLine="567"/>
              <w:jc w:val="both"/>
              <w:rPr>
                <w:rFonts w:cs="Times New Roman"/>
              </w:rPr>
            </w:pPr>
            <w:r w:rsidRPr="00951A9B">
              <w:rPr>
                <w:rFonts w:cs="Times New Roman"/>
              </w:rPr>
              <w:t>13,00%</w:t>
            </w:r>
          </w:p>
        </w:tc>
      </w:tr>
    </w:tbl>
    <w:p w:rsidR="00951A9B" w:rsidRPr="00951A9B" w:rsidRDefault="00951A9B" w:rsidP="00B670BD">
      <w:pPr>
        <w:ind w:right="-1" w:firstLine="567"/>
        <w:jc w:val="both"/>
        <w:rPr>
          <w:color w:val="000000"/>
          <w:sz w:val="24"/>
          <w:szCs w:val="24"/>
        </w:rPr>
      </w:pPr>
    </w:p>
    <w:p w:rsidR="00951A9B" w:rsidRPr="00951A9B" w:rsidRDefault="00951A9B" w:rsidP="00B670BD">
      <w:pPr>
        <w:ind w:right="-1" w:firstLine="567"/>
        <w:jc w:val="both"/>
        <w:rPr>
          <w:color w:val="000000"/>
          <w:sz w:val="24"/>
          <w:szCs w:val="24"/>
        </w:rPr>
      </w:pPr>
      <w:r w:rsidRPr="00951A9B">
        <w:rPr>
          <w:color w:val="000000"/>
          <w:sz w:val="24"/>
          <w:szCs w:val="24"/>
        </w:rPr>
        <w:t>Таким образом, результаты исследования показали,  что у студенческой молодежи с отрицательным отношением наблюдается дезадаптация к условиям вузовского обучения и социальной жизни. Для их успешной адаптации к вузовскому обучению им требуется поддержка со стороны родителей, одногруппников и преподавательского состава.</w:t>
      </w:r>
    </w:p>
    <w:p w:rsidR="00951A9B" w:rsidRPr="00951A9B" w:rsidRDefault="00951A9B" w:rsidP="00B670BD">
      <w:pPr>
        <w:ind w:right="-1" w:firstLine="567"/>
        <w:jc w:val="both"/>
        <w:rPr>
          <w:color w:val="000000"/>
          <w:sz w:val="24"/>
          <w:szCs w:val="24"/>
        </w:rPr>
      </w:pPr>
      <w:r w:rsidRPr="00951A9B">
        <w:rPr>
          <w:color w:val="000000"/>
          <w:sz w:val="24"/>
          <w:szCs w:val="24"/>
        </w:rPr>
        <w:t>Анализируя данные по методике «Оценка нервно-психического самочувствия» можно сделать вывод о том, что у большинства респондентов слабое нервно-психическое напряжение, что благоприятно сказывается на их   успехи в учебной деятельности. Опрос показал, что большая часть студентов удовлетворены процессом обучения и не вполне удовлетворены своим состоянием здоровья, у 51% студентов имеются небольшие материальные проблемы, что связано, по их словам, с минимальной выплатой стипендии за успехи в учебе.  У 73% респондентов настроение позитивное и оптимистичное. 72% студентов ответили, что им не хватает жилья, тем самым, приходится жить в студенческом общежитии, также нет возможности красиво и модно одеваться и 55% респондентам не хватает полноценного досуга, так как большая часть времени уходит на учебную деятельность.</w:t>
      </w:r>
    </w:p>
    <w:p w:rsidR="00951A9B" w:rsidRPr="00951A9B" w:rsidRDefault="00951A9B" w:rsidP="00B670BD">
      <w:pPr>
        <w:ind w:right="-1" w:firstLine="567"/>
        <w:jc w:val="both"/>
        <w:rPr>
          <w:color w:val="000000"/>
          <w:sz w:val="24"/>
          <w:szCs w:val="24"/>
        </w:rPr>
      </w:pPr>
      <w:r w:rsidRPr="00951A9B">
        <w:rPr>
          <w:color w:val="000000"/>
          <w:sz w:val="24"/>
          <w:szCs w:val="24"/>
        </w:rPr>
        <w:t>Исходя из полученных результатов, можно предложить следующие возможные пути по повышению уровня социально-психологического самочувствия:</w:t>
      </w:r>
    </w:p>
    <w:p w:rsidR="00951A9B" w:rsidRPr="00951A9B" w:rsidRDefault="00951A9B" w:rsidP="00B670BD">
      <w:pPr>
        <w:pStyle w:val="a3"/>
        <w:numPr>
          <w:ilvl w:val="0"/>
          <w:numId w:val="66"/>
        </w:numPr>
        <w:suppressAutoHyphens/>
        <w:autoSpaceDE/>
        <w:autoSpaceDN/>
        <w:ind w:left="0" w:right="-1" w:firstLine="567"/>
        <w:rPr>
          <w:color w:val="000000"/>
        </w:rPr>
      </w:pPr>
      <w:r w:rsidRPr="00951A9B">
        <w:rPr>
          <w:color w:val="000000"/>
        </w:rPr>
        <w:t>каждый учебный год проводить мониторинг уровня социально-психологического самочувствия студентов психологом и социальным педагогом института с помощью исследований, с целью слежения за изменениями и модификациями;</w:t>
      </w:r>
    </w:p>
    <w:p w:rsidR="00951A9B" w:rsidRPr="00951A9B" w:rsidRDefault="00951A9B" w:rsidP="00B670BD">
      <w:pPr>
        <w:pStyle w:val="a3"/>
        <w:numPr>
          <w:ilvl w:val="0"/>
          <w:numId w:val="66"/>
        </w:numPr>
        <w:suppressAutoHyphens/>
        <w:autoSpaceDE/>
        <w:autoSpaceDN/>
        <w:ind w:left="0" w:right="-1" w:firstLine="567"/>
        <w:rPr>
          <w:color w:val="000000"/>
        </w:rPr>
      </w:pPr>
      <w:r w:rsidRPr="00951A9B">
        <w:rPr>
          <w:color w:val="000000"/>
        </w:rPr>
        <w:t>создавать условия для наиболее комфортной жизни для студентов, помогать им,  повышать свой материальный статус и уровень жизни.</w:t>
      </w:r>
    </w:p>
    <w:p w:rsidR="00951A9B" w:rsidRPr="00951A9B" w:rsidRDefault="00951A9B" w:rsidP="00B670BD">
      <w:pPr>
        <w:pStyle w:val="a3"/>
        <w:numPr>
          <w:ilvl w:val="0"/>
          <w:numId w:val="12"/>
        </w:numPr>
        <w:tabs>
          <w:tab w:val="clear" w:pos="432"/>
          <w:tab w:val="num" w:pos="142"/>
        </w:tabs>
        <w:suppressAutoHyphens/>
        <w:autoSpaceDE/>
        <w:autoSpaceDN/>
        <w:ind w:left="0" w:right="-1" w:firstLine="567"/>
        <w:rPr>
          <w:color w:val="000000"/>
        </w:rPr>
      </w:pPr>
      <w:r w:rsidRPr="00951A9B">
        <w:rPr>
          <w:color w:val="000000"/>
        </w:rPr>
        <w:t>проводить профилактические мероприятия и тренинги</w:t>
      </w:r>
      <w:r w:rsidRPr="00951A9B">
        <w:rPr>
          <w:color w:val="333333"/>
        </w:rPr>
        <w:t>.</w:t>
      </w:r>
    </w:p>
    <w:p w:rsidR="00951A9B" w:rsidRDefault="00951A9B" w:rsidP="00B670BD">
      <w:pPr>
        <w:pStyle w:val="a3"/>
        <w:ind w:right="-1" w:firstLine="567"/>
        <w:rPr>
          <w:color w:val="000000"/>
          <w:sz w:val="28"/>
          <w:szCs w:val="28"/>
        </w:rPr>
      </w:pPr>
    </w:p>
    <w:p w:rsidR="00951A9B" w:rsidRPr="00065F73" w:rsidRDefault="00951A9B" w:rsidP="00B670BD">
      <w:pPr>
        <w:ind w:right="-1" w:firstLine="567"/>
        <w:jc w:val="center"/>
        <w:outlineLvl w:val="0"/>
        <w:rPr>
          <w:b/>
        </w:rPr>
      </w:pPr>
      <w:r w:rsidRPr="00065F73">
        <w:rPr>
          <w:b/>
        </w:rPr>
        <w:t>Список литературы:</w:t>
      </w:r>
    </w:p>
    <w:p w:rsidR="00951A9B" w:rsidRPr="00065F73" w:rsidRDefault="00951A9B" w:rsidP="00B670BD">
      <w:pPr>
        <w:pStyle w:val="af1"/>
        <w:widowControl w:val="0"/>
        <w:numPr>
          <w:ilvl w:val="0"/>
          <w:numId w:val="67"/>
        </w:numPr>
        <w:tabs>
          <w:tab w:val="left" w:pos="851"/>
        </w:tabs>
        <w:suppressAutoHyphens/>
        <w:spacing w:after="0" w:line="240" w:lineRule="auto"/>
        <w:ind w:left="0" w:right="-1" w:firstLine="567"/>
        <w:jc w:val="both"/>
        <w:rPr>
          <w:rFonts w:cs="Times New Roman"/>
          <w:color w:val="000000" w:themeColor="text1"/>
          <w:szCs w:val="24"/>
        </w:rPr>
      </w:pPr>
      <w:r w:rsidRPr="00065F73">
        <w:rPr>
          <w:szCs w:val="24"/>
        </w:rPr>
        <w:t>Большая психологическая энциклопедия.</w:t>
      </w:r>
      <w:r w:rsidRPr="00065F73">
        <w:rPr>
          <w:rFonts w:eastAsia="Times New Roman" w:cs="Times New Roman"/>
          <w:color w:val="231F20"/>
          <w:kern w:val="36"/>
          <w:szCs w:val="24"/>
        </w:rPr>
        <w:t xml:space="preserve"> </w:t>
      </w:r>
      <w:r w:rsidRPr="00065F73">
        <w:rPr>
          <w:rFonts w:eastAsia="Times New Roman" w:cs="Times New Roman"/>
          <w:color w:val="000000" w:themeColor="text1"/>
          <w:kern w:val="36"/>
          <w:szCs w:val="24"/>
        </w:rPr>
        <w:t xml:space="preserve">[Электронный ресурс].- Режим </w:t>
      </w:r>
      <w:r w:rsidRPr="00065F73">
        <w:rPr>
          <w:color w:val="000000" w:themeColor="text1"/>
          <w:szCs w:val="24"/>
        </w:rPr>
        <w:t>доступа:</w:t>
      </w:r>
      <w:r w:rsidRPr="00065F73">
        <w:rPr>
          <w:szCs w:val="24"/>
        </w:rPr>
        <w:t xml:space="preserve"> </w:t>
      </w:r>
      <w:hyperlink r:id="rId137" w:history="1">
        <w:r w:rsidRPr="00065F73">
          <w:rPr>
            <w:rStyle w:val="af3"/>
            <w:szCs w:val="24"/>
          </w:rPr>
          <w:t>https://ma123.ru/wp-content/uploads/2018/04/Ростовская-Шимановская</w:t>
        </w:r>
      </w:hyperlink>
      <w:r w:rsidRPr="00065F73">
        <w:rPr>
          <w:color w:val="000000" w:themeColor="text1"/>
          <w:szCs w:val="24"/>
        </w:rPr>
        <w:t>. (Дата обращения:06.04.2024).</w:t>
      </w:r>
    </w:p>
    <w:p w:rsidR="00951A9B" w:rsidRPr="00065F73" w:rsidRDefault="00951A9B" w:rsidP="00B670BD">
      <w:pPr>
        <w:pStyle w:val="af1"/>
        <w:widowControl w:val="0"/>
        <w:numPr>
          <w:ilvl w:val="0"/>
          <w:numId w:val="67"/>
        </w:numPr>
        <w:tabs>
          <w:tab w:val="left" w:pos="851"/>
        </w:tabs>
        <w:suppressAutoHyphens/>
        <w:spacing w:after="0" w:line="240" w:lineRule="auto"/>
        <w:ind w:left="0" w:right="-1" w:firstLine="567"/>
        <w:jc w:val="both"/>
        <w:rPr>
          <w:rFonts w:cs="Times New Roman"/>
          <w:szCs w:val="24"/>
        </w:rPr>
      </w:pPr>
      <w:r w:rsidRPr="00065F73">
        <w:rPr>
          <w:szCs w:val="24"/>
        </w:rPr>
        <w:t>Основатели психологии.</w:t>
      </w:r>
      <w:r w:rsidRPr="00065F73">
        <w:rPr>
          <w:rFonts w:eastAsia="Times New Roman" w:cs="Times New Roman"/>
          <w:color w:val="000000" w:themeColor="text1"/>
          <w:kern w:val="36"/>
          <w:szCs w:val="24"/>
        </w:rPr>
        <w:t xml:space="preserve"> [Электронный ресурс].- Режим доступа:</w:t>
      </w:r>
      <w:r w:rsidRPr="00065F73">
        <w:rPr>
          <w:szCs w:val="24"/>
        </w:rPr>
        <w:t xml:space="preserve"> </w:t>
      </w:r>
      <w:hyperlink r:id="rId138" w:history="1">
        <w:r w:rsidRPr="00065F73">
          <w:rPr>
            <w:rStyle w:val="af3"/>
            <w:rFonts w:eastAsia="Times New Roman" w:cs="Times New Roman"/>
            <w:kern w:val="36"/>
            <w:szCs w:val="24"/>
          </w:rPr>
          <w:t>https://psylist.net/istoriya-psixologii/osnovateli-psixologii-9-uchyonyx-kotorye-sformirovali-nauku.htm</w:t>
        </w:r>
      </w:hyperlink>
      <w:r w:rsidRPr="00065F73">
        <w:rPr>
          <w:rFonts w:eastAsia="Times New Roman" w:cs="Times New Roman"/>
          <w:color w:val="000000" w:themeColor="text1"/>
          <w:kern w:val="36"/>
          <w:szCs w:val="24"/>
        </w:rPr>
        <w:t>. ( Дата обращения06.04.2024).</w:t>
      </w:r>
    </w:p>
    <w:p w:rsidR="00951A9B" w:rsidRPr="00065F73" w:rsidRDefault="00951A9B" w:rsidP="00B670BD">
      <w:pPr>
        <w:pStyle w:val="af1"/>
        <w:widowControl w:val="0"/>
        <w:numPr>
          <w:ilvl w:val="0"/>
          <w:numId w:val="67"/>
        </w:numPr>
        <w:tabs>
          <w:tab w:val="left" w:pos="851"/>
        </w:tabs>
        <w:suppressAutoHyphens/>
        <w:spacing w:after="0" w:line="240" w:lineRule="auto"/>
        <w:ind w:left="0" w:right="-1" w:firstLine="567"/>
        <w:jc w:val="both"/>
        <w:rPr>
          <w:rFonts w:cs="Times New Roman"/>
          <w:color w:val="000000" w:themeColor="text1"/>
          <w:szCs w:val="24"/>
        </w:rPr>
      </w:pPr>
      <w:r w:rsidRPr="00065F73">
        <w:rPr>
          <w:szCs w:val="24"/>
        </w:rPr>
        <w:t xml:space="preserve">Знаков В.В. Психология понимания мира человека. </w:t>
      </w:r>
      <w:r w:rsidRPr="00065F73">
        <w:rPr>
          <w:rFonts w:eastAsia="Times New Roman" w:cs="Times New Roman"/>
          <w:color w:val="000000" w:themeColor="text1"/>
          <w:kern w:val="36"/>
          <w:szCs w:val="24"/>
        </w:rPr>
        <w:t>[Электронный ресурс].- Режим доступа:</w:t>
      </w:r>
      <w:r w:rsidRPr="00065F73">
        <w:rPr>
          <w:szCs w:val="24"/>
        </w:rPr>
        <w:t xml:space="preserve"> </w:t>
      </w:r>
      <w:hyperlink r:id="rId139" w:history="1">
        <w:r w:rsidRPr="00065F73">
          <w:rPr>
            <w:rStyle w:val="af3"/>
            <w:rFonts w:eastAsia="Times New Roman" w:cs="Times New Roman"/>
            <w:kern w:val="36"/>
            <w:szCs w:val="24"/>
          </w:rPr>
          <w:t>https://kartaslov.ru</w:t>
        </w:r>
      </w:hyperlink>
      <w:r w:rsidRPr="00065F73">
        <w:rPr>
          <w:rFonts w:eastAsia="Times New Roman" w:cs="Times New Roman"/>
          <w:color w:val="231F20"/>
          <w:kern w:val="36"/>
          <w:szCs w:val="24"/>
        </w:rPr>
        <w:t xml:space="preserve">. </w:t>
      </w:r>
      <w:r w:rsidRPr="00065F73">
        <w:rPr>
          <w:rFonts w:eastAsia="Times New Roman" w:cs="Times New Roman"/>
          <w:color w:val="000000" w:themeColor="text1"/>
          <w:kern w:val="36"/>
          <w:szCs w:val="24"/>
        </w:rPr>
        <w:t>(Дата обращения: 06.04.2024).</w:t>
      </w:r>
    </w:p>
    <w:p w:rsidR="00951A9B" w:rsidRPr="00065F73" w:rsidRDefault="00951A9B" w:rsidP="00B670BD">
      <w:pPr>
        <w:pStyle w:val="af1"/>
        <w:widowControl w:val="0"/>
        <w:numPr>
          <w:ilvl w:val="0"/>
          <w:numId w:val="67"/>
        </w:numPr>
        <w:tabs>
          <w:tab w:val="left" w:pos="851"/>
        </w:tabs>
        <w:suppressAutoHyphens/>
        <w:spacing w:after="0" w:line="240" w:lineRule="auto"/>
        <w:ind w:left="0" w:right="-1" w:firstLine="567"/>
        <w:jc w:val="both"/>
        <w:rPr>
          <w:rFonts w:cs="Times New Roman"/>
          <w:szCs w:val="24"/>
        </w:rPr>
      </w:pPr>
      <w:r w:rsidRPr="00065F73">
        <w:rPr>
          <w:szCs w:val="24"/>
        </w:rPr>
        <w:t xml:space="preserve">Зараковский Г.М. Качество жизни населения России: Психологические составляющие. </w:t>
      </w:r>
      <w:r w:rsidRPr="00065F73">
        <w:rPr>
          <w:rFonts w:eastAsia="Times New Roman" w:cs="Times New Roman"/>
          <w:color w:val="000000" w:themeColor="text1"/>
          <w:kern w:val="36"/>
          <w:szCs w:val="24"/>
        </w:rPr>
        <w:t>[Электронный ресурс].- Режим доступа:</w:t>
      </w:r>
      <w:r w:rsidRPr="00065F73">
        <w:rPr>
          <w:rFonts w:eastAsia="Times New Roman" w:cs="Times New Roman"/>
          <w:color w:val="231F20"/>
          <w:kern w:val="36"/>
          <w:szCs w:val="24"/>
        </w:rPr>
        <w:t xml:space="preserve"> </w:t>
      </w:r>
      <w:hyperlink r:id="rId140" w:history="1">
        <w:r w:rsidRPr="00065F73">
          <w:rPr>
            <w:rStyle w:val="af3"/>
            <w:rFonts w:eastAsia="Times New Roman" w:cs="Times New Roman"/>
            <w:kern w:val="36"/>
            <w:szCs w:val="24"/>
          </w:rPr>
          <w:t>https://www.libfox.ru/654232-g-zarakovskiy-kachestvo-zhizni-naseleniya-rossii.html</w:t>
        </w:r>
      </w:hyperlink>
      <w:r w:rsidRPr="00065F73">
        <w:rPr>
          <w:rFonts w:eastAsia="Times New Roman" w:cs="Times New Roman"/>
          <w:color w:val="000000" w:themeColor="text1"/>
          <w:kern w:val="36"/>
          <w:szCs w:val="24"/>
        </w:rPr>
        <w:t>. (Дата обращения06.04.2024).</w:t>
      </w:r>
    </w:p>
    <w:p w:rsidR="00951A9B" w:rsidRDefault="00951A9B" w:rsidP="00B670BD">
      <w:pPr>
        <w:pStyle w:val="af1"/>
        <w:widowControl w:val="0"/>
        <w:numPr>
          <w:ilvl w:val="0"/>
          <w:numId w:val="67"/>
        </w:numPr>
        <w:tabs>
          <w:tab w:val="left" w:pos="851"/>
        </w:tabs>
        <w:suppressAutoHyphens/>
        <w:spacing w:after="0" w:line="240" w:lineRule="auto"/>
        <w:ind w:left="0" w:right="-1" w:firstLine="567"/>
        <w:jc w:val="both"/>
        <w:rPr>
          <w:rFonts w:cs="Times New Roman"/>
          <w:szCs w:val="24"/>
        </w:rPr>
      </w:pPr>
      <w:r w:rsidRPr="00065F73">
        <w:rPr>
          <w:szCs w:val="24"/>
        </w:rPr>
        <w:t>Социальное самочувствие молодежи в современном обществе.</w:t>
      </w:r>
      <w:r w:rsidRPr="00065F73">
        <w:rPr>
          <w:rFonts w:eastAsia="Times New Roman" w:cs="Times New Roman"/>
          <w:color w:val="231F20"/>
          <w:kern w:val="36"/>
          <w:szCs w:val="24"/>
        </w:rPr>
        <w:t xml:space="preserve"> </w:t>
      </w:r>
      <w:r w:rsidRPr="00065F73">
        <w:rPr>
          <w:rFonts w:eastAsia="Times New Roman" w:cs="Times New Roman"/>
          <w:color w:val="000000" w:themeColor="text1"/>
          <w:kern w:val="36"/>
          <w:szCs w:val="24"/>
        </w:rPr>
        <w:t>[Электронный ресурс].- Режим доступа</w:t>
      </w:r>
      <w:r w:rsidRPr="00065F73">
        <w:rPr>
          <w:rFonts w:eastAsia="Times New Roman" w:cs="Times New Roman"/>
          <w:color w:val="231F20"/>
          <w:kern w:val="36"/>
          <w:szCs w:val="24"/>
        </w:rPr>
        <w:t>:</w:t>
      </w:r>
      <w:hyperlink r:id="rId141" w:history="1">
        <w:r w:rsidRPr="00065F73">
          <w:rPr>
            <w:rStyle w:val="af3"/>
            <w:rFonts w:cs="Times New Roman"/>
            <w:szCs w:val="24"/>
          </w:rPr>
          <w:t>https://studme.org/1455091524387/sotsiologiya/sotsialnoe_samochuvstvie_molodezhi</w:t>
        </w:r>
      </w:hyperlink>
      <w:r w:rsidRPr="00065F73">
        <w:rPr>
          <w:rFonts w:cs="Times New Roman"/>
          <w:szCs w:val="24"/>
        </w:rPr>
        <w:t>. (Дата обращения06.04.2024).</w:t>
      </w:r>
    </w:p>
    <w:p w:rsidR="00951A9B" w:rsidRDefault="00951A9B" w:rsidP="00B670BD">
      <w:pPr>
        <w:ind w:right="-1"/>
        <w:jc w:val="both"/>
      </w:pPr>
    </w:p>
    <w:p w:rsidR="00951A9B" w:rsidRDefault="00951A9B" w:rsidP="00B670BD">
      <w:pPr>
        <w:ind w:right="-1"/>
        <w:jc w:val="both"/>
      </w:pPr>
    </w:p>
    <w:p w:rsidR="00951A9B" w:rsidRDefault="00951A9B" w:rsidP="00B670BD">
      <w:pPr>
        <w:ind w:right="-1"/>
        <w:jc w:val="both"/>
      </w:pPr>
    </w:p>
    <w:p w:rsidR="00951A9B" w:rsidRPr="00951A9B" w:rsidRDefault="00951A9B" w:rsidP="00B670BD">
      <w:pPr>
        <w:ind w:right="-1"/>
        <w:jc w:val="center"/>
        <w:rPr>
          <w:b/>
          <w:sz w:val="24"/>
          <w:szCs w:val="24"/>
        </w:rPr>
      </w:pPr>
      <w:r>
        <w:rPr>
          <w:b/>
          <w:sz w:val="24"/>
          <w:szCs w:val="24"/>
        </w:rPr>
        <w:t>ИН</w:t>
      </w:r>
      <w:r w:rsidRPr="00951A9B">
        <w:rPr>
          <w:b/>
          <w:sz w:val="24"/>
          <w:szCs w:val="24"/>
        </w:rPr>
        <w:t xml:space="preserve">СТРУМЕНТЫ ДЛЯ ВОВЛЕЧЕНИЯ И ЗАКРЕПЛЕНИЯ МОЛОДЕЖИ В НАУКЕ КАК ОСНОВА ПОПУЛЯРИЗАЦИИ НАУЧНЫХ ДОСТИЖЕНИЙ РОССИИ </w:t>
      </w:r>
    </w:p>
    <w:p w:rsidR="00951A9B" w:rsidRDefault="00951A9B" w:rsidP="00B670BD">
      <w:pPr>
        <w:ind w:right="-1" w:firstLine="5670"/>
        <w:jc w:val="right"/>
        <w:rPr>
          <w:i/>
          <w:sz w:val="24"/>
          <w:szCs w:val="24"/>
        </w:rPr>
      </w:pPr>
    </w:p>
    <w:p w:rsidR="00951A9B" w:rsidRPr="00951A9B" w:rsidRDefault="00951A9B" w:rsidP="00B670BD">
      <w:pPr>
        <w:ind w:right="-1" w:firstLine="5670"/>
        <w:jc w:val="right"/>
        <w:rPr>
          <w:i/>
          <w:sz w:val="24"/>
          <w:szCs w:val="24"/>
        </w:rPr>
      </w:pPr>
      <w:r w:rsidRPr="00951A9B">
        <w:rPr>
          <w:i/>
          <w:sz w:val="24"/>
          <w:szCs w:val="24"/>
        </w:rPr>
        <w:t>Журкина В.,Умрихина Д.</w:t>
      </w:r>
    </w:p>
    <w:p w:rsidR="00951A9B" w:rsidRDefault="00951A9B" w:rsidP="00B670BD">
      <w:pPr>
        <w:ind w:right="-1"/>
        <w:jc w:val="right"/>
        <w:rPr>
          <w:i/>
          <w:sz w:val="24"/>
          <w:szCs w:val="24"/>
        </w:rPr>
      </w:pPr>
      <w:r w:rsidRPr="00951A9B">
        <w:rPr>
          <w:i/>
          <w:sz w:val="24"/>
          <w:szCs w:val="24"/>
        </w:rPr>
        <w:t>ГАПОУ «Оренбургский государственный колледж»</w:t>
      </w:r>
      <w:r>
        <w:rPr>
          <w:i/>
          <w:sz w:val="24"/>
          <w:szCs w:val="24"/>
        </w:rPr>
        <w:t xml:space="preserve"> </w:t>
      </w:r>
    </w:p>
    <w:p w:rsidR="00951A9B" w:rsidRPr="00951A9B" w:rsidRDefault="00951A9B" w:rsidP="00B670BD">
      <w:pPr>
        <w:ind w:right="-1"/>
        <w:jc w:val="right"/>
        <w:rPr>
          <w:i/>
          <w:sz w:val="24"/>
          <w:szCs w:val="24"/>
        </w:rPr>
      </w:pPr>
      <w:r>
        <w:rPr>
          <w:i/>
          <w:sz w:val="24"/>
          <w:szCs w:val="24"/>
        </w:rPr>
        <w:t>Научный руководитель: Илларионова Л.А.</w:t>
      </w:r>
    </w:p>
    <w:p w:rsidR="00951A9B" w:rsidRPr="00951A9B" w:rsidRDefault="00951A9B" w:rsidP="00B670BD">
      <w:pPr>
        <w:ind w:right="-1" w:firstLine="5670"/>
        <w:jc w:val="right"/>
        <w:rPr>
          <w:i/>
          <w:sz w:val="24"/>
          <w:szCs w:val="24"/>
        </w:rPr>
      </w:pPr>
    </w:p>
    <w:p w:rsidR="00951A9B" w:rsidRPr="00CF20AF" w:rsidRDefault="00951A9B" w:rsidP="00B670BD">
      <w:pPr>
        <w:ind w:right="-1"/>
        <w:jc w:val="center"/>
        <w:rPr>
          <w:sz w:val="24"/>
          <w:szCs w:val="24"/>
        </w:rPr>
      </w:pPr>
    </w:p>
    <w:p w:rsidR="00951A9B" w:rsidRPr="00CF20AF" w:rsidRDefault="00951A9B" w:rsidP="00B670BD">
      <w:pPr>
        <w:ind w:right="-1" w:firstLine="567"/>
        <w:jc w:val="both"/>
        <w:rPr>
          <w:sz w:val="24"/>
          <w:szCs w:val="24"/>
        </w:rPr>
      </w:pPr>
      <w:r w:rsidRPr="00CF20AF">
        <w:rPr>
          <w:sz w:val="24"/>
          <w:szCs w:val="24"/>
        </w:rPr>
        <w:t>Создание конкурентно-способной научной базы требует в нынешнее время притока новых одарённых специалистов, чей интерес и современный взгляд на решение некоторых вопросов будет отличаться от взглядов опытных ученых. Творческий и инновационный подход позволил бы вывести научные исследования на новый уровень. Научно-исследовательская деятельность студентов позволяет наиболее полно проявить индивидуальность, творческие способности, готовность к самореализации личности. Однако современная молодежь, к сожалению, не мотивирована. Отсутствует желание исследовать, принимать участие в крупных проектах. Суть всего научно-исследовательского процесса должна заключаться в интересе и увлечении обучающихся в сам процесс, без излишней обязательности и назидания со стороны преподавателей, родителей и общества.</w:t>
      </w:r>
    </w:p>
    <w:p w:rsidR="00951A9B" w:rsidRPr="00CF20AF" w:rsidRDefault="00951A9B" w:rsidP="00B670BD">
      <w:pPr>
        <w:ind w:right="-1" w:firstLine="567"/>
        <w:jc w:val="both"/>
        <w:rPr>
          <w:sz w:val="24"/>
          <w:szCs w:val="24"/>
        </w:rPr>
      </w:pPr>
      <w:r w:rsidRPr="00CF20AF">
        <w:rPr>
          <w:sz w:val="24"/>
          <w:szCs w:val="24"/>
        </w:rPr>
        <w:t>Целью исследования является изучение различных инструментов вовлечения молодёжи в науку для популяризации научных достижений в России.</w:t>
      </w:r>
    </w:p>
    <w:p w:rsidR="00951A9B" w:rsidRPr="00CF20AF" w:rsidRDefault="00951A9B" w:rsidP="00B670BD">
      <w:pPr>
        <w:ind w:right="-1" w:firstLine="567"/>
        <w:jc w:val="both"/>
        <w:rPr>
          <w:sz w:val="24"/>
          <w:szCs w:val="24"/>
        </w:rPr>
      </w:pPr>
      <w:r w:rsidRPr="00CF20AF">
        <w:rPr>
          <w:sz w:val="24"/>
          <w:szCs w:val="24"/>
        </w:rPr>
        <w:t>Главная задача Десятилетия науки и технологий, объявленного президентом России Путиным В.В. – сделать результаты научной деятельности более заметными для граждан. Этому способствует применение разных инструментов для вовлечения и закрепления молодежи в науке, и чем их больше, тем надежнее результат.</w:t>
      </w:r>
    </w:p>
    <w:p w:rsidR="00951A9B" w:rsidRPr="00CF20AF" w:rsidRDefault="00951A9B" w:rsidP="00B670BD">
      <w:pPr>
        <w:ind w:right="-1" w:firstLine="624"/>
        <w:jc w:val="both"/>
        <w:rPr>
          <w:sz w:val="24"/>
          <w:szCs w:val="24"/>
        </w:rPr>
      </w:pPr>
      <w:r w:rsidRPr="00CF20AF">
        <w:rPr>
          <w:sz w:val="24"/>
          <w:szCs w:val="24"/>
        </w:rPr>
        <w:t>К инструментам вовлечения и закрепления молодежи мы относим: внеурочные занятия, научно-образовательные проекты, научное-исследовательские конференции, научные конкурсы, форумы, национальные проекты, программы развития науки на уровне вузов, всемирные фестивали молодежи, платформы видеохостингов, региональные чемпионаты профессионалов и другие.</w:t>
      </w:r>
    </w:p>
    <w:p w:rsidR="00951A9B" w:rsidRPr="00CF20AF" w:rsidRDefault="00951A9B" w:rsidP="00B670BD">
      <w:pPr>
        <w:ind w:right="-1" w:firstLine="567"/>
        <w:jc w:val="both"/>
        <w:rPr>
          <w:sz w:val="24"/>
          <w:szCs w:val="24"/>
        </w:rPr>
      </w:pPr>
      <w:r w:rsidRPr="00CF20AF">
        <w:rPr>
          <w:sz w:val="24"/>
          <w:szCs w:val="24"/>
        </w:rPr>
        <w:t xml:space="preserve">Все инструменты можно дифференцировать по 3 уровням образования: школьный, средний профессиональный, высший. </w:t>
      </w:r>
    </w:p>
    <w:p w:rsidR="00951A9B" w:rsidRPr="00CF20AF" w:rsidRDefault="00951A9B" w:rsidP="00B670BD">
      <w:pPr>
        <w:ind w:right="-1" w:firstLine="567"/>
        <w:jc w:val="both"/>
        <w:rPr>
          <w:sz w:val="24"/>
          <w:szCs w:val="24"/>
        </w:rPr>
      </w:pPr>
      <w:r w:rsidRPr="00CF20AF">
        <w:rPr>
          <w:sz w:val="24"/>
          <w:szCs w:val="24"/>
        </w:rPr>
        <w:t>К школьному уровню относятся: «Разговоры о важном» (внеклассные уроки), «Наука. Территория героев» (конкурс), общероссийское общественно-государственное движение детей и молодёжи «Движение первых», российское соревнование юных исследователей «Шаг в будущее, ЮНИОР», Всероссийская конференция для школьников «Мой шаг в науку», «Знаешь? Научи!» (конкурс), «Научные детские площадки», «Наука побеждать», «Школьники в научно-технической деятельности», Всероссийская олимпиада и другие.</w:t>
      </w:r>
    </w:p>
    <w:p w:rsidR="00951A9B" w:rsidRPr="00CF20AF" w:rsidRDefault="00951A9B" w:rsidP="00B670BD">
      <w:pPr>
        <w:ind w:right="-1" w:firstLine="567"/>
        <w:jc w:val="both"/>
        <w:rPr>
          <w:sz w:val="24"/>
          <w:szCs w:val="24"/>
        </w:rPr>
      </w:pPr>
      <w:r w:rsidRPr="00CF20AF">
        <w:rPr>
          <w:sz w:val="24"/>
          <w:szCs w:val="24"/>
        </w:rPr>
        <w:t>Рассмотрим некоторые из указанных. «Разговоры о важном» – формат внеурочной деятельности, направленной на развитие ценностного отношения к Родине, природе, человеку, культуре, знаниям, здоровью. Часто там поднимаются темы научных достижений России, ученых, которые внесли огромный вклад в развитие нашей страны, а также говорится о возможных перспективах для подроста, где он может проявить себя уже с юных лет, продемонстрировать свои достижения в различных сферах и познакомиться с достижениями других, получить бесценный опыт общения и взаимодействия. Одним из таких проявлений стал проект «Ледокол знаний».</w:t>
      </w:r>
    </w:p>
    <w:p w:rsidR="00951A9B" w:rsidRPr="00CF20AF" w:rsidRDefault="00951A9B" w:rsidP="00B670BD">
      <w:pPr>
        <w:ind w:right="-1" w:firstLine="567"/>
        <w:jc w:val="both"/>
        <w:rPr>
          <w:sz w:val="24"/>
          <w:szCs w:val="24"/>
        </w:rPr>
      </w:pPr>
      <w:r w:rsidRPr="00CF20AF">
        <w:rPr>
          <w:sz w:val="24"/>
          <w:szCs w:val="24"/>
        </w:rPr>
        <w:t>«Наука. Территория героев» – конкурс среди школьников 5 – 11-х классов, направленный на освещение деятельности научных организаций и ученых, включающий три трека: «научное волонтерство» или активность участников в соцсетях, «научный̆ интерес» или ответы на научные вопросы и «научные устремления» – решение задачек «со звёздочкой̆». Помимо конкурса, «Наука. Территория героев» включает в себя информационно-образовательный портал, объединяющий статьи о достижениях российской науки и видеоэкскурсии по научно-образовательным центрам мирового уровня. Участники конкурса узнают о науке, знакомятся с исследованиями и разработками ученых с помощью статей, опубликованных на портале герои.наука.рф, а также выполняя задания конкурса (задания выполняются участниками индивидуально). Победители получают возможность отправиться в вуз / научно-образовательный центр мирового уровня, где совместно с учеными принимают участие в исследованиях и глубже погружаются в науку.</w:t>
      </w:r>
    </w:p>
    <w:p w:rsidR="00951A9B" w:rsidRPr="00CF20AF" w:rsidRDefault="00951A9B" w:rsidP="00B670BD">
      <w:pPr>
        <w:ind w:right="-1" w:firstLine="567"/>
        <w:jc w:val="both"/>
        <w:rPr>
          <w:sz w:val="24"/>
          <w:szCs w:val="24"/>
        </w:rPr>
      </w:pPr>
      <w:r w:rsidRPr="00CF20AF">
        <w:rPr>
          <w:sz w:val="24"/>
          <w:szCs w:val="24"/>
        </w:rPr>
        <w:t>Общероссийское общественно – государственное движение детей и молодёжи «Движение первых». Это молодежное движение в России, созданное 18 декабря 2022 года по инициативе руководства страны для просвещения, организации досуга подростков и формирования мировоззрения. «Движение Первых» – это сотни уникальных программ воспитания и становления личности, активного и ответственного молодежного сообщества, для которого важны уважение к традициям и культурам народов России, историческая преемственность и сопричастность с судьбой страны, в которой главной ценностью была, есть и будет – семья.</w:t>
      </w:r>
    </w:p>
    <w:p w:rsidR="00951A9B" w:rsidRPr="00CF20AF" w:rsidRDefault="00951A9B" w:rsidP="00B670BD">
      <w:pPr>
        <w:ind w:right="-1" w:firstLine="567"/>
        <w:jc w:val="both"/>
        <w:rPr>
          <w:sz w:val="24"/>
          <w:szCs w:val="24"/>
        </w:rPr>
      </w:pPr>
      <w:r w:rsidRPr="00CF20AF">
        <w:rPr>
          <w:sz w:val="24"/>
          <w:szCs w:val="24"/>
        </w:rPr>
        <w:t>Российское соревнование юных исследователей «Шаг в будущее, ЮНИОР» – это масштабное научное мероприятие для юных исследователей – школьников 2-7 классов. Участники соревнования выступают с докладами на научных секциях. При этом можно использовать плакаты, действующие образцы, макеты, видеотехнику, компьютер. Во время индивидуального собеседования по теме работы каждый из участников соревнования получают возможность проконсультироваться у авторитетных ученых и специалистов.</w:t>
      </w:r>
    </w:p>
    <w:p w:rsidR="00951A9B" w:rsidRPr="00CF20AF" w:rsidRDefault="00951A9B" w:rsidP="00B670BD">
      <w:pPr>
        <w:ind w:right="-1" w:firstLine="567"/>
        <w:jc w:val="both"/>
        <w:rPr>
          <w:sz w:val="24"/>
          <w:szCs w:val="24"/>
        </w:rPr>
      </w:pPr>
      <w:r w:rsidRPr="00CF20AF">
        <w:rPr>
          <w:sz w:val="24"/>
          <w:szCs w:val="24"/>
        </w:rPr>
        <w:t>Всероссийская конференция для школьников «Мой шаг в науку». Основной целью конференции является привлечение школьников к научно-исследовательской работе. Конференция проводится с целью создания условий, способствующих развитию интеллектуального и творческого потенциала школьников, вовлечения их в научно-исследовательскую и проектную деятельность.</w:t>
      </w:r>
    </w:p>
    <w:p w:rsidR="00951A9B" w:rsidRPr="00CF20AF" w:rsidRDefault="00951A9B" w:rsidP="00B670BD">
      <w:pPr>
        <w:ind w:right="-1" w:firstLine="567"/>
        <w:jc w:val="both"/>
        <w:rPr>
          <w:sz w:val="24"/>
          <w:szCs w:val="24"/>
        </w:rPr>
      </w:pPr>
      <w:r w:rsidRPr="00CF20AF">
        <w:rPr>
          <w:sz w:val="24"/>
          <w:szCs w:val="24"/>
        </w:rPr>
        <w:t>«Знаешь? Научи!» Целью проведения Конкурса является популяризация научного знания и мотивация к использованию современных и высокотехнологичных средств и методов для воплощения творческих идей среди учеников школ. Конкурс научно-популярного видео, в котором каждый может попробовать себя в качестве ученого, стать ближе к науке и начать свой путь через тернии к звездам! Для участия в нем нужно загрузить ролик длительностью до 3 минут с объяснением какой-либо научной теории, концепции или правила.</w:t>
      </w:r>
    </w:p>
    <w:p w:rsidR="00951A9B" w:rsidRPr="00CF20AF" w:rsidRDefault="00951A9B" w:rsidP="00B670BD">
      <w:pPr>
        <w:ind w:right="-1" w:firstLine="567"/>
        <w:jc w:val="both"/>
        <w:rPr>
          <w:sz w:val="24"/>
          <w:szCs w:val="24"/>
        </w:rPr>
      </w:pPr>
      <w:r w:rsidRPr="00CF20AF">
        <w:rPr>
          <w:sz w:val="24"/>
          <w:szCs w:val="24"/>
        </w:rPr>
        <w:t xml:space="preserve">К уровню среднего профессионального образования относятся: Всероссийское чемпионатное движение по профессиональному мастерству, Всемирный фестиваль молодежи на территории «Сириус», Международный научный  форум молодых ученых, специалистов, студентов и школьников «Потенциал интеллектуально одаренной молодежи – развитию науки и образования» и другие. </w:t>
      </w:r>
    </w:p>
    <w:p w:rsidR="00951A9B" w:rsidRPr="00CF20AF" w:rsidRDefault="00951A9B" w:rsidP="00B670BD">
      <w:pPr>
        <w:ind w:right="-1" w:firstLine="567"/>
        <w:jc w:val="both"/>
        <w:rPr>
          <w:sz w:val="24"/>
          <w:szCs w:val="24"/>
        </w:rPr>
      </w:pPr>
      <w:r w:rsidRPr="00CF20AF">
        <w:rPr>
          <w:sz w:val="24"/>
          <w:szCs w:val="24"/>
        </w:rPr>
        <w:t>Всероссийское чемпионатное движение по профессиональному мастерству. Чемпионатное движение представляет собой соревновательные мероприятия, направленные на демонстрацию компетенций конкурсантами и работу по формированию прототипов «продуктов» в определенной экономической области.</w:t>
      </w:r>
    </w:p>
    <w:p w:rsidR="00951A9B" w:rsidRPr="00CF20AF" w:rsidRDefault="00951A9B" w:rsidP="00B670BD">
      <w:pPr>
        <w:ind w:right="-1" w:firstLine="567"/>
        <w:jc w:val="both"/>
        <w:rPr>
          <w:sz w:val="24"/>
          <w:szCs w:val="24"/>
        </w:rPr>
      </w:pPr>
      <w:r w:rsidRPr="00CF20AF">
        <w:rPr>
          <w:sz w:val="24"/>
          <w:szCs w:val="24"/>
        </w:rPr>
        <w:t>Всемирный фестиваль молодежи на территории «Сириус» – самое масштабное молодёжное событие в мире. Фестиваль принял 20 000 российских и иностранных молодых лидеров в сфере бизнеса, медиа, международного сотрудничества, культуры, науки, образования, волонтёрства и благотворительности, спорта, различных сфер общественной жизни, а также подростков, представляющих различные детские организации и объединения. Это прекрасная возможность показать себя, научиться чему-то новому или же поделиться опытом с кем-то.</w:t>
      </w:r>
    </w:p>
    <w:p w:rsidR="00951A9B" w:rsidRPr="00CF20AF" w:rsidRDefault="00951A9B" w:rsidP="00B670BD">
      <w:pPr>
        <w:ind w:right="-1" w:firstLine="567"/>
        <w:jc w:val="both"/>
        <w:rPr>
          <w:sz w:val="24"/>
          <w:szCs w:val="24"/>
        </w:rPr>
      </w:pPr>
      <w:r w:rsidRPr="00CF20AF">
        <w:rPr>
          <w:sz w:val="24"/>
          <w:szCs w:val="24"/>
        </w:rPr>
        <w:t>Международный научный форум молодых ученых, специалистов, студентов и школьников «Потенциал интеллектуально одаренной молодежи – развитию науки и образования». Основная идея форума – выявление и поддержка наиболее талантливых молодых ученых, студентов и школьников, а также стимулирование активного участия молодежи в научно-технической и инновационной деятельности. Интеграция научно-исследовательской и инновационной работы молодых ученых для решения социально значимых, практических задач науки, развитие и укрепление творческих научных связей, обмен опытом, повышение эффективности использования научного потенциала вузов, научных, общественных организаций и предприятий в интересах решения фундаментальных и прикладных проблем устойчивого инновационного развития.</w:t>
      </w:r>
    </w:p>
    <w:p w:rsidR="00951A9B" w:rsidRPr="00CF20AF" w:rsidRDefault="00951A9B" w:rsidP="00B670BD">
      <w:pPr>
        <w:ind w:right="-1" w:firstLine="567"/>
        <w:jc w:val="both"/>
        <w:rPr>
          <w:sz w:val="24"/>
          <w:szCs w:val="24"/>
        </w:rPr>
      </w:pPr>
      <w:r w:rsidRPr="00CF20AF">
        <w:rPr>
          <w:sz w:val="24"/>
          <w:szCs w:val="24"/>
        </w:rPr>
        <w:t>К инструментам уровня высшего образования относятся: Международная научная конференция студентов, аспирантов и молодых учёных «Ломоносов», программа «Менделеевская карта», научно-учебные лаборатории, конкурсы научно-исследовательских работ, Национальная технологическая олимпиада, «Плавучий университет» и другие.</w:t>
      </w:r>
    </w:p>
    <w:p w:rsidR="00951A9B" w:rsidRPr="00CF20AF" w:rsidRDefault="00951A9B" w:rsidP="00B670BD">
      <w:pPr>
        <w:ind w:right="-1" w:firstLine="567"/>
        <w:jc w:val="both"/>
        <w:rPr>
          <w:sz w:val="24"/>
          <w:szCs w:val="24"/>
        </w:rPr>
      </w:pPr>
      <w:r w:rsidRPr="00CF20AF">
        <w:rPr>
          <w:sz w:val="24"/>
          <w:szCs w:val="24"/>
        </w:rPr>
        <w:t>Международная научная конференция студентов, аспирантов и молодых учёных «Ломоносов». Основная цель – развитие творческой активности студентов, аспирантов и молодых ученых, привлечение их к решению актуальных задач современной науки, сохранение и развитие единого международного научно-образовательного пространства, установление контактов между будущими коллегами.</w:t>
      </w:r>
    </w:p>
    <w:p w:rsidR="00951A9B" w:rsidRPr="00CF20AF" w:rsidRDefault="00951A9B" w:rsidP="00B670BD">
      <w:pPr>
        <w:ind w:right="-1" w:firstLine="567"/>
        <w:jc w:val="both"/>
        <w:rPr>
          <w:sz w:val="24"/>
          <w:szCs w:val="24"/>
        </w:rPr>
      </w:pPr>
      <w:r w:rsidRPr="00CF20AF">
        <w:rPr>
          <w:sz w:val="24"/>
          <w:szCs w:val="24"/>
        </w:rPr>
        <w:t>Программа «Менделеевская карта» поможет формированию сообщества молодых ученых. Эта программа, старт которой был дан в марте 2024 года, призвана поддержать молодых ученых, аспирантов, студентов и школьников — дипломантов предметных олимпиад. Участники программы получат различные скидки, льготы, преференции от ее партнеров (сейчас их порядка тридцати) по трем направлениям: путешествия и досуг, социальная и культурная сфера, научная (профессиональная) деятельность.</w:t>
      </w:r>
    </w:p>
    <w:p w:rsidR="00951A9B" w:rsidRPr="00CF20AF" w:rsidRDefault="00951A9B" w:rsidP="00B670BD">
      <w:pPr>
        <w:ind w:right="-1" w:firstLine="567"/>
        <w:jc w:val="both"/>
        <w:rPr>
          <w:sz w:val="24"/>
          <w:szCs w:val="24"/>
        </w:rPr>
      </w:pPr>
      <w:r w:rsidRPr="00CF20AF">
        <w:rPr>
          <w:sz w:val="24"/>
          <w:szCs w:val="24"/>
        </w:rPr>
        <w:t>Для развития научно-исследовательского потенциала молодежи, университеты нужно превратить в современные центры научно-технологического и социально-экономического прогресса. Именно эту задачу решает программа развития вузов «Приоритет 2030», запущенная в 2021 году по национальному проекту «Наука и университеты». В рамках «Приоритета 2030» учебные заведения привлекаются и к социально-экономическому развитию регионов. Уже 106 вузов-участников ежегодно получают базовую часть гранта — не менее 100 млн рублей̆. А с учетом специальных отчислений на развитие научных исследований и создание новых технологий размер грантовой поддержки по специальной̆ части гранта может доходить до 1 млрд рублей̆ ежегодно.</w:t>
      </w:r>
    </w:p>
    <w:p w:rsidR="00951A9B" w:rsidRPr="00CF20AF" w:rsidRDefault="00951A9B" w:rsidP="00B670BD">
      <w:pPr>
        <w:ind w:right="-1" w:firstLine="567"/>
        <w:jc w:val="both"/>
        <w:rPr>
          <w:sz w:val="24"/>
          <w:szCs w:val="24"/>
        </w:rPr>
      </w:pPr>
      <w:r w:rsidRPr="00CF20AF">
        <w:rPr>
          <w:sz w:val="24"/>
          <w:szCs w:val="24"/>
        </w:rPr>
        <w:t>«Плавучий университет» – это годовой цикл работы по подготовке научно-исследовательских кадров: студентов, аспирантов и молодых учёных в области океанологии, морского природопользования, добычи полезных ископаемых на шельфе и сохранения морских экосистем. Мероприятия направлены на интеграцию участников в научное сообщество, их профориентацию и повышение квалификации, а также повышение интереса к российской науке.</w:t>
      </w:r>
    </w:p>
    <w:p w:rsidR="00951A9B" w:rsidRPr="00CF20AF" w:rsidRDefault="00951A9B" w:rsidP="00B670BD">
      <w:pPr>
        <w:ind w:right="-1" w:firstLine="567"/>
        <w:jc w:val="both"/>
        <w:rPr>
          <w:sz w:val="24"/>
          <w:szCs w:val="24"/>
        </w:rPr>
      </w:pPr>
      <w:r w:rsidRPr="00CF20AF">
        <w:rPr>
          <w:sz w:val="24"/>
          <w:szCs w:val="24"/>
        </w:rPr>
        <w:t>Перспективными направлениями вовлечения молодежи в науку и ее пропаганде, по нашему мнению, являются популярные блогеры в медиасфере с популяризацией научного познания. Под этим подразумевается создание видео контента на платформе YouTube, который будет посвящен новинкам в технологической и научной сфере, тем самым давая возможность самореализовываться и самим. Почему именно YouTubе? Потому что именно он является популярным видеохостингом и вторым сайтом в мире по количеству посетителей. Там можно наиболее наглядно ознакомиться с той областью науки, которая вас заинтересовала.</w:t>
      </w:r>
    </w:p>
    <w:p w:rsidR="00951A9B" w:rsidRPr="00CF20AF" w:rsidRDefault="00951A9B" w:rsidP="00B670BD">
      <w:pPr>
        <w:ind w:right="-1" w:firstLine="567"/>
        <w:jc w:val="both"/>
        <w:rPr>
          <w:sz w:val="24"/>
          <w:szCs w:val="24"/>
        </w:rPr>
      </w:pPr>
      <w:r w:rsidRPr="00CF20AF">
        <w:rPr>
          <w:sz w:val="24"/>
          <w:szCs w:val="24"/>
        </w:rPr>
        <w:t xml:space="preserve">Проект «Городские неокампусы». Для достижения высоких результатов учится, работать и жить исследователи должны в единой научной локации. Поэтому по национальному проекту «Наука и университеты» отобрано 17 проектов по строительству сети современных кампусов. Каждый такой комплекс для регионов – это возможность ускоренного достижения социально-экономических целей. </w:t>
      </w:r>
    </w:p>
    <w:p w:rsidR="00951A9B" w:rsidRPr="00CF20AF" w:rsidRDefault="00951A9B" w:rsidP="00B670BD">
      <w:pPr>
        <w:ind w:right="-1" w:firstLine="567"/>
        <w:jc w:val="both"/>
        <w:rPr>
          <w:sz w:val="24"/>
          <w:szCs w:val="24"/>
        </w:rPr>
      </w:pPr>
      <w:r w:rsidRPr="00CF20AF">
        <w:rPr>
          <w:sz w:val="24"/>
          <w:szCs w:val="24"/>
        </w:rPr>
        <w:t xml:space="preserve">В рамках изучения темы, нами был проведен опрос студентов колледжа ГАПОУ «ОГК» по вопросу: «Что вы считаете наиболее эффективным инструментом привлечения молодёжи к науке?». В результате опроса было выявлено следующее: лидер – всемирные фестивали молодежи, далее платформы видеохостингов и национальные проекты. Однако, чтобы стать участником всемирного фестиваля молодежи, нужно пройти отбор и прикладывать значительные усилия в проявление и реализацию себя через инструменты  вовлечения и закрепления молодежи в науке. Главное, молодые люди должны быть активными, занимающимися дипломатией, наукой, журналистикой, бизнесом, деятельностью в культурной сфере, а также студенты, представители политических партий и руководители молодёжных неправительственных организаций. </w:t>
      </w:r>
    </w:p>
    <w:p w:rsidR="00951A9B" w:rsidRPr="00CF20AF" w:rsidRDefault="00951A9B" w:rsidP="00B670BD">
      <w:pPr>
        <w:ind w:right="-1" w:firstLine="567"/>
        <w:jc w:val="both"/>
        <w:rPr>
          <w:sz w:val="24"/>
          <w:szCs w:val="24"/>
        </w:rPr>
      </w:pPr>
      <w:r w:rsidRPr="00CF20AF">
        <w:rPr>
          <w:sz w:val="24"/>
          <w:szCs w:val="24"/>
        </w:rPr>
        <w:t>Активность студентов в научно-исследовательской деятельности во многом зависит и от того, как организована научная работа студентов и школьников, какие формы и методы стимулирования ее активных участников практикуются. Просвещать школьников и студентов в сфере научных исследований необходимо, ведь так формируется научное и творческое мышление, повышается уровень научного образования. У студентов и школьников расширяется кругозор знаний. Знания и навыки в области научных исследований могут стать основой для дальнейшей профессиональной деятельности в научной области.</w:t>
      </w:r>
    </w:p>
    <w:p w:rsidR="00951A9B" w:rsidRPr="00CF20AF" w:rsidRDefault="00951A9B" w:rsidP="00B670BD">
      <w:pPr>
        <w:ind w:right="-1" w:firstLine="567"/>
        <w:jc w:val="both"/>
        <w:rPr>
          <w:sz w:val="24"/>
          <w:szCs w:val="24"/>
        </w:rPr>
      </w:pPr>
      <w:r w:rsidRPr="00CF20AF">
        <w:rPr>
          <w:sz w:val="24"/>
          <w:szCs w:val="24"/>
        </w:rPr>
        <w:t>На наш взгляд, необходимо развивать в молодёжной среде тренд, связанный с интересом к науке, научно-популярным творчеством, образованием и самообразованием, престижностью наукоемких профессий. Этому и способствуют инструменты вовлечения и закрепления молодежи в науке, которые являются перспективными.</w:t>
      </w:r>
    </w:p>
    <w:p w:rsidR="00951A9B" w:rsidRPr="00CF20AF" w:rsidRDefault="00951A9B" w:rsidP="00B670BD">
      <w:pPr>
        <w:ind w:right="-1" w:firstLine="567"/>
        <w:jc w:val="both"/>
        <w:rPr>
          <w:b/>
          <w:sz w:val="24"/>
          <w:szCs w:val="24"/>
        </w:rPr>
      </w:pPr>
    </w:p>
    <w:p w:rsidR="00951A9B" w:rsidRPr="00CF20AF" w:rsidRDefault="00951A9B" w:rsidP="00B670BD">
      <w:pPr>
        <w:tabs>
          <w:tab w:val="left" w:pos="284"/>
        </w:tabs>
        <w:ind w:right="-1"/>
        <w:jc w:val="center"/>
        <w:rPr>
          <w:b/>
          <w:sz w:val="24"/>
          <w:szCs w:val="24"/>
        </w:rPr>
      </w:pPr>
      <w:r w:rsidRPr="00CF20AF">
        <w:rPr>
          <w:b/>
          <w:sz w:val="24"/>
          <w:szCs w:val="24"/>
        </w:rPr>
        <w:t>Список литературы:</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 xml:space="preserve"> Цикл внеурочных занятий «Разговоры о важном»// URL:</w:t>
      </w:r>
      <w:hyperlink r:id="rId142" w:history="1">
        <w:r w:rsidRPr="00CF20AF">
          <w:rPr>
            <w:rStyle w:val="af3"/>
            <w:sz w:val="24"/>
            <w:szCs w:val="24"/>
          </w:rPr>
          <w:t>https://razgovor.edsoo.ru/</w:t>
        </w:r>
      </w:hyperlink>
      <w:r w:rsidRPr="00CF20AF">
        <w:rPr>
          <w:rFonts w:cs="Times New Roman"/>
          <w:sz w:val="24"/>
          <w:szCs w:val="24"/>
        </w:rPr>
        <w:t xml:space="preserve"> (дата обращения 14.04.2024)</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Пути привлечения молодежи в научное// URL:</w:t>
      </w:r>
      <w:hyperlink r:id="rId143" w:history="1">
        <w:r w:rsidRPr="00CF20AF">
          <w:rPr>
            <w:rStyle w:val="af3"/>
            <w:sz w:val="24"/>
            <w:szCs w:val="24"/>
          </w:rPr>
          <w:t>https://scienceforum.ru/2014/article/2014006799</w:t>
        </w:r>
      </w:hyperlink>
      <w:r w:rsidRPr="00CF20AF">
        <w:rPr>
          <w:rFonts w:cs="Times New Roman"/>
          <w:sz w:val="24"/>
          <w:szCs w:val="24"/>
        </w:rPr>
        <w:t xml:space="preserve"> (дата обращение 10.04.2024)</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Федеральная территория "Сириус": Для чего создана// URL:</w:t>
      </w:r>
      <w:hyperlink r:id="rId144" w:history="1">
        <w:r w:rsidRPr="00CF20AF">
          <w:rPr>
            <w:rStyle w:val="af3"/>
            <w:sz w:val="24"/>
            <w:szCs w:val="24"/>
          </w:rPr>
          <w:t>https://rg.ru/2024/02/13/reg-ufo/federalnaia-territoriia-sirius-dlia-chego-</w:t>
        </w:r>
        <w:r w:rsidRPr="00CF20AF">
          <w:rPr>
            <w:rStyle w:val="af3"/>
            <w:sz w:val="24"/>
            <w:szCs w:val="24"/>
            <w:lang w:val="en-US"/>
          </w:rPr>
          <w:t>sozdana</w:t>
        </w:r>
        <w:r w:rsidRPr="00CF20AF">
          <w:rPr>
            <w:rStyle w:val="af3"/>
            <w:sz w:val="24"/>
            <w:szCs w:val="24"/>
          </w:rPr>
          <w:t>-</w:t>
        </w:r>
        <w:r w:rsidRPr="00CF20AF">
          <w:rPr>
            <w:rStyle w:val="af3"/>
            <w:sz w:val="24"/>
            <w:szCs w:val="24"/>
            <w:lang w:val="en-US"/>
          </w:rPr>
          <w:t>chto</w:t>
        </w:r>
        <w:r w:rsidRPr="00CF20AF">
          <w:rPr>
            <w:rStyle w:val="af3"/>
            <w:sz w:val="24"/>
            <w:szCs w:val="24"/>
          </w:rPr>
          <w:t>-</w:t>
        </w:r>
        <w:r w:rsidRPr="00CF20AF">
          <w:rPr>
            <w:rStyle w:val="af3"/>
            <w:sz w:val="24"/>
            <w:szCs w:val="24"/>
            <w:lang w:val="en-US"/>
          </w:rPr>
          <w:t>posmotret</w:t>
        </w:r>
        <w:r w:rsidRPr="00CF20AF">
          <w:rPr>
            <w:rStyle w:val="af3"/>
            <w:sz w:val="24"/>
            <w:szCs w:val="24"/>
          </w:rPr>
          <w:t>-</w:t>
        </w:r>
        <w:r w:rsidRPr="00CF20AF">
          <w:rPr>
            <w:rStyle w:val="af3"/>
            <w:sz w:val="24"/>
            <w:szCs w:val="24"/>
            <w:lang w:val="en-US"/>
          </w:rPr>
          <w:t>i</w:t>
        </w:r>
        <w:r w:rsidRPr="00CF20AF">
          <w:rPr>
            <w:rStyle w:val="af3"/>
            <w:sz w:val="24"/>
            <w:szCs w:val="24"/>
          </w:rPr>
          <w:t>-</w:t>
        </w:r>
        <w:r w:rsidRPr="00CF20AF">
          <w:rPr>
            <w:rStyle w:val="af3"/>
            <w:sz w:val="24"/>
            <w:szCs w:val="24"/>
            <w:lang w:val="en-US"/>
          </w:rPr>
          <w:t>kak</w:t>
        </w:r>
        <w:r w:rsidRPr="00CF20AF">
          <w:rPr>
            <w:rStyle w:val="af3"/>
            <w:sz w:val="24"/>
            <w:szCs w:val="24"/>
          </w:rPr>
          <w:t>-</w:t>
        </w:r>
        <w:r w:rsidRPr="00CF20AF">
          <w:rPr>
            <w:rStyle w:val="af3"/>
            <w:sz w:val="24"/>
            <w:szCs w:val="24"/>
            <w:lang w:val="en-US"/>
          </w:rPr>
          <w:t>popast</w:t>
        </w:r>
        <w:r w:rsidRPr="00CF20AF">
          <w:rPr>
            <w:rStyle w:val="af3"/>
            <w:sz w:val="24"/>
            <w:szCs w:val="24"/>
          </w:rPr>
          <w:t>.</w:t>
        </w:r>
        <w:r w:rsidRPr="00CF20AF">
          <w:rPr>
            <w:rStyle w:val="af3"/>
            <w:sz w:val="24"/>
            <w:szCs w:val="24"/>
            <w:lang w:val="en-US"/>
          </w:rPr>
          <w:t>html</w:t>
        </w:r>
      </w:hyperlink>
      <w:r w:rsidRPr="00CF20AF">
        <w:rPr>
          <w:rFonts w:cs="Times New Roman"/>
          <w:sz w:val="24"/>
          <w:szCs w:val="24"/>
        </w:rPr>
        <w:t xml:space="preserve"> (дата обращения 31.03.2024)</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Наука — это модно. Всероссийская комплексная программа по популяризации науки среди молодежи // URL:</w:t>
      </w:r>
      <w:hyperlink r:id="rId145" w:history="1">
        <w:r w:rsidRPr="00CF20AF">
          <w:rPr>
            <w:rStyle w:val="af3"/>
            <w:sz w:val="24"/>
            <w:szCs w:val="24"/>
          </w:rPr>
          <w:t>https://президентскиегранты.рф/public/application/item?id=1A7EED7A-78BB-449E-AC2F-CFC7079E602E</w:t>
        </w:r>
      </w:hyperlink>
      <w:r w:rsidRPr="00CF20AF">
        <w:rPr>
          <w:rFonts w:cs="Times New Roman"/>
          <w:sz w:val="24"/>
          <w:szCs w:val="24"/>
        </w:rPr>
        <w:t xml:space="preserve"> (дата обращения 05.04.2024)</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Проблема популяризации и привлечения молодёжи к научной деятельности // URL:</w:t>
      </w:r>
      <w:hyperlink r:id="rId146" w:history="1">
        <w:r w:rsidRPr="00CF20AF">
          <w:rPr>
            <w:rStyle w:val="af3"/>
            <w:sz w:val="24"/>
            <w:szCs w:val="24"/>
          </w:rPr>
          <w:t>https://research-journal.org/archive/2-104-2021-february/problema-populyarizacii-i-privlecheniya-molodezhi-k-nauchnoj-deyatelnosti</w:t>
        </w:r>
      </w:hyperlink>
      <w:r w:rsidRPr="00CF20AF">
        <w:rPr>
          <w:rFonts w:cs="Times New Roman"/>
          <w:sz w:val="24"/>
          <w:szCs w:val="24"/>
        </w:rPr>
        <w:t xml:space="preserve"> (дата обращения 08.04.2024)</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«Инструментов для вовлечения и закрепления молодежи в науке должно быть много»// URL:</w:t>
      </w:r>
      <w:hyperlink r:id="rId147" w:history="1">
        <w:r w:rsidRPr="00CF20AF">
          <w:rPr>
            <w:rStyle w:val="af3"/>
            <w:sz w:val="24"/>
            <w:szCs w:val="24"/>
          </w:rPr>
          <w:t>https://www.hse.ru/news/expertise/842956306.html</w:t>
        </w:r>
      </w:hyperlink>
      <w:r w:rsidRPr="00CF20AF">
        <w:rPr>
          <w:rFonts w:cs="Times New Roman"/>
          <w:sz w:val="24"/>
          <w:szCs w:val="24"/>
        </w:rPr>
        <w:t xml:space="preserve"> (дата обращения 12.04.2024)</w:t>
      </w:r>
    </w:p>
    <w:p w:rsidR="00951A9B" w:rsidRPr="00CF20AF" w:rsidRDefault="00951A9B" w:rsidP="00B670BD">
      <w:pPr>
        <w:pStyle w:val="af1"/>
        <w:widowControl w:val="0"/>
        <w:numPr>
          <w:ilvl w:val="0"/>
          <w:numId w:val="68"/>
        </w:numPr>
        <w:tabs>
          <w:tab w:val="left" w:pos="142"/>
          <w:tab w:val="left" w:pos="426"/>
        </w:tabs>
        <w:spacing w:after="0" w:line="240" w:lineRule="auto"/>
        <w:ind w:left="0" w:right="-1" w:firstLine="0"/>
        <w:jc w:val="both"/>
        <w:rPr>
          <w:rFonts w:cs="Times New Roman"/>
          <w:sz w:val="24"/>
          <w:szCs w:val="24"/>
        </w:rPr>
      </w:pPr>
      <w:r w:rsidRPr="00CF20AF">
        <w:rPr>
          <w:rFonts w:cs="Times New Roman"/>
          <w:sz w:val="24"/>
          <w:szCs w:val="24"/>
        </w:rPr>
        <w:t xml:space="preserve">Шаг в будущее Российская научно-социальная программа для молодёжи и школьников// URL: </w:t>
      </w:r>
      <w:hyperlink r:id="rId148" w:history="1">
        <w:r w:rsidRPr="00CF20AF">
          <w:rPr>
            <w:rStyle w:val="af3"/>
            <w:sz w:val="24"/>
            <w:szCs w:val="24"/>
          </w:rPr>
          <w:t>http://www.step-into-the-future.ru/</w:t>
        </w:r>
      </w:hyperlink>
      <w:r w:rsidRPr="00CF20AF">
        <w:rPr>
          <w:rFonts w:cs="Times New Roman"/>
          <w:sz w:val="24"/>
          <w:szCs w:val="24"/>
        </w:rPr>
        <w:t xml:space="preserve"> (дата обращения 14.04.2024)</w:t>
      </w:r>
    </w:p>
    <w:p w:rsidR="00951A9B" w:rsidRDefault="00951A9B" w:rsidP="00B670BD">
      <w:pPr>
        <w:ind w:right="-1"/>
        <w:jc w:val="both"/>
      </w:pPr>
    </w:p>
    <w:p w:rsidR="00951A9B" w:rsidRDefault="00951A9B" w:rsidP="00B670BD">
      <w:pPr>
        <w:ind w:right="-1"/>
        <w:jc w:val="both"/>
      </w:pPr>
    </w:p>
    <w:p w:rsidR="00951A9B" w:rsidRPr="007179B3" w:rsidRDefault="00951A9B" w:rsidP="00B670BD">
      <w:pPr>
        <w:pStyle w:val="af1"/>
        <w:widowControl w:val="0"/>
        <w:spacing w:after="0" w:line="240" w:lineRule="auto"/>
        <w:ind w:left="0" w:right="-1"/>
        <w:rPr>
          <w:rFonts w:cs="Times New Roman"/>
          <w:b/>
          <w:sz w:val="24"/>
          <w:szCs w:val="24"/>
        </w:rPr>
      </w:pPr>
      <w:bookmarkStart w:id="9" w:name="__UnoMark__100_2721329402"/>
      <w:bookmarkEnd w:id="9"/>
    </w:p>
    <w:p w:rsidR="00951A9B" w:rsidRPr="007179B3" w:rsidRDefault="00951A9B" w:rsidP="00B670BD">
      <w:pPr>
        <w:tabs>
          <w:tab w:val="left" w:pos="0"/>
        </w:tabs>
        <w:ind w:right="-1"/>
        <w:jc w:val="center"/>
        <w:rPr>
          <w:b/>
          <w:bCs/>
          <w:caps/>
          <w:sz w:val="24"/>
          <w:szCs w:val="24"/>
          <w:lang w:eastAsia="ru-RU"/>
        </w:rPr>
      </w:pPr>
      <w:r w:rsidRPr="007179B3">
        <w:rPr>
          <w:b/>
          <w:bCs/>
          <w:caps/>
          <w:kern w:val="36"/>
          <w:sz w:val="24"/>
          <w:szCs w:val="24"/>
          <w:lang w:eastAsia="ru-RU"/>
        </w:rPr>
        <w:t xml:space="preserve">Культура малой Родины - </w:t>
      </w:r>
      <w:r w:rsidR="009063C2">
        <w:rPr>
          <w:b/>
          <w:bCs/>
          <w:caps/>
          <w:sz w:val="24"/>
          <w:szCs w:val="24"/>
          <w:lang w:eastAsia="ru-RU"/>
        </w:rPr>
        <w:t>Бурлык</w:t>
      </w:r>
    </w:p>
    <w:p w:rsidR="00212E32" w:rsidRDefault="00212E32" w:rsidP="00B670BD">
      <w:pPr>
        <w:tabs>
          <w:tab w:val="left" w:pos="6870"/>
        </w:tabs>
        <w:suppressAutoHyphens/>
        <w:ind w:right="-1"/>
        <w:jc w:val="right"/>
        <w:rPr>
          <w:i/>
          <w:sz w:val="24"/>
          <w:szCs w:val="24"/>
          <w:lang w:eastAsia="ru-RU"/>
        </w:rPr>
      </w:pPr>
    </w:p>
    <w:p w:rsidR="00951A9B" w:rsidRPr="00212E32" w:rsidRDefault="00951A9B" w:rsidP="00B670BD">
      <w:pPr>
        <w:tabs>
          <w:tab w:val="left" w:pos="6870"/>
        </w:tabs>
        <w:suppressAutoHyphens/>
        <w:ind w:right="-1"/>
        <w:jc w:val="right"/>
        <w:rPr>
          <w:i/>
          <w:sz w:val="24"/>
          <w:szCs w:val="24"/>
          <w:lang w:eastAsia="ru-RU"/>
        </w:rPr>
      </w:pPr>
      <w:r w:rsidRPr="00212E32">
        <w:rPr>
          <w:i/>
          <w:sz w:val="24"/>
          <w:szCs w:val="24"/>
          <w:lang w:eastAsia="ru-RU"/>
        </w:rPr>
        <w:t>Гаврикова П.</w:t>
      </w:r>
    </w:p>
    <w:p w:rsidR="00951A9B" w:rsidRPr="00212E32" w:rsidRDefault="00951A9B" w:rsidP="00B670BD">
      <w:pPr>
        <w:tabs>
          <w:tab w:val="left" w:pos="6804"/>
        </w:tabs>
        <w:ind w:right="-1"/>
        <w:jc w:val="right"/>
        <w:rPr>
          <w:i/>
          <w:sz w:val="24"/>
          <w:szCs w:val="24"/>
        </w:rPr>
      </w:pPr>
      <w:r w:rsidRPr="00212E32">
        <w:rPr>
          <w:rFonts w:eastAsia="Calibri"/>
          <w:i/>
          <w:iCs/>
          <w:sz w:val="24"/>
          <w:szCs w:val="24"/>
        </w:rPr>
        <w:t>ГБПОУ «О</w:t>
      </w:r>
      <w:r w:rsidR="00212E32" w:rsidRPr="00212E32">
        <w:rPr>
          <w:rFonts w:eastAsia="Calibri"/>
          <w:i/>
          <w:iCs/>
          <w:sz w:val="24"/>
          <w:szCs w:val="24"/>
        </w:rPr>
        <w:t>ренбургский областной колледж культуры и искусств</w:t>
      </w:r>
      <w:r w:rsidRPr="00212E32">
        <w:rPr>
          <w:rFonts w:eastAsia="Calibri"/>
          <w:i/>
          <w:iCs/>
          <w:sz w:val="24"/>
          <w:szCs w:val="24"/>
        </w:rPr>
        <w:t>»</w:t>
      </w:r>
    </w:p>
    <w:p w:rsidR="00951A9B" w:rsidRPr="00212E32" w:rsidRDefault="00212E32" w:rsidP="00B670BD">
      <w:pPr>
        <w:shd w:val="clear" w:color="auto" w:fill="FFFFFF"/>
        <w:adjustRightInd w:val="0"/>
        <w:ind w:right="-1"/>
        <w:jc w:val="right"/>
        <w:rPr>
          <w:i/>
          <w:sz w:val="24"/>
          <w:szCs w:val="24"/>
          <w:lang w:eastAsia="ru-RU"/>
        </w:rPr>
      </w:pPr>
      <w:r w:rsidRPr="00212E32">
        <w:rPr>
          <w:i/>
          <w:sz w:val="24"/>
          <w:szCs w:val="24"/>
          <w:lang w:eastAsia="ru-RU"/>
        </w:rPr>
        <w:t>Научный р</w:t>
      </w:r>
      <w:r w:rsidR="00951A9B" w:rsidRPr="00212E32">
        <w:rPr>
          <w:i/>
          <w:sz w:val="24"/>
          <w:szCs w:val="24"/>
          <w:lang w:eastAsia="ru-RU"/>
        </w:rPr>
        <w:t>уководитель:</w:t>
      </w:r>
      <w:r>
        <w:rPr>
          <w:i/>
          <w:sz w:val="24"/>
          <w:szCs w:val="24"/>
          <w:lang w:eastAsia="ru-RU"/>
        </w:rPr>
        <w:t xml:space="preserve"> </w:t>
      </w:r>
      <w:r w:rsidR="00951A9B" w:rsidRPr="00212E32">
        <w:rPr>
          <w:i/>
          <w:sz w:val="24"/>
          <w:szCs w:val="24"/>
        </w:rPr>
        <w:t>Филонова Е. А.</w:t>
      </w:r>
    </w:p>
    <w:p w:rsidR="00951A9B" w:rsidRPr="007179B3" w:rsidRDefault="00951A9B" w:rsidP="00B670BD">
      <w:pPr>
        <w:tabs>
          <w:tab w:val="left" w:pos="0"/>
        </w:tabs>
        <w:ind w:right="-1"/>
        <w:jc w:val="center"/>
        <w:rPr>
          <w:b/>
          <w:bCs/>
          <w:sz w:val="24"/>
          <w:szCs w:val="24"/>
          <w:lang w:eastAsia="ru-RU"/>
        </w:rPr>
      </w:pPr>
    </w:p>
    <w:p w:rsidR="00951A9B" w:rsidRPr="007179B3" w:rsidRDefault="00951A9B" w:rsidP="00B670BD">
      <w:pPr>
        <w:tabs>
          <w:tab w:val="left" w:pos="142"/>
          <w:tab w:val="left" w:pos="284"/>
        </w:tabs>
        <w:ind w:right="-1"/>
        <w:jc w:val="both"/>
        <w:rPr>
          <w:b/>
          <w:sz w:val="24"/>
          <w:szCs w:val="24"/>
          <w:shd w:val="clear" w:color="auto" w:fill="FFFFFF"/>
        </w:rPr>
      </w:pPr>
      <w:r w:rsidRPr="007179B3">
        <w:rPr>
          <w:sz w:val="24"/>
          <w:szCs w:val="24"/>
        </w:rPr>
        <w:t xml:space="preserve">         </w:t>
      </w:r>
      <w:r w:rsidRPr="007179B3">
        <w:rPr>
          <w:sz w:val="24"/>
          <w:szCs w:val="24"/>
          <w:shd w:val="clear" w:color="auto" w:fill="FFFFFF"/>
        </w:rPr>
        <w:t>Дома культуры России находящиеся в сельской местности – это центр всех событий. В селах, обычно нет места, кроме клуба, где можно приятно и полезно провести время. А иногда может не быть школы, детского сада и даже магазина. Поэтому, сельскому ДК особенно важно быть многофункциональным, понимать и удовлетворять потребности жителей. В сознании молодых людей, которых ДК старается привлечь, Дом культуры -это чаще всего старое, неинтересное, немодное пространство. Поэтому, необходимо качественно менять подход к деятельности учреждений: иметь оригинальное визуальное воплощение, современный фирменный стиль,  создавать уникальные креативные пространства для посетителей.</w:t>
      </w:r>
      <w:r w:rsidRPr="007179B3">
        <w:rPr>
          <w:sz w:val="24"/>
          <w:szCs w:val="24"/>
        </w:rPr>
        <w:t xml:space="preserve"> </w:t>
      </w:r>
    </w:p>
    <w:p w:rsidR="00951A9B" w:rsidRPr="007179B3" w:rsidRDefault="00951A9B" w:rsidP="00B670BD">
      <w:pPr>
        <w:ind w:right="-1"/>
        <w:jc w:val="both"/>
        <w:rPr>
          <w:sz w:val="24"/>
          <w:szCs w:val="24"/>
        </w:rPr>
      </w:pPr>
      <w:r w:rsidRPr="007179B3">
        <w:rPr>
          <w:sz w:val="24"/>
          <w:szCs w:val="24"/>
        </w:rPr>
        <w:t xml:space="preserve">        Поселок Бурлык расположен в центральной части  </w:t>
      </w:r>
      <w:hyperlink r:id="rId149" w:tooltip="Оренбургская область" w:history="1">
        <w:r w:rsidRPr="007179B3">
          <w:rPr>
            <w:rStyle w:val="af3"/>
            <w:sz w:val="24"/>
            <w:szCs w:val="24"/>
          </w:rPr>
          <w:t>Оренбургской области</w:t>
        </w:r>
      </w:hyperlink>
      <w:r w:rsidRPr="007179B3">
        <w:rPr>
          <w:sz w:val="24"/>
          <w:szCs w:val="24"/>
        </w:rPr>
        <w:t> </w:t>
      </w:r>
      <w:hyperlink r:id="rId150" w:tooltip="Россия" w:history="1">
        <w:r w:rsidRPr="007179B3">
          <w:rPr>
            <w:rStyle w:val="af3"/>
            <w:sz w:val="24"/>
            <w:szCs w:val="24"/>
          </w:rPr>
          <w:t>России</w:t>
        </w:r>
      </w:hyperlink>
      <w:r w:rsidRPr="007179B3">
        <w:rPr>
          <w:sz w:val="24"/>
          <w:szCs w:val="24"/>
        </w:rPr>
        <w:t>, административным центром является  село </w:t>
      </w:r>
      <w:hyperlink r:id="rId151" w:tooltip="Беляевка (Беляевский район)" w:history="1">
        <w:r w:rsidRPr="007179B3">
          <w:rPr>
            <w:rStyle w:val="af3"/>
            <w:sz w:val="24"/>
            <w:szCs w:val="24"/>
          </w:rPr>
          <w:t>Беляевка</w:t>
        </w:r>
      </w:hyperlink>
      <w:r w:rsidRPr="007179B3">
        <w:rPr>
          <w:sz w:val="24"/>
          <w:szCs w:val="24"/>
        </w:rPr>
        <w:t>, расположен на расстоянии 150 км от </w:t>
      </w:r>
      <w:hyperlink r:id="rId152" w:tooltip="Оренбург" w:history="1">
        <w:r w:rsidRPr="007179B3">
          <w:rPr>
            <w:rStyle w:val="af3"/>
            <w:sz w:val="24"/>
            <w:szCs w:val="24"/>
          </w:rPr>
          <w:t>Оренбурга</w:t>
        </w:r>
      </w:hyperlink>
      <w:r w:rsidRPr="007179B3">
        <w:rPr>
          <w:sz w:val="24"/>
          <w:szCs w:val="24"/>
        </w:rPr>
        <w:t>, численность населения составляет – 1035 человек.</w:t>
      </w:r>
      <w:r w:rsidRPr="007179B3">
        <w:rPr>
          <w:sz w:val="24"/>
          <w:szCs w:val="24"/>
        </w:rPr>
        <w:tab/>
      </w:r>
    </w:p>
    <w:p w:rsidR="00951A9B" w:rsidRPr="007179B3" w:rsidRDefault="00951A9B" w:rsidP="00B670BD">
      <w:pPr>
        <w:ind w:right="-1"/>
        <w:jc w:val="both"/>
        <w:rPr>
          <w:sz w:val="24"/>
          <w:szCs w:val="24"/>
        </w:rPr>
      </w:pPr>
      <w:r w:rsidRPr="007179B3">
        <w:rPr>
          <w:sz w:val="24"/>
          <w:szCs w:val="24"/>
        </w:rPr>
        <w:t xml:space="preserve">        </w:t>
      </w:r>
      <w:r w:rsidRPr="007179B3">
        <w:rPr>
          <w:sz w:val="24"/>
          <w:szCs w:val="24"/>
          <w:shd w:val="clear" w:color="auto" w:fill="FFFFFF"/>
        </w:rPr>
        <w:t xml:space="preserve">Основная идея проекта - создать новый имидж и образ Дома культуры «Бурлыкский», сделать Дом культуры – «местом силы и притяжения» для детей и молодежи и для этого необходимо  провести капитальный и косметический ремонт здания.  </w:t>
      </w:r>
    </w:p>
    <w:p w:rsidR="00951A9B" w:rsidRPr="007179B3" w:rsidRDefault="00951A9B" w:rsidP="00B670BD">
      <w:pPr>
        <w:tabs>
          <w:tab w:val="left" w:pos="142"/>
          <w:tab w:val="left" w:pos="284"/>
        </w:tabs>
        <w:ind w:right="-1"/>
        <w:jc w:val="both"/>
        <w:rPr>
          <w:sz w:val="24"/>
          <w:szCs w:val="24"/>
        </w:rPr>
      </w:pPr>
      <w:r w:rsidRPr="007179B3">
        <w:rPr>
          <w:b/>
          <w:bCs/>
          <w:sz w:val="24"/>
          <w:szCs w:val="24"/>
        </w:rPr>
        <w:t xml:space="preserve">        Описание проблемы:</w:t>
      </w:r>
      <w:r w:rsidRPr="007179B3">
        <w:rPr>
          <w:sz w:val="24"/>
          <w:szCs w:val="24"/>
        </w:rPr>
        <w:t xml:space="preserve"> в здании Дома культуры имеются трещины и дыры в наружной стене; крыша над библиотекой и в других местах протекает (рис.1); </w:t>
      </w:r>
    </w:p>
    <w:p w:rsidR="00951A9B" w:rsidRPr="007179B3" w:rsidRDefault="00951A9B" w:rsidP="00B670BD">
      <w:pPr>
        <w:tabs>
          <w:tab w:val="left" w:pos="142"/>
          <w:tab w:val="left" w:pos="284"/>
        </w:tabs>
        <w:ind w:right="-1"/>
        <w:jc w:val="both"/>
        <w:rPr>
          <w:sz w:val="24"/>
          <w:szCs w:val="24"/>
        </w:rPr>
      </w:pPr>
      <w:r w:rsidRPr="007179B3">
        <w:rPr>
          <w:sz w:val="24"/>
          <w:szCs w:val="24"/>
        </w:rPr>
        <w:t xml:space="preserve">некоторые кресла в зрительном зале поломаны (год выпуска этих кресел 1979 год); имеются проблемы с отоплением (плохо отапливаются помещения); массивные двери стали </w:t>
      </w:r>
    </w:p>
    <w:p w:rsidR="00951A9B" w:rsidRPr="007179B3" w:rsidRDefault="00951A9B" w:rsidP="00B670BD">
      <w:pPr>
        <w:tabs>
          <w:tab w:val="left" w:pos="1627"/>
        </w:tabs>
        <w:ind w:right="-1"/>
        <w:jc w:val="right"/>
        <w:rPr>
          <w:sz w:val="24"/>
          <w:szCs w:val="24"/>
        </w:rPr>
      </w:pPr>
      <w:r w:rsidRPr="007179B3">
        <w:rPr>
          <w:noProof/>
          <w:sz w:val="24"/>
          <w:szCs w:val="24"/>
          <w:lang w:eastAsia="ru-RU"/>
        </w:rPr>
        <w:drawing>
          <wp:inline distT="0" distB="0" distL="0" distR="0">
            <wp:extent cx="2663687" cy="1719175"/>
            <wp:effectExtent l="0" t="0" r="3810" b="0"/>
            <wp:docPr id="30" name="Рисунок 30" descr="C:\Users\Пользователь\Desktop\Учебный год 2023-2024\Конференция в художке\фото Бурлык\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Учебный год 2023-2024\Конференция в художке\фото Бурлык\1g.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75645" cy="1726893"/>
                    </a:xfrm>
                    <a:prstGeom prst="rect">
                      <a:avLst/>
                    </a:prstGeom>
                    <a:noFill/>
                    <a:ln>
                      <a:noFill/>
                    </a:ln>
                  </pic:spPr>
                </pic:pic>
              </a:graphicData>
            </a:graphic>
          </wp:inline>
        </w:drawing>
      </w:r>
      <w:r w:rsidRPr="007179B3">
        <w:rPr>
          <w:noProof/>
          <w:sz w:val="24"/>
          <w:szCs w:val="24"/>
          <w:lang w:eastAsia="ru-RU"/>
        </w:rPr>
        <w:t xml:space="preserve">              </w:t>
      </w:r>
      <w:r w:rsidRPr="007179B3">
        <w:rPr>
          <w:noProof/>
          <w:sz w:val="24"/>
          <w:szCs w:val="24"/>
          <w:lang w:eastAsia="ru-RU"/>
        </w:rPr>
        <w:drawing>
          <wp:inline distT="0" distB="0" distL="0" distR="0">
            <wp:extent cx="2755076" cy="1717420"/>
            <wp:effectExtent l="0" t="0" r="7620" b="0"/>
            <wp:docPr id="31" name="Рисунок 31" descr="C:\Users\Пользователь\Desktop\Учебный год 2023-2024\Конференция в художке\фото Бурлык\срос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Учебный год 2023-2024\Конференция в художке\фото Бурлык\сросно.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56018" cy="1718007"/>
                    </a:xfrm>
                    <a:prstGeom prst="rect">
                      <a:avLst/>
                    </a:prstGeom>
                    <a:noFill/>
                    <a:ln>
                      <a:noFill/>
                    </a:ln>
                  </pic:spPr>
                </pic:pic>
              </a:graphicData>
            </a:graphic>
          </wp:inline>
        </w:drawing>
      </w:r>
      <w:r w:rsidRPr="007179B3">
        <w:rPr>
          <w:noProof/>
          <w:sz w:val="24"/>
          <w:szCs w:val="24"/>
          <w:lang w:eastAsia="ru-RU"/>
        </w:rPr>
        <w:t xml:space="preserve">                          </w:t>
      </w:r>
    </w:p>
    <w:p w:rsidR="00951A9B" w:rsidRPr="007179B3" w:rsidRDefault="00951A9B" w:rsidP="00B670BD">
      <w:pPr>
        <w:spacing w:before="100" w:beforeAutospacing="1" w:after="100" w:afterAutospacing="1"/>
        <w:ind w:right="-1"/>
        <w:rPr>
          <w:sz w:val="24"/>
          <w:szCs w:val="24"/>
          <w:lang w:eastAsia="ru-RU"/>
        </w:rPr>
      </w:pPr>
      <w:r w:rsidRPr="007179B3">
        <w:rPr>
          <w:sz w:val="24"/>
          <w:szCs w:val="24"/>
          <w:lang w:eastAsia="ru-RU"/>
        </w:rPr>
        <w:t>Рис.1 Наружная стена СДК                              Рис.2. Актовый зал СДК</w:t>
      </w:r>
    </w:p>
    <w:p w:rsidR="00951A9B" w:rsidRPr="007179B3" w:rsidRDefault="00951A9B" w:rsidP="00B670BD">
      <w:pPr>
        <w:tabs>
          <w:tab w:val="left" w:pos="142"/>
          <w:tab w:val="left" w:pos="284"/>
        </w:tabs>
        <w:ind w:right="-1"/>
        <w:jc w:val="both"/>
        <w:rPr>
          <w:sz w:val="24"/>
          <w:szCs w:val="24"/>
        </w:rPr>
      </w:pPr>
      <w:r w:rsidRPr="007179B3">
        <w:rPr>
          <w:sz w:val="24"/>
          <w:szCs w:val="24"/>
        </w:rPr>
        <w:t>ветхими и не прочно закреплены, оконные рамы не задерживают тепло и создают угрозу выпадения все помещения требуют модернизации, так как и морально устарели (рис.3,4).  Общая площадь Дома культуры  – 967,2м2, периметр здания: 38 ширина, 60 длина, 98м2, высота: 7м, количество окон: 1 этаж 11+2 витража, 2 этаж 11, общая площадь территории: 314м2.</w:t>
      </w:r>
    </w:p>
    <w:p w:rsidR="00951A9B" w:rsidRPr="007179B3" w:rsidRDefault="00951A9B" w:rsidP="00B670BD">
      <w:pPr>
        <w:spacing w:before="100" w:beforeAutospacing="1" w:after="100" w:afterAutospacing="1"/>
        <w:ind w:right="-1"/>
        <w:rPr>
          <w:noProof/>
          <w:sz w:val="24"/>
          <w:szCs w:val="24"/>
          <w:lang w:eastAsia="ru-RU"/>
        </w:rPr>
      </w:pPr>
      <w:r w:rsidRPr="007179B3">
        <w:rPr>
          <w:noProof/>
          <w:sz w:val="24"/>
          <w:szCs w:val="24"/>
          <w:lang w:eastAsia="ru-RU"/>
        </w:rPr>
        <w:drawing>
          <wp:inline distT="0" distB="0" distL="0" distR="0">
            <wp:extent cx="2681533" cy="1987826"/>
            <wp:effectExtent l="0" t="0" r="5080" b="0"/>
            <wp:docPr id="1610998816" name="Рисунок 1610998816" descr="C:\Users\Пользователь\Desktop\Учебный год 2023-2024\Конференция в художке\фото Бурлык\yy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Учебный год 2023-2024\Конференция в художке\фото Бурлык\yyyy.jpg"/>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81534" cy="1987827"/>
                    </a:xfrm>
                    <a:prstGeom prst="rect">
                      <a:avLst/>
                    </a:prstGeom>
                    <a:noFill/>
                    <a:ln>
                      <a:noFill/>
                    </a:ln>
                  </pic:spPr>
                </pic:pic>
              </a:graphicData>
            </a:graphic>
          </wp:inline>
        </w:drawing>
      </w:r>
      <w:r w:rsidRPr="007179B3">
        <w:rPr>
          <w:noProof/>
          <w:sz w:val="24"/>
          <w:szCs w:val="24"/>
          <w:lang w:eastAsia="ru-RU"/>
        </w:rPr>
        <w:t xml:space="preserve">                       </w:t>
      </w:r>
      <w:r w:rsidRPr="007179B3">
        <w:rPr>
          <w:noProof/>
          <w:sz w:val="24"/>
          <w:szCs w:val="24"/>
          <w:lang w:eastAsia="ru-RU"/>
        </w:rPr>
        <w:drawing>
          <wp:inline distT="0" distB="0" distL="0" distR="0">
            <wp:extent cx="2434442" cy="2042163"/>
            <wp:effectExtent l="0" t="0" r="4445" b="0"/>
            <wp:docPr id="1610998817" name="Рисунок 1610998817" descr="C:\Users\Пользователь\Desktop\Учебный год 2023-2024\Конференция в художке\фото Бурлык\df;y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Учебный год 2023-2024\Конференция в художке\фото Бурлык\df;yj.jp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43775" cy="2049992"/>
                    </a:xfrm>
                    <a:prstGeom prst="rect">
                      <a:avLst/>
                    </a:prstGeom>
                    <a:noFill/>
                    <a:ln>
                      <a:noFill/>
                    </a:ln>
                  </pic:spPr>
                </pic:pic>
              </a:graphicData>
            </a:graphic>
          </wp:inline>
        </w:drawing>
      </w:r>
    </w:p>
    <w:p w:rsidR="00951A9B" w:rsidRPr="007179B3" w:rsidRDefault="00951A9B" w:rsidP="00B670BD">
      <w:pPr>
        <w:spacing w:before="100" w:beforeAutospacing="1" w:after="100" w:afterAutospacing="1"/>
        <w:ind w:right="-1"/>
        <w:rPr>
          <w:noProof/>
          <w:sz w:val="24"/>
          <w:szCs w:val="24"/>
          <w:lang w:eastAsia="ru-RU"/>
        </w:rPr>
      </w:pPr>
      <w:r w:rsidRPr="007179B3">
        <w:rPr>
          <w:sz w:val="24"/>
          <w:szCs w:val="24"/>
          <w:lang w:eastAsia="ru-RU"/>
        </w:rPr>
        <w:t xml:space="preserve">    Рис.3 Музей                                                                    Рис.4  Внутренняя стена                                      </w:t>
      </w:r>
    </w:p>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
          <w:bCs/>
          <w:sz w:val="24"/>
          <w:szCs w:val="24"/>
        </w:rPr>
        <w:t xml:space="preserve">          Цель проекта: </w:t>
      </w:r>
      <w:r w:rsidRPr="007179B3">
        <w:rPr>
          <w:rFonts w:cs="Times New Roman"/>
          <w:bCs/>
          <w:sz w:val="24"/>
          <w:szCs w:val="24"/>
        </w:rPr>
        <w:t>создание комфортной культурной среды для жителей  поселка Бурлык посредством проведения  косметического ремонта  Дома культуры.</w:t>
      </w:r>
    </w:p>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Cs/>
          <w:sz w:val="24"/>
          <w:szCs w:val="24"/>
        </w:rPr>
        <w:t xml:space="preserve">         </w:t>
      </w:r>
      <w:r w:rsidRPr="007179B3">
        <w:rPr>
          <w:rFonts w:cs="Times New Roman"/>
          <w:b/>
          <w:bCs/>
          <w:sz w:val="24"/>
          <w:szCs w:val="24"/>
        </w:rPr>
        <w:t xml:space="preserve">Задачи: </w:t>
      </w:r>
      <w:r w:rsidRPr="007179B3">
        <w:rPr>
          <w:rFonts w:cs="Times New Roman"/>
          <w:bCs/>
          <w:sz w:val="24"/>
          <w:szCs w:val="24"/>
        </w:rPr>
        <w:t>1. Обеспечить условия  для  творческого общения селян в  клубе, развития  творческих способностей, организации познавательного досуга различных социально-возрастных групп населения;</w:t>
      </w:r>
    </w:p>
    <w:p w:rsidR="00951A9B" w:rsidRPr="007179B3" w:rsidRDefault="00951A9B" w:rsidP="00B670BD">
      <w:pPr>
        <w:pStyle w:val="af1"/>
        <w:widowControl w:val="0"/>
        <w:spacing w:after="0" w:line="240" w:lineRule="auto"/>
        <w:ind w:left="709" w:right="-1"/>
        <w:jc w:val="both"/>
        <w:rPr>
          <w:rFonts w:cs="Times New Roman"/>
          <w:bCs/>
          <w:sz w:val="24"/>
          <w:szCs w:val="24"/>
        </w:rPr>
      </w:pPr>
      <w:r w:rsidRPr="007179B3">
        <w:rPr>
          <w:rFonts w:cs="Times New Roman"/>
          <w:bCs/>
          <w:sz w:val="24"/>
          <w:szCs w:val="24"/>
        </w:rPr>
        <w:t>2. Укрепить материально-техническую базу СДК;</w:t>
      </w:r>
    </w:p>
    <w:p w:rsidR="00951A9B" w:rsidRPr="007179B3" w:rsidRDefault="00951A9B" w:rsidP="00B670BD">
      <w:pPr>
        <w:pStyle w:val="af1"/>
        <w:widowControl w:val="0"/>
        <w:spacing w:after="0" w:line="240" w:lineRule="auto"/>
        <w:ind w:left="709" w:right="-1"/>
        <w:jc w:val="both"/>
        <w:rPr>
          <w:rFonts w:cs="Times New Roman"/>
          <w:bCs/>
          <w:sz w:val="24"/>
          <w:szCs w:val="24"/>
        </w:rPr>
      </w:pPr>
      <w:r w:rsidRPr="007179B3">
        <w:rPr>
          <w:rFonts w:cs="Times New Roman"/>
          <w:bCs/>
          <w:sz w:val="24"/>
          <w:szCs w:val="24"/>
        </w:rPr>
        <w:t>3. Информировать население о ходе реализации проекта в СМИ и социальных сетях;</w:t>
      </w:r>
    </w:p>
    <w:p w:rsidR="00951A9B" w:rsidRPr="007179B3" w:rsidRDefault="00951A9B" w:rsidP="00B670BD">
      <w:pPr>
        <w:pStyle w:val="af1"/>
        <w:widowControl w:val="0"/>
        <w:spacing w:after="0" w:line="240" w:lineRule="auto"/>
        <w:ind w:left="709" w:right="-1"/>
        <w:jc w:val="both"/>
        <w:rPr>
          <w:rFonts w:cs="Times New Roman"/>
          <w:bCs/>
          <w:sz w:val="24"/>
          <w:szCs w:val="24"/>
        </w:rPr>
      </w:pPr>
      <w:r w:rsidRPr="007179B3">
        <w:rPr>
          <w:rFonts w:cs="Times New Roman"/>
          <w:bCs/>
          <w:sz w:val="24"/>
          <w:szCs w:val="24"/>
        </w:rPr>
        <w:t>4. Провести социологический опрос жителей п. Бурлык с целью выявления общественного мнения о проведении ремонта в СДК.</w:t>
      </w:r>
    </w:p>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
          <w:bCs/>
          <w:sz w:val="24"/>
          <w:szCs w:val="24"/>
        </w:rPr>
        <w:t xml:space="preserve">География проекта: </w:t>
      </w:r>
      <w:r w:rsidRPr="007179B3">
        <w:rPr>
          <w:rFonts w:cs="Times New Roman"/>
          <w:bCs/>
          <w:sz w:val="24"/>
          <w:szCs w:val="24"/>
        </w:rPr>
        <w:t>Оренбургская обл., Беляевский р-н, п. Бурлыкский.</w:t>
      </w:r>
    </w:p>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
          <w:bCs/>
          <w:sz w:val="24"/>
          <w:szCs w:val="24"/>
        </w:rPr>
        <w:t>Смета для проведения  косметического ремонта</w:t>
      </w:r>
    </w:p>
    <w:p w:rsidR="00951A9B" w:rsidRPr="007179B3" w:rsidRDefault="00951A9B" w:rsidP="00B670BD">
      <w:pPr>
        <w:pStyle w:val="af1"/>
        <w:widowControl w:val="0"/>
        <w:spacing w:after="0" w:line="240" w:lineRule="auto"/>
        <w:ind w:left="0" w:right="-1"/>
        <w:jc w:val="both"/>
        <w:rPr>
          <w:rFonts w:cs="Times New Roman"/>
          <w:b/>
          <w:bCs/>
          <w:sz w:val="24"/>
          <w:szCs w:val="24"/>
        </w:rPr>
      </w:pP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6"/>
        <w:gridCol w:w="3961"/>
        <w:gridCol w:w="2205"/>
        <w:gridCol w:w="1728"/>
        <w:gridCol w:w="1105"/>
      </w:tblGrid>
      <w:tr w:rsidR="00951A9B" w:rsidRPr="007179B3" w:rsidTr="00212E32">
        <w:trPr>
          <w:trHeight w:val="482"/>
        </w:trPr>
        <w:tc>
          <w:tcPr>
            <w:tcW w:w="566" w:type="dxa"/>
          </w:tcPr>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
                <w:bCs/>
                <w:sz w:val="24"/>
                <w:szCs w:val="24"/>
              </w:rPr>
              <w:t>№</w:t>
            </w:r>
          </w:p>
        </w:tc>
        <w:tc>
          <w:tcPr>
            <w:tcW w:w="3969" w:type="dxa"/>
          </w:tcPr>
          <w:p w:rsidR="00951A9B" w:rsidRPr="007179B3" w:rsidRDefault="00951A9B" w:rsidP="00B670BD">
            <w:pPr>
              <w:spacing w:line="256" w:lineRule="auto"/>
              <w:ind w:left="720" w:right="-1"/>
              <w:jc w:val="center"/>
              <w:rPr>
                <w:sz w:val="24"/>
                <w:szCs w:val="24"/>
                <w:lang w:eastAsia="ru-RU"/>
              </w:rPr>
            </w:pPr>
            <w:r w:rsidRPr="007179B3">
              <w:rPr>
                <w:rFonts w:eastAsia="+mn-ea"/>
                <w:b/>
                <w:bCs/>
                <w:color w:val="000000"/>
                <w:kern w:val="24"/>
                <w:sz w:val="24"/>
                <w:szCs w:val="24"/>
                <w:lang w:eastAsia="ru-RU"/>
              </w:rPr>
              <w:t>Наименование затрат</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698" w:type="dxa"/>
          </w:tcPr>
          <w:p w:rsidR="00951A9B" w:rsidRPr="007179B3" w:rsidRDefault="00951A9B" w:rsidP="00B670BD">
            <w:pPr>
              <w:spacing w:line="256" w:lineRule="auto"/>
              <w:ind w:left="720" w:right="-1"/>
              <w:jc w:val="center"/>
              <w:rPr>
                <w:sz w:val="24"/>
                <w:szCs w:val="24"/>
                <w:lang w:eastAsia="ru-RU"/>
              </w:rPr>
            </w:pPr>
            <w:r w:rsidRPr="007179B3">
              <w:rPr>
                <w:rFonts w:eastAsia="+mn-ea"/>
                <w:b/>
                <w:bCs/>
                <w:color w:val="000000"/>
                <w:kern w:val="24"/>
                <w:sz w:val="24"/>
                <w:szCs w:val="24"/>
                <w:lang w:eastAsia="ru-RU"/>
              </w:rPr>
              <w:t>Количество</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spacing w:line="256" w:lineRule="auto"/>
              <w:ind w:right="-1"/>
              <w:rPr>
                <w:sz w:val="24"/>
                <w:szCs w:val="24"/>
                <w:lang w:eastAsia="ru-RU"/>
              </w:rPr>
            </w:pPr>
            <w:r w:rsidRPr="007179B3">
              <w:rPr>
                <w:rFonts w:eastAsia="+mn-ea"/>
                <w:b/>
                <w:bCs/>
                <w:color w:val="000000"/>
                <w:kern w:val="24"/>
                <w:sz w:val="24"/>
                <w:szCs w:val="24"/>
                <w:lang w:eastAsia="ru-RU"/>
              </w:rPr>
              <w:t xml:space="preserve"> Сумма</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
                <w:bCs/>
                <w:sz w:val="24"/>
                <w:szCs w:val="24"/>
              </w:rPr>
              <w:t>Итого</w:t>
            </w:r>
          </w:p>
        </w:tc>
      </w:tr>
      <w:tr w:rsidR="00951A9B" w:rsidRPr="007179B3" w:rsidTr="009063C2">
        <w:trPr>
          <w:trHeight w:val="445"/>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1.</w:t>
            </w:r>
          </w:p>
        </w:tc>
        <w:tc>
          <w:tcPr>
            <w:tcW w:w="3969" w:type="dxa"/>
          </w:tcPr>
          <w:p w:rsidR="00951A9B" w:rsidRPr="009063C2" w:rsidRDefault="00951A9B" w:rsidP="009063C2">
            <w:pPr>
              <w:rPr>
                <w:sz w:val="24"/>
                <w:szCs w:val="24"/>
                <w:lang w:eastAsia="ru-RU"/>
              </w:rPr>
            </w:pPr>
            <w:r w:rsidRPr="007179B3">
              <w:rPr>
                <w:rFonts w:eastAsia="+mn-ea"/>
                <w:color w:val="000000"/>
                <w:kern w:val="24"/>
                <w:sz w:val="24"/>
                <w:szCs w:val="24"/>
                <w:lang w:eastAsia="ru-RU"/>
              </w:rPr>
              <w:t>Оплата труда специалистов</w:t>
            </w:r>
          </w:p>
        </w:tc>
        <w:tc>
          <w:tcPr>
            <w:tcW w:w="1698"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1200(5кол.)</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17000 </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17000 </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417"/>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2.</w:t>
            </w:r>
          </w:p>
        </w:tc>
        <w:tc>
          <w:tcPr>
            <w:tcW w:w="3969" w:type="dxa"/>
          </w:tcPr>
          <w:p w:rsidR="00951A9B" w:rsidRPr="007179B3" w:rsidRDefault="00951A9B" w:rsidP="009063C2">
            <w:pPr>
              <w:jc w:val="both"/>
              <w:rPr>
                <w:sz w:val="24"/>
                <w:szCs w:val="24"/>
                <w:lang w:eastAsia="ru-RU"/>
              </w:rPr>
            </w:pPr>
            <w:r w:rsidRPr="007179B3">
              <w:rPr>
                <w:rFonts w:eastAsia="+mn-ea"/>
                <w:color w:val="000000"/>
                <w:kern w:val="24"/>
                <w:sz w:val="24"/>
                <w:szCs w:val="24"/>
                <w:lang w:eastAsia="ru-RU"/>
              </w:rPr>
              <w:t xml:space="preserve">Краска для стен и потолков водно - дисперсионная  </w:t>
            </w:r>
            <w:r w:rsidRPr="007179B3">
              <w:rPr>
                <w:rFonts w:eastAsia="+mn-ea"/>
                <w:color w:val="000000"/>
                <w:kern w:val="24"/>
                <w:sz w:val="24"/>
                <w:szCs w:val="24"/>
                <w:lang w:val="en-US" w:eastAsia="ru-RU"/>
              </w:rPr>
              <w:t>Dulux</w:t>
            </w:r>
            <w:r w:rsidRPr="007179B3">
              <w:rPr>
                <w:rFonts w:eastAsia="+mn-ea"/>
                <w:color w:val="000000"/>
                <w:kern w:val="24"/>
                <w:sz w:val="24"/>
                <w:szCs w:val="24"/>
                <w:lang w:eastAsia="ru-RU"/>
              </w:rPr>
              <w:t xml:space="preserve"> </w:t>
            </w:r>
            <w:r w:rsidRPr="007179B3">
              <w:rPr>
                <w:rFonts w:eastAsia="+mn-ea"/>
                <w:color w:val="000000"/>
                <w:kern w:val="24"/>
                <w:sz w:val="24"/>
                <w:szCs w:val="24"/>
                <w:lang w:val="en-US" w:eastAsia="ru-RU"/>
              </w:rPr>
              <w:t>Diamond</w:t>
            </w:r>
            <w:r w:rsidRPr="007179B3">
              <w:rPr>
                <w:rFonts w:eastAsia="+mn-ea"/>
                <w:color w:val="000000"/>
                <w:kern w:val="24"/>
                <w:sz w:val="24"/>
                <w:szCs w:val="24"/>
                <w:lang w:eastAsia="ru-RU"/>
              </w:rPr>
              <w:t xml:space="preserve"> </w:t>
            </w:r>
            <w:r w:rsidRPr="007179B3">
              <w:rPr>
                <w:rFonts w:eastAsia="+mn-ea"/>
                <w:color w:val="000000"/>
                <w:kern w:val="24"/>
                <w:sz w:val="24"/>
                <w:szCs w:val="24"/>
                <w:lang w:val="en-US" w:eastAsia="ru-RU"/>
              </w:rPr>
              <w:t>Extra</w:t>
            </w:r>
            <w:r w:rsidRPr="007179B3">
              <w:rPr>
                <w:rFonts w:eastAsia="+mn-ea"/>
                <w:color w:val="000000"/>
                <w:kern w:val="24"/>
                <w:sz w:val="24"/>
                <w:szCs w:val="24"/>
                <w:lang w:eastAsia="ru-RU"/>
              </w:rPr>
              <w:t xml:space="preserve"> </w:t>
            </w:r>
            <w:r w:rsidRPr="007179B3">
              <w:rPr>
                <w:rFonts w:eastAsia="+mn-ea"/>
                <w:color w:val="000000"/>
                <w:kern w:val="24"/>
                <w:sz w:val="24"/>
                <w:szCs w:val="24"/>
                <w:lang w:val="en-US" w:eastAsia="ru-RU"/>
              </w:rPr>
              <w:t>Matt</w:t>
            </w:r>
            <w:r w:rsidRPr="007179B3">
              <w:rPr>
                <w:rFonts w:eastAsia="+mn-ea"/>
                <w:color w:val="000000"/>
                <w:kern w:val="24"/>
                <w:sz w:val="24"/>
                <w:szCs w:val="24"/>
                <w:lang w:eastAsia="ru-RU"/>
              </w:rPr>
              <w:t xml:space="preserve"> глубокоматовая база </w:t>
            </w:r>
            <w:r w:rsidRPr="007179B3">
              <w:rPr>
                <w:rFonts w:eastAsia="+mn-ea"/>
                <w:color w:val="000000"/>
                <w:kern w:val="24"/>
                <w:sz w:val="24"/>
                <w:szCs w:val="24"/>
                <w:lang w:val="en-US" w:eastAsia="ru-RU"/>
              </w:rPr>
              <w:t>BW</w:t>
            </w:r>
            <w:r w:rsidRPr="007179B3">
              <w:rPr>
                <w:rFonts w:eastAsia="+mn-ea"/>
                <w:color w:val="000000"/>
                <w:kern w:val="24"/>
                <w:sz w:val="24"/>
                <w:szCs w:val="24"/>
                <w:lang w:eastAsia="ru-RU"/>
              </w:rPr>
              <w:t xml:space="preserve"> 10л</w:t>
            </w:r>
          </w:p>
        </w:tc>
        <w:tc>
          <w:tcPr>
            <w:tcW w:w="1698" w:type="dxa"/>
            <w:vAlign w:val="center"/>
          </w:tcPr>
          <w:p w:rsidR="00951A9B" w:rsidRPr="007179B3" w:rsidRDefault="00951A9B" w:rsidP="00B670BD">
            <w:pPr>
              <w:ind w:left="-436" w:right="-1"/>
              <w:rPr>
                <w:sz w:val="24"/>
                <w:szCs w:val="24"/>
                <w:lang w:eastAsia="ru-RU"/>
              </w:rPr>
            </w:pPr>
            <w:r w:rsidRPr="007179B3">
              <w:rPr>
                <w:b/>
                <w:bCs/>
                <w:color w:val="FFFFFF" w:themeColor="light1"/>
                <w:kern w:val="24"/>
                <w:sz w:val="24"/>
                <w:szCs w:val="24"/>
              </w:rPr>
              <w:t>666666666</w:t>
            </w:r>
            <w:r w:rsidRPr="007179B3">
              <w:rPr>
                <w:rFonts w:eastAsia="+mn-ea"/>
                <w:color w:val="000000"/>
                <w:kern w:val="24"/>
                <w:sz w:val="24"/>
                <w:szCs w:val="24"/>
                <w:lang w:eastAsia="ru-RU"/>
              </w:rPr>
              <w:t>6</w:t>
            </w:r>
          </w:p>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
                <w:bCs/>
                <w:color w:val="FFFFFF" w:themeColor="light1"/>
                <w:kern w:val="24"/>
                <w:sz w:val="24"/>
                <w:szCs w:val="24"/>
              </w:rPr>
              <w:t>66666666</w:t>
            </w:r>
          </w:p>
        </w:tc>
        <w:tc>
          <w:tcPr>
            <w:tcW w:w="1732"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11439</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68634</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85"/>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3.</w:t>
            </w:r>
          </w:p>
        </w:tc>
        <w:tc>
          <w:tcPr>
            <w:tcW w:w="3969" w:type="dxa"/>
          </w:tcPr>
          <w:p w:rsidR="00951A9B" w:rsidRPr="007179B3" w:rsidRDefault="00951A9B" w:rsidP="009063C2">
            <w:pPr>
              <w:pStyle w:val="af1"/>
              <w:widowControl w:val="0"/>
              <w:spacing w:after="0" w:line="240" w:lineRule="auto"/>
              <w:ind w:left="0"/>
              <w:jc w:val="both"/>
              <w:rPr>
                <w:rFonts w:eastAsia="+mn-ea" w:cs="Times New Roman"/>
                <w:color w:val="000000"/>
                <w:kern w:val="24"/>
                <w:sz w:val="24"/>
                <w:szCs w:val="24"/>
              </w:rPr>
            </w:pPr>
            <w:r w:rsidRPr="007179B3">
              <w:rPr>
                <w:rFonts w:eastAsia="+mn-ea" w:cs="Times New Roman"/>
                <w:color w:val="000000"/>
                <w:kern w:val="24"/>
                <w:sz w:val="24"/>
                <w:szCs w:val="24"/>
              </w:rPr>
              <w:t>Кисть флейцевая, натур. светлая щетина, деревянная ручка (100 мм)</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b/>
                <w:bCs/>
                <w:color w:val="FFFFFF" w:themeColor="light1"/>
                <w:kern w:val="24"/>
              </w:rPr>
              <w:t> 10</w:t>
            </w:r>
            <w:r w:rsidRPr="007179B3">
              <w:rPr>
                <w:rFonts w:eastAsia="+mn-ea"/>
                <w:color w:val="000000"/>
                <w:kern w:val="24"/>
              </w:rPr>
              <w:t> 10</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141</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334"/>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4.</w:t>
            </w:r>
          </w:p>
        </w:tc>
        <w:tc>
          <w:tcPr>
            <w:tcW w:w="3969" w:type="dxa"/>
          </w:tcPr>
          <w:p w:rsidR="00951A9B" w:rsidRPr="009063C2" w:rsidRDefault="00951A9B" w:rsidP="009063C2">
            <w:pPr>
              <w:rPr>
                <w:sz w:val="24"/>
                <w:szCs w:val="24"/>
                <w:lang w:eastAsia="ru-RU"/>
              </w:rPr>
            </w:pPr>
            <w:r w:rsidRPr="007179B3">
              <w:rPr>
                <w:rFonts w:eastAsia="Calibri"/>
                <w:color w:val="000000"/>
                <w:kern w:val="24"/>
                <w:sz w:val="24"/>
                <w:szCs w:val="24"/>
                <w:lang w:eastAsia="ru-RU"/>
              </w:rPr>
              <w:t xml:space="preserve">Валик «Велюр» с двухкомпонентной ручкой, 250 мм, ворс 4 мм, </w:t>
            </w:r>
            <w:r w:rsidRPr="007179B3">
              <w:rPr>
                <w:rFonts w:eastAsia="Calibri"/>
                <w:color w:val="000000"/>
                <w:kern w:val="24"/>
                <w:sz w:val="24"/>
                <w:szCs w:val="24"/>
                <w:lang w:val="en-US" w:eastAsia="ru-RU"/>
              </w:rPr>
              <w:t>D</w:t>
            </w:r>
            <w:r w:rsidRPr="007179B3">
              <w:rPr>
                <w:rFonts w:eastAsia="Calibri"/>
                <w:color w:val="000000"/>
                <w:kern w:val="24"/>
                <w:sz w:val="24"/>
                <w:szCs w:val="24"/>
                <w:lang w:eastAsia="ru-RU"/>
              </w:rPr>
              <w:t xml:space="preserve"> 48мм, </w:t>
            </w:r>
            <w:r w:rsidRPr="007179B3">
              <w:rPr>
                <w:rFonts w:eastAsia="Calibri"/>
                <w:color w:val="000000"/>
                <w:kern w:val="24"/>
                <w:sz w:val="24"/>
                <w:szCs w:val="24"/>
                <w:lang w:val="en-US" w:eastAsia="ru-RU"/>
              </w:rPr>
              <w:t>D</w:t>
            </w:r>
            <w:r w:rsidRPr="007179B3">
              <w:rPr>
                <w:rFonts w:eastAsia="Calibri"/>
                <w:color w:val="000000"/>
                <w:kern w:val="24"/>
                <w:sz w:val="24"/>
                <w:szCs w:val="24"/>
                <w:lang w:eastAsia="ru-RU"/>
              </w:rPr>
              <w:t xml:space="preserve"> ручки 6 мм, шерсть </w:t>
            </w:r>
            <w:r w:rsidRPr="007179B3">
              <w:rPr>
                <w:rFonts w:eastAsia="Calibri"/>
                <w:color w:val="000000"/>
                <w:kern w:val="24"/>
                <w:sz w:val="24"/>
                <w:szCs w:val="24"/>
                <w:lang w:val="en-US" w:eastAsia="ru-RU"/>
              </w:rPr>
              <w:t>Matrix</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b/>
                <w:bCs/>
                <w:color w:val="FFFFFF" w:themeColor="light1"/>
                <w:kern w:val="24"/>
              </w:rPr>
              <w:t> 10</w:t>
            </w:r>
            <w:r w:rsidRPr="007179B3">
              <w:rPr>
                <w:rFonts w:eastAsia="+mn-ea"/>
                <w:color w:val="000000"/>
                <w:kern w:val="24"/>
              </w:rPr>
              <w:t> 10</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398</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563"/>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5.</w:t>
            </w:r>
          </w:p>
        </w:tc>
        <w:tc>
          <w:tcPr>
            <w:tcW w:w="3969" w:type="dxa"/>
          </w:tcPr>
          <w:p w:rsidR="00951A9B" w:rsidRPr="009063C2" w:rsidRDefault="00951A9B" w:rsidP="009063C2">
            <w:pPr>
              <w:rPr>
                <w:sz w:val="24"/>
                <w:szCs w:val="24"/>
                <w:lang w:eastAsia="ru-RU"/>
              </w:rPr>
            </w:pPr>
            <w:r w:rsidRPr="007179B3">
              <w:rPr>
                <w:rFonts w:eastAsia="+mn-ea"/>
                <w:color w:val="000000"/>
                <w:kern w:val="24"/>
                <w:sz w:val="24"/>
                <w:szCs w:val="24"/>
                <w:lang w:eastAsia="ru-RU"/>
              </w:rPr>
              <w:t>Натяжной потолок</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b/>
                <w:bCs/>
                <w:color w:val="FFFFFF" w:themeColor="light1"/>
                <w:kern w:val="24"/>
              </w:rPr>
              <w:t> 1</w:t>
            </w:r>
            <w:r w:rsidRPr="007179B3">
              <w:rPr>
                <w:rFonts w:eastAsia="+mn-ea"/>
                <w:color w:val="000000"/>
                <w:kern w:val="24"/>
              </w:rPr>
              <w:t>14м на 11м</w:t>
            </w:r>
          </w:p>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
                <w:bCs/>
                <w:color w:val="FFFFFF" w:themeColor="light1"/>
                <w:kern w:val="24"/>
                <w:sz w:val="24"/>
                <w:szCs w:val="24"/>
              </w:rPr>
              <w:t>1м</w:t>
            </w:r>
          </w:p>
        </w:tc>
        <w:tc>
          <w:tcPr>
            <w:tcW w:w="1732"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45000 </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45000 </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522"/>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6.</w:t>
            </w:r>
          </w:p>
        </w:tc>
        <w:tc>
          <w:tcPr>
            <w:tcW w:w="3969" w:type="dxa"/>
          </w:tcPr>
          <w:p w:rsidR="00951A9B" w:rsidRPr="007179B3" w:rsidRDefault="00951A9B" w:rsidP="009063C2">
            <w:pPr>
              <w:rPr>
                <w:sz w:val="24"/>
                <w:szCs w:val="24"/>
                <w:lang w:eastAsia="ru-RU"/>
              </w:rPr>
            </w:pPr>
            <w:r w:rsidRPr="007179B3">
              <w:rPr>
                <w:rFonts w:eastAsia="+mn-ea"/>
                <w:color w:val="000000"/>
                <w:kern w:val="24"/>
                <w:sz w:val="24"/>
                <w:szCs w:val="24"/>
                <w:lang w:eastAsia="ru-RU"/>
              </w:rPr>
              <w:t xml:space="preserve">Линолеум </w:t>
            </w:r>
            <w:r w:rsidRPr="007179B3">
              <w:rPr>
                <w:rFonts w:eastAsia="+mn-ea"/>
                <w:color w:val="000000"/>
                <w:kern w:val="24"/>
                <w:sz w:val="24"/>
                <w:szCs w:val="24"/>
                <w:lang w:val="en-US" w:eastAsia="ru-RU"/>
              </w:rPr>
              <w:t>TARKETT Praktika Nubia</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b/>
                <w:bCs/>
                <w:color w:val="FFFFFF" w:themeColor="light1"/>
                <w:kern w:val="24"/>
              </w:rPr>
              <w:t> 14</w:t>
            </w:r>
            <w:r w:rsidRPr="007179B3">
              <w:rPr>
                <w:rFonts w:eastAsia="+mn-ea"/>
                <w:color w:val="000000"/>
                <w:kern w:val="24"/>
              </w:rPr>
              <w:t>14м на 11м</w:t>
            </w:r>
          </w:p>
          <w:p w:rsidR="00951A9B" w:rsidRPr="007179B3" w:rsidRDefault="00951A9B" w:rsidP="00B670BD">
            <w:pPr>
              <w:pStyle w:val="af1"/>
              <w:widowControl w:val="0"/>
              <w:spacing w:after="0" w:line="240" w:lineRule="auto"/>
              <w:ind w:left="0" w:right="-1"/>
              <w:jc w:val="both"/>
              <w:rPr>
                <w:rFonts w:cs="Times New Roman"/>
                <w:b/>
                <w:bCs/>
                <w:sz w:val="24"/>
                <w:szCs w:val="24"/>
              </w:rPr>
            </w:pPr>
            <w:r w:rsidRPr="007179B3">
              <w:rPr>
                <w:rFonts w:cs="Times New Roman"/>
                <w:b/>
                <w:bCs/>
                <w:color w:val="FFFFFF" w:themeColor="light1"/>
                <w:kern w:val="24"/>
                <w:sz w:val="24"/>
                <w:szCs w:val="24"/>
              </w:rPr>
              <w:t xml:space="preserve"> на 11м</w:t>
            </w:r>
          </w:p>
        </w:tc>
        <w:tc>
          <w:tcPr>
            <w:tcW w:w="1732"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30646 </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30646 </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310"/>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7.</w:t>
            </w:r>
          </w:p>
        </w:tc>
        <w:tc>
          <w:tcPr>
            <w:tcW w:w="3969" w:type="dxa"/>
          </w:tcPr>
          <w:p w:rsidR="00951A9B" w:rsidRPr="007179B3" w:rsidRDefault="00951A9B" w:rsidP="009063C2">
            <w:pPr>
              <w:jc w:val="center"/>
              <w:rPr>
                <w:rFonts w:eastAsia="+mn-ea"/>
                <w:color w:val="000000"/>
                <w:kern w:val="24"/>
                <w:sz w:val="24"/>
                <w:szCs w:val="24"/>
                <w:lang w:eastAsia="ru-RU"/>
              </w:rPr>
            </w:pPr>
            <w:r w:rsidRPr="007179B3">
              <w:rPr>
                <w:rFonts w:eastAsia="+mn-ea"/>
                <w:color w:val="000000"/>
                <w:kern w:val="24"/>
                <w:sz w:val="24"/>
                <w:szCs w:val="24"/>
                <w:lang w:eastAsia="ru-RU"/>
              </w:rPr>
              <w:t>Плинтус напольный ПВХ Дуб</w:t>
            </w:r>
          </w:p>
          <w:p w:rsidR="00951A9B" w:rsidRPr="007179B3" w:rsidRDefault="00951A9B" w:rsidP="009063C2">
            <w:pPr>
              <w:rPr>
                <w:rFonts w:eastAsia="+mn-ea"/>
                <w:color w:val="000000"/>
                <w:kern w:val="24"/>
                <w:sz w:val="24"/>
                <w:szCs w:val="24"/>
                <w:lang w:eastAsia="ru-RU"/>
              </w:rPr>
            </w:pPr>
            <w:r w:rsidRPr="007179B3">
              <w:rPr>
                <w:rFonts w:eastAsia="+mn-ea"/>
                <w:color w:val="000000"/>
                <w:kern w:val="24"/>
                <w:sz w:val="24"/>
                <w:szCs w:val="24"/>
                <w:lang w:eastAsia="ru-RU"/>
              </w:rPr>
              <w:t>Турне</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rFonts w:eastAsia="Calibri"/>
                <w:b/>
                <w:bCs/>
                <w:color w:val="FFFFFF" w:themeColor="light1"/>
                <w:kern w:val="24"/>
              </w:rPr>
              <w:t>15</w:t>
            </w:r>
            <w:r w:rsidRPr="007179B3">
              <w:rPr>
                <w:rFonts w:eastAsia="Calibri"/>
                <w:color w:val="000000"/>
                <w:kern w:val="24"/>
              </w:rPr>
              <w:t>15</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213 </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3195 </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313"/>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8.</w:t>
            </w:r>
          </w:p>
        </w:tc>
        <w:tc>
          <w:tcPr>
            <w:tcW w:w="3969" w:type="dxa"/>
          </w:tcPr>
          <w:p w:rsidR="00951A9B" w:rsidRPr="009063C2" w:rsidRDefault="00951A9B" w:rsidP="009063C2">
            <w:pPr>
              <w:rPr>
                <w:sz w:val="24"/>
                <w:szCs w:val="24"/>
                <w:lang w:eastAsia="ru-RU"/>
              </w:rPr>
            </w:pPr>
            <w:r w:rsidRPr="007179B3">
              <w:rPr>
                <w:rFonts w:eastAsia="+mn-ea"/>
                <w:color w:val="000000"/>
                <w:kern w:val="24"/>
                <w:sz w:val="24"/>
                <w:szCs w:val="24"/>
                <w:lang w:eastAsia="ru-RU"/>
              </w:rPr>
              <w:t>Конференц Кресла Примо</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b/>
                <w:bCs/>
                <w:color w:val="FFFFFF" w:themeColor="light1"/>
                <w:kern w:val="24"/>
              </w:rPr>
              <w:t> </w:t>
            </w:r>
            <w:r w:rsidRPr="007179B3">
              <w:rPr>
                <w:b/>
                <w:bCs/>
                <w:color w:val="FFFFFF" w:themeColor="light1"/>
                <w:kern w:val="24"/>
                <w:lang w:val="en-US"/>
              </w:rPr>
              <w:t>176</w:t>
            </w:r>
            <w:r w:rsidRPr="007179B3">
              <w:rPr>
                <w:rFonts w:eastAsia="+mn-ea"/>
                <w:color w:val="000000"/>
                <w:kern w:val="24"/>
                <w:lang w:val="en-US"/>
              </w:rPr>
              <w:t>176</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4300</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mn-ea"/>
                <w:color w:val="000000"/>
                <w:kern w:val="24"/>
                <w:sz w:val="24"/>
                <w:szCs w:val="24"/>
                <w:lang w:eastAsia="ru-RU"/>
              </w:rPr>
              <w:t> 756800</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423"/>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9.</w:t>
            </w:r>
          </w:p>
        </w:tc>
        <w:tc>
          <w:tcPr>
            <w:tcW w:w="3969" w:type="dxa"/>
          </w:tcPr>
          <w:p w:rsidR="00951A9B" w:rsidRPr="007179B3" w:rsidRDefault="00951A9B" w:rsidP="009063C2">
            <w:pPr>
              <w:pStyle w:val="af1"/>
              <w:widowControl w:val="0"/>
              <w:spacing w:after="0" w:line="240" w:lineRule="auto"/>
              <w:ind w:left="0"/>
              <w:jc w:val="both"/>
              <w:rPr>
                <w:rFonts w:cs="Times New Roman"/>
                <w:bCs/>
                <w:sz w:val="24"/>
                <w:szCs w:val="24"/>
              </w:rPr>
            </w:pPr>
            <w:r w:rsidRPr="007179B3">
              <w:rPr>
                <w:rFonts w:cs="Times New Roman"/>
                <w:bCs/>
                <w:sz w:val="24"/>
                <w:szCs w:val="24"/>
              </w:rPr>
              <w:t>Штукатурка гипсовая белая БОЛАРС, 20 кг</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rFonts w:eastAsia="Calibri"/>
                <w:b/>
                <w:bCs/>
                <w:color w:val="FFFFFF" w:themeColor="light1"/>
                <w:kern w:val="24"/>
              </w:rPr>
              <w:t>6</w:t>
            </w:r>
            <w:r w:rsidRPr="007179B3">
              <w:rPr>
                <w:rFonts w:eastAsia="Calibri"/>
                <w:color w:val="000000"/>
                <w:kern w:val="24"/>
              </w:rPr>
              <w:t>6</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410</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2460</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522"/>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r w:rsidRPr="007179B3">
              <w:rPr>
                <w:rFonts w:cs="Times New Roman"/>
                <w:bCs/>
                <w:sz w:val="24"/>
                <w:szCs w:val="24"/>
              </w:rPr>
              <w:t>10.</w:t>
            </w:r>
          </w:p>
        </w:tc>
        <w:tc>
          <w:tcPr>
            <w:tcW w:w="3969" w:type="dxa"/>
          </w:tcPr>
          <w:p w:rsidR="00951A9B" w:rsidRPr="009063C2" w:rsidRDefault="00951A9B" w:rsidP="009063C2">
            <w:pPr>
              <w:rPr>
                <w:sz w:val="24"/>
                <w:szCs w:val="24"/>
                <w:lang w:eastAsia="ru-RU"/>
              </w:rPr>
            </w:pPr>
            <w:r w:rsidRPr="007179B3">
              <w:rPr>
                <w:rFonts w:eastAsia="+mn-ea"/>
                <w:color w:val="000000"/>
                <w:kern w:val="24"/>
                <w:sz w:val="24"/>
                <w:szCs w:val="24"/>
                <w:lang w:eastAsia="ru-RU"/>
              </w:rPr>
              <w:t>Цемент 5 кг</w:t>
            </w:r>
          </w:p>
        </w:tc>
        <w:tc>
          <w:tcPr>
            <w:tcW w:w="1698" w:type="dxa"/>
            <w:vAlign w:val="center"/>
          </w:tcPr>
          <w:p w:rsidR="00951A9B" w:rsidRPr="007179B3" w:rsidRDefault="00951A9B" w:rsidP="00B670BD">
            <w:pPr>
              <w:pStyle w:val="af"/>
              <w:widowControl w:val="0"/>
              <w:spacing w:before="0" w:beforeAutospacing="0" w:after="0" w:afterAutospacing="0"/>
              <w:ind w:right="-1"/>
              <w:jc w:val="center"/>
            </w:pPr>
            <w:r w:rsidRPr="007179B3">
              <w:rPr>
                <w:rFonts w:eastAsia="Calibri"/>
                <w:b/>
                <w:bCs/>
                <w:color w:val="FFFFFF" w:themeColor="light1"/>
                <w:kern w:val="24"/>
              </w:rPr>
              <w:t xml:space="preserve">21 </w:t>
            </w:r>
            <w:r w:rsidRPr="007179B3">
              <w:rPr>
                <w:rFonts w:eastAsia="Calibri"/>
                <w:color w:val="000000"/>
                <w:kern w:val="24"/>
              </w:rPr>
              <w:t>21 мешок</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732"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275</w:t>
            </w:r>
          </w:p>
          <w:p w:rsidR="00951A9B" w:rsidRPr="007179B3" w:rsidRDefault="00951A9B" w:rsidP="00B670BD">
            <w:pPr>
              <w:pStyle w:val="af1"/>
              <w:widowControl w:val="0"/>
              <w:spacing w:after="0" w:line="240" w:lineRule="auto"/>
              <w:ind w:left="0" w:right="-1"/>
              <w:jc w:val="both"/>
              <w:rPr>
                <w:rFonts w:cs="Times New Roman"/>
                <w:b/>
                <w:bCs/>
                <w:sz w:val="24"/>
                <w:szCs w:val="24"/>
              </w:rPr>
            </w:pPr>
          </w:p>
        </w:tc>
        <w:tc>
          <w:tcPr>
            <w:tcW w:w="1106" w:type="dxa"/>
          </w:tcPr>
          <w:p w:rsidR="00951A9B" w:rsidRPr="007179B3" w:rsidRDefault="00951A9B" w:rsidP="00B670BD">
            <w:pPr>
              <w:ind w:right="-1"/>
              <w:jc w:val="center"/>
              <w:rPr>
                <w:sz w:val="24"/>
                <w:szCs w:val="24"/>
                <w:lang w:eastAsia="ru-RU"/>
              </w:rPr>
            </w:pPr>
            <w:r w:rsidRPr="007179B3">
              <w:rPr>
                <w:rFonts w:eastAsia="Calibri"/>
                <w:color w:val="000000"/>
                <w:kern w:val="24"/>
                <w:sz w:val="24"/>
                <w:szCs w:val="24"/>
                <w:lang w:eastAsia="ru-RU"/>
              </w:rPr>
              <w:t>5775</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r w:rsidR="00951A9B" w:rsidRPr="007179B3" w:rsidTr="00212E32">
        <w:trPr>
          <w:trHeight w:val="423"/>
        </w:trPr>
        <w:tc>
          <w:tcPr>
            <w:tcW w:w="566" w:type="dxa"/>
          </w:tcPr>
          <w:p w:rsidR="00951A9B" w:rsidRPr="007179B3" w:rsidRDefault="00951A9B" w:rsidP="00B670BD">
            <w:pPr>
              <w:pStyle w:val="af1"/>
              <w:widowControl w:val="0"/>
              <w:spacing w:after="0" w:line="240" w:lineRule="auto"/>
              <w:ind w:left="0" w:right="-1"/>
              <w:jc w:val="both"/>
              <w:rPr>
                <w:rFonts w:cs="Times New Roman"/>
                <w:bCs/>
                <w:sz w:val="24"/>
                <w:szCs w:val="24"/>
              </w:rPr>
            </w:pPr>
          </w:p>
        </w:tc>
        <w:tc>
          <w:tcPr>
            <w:tcW w:w="3969" w:type="dxa"/>
          </w:tcPr>
          <w:p w:rsidR="00951A9B" w:rsidRPr="007179B3" w:rsidRDefault="00951A9B" w:rsidP="00B670BD">
            <w:pPr>
              <w:pStyle w:val="af1"/>
              <w:widowControl w:val="0"/>
              <w:spacing w:after="0" w:line="240" w:lineRule="auto"/>
              <w:ind w:left="0" w:right="-1"/>
              <w:jc w:val="both"/>
              <w:rPr>
                <w:rFonts w:eastAsia="+mn-ea" w:cs="Times New Roman"/>
                <w:color w:val="000000"/>
                <w:kern w:val="24"/>
                <w:sz w:val="24"/>
                <w:szCs w:val="24"/>
              </w:rPr>
            </w:pPr>
          </w:p>
        </w:tc>
        <w:tc>
          <w:tcPr>
            <w:tcW w:w="4536" w:type="dxa"/>
            <w:gridSpan w:val="3"/>
          </w:tcPr>
          <w:p w:rsidR="00951A9B" w:rsidRPr="007179B3" w:rsidRDefault="00951A9B" w:rsidP="00B670BD">
            <w:pPr>
              <w:ind w:right="-1"/>
              <w:rPr>
                <w:sz w:val="24"/>
                <w:szCs w:val="24"/>
                <w:lang w:eastAsia="ru-RU"/>
              </w:rPr>
            </w:pPr>
            <w:r w:rsidRPr="007179B3">
              <w:rPr>
                <w:rFonts w:eastAsia="+mn-ea"/>
                <w:color w:val="000000"/>
                <w:kern w:val="24"/>
                <w:sz w:val="24"/>
                <w:szCs w:val="24"/>
                <w:lang w:eastAsia="ru-RU"/>
              </w:rPr>
              <w:t>Итого: 934900</w:t>
            </w:r>
          </w:p>
          <w:p w:rsidR="00951A9B" w:rsidRPr="007179B3" w:rsidRDefault="00951A9B" w:rsidP="00B670BD">
            <w:pPr>
              <w:pStyle w:val="af1"/>
              <w:widowControl w:val="0"/>
              <w:spacing w:after="0" w:line="240" w:lineRule="auto"/>
              <w:ind w:left="0" w:right="-1"/>
              <w:jc w:val="both"/>
              <w:rPr>
                <w:rFonts w:cs="Times New Roman"/>
                <w:b/>
                <w:bCs/>
                <w:sz w:val="24"/>
                <w:szCs w:val="24"/>
              </w:rPr>
            </w:pPr>
          </w:p>
        </w:tc>
      </w:tr>
    </w:tbl>
    <w:p w:rsidR="00951A9B" w:rsidRPr="007179B3" w:rsidRDefault="00951A9B" w:rsidP="00B670BD">
      <w:pPr>
        <w:pStyle w:val="af1"/>
        <w:widowControl w:val="0"/>
        <w:spacing w:after="0" w:line="240" w:lineRule="auto"/>
        <w:ind w:left="0" w:right="-1"/>
        <w:rPr>
          <w:rFonts w:cs="Times New Roman"/>
          <w:b/>
          <w:bCs/>
          <w:sz w:val="24"/>
          <w:szCs w:val="24"/>
        </w:rPr>
      </w:pPr>
    </w:p>
    <w:p w:rsidR="00951A9B" w:rsidRPr="007179B3" w:rsidRDefault="00951A9B" w:rsidP="00B670BD">
      <w:pPr>
        <w:shd w:val="clear" w:color="auto" w:fill="FFFFFF"/>
        <w:adjustRightInd w:val="0"/>
        <w:ind w:right="-1"/>
        <w:jc w:val="both"/>
        <w:rPr>
          <w:b/>
          <w:sz w:val="24"/>
          <w:szCs w:val="24"/>
          <w:lang w:eastAsia="ru-RU"/>
        </w:rPr>
      </w:pPr>
      <w:r w:rsidRPr="007179B3">
        <w:rPr>
          <w:b/>
          <w:sz w:val="24"/>
          <w:szCs w:val="24"/>
          <w:lang w:eastAsia="ru-RU"/>
        </w:rPr>
        <w:t>Предполагаемые (ожидаемые) результаты проекта</w:t>
      </w:r>
    </w:p>
    <w:p w:rsidR="00951A9B" w:rsidRPr="007179B3" w:rsidRDefault="00951A9B" w:rsidP="00B670BD">
      <w:pPr>
        <w:shd w:val="clear" w:color="auto" w:fill="FFFFFF"/>
        <w:adjustRightInd w:val="0"/>
        <w:ind w:right="-1"/>
        <w:jc w:val="both"/>
        <w:rPr>
          <w:b/>
          <w:sz w:val="24"/>
          <w:szCs w:val="24"/>
          <w:lang w:eastAsia="ru-RU"/>
        </w:rPr>
      </w:pPr>
    </w:p>
    <w:p w:rsidR="00951A9B" w:rsidRPr="007179B3" w:rsidRDefault="00951A9B" w:rsidP="00B670BD">
      <w:pPr>
        <w:ind w:right="-1"/>
        <w:jc w:val="both"/>
        <w:rPr>
          <w:sz w:val="24"/>
          <w:szCs w:val="24"/>
          <w:lang w:eastAsia="ru-RU"/>
        </w:rPr>
      </w:pPr>
      <w:r w:rsidRPr="007179B3">
        <w:rPr>
          <w:sz w:val="24"/>
          <w:szCs w:val="24"/>
          <w:lang w:eastAsia="ru-RU"/>
        </w:rPr>
        <w:t xml:space="preserve">- Создание условий для организации досуга и обеспечения жителей поселения услугами организаций культуры; </w:t>
      </w:r>
    </w:p>
    <w:p w:rsidR="00951A9B" w:rsidRPr="007179B3" w:rsidRDefault="00951A9B" w:rsidP="00B670BD">
      <w:pPr>
        <w:ind w:right="-1"/>
        <w:rPr>
          <w:sz w:val="24"/>
          <w:szCs w:val="24"/>
          <w:lang w:eastAsia="ru-RU"/>
        </w:rPr>
      </w:pPr>
      <w:r w:rsidRPr="007179B3">
        <w:rPr>
          <w:sz w:val="24"/>
          <w:szCs w:val="24"/>
          <w:lang w:eastAsia="ru-RU"/>
        </w:rPr>
        <w:t>- Ремонт учреждения культуры;</w:t>
      </w:r>
    </w:p>
    <w:p w:rsidR="00951A9B" w:rsidRPr="007179B3" w:rsidRDefault="00951A9B" w:rsidP="00B670BD">
      <w:pPr>
        <w:ind w:right="-1"/>
        <w:rPr>
          <w:sz w:val="24"/>
          <w:szCs w:val="24"/>
          <w:lang w:eastAsia="ru-RU"/>
        </w:rPr>
      </w:pPr>
      <w:r w:rsidRPr="007179B3">
        <w:rPr>
          <w:sz w:val="24"/>
          <w:szCs w:val="24"/>
          <w:lang w:eastAsia="ru-RU"/>
        </w:rPr>
        <w:t>- Сокращение расходов на содержание здания.</w:t>
      </w:r>
    </w:p>
    <w:p w:rsidR="00951A9B" w:rsidRPr="007179B3" w:rsidRDefault="00951A9B" w:rsidP="00B670BD">
      <w:pPr>
        <w:pStyle w:val="af1"/>
        <w:widowControl w:val="0"/>
        <w:spacing w:after="0" w:line="240" w:lineRule="auto"/>
        <w:ind w:left="0" w:right="-1"/>
        <w:jc w:val="both"/>
        <w:rPr>
          <w:rFonts w:cs="Times New Roman"/>
          <w:sz w:val="24"/>
          <w:szCs w:val="24"/>
          <w:shd w:val="clear" w:color="auto" w:fill="FFFFFF"/>
        </w:rPr>
      </w:pPr>
      <w:r w:rsidRPr="007179B3">
        <w:rPr>
          <w:rFonts w:cs="Times New Roman"/>
          <w:sz w:val="24"/>
          <w:szCs w:val="24"/>
          <w:shd w:val="clear" w:color="auto" w:fill="FFFFFF"/>
        </w:rPr>
        <w:t xml:space="preserve">      Культура как часть жизни нашего общества не может быть застывшей, законсервированной, она должна развиваться в соответствии с потребностями времени и запросами людей, наполняться новыми, свежими идеями. От этого напрямую зависит нравственное здоровье, морально-психологический климат на территории их проживания.</w:t>
      </w:r>
      <w:r w:rsidRPr="007179B3">
        <w:rPr>
          <w:rFonts w:cs="Times New Roman"/>
          <w:sz w:val="24"/>
          <w:szCs w:val="24"/>
        </w:rPr>
        <w:t xml:space="preserve"> </w:t>
      </w:r>
      <w:r w:rsidRPr="007179B3">
        <w:rPr>
          <w:rFonts w:cs="Times New Roman"/>
          <w:sz w:val="24"/>
          <w:szCs w:val="24"/>
          <w:shd w:val="clear" w:color="auto" w:fill="FFFFFF"/>
        </w:rPr>
        <w:t>Самой удачной площадкой для этого процесса является Дом культуры – площадка развития культурной жизни поселка.</w:t>
      </w:r>
    </w:p>
    <w:p w:rsidR="00951A9B" w:rsidRPr="007179B3" w:rsidRDefault="00951A9B" w:rsidP="00B670BD">
      <w:pPr>
        <w:pStyle w:val="af1"/>
        <w:widowControl w:val="0"/>
        <w:spacing w:after="0" w:line="240" w:lineRule="auto"/>
        <w:ind w:left="0" w:right="-1"/>
        <w:jc w:val="both"/>
        <w:rPr>
          <w:rFonts w:eastAsia="Times New Roman" w:cs="Times New Roman"/>
          <w:sz w:val="24"/>
          <w:szCs w:val="24"/>
        </w:rPr>
      </w:pPr>
      <w:r w:rsidRPr="007179B3">
        <w:rPr>
          <w:rFonts w:cs="Times New Roman"/>
          <w:sz w:val="24"/>
          <w:szCs w:val="24"/>
        </w:rPr>
        <w:t xml:space="preserve">        </w:t>
      </w:r>
      <w:r w:rsidRPr="007179B3">
        <w:rPr>
          <w:rFonts w:cs="Times New Roman"/>
          <w:sz w:val="24"/>
          <w:szCs w:val="24"/>
          <w:shd w:val="clear" w:color="auto" w:fill="FFFFFF"/>
        </w:rPr>
        <w:t>Патриотическая работа, сохранение национально-культурного и духовного наследия, повышение роли сельского дома культуры в развитие на его базе широкой сети клубов и кружков по интересам, поддержка местных народных и молодых талантов  -  вот</w:t>
      </w:r>
      <w:r w:rsidRPr="007179B3">
        <w:rPr>
          <w:rFonts w:eastAsia="Times New Roman" w:cs="Times New Roman"/>
          <w:b/>
          <w:sz w:val="24"/>
          <w:szCs w:val="24"/>
        </w:rPr>
        <w:t xml:space="preserve"> </w:t>
      </w:r>
      <w:r w:rsidRPr="007179B3">
        <w:rPr>
          <w:rFonts w:eastAsia="Times New Roman" w:cs="Times New Roman"/>
          <w:sz w:val="24"/>
          <w:szCs w:val="24"/>
        </w:rPr>
        <w:t>ожидаемые результаты проекта.</w:t>
      </w:r>
      <w:r w:rsidRPr="007179B3">
        <w:rPr>
          <w:rFonts w:cs="Times New Roman"/>
          <w:sz w:val="24"/>
          <w:szCs w:val="24"/>
          <w:shd w:val="clear" w:color="auto" w:fill="FFFFFF"/>
        </w:rPr>
        <w:t xml:space="preserve"> </w:t>
      </w:r>
    </w:p>
    <w:p w:rsidR="00951A9B" w:rsidRDefault="00951A9B" w:rsidP="00B670BD">
      <w:pPr>
        <w:ind w:right="-1"/>
        <w:jc w:val="both"/>
      </w:pPr>
    </w:p>
    <w:p w:rsidR="00212E32" w:rsidRDefault="00212E32" w:rsidP="00B670BD">
      <w:pPr>
        <w:pStyle w:val="af"/>
        <w:widowControl w:val="0"/>
        <w:shd w:val="clear" w:color="auto" w:fill="FFFFFF"/>
        <w:spacing w:before="0" w:beforeAutospacing="0" w:after="0" w:afterAutospacing="0"/>
        <w:ind w:right="-1" w:firstLine="567"/>
        <w:jc w:val="center"/>
        <w:rPr>
          <w:b/>
          <w:bCs/>
          <w:color w:val="000000"/>
          <w:sz w:val="28"/>
          <w:szCs w:val="28"/>
        </w:rPr>
      </w:pPr>
    </w:p>
    <w:p w:rsidR="00212E32" w:rsidRPr="009063C2" w:rsidRDefault="00212E32" w:rsidP="00B670BD">
      <w:pPr>
        <w:pStyle w:val="af"/>
        <w:widowControl w:val="0"/>
        <w:shd w:val="clear" w:color="auto" w:fill="FFFFFF"/>
        <w:spacing w:before="0" w:beforeAutospacing="0" w:after="0" w:afterAutospacing="0"/>
        <w:ind w:right="-1" w:firstLine="567"/>
        <w:jc w:val="center"/>
        <w:rPr>
          <w:b/>
          <w:bCs/>
          <w:color w:val="000000"/>
        </w:rPr>
      </w:pPr>
      <w:r w:rsidRPr="009063C2">
        <w:rPr>
          <w:b/>
          <w:bCs/>
          <w:color w:val="000000"/>
        </w:rPr>
        <w:t>СЕМЕЙНЫЕ ЦЕННОСТИ И ТРАДИЦИИ: ОТ РУСИ ДО РОССИИ</w:t>
      </w:r>
    </w:p>
    <w:p w:rsidR="00212E32" w:rsidRPr="003A2C5D" w:rsidRDefault="00212E32" w:rsidP="00B670BD">
      <w:pPr>
        <w:pStyle w:val="af"/>
        <w:widowControl w:val="0"/>
        <w:shd w:val="clear" w:color="auto" w:fill="FFFFFF"/>
        <w:spacing w:before="0" w:beforeAutospacing="0" w:after="0" w:afterAutospacing="0"/>
        <w:ind w:right="-1" w:firstLine="567"/>
        <w:rPr>
          <w:color w:val="000000"/>
          <w:sz w:val="28"/>
          <w:szCs w:val="28"/>
        </w:rPr>
      </w:pPr>
    </w:p>
    <w:p w:rsidR="00212E32" w:rsidRPr="00212E32" w:rsidRDefault="00212E32" w:rsidP="00B670BD">
      <w:pPr>
        <w:pStyle w:val="af"/>
        <w:widowControl w:val="0"/>
        <w:shd w:val="clear" w:color="auto" w:fill="FFFFFF"/>
        <w:spacing w:before="0" w:beforeAutospacing="0" w:after="0" w:afterAutospacing="0"/>
        <w:ind w:right="-1" w:firstLine="993"/>
        <w:jc w:val="right"/>
        <w:rPr>
          <w:i/>
          <w:color w:val="000000"/>
        </w:rPr>
      </w:pPr>
      <w:r w:rsidRPr="00212E32">
        <w:rPr>
          <w:i/>
          <w:color w:val="000000"/>
        </w:rPr>
        <w:t>Пылаева М.</w:t>
      </w:r>
    </w:p>
    <w:p w:rsidR="00212E32" w:rsidRPr="00212E32" w:rsidRDefault="00212E32" w:rsidP="00B670BD">
      <w:pPr>
        <w:tabs>
          <w:tab w:val="left" w:pos="6804"/>
        </w:tabs>
        <w:ind w:right="-1"/>
        <w:jc w:val="right"/>
        <w:rPr>
          <w:i/>
          <w:sz w:val="24"/>
          <w:szCs w:val="24"/>
        </w:rPr>
      </w:pPr>
      <w:r w:rsidRPr="00212E32">
        <w:rPr>
          <w:rFonts w:eastAsia="Calibri"/>
          <w:i/>
          <w:iCs/>
          <w:sz w:val="24"/>
          <w:szCs w:val="24"/>
        </w:rPr>
        <w:t>ГБПОУ «Оренбургский областной колледж культуры и искусств»</w:t>
      </w:r>
    </w:p>
    <w:p w:rsidR="00212E32" w:rsidRPr="00212E32" w:rsidRDefault="00212E32" w:rsidP="00B670BD">
      <w:pPr>
        <w:pStyle w:val="af"/>
        <w:widowControl w:val="0"/>
        <w:shd w:val="clear" w:color="auto" w:fill="FFFFFF"/>
        <w:spacing w:before="0" w:beforeAutospacing="0" w:after="0" w:afterAutospacing="0"/>
        <w:ind w:right="-1" w:firstLine="993"/>
        <w:jc w:val="right"/>
        <w:rPr>
          <w:i/>
          <w:color w:val="000000"/>
        </w:rPr>
      </w:pPr>
      <w:r w:rsidRPr="00212E32">
        <w:rPr>
          <w:i/>
          <w:color w:val="000000"/>
        </w:rPr>
        <w:t xml:space="preserve">Научный руководитель: Зачесова В.Н. </w:t>
      </w:r>
    </w:p>
    <w:p w:rsidR="00212E32" w:rsidRDefault="00212E32" w:rsidP="00B670BD">
      <w:pPr>
        <w:ind w:right="-1"/>
        <w:jc w:val="both"/>
      </w:pPr>
    </w:p>
    <w:p w:rsidR="00951A9B" w:rsidRDefault="00951A9B" w:rsidP="00B670BD">
      <w:pPr>
        <w:ind w:right="-1"/>
        <w:jc w:val="both"/>
      </w:pP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Семья — это сообщество, основанное на браке супругов, помимо которых включает и их холостых детей (собственных и усыновлённых), связанных духовно, общностью быта и взаимной моральной ответственностью.</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Семья создаётся на основе брака, кровного родства, усыновления и удочерения, а также на других основаниях, не запрещённых законом и таких, которые не противоречат моральным основам общества.</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В рамках нашего исследования мы рассмотрим семейные ценности и традиции как в историческом аспекте, так и в современном мире.</w:t>
      </w:r>
      <w:r w:rsidRPr="0054156A">
        <w:t xml:space="preserve"> Семейные ценности являются основой существования семьи как ячейки общества.  </w:t>
      </w:r>
      <w:r w:rsidRPr="0054156A">
        <w:rPr>
          <w:bdr w:val="none" w:sz="0" w:space="0" w:color="auto" w:frame="1"/>
        </w:rPr>
        <w:t>К ним можно отнести любовь и взаимопонимание, доверие и близость, чувство общности и принадлежности, уважение, личностный и духовный рост. Кроме того, это традиции воспитания детей, экономическая стабильность и безопасность, бытовая и жилищная обустроенность.</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Актуальность темы обусловлена тем, что вопросы семьи и семейной жизни являются важнейшими в жизни каждого человека, особенно в современном мире, который переживает кризисное состоянии семьи. Подрастающее поколение не знает или игнорирует множество традиций своей семьи, считая их нерациональными, устаревшими.  С развитием технологий и увеличением возможностей для самостоятельной жизни люди стали больше уделять внимание индивидуальности и личным интересам. Также рост числа разводов приводит к тому, что люди не получают достаточного опыта и поддержки для формирования ритуалов рода.</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Однако семья издавна считалась самым главным в жизни человека. И даже в современном мире в первую очередь помощи и поддержки человек ищет именно в семье. Также семья является самым важным агентом социализации ребенка. Постепенно духовные ценности уходят на второй план, семейные ценности в том числе. У родителей в современном ритме жизни на беседы с детьми почти не остается времени. Так и получается, что ребёнок оказывается в ситуации диссонанса относительно семейных ценностей [1].</w:t>
      </w:r>
    </w:p>
    <w:p w:rsidR="00212E32" w:rsidRPr="0054156A" w:rsidRDefault="00212E32" w:rsidP="00B670BD">
      <w:pPr>
        <w:pStyle w:val="af"/>
        <w:widowControl w:val="0"/>
        <w:shd w:val="clear" w:color="auto" w:fill="FFFFFF"/>
        <w:spacing w:before="0" w:beforeAutospacing="0" w:after="0" w:afterAutospacing="0"/>
        <w:ind w:right="-1" w:firstLine="567"/>
        <w:jc w:val="both"/>
      </w:pPr>
      <w:r w:rsidRPr="0054156A">
        <w:rPr>
          <w:bdr w:val="none" w:sz="0" w:space="0" w:color="auto" w:frame="1"/>
        </w:rPr>
        <w:t>Именно семейные ценности и традиции позволяют сохранить семью как социальный институт, именно они являются фундаментом гармоничных отношений. Люди, воспитанные на таких принципах, часто строят крепкие и не подверженные эмоциональным колебаниям отношения с окружающими.</w:t>
      </w:r>
      <w:r w:rsidRPr="0054156A">
        <w:t xml:space="preserve"> Семейные ценности и традиции, основанные на </w:t>
      </w:r>
      <w:r w:rsidRPr="0054156A">
        <w:rPr>
          <w:bdr w:val="none" w:sz="0" w:space="0" w:color="auto" w:frame="1"/>
        </w:rPr>
        <w:t>любви, уважении, поддержке и взаимопомощи, прошедшие не одно поколение, способны даже в нашем технологическом, информационном мире, обеспечить психологическое здоровье человека, уверенность в собственных силах, что способствует более полному раскрытию его потенциала, а следовательно, соответствует социальному заказу общества.</w:t>
      </w:r>
    </w:p>
    <w:p w:rsidR="00212E32" w:rsidRPr="0054156A" w:rsidRDefault="00212E32" w:rsidP="00B670BD">
      <w:pPr>
        <w:pStyle w:val="af"/>
        <w:widowControl w:val="0"/>
        <w:shd w:val="clear" w:color="auto" w:fill="FFFFFF"/>
        <w:spacing w:before="0" w:beforeAutospacing="0" w:after="0" w:afterAutospacing="0"/>
        <w:ind w:right="-1" w:firstLine="567"/>
        <w:jc w:val="center"/>
        <w:rPr>
          <w:b/>
          <w:bdr w:val="none" w:sz="0" w:space="0" w:color="auto" w:frame="1"/>
        </w:rPr>
      </w:pPr>
      <w:r w:rsidRPr="0054156A">
        <w:rPr>
          <w:b/>
          <w:bdr w:val="none" w:sz="0" w:space="0" w:color="auto" w:frame="1"/>
        </w:rPr>
        <w:t xml:space="preserve"> Семья как базовая национальная ценность</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В последние десятилетия Россия претерпевает изменения, касающиеся не только социально-экономической жизни общества, но и духовно-нравственной, происходит смена ценностных ориентиров общества. В связи с эти особенно актуальными вопросами становятся вопросы воспитания порастающего поколения, ведь молодежь – это будущее общества, будущее нашей страны.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Важным понятием сегодня становится национальное воспитание, которое представляет собой систему взглядов, идей, убеждений, традиций и идеалов, создававшая самим народом. Национальное воспитание призвано формировать мировоззренческое сознание и ценностные ориентиры подрастающего поколения, передавать ему социальный опыт и достижения предыдущих поколений.</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Согласно Концепции духовно-нравственного развития и воспитания к числу национальных духовных ценностей относятся «патриотизм, любовь к России к своему народу к своей малой родине, служение Отечеству; социальная солидарность; гражданственность; семья; здоровье и здоровый образ жизни; ценность знания; труд и творчество; традиционные российские религии, ценности религиозного мировоззрения; искусство и литература; природа; человечество» [3, с.18-19]. Однако этот список может быть продолжен такими ценностям как дружба, доброта, уважение, совесть, отзывчивость, верность и т.д.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Базовые национальные ценности сохраняются с помощью семейных культурных традиций, передаваясь из поколенья в поколение и обеспечивают успешное развитие страны [3, с.17]. Непосредственно семья раскрывается в таких нравственных представлениях как: любовь и верность, проявление заботливого отношения к старшим и младшим, уважение к родителям, забота о продолжении своего рода, здоровье – свое и близких и т.д.</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Семья – как единый организм, каждый член семьи глубоко «врастает» в общую структуру. И чтобы это единение было прочным, чтобы семьи не разваливались при малейшей проблеме, очень важно иметь общие ценности, которые являются опорой семьи. А на основе этих ценностей в семье формируются традиции, они могут быть новые, созданные в молодой семье, или передаваться из поколения в поколение [2, с. 11].</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Фундаментальными ценностями Русской цивилизации с точки зрения традиционалистов являются православные, духовно-нравственные ценности. К их числу можно добавить традиционные для исторической России идеалы: идеалы нравственности, уважения к личности, христианской терпимости, просвещенного патриотизма и жертвенного служения Отечеству.</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Современные психологи советуют людям, собирающимся строить семью, определиться с тем, какие ценности каждый из них считает важными, выделить те общие ценности, что станут фундаментом будущей семьи, какие семейные традиции могут быть в новой семье. Данные советы основаны на мнении, что общие взгляды на семейные ценности и традиции – это взгляд на будущее семьи. Для того, чтобы семья оставалась крепкой, этот взгляд должен совпадать.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Статистика разводов в России очень печальная – 80% семей распадаются. И одним из факторов, ведущим к разрушению семьи, является как раз то, что у супругов не было знаний о мотивах и целях создания семьи, не было понимания совместных ценностей, и не были сформированы крепкие семейные традиции. Если ценности можно сравнить с фундаментом, то традиции – это те прочные узы, которые нас друг с другом связывают, но не болезненной привязанностью, а соединяют на основе совместной деятельности, творчества, развития, чувства сопричастности [2, с. 43].</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Ценность семьи – это значимость, важность малой социально-психологической группы, члены которой связаны брачными или родственными отношениями, общностью быта и взаимной моральной ответственностью, социальная необходимость которой обусловлена потребностью общества в физическом и духовном воспроизведении населения, для каждого человека в отдельности и всего общества в целом.</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Формирование семейных ценностей у человека происходит с самого раннего возраста. По определению, семейные ценности и традиции – это ряд правил, передающийся из поколения в поколения, которых придерживается каждый член семьи. Ребенок подсознательно копирует поведение взрослых, перенимая их привычки и манеру себя вести. Таким образом, формирование семейных ценностей происходит только на примере родительского поведения.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Эмоциональный климат семьи и нравственное воспитание ребенка есть главные условия формирования представлений о семье. Для психического здоровья ребенка нужен положительный эмоциональный климат семьи, в котором преобладает любовь, нежность, душевность. Бытует мнение, что ребенок – это в какой-то мере зеркальное отражение членов семьи. </w:t>
      </w:r>
    </w:p>
    <w:p w:rsidR="00212E32" w:rsidRPr="0054156A" w:rsidRDefault="00212E32" w:rsidP="00B670BD">
      <w:pPr>
        <w:pStyle w:val="af"/>
        <w:widowControl w:val="0"/>
        <w:shd w:val="clear" w:color="auto" w:fill="FFFFFF"/>
        <w:spacing w:before="0" w:beforeAutospacing="0" w:after="0" w:afterAutospacing="0"/>
        <w:ind w:right="-1" w:firstLine="567"/>
        <w:jc w:val="center"/>
        <w:rPr>
          <w:b/>
          <w:bdr w:val="none" w:sz="0" w:space="0" w:color="auto" w:frame="1"/>
        </w:rPr>
      </w:pPr>
      <w:r w:rsidRPr="0054156A">
        <w:rPr>
          <w:b/>
          <w:bdr w:val="none" w:sz="0" w:space="0" w:color="auto" w:frame="1"/>
        </w:rPr>
        <w:t xml:space="preserve"> Семейные ценности на Руси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Формирование семейных ценностей на Руси начиналось с самого рождения ребенка. Отец рассказывал ему предания о славных деяниях Рода. Мать пела колыбельные, передавая всю свою любовь и заботу. Бабушкины и дедушкины сказы и сказки учили Добру, почитанию старших, помощи слабым и младшим [4, с. 7].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Русской культурной традицией считается закладывание основ духовно-нравственной личности с активной жизненной позицией и с творческим потенциалом, способной к самосовершенствованию, к гармоничному взаимодействию с другими людьми. Русская культурная традиция, естественно, вобрала в себя нравственно-этические и эстетические ценности христианства.</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Когда ребенок подрастал, он погружался в жизнь своей семьи. Формирование у ребенка дошкольного и младшего школьного возраста семейных традиций и ценностей возможно только с условием практической составляющей. На Руси было важно, чтобы каждый ребенок принимал посильное участие в жизни семьи.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Так на Руси существовал культ предков, и ребенок мог не только наблюдать за тем уважительным отношением, которое оказывается им в семье (дни поминовения, особые тарелочки с едой и т.д.), но и сам принимать участие в этих традициях. Уважение старших, равно как и почитание предков, закладывалось в детях с раннего возраста – в народных сказках старец, как правило, изображался мудрым и знающим человеком, к которому обращаются за советом. В своей семье ребенок также мог наблюдать, что решающее слово в сложных вопросах остается за самым старшим мужчиной семьи [4, с. 31].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Женщина играла в семейной жизни роль хранительницы очага – она вела домашнее хозяйство, занималась приготовлением пищи и уходом за детьми [4, с. 112]. Дочери также включались в эти заботы, оказывая сначала посильную помощь, в соответствии с возрастом, а позже брали часть забот о доме на себя. Мужчина – это глава семьи, защитник, главный добытчик. Образ отца как человека, воплощавшего закон и долг, которому дано право определять жизнь детей, принимать решения, обеспечивающие их счастье и благополучие, уходит корнями в далекое прошлое [4, с. 94]. Именно это каждый мужчина старался привить сыну, объясняя и на своем примере показывая, что именно мужчина несет ответственность за семью и принятые решения. Повзрослевший сын являлся опорой семьи, заместителем отца в случае его смерти. Таким образом, в процессе воспитания родители стремились передать детям те знания и умения, те традиции и ценности, которые помогут приспособиться к жизни в обществе, эффективно выполнять свои обязанности и построить собственную семью.</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bdr w:val="none" w:sz="0" w:space="0" w:color="auto" w:frame="1"/>
        </w:rPr>
        <w:t xml:space="preserve">Молодые девушки и юноши стремились быстрее построить собственную семью, ведь в традиционной общине </w:t>
      </w:r>
      <w:r w:rsidRPr="0054156A">
        <w:rPr>
          <w:color w:val="111115"/>
          <w:bdr w:val="none" w:sz="0" w:space="0" w:color="auto" w:frame="1"/>
        </w:rPr>
        <w:t>сам факт замужества или женитьбы изменяли социальный статус человека. В русской деревне неженатый мужчина, как и незамужняя женщина, серьезно ограничивались в правах – право голоса имели только те, кто успел обзавестись семьей. Этот обычай ведет начало от древней Копы (Копного Права или Правды), когда все важные вопросы решались сообща. Право решающего голоса имели старейшие в Роду, а также те, кто успел завести собственную семью и стать продолжателями Рода. В более древние времена продолжение Рода было не прихотью, не собственным желанием, а священным долгом. «Род тебя породил, теперь тебе его продолжать», - таким был смысл родительских наставлений.</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Дети также являлись безусловной ценностью семьи. Чем больше у человека родственников, чем больше его семья – тем лучше. У некоторых семей было от десяти до шестнадцати детей. Такими семьями гордился всякий род. Кроме того, важна была и преемственность, особо ценилось, когда несколько поколений жили рядом «под одной крышей», поскольку старшие поколения несли в себе «мудрость рода», т.е. учили молодых жизни, давали советы по хозяйству и в воспитании детей, помогали молодой семье.</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Священными понятиями на Руси считалась верность. Верность рассматривали широко – начиная с верности своему слову и выбору, заканчивая верность роду и долгу. Многочисленные герои народных сказок и преданий отличались верностью и умением ее защищать, о супружеской верности слагали песни («лебединая верность») [4, с. 54].</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 xml:space="preserve">Неразрывно с родом и семьей была связана родная земля, природа, Родина. Восхищение природой отражалась не только в фольклоре наших предков, но и в том, что человек с детства видел, что природа дает жизнь. Основными занятиями на Руси были земледелие и скотоводство, что наглядно демонстрировала насколько благосостояние семьи зависит от природных условий. </w:t>
      </w:r>
    </w:p>
    <w:p w:rsidR="00212E32" w:rsidRPr="0054156A" w:rsidRDefault="00212E32" w:rsidP="00B670BD">
      <w:pPr>
        <w:pStyle w:val="af"/>
        <w:widowControl w:val="0"/>
        <w:shd w:val="clear" w:color="auto" w:fill="FFFFFF"/>
        <w:spacing w:before="0" w:beforeAutospacing="0" w:after="0" w:afterAutospacing="0"/>
        <w:ind w:right="-1" w:firstLine="567"/>
        <w:jc w:val="both"/>
        <w:rPr>
          <w:bdr w:val="none" w:sz="0" w:space="0" w:color="auto" w:frame="1"/>
        </w:rPr>
      </w:pPr>
      <w:r w:rsidRPr="0054156A">
        <w:rPr>
          <w:bdr w:val="none" w:sz="0" w:space="0" w:color="auto" w:frame="1"/>
        </w:rPr>
        <w:t>Несмотря на то, что сегодня общество изменилось, и в наше время актуальными остаются те ценности, которым наши предки придавали значение: семья, общение, честность, ответственность, уважение, верность и взаимное доверие. Семейные традиции позволяют привить ребенку те ценности, которые передаются из поколения в поколение, определяют базовые для родни моменты. В кругу родных и близких учатся главным нравственным принципам, учатся быть терпимыми, заботиться о других, быть отзывчивыми и добрыми. То, что закладывают в детстве, остается с человеком на целую жизнь и влияет на отношения с другими людьми.</w:t>
      </w:r>
    </w:p>
    <w:p w:rsidR="00212E32" w:rsidRPr="0054156A" w:rsidRDefault="00212E32" w:rsidP="00B670BD">
      <w:pPr>
        <w:pStyle w:val="af"/>
        <w:widowControl w:val="0"/>
        <w:shd w:val="clear" w:color="auto" w:fill="FFFFFF"/>
        <w:spacing w:before="0" w:beforeAutospacing="0" w:after="0" w:afterAutospacing="0"/>
        <w:ind w:right="-1"/>
        <w:jc w:val="center"/>
        <w:rPr>
          <w:b/>
          <w:color w:val="111115"/>
          <w:bdr w:val="none" w:sz="0" w:space="0" w:color="auto" w:frame="1"/>
        </w:rPr>
      </w:pPr>
      <w:r w:rsidRPr="0054156A">
        <w:rPr>
          <w:b/>
          <w:color w:val="111115"/>
          <w:bdr w:val="none" w:sz="0" w:space="0" w:color="auto" w:frame="1"/>
        </w:rPr>
        <w:t xml:space="preserve"> Семейные традиции в современном мире</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Как уже отмечалось ранее, семейные ценности и традиции – это не просто навязанный свод правил, которые человек должен выполнять, это многолетние устои, которые были зафиксированы в народной памяти поскольку показали свою эффективность. Их функцией является осуществление связи между поколений, а также правильное и гармоничное воспитание детей.</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В настоящее время отсутствует единая классификация семейных ценностей. Как правило, исследователи выделяют две основные классификации – традиционную и прогрессивную (современную).</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К традиционным ценностям относят:</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 Патриархальный уклад жизни. С давних времен мужчина являлся главой семьи, который принимал самые ответственные решения, определяющие будущее и дальнейший путь развития всей семьи, а также именно на нем лежала ответственность за принятое решение. В современном мире во многих семьях сохраняется подобный уклад жизни, несмотря на то, что женщины также выполняют роль добытчика, даже при равной с мужем заработной плате </w:t>
      </w:r>
      <w:r w:rsidRPr="0054156A">
        <w:rPr>
          <w:bdr w:val="none" w:sz="0" w:space="0" w:color="auto" w:frame="1"/>
        </w:rPr>
        <w:t>[1, с. 18]</w:t>
      </w:r>
      <w:r w:rsidRPr="0054156A">
        <w:rPr>
          <w:color w:val="111115"/>
          <w:bdr w:val="none" w:sz="0" w:space="0" w:color="auto" w:frame="1"/>
        </w:rPr>
        <w:t>.</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Наличие детей. На Руси большая часть семей являлась многодетными. Наличие 5 – 8 детей являлось нормой. Сейчас многодетные семьи стали более редкими, однако наличие одного – двух детей для многих свойственно для 70% семей. В сознании абсолютного большинства жителей нашей страны семья является полной только в том случае, если в ней есть дети</w:t>
      </w:r>
      <w:r w:rsidRPr="0054156A">
        <w:rPr>
          <w:bdr w:val="none" w:sz="0" w:space="0" w:color="auto" w:frame="1"/>
        </w:rPr>
        <w:t>[1, с. 43]</w:t>
      </w:r>
      <w:r w:rsidRPr="0054156A">
        <w:rPr>
          <w:color w:val="111115"/>
          <w:bdr w:val="none" w:sz="0" w:space="0" w:color="auto" w:frame="1"/>
        </w:rPr>
        <w:t>.</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 Культивирование и воспитание ценностей, неполный список которых включает в себя любовь, доброту по отношению друг к другу, уважение ко всем членам рода. Традиции могут со временем претерпевать значительные изменения, однако и во времена наших предков, и в наше время родители стремятся привить детям правильные нравственные ориентиры, фундаментом для которых служат семейные традиции </w:t>
      </w:r>
      <w:r w:rsidRPr="0054156A">
        <w:rPr>
          <w:bdr w:val="none" w:sz="0" w:space="0" w:color="auto" w:frame="1"/>
        </w:rPr>
        <w:t>[1, с. 59]</w:t>
      </w:r>
      <w:r w:rsidRPr="0054156A">
        <w:rPr>
          <w:color w:val="111115"/>
          <w:bdr w:val="none" w:sz="0" w:space="0" w:color="auto" w:frame="1"/>
        </w:rPr>
        <w:t>.</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Прогрессивные или современные ценности могут значительно отличаться от традиционных. Так, современная молодежь все чаще построению семьи предпочитает личностный и профессиональный рост, а раннему браку и заведению детей – получение дополнительного образования. В современном мире изменились условия жизни, а, следовательно, меняются и ориентиры общества.</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Отметим, что традиционные ценности не были полностью исключены из системы координат молодежи, скорее они видоизменились или были отложены на более дальний срок. Иными словами, даже при наличии ориентации на карьерный рост и профессиональную состоятельность, молодые люди также отмечают важность семьи и детей. </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Важно понимать, что все семейные ценности и традиции направлены на одну глобальную цель – они обеспечивают сплочение и поддержание семьи как единого целого. </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Психологи отмечают, что общение в кругу семьи обеспечивает необходимый уровень доверия, способствует формированию положительной и доверительной атмосферы между членами семьи. Темп жизни сейчас значительно ускорился, работа занимает большую часть времени, в том числе после окончания официального рабочего дня.  Большая ошибка родителей – это отсутствие общения с детьми, ведь благодаря ему поддерживается особая связь. Большинство современных семей крайне мало проводят время вместе, из-за чего связь между ними угасает. </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Поддержание семейных традиций позволяет компенсировать недостаток общения в семье. Даже совместный ужин, во время которого происходит общение, может стать настоящей семейной традицией. </w:t>
      </w:r>
    </w:p>
    <w:p w:rsidR="00212E32" w:rsidRPr="0054156A" w:rsidRDefault="00212E32" w:rsidP="00B670BD">
      <w:pPr>
        <w:pStyle w:val="af"/>
        <w:widowControl w:val="0"/>
        <w:shd w:val="clear" w:color="auto" w:fill="FFFFFF"/>
        <w:spacing w:before="0" w:beforeAutospacing="0" w:after="0" w:afterAutospacing="0"/>
        <w:ind w:right="-1" w:firstLine="567"/>
        <w:jc w:val="both"/>
        <w:rPr>
          <w:color w:val="111115"/>
          <w:bdr w:val="none" w:sz="0" w:space="0" w:color="auto" w:frame="1"/>
        </w:rPr>
      </w:pPr>
      <w:r w:rsidRPr="0054156A">
        <w:rPr>
          <w:color w:val="111115"/>
          <w:bdr w:val="none" w:sz="0" w:space="0" w:color="auto" w:frame="1"/>
        </w:rPr>
        <w:t xml:space="preserve">Семейные традиции могут быть основаны на тех занятиях, которые нравятся всем членам семьи. Так, если все любят и ценят природу, семейной традицией может стать воскресный пикник в парке или совместный поход с ночевкой; любители ЗОЖ могут вместе заниматься спортом, совершать утренние пробежки. </w:t>
      </w:r>
    </w:p>
    <w:p w:rsidR="00212E32" w:rsidRPr="0054156A" w:rsidRDefault="00212E32" w:rsidP="00B670BD">
      <w:pPr>
        <w:pStyle w:val="af"/>
        <w:widowControl w:val="0"/>
        <w:shd w:val="clear" w:color="auto" w:fill="FFFFFF"/>
        <w:spacing w:before="0" w:beforeAutospacing="0" w:after="0" w:afterAutospacing="0"/>
        <w:ind w:right="-1" w:firstLine="567"/>
        <w:jc w:val="both"/>
      </w:pPr>
      <w:r w:rsidRPr="0054156A">
        <w:t xml:space="preserve">Современный мир претерпел значительные изменения во всех сферах общественной жизни, в том числе и в сфере воспитания. Проблема соотношения общечеловеческого и национального в начале </w:t>
      </w:r>
      <w:r w:rsidRPr="0054156A">
        <w:rPr>
          <w:lang w:val="en-US"/>
        </w:rPr>
        <w:t>XX</w:t>
      </w:r>
      <w:r w:rsidRPr="0054156A">
        <w:t xml:space="preserve"> века была переведена в практическое русло и тотчас значительно обострилась. В данный период особое значение приобретают национальные ценности, проверенные годами и поколениями.</w:t>
      </w:r>
    </w:p>
    <w:p w:rsidR="00212E32" w:rsidRPr="0054156A" w:rsidRDefault="00212E32" w:rsidP="00B670BD">
      <w:pPr>
        <w:pStyle w:val="af"/>
        <w:widowControl w:val="0"/>
        <w:shd w:val="clear" w:color="auto" w:fill="FFFFFF"/>
        <w:spacing w:before="0" w:beforeAutospacing="0" w:after="0" w:afterAutospacing="0"/>
        <w:ind w:right="-1" w:firstLine="567"/>
        <w:jc w:val="both"/>
      </w:pPr>
      <w:r w:rsidRPr="0054156A">
        <w:t xml:space="preserve">Сущность национальных ценностей заключается в совокупности материальных и духовных ценностей страны, которым присущи вполне определенные мировоззренческие, исторические, культурологические, социально-экономические признаки. </w:t>
      </w:r>
    </w:p>
    <w:p w:rsidR="00212E32" w:rsidRPr="0054156A" w:rsidRDefault="00212E32" w:rsidP="00B670BD">
      <w:pPr>
        <w:pStyle w:val="af"/>
        <w:widowControl w:val="0"/>
        <w:shd w:val="clear" w:color="auto" w:fill="FFFFFF"/>
        <w:spacing w:before="0" w:beforeAutospacing="0" w:after="0" w:afterAutospacing="0"/>
        <w:ind w:right="-1" w:firstLine="567"/>
        <w:jc w:val="both"/>
      </w:pPr>
      <w:r w:rsidRPr="0054156A">
        <w:t xml:space="preserve">Современный национальный воспитательный идеал определяется как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 [3, с.11]. В содержании духовно-нравственного воспитания большое значение имеют базовые национальные ценности. </w:t>
      </w:r>
    </w:p>
    <w:p w:rsidR="00212E32" w:rsidRPr="0054156A" w:rsidRDefault="00212E32" w:rsidP="00B670BD">
      <w:pPr>
        <w:pStyle w:val="af"/>
        <w:widowControl w:val="0"/>
        <w:shd w:val="clear" w:color="auto" w:fill="FFFFFF"/>
        <w:spacing w:before="0" w:beforeAutospacing="0" w:after="0" w:afterAutospacing="0"/>
        <w:ind w:right="-1" w:firstLine="567"/>
        <w:jc w:val="both"/>
      </w:pPr>
      <w:r w:rsidRPr="0054156A">
        <w:t xml:space="preserve">Не было такого периода в истории человечества, когда бы семейные ценности и традиции не играли существенной роли в жизни общества. Именно они поддерживают то единство нашей страны, которое так необходимо сейчас. </w:t>
      </w:r>
    </w:p>
    <w:p w:rsidR="00212E32" w:rsidRPr="0054156A" w:rsidRDefault="00212E32" w:rsidP="00B670BD">
      <w:pPr>
        <w:pStyle w:val="af"/>
        <w:widowControl w:val="0"/>
        <w:shd w:val="clear" w:color="auto" w:fill="FFFFFF"/>
        <w:spacing w:before="0" w:beforeAutospacing="0" w:after="0" w:afterAutospacing="0"/>
        <w:ind w:right="-1" w:firstLine="567"/>
        <w:jc w:val="both"/>
      </w:pPr>
    </w:p>
    <w:p w:rsidR="00212E32" w:rsidRPr="0054156A" w:rsidRDefault="00212E32" w:rsidP="00B670BD">
      <w:pPr>
        <w:pStyle w:val="af"/>
        <w:widowControl w:val="0"/>
        <w:shd w:val="clear" w:color="auto" w:fill="FFFFFF"/>
        <w:spacing w:before="0" w:beforeAutospacing="0" w:after="0" w:afterAutospacing="0"/>
        <w:ind w:right="-1" w:firstLine="567"/>
        <w:jc w:val="center"/>
        <w:rPr>
          <w:b/>
        </w:rPr>
      </w:pPr>
      <w:r w:rsidRPr="0054156A">
        <w:rPr>
          <w:b/>
        </w:rPr>
        <w:t>Список литературы</w:t>
      </w:r>
    </w:p>
    <w:p w:rsidR="00212E32" w:rsidRPr="0054156A" w:rsidRDefault="00212E32" w:rsidP="00B670BD">
      <w:pPr>
        <w:ind w:right="-1" w:firstLine="567"/>
        <w:jc w:val="both"/>
        <w:rPr>
          <w:sz w:val="24"/>
          <w:szCs w:val="24"/>
        </w:rPr>
      </w:pPr>
      <w:r w:rsidRPr="0054156A">
        <w:rPr>
          <w:sz w:val="24"/>
          <w:szCs w:val="24"/>
        </w:rPr>
        <w:t xml:space="preserve">1. Вейго, М. Г.  Трансформация семейных ценностей молодежи в современном обществе [Электронный ресурс ] / М. Г. Вейго, А. А. Буркас, К. С. Сухорукова // Смоленский медицинский альманах : [интернет-журн.].  – 2016. – Режим доступа: </w:t>
      </w:r>
      <w:r w:rsidRPr="0054156A">
        <w:rPr>
          <w:sz w:val="24"/>
          <w:szCs w:val="24"/>
          <w:lang w:val="en-US"/>
        </w:rPr>
        <w:t>https</w:t>
      </w:r>
      <w:r w:rsidRPr="0054156A">
        <w:rPr>
          <w:sz w:val="24"/>
          <w:szCs w:val="24"/>
        </w:rPr>
        <w:t>://</w:t>
      </w:r>
      <w:r w:rsidRPr="0054156A">
        <w:rPr>
          <w:sz w:val="24"/>
          <w:szCs w:val="24"/>
          <w:lang w:val="en-US"/>
        </w:rPr>
        <w:t>cyberleninka</w:t>
      </w:r>
      <w:r w:rsidRPr="0054156A">
        <w:rPr>
          <w:sz w:val="24"/>
          <w:szCs w:val="24"/>
        </w:rPr>
        <w:t>.</w:t>
      </w:r>
      <w:r w:rsidRPr="0054156A">
        <w:rPr>
          <w:sz w:val="24"/>
          <w:szCs w:val="24"/>
          <w:lang w:val="en-US"/>
        </w:rPr>
        <w:t>ru</w:t>
      </w:r>
      <w:r w:rsidRPr="0054156A">
        <w:rPr>
          <w:sz w:val="24"/>
          <w:szCs w:val="24"/>
        </w:rPr>
        <w:t>/</w:t>
      </w:r>
      <w:r w:rsidRPr="0054156A">
        <w:rPr>
          <w:sz w:val="24"/>
          <w:szCs w:val="24"/>
          <w:lang w:val="en-US"/>
        </w:rPr>
        <w:t>article</w:t>
      </w:r>
      <w:r w:rsidRPr="0054156A">
        <w:rPr>
          <w:sz w:val="24"/>
          <w:szCs w:val="24"/>
        </w:rPr>
        <w:t>/</w:t>
      </w:r>
      <w:r w:rsidRPr="0054156A">
        <w:rPr>
          <w:sz w:val="24"/>
          <w:szCs w:val="24"/>
          <w:lang w:val="en-US"/>
        </w:rPr>
        <w:t>n</w:t>
      </w:r>
      <w:r w:rsidRPr="0054156A">
        <w:rPr>
          <w:sz w:val="24"/>
          <w:szCs w:val="24"/>
        </w:rPr>
        <w:t>/</w:t>
      </w:r>
      <w:r w:rsidRPr="0054156A">
        <w:rPr>
          <w:sz w:val="24"/>
          <w:szCs w:val="24"/>
          <w:lang w:val="en-US"/>
        </w:rPr>
        <w:t>transformatsiyasemeynyh</w:t>
      </w:r>
      <w:r w:rsidRPr="0054156A">
        <w:rPr>
          <w:sz w:val="24"/>
          <w:szCs w:val="24"/>
        </w:rPr>
        <w:t>-</w:t>
      </w:r>
      <w:r w:rsidRPr="0054156A">
        <w:rPr>
          <w:sz w:val="24"/>
          <w:szCs w:val="24"/>
          <w:lang w:val="en-US"/>
        </w:rPr>
        <w:t>tsennostey</w:t>
      </w:r>
      <w:r w:rsidRPr="0054156A">
        <w:rPr>
          <w:sz w:val="24"/>
          <w:szCs w:val="24"/>
        </w:rPr>
        <w:t>-</w:t>
      </w:r>
      <w:r w:rsidRPr="0054156A">
        <w:rPr>
          <w:sz w:val="24"/>
          <w:szCs w:val="24"/>
          <w:lang w:val="en-US"/>
        </w:rPr>
        <w:t>molodezhi</w:t>
      </w:r>
      <w:r w:rsidRPr="0054156A">
        <w:rPr>
          <w:sz w:val="24"/>
          <w:szCs w:val="24"/>
        </w:rPr>
        <w:t>-</w:t>
      </w:r>
      <w:r w:rsidRPr="0054156A">
        <w:rPr>
          <w:sz w:val="24"/>
          <w:szCs w:val="24"/>
          <w:lang w:val="en-US"/>
        </w:rPr>
        <w:t>v</w:t>
      </w:r>
      <w:r w:rsidRPr="0054156A">
        <w:rPr>
          <w:sz w:val="24"/>
          <w:szCs w:val="24"/>
        </w:rPr>
        <w:t>-</w:t>
      </w:r>
      <w:r w:rsidRPr="0054156A">
        <w:rPr>
          <w:sz w:val="24"/>
          <w:szCs w:val="24"/>
          <w:lang w:val="en-US"/>
        </w:rPr>
        <w:t>sovremennom</w:t>
      </w:r>
      <w:r w:rsidRPr="0054156A">
        <w:rPr>
          <w:sz w:val="24"/>
          <w:szCs w:val="24"/>
        </w:rPr>
        <w:t>-</w:t>
      </w:r>
      <w:r w:rsidRPr="0054156A">
        <w:rPr>
          <w:sz w:val="24"/>
          <w:szCs w:val="24"/>
          <w:lang w:val="en-US"/>
        </w:rPr>
        <w:t>obschestve</w:t>
      </w:r>
      <w:r w:rsidRPr="0054156A">
        <w:rPr>
          <w:sz w:val="24"/>
          <w:szCs w:val="24"/>
        </w:rPr>
        <w:t xml:space="preserve">  </w:t>
      </w:r>
    </w:p>
    <w:p w:rsidR="00212E32" w:rsidRPr="0054156A" w:rsidRDefault="00212E32" w:rsidP="00B670BD">
      <w:pPr>
        <w:ind w:right="-1" w:firstLine="567"/>
        <w:jc w:val="both"/>
        <w:rPr>
          <w:sz w:val="24"/>
          <w:szCs w:val="24"/>
        </w:rPr>
      </w:pPr>
      <w:r w:rsidRPr="0054156A">
        <w:rPr>
          <w:sz w:val="24"/>
          <w:szCs w:val="24"/>
        </w:rPr>
        <w:t xml:space="preserve">2. Бегинина, И.А Семейные ценности в молодежной среде: факторный анализ результатов социологического исследования / И.А. Бегинина, С.Г. Ивченко, Н.В. Шахматова // Социологическая наука и социальная практика. – 2014. – </w:t>
      </w:r>
      <w:r w:rsidRPr="0054156A">
        <w:rPr>
          <w:sz w:val="24"/>
          <w:szCs w:val="24"/>
          <w:lang w:val="en-US"/>
        </w:rPr>
        <w:t>N</w:t>
      </w:r>
      <w:r w:rsidRPr="0054156A">
        <w:rPr>
          <w:sz w:val="24"/>
          <w:szCs w:val="24"/>
        </w:rPr>
        <w:t xml:space="preserve"> 2. – С. 116-136</w:t>
      </w:r>
    </w:p>
    <w:p w:rsidR="00212E32" w:rsidRPr="0054156A" w:rsidRDefault="00212E32" w:rsidP="00B670BD">
      <w:pPr>
        <w:ind w:right="-1" w:firstLine="567"/>
        <w:jc w:val="both"/>
        <w:rPr>
          <w:sz w:val="24"/>
          <w:szCs w:val="24"/>
        </w:rPr>
      </w:pPr>
      <w:r w:rsidRPr="0054156A">
        <w:rPr>
          <w:sz w:val="24"/>
          <w:szCs w:val="24"/>
        </w:rPr>
        <w:t xml:space="preserve">3. Данилюк, А. Я.  Концепция духовно-нравственного развития и воспитания личности гражданина России [Электронный ресурс ] / А.Я. Данилюк,  А. М. Кондаков, В. А. Тишков. – Режим доступа: </w:t>
      </w:r>
      <w:hyperlink r:id="rId159" w:history="1">
        <w:r w:rsidRPr="0054156A">
          <w:rPr>
            <w:rStyle w:val="af3"/>
            <w:sz w:val="24"/>
            <w:szCs w:val="24"/>
          </w:rPr>
          <w:t>https://schsv760.mskobr.ru/attach_files/upload_users_files/5dc90b2cd145a.pdf</w:t>
        </w:r>
      </w:hyperlink>
    </w:p>
    <w:p w:rsidR="00212E32" w:rsidRPr="0054156A" w:rsidRDefault="00212E32" w:rsidP="00B670BD">
      <w:pPr>
        <w:ind w:right="-1" w:firstLine="567"/>
        <w:jc w:val="both"/>
        <w:rPr>
          <w:sz w:val="24"/>
          <w:szCs w:val="24"/>
        </w:rPr>
      </w:pPr>
      <w:r w:rsidRPr="0054156A">
        <w:rPr>
          <w:sz w:val="24"/>
          <w:szCs w:val="24"/>
        </w:rPr>
        <w:t>4. Никитина, А.В. Русская традиционная культура: учебное пособие / А.В. Никитина. – СПб : Изд-во С-Петерб. Ун-та, 2002. – 340 с.</w:t>
      </w:r>
    </w:p>
    <w:p w:rsidR="00951A9B" w:rsidRDefault="00951A9B" w:rsidP="00B670BD">
      <w:pPr>
        <w:ind w:right="-1"/>
        <w:jc w:val="both"/>
      </w:pPr>
    </w:p>
    <w:p w:rsidR="00212E32" w:rsidRPr="000C41FA" w:rsidRDefault="00212E32" w:rsidP="00B670BD">
      <w:pPr>
        <w:ind w:right="-1"/>
        <w:jc w:val="center"/>
        <w:rPr>
          <w:sz w:val="24"/>
          <w:szCs w:val="24"/>
        </w:rPr>
      </w:pPr>
    </w:p>
    <w:p w:rsidR="00212E32" w:rsidRDefault="00212E32" w:rsidP="00B670BD">
      <w:pPr>
        <w:ind w:right="-1"/>
        <w:jc w:val="center"/>
        <w:rPr>
          <w:b/>
          <w:sz w:val="24"/>
          <w:szCs w:val="24"/>
        </w:rPr>
      </w:pPr>
      <w:r w:rsidRPr="000C41FA">
        <w:rPr>
          <w:b/>
          <w:sz w:val="24"/>
          <w:szCs w:val="24"/>
        </w:rPr>
        <w:t>С</w:t>
      </w:r>
      <w:r>
        <w:rPr>
          <w:b/>
          <w:sz w:val="24"/>
          <w:szCs w:val="24"/>
        </w:rPr>
        <w:t>ОЦИАЛЬНАЯ АКТИВНОСТЬ МОЛОДЕЖИ В ВИРТУАЛЬНОМ ПРОСТРАНСТВЕ</w:t>
      </w:r>
      <w:bookmarkStart w:id="10" w:name="_Hlk163248285"/>
      <w:bookmarkStart w:id="11" w:name="_Hlk163248614"/>
      <w:bookmarkEnd w:id="10"/>
      <w:bookmarkEnd w:id="11"/>
    </w:p>
    <w:p w:rsidR="00212E32" w:rsidRDefault="00212E32" w:rsidP="00B670BD">
      <w:pPr>
        <w:ind w:right="-1"/>
        <w:jc w:val="center"/>
        <w:rPr>
          <w:b/>
          <w:sz w:val="24"/>
          <w:szCs w:val="24"/>
        </w:rPr>
      </w:pPr>
    </w:p>
    <w:p w:rsidR="00212E32" w:rsidRPr="00212E32" w:rsidRDefault="00212E32" w:rsidP="00B670BD">
      <w:pPr>
        <w:ind w:right="-1"/>
        <w:jc w:val="right"/>
        <w:rPr>
          <w:i/>
          <w:sz w:val="24"/>
          <w:szCs w:val="24"/>
        </w:rPr>
      </w:pPr>
      <w:r w:rsidRPr="00212E32">
        <w:rPr>
          <w:i/>
          <w:sz w:val="24"/>
          <w:szCs w:val="24"/>
        </w:rPr>
        <w:t>Котолевец А.</w:t>
      </w:r>
    </w:p>
    <w:p w:rsidR="00212E32" w:rsidRPr="00212E32" w:rsidRDefault="00212E32" w:rsidP="00B670BD">
      <w:pPr>
        <w:ind w:right="-1"/>
        <w:jc w:val="right"/>
        <w:rPr>
          <w:i/>
          <w:sz w:val="24"/>
          <w:szCs w:val="24"/>
        </w:rPr>
      </w:pPr>
      <w:r w:rsidRPr="00212E32">
        <w:rPr>
          <w:i/>
          <w:sz w:val="24"/>
          <w:szCs w:val="24"/>
        </w:rPr>
        <w:t xml:space="preserve">ГБОУ ВО «Оренбургский государственный институт искусств </w:t>
      </w:r>
    </w:p>
    <w:p w:rsidR="00212E32" w:rsidRPr="00212E32" w:rsidRDefault="00212E32" w:rsidP="00B670BD">
      <w:pPr>
        <w:ind w:right="-1"/>
        <w:jc w:val="right"/>
        <w:rPr>
          <w:i/>
          <w:sz w:val="24"/>
          <w:szCs w:val="24"/>
        </w:rPr>
      </w:pPr>
      <w:r w:rsidRPr="00212E32">
        <w:rPr>
          <w:i/>
          <w:sz w:val="24"/>
          <w:szCs w:val="24"/>
        </w:rPr>
        <w:t>им. Л. и М. Ростроповичей»</w:t>
      </w:r>
    </w:p>
    <w:p w:rsidR="00212E32" w:rsidRPr="00212E32" w:rsidRDefault="00212E32" w:rsidP="00B670BD">
      <w:pPr>
        <w:ind w:right="-1"/>
        <w:jc w:val="right"/>
        <w:rPr>
          <w:i/>
          <w:sz w:val="24"/>
          <w:szCs w:val="24"/>
        </w:rPr>
      </w:pPr>
      <w:r w:rsidRPr="00212E32">
        <w:rPr>
          <w:i/>
          <w:sz w:val="24"/>
          <w:szCs w:val="24"/>
        </w:rPr>
        <w:t>Научный руководитель: Степанова Е.В.</w:t>
      </w:r>
    </w:p>
    <w:p w:rsidR="00212E32" w:rsidRPr="00212E32" w:rsidRDefault="00212E32" w:rsidP="00B670BD">
      <w:pPr>
        <w:ind w:right="-1"/>
        <w:jc w:val="center"/>
        <w:rPr>
          <w:b/>
          <w:i/>
          <w:sz w:val="24"/>
          <w:szCs w:val="24"/>
        </w:rPr>
      </w:pPr>
    </w:p>
    <w:p w:rsidR="00212E32" w:rsidRPr="000C41FA" w:rsidRDefault="00212E32" w:rsidP="00B670BD">
      <w:pPr>
        <w:ind w:right="-1" w:firstLine="567"/>
        <w:jc w:val="both"/>
        <w:rPr>
          <w:sz w:val="24"/>
          <w:szCs w:val="24"/>
        </w:rPr>
      </w:pPr>
      <w:r w:rsidRPr="000C41FA">
        <w:rPr>
          <w:sz w:val="24"/>
          <w:szCs w:val="24"/>
        </w:rPr>
        <w:t xml:space="preserve">Социальная активность молодежи как в реальном, так и в виртуальном пространстве, была и остается актуальной темой для изучения. Рассмотрим несколько определений социальной активности. Так, по мнению С.А. Потаповой, социальная активность определяется как «социально-психологическая, ценностная профессиональная установка субъекта, реализуемая в его деятельности» [4, c. 48]. В этой связи социальная активность может рассматриваться и как степень проявления возможностей и способностей человека, и как степень активности личности в обществе в целом [2, c. 46]. </w:t>
      </w:r>
    </w:p>
    <w:p w:rsidR="00212E32" w:rsidRPr="000C41FA" w:rsidRDefault="00212E32" w:rsidP="00B670BD">
      <w:pPr>
        <w:ind w:right="-1" w:firstLine="567"/>
        <w:jc w:val="both"/>
        <w:rPr>
          <w:sz w:val="24"/>
          <w:szCs w:val="24"/>
        </w:rPr>
      </w:pPr>
      <w:r w:rsidRPr="000C41FA">
        <w:rPr>
          <w:sz w:val="24"/>
          <w:szCs w:val="24"/>
        </w:rPr>
        <w:t>В.С. Мухина постулирует, что социальная активность личности основана на трех ипостасях: мировоззрение-долженствование- воля [3].</w:t>
      </w:r>
    </w:p>
    <w:p w:rsidR="00212E32" w:rsidRPr="000C41FA" w:rsidRDefault="00212E32" w:rsidP="00B670BD">
      <w:pPr>
        <w:ind w:right="-1" w:firstLine="567"/>
        <w:jc w:val="both"/>
        <w:rPr>
          <w:sz w:val="24"/>
          <w:szCs w:val="24"/>
          <w:highlight w:val="white"/>
        </w:rPr>
      </w:pPr>
      <w:r w:rsidRPr="000C41FA">
        <w:rPr>
          <w:sz w:val="24"/>
          <w:szCs w:val="24"/>
          <w:highlight w:val="white"/>
        </w:rPr>
        <w:t xml:space="preserve">Традиционное понятие социальной активности включает в себя более конкретные понятия «общественная активность», «трудовая активность», «познавательная активность», «творческая активность», «политическая активность» и т.д. </w:t>
      </w:r>
    </w:p>
    <w:p w:rsidR="00212E32" w:rsidRPr="000C41FA" w:rsidRDefault="00212E32" w:rsidP="00B670BD">
      <w:pPr>
        <w:ind w:right="-1" w:firstLine="567"/>
        <w:jc w:val="both"/>
        <w:rPr>
          <w:sz w:val="24"/>
          <w:szCs w:val="24"/>
          <w:highlight w:val="white"/>
        </w:rPr>
      </w:pPr>
      <w:r w:rsidRPr="000C41FA">
        <w:rPr>
          <w:sz w:val="24"/>
          <w:szCs w:val="24"/>
          <w:highlight w:val="white"/>
        </w:rPr>
        <w:t xml:space="preserve">В современное время социальная активность молодежи разворачивается в виртуальном социальном пространстве. </w:t>
      </w:r>
    </w:p>
    <w:p w:rsidR="00212E32" w:rsidRPr="000C41FA" w:rsidRDefault="00212E32" w:rsidP="00B670BD">
      <w:pPr>
        <w:ind w:right="-1" w:firstLine="567"/>
        <w:jc w:val="both"/>
        <w:rPr>
          <w:sz w:val="24"/>
          <w:szCs w:val="24"/>
        </w:rPr>
      </w:pPr>
      <w:r w:rsidRPr="000C41FA">
        <w:rPr>
          <w:sz w:val="24"/>
          <w:szCs w:val="24"/>
        </w:rPr>
        <w:t xml:space="preserve">Рассмотрим, какие же виды социальной активности существуют в виртуальном мире, преимущественно в социальных сетях: </w:t>
      </w:r>
    </w:p>
    <w:p w:rsidR="00212E32" w:rsidRPr="000C41FA" w:rsidRDefault="00212E32" w:rsidP="00B670BD">
      <w:pPr>
        <w:ind w:right="-1" w:firstLine="567"/>
        <w:jc w:val="both"/>
        <w:rPr>
          <w:sz w:val="24"/>
          <w:szCs w:val="24"/>
        </w:rPr>
      </w:pPr>
      <w:r w:rsidRPr="000C41FA">
        <w:rPr>
          <w:sz w:val="24"/>
          <w:szCs w:val="24"/>
        </w:rPr>
        <w:t>- формальное и неформальное общение (обмен информацией, впечатлениями, пересылка мемов, знакомства и т.д.). Популярные социальные сети: Вконтакте, Одноклассники, Телеграм, сайты знакомств.</w:t>
      </w:r>
    </w:p>
    <w:p w:rsidR="00212E32" w:rsidRPr="000C41FA" w:rsidRDefault="00212E32" w:rsidP="00B670BD">
      <w:pPr>
        <w:ind w:right="-1" w:firstLine="567"/>
        <w:jc w:val="both"/>
        <w:rPr>
          <w:sz w:val="24"/>
          <w:szCs w:val="24"/>
        </w:rPr>
      </w:pPr>
      <w:r w:rsidRPr="000C41FA">
        <w:rPr>
          <w:sz w:val="24"/>
          <w:szCs w:val="24"/>
        </w:rPr>
        <w:t>- познавательная активность (поиск интересной, научной, творческой информации). Социальные сети являются местом получения и обменом полезных источников. Например, есть группы по интересам (искусство, наука, образование, психология, иностранные языки, юмор и т.д.), где можно заниматься самообразованием.</w:t>
      </w:r>
    </w:p>
    <w:p w:rsidR="00212E32" w:rsidRPr="000C41FA" w:rsidRDefault="00212E32" w:rsidP="00B670BD">
      <w:pPr>
        <w:ind w:right="-1" w:firstLine="567"/>
        <w:jc w:val="both"/>
        <w:rPr>
          <w:sz w:val="24"/>
          <w:szCs w:val="24"/>
        </w:rPr>
      </w:pPr>
      <w:r w:rsidRPr="000C41FA">
        <w:rPr>
          <w:sz w:val="24"/>
          <w:szCs w:val="24"/>
        </w:rPr>
        <w:t xml:space="preserve">- </w:t>
      </w:r>
      <w:bookmarkStart w:id="12" w:name="_Hlk163508788"/>
      <w:r w:rsidRPr="000C41FA">
        <w:rPr>
          <w:sz w:val="24"/>
          <w:szCs w:val="24"/>
        </w:rPr>
        <w:t xml:space="preserve">профессиональная деятельность </w:t>
      </w:r>
      <w:bookmarkEnd w:id="12"/>
      <w:r w:rsidRPr="000C41FA">
        <w:rPr>
          <w:sz w:val="24"/>
          <w:szCs w:val="24"/>
        </w:rPr>
        <w:t xml:space="preserve">– это вид активности, который направлен на получение дохода и построения карьеры.  В виртуальном пространстве это может быть работа системных администраторов, IT – технологии, PR – менеджеры, маркетологи, а также очень популярный вид деятельности - блогерство.                                                                                                                              </w:t>
      </w:r>
    </w:p>
    <w:p w:rsidR="00212E32" w:rsidRPr="000C41FA" w:rsidRDefault="00212E32" w:rsidP="00B670BD">
      <w:pPr>
        <w:ind w:right="-1" w:firstLine="567"/>
        <w:jc w:val="both"/>
        <w:rPr>
          <w:sz w:val="24"/>
          <w:szCs w:val="24"/>
        </w:rPr>
      </w:pPr>
      <w:r w:rsidRPr="000C41FA">
        <w:rPr>
          <w:sz w:val="24"/>
          <w:szCs w:val="24"/>
        </w:rPr>
        <w:t>- досуговая активность, направлена на удовлетворение потребностей через различные развлечения и увлечения (игры, просмотр видеороликов, прохождение тестов)</w:t>
      </w:r>
    </w:p>
    <w:p w:rsidR="00212E32" w:rsidRPr="000C41FA" w:rsidRDefault="00212E32" w:rsidP="00B670BD">
      <w:pPr>
        <w:ind w:right="-1" w:firstLine="567"/>
        <w:jc w:val="both"/>
        <w:rPr>
          <w:sz w:val="24"/>
          <w:szCs w:val="24"/>
        </w:rPr>
      </w:pPr>
      <w:r w:rsidRPr="000C41FA">
        <w:rPr>
          <w:sz w:val="24"/>
          <w:szCs w:val="24"/>
        </w:rPr>
        <w:t>- творческая активность, которая существует для создания чего-то нового: музыки, кинофильмов, художественных картин, произведений литературы и т.д. В социальных сетях творческая активность активно развивается в различных группа авторов и поэтов, художников, клипмейкеров, фотографов, композиторов и т.д., где через свое творчество молодежь проявляют свою активность [1].</w:t>
      </w:r>
    </w:p>
    <w:p w:rsidR="00212E32" w:rsidRPr="000C41FA" w:rsidRDefault="00212E32" w:rsidP="00B670BD">
      <w:pPr>
        <w:ind w:right="-1" w:firstLine="567"/>
        <w:jc w:val="both"/>
        <w:rPr>
          <w:sz w:val="24"/>
          <w:szCs w:val="24"/>
        </w:rPr>
      </w:pPr>
      <w:r w:rsidRPr="000C41FA">
        <w:rPr>
          <w:sz w:val="24"/>
          <w:szCs w:val="24"/>
        </w:rPr>
        <w:t xml:space="preserve">Активность молодежи в виртуальных сообществах приводит к изменению ее мироощущения, переоценке жизненных приоритетов и ценностей. Также можно отметить, что постоянное использование социальных сетей влечет к негативным последствиям, таким как проблемы в коммуникативной сфере, эмоционально-волевой сферах личности, снижение мотивации к учебе и работе, что зачастую еще и формирует зависимость. </w:t>
      </w:r>
    </w:p>
    <w:p w:rsidR="00212E32" w:rsidRPr="000C41FA" w:rsidRDefault="00212E32" w:rsidP="00B670BD">
      <w:pPr>
        <w:ind w:right="-1" w:firstLine="567"/>
        <w:jc w:val="both"/>
        <w:rPr>
          <w:sz w:val="24"/>
          <w:szCs w:val="24"/>
        </w:rPr>
      </w:pPr>
      <w:r w:rsidRPr="000C41FA">
        <w:rPr>
          <w:sz w:val="24"/>
          <w:szCs w:val="24"/>
        </w:rPr>
        <w:t>Активное перемещение в онлайн-пространство связана с концепцией футурошока Э. Тоффлера американским социолога, философа, который много лет назад предсказал гипершок от будущего, связанный с ускоренным темпом технологического процесса [5].</w:t>
      </w:r>
    </w:p>
    <w:p w:rsidR="00212E32" w:rsidRPr="000C41FA" w:rsidRDefault="00212E32" w:rsidP="00B670BD">
      <w:pPr>
        <w:ind w:right="-1" w:firstLine="567"/>
        <w:jc w:val="both"/>
        <w:rPr>
          <w:sz w:val="24"/>
          <w:szCs w:val="24"/>
        </w:rPr>
      </w:pPr>
      <w:r w:rsidRPr="000C41FA">
        <w:rPr>
          <w:sz w:val="24"/>
          <w:szCs w:val="24"/>
        </w:rPr>
        <w:t xml:space="preserve">Нами было проведено исследование, в котором приняли участие 102 студента Оренбургского государственного института искусств им. Л. и М. Ростроповичей. Анкета состояла из 10 вопросов. На первый вопрос «Пользуетесь ли вы социальными сетями?», все 100% респондентов ответили «Да». На второй вопрос «Сколько часов в сутки вы проводите в социальных сетях?»  - 10 человек (9,8 %) ответили до 1 часа, 64 студента (62,7 %) – 1-4 часа, 23 (22,5%) человека ответили 5-10 часов в сутки, 5 (4,9%) – более 10 часов. На следующий вопрос «Какой социальной сетью пользуетесь чаще всего?» – 19 (18,6%) респондентов ответили Вконтакте, 24 (23,5 %) человека – Телеграм, остальные отметили несколько социальных сетей, таких как Ватсап, Ютуб канал, Фэйсбук, Инстаграм (запрещенная сеть в России), Тик ток. </w:t>
      </w:r>
    </w:p>
    <w:p w:rsidR="00212E32" w:rsidRPr="000C41FA" w:rsidRDefault="00212E32" w:rsidP="00B670BD">
      <w:pPr>
        <w:ind w:right="-1" w:firstLine="567"/>
        <w:jc w:val="both"/>
        <w:rPr>
          <w:sz w:val="24"/>
          <w:szCs w:val="24"/>
        </w:rPr>
      </w:pPr>
      <w:r w:rsidRPr="000C41FA">
        <w:rPr>
          <w:sz w:val="24"/>
          <w:szCs w:val="24"/>
        </w:rPr>
        <w:t xml:space="preserve">На четвертый вопрос «Для чего используете социальную сеть?»: «Для общения» - ответили 94 респондента (92,2%); «Для получения информации» - 84 студента (82,4%); «Для получения эмоций» ответили 26 студентов (25,5 %); «Бездумное пролистывание» отметили 13 человек (12,7 %), не определились 8 студентов (7,8%). </w:t>
      </w:r>
    </w:p>
    <w:p w:rsidR="00212E32" w:rsidRPr="000C41FA" w:rsidRDefault="00212E32" w:rsidP="00B670BD">
      <w:pPr>
        <w:ind w:right="-1" w:firstLine="567"/>
        <w:jc w:val="both"/>
        <w:rPr>
          <w:sz w:val="24"/>
          <w:szCs w:val="24"/>
        </w:rPr>
      </w:pPr>
      <w:r w:rsidRPr="000C41FA">
        <w:rPr>
          <w:sz w:val="24"/>
          <w:szCs w:val="24"/>
        </w:rPr>
        <w:t xml:space="preserve">На пятый вопрос «Сколько дней вы смогли прожить бы без интернета?»: 1-4 дня – ответили 28 (28,5%) человек; «неделю» – 22 (22,4%); месяц – 12 (12,2%) студентов, много времени – 27 (27,5%) респондентов, не знаю- ответили 5 (5,1 %) человек, нисколько – 8 человек (8,1 %). </w:t>
      </w:r>
    </w:p>
    <w:p w:rsidR="00212E32" w:rsidRPr="000C41FA" w:rsidRDefault="00212E32" w:rsidP="00B670BD">
      <w:pPr>
        <w:ind w:right="-1" w:firstLine="567"/>
        <w:jc w:val="both"/>
        <w:rPr>
          <w:sz w:val="24"/>
          <w:szCs w:val="24"/>
        </w:rPr>
      </w:pPr>
      <w:r w:rsidRPr="000C41FA">
        <w:rPr>
          <w:sz w:val="24"/>
          <w:szCs w:val="24"/>
        </w:rPr>
        <w:t>На шестой вопрос «Считаете ли вы себя зависимым от интернета?» - 60 (61,2 %) человек ответили «Нет», а 42 (42,8%) студента – «Да».</w:t>
      </w:r>
    </w:p>
    <w:p w:rsidR="00212E32" w:rsidRPr="000C41FA" w:rsidRDefault="00212E32" w:rsidP="00B670BD">
      <w:pPr>
        <w:ind w:right="-1" w:firstLine="567"/>
        <w:jc w:val="both"/>
        <w:rPr>
          <w:sz w:val="24"/>
          <w:szCs w:val="24"/>
        </w:rPr>
      </w:pPr>
      <w:r w:rsidRPr="000C41FA">
        <w:rPr>
          <w:sz w:val="24"/>
          <w:szCs w:val="24"/>
        </w:rPr>
        <w:t xml:space="preserve">На следующий вопрос «Активно ли вы участвуете в комментариях различных пабликов?» «Нет» ответили - 98 человек (99%), 4 (4,08%) респондента – «Да».                                                                                                             </w:t>
      </w:r>
    </w:p>
    <w:p w:rsidR="00212E32" w:rsidRPr="000C41FA" w:rsidRDefault="00212E32" w:rsidP="00B670BD">
      <w:pPr>
        <w:ind w:right="-1" w:firstLine="567"/>
        <w:jc w:val="both"/>
        <w:rPr>
          <w:sz w:val="24"/>
          <w:szCs w:val="24"/>
        </w:rPr>
      </w:pPr>
      <w:r w:rsidRPr="000C41FA">
        <w:rPr>
          <w:sz w:val="24"/>
          <w:szCs w:val="24"/>
        </w:rPr>
        <w:t>На восьмой вопрос «Какие сферы вы чаще всего просматриваете?» - «Музыка» – отметили 40 (40,8%) человек, «путешествие» – 4 (4,08%), «спорт» – 2 (2,04 %) студента, «искусство» – 30 (30,6 %) респондентов, «политика» – 4 (4,08%), «юмор» – 22 (22,4%) человека.</w:t>
      </w:r>
    </w:p>
    <w:p w:rsidR="00212E32" w:rsidRPr="000C41FA" w:rsidRDefault="00212E32" w:rsidP="00B670BD">
      <w:pPr>
        <w:ind w:right="-1" w:firstLine="567"/>
        <w:jc w:val="both"/>
        <w:rPr>
          <w:sz w:val="24"/>
          <w:szCs w:val="24"/>
        </w:rPr>
      </w:pPr>
      <w:r w:rsidRPr="000C41FA">
        <w:rPr>
          <w:sz w:val="24"/>
          <w:szCs w:val="24"/>
        </w:rPr>
        <w:t>На девятый вопрос «Как вы считаете может ли виртуальное общение заменить реальное?» - 4 (4,08%) человека ответили «Да», 98 (99%) студентов – «Нет».</w:t>
      </w:r>
    </w:p>
    <w:p w:rsidR="00212E32" w:rsidRPr="000C41FA" w:rsidRDefault="00212E32" w:rsidP="00B670BD">
      <w:pPr>
        <w:ind w:right="-1" w:firstLine="567"/>
        <w:jc w:val="both"/>
        <w:rPr>
          <w:sz w:val="24"/>
          <w:szCs w:val="24"/>
        </w:rPr>
      </w:pPr>
      <w:r w:rsidRPr="000C41FA">
        <w:rPr>
          <w:sz w:val="24"/>
          <w:szCs w:val="24"/>
        </w:rPr>
        <w:t>И на последний вопрос «</w:t>
      </w:r>
      <w:r w:rsidRPr="000C41FA">
        <w:rPr>
          <w:spacing w:val="3"/>
          <w:sz w:val="24"/>
          <w:szCs w:val="24"/>
          <w:highlight w:val="white"/>
        </w:rPr>
        <w:t xml:space="preserve">Какое влияние оказывает информация, полученная из сети Интернет на формирование жизненной позиции?» - Значительное – ответили 53 (54%) респондента, незначительное – 42 (42,8%) человека, никакое – 7 (7,14%) студентов. </w:t>
      </w:r>
    </w:p>
    <w:p w:rsidR="00212E32" w:rsidRPr="000C41FA" w:rsidRDefault="00212E32" w:rsidP="00B670BD">
      <w:pPr>
        <w:ind w:right="-1" w:firstLine="567"/>
        <w:jc w:val="both"/>
        <w:rPr>
          <w:sz w:val="24"/>
          <w:szCs w:val="24"/>
        </w:rPr>
      </w:pPr>
      <w:r w:rsidRPr="000C41FA">
        <w:rPr>
          <w:sz w:val="24"/>
          <w:szCs w:val="24"/>
        </w:rPr>
        <w:t>На основании полученных результатов мы можем сделать вывод, что интернет-технологии прочно вошли в жизнь молодого поколения, и их ежедневное использование становится нормой современного общества и необходимым условием в процессе социализации молодежи.</w:t>
      </w:r>
    </w:p>
    <w:p w:rsidR="00212E32" w:rsidRPr="000C41FA" w:rsidRDefault="00212E32" w:rsidP="00B670BD">
      <w:pPr>
        <w:ind w:right="-1" w:firstLine="567"/>
        <w:jc w:val="both"/>
        <w:rPr>
          <w:sz w:val="24"/>
          <w:szCs w:val="24"/>
        </w:rPr>
      </w:pPr>
      <w:r w:rsidRPr="000C41FA">
        <w:rPr>
          <w:sz w:val="24"/>
          <w:szCs w:val="24"/>
        </w:rPr>
        <w:t>Ниже приведем рекомендации для молодежи, как использовать социальные сети, не нанося вред своему психическому здоровью.</w:t>
      </w:r>
    </w:p>
    <w:p w:rsidR="00212E32" w:rsidRPr="000C41FA" w:rsidRDefault="00212E32" w:rsidP="00B670BD">
      <w:pPr>
        <w:numPr>
          <w:ilvl w:val="0"/>
          <w:numId w:val="69"/>
        </w:numPr>
        <w:tabs>
          <w:tab w:val="left" w:pos="993"/>
        </w:tabs>
        <w:autoSpaceDE/>
        <w:autoSpaceDN/>
        <w:ind w:left="0" w:right="-1" w:firstLine="567"/>
        <w:contextualSpacing/>
        <w:jc w:val="both"/>
        <w:rPr>
          <w:sz w:val="24"/>
          <w:szCs w:val="24"/>
        </w:rPr>
      </w:pPr>
      <w:r w:rsidRPr="000C41FA">
        <w:rPr>
          <w:sz w:val="24"/>
          <w:szCs w:val="24"/>
        </w:rPr>
        <w:t xml:space="preserve">Сократите время использования социальных сетей. </w:t>
      </w:r>
    </w:p>
    <w:p w:rsidR="00212E32" w:rsidRPr="000C41FA" w:rsidRDefault="00212E32" w:rsidP="00B670BD">
      <w:pPr>
        <w:tabs>
          <w:tab w:val="left" w:pos="993"/>
        </w:tabs>
        <w:ind w:right="-1" w:firstLine="567"/>
        <w:contextualSpacing/>
        <w:jc w:val="both"/>
        <w:rPr>
          <w:sz w:val="24"/>
          <w:szCs w:val="24"/>
        </w:rPr>
      </w:pPr>
      <w:r w:rsidRPr="000C41FA">
        <w:rPr>
          <w:sz w:val="24"/>
          <w:szCs w:val="24"/>
        </w:rPr>
        <w:t xml:space="preserve">Не отвлекайтесь на телефон во время ужина с семьей, общения с друзьями, просмотра фильмов. Не держите телефон возле себя, это отвлекает вас от работы и учебы. </w:t>
      </w:r>
    </w:p>
    <w:p w:rsidR="00212E32" w:rsidRPr="000C41FA" w:rsidRDefault="00212E32" w:rsidP="00B670BD">
      <w:pPr>
        <w:numPr>
          <w:ilvl w:val="0"/>
          <w:numId w:val="69"/>
        </w:numPr>
        <w:tabs>
          <w:tab w:val="left" w:pos="993"/>
        </w:tabs>
        <w:autoSpaceDE/>
        <w:autoSpaceDN/>
        <w:spacing w:after="160"/>
        <w:ind w:left="0" w:right="-1" w:firstLine="567"/>
        <w:contextualSpacing/>
        <w:jc w:val="both"/>
        <w:rPr>
          <w:sz w:val="24"/>
          <w:szCs w:val="24"/>
        </w:rPr>
      </w:pPr>
      <w:r w:rsidRPr="000C41FA">
        <w:rPr>
          <w:sz w:val="24"/>
          <w:szCs w:val="24"/>
        </w:rPr>
        <w:t>Устраивайте детокс от социальных сетей.  Цифровая детоксикация – это время, когда вы делаете перерыв в использовании социальных сетей. Отказ от интернета даже на неделю приводит к снижению стресса и улучшению самочувствия.</w:t>
      </w:r>
    </w:p>
    <w:p w:rsidR="00212E32" w:rsidRPr="000C41FA" w:rsidRDefault="00212E32" w:rsidP="00B670BD">
      <w:pPr>
        <w:numPr>
          <w:ilvl w:val="0"/>
          <w:numId w:val="69"/>
        </w:numPr>
        <w:tabs>
          <w:tab w:val="left" w:pos="993"/>
        </w:tabs>
        <w:autoSpaceDE/>
        <w:autoSpaceDN/>
        <w:spacing w:after="160"/>
        <w:ind w:left="0" w:right="-1" w:firstLine="567"/>
        <w:contextualSpacing/>
        <w:jc w:val="both"/>
        <w:rPr>
          <w:sz w:val="24"/>
          <w:szCs w:val="24"/>
        </w:rPr>
      </w:pPr>
      <w:r w:rsidRPr="000C41FA">
        <w:rPr>
          <w:sz w:val="24"/>
          <w:szCs w:val="24"/>
        </w:rPr>
        <w:t>Обращайте внимание на свое самочувствие. Проконтролируйте, какая информация из социальных сетей влияет на вас негативно и затем удалите эти группы из своих аккаунтов.</w:t>
      </w:r>
    </w:p>
    <w:p w:rsidR="00212E32" w:rsidRPr="000C41FA" w:rsidRDefault="00212E32" w:rsidP="00B670BD">
      <w:pPr>
        <w:numPr>
          <w:ilvl w:val="0"/>
          <w:numId w:val="69"/>
        </w:numPr>
        <w:tabs>
          <w:tab w:val="left" w:pos="993"/>
        </w:tabs>
        <w:autoSpaceDE/>
        <w:autoSpaceDN/>
        <w:spacing w:after="160"/>
        <w:ind w:left="0" w:right="-1" w:firstLine="567"/>
        <w:contextualSpacing/>
        <w:jc w:val="both"/>
        <w:rPr>
          <w:sz w:val="24"/>
          <w:szCs w:val="24"/>
        </w:rPr>
      </w:pPr>
      <w:r w:rsidRPr="000C41FA">
        <w:rPr>
          <w:sz w:val="24"/>
          <w:szCs w:val="24"/>
        </w:rPr>
        <w:t>Используйте социальные сети с четкой целью. Не нужно заглядывать в интернет без надобности, будьте честны с самим собой.</w:t>
      </w:r>
    </w:p>
    <w:p w:rsidR="00212E32" w:rsidRPr="000C41FA" w:rsidRDefault="00212E32" w:rsidP="00B670BD">
      <w:pPr>
        <w:numPr>
          <w:ilvl w:val="0"/>
          <w:numId w:val="69"/>
        </w:numPr>
        <w:tabs>
          <w:tab w:val="left" w:pos="993"/>
        </w:tabs>
        <w:autoSpaceDE/>
        <w:autoSpaceDN/>
        <w:spacing w:after="160"/>
        <w:ind w:left="0" w:right="-1" w:firstLine="567"/>
        <w:contextualSpacing/>
        <w:jc w:val="both"/>
        <w:rPr>
          <w:sz w:val="24"/>
          <w:szCs w:val="24"/>
        </w:rPr>
      </w:pPr>
      <w:r w:rsidRPr="000C41FA">
        <w:rPr>
          <w:sz w:val="24"/>
          <w:szCs w:val="24"/>
        </w:rPr>
        <w:t>Ограничьте количество подписок. Это касается не только различных групп, пабликов, но также «друзей», с кем вы давно не общались.</w:t>
      </w:r>
    </w:p>
    <w:p w:rsidR="00212E32" w:rsidRPr="000C41FA" w:rsidRDefault="00212E32" w:rsidP="00B670BD">
      <w:pPr>
        <w:numPr>
          <w:ilvl w:val="0"/>
          <w:numId w:val="69"/>
        </w:numPr>
        <w:tabs>
          <w:tab w:val="left" w:pos="993"/>
        </w:tabs>
        <w:autoSpaceDE/>
        <w:autoSpaceDN/>
        <w:ind w:left="0" w:right="-1" w:firstLine="567"/>
        <w:contextualSpacing/>
        <w:jc w:val="both"/>
        <w:rPr>
          <w:sz w:val="24"/>
          <w:szCs w:val="24"/>
        </w:rPr>
      </w:pPr>
      <w:r w:rsidRPr="000C41FA">
        <w:rPr>
          <w:sz w:val="24"/>
          <w:szCs w:val="24"/>
        </w:rPr>
        <w:t>И наконец, отдайте предпочтение реальному общению, где можно получить заряд положительных эмоций от улыбки собеседника.</w:t>
      </w:r>
    </w:p>
    <w:p w:rsidR="00212E32" w:rsidRPr="000C41FA" w:rsidRDefault="00212E32" w:rsidP="00B670BD">
      <w:pPr>
        <w:ind w:right="-1" w:firstLine="567"/>
        <w:jc w:val="both"/>
        <w:rPr>
          <w:sz w:val="24"/>
          <w:szCs w:val="24"/>
        </w:rPr>
      </w:pPr>
      <w:r w:rsidRPr="000C41FA">
        <w:rPr>
          <w:sz w:val="24"/>
          <w:szCs w:val="24"/>
        </w:rPr>
        <w:t xml:space="preserve">Таким образом, как видим из полученных результатов, интернет-сообщество прочно вошло в жизнь современного поколения и занимает значительное место в реальной жизни. </w:t>
      </w:r>
    </w:p>
    <w:p w:rsidR="00212E32" w:rsidRPr="000C41FA" w:rsidRDefault="00212E32" w:rsidP="00B670BD">
      <w:pPr>
        <w:ind w:right="-1"/>
        <w:rPr>
          <w:rFonts w:ascii="Calibri" w:hAnsi="Calibri"/>
          <w:sz w:val="24"/>
          <w:szCs w:val="24"/>
        </w:rPr>
      </w:pPr>
    </w:p>
    <w:p w:rsidR="00212E32" w:rsidRPr="00212E32" w:rsidRDefault="00212E32" w:rsidP="00B670BD">
      <w:pPr>
        <w:spacing w:line="264" w:lineRule="auto"/>
        <w:ind w:right="-1" w:firstLine="567"/>
        <w:jc w:val="center"/>
        <w:rPr>
          <w:b/>
          <w:sz w:val="24"/>
          <w:szCs w:val="24"/>
        </w:rPr>
      </w:pPr>
      <w:r w:rsidRPr="00212E32">
        <w:rPr>
          <w:b/>
          <w:sz w:val="24"/>
          <w:szCs w:val="24"/>
        </w:rPr>
        <w:t>Список литературы</w:t>
      </w:r>
    </w:p>
    <w:p w:rsidR="00212E32" w:rsidRPr="000C41FA" w:rsidRDefault="00212E32" w:rsidP="00B670BD">
      <w:pPr>
        <w:spacing w:line="264" w:lineRule="auto"/>
        <w:ind w:right="-1" w:firstLine="567"/>
        <w:jc w:val="both"/>
        <w:rPr>
          <w:sz w:val="24"/>
          <w:szCs w:val="24"/>
        </w:rPr>
      </w:pPr>
      <w:r w:rsidRPr="000C41FA">
        <w:rPr>
          <w:sz w:val="24"/>
          <w:szCs w:val="24"/>
          <w:highlight w:val="white"/>
        </w:rPr>
        <w:t>1. Гура В.В. Проблема развития социальной активности молодежи в виртуальном пространстве/В.В. Гура//Социально-педагогические проблемы детей и молодежи: сб. науч. трудов. – Ростов-на – Дону, 2009.- с 16 – 22</w:t>
      </w:r>
      <w:r w:rsidRPr="000C41FA">
        <w:rPr>
          <w:sz w:val="24"/>
          <w:szCs w:val="24"/>
        </w:rPr>
        <w:t xml:space="preserve">                                                                                                                                                  </w:t>
      </w:r>
    </w:p>
    <w:p w:rsidR="00212E32" w:rsidRPr="000C41FA" w:rsidRDefault="00212E32" w:rsidP="00B670BD">
      <w:pPr>
        <w:ind w:right="-1" w:firstLine="567"/>
        <w:jc w:val="both"/>
        <w:rPr>
          <w:sz w:val="24"/>
          <w:szCs w:val="24"/>
        </w:rPr>
      </w:pPr>
      <w:r w:rsidRPr="000C41FA">
        <w:rPr>
          <w:sz w:val="24"/>
          <w:szCs w:val="24"/>
        </w:rPr>
        <w:t>2. Ильинский И.М. Молодежь как будущее России в категориях войны: докл. на науч.- практ. конф. «Молодежная политика и молодежное движение: 15 лет перемен».  — М.: Изд-во МосГУ, 2005. c. 46.</w:t>
      </w:r>
    </w:p>
    <w:p w:rsidR="00212E32" w:rsidRPr="000C41FA" w:rsidRDefault="00212E32" w:rsidP="00B670BD">
      <w:pPr>
        <w:ind w:right="-1" w:firstLine="567"/>
        <w:jc w:val="both"/>
        <w:rPr>
          <w:sz w:val="24"/>
          <w:szCs w:val="24"/>
        </w:rPr>
      </w:pPr>
      <w:r w:rsidRPr="000C41FA">
        <w:rPr>
          <w:sz w:val="24"/>
          <w:szCs w:val="24"/>
        </w:rPr>
        <w:t xml:space="preserve">3. Мухина В.С. Возрастная психология: феноменология развития, детство, отрочество: Учебник для студ. Вузов. – 4-е изд., стереотип. /Мухина В.С. М.: Издательский центр «Академия», 1999. </w:t>
      </w:r>
    </w:p>
    <w:p w:rsidR="00212E32" w:rsidRPr="000C41FA" w:rsidRDefault="00212E32" w:rsidP="00B670BD">
      <w:pPr>
        <w:ind w:right="-1" w:firstLine="567"/>
        <w:jc w:val="both"/>
        <w:rPr>
          <w:sz w:val="24"/>
          <w:szCs w:val="24"/>
        </w:rPr>
      </w:pPr>
      <w:r w:rsidRPr="000C41FA">
        <w:rPr>
          <w:sz w:val="24"/>
          <w:szCs w:val="24"/>
        </w:rPr>
        <w:t>4.  Потапова С.А. Социальная активность студенческой молодежи современного молодого города (на материалах г. Нижнекамска). – СПб.: Инфо-да, 2005., c. 48</w:t>
      </w:r>
    </w:p>
    <w:p w:rsidR="00212E32" w:rsidRPr="000C41FA" w:rsidRDefault="00212E32" w:rsidP="00B670BD">
      <w:pPr>
        <w:ind w:right="-1" w:firstLine="567"/>
        <w:jc w:val="both"/>
        <w:rPr>
          <w:sz w:val="24"/>
          <w:szCs w:val="24"/>
        </w:rPr>
      </w:pPr>
      <w:r w:rsidRPr="000C41FA">
        <w:rPr>
          <w:sz w:val="24"/>
          <w:szCs w:val="24"/>
        </w:rPr>
        <w:t>5. Кузнецова Ю.А. Виртуализация общества: «киберпротезирование» социальных форм взаимодействия// Вестник Санкт-Петербургского. Социология.2021. Т 14. Вып.4. Стр. 344-359</w:t>
      </w:r>
    </w:p>
    <w:p w:rsidR="00212E32" w:rsidRDefault="00212E32" w:rsidP="00B670BD">
      <w:pPr>
        <w:ind w:right="-1" w:firstLine="567"/>
        <w:jc w:val="both"/>
        <w:rPr>
          <w:color w:val="000000" w:themeColor="text1"/>
          <w:sz w:val="24"/>
          <w:szCs w:val="24"/>
          <w:highlight w:val="white"/>
        </w:rPr>
      </w:pPr>
    </w:p>
    <w:p w:rsidR="00383029" w:rsidRDefault="00383029" w:rsidP="00B670BD">
      <w:pPr>
        <w:pStyle w:val="af"/>
        <w:widowControl w:val="0"/>
        <w:spacing w:before="0" w:beforeAutospacing="0" w:after="0" w:afterAutospacing="0"/>
        <w:ind w:right="-1"/>
        <w:rPr>
          <w:i/>
          <w:sz w:val="28"/>
          <w:szCs w:val="28"/>
        </w:rPr>
      </w:pPr>
    </w:p>
    <w:p w:rsidR="00383029" w:rsidRPr="00597368" w:rsidRDefault="00383029" w:rsidP="00B670BD">
      <w:pPr>
        <w:ind w:right="-1" w:firstLine="709"/>
        <w:jc w:val="center"/>
        <w:rPr>
          <w:b/>
          <w:sz w:val="24"/>
          <w:szCs w:val="24"/>
          <w:lang w:eastAsia="ru-RU"/>
        </w:rPr>
      </w:pPr>
      <w:r w:rsidRPr="00597368">
        <w:rPr>
          <w:b/>
          <w:sz w:val="24"/>
          <w:szCs w:val="24"/>
          <w:lang w:eastAsia="ru-RU"/>
        </w:rPr>
        <w:t xml:space="preserve">БЕЗЭКВИВАЛЕНТНЫЕ ТЕРМИНЫ В ОТРАСЛИ СЕМЕЙНОГО </w:t>
      </w:r>
    </w:p>
    <w:p w:rsidR="00383029" w:rsidRPr="00597368" w:rsidRDefault="00383029" w:rsidP="00B670BD">
      <w:pPr>
        <w:ind w:right="-1" w:firstLine="709"/>
        <w:jc w:val="center"/>
        <w:rPr>
          <w:b/>
          <w:sz w:val="24"/>
          <w:szCs w:val="24"/>
          <w:lang w:eastAsia="ru-RU"/>
        </w:rPr>
      </w:pPr>
      <w:r w:rsidRPr="00597368">
        <w:rPr>
          <w:b/>
          <w:sz w:val="24"/>
          <w:szCs w:val="24"/>
          <w:lang w:eastAsia="ru-RU"/>
        </w:rPr>
        <w:t xml:space="preserve">ПРАВА В РФ И США </w:t>
      </w:r>
    </w:p>
    <w:p w:rsidR="00383029" w:rsidRPr="00597368" w:rsidRDefault="00383029" w:rsidP="00B670BD">
      <w:pPr>
        <w:ind w:right="-1" w:firstLine="709"/>
        <w:jc w:val="center"/>
        <w:rPr>
          <w:b/>
          <w:sz w:val="24"/>
          <w:szCs w:val="24"/>
          <w:lang w:eastAsia="ru-RU"/>
        </w:rPr>
      </w:pPr>
      <w:r w:rsidRPr="00597368">
        <w:rPr>
          <w:b/>
          <w:sz w:val="24"/>
          <w:szCs w:val="24"/>
          <w:lang w:eastAsia="ru-RU"/>
        </w:rPr>
        <w:t>(обзорное научное исследование)</w:t>
      </w:r>
    </w:p>
    <w:p w:rsidR="00383029" w:rsidRDefault="00383029" w:rsidP="00B670BD">
      <w:pPr>
        <w:ind w:right="-1" w:firstLine="709"/>
        <w:jc w:val="center"/>
        <w:rPr>
          <w:b/>
          <w:sz w:val="28"/>
          <w:szCs w:val="28"/>
          <w:lang w:eastAsia="ru-RU"/>
        </w:rPr>
      </w:pPr>
    </w:p>
    <w:p w:rsidR="00383029" w:rsidRPr="00383029" w:rsidRDefault="00383029" w:rsidP="00B670BD">
      <w:pPr>
        <w:pStyle w:val="af"/>
        <w:widowControl w:val="0"/>
        <w:spacing w:before="0" w:beforeAutospacing="0" w:after="0" w:afterAutospacing="0"/>
        <w:ind w:right="-1"/>
        <w:jc w:val="right"/>
        <w:rPr>
          <w:i/>
        </w:rPr>
      </w:pPr>
      <w:r w:rsidRPr="00383029">
        <w:rPr>
          <w:i/>
        </w:rPr>
        <w:t>Руденко Е.</w:t>
      </w:r>
    </w:p>
    <w:p w:rsidR="00383029" w:rsidRPr="00383029" w:rsidRDefault="00597368" w:rsidP="00B670BD">
      <w:pPr>
        <w:pStyle w:val="af"/>
        <w:widowControl w:val="0"/>
        <w:spacing w:before="0" w:beforeAutospacing="0" w:after="0" w:afterAutospacing="0"/>
        <w:ind w:right="-1"/>
        <w:jc w:val="right"/>
        <w:rPr>
          <w:i/>
        </w:rPr>
      </w:pPr>
      <w:r>
        <w:rPr>
          <w:i/>
        </w:rPr>
        <w:t xml:space="preserve">ФКПОУ </w:t>
      </w:r>
      <w:r w:rsidRPr="000945DC">
        <w:rPr>
          <w:i/>
        </w:rPr>
        <w:t>«Оренбургский государственный экономический колледж-интернат» Министерства труда и социальной защи</w:t>
      </w:r>
      <w:r>
        <w:rPr>
          <w:i/>
        </w:rPr>
        <w:t>ты РФ</w:t>
      </w:r>
    </w:p>
    <w:p w:rsidR="00383029" w:rsidRPr="00383029" w:rsidRDefault="00383029" w:rsidP="00B670BD">
      <w:pPr>
        <w:pStyle w:val="af"/>
        <w:widowControl w:val="0"/>
        <w:spacing w:before="0" w:beforeAutospacing="0" w:after="0" w:afterAutospacing="0"/>
        <w:ind w:right="-1"/>
        <w:jc w:val="right"/>
        <w:rPr>
          <w:i/>
        </w:rPr>
      </w:pPr>
      <w:r w:rsidRPr="00383029">
        <w:rPr>
          <w:i/>
        </w:rPr>
        <w:t>Научный руководитель: Сафонова О.Н.</w:t>
      </w:r>
    </w:p>
    <w:p w:rsidR="00383029" w:rsidRPr="00CE49F2" w:rsidRDefault="00383029" w:rsidP="00B670BD">
      <w:pPr>
        <w:ind w:right="-1" w:firstLine="567"/>
        <w:jc w:val="both"/>
        <w:rPr>
          <w:i/>
          <w:sz w:val="28"/>
          <w:szCs w:val="28"/>
          <w:lang w:eastAsia="ru-RU"/>
        </w:rPr>
      </w:pPr>
    </w:p>
    <w:p w:rsidR="00383029" w:rsidRPr="00383029" w:rsidRDefault="00383029" w:rsidP="00B670BD">
      <w:pPr>
        <w:ind w:right="-1" w:firstLine="567"/>
        <w:jc w:val="both"/>
        <w:rPr>
          <w:sz w:val="24"/>
          <w:szCs w:val="24"/>
          <w:lang w:eastAsia="ru-RU"/>
        </w:rPr>
      </w:pPr>
      <w:r w:rsidRPr="00383029">
        <w:rPr>
          <w:sz w:val="24"/>
          <w:szCs w:val="24"/>
          <w:lang w:eastAsia="ru-RU"/>
        </w:rPr>
        <w:t>Юридическая терминология является уникальным объектом исследования, так как отличается большим разнообразием сфер своего применения терминологии, к которым относятся и правовые системы России и  США.</w:t>
      </w:r>
    </w:p>
    <w:p w:rsidR="00383029" w:rsidRPr="00383029" w:rsidRDefault="00383029" w:rsidP="00B670BD">
      <w:pPr>
        <w:ind w:right="-1" w:firstLine="567"/>
        <w:jc w:val="both"/>
        <w:rPr>
          <w:sz w:val="24"/>
          <w:szCs w:val="24"/>
          <w:lang w:eastAsia="ru-RU"/>
        </w:rPr>
      </w:pPr>
      <w:r w:rsidRPr="00383029">
        <w:rPr>
          <w:sz w:val="24"/>
          <w:szCs w:val="24"/>
          <w:lang w:eastAsia="ru-RU"/>
        </w:rPr>
        <w:t xml:space="preserve">Настоящая работа посвящена исследованию терминологических соответствий в области семейного права в русском и английском языках на материалах юридических текстов и глоссариев. </w:t>
      </w:r>
    </w:p>
    <w:p w:rsidR="00383029" w:rsidRPr="00383029" w:rsidRDefault="00383029" w:rsidP="00B670BD">
      <w:pPr>
        <w:ind w:right="-1" w:firstLine="567"/>
        <w:jc w:val="both"/>
        <w:rPr>
          <w:sz w:val="24"/>
          <w:szCs w:val="24"/>
          <w:lang w:eastAsia="ru-RU"/>
        </w:rPr>
      </w:pPr>
      <w:r w:rsidRPr="00383029">
        <w:rPr>
          <w:b/>
          <w:i/>
          <w:sz w:val="24"/>
          <w:szCs w:val="24"/>
          <w:lang w:eastAsia="ru-RU"/>
        </w:rPr>
        <w:t>Актуальность темы</w:t>
      </w:r>
      <w:r w:rsidRPr="00383029">
        <w:rPr>
          <w:sz w:val="24"/>
          <w:szCs w:val="24"/>
          <w:lang w:eastAsia="ru-RU"/>
        </w:rPr>
        <w:t xml:space="preserve"> исследования обусловлена тем фактом, что в настоящее время в международной повестке дня на первое место выходят проблемы прав женщин и детей, проблемы семьи и брака, учащаются случаи международных усыновлений и возрастает количество дел, связанных с вопросами родительских прав в многонациональных семьях. Соответственно представляется крайне важным изучение юридической терминологии - особенно в сравнительном аспекте с терминологией других языков. </w:t>
      </w:r>
    </w:p>
    <w:p w:rsidR="00383029" w:rsidRPr="00383029" w:rsidRDefault="00383029" w:rsidP="00B670BD">
      <w:pPr>
        <w:ind w:right="-1" w:firstLine="567"/>
        <w:jc w:val="both"/>
        <w:rPr>
          <w:sz w:val="24"/>
          <w:szCs w:val="24"/>
          <w:lang w:eastAsia="ru-RU"/>
        </w:rPr>
      </w:pPr>
      <w:r w:rsidRPr="00383029">
        <w:rPr>
          <w:b/>
          <w:i/>
          <w:sz w:val="24"/>
          <w:szCs w:val="24"/>
          <w:lang w:eastAsia="ru-RU"/>
        </w:rPr>
        <w:t>Новизна исследования</w:t>
      </w:r>
      <w:r w:rsidRPr="00383029">
        <w:rPr>
          <w:sz w:val="24"/>
          <w:szCs w:val="24"/>
          <w:lang w:eastAsia="ru-RU"/>
        </w:rPr>
        <w:t xml:space="preserve"> обусловлена тем, что в настоящей работе предпринята попытка сравнить терминосферы семейного права РФ и США  и найти межъязыковые понятийные соответствия. Анализ материала проводился с учетом экстралингвистических факторов - особенностей правовых систем РФ и США и правовой практики этих стран. </w:t>
      </w:r>
    </w:p>
    <w:p w:rsidR="00383029" w:rsidRPr="00383029" w:rsidRDefault="00383029" w:rsidP="00B670BD">
      <w:pPr>
        <w:ind w:right="-1" w:firstLine="567"/>
        <w:jc w:val="both"/>
        <w:rPr>
          <w:sz w:val="24"/>
          <w:szCs w:val="24"/>
          <w:lang w:eastAsia="ru-RU"/>
        </w:rPr>
      </w:pPr>
      <w:r w:rsidRPr="00383029">
        <w:rPr>
          <w:b/>
          <w:i/>
          <w:sz w:val="24"/>
          <w:szCs w:val="24"/>
          <w:lang w:eastAsia="ru-RU"/>
        </w:rPr>
        <w:t>Цель работы</w:t>
      </w:r>
      <w:r w:rsidRPr="00383029">
        <w:rPr>
          <w:sz w:val="24"/>
          <w:szCs w:val="24"/>
          <w:lang w:eastAsia="ru-RU"/>
        </w:rPr>
        <w:t xml:space="preserve"> - рассмотреть терминологические соответствия российской и американской терминологии в сфере семейного права с учетом особенностей правовых систем этих стран. </w:t>
      </w:r>
    </w:p>
    <w:p w:rsidR="00383029" w:rsidRPr="00383029" w:rsidRDefault="00383029" w:rsidP="00B670BD">
      <w:pPr>
        <w:ind w:right="-1" w:firstLine="567"/>
        <w:jc w:val="both"/>
        <w:rPr>
          <w:sz w:val="24"/>
          <w:szCs w:val="24"/>
          <w:lang w:eastAsia="ru-RU"/>
        </w:rPr>
      </w:pPr>
      <w:r w:rsidRPr="00383029">
        <w:rPr>
          <w:sz w:val="24"/>
          <w:szCs w:val="24"/>
          <w:lang w:eastAsia="ru-RU"/>
        </w:rPr>
        <w:t xml:space="preserve">Нами были поставлены следующие </w:t>
      </w:r>
      <w:r w:rsidRPr="00383029">
        <w:rPr>
          <w:b/>
          <w:i/>
          <w:sz w:val="24"/>
          <w:szCs w:val="24"/>
          <w:lang w:eastAsia="ru-RU"/>
        </w:rPr>
        <w:t>задачи</w:t>
      </w:r>
      <w:r w:rsidRPr="00383029">
        <w:rPr>
          <w:sz w:val="24"/>
          <w:szCs w:val="24"/>
          <w:lang w:eastAsia="ru-RU"/>
        </w:rPr>
        <w:t xml:space="preserve"> </w:t>
      </w:r>
      <w:r w:rsidRPr="00383029">
        <w:rPr>
          <w:b/>
          <w:i/>
          <w:sz w:val="24"/>
          <w:szCs w:val="24"/>
          <w:lang w:eastAsia="ru-RU"/>
        </w:rPr>
        <w:t>исследования:</w:t>
      </w:r>
      <w:r w:rsidRPr="00383029">
        <w:rPr>
          <w:sz w:val="24"/>
          <w:szCs w:val="24"/>
          <w:lang w:eastAsia="ru-RU"/>
        </w:rPr>
        <w:t xml:space="preserve"> </w:t>
      </w:r>
    </w:p>
    <w:p w:rsidR="00383029" w:rsidRPr="00383029" w:rsidRDefault="00383029" w:rsidP="00B670BD">
      <w:pPr>
        <w:pStyle w:val="af1"/>
        <w:widowControl w:val="0"/>
        <w:numPr>
          <w:ilvl w:val="0"/>
          <w:numId w:val="72"/>
        </w:numPr>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сравнить правовые системы РФ и США в области семейного права;</w:t>
      </w:r>
    </w:p>
    <w:p w:rsidR="00383029" w:rsidRPr="00383029" w:rsidRDefault="00383029" w:rsidP="00B670BD">
      <w:pPr>
        <w:pStyle w:val="af1"/>
        <w:widowControl w:val="0"/>
        <w:numPr>
          <w:ilvl w:val="0"/>
          <w:numId w:val="72"/>
        </w:numPr>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найти и проанализировать терминографические источники в области семейного права на английском и русском языках;</w:t>
      </w:r>
    </w:p>
    <w:p w:rsidR="00383029" w:rsidRPr="00383029" w:rsidRDefault="00383029" w:rsidP="00B670BD">
      <w:pPr>
        <w:pStyle w:val="af1"/>
        <w:widowControl w:val="0"/>
        <w:numPr>
          <w:ilvl w:val="0"/>
          <w:numId w:val="72"/>
        </w:numPr>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осуществить сопоставительный анализ  безэквивалентной терминологии, терминологических систем в английском и русском языках;</w:t>
      </w:r>
    </w:p>
    <w:p w:rsidR="00383029" w:rsidRPr="00383029" w:rsidRDefault="00383029" w:rsidP="00B670BD">
      <w:pPr>
        <w:pStyle w:val="af1"/>
        <w:widowControl w:val="0"/>
        <w:numPr>
          <w:ilvl w:val="0"/>
          <w:numId w:val="72"/>
        </w:numPr>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оценить влияние экстралингвистических факторов на межязыковые понятийные соответствия.</w:t>
      </w:r>
    </w:p>
    <w:p w:rsidR="00383029" w:rsidRPr="00383029" w:rsidRDefault="00383029" w:rsidP="00B670BD">
      <w:pPr>
        <w:ind w:right="-1" w:firstLine="567"/>
        <w:jc w:val="both"/>
        <w:rPr>
          <w:sz w:val="24"/>
          <w:szCs w:val="24"/>
          <w:lang w:eastAsia="ru-RU"/>
        </w:rPr>
      </w:pPr>
      <w:r w:rsidRPr="00383029">
        <w:rPr>
          <w:b/>
          <w:i/>
          <w:sz w:val="24"/>
          <w:szCs w:val="24"/>
          <w:lang w:eastAsia="ru-RU"/>
        </w:rPr>
        <w:t>Объектом исследования</w:t>
      </w:r>
      <w:r w:rsidRPr="00383029">
        <w:rPr>
          <w:sz w:val="24"/>
          <w:szCs w:val="24"/>
          <w:lang w:eastAsia="ru-RU"/>
        </w:rPr>
        <w:t xml:space="preserve"> является правовая область семейного права.</w:t>
      </w:r>
    </w:p>
    <w:p w:rsidR="00383029" w:rsidRPr="00383029" w:rsidRDefault="00383029" w:rsidP="00B670BD">
      <w:pPr>
        <w:ind w:right="-1" w:firstLine="567"/>
        <w:jc w:val="both"/>
        <w:rPr>
          <w:sz w:val="24"/>
          <w:szCs w:val="24"/>
          <w:lang w:eastAsia="ru-RU"/>
        </w:rPr>
      </w:pPr>
      <w:r w:rsidRPr="00383029">
        <w:rPr>
          <w:b/>
          <w:i/>
          <w:sz w:val="24"/>
          <w:szCs w:val="24"/>
          <w:lang w:eastAsia="ru-RU"/>
        </w:rPr>
        <w:t>Предметом</w:t>
      </w:r>
      <w:r w:rsidRPr="00383029">
        <w:rPr>
          <w:b/>
          <w:sz w:val="24"/>
          <w:szCs w:val="24"/>
          <w:lang w:eastAsia="ru-RU"/>
        </w:rPr>
        <w:t xml:space="preserve"> </w:t>
      </w:r>
      <w:r w:rsidRPr="00383029">
        <w:rPr>
          <w:i/>
          <w:sz w:val="24"/>
          <w:szCs w:val="24"/>
          <w:lang w:eastAsia="ru-RU"/>
        </w:rPr>
        <w:t xml:space="preserve">исследования </w:t>
      </w:r>
      <w:r w:rsidRPr="00383029">
        <w:rPr>
          <w:sz w:val="24"/>
          <w:szCs w:val="24"/>
          <w:lang w:eastAsia="ru-RU"/>
        </w:rPr>
        <w:t>являются</w:t>
      </w:r>
      <w:r w:rsidRPr="00383029">
        <w:rPr>
          <w:i/>
          <w:sz w:val="24"/>
          <w:szCs w:val="24"/>
          <w:lang w:eastAsia="ru-RU"/>
        </w:rPr>
        <w:t xml:space="preserve"> </w:t>
      </w:r>
      <w:r w:rsidRPr="00383029">
        <w:rPr>
          <w:sz w:val="24"/>
          <w:szCs w:val="24"/>
          <w:lang w:eastAsia="ru-RU"/>
        </w:rPr>
        <w:t>безэквивалентные термины области семейного права.</w:t>
      </w:r>
    </w:p>
    <w:p w:rsidR="00383029" w:rsidRPr="00383029" w:rsidRDefault="00383029" w:rsidP="00B670BD">
      <w:pPr>
        <w:ind w:right="-1" w:firstLine="567"/>
        <w:jc w:val="both"/>
        <w:rPr>
          <w:sz w:val="24"/>
          <w:szCs w:val="24"/>
          <w:lang w:eastAsia="ru-RU"/>
        </w:rPr>
      </w:pPr>
      <w:r w:rsidRPr="00383029">
        <w:rPr>
          <w:b/>
          <w:i/>
          <w:sz w:val="24"/>
          <w:szCs w:val="24"/>
          <w:lang w:eastAsia="ru-RU"/>
        </w:rPr>
        <w:t xml:space="preserve">Материалом </w:t>
      </w:r>
      <w:r w:rsidRPr="00383029">
        <w:rPr>
          <w:i/>
          <w:sz w:val="24"/>
          <w:szCs w:val="24"/>
          <w:lang w:eastAsia="ru-RU"/>
        </w:rPr>
        <w:t>исследования</w:t>
      </w:r>
      <w:r w:rsidRPr="00383029">
        <w:rPr>
          <w:sz w:val="24"/>
          <w:szCs w:val="24"/>
          <w:lang w:eastAsia="ru-RU"/>
        </w:rPr>
        <w:t xml:space="preserve"> послужили глоссарии в открытом доступе, материалы сайтов юридической направленности и словари. </w:t>
      </w:r>
    </w:p>
    <w:p w:rsidR="00383029" w:rsidRPr="00383029" w:rsidRDefault="00383029" w:rsidP="00B670BD">
      <w:pPr>
        <w:ind w:right="-1" w:firstLine="567"/>
        <w:jc w:val="both"/>
        <w:rPr>
          <w:sz w:val="24"/>
          <w:szCs w:val="24"/>
          <w:lang w:eastAsia="ru-RU"/>
        </w:rPr>
      </w:pPr>
      <w:r w:rsidRPr="00383029">
        <w:rPr>
          <w:b/>
          <w:i/>
          <w:sz w:val="24"/>
          <w:szCs w:val="24"/>
          <w:lang w:eastAsia="ru-RU"/>
        </w:rPr>
        <w:t>Методы исследования</w:t>
      </w:r>
      <w:r w:rsidRPr="00383029">
        <w:rPr>
          <w:sz w:val="24"/>
          <w:szCs w:val="24"/>
          <w:lang w:eastAsia="ru-RU"/>
        </w:rPr>
        <w:t xml:space="preserve"> дефиниционный, сопоставительный анализ, а также описательный метод. </w:t>
      </w:r>
    </w:p>
    <w:p w:rsidR="00383029" w:rsidRPr="00383029" w:rsidRDefault="00383029" w:rsidP="00B670BD">
      <w:pPr>
        <w:ind w:right="-1" w:firstLine="567"/>
        <w:jc w:val="both"/>
        <w:rPr>
          <w:sz w:val="24"/>
          <w:szCs w:val="24"/>
          <w:lang w:eastAsia="ru-RU"/>
        </w:rPr>
      </w:pPr>
      <w:r w:rsidRPr="00383029">
        <w:rPr>
          <w:sz w:val="24"/>
          <w:szCs w:val="24"/>
          <w:lang w:eastAsia="ru-RU"/>
        </w:rPr>
        <w:t>В первую очередь, следует обратиться к определению концепта «термин».</w:t>
      </w:r>
    </w:p>
    <w:p w:rsidR="00383029" w:rsidRPr="00383029" w:rsidRDefault="00383029" w:rsidP="00B670BD">
      <w:pPr>
        <w:ind w:right="-1" w:firstLine="567"/>
        <w:jc w:val="both"/>
        <w:rPr>
          <w:sz w:val="24"/>
          <w:szCs w:val="24"/>
          <w:lang w:eastAsia="ru-RU"/>
        </w:rPr>
      </w:pPr>
      <w:r w:rsidRPr="00383029">
        <w:rPr>
          <w:sz w:val="24"/>
          <w:szCs w:val="24"/>
          <w:lang w:eastAsia="ru-RU"/>
        </w:rPr>
        <w:t>И.А. Юшина  придерживается мнения, что «в характеристику термина надо обязательно включать его качества (или тенденции), а в определение термина … только бесспорные свойства всех терминов» [7]. Н.П. Кузькин подчеркивает тот факт, что если «слово общераспространенной, неспециальной лексики соотносится с общеизвестным объектом, то слово терминологической лексики соотносится с объектом специфическим, известным лишь ограниченному кругу специалистов»[10]. Практика подтвердила четкое и ясное определение Ф.А. Циткиной: «Термин - это языковой знак, репрезентирующий научное понятие специальной, профессиональной отрасли знания» [6].                    Р.Ф Пронина подчеркивает: «Любой термин, следует рассматривать не как обособленную смысловую единицу вне всякой связи с окружающими его словами и контекстом в целом, а как слово, за которым закреплено определенное техническое значение…» [5].</w:t>
      </w:r>
    </w:p>
    <w:p w:rsidR="00383029" w:rsidRPr="00383029" w:rsidRDefault="00383029" w:rsidP="00B670BD">
      <w:pPr>
        <w:ind w:right="-1" w:firstLine="567"/>
        <w:jc w:val="both"/>
        <w:rPr>
          <w:sz w:val="24"/>
          <w:szCs w:val="24"/>
          <w:lang w:eastAsia="ru-RU"/>
        </w:rPr>
      </w:pPr>
      <w:r w:rsidRPr="00383029">
        <w:rPr>
          <w:sz w:val="24"/>
          <w:szCs w:val="24"/>
          <w:lang w:eastAsia="ru-RU"/>
        </w:rPr>
        <w:t xml:space="preserve">Перейдем к рассмотрению вопроса об определении понятия, места и роли безэквивалентных терминов в отрасли семейного права в английском и русском языках и способах их перевода с одного языка на другой. </w:t>
      </w:r>
    </w:p>
    <w:p w:rsidR="00383029" w:rsidRPr="00383029" w:rsidRDefault="00383029" w:rsidP="00B670BD">
      <w:pPr>
        <w:ind w:right="-1" w:firstLine="567"/>
        <w:jc w:val="both"/>
        <w:rPr>
          <w:sz w:val="24"/>
          <w:szCs w:val="24"/>
          <w:lang w:eastAsia="ru-RU"/>
        </w:rPr>
      </w:pPr>
      <w:r w:rsidRPr="00383029">
        <w:rPr>
          <w:sz w:val="24"/>
          <w:szCs w:val="24"/>
          <w:lang w:eastAsia="ru-RU"/>
        </w:rPr>
        <w:t xml:space="preserve">Вслед за А.С.Тарасовой, под безэкивалентными мы понимаем такие термины, аналогов понятиям которых не существует ни в правовой системе, ни в общем лингвокультурном пространстве другой страны. Такие понятия являются уникально присущими только самой правовой системе, культуре и реалиям другого языка. </w:t>
      </w:r>
    </w:p>
    <w:p w:rsidR="00383029" w:rsidRPr="00383029" w:rsidRDefault="00383029" w:rsidP="00B670BD">
      <w:pPr>
        <w:ind w:right="-1" w:firstLine="567"/>
        <w:jc w:val="both"/>
        <w:rPr>
          <w:sz w:val="24"/>
          <w:szCs w:val="24"/>
          <w:lang w:eastAsia="ru-RU"/>
        </w:rPr>
      </w:pPr>
      <w:r w:rsidRPr="00383029">
        <w:rPr>
          <w:sz w:val="24"/>
          <w:szCs w:val="24"/>
          <w:lang w:eastAsia="ru-RU"/>
        </w:rPr>
        <w:t xml:space="preserve">В ходе исследования мы сталкивались с такими понятиями в русском языке, которые в целом эквивалентны понятиям английского языка, но они не характеризуются прочно закрепленным для них лексической единицей, то есть словом-термином на английском языке. Или, напротив, для определенного понятия на английском языке, существующего в правовой культуре США, с помощью перевода можно было найти эквивалентное слово в сфере русской правовой терминологии, однако само понятие, которому бы  соответствовало это слово, в науке и в обществе РФ не выделяется. </w:t>
      </w:r>
    </w:p>
    <w:p w:rsidR="00383029" w:rsidRPr="00383029" w:rsidRDefault="00383029" w:rsidP="00B670BD">
      <w:pPr>
        <w:ind w:right="-1" w:firstLine="567"/>
        <w:jc w:val="both"/>
        <w:rPr>
          <w:sz w:val="24"/>
          <w:szCs w:val="24"/>
          <w:lang w:eastAsia="ru-RU"/>
        </w:rPr>
      </w:pPr>
      <w:r w:rsidRPr="00383029">
        <w:rPr>
          <w:sz w:val="24"/>
          <w:szCs w:val="24"/>
          <w:lang w:eastAsia="ru-RU"/>
        </w:rPr>
        <w:t>Поскольку мы рассматривали концепт «термин» исключительно как единство понятия и слова, обозначающего его, в нашем случае нельзя поставить знак равенства внутри таких пар терминов. Поэтому, для трансляции значений таких, безэквивалентных терминов, мы предлагаем использовать такие способы перевода  как:</w:t>
      </w:r>
    </w:p>
    <w:p w:rsidR="00383029" w:rsidRPr="00383029" w:rsidRDefault="00383029" w:rsidP="00B670BD">
      <w:pPr>
        <w:pStyle w:val="af1"/>
        <w:widowControl w:val="0"/>
        <w:numPr>
          <w:ilvl w:val="0"/>
          <w:numId w:val="73"/>
        </w:numPr>
        <w:tabs>
          <w:tab w:val="left" w:pos="851"/>
        </w:tabs>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 xml:space="preserve"> калькирование;</w:t>
      </w:r>
    </w:p>
    <w:p w:rsidR="00383029" w:rsidRPr="00383029" w:rsidRDefault="00383029" w:rsidP="00B670BD">
      <w:pPr>
        <w:pStyle w:val="af1"/>
        <w:widowControl w:val="0"/>
        <w:numPr>
          <w:ilvl w:val="0"/>
          <w:numId w:val="73"/>
        </w:numPr>
        <w:tabs>
          <w:tab w:val="left" w:pos="851"/>
        </w:tabs>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 xml:space="preserve"> перевод с помощью аналога и </w:t>
      </w:r>
    </w:p>
    <w:p w:rsidR="00383029" w:rsidRPr="00383029" w:rsidRDefault="00383029" w:rsidP="00B670BD">
      <w:pPr>
        <w:pStyle w:val="af1"/>
        <w:widowControl w:val="0"/>
        <w:numPr>
          <w:ilvl w:val="0"/>
          <w:numId w:val="73"/>
        </w:numPr>
        <w:tabs>
          <w:tab w:val="left" w:pos="851"/>
        </w:tabs>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 xml:space="preserve"> описательный перевод. </w:t>
      </w:r>
    </w:p>
    <w:p w:rsidR="00383029" w:rsidRPr="00383029" w:rsidRDefault="00383029" w:rsidP="00B670BD">
      <w:pPr>
        <w:ind w:right="-1" w:firstLine="567"/>
        <w:jc w:val="both"/>
        <w:rPr>
          <w:b/>
          <w:sz w:val="24"/>
          <w:szCs w:val="24"/>
          <w:lang w:eastAsia="ru-RU"/>
        </w:rPr>
      </w:pPr>
      <w:r w:rsidRPr="00383029">
        <w:rPr>
          <w:sz w:val="24"/>
          <w:szCs w:val="24"/>
          <w:lang w:eastAsia="ru-RU"/>
        </w:rPr>
        <w:t xml:space="preserve">Обратимся к анализу следующих  безэквивалентных терминов в </w:t>
      </w:r>
      <w:r w:rsidRPr="00383029">
        <w:rPr>
          <w:sz w:val="24"/>
          <w:szCs w:val="24"/>
          <w:u w:val="single"/>
          <w:lang w:eastAsia="ru-RU"/>
        </w:rPr>
        <w:t>английском языке</w:t>
      </w:r>
      <w:r w:rsidRPr="00383029">
        <w:rPr>
          <w:b/>
          <w:sz w:val="24"/>
          <w:szCs w:val="24"/>
          <w:lang w:eastAsia="ru-RU"/>
        </w:rPr>
        <w:t xml:space="preserve"> </w:t>
      </w:r>
      <w:r w:rsidRPr="00383029">
        <w:rPr>
          <w:sz w:val="24"/>
          <w:szCs w:val="24"/>
          <w:lang w:eastAsia="ru-RU"/>
        </w:rPr>
        <w:t>по выбранным категориям семейного права</w:t>
      </w:r>
      <w:r w:rsidRPr="00383029">
        <w:rPr>
          <w:b/>
          <w:sz w:val="24"/>
          <w:szCs w:val="24"/>
          <w:lang w:eastAsia="ru-RU"/>
        </w:rPr>
        <w:t xml:space="preserve">. </w:t>
      </w:r>
    </w:p>
    <w:p w:rsidR="00383029" w:rsidRPr="00383029" w:rsidRDefault="00383029" w:rsidP="00B670BD">
      <w:pPr>
        <w:ind w:right="-1" w:firstLine="567"/>
        <w:jc w:val="both"/>
        <w:rPr>
          <w:sz w:val="24"/>
          <w:szCs w:val="24"/>
          <w:lang w:eastAsia="ru-RU"/>
        </w:rPr>
      </w:pPr>
      <w:r w:rsidRPr="00383029">
        <w:rPr>
          <w:sz w:val="24"/>
          <w:szCs w:val="24"/>
          <w:lang w:eastAsia="ru-RU"/>
        </w:rPr>
        <w:t>В рамках каждой из категорий мы сгруппировали термины в зависимости от предложенного нами способа перевода как наиболее подходящего.</w:t>
      </w:r>
    </w:p>
    <w:p w:rsidR="00383029" w:rsidRPr="00383029" w:rsidRDefault="00383029" w:rsidP="00B670BD">
      <w:pPr>
        <w:ind w:right="-1" w:firstLine="567"/>
        <w:jc w:val="center"/>
        <w:rPr>
          <w:sz w:val="24"/>
          <w:szCs w:val="24"/>
          <w:lang w:eastAsia="ru-RU"/>
        </w:rPr>
      </w:pPr>
      <w:r w:rsidRPr="00383029">
        <w:rPr>
          <w:sz w:val="24"/>
          <w:szCs w:val="24"/>
          <w:lang w:eastAsia="ru-RU"/>
        </w:rPr>
        <w:t>1. Категория «Формы воспитания детей, оставшихся без попечения родителей»</w:t>
      </w:r>
    </w:p>
    <w:p w:rsidR="00383029" w:rsidRPr="00383029" w:rsidRDefault="00383029" w:rsidP="00B670BD">
      <w:pPr>
        <w:pStyle w:val="af1"/>
        <w:widowControl w:val="0"/>
        <w:spacing w:after="0" w:line="240" w:lineRule="auto"/>
        <w:ind w:left="0" w:right="-1" w:firstLine="567"/>
        <w:contextualSpacing w:val="0"/>
        <w:jc w:val="both"/>
        <w:rPr>
          <w:rFonts w:eastAsia="Times New Roman" w:cs="Times New Roman"/>
          <w:b/>
          <w:sz w:val="24"/>
          <w:szCs w:val="24"/>
        </w:rPr>
      </w:pPr>
      <w:r w:rsidRPr="00383029">
        <w:rPr>
          <w:rFonts w:eastAsia="Times New Roman" w:cs="Times New Roman"/>
          <w:sz w:val="24"/>
          <w:szCs w:val="24"/>
        </w:rPr>
        <w:t>А.</w:t>
      </w:r>
      <w:r w:rsidRPr="00383029">
        <w:rPr>
          <w:rFonts w:eastAsia="Times New Roman" w:cs="Times New Roman"/>
          <w:b/>
          <w:sz w:val="24"/>
          <w:szCs w:val="24"/>
        </w:rPr>
        <w:t xml:space="preserve"> </w:t>
      </w:r>
      <w:r w:rsidRPr="00383029">
        <w:rPr>
          <w:rFonts w:eastAsia="Times New Roman" w:cs="Times New Roman"/>
          <w:sz w:val="24"/>
          <w:szCs w:val="24"/>
        </w:rPr>
        <w:t>Метод калькирования (дословный перевод, транскрипция и транслитерация).</w:t>
      </w:r>
    </w:p>
    <w:p w:rsidR="00383029" w:rsidRPr="00383029" w:rsidRDefault="00383029" w:rsidP="00B670BD">
      <w:pPr>
        <w:ind w:right="-1" w:firstLine="567"/>
        <w:jc w:val="both"/>
        <w:rPr>
          <w:sz w:val="24"/>
          <w:szCs w:val="24"/>
          <w:lang w:val="en-US" w:eastAsia="ru-RU"/>
        </w:rPr>
      </w:pPr>
      <w:r w:rsidRPr="00383029">
        <w:rPr>
          <w:sz w:val="24"/>
          <w:szCs w:val="24"/>
          <w:lang w:eastAsia="ru-RU"/>
        </w:rPr>
        <w:t>Пример</w:t>
      </w:r>
      <w:r w:rsidRPr="00383029">
        <w:rPr>
          <w:sz w:val="24"/>
          <w:szCs w:val="24"/>
          <w:lang w:val="en-US" w:eastAsia="ru-RU"/>
        </w:rPr>
        <w:t xml:space="preserve"> 1.</w:t>
      </w:r>
    </w:p>
    <w:p w:rsidR="00383029" w:rsidRPr="00383029" w:rsidRDefault="00383029" w:rsidP="00B670BD">
      <w:pPr>
        <w:ind w:right="-1" w:firstLine="567"/>
        <w:jc w:val="both"/>
        <w:rPr>
          <w:i/>
          <w:sz w:val="24"/>
          <w:szCs w:val="24"/>
          <w:lang w:eastAsia="ru-RU"/>
        </w:rPr>
      </w:pPr>
      <w:r w:rsidRPr="00383029">
        <w:rPr>
          <w:sz w:val="24"/>
          <w:szCs w:val="24"/>
          <w:lang w:val="en-US" w:eastAsia="ru-RU"/>
        </w:rPr>
        <w:t xml:space="preserve">Open adoption – the plaintiff does not seek to 'open,' to set aside or to diminish in any way the adoptive process that has substituted the defendants as the legal parents of the child. The plaintiff's rights are not premised on an ongoing genetic relationship that somehow survives a termination of parental rights and an adoption. </w:t>
      </w:r>
      <w:r w:rsidRPr="00383029">
        <w:rPr>
          <w:sz w:val="24"/>
          <w:szCs w:val="24"/>
          <w:lang w:eastAsia="ru-RU"/>
        </w:rPr>
        <w:t xml:space="preserve">[10]. \\ </w:t>
      </w:r>
      <w:r w:rsidRPr="00383029">
        <w:rPr>
          <w:i/>
          <w:sz w:val="24"/>
          <w:szCs w:val="24"/>
          <w:lang w:eastAsia="ru-RU"/>
        </w:rPr>
        <w:t xml:space="preserve">Открытое усыновление - истец не стремится «открыть», отменить или каким-либо образом умалить процесс усыновления, в результате которого ответчики стали законными родителями ребенка. Права истца не основываются на продолжающейся генетической связи, которая каким-то образом сохраняется после лишения родительских прав и усыновления. </w:t>
      </w:r>
    </w:p>
    <w:p w:rsidR="00383029" w:rsidRPr="00383029" w:rsidRDefault="00383029" w:rsidP="00B670BD">
      <w:pPr>
        <w:ind w:right="-1" w:firstLine="567"/>
        <w:jc w:val="both"/>
        <w:rPr>
          <w:sz w:val="24"/>
          <w:szCs w:val="24"/>
          <w:lang w:eastAsia="ru-RU"/>
        </w:rPr>
      </w:pPr>
      <w:r w:rsidRPr="00383029">
        <w:rPr>
          <w:sz w:val="24"/>
          <w:szCs w:val="24"/>
          <w:lang w:eastAsia="ru-RU"/>
        </w:rPr>
        <w:t xml:space="preserve">В России отсутствует данное понятие, так как на законодательном уровне строго охраняется тайна усыновления. </w:t>
      </w:r>
    </w:p>
    <w:p w:rsidR="00383029" w:rsidRPr="00383029" w:rsidRDefault="00383029" w:rsidP="00B670BD">
      <w:pPr>
        <w:ind w:right="-1" w:firstLine="567"/>
        <w:jc w:val="both"/>
        <w:rPr>
          <w:sz w:val="24"/>
          <w:szCs w:val="24"/>
          <w:lang w:eastAsia="ru-RU"/>
        </w:rPr>
      </w:pPr>
      <w:r w:rsidRPr="00383029">
        <w:rPr>
          <w:sz w:val="24"/>
          <w:szCs w:val="24"/>
          <w:lang w:eastAsia="ru-RU"/>
        </w:rPr>
        <w:t>Поэтому вариант перевода способом калькирования</w:t>
      </w:r>
      <w:r w:rsidRPr="00383029">
        <w:rPr>
          <w:b/>
          <w:sz w:val="24"/>
          <w:szCs w:val="24"/>
          <w:lang w:eastAsia="ru-RU"/>
        </w:rPr>
        <w:t xml:space="preserve"> </w:t>
      </w:r>
      <w:r w:rsidRPr="00383029">
        <w:rPr>
          <w:sz w:val="24"/>
          <w:szCs w:val="24"/>
          <w:lang w:eastAsia="ru-RU"/>
        </w:rPr>
        <w:t xml:space="preserve">– «открытое усыновление» – встречается в СМИ и учебной литературе и является наиболее популярным: «Открытое усыновление (open adoption) – усыновление, при котором биологические родители продолжают принимать участие в жизни ребенка в течение процесса усыновления и после его завершения» [3]. </w:t>
      </w:r>
    </w:p>
    <w:p w:rsidR="00383029" w:rsidRPr="00383029" w:rsidRDefault="00383029" w:rsidP="00B670BD">
      <w:pPr>
        <w:ind w:right="-1" w:firstLine="567"/>
        <w:jc w:val="both"/>
        <w:rPr>
          <w:sz w:val="24"/>
          <w:szCs w:val="24"/>
          <w:lang w:eastAsia="ru-RU"/>
        </w:rPr>
      </w:pPr>
      <w:r w:rsidRPr="00383029">
        <w:rPr>
          <w:sz w:val="24"/>
          <w:szCs w:val="24"/>
          <w:lang w:eastAsia="ru-RU"/>
        </w:rPr>
        <w:t>Обычно данному термину противопоставляется термин «закрытое усыновление (closed adoption)». В контексте российской правовой системы любое усыновление можно назвать закрытым. Однако если речь идет именно об американском явлении, следует использовать следующий вариант перевода: Закрытое усыновление, утаивание информации об истинном статусе приемной семьи, а также передача ребенку и приемным родителям очень ограниченной информации о биологической семье ребенка – все это было принято в США и Европе в середине прошлого столетия [4].</w:t>
      </w:r>
    </w:p>
    <w:p w:rsidR="00383029" w:rsidRPr="00383029" w:rsidRDefault="00383029" w:rsidP="00B670BD">
      <w:pPr>
        <w:ind w:right="-1" w:firstLine="567"/>
        <w:jc w:val="both"/>
        <w:rPr>
          <w:sz w:val="24"/>
          <w:szCs w:val="24"/>
          <w:lang w:eastAsia="ru-RU"/>
        </w:rPr>
      </w:pPr>
      <w:r w:rsidRPr="00383029">
        <w:rPr>
          <w:sz w:val="24"/>
          <w:szCs w:val="24"/>
          <w:lang w:eastAsia="ru-RU"/>
        </w:rPr>
        <w:t xml:space="preserve"> Метод описательного перевода</w:t>
      </w:r>
    </w:p>
    <w:p w:rsidR="00383029" w:rsidRPr="00383029" w:rsidRDefault="00383029" w:rsidP="00B670BD">
      <w:pPr>
        <w:ind w:right="-1" w:firstLine="567"/>
        <w:jc w:val="both"/>
        <w:rPr>
          <w:sz w:val="24"/>
          <w:szCs w:val="24"/>
          <w:lang w:eastAsia="ru-RU"/>
        </w:rPr>
      </w:pPr>
      <w:r w:rsidRPr="00383029">
        <w:rPr>
          <w:sz w:val="24"/>
          <w:szCs w:val="24"/>
          <w:lang w:eastAsia="ru-RU"/>
        </w:rPr>
        <w:t>Рассмотрим пример терминов, для перевода которых используется метод описательного перевода. Несмотря на то, что описательный перевод не удовлетворяет требованию краткости, он в целом выполняет функцию передачи смысла рассматриваемых терминов.</w:t>
      </w:r>
    </w:p>
    <w:p w:rsidR="00383029" w:rsidRPr="00383029" w:rsidRDefault="00383029" w:rsidP="00B670BD">
      <w:pPr>
        <w:ind w:right="-1" w:firstLine="567"/>
        <w:jc w:val="both"/>
        <w:rPr>
          <w:sz w:val="24"/>
          <w:szCs w:val="24"/>
          <w:lang w:val="en-US" w:eastAsia="ru-RU"/>
        </w:rPr>
      </w:pPr>
      <w:r w:rsidRPr="00383029">
        <w:rPr>
          <w:sz w:val="24"/>
          <w:szCs w:val="24"/>
          <w:lang w:eastAsia="ru-RU"/>
        </w:rPr>
        <w:t>Пример</w:t>
      </w:r>
      <w:r w:rsidRPr="00383029">
        <w:rPr>
          <w:sz w:val="24"/>
          <w:szCs w:val="24"/>
          <w:lang w:val="en-US" w:eastAsia="ru-RU"/>
        </w:rPr>
        <w:t xml:space="preserve"> 2.</w:t>
      </w:r>
    </w:p>
    <w:p w:rsidR="00383029" w:rsidRPr="00383029" w:rsidRDefault="00383029" w:rsidP="00B670BD">
      <w:pPr>
        <w:ind w:right="-1" w:firstLine="567"/>
        <w:jc w:val="both"/>
        <w:rPr>
          <w:i/>
          <w:sz w:val="24"/>
          <w:szCs w:val="24"/>
          <w:lang w:eastAsia="ru-RU"/>
        </w:rPr>
      </w:pPr>
      <w:r w:rsidRPr="00383029">
        <w:rPr>
          <w:sz w:val="24"/>
          <w:szCs w:val="24"/>
          <w:lang w:val="en-US" w:eastAsia="ru-RU"/>
        </w:rPr>
        <w:t xml:space="preserve">Adoption assistance agreement - a written agreement, binding on the agreement, between the State agency, other relevant agencies, and the prospective adoptive parents of a minor child ……. specifies the amounts of the adoption assistance payments and any additional services and assistance. </w:t>
      </w:r>
      <w:r w:rsidRPr="00383029">
        <w:rPr>
          <w:sz w:val="24"/>
          <w:szCs w:val="24"/>
          <w:lang w:eastAsia="ru-RU"/>
        </w:rPr>
        <w:t xml:space="preserve">[12]. \\ </w:t>
      </w:r>
      <w:r w:rsidRPr="00383029">
        <w:rPr>
          <w:i/>
          <w:sz w:val="24"/>
          <w:szCs w:val="24"/>
          <w:lang w:eastAsia="ru-RU"/>
        </w:rPr>
        <w:t>Соглашение о помощи при усыновлении - письменное соглашение, имеющее обязательную силу, между агентством штата, другими соответствующими агентствами и потенциальными усыновителями несовершеннолетнего ребенка.</w:t>
      </w:r>
    </w:p>
    <w:p w:rsidR="00383029" w:rsidRPr="00383029" w:rsidRDefault="00383029" w:rsidP="00B670BD">
      <w:pPr>
        <w:ind w:right="-1" w:firstLine="567"/>
        <w:jc w:val="both"/>
        <w:rPr>
          <w:sz w:val="24"/>
          <w:szCs w:val="24"/>
          <w:lang w:eastAsia="ru-RU"/>
        </w:rPr>
      </w:pPr>
      <w:r w:rsidRPr="00383029">
        <w:rPr>
          <w:sz w:val="24"/>
          <w:szCs w:val="24"/>
          <w:lang w:eastAsia="ru-RU"/>
        </w:rPr>
        <w:t xml:space="preserve"> Информационный поиск не выявил существующих вариантов перевода данного термина на русский язык. Однако словари предлагают несколько вариантов перевода для терминоэлемента «assistance agreement», наиболее удачным из которых, по нашему мнению, является вариант «соглашение о помощи».</w:t>
      </w:r>
    </w:p>
    <w:p w:rsidR="00383029" w:rsidRPr="00383029" w:rsidRDefault="00383029" w:rsidP="00B670BD">
      <w:pPr>
        <w:ind w:right="-1" w:firstLine="567"/>
        <w:jc w:val="both"/>
        <w:rPr>
          <w:b/>
          <w:i/>
          <w:sz w:val="24"/>
          <w:szCs w:val="24"/>
          <w:lang w:eastAsia="ru-RU"/>
        </w:rPr>
      </w:pPr>
      <w:r w:rsidRPr="00383029">
        <w:rPr>
          <w:i/>
          <w:sz w:val="24"/>
          <w:szCs w:val="24"/>
          <w:lang w:eastAsia="ru-RU"/>
        </w:rPr>
        <w:t xml:space="preserve"> </w:t>
      </w:r>
      <w:r w:rsidRPr="00383029">
        <w:rPr>
          <w:sz w:val="24"/>
          <w:szCs w:val="24"/>
          <w:lang w:eastAsia="ru-RU"/>
        </w:rPr>
        <w:t>Таким образом, опираясь на перевод данного терминоэлемента, предлагаем описательный перевод «соглашение о государственной помощи усыновителям».</w:t>
      </w:r>
      <w:r w:rsidRPr="00383029">
        <w:rPr>
          <w:b/>
          <w:i/>
          <w:sz w:val="24"/>
          <w:szCs w:val="24"/>
          <w:lang w:eastAsia="ru-RU"/>
        </w:rPr>
        <w:t xml:space="preserve"> </w:t>
      </w:r>
    </w:p>
    <w:p w:rsidR="00383029" w:rsidRPr="00383029" w:rsidRDefault="00383029" w:rsidP="00B670BD">
      <w:pPr>
        <w:ind w:right="-1" w:firstLine="567"/>
        <w:jc w:val="center"/>
        <w:rPr>
          <w:sz w:val="24"/>
          <w:szCs w:val="24"/>
          <w:lang w:eastAsia="ru-RU"/>
        </w:rPr>
      </w:pPr>
      <w:r w:rsidRPr="00383029">
        <w:rPr>
          <w:sz w:val="24"/>
          <w:szCs w:val="24"/>
          <w:lang w:eastAsia="ru-RU"/>
        </w:rPr>
        <w:t>2. Категория  «Права и обязанности родителей и детей»</w:t>
      </w:r>
    </w:p>
    <w:p w:rsidR="00383029" w:rsidRPr="00383029" w:rsidRDefault="00383029" w:rsidP="00B670BD">
      <w:pPr>
        <w:ind w:right="-1" w:firstLine="567"/>
        <w:jc w:val="both"/>
        <w:rPr>
          <w:sz w:val="24"/>
          <w:szCs w:val="24"/>
          <w:lang w:val="en-US" w:eastAsia="ru-RU"/>
        </w:rPr>
      </w:pPr>
      <w:r w:rsidRPr="00383029">
        <w:rPr>
          <w:sz w:val="24"/>
          <w:szCs w:val="24"/>
          <w:lang w:eastAsia="ru-RU"/>
        </w:rPr>
        <w:t>С</w:t>
      </w:r>
      <w:r w:rsidRPr="00383029">
        <w:rPr>
          <w:sz w:val="24"/>
          <w:szCs w:val="24"/>
          <w:lang w:val="en-US" w:eastAsia="ru-RU"/>
        </w:rPr>
        <w:t xml:space="preserve">. </w:t>
      </w:r>
      <w:r w:rsidRPr="00383029">
        <w:rPr>
          <w:sz w:val="24"/>
          <w:szCs w:val="24"/>
          <w:lang w:eastAsia="ru-RU"/>
        </w:rPr>
        <w:t>Описательный</w:t>
      </w:r>
      <w:r w:rsidRPr="00383029">
        <w:rPr>
          <w:sz w:val="24"/>
          <w:szCs w:val="24"/>
          <w:lang w:val="en-US" w:eastAsia="ru-RU"/>
        </w:rPr>
        <w:t xml:space="preserve"> </w:t>
      </w:r>
      <w:r w:rsidRPr="00383029">
        <w:rPr>
          <w:sz w:val="24"/>
          <w:szCs w:val="24"/>
          <w:lang w:eastAsia="ru-RU"/>
        </w:rPr>
        <w:t>перевод</w:t>
      </w:r>
    </w:p>
    <w:p w:rsidR="00383029" w:rsidRPr="00383029" w:rsidRDefault="00383029" w:rsidP="00B670BD">
      <w:pPr>
        <w:ind w:right="-1" w:firstLine="567"/>
        <w:jc w:val="both"/>
        <w:rPr>
          <w:sz w:val="24"/>
          <w:szCs w:val="24"/>
          <w:lang w:val="en-US" w:eastAsia="ru-RU"/>
        </w:rPr>
      </w:pPr>
      <w:r w:rsidRPr="00383029">
        <w:rPr>
          <w:sz w:val="24"/>
          <w:szCs w:val="24"/>
          <w:lang w:eastAsia="ru-RU"/>
        </w:rPr>
        <w:t>Пример</w:t>
      </w:r>
      <w:r w:rsidRPr="00383029">
        <w:rPr>
          <w:sz w:val="24"/>
          <w:szCs w:val="24"/>
          <w:lang w:val="en-US" w:eastAsia="ru-RU"/>
        </w:rPr>
        <w:t xml:space="preserve"> 3.</w:t>
      </w:r>
    </w:p>
    <w:p w:rsidR="00383029" w:rsidRPr="00383029" w:rsidRDefault="00383029" w:rsidP="00B670BD">
      <w:pPr>
        <w:ind w:right="-1" w:firstLine="567"/>
        <w:jc w:val="both"/>
        <w:rPr>
          <w:i/>
          <w:sz w:val="24"/>
          <w:szCs w:val="24"/>
          <w:lang w:eastAsia="ru-RU"/>
        </w:rPr>
      </w:pPr>
      <w:r w:rsidRPr="00383029">
        <w:rPr>
          <w:sz w:val="24"/>
          <w:szCs w:val="24"/>
          <w:lang w:val="en-US" w:eastAsia="ru-RU"/>
        </w:rPr>
        <w:t xml:space="preserve">Abused child – a child whose health or welfare is being harmed or threatened by: A parent, guardian or custodian who knowingly or intentionally inflicts, attempts to inflict or knowingly allows another person to inflict, physical injury or mental or emotional injury, upon the child or another child in the home. </w:t>
      </w:r>
      <w:r w:rsidRPr="00383029">
        <w:rPr>
          <w:sz w:val="24"/>
          <w:szCs w:val="24"/>
          <w:lang w:eastAsia="ru-RU"/>
        </w:rPr>
        <w:t xml:space="preserve">[13] \\ </w:t>
      </w:r>
      <w:r w:rsidRPr="00383029">
        <w:rPr>
          <w:i/>
          <w:sz w:val="24"/>
          <w:szCs w:val="24"/>
          <w:lang w:eastAsia="ru-RU"/>
        </w:rPr>
        <w:t xml:space="preserve">Ребенок, подвергшийся жестокому обращению - ребенок, здоровью или благополучию которого причиняется вред или возникает угроза: Родитель, опекун или попечитель, который сознательно или намеренно наносит, пытается нанести или сознательно позволяет другому лицу нанести физическую травму или психическую или эмоциональную травму ребенку или другому ребенку в доме. </w:t>
      </w:r>
    </w:p>
    <w:p w:rsidR="00383029" w:rsidRPr="00383029" w:rsidRDefault="00383029" w:rsidP="00B670BD">
      <w:pPr>
        <w:ind w:right="-1" w:firstLine="567"/>
        <w:jc w:val="both"/>
        <w:rPr>
          <w:sz w:val="24"/>
          <w:szCs w:val="24"/>
          <w:lang w:eastAsia="ru-RU"/>
        </w:rPr>
      </w:pPr>
      <w:r w:rsidRPr="00383029">
        <w:rPr>
          <w:sz w:val="24"/>
          <w:szCs w:val="24"/>
          <w:lang w:eastAsia="ru-RU"/>
        </w:rPr>
        <w:t>В России существует соответствующее понятие, но устоявшийся термин отсутствует. Несмотря на тот факт, что это сочетание недостаточно устойчиво для того, чтобы считать его термином, однако оно достаточно часто встречается в СМИ и, в целом, описательный перевод полно и точно передает значение термина на английском языке. «Став взрослым, ребенок, подвергающийся жестокому обращению, может проявлять агрессию по отношению к своим детям; провоцировать супружеское насилие [2].</w:t>
      </w:r>
    </w:p>
    <w:p w:rsidR="00383029" w:rsidRPr="00383029" w:rsidRDefault="00383029" w:rsidP="00B670BD">
      <w:pPr>
        <w:ind w:right="-1" w:firstLine="567"/>
        <w:jc w:val="both"/>
        <w:rPr>
          <w:sz w:val="24"/>
          <w:szCs w:val="24"/>
          <w:lang w:eastAsia="ru-RU"/>
        </w:rPr>
      </w:pPr>
      <w:r w:rsidRPr="00383029">
        <w:rPr>
          <w:sz w:val="24"/>
          <w:szCs w:val="24"/>
          <w:lang w:eastAsia="ru-RU"/>
        </w:rPr>
        <w:t xml:space="preserve">Теперь обратимся к анализу следующих безэквивалентных терминов в </w:t>
      </w:r>
      <w:r w:rsidRPr="00383029">
        <w:rPr>
          <w:sz w:val="24"/>
          <w:szCs w:val="24"/>
          <w:u w:val="single"/>
          <w:lang w:eastAsia="ru-RU"/>
        </w:rPr>
        <w:t>русском языке</w:t>
      </w:r>
      <w:r w:rsidRPr="00383029">
        <w:rPr>
          <w:sz w:val="24"/>
          <w:szCs w:val="24"/>
          <w:lang w:eastAsia="ru-RU"/>
        </w:rPr>
        <w:t xml:space="preserve"> по выбранным категориям области семейного права</w:t>
      </w:r>
    </w:p>
    <w:p w:rsidR="00383029" w:rsidRPr="00383029" w:rsidRDefault="00383029" w:rsidP="00B670BD">
      <w:pPr>
        <w:pStyle w:val="af1"/>
        <w:widowControl w:val="0"/>
        <w:spacing w:after="0" w:line="240" w:lineRule="auto"/>
        <w:ind w:left="0" w:right="-1" w:firstLine="567"/>
        <w:contextualSpacing w:val="0"/>
        <w:jc w:val="center"/>
        <w:rPr>
          <w:rFonts w:eastAsia="Times New Roman" w:cs="Times New Roman"/>
          <w:sz w:val="24"/>
          <w:szCs w:val="24"/>
        </w:rPr>
      </w:pPr>
      <w:r w:rsidRPr="00383029">
        <w:rPr>
          <w:rFonts w:eastAsia="Times New Roman" w:cs="Times New Roman"/>
          <w:sz w:val="24"/>
          <w:szCs w:val="24"/>
        </w:rPr>
        <w:t>1. Категория Формы воспитания детей, оставшихся без попечения родителей</w:t>
      </w:r>
    </w:p>
    <w:p w:rsidR="00383029" w:rsidRPr="00383029" w:rsidRDefault="00383029" w:rsidP="00B670BD">
      <w:pPr>
        <w:ind w:right="-1" w:firstLine="567"/>
        <w:jc w:val="both"/>
        <w:rPr>
          <w:sz w:val="24"/>
          <w:szCs w:val="24"/>
          <w:lang w:eastAsia="ru-RU"/>
        </w:rPr>
      </w:pPr>
      <w:r w:rsidRPr="00383029">
        <w:rPr>
          <w:sz w:val="24"/>
          <w:szCs w:val="24"/>
          <w:lang w:eastAsia="ru-RU"/>
        </w:rPr>
        <w:t>В. Метод</w:t>
      </w:r>
      <w:r w:rsidRPr="00383029">
        <w:rPr>
          <w:b/>
          <w:sz w:val="24"/>
          <w:szCs w:val="24"/>
          <w:lang w:eastAsia="ru-RU"/>
        </w:rPr>
        <w:t xml:space="preserve"> </w:t>
      </w:r>
      <w:r w:rsidRPr="00383029">
        <w:rPr>
          <w:sz w:val="24"/>
          <w:szCs w:val="24"/>
          <w:lang w:eastAsia="ru-RU"/>
        </w:rPr>
        <w:t>перевода с помощью аналога</w:t>
      </w:r>
    </w:p>
    <w:p w:rsidR="00383029" w:rsidRPr="00383029" w:rsidRDefault="00383029" w:rsidP="00B670BD">
      <w:pPr>
        <w:ind w:right="-1" w:firstLine="567"/>
        <w:jc w:val="both"/>
        <w:rPr>
          <w:sz w:val="24"/>
          <w:szCs w:val="24"/>
          <w:lang w:eastAsia="ru-RU"/>
        </w:rPr>
      </w:pPr>
      <w:r w:rsidRPr="00383029">
        <w:rPr>
          <w:sz w:val="24"/>
          <w:szCs w:val="24"/>
          <w:lang w:eastAsia="ru-RU"/>
        </w:rPr>
        <w:t>Пример 4.</w:t>
      </w:r>
    </w:p>
    <w:p w:rsidR="00383029" w:rsidRPr="00383029" w:rsidRDefault="00383029" w:rsidP="00B670BD">
      <w:pPr>
        <w:ind w:right="-1" w:firstLine="567"/>
        <w:jc w:val="both"/>
        <w:rPr>
          <w:sz w:val="24"/>
          <w:szCs w:val="24"/>
          <w:lang w:eastAsia="ru-RU"/>
        </w:rPr>
      </w:pPr>
      <w:r w:rsidRPr="00383029">
        <w:rPr>
          <w:sz w:val="24"/>
          <w:szCs w:val="24"/>
          <w:lang w:eastAsia="ru-RU"/>
        </w:rPr>
        <w:t>Приемная семья – форма устройства детей-сирот и детей, оставшихся без попечения родителей, на основании договора о передаче ребенка (детей) на  воспитание в семью между органом опеки и попечительства и приемными родителями (супругами или отдельными гражданами, желающими взять детей на воспитание в семью… Приемные родители в отношении детей, переданных им на воспитание, наделяются правами и обязанностями опекунов или попечителей (ст.150 и 153 СК РФ) [1].</w:t>
      </w:r>
    </w:p>
    <w:p w:rsidR="00383029" w:rsidRPr="00383029" w:rsidRDefault="00383029" w:rsidP="00B670BD">
      <w:pPr>
        <w:ind w:right="-1" w:firstLine="567"/>
        <w:jc w:val="both"/>
        <w:rPr>
          <w:sz w:val="24"/>
          <w:szCs w:val="24"/>
          <w:lang w:eastAsia="ru-RU"/>
        </w:rPr>
      </w:pPr>
      <w:r w:rsidRPr="00383029">
        <w:rPr>
          <w:sz w:val="24"/>
          <w:szCs w:val="24"/>
          <w:lang w:eastAsia="ru-RU"/>
        </w:rPr>
        <w:t>Согласно приведенной дефиниции, приемной называют семью опекуна или попечителя. В американском праве нет отдельного термина для обозначения такой семьи. Некоторые словари предлагают вариант перевода «foster family»,</w:t>
      </w:r>
      <w:r w:rsidRPr="00383029">
        <w:rPr>
          <w:b/>
          <w:sz w:val="24"/>
          <w:szCs w:val="24"/>
          <w:lang w:eastAsia="ru-RU"/>
        </w:rPr>
        <w:t xml:space="preserve"> </w:t>
      </w:r>
      <w:r w:rsidRPr="00383029">
        <w:rPr>
          <w:sz w:val="24"/>
          <w:szCs w:val="24"/>
          <w:lang w:eastAsia="ru-RU"/>
        </w:rPr>
        <w:t>но нами было установлено, что терминологическое сочетание «foster family» имеет эквивалент «патронатная семья», следовательно, данный вариант перевода является неверным. По аналогии с названиями других форм воспитания детей, оставшихся без попечения родителей, можно предложить перевод другим, схожим по значению термином «guardian family». Однако, мы считаем, что при использовании данного варианта перевода, необходимо прилагать комментарий, подробно объясняющий содержание российского понятия.</w:t>
      </w:r>
    </w:p>
    <w:p w:rsidR="00383029" w:rsidRPr="00383029" w:rsidRDefault="00383029" w:rsidP="00B670BD">
      <w:pPr>
        <w:ind w:right="-1" w:firstLine="567"/>
        <w:jc w:val="both"/>
        <w:rPr>
          <w:sz w:val="24"/>
          <w:szCs w:val="24"/>
          <w:lang w:eastAsia="ru-RU"/>
        </w:rPr>
      </w:pPr>
      <w:r w:rsidRPr="00383029">
        <w:rPr>
          <w:sz w:val="24"/>
          <w:szCs w:val="24"/>
          <w:lang w:eastAsia="ru-RU"/>
        </w:rPr>
        <w:t>С. Описательный перевод</w:t>
      </w:r>
    </w:p>
    <w:p w:rsidR="00383029" w:rsidRPr="00383029" w:rsidRDefault="00383029" w:rsidP="00B670BD">
      <w:pPr>
        <w:ind w:right="-1" w:firstLine="567"/>
        <w:jc w:val="both"/>
        <w:rPr>
          <w:sz w:val="24"/>
          <w:szCs w:val="24"/>
          <w:lang w:eastAsia="ru-RU"/>
        </w:rPr>
      </w:pPr>
      <w:r w:rsidRPr="00383029">
        <w:rPr>
          <w:sz w:val="24"/>
          <w:szCs w:val="24"/>
          <w:lang w:eastAsia="ru-RU"/>
        </w:rPr>
        <w:t xml:space="preserve">Пример 5. </w:t>
      </w:r>
    </w:p>
    <w:p w:rsidR="00383029" w:rsidRPr="00383029" w:rsidRDefault="00383029" w:rsidP="00B670BD">
      <w:pPr>
        <w:ind w:right="-1" w:firstLine="567"/>
        <w:jc w:val="both"/>
        <w:rPr>
          <w:sz w:val="24"/>
          <w:szCs w:val="24"/>
          <w:lang w:eastAsia="ru-RU"/>
        </w:rPr>
      </w:pPr>
      <w:r w:rsidRPr="00383029">
        <w:rPr>
          <w:sz w:val="24"/>
          <w:szCs w:val="24"/>
          <w:lang w:eastAsia="ru-RU"/>
        </w:rPr>
        <w:t>Государственное попечение - Государственное попечение означает, что всю заботу о воспитаннике, защиту его прав и интересов берет на себя государство в лице соответствующего учреждения [ст.147 СК РФ, 1995].</w:t>
      </w:r>
    </w:p>
    <w:p w:rsidR="00383029" w:rsidRPr="00383029" w:rsidRDefault="00383029" w:rsidP="00B670BD">
      <w:pPr>
        <w:ind w:right="-1" w:firstLine="567"/>
        <w:jc w:val="both"/>
        <w:rPr>
          <w:sz w:val="24"/>
          <w:szCs w:val="24"/>
          <w:lang w:eastAsia="ru-RU"/>
        </w:rPr>
      </w:pPr>
      <w:r w:rsidRPr="00383029">
        <w:rPr>
          <w:sz w:val="24"/>
          <w:szCs w:val="24"/>
          <w:lang w:eastAsia="ru-RU"/>
        </w:rPr>
        <w:t>В качестве перевода данного термина некоторые словари также предлагают вариант «foster care». Как мы уже поясняли ранее, этот термин используется для обозначения совсем другого понятия, соответственно, данный перевод является неудачным. Данный термин представляется крайне сложным для перевода. Мы предлагаем вариант перевода «public child custody», но необходимо отметить, что в данном случае переводчику рекомендуется предоставить дополнительные пояснения в отношении содержания данного понятия. Способ перевода, использованный нами, описательный.</w:t>
      </w:r>
    </w:p>
    <w:p w:rsidR="00383029" w:rsidRPr="00383029" w:rsidRDefault="00383029" w:rsidP="00B670BD">
      <w:pPr>
        <w:ind w:right="-1" w:firstLine="567"/>
        <w:jc w:val="both"/>
        <w:rPr>
          <w:sz w:val="24"/>
          <w:szCs w:val="24"/>
          <w:lang w:eastAsia="ru-RU"/>
        </w:rPr>
      </w:pPr>
      <w:r w:rsidRPr="00383029">
        <w:rPr>
          <w:sz w:val="24"/>
          <w:szCs w:val="24"/>
          <w:lang w:eastAsia="ru-RU"/>
        </w:rPr>
        <w:t>ВЫВОДЫ</w:t>
      </w:r>
    </w:p>
    <w:p w:rsidR="00383029" w:rsidRPr="00383029" w:rsidRDefault="00383029" w:rsidP="00B670BD">
      <w:pPr>
        <w:ind w:right="-1" w:firstLine="567"/>
        <w:jc w:val="both"/>
        <w:rPr>
          <w:sz w:val="24"/>
          <w:szCs w:val="24"/>
          <w:lang w:eastAsia="ru-RU"/>
        </w:rPr>
      </w:pPr>
      <w:r w:rsidRPr="00383029">
        <w:rPr>
          <w:sz w:val="24"/>
          <w:szCs w:val="24"/>
          <w:lang w:eastAsia="ru-RU"/>
        </w:rPr>
        <w:t>В результате исследования была получена общая картина соотношения терминосфер правовой отрасли семейного права РФ и США. Были выявлены сходства и отличия не только терминосфер, но и правового регулирования таких институтов семейного права, как формы воспитания детей, оставшихся без попечения родителей, права и обязанности родителей и детей. (См. приложение).</w:t>
      </w:r>
    </w:p>
    <w:p w:rsidR="00383029" w:rsidRPr="00383029" w:rsidRDefault="00383029" w:rsidP="00B670BD">
      <w:pPr>
        <w:ind w:right="-1" w:firstLine="567"/>
        <w:jc w:val="both"/>
        <w:rPr>
          <w:sz w:val="24"/>
          <w:szCs w:val="24"/>
          <w:lang w:eastAsia="ru-RU"/>
        </w:rPr>
      </w:pPr>
      <w:r w:rsidRPr="00383029">
        <w:rPr>
          <w:sz w:val="24"/>
          <w:szCs w:val="24"/>
          <w:lang w:eastAsia="ru-RU"/>
        </w:rPr>
        <w:t xml:space="preserve">Всего было собрано 18 безэквивалентных терминов русского языка и 85 английского языка. Общая доля безэквивалентных терминов в числе собранных терминов составила 22,6 %. (См. приложение). </w:t>
      </w:r>
    </w:p>
    <w:p w:rsidR="00383029" w:rsidRPr="00383029" w:rsidRDefault="00383029" w:rsidP="00B670BD">
      <w:pPr>
        <w:ind w:right="-1" w:firstLine="567"/>
        <w:jc w:val="both"/>
        <w:rPr>
          <w:sz w:val="24"/>
          <w:szCs w:val="24"/>
          <w:lang w:eastAsia="ru-RU"/>
        </w:rPr>
      </w:pPr>
      <w:r w:rsidRPr="00383029">
        <w:rPr>
          <w:sz w:val="24"/>
          <w:szCs w:val="24"/>
          <w:lang w:eastAsia="ru-RU"/>
        </w:rPr>
        <w:t>В результате нашего исследования мы пришли к следующим выводам:</w:t>
      </w:r>
    </w:p>
    <w:p w:rsidR="00383029" w:rsidRPr="00383029" w:rsidRDefault="00383029" w:rsidP="00B670BD">
      <w:pPr>
        <w:pStyle w:val="af1"/>
        <w:widowControl w:val="0"/>
        <w:numPr>
          <w:ilvl w:val="0"/>
          <w:numId w:val="74"/>
        </w:numPr>
        <w:tabs>
          <w:tab w:val="left" w:pos="993"/>
        </w:tabs>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 xml:space="preserve">Для терминов русского языка существует меньше предложенных переводов. Это может быть связано с тем, что спрос на перевод русских терминов на английский язык несколько ниже спроса на перевод американских терминов на русский язык. </w:t>
      </w:r>
    </w:p>
    <w:p w:rsidR="00383029" w:rsidRPr="00383029" w:rsidRDefault="00383029" w:rsidP="00B670BD">
      <w:pPr>
        <w:pStyle w:val="af1"/>
        <w:widowControl w:val="0"/>
        <w:numPr>
          <w:ilvl w:val="0"/>
          <w:numId w:val="74"/>
        </w:numPr>
        <w:tabs>
          <w:tab w:val="left" w:pos="993"/>
        </w:tabs>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В безэквивалентную лексику английского языка в основном входят термины, обозначающие те или иные учреждения, а также принципы социальной и семейной политики государства, термины, разработанные специально для тех или иных государственных программ в этой сфере.</w:t>
      </w:r>
    </w:p>
    <w:p w:rsidR="00383029" w:rsidRPr="00383029" w:rsidRDefault="00383029" w:rsidP="00B670BD">
      <w:pPr>
        <w:pStyle w:val="af1"/>
        <w:widowControl w:val="0"/>
        <w:numPr>
          <w:ilvl w:val="0"/>
          <w:numId w:val="74"/>
        </w:numPr>
        <w:tabs>
          <w:tab w:val="left" w:pos="993"/>
        </w:tabs>
        <w:spacing w:after="0" w:line="240" w:lineRule="auto"/>
        <w:ind w:left="0" w:right="-1" w:firstLine="567"/>
        <w:contextualSpacing w:val="0"/>
        <w:jc w:val="both"/>
        <w:rPr>
          <w:rFonts w:eastAsia="Times New Roman" w:cs="Times New Roman"/>
          <w:sz w:val="24"/>
          <w:szCs w:val="24"/>
        </w:rPr>
      </w:pPr>
      <w:r w:rsidRPr="00383029">
        <w:rPr>
          <w:rFonts w:eastAsia="Times New Roman" w:cs="Times New Roman"/>
          <w:sz w:val="24"/>
          <w:szCs w:val="24"/>
        </w:rPr>
        <w:t>Наиболее  часто встречаются переводы способом калькирования. Это можно объяснить тем обстоятельством, что в результате такого перевода может быть получена формулировка, в целом удовлетворяющая требованиям краткости и точности термина.</w:t>
      </w:r>
    </w:p>
    <w:p w:rsidR="00383029" w:rsidRPr="00383029" w:rsidRDefault="00383029" w:rsidP="00B670BD">
      <w:pPr>
        <w:ind w:right="-1" w:firstLine="567"/>
        <w:rPr>
          <w:sz w:val="24"/>
          <w:szCs w:val="24"/>
          <w:lang w:eastAsia="ru-RU"/>
        </w:rPr>
      </w:pPr>
      <w:r w:rsidRPr="00383029">
        <w:rPr>
          <w:sz w:val="24"/>
          <w:szCs w:val="24"/>
          <w:lang w:eastAsia="ru-RU"/>
        </w:rPr>
        <w:t>ЗАКЛЮЧЕНИЕ</w:t>
      </w:r>
    </w:p>
    <w:p w:rsidR="00383029" w:rsidRPr="00383029" w:rsidRDefault="00383029" w:rsidP="00B670BD">
      <w:pPr>
        <w:ind w:right="-1" w:firstLine="567"/>
        <w:jc w:val="both"/>
        <w:rPr>
          <w:sz w:val="24"/>
          <w:szCs w:val="24"/>
          <w:lang w:eastAsia="ru-RU"/>
        </w:rPr>
      </w:pPr>
      <w:r w:rsidRPr="00383029">
        <w:rPr>
          <w:sz w:val="24"/>
          <w:szCs w:val="24"/>
          <w:lang w:eastAsia="ru-RU"/>
        </w:rPr>
        <w:t>Практическая значимость исследования состоит в возможности использования полученных результатов при переводе текстов семейно-правовой тематики.</w:t>
      </w:r>
    </w:p>
    <w:p w:rsidR="00383029" w:rsidRPr="00383029" w:rsidRDefault="00383029" w:rsidP="00B670BD">
      <w:pPr>
        <w:ind w:right="-1" w:firstLine="567"/>
        <w:jc w:val="both"/>
        <w:rPr>
          <w:sz w:val="24"/>
          <w:szCs w:val="24"/>
          <w:lang w:eastAsia="ru-RU"/>
        </w:rPr>
      </w:pPr>
      <w:r w:rsidRPr="00383029">
        <w:rPr>
          <w:sz w:val="24"/>
          <w:szCs w:val="24"/>
          <w:lang w:eastAsia="ru-RU"/>
        </w:rPr>
        <w:t>Проблема терминологических соответствий в области семейного права в русском и английском языках является актуальной и представляет интерес как для ученых в области юриспруденции, лингвистов, так и для специалистов, практикующих в этой правовой области.</w:t>
      </w:r>
    </w:p>
    <w:p w:rsidR="00383029" w:rsidRPr="00383029" w:rsidRDefault="00383029" w:rsidP="00B670BD">
      <w:pPr>
        <w:ind w:right="-1" w:firstLine="567"/>
        <w:jc w:val="both"/>
        <w:rPr>
          <w:sz w:val="24"/>
          <w:szCs w:val="24"/>
          <w:lang w:eastAsia="ru-RU"/>
        </w:rPr>
      </w:pPr>
      <w:r w:rsidRPr="00383029">
        <w:rPr>
          <w:sz w:val="24"/>
          <w:szCs w:val="24"/>
          <w:lang w:eastAsia="ru-RU"/>
        </w:rPr>
        <w:t>Исследование может быть продолжено, и практическую ценность могло бы иметь аналогичное сравнение российской терминосферы области семейного права с терминосферами других стран, в которых одним из официальных языков является английский.</w:t>
      </w:r>
    </w:p>
    <w:p w:rsidR="00383029" w:rsidRDefault="00383029" w:rsidP="00B670BD">
      <w:pPr>
        <w:ind w:right="-1"/>
        <w:contextualSpacing/>
        <w:jc w:val="center"/>
        <w:rPr>
          <w:b/>
          <w:sz w:val="24"/>
          <w:szCs w:val="24"/>
          <w:lang w:eastAsia="ru-RU"/>
        </w:rPr>
      </w:pPr>
    </w:p>
    <w:p w:rsidR="00383029" w:rsidRPr="00383029" w:rsidRDefault="00383029" w:rsidP="00B670BD">
      <w:pPr>
        <w:ind w:right="-1"/>
        <w:contextualSpacing/>
        <w:jc w:val="center"/>
        <w:rPr>
          <w:b/>
          <w:sz w:val="24"/>
          <w:szCs w:val="24"/>
          <w:lang w:eastAsia="ru-RU"/>
        </w:rPr>
      </w:pPr>
      <w:r>
        <w:rPr>
          <w:b/>
          <w:sz w:val="24"/>
          <w:szCs w:val="24"/>
          <w:lang w:eastAsia="ru-RU"/>
        </w:rPr>
        <w:t>Список литературы</w:t>
      </w:r>
      <w:r w:rsidRPr="00383029">
        <w:rPr>
          <w:b/>
          <w:sz w:val="24"/>
          <w:szCs w:val="24"/>
          <w:lang w:eastAsia="ru-RU"/>
        </w:rPr>
        <w:t>:</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Семейный кодекс Российской Федерации от 29.12.1995 N 223-ФЗ (ред. От 30.12.2015). Консультант Плюс.</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Жестокое обращение с детьми [Электронный ресурс] URL: http://lovozeroadm .ru /socialnaya_sfera /obrazovanie /napravleniya_dey /obespechenie_bez/1163 (дата обращения: 20.03.2024).</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Гулина М.А. Словарь-справочник по социальной работе. СПб.: Питер, 2008. — 400, с.</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Жуйкова Е.Б., Печникова Л.С. К вопросу о психологических особенностях семей, сохраняющих тайну усыновления // Вестник ЮУрГУ. Серия: Психология. 2014. №2 С.22-28</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 xml:space="preserve">Пронина Р.Ф., Пособие по переводу английской научно-технической литературы, M.: Высшая школа, 1973.- 197 c. </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Циткина Ф.А. Терминология и перевод: К основам сопоставительного терминоведения. Львов, 1988. С.24.</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rPr>
        <w:t xml:space="preserve">Юшина И.А..О противоречивом характере термина, </w:t>
      </w:r>
      <w:hyperlink r:id="rId160" w:history="1">
        <w:r w:rsidRPr="00373286">
          <w:rPr>
            <w:rStyle w:val="af3"/>
          </w:rPr>
          <w:t>www.yushina.com</w:t>
        </w:r>
      </w:hyperlink>
      <w:r w:rsidRPr="00373286">
        <w:rPr>
          <w:rFonts w:eastAsia="Times New Roman" w:cs="Times New Roman"/>
          <w:sz w:val="24"/>
          <w:szCs w:val="24"/>
        </w:rPr>
        <w:t>. [Текст – электронный], (дата обращения 18.03.2024)</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rPr>
      </w:pPr>
      <w:r w:rsidRPr="00373286">
        <w:rPr>
          <w:rFonts w:eastAsia="Times New Roman" w:cs="Times New Roman"/>
          <w:sz w:val="24"/>
          <w:szCs w:val="24"/>
          <w:lang w:val="en-US"/>
        </w:rPr>
        <w:t>Adoption</w:t>
      </w:r>
      <w:r w:rsidRPr="00373286">
        <w:rPr>
          <w:rFonts w:eastAsia="Times New Roman" w:cs="Times New Roman"/>
          <w:sz w:val="24"/>
          <w:szCs w:val="24"/>
        </w:rPr>
        <w:t xml:space="preserve"> </w:t>
      </w:r>
      <w:r w:rsidRPr="00373286">
        <w:rPr>
          <w:rFonts w:eastAsia="Times New Roman" w:cs="Times New Roman"/>
          <w:sz w:val="24"/>
          <w:szCs w:val="24"/>
          <w:lang w:val="en-US"/>
        </w:rPr>
        <w:t>Terminology</w:t>
      </w:r>
      <w:r w:rsidRPr="00373286">
        <w:rPr>
          <w:rFonts w:eastAsia="Times New Roman" w:cs="Times New Roman"/>
          <w:sz w:val="24"/>
          <w:szCs w:val="24"/>
        </w:rPr>
        <w:t xml:space="preserve"> [Электронный ресурс] </w:t>
      </w:r>
      <w:r w:rsidRPr="00373286">
        <w:rPr>
          <w:rFonts w:eastAsia="Times New Roman" w:cs="Times New Roman"/>
          <w:sz w:val="24"/>
          <w:szCs w:val="24"/>
          <w:lang w:val="en-US"/>
        </w:rPr>
        <w:t>URL</w:t>
      </w:r>
      <w:r w:rsidRPr="00373286">
        <w:rPr>
          <w:rFonts w:eastAsia="Times New Roman" w:cs="Times New Roman"/>
          <w:sz w:val="24"/>
          <w:szCs w:val="24"/>
        </w:rPr>
        <w:t xml:space="preserve">: </w:t>
      </w:r>
      <w:hyperlink r:id="rId161" w:history="1">
        <w:r w:rsidRPr="00373286">
          <w:rPr>
            <w:rStyle w:val="af3"/>
          </w:rPr>
          <w:t>https://www.nd.gov/dhs/services/childfamily/adoption/glossary.html</w:t>
        </w:r>
      </w:hyperlink>
      <w:r w:rsidRPr="00373286">
        <w:rPr>
          <w:rFonts w:eastAsia="Times New Roman" w:cs="Times New Roman"/>
          <w:sz w:val="24"/>
          <w:szCs w:val="24"/>
        </w:rPr>
        <w:t xml:space="preserve"> (дата обращения: 17.03.2024).</w:t>
      </w:r>
    </w:p>
    <w:p w:rsidR="00383029" w:rsidRPr="00373286" w:rsidRDefault="00383029" w:rsidP="00B670BD">
      <w:pPr>
        <w:pStyle w:val="af1"/>
        <w:widowControl w:val="0"/>
        <w:numPr>
          <w:ilvl w:val="0"/>
          <w:numId w:val="75"/>
        </w:numPr>
        <w:tabs>
          <w:tab w:val="left" w:pos="851"/>
        </w:tabs>
        <w:spacing w:after="0" w:line="240" w:lineRule="auto"/>
        <w:ind w:left="0" w:right="-1" w:firstLine="567"/>
        <w:contextualSpacing w:val="0"/>
        <w:jc w:val="both"/>
        <w:rPr>
          <w:rFonts w:eastAsia="Times New Roman" w:cs="Times New Roman"/>
          <w:sz w:val="24"/>
          <w:szCs w:val="24"/>
          <w:lang w:val="en-US"/>
        </w:rPr>
      </w:pPr>
      <w:r w:rsidRPr="00373286">
        <w:rPr>
          <w:rFonts w:eastAsia="Times New Roman" w:cs="Times New Roman"/>
          <w:sz w:val="24"/>
          <w:szCs w:val="24"/>
          <w:lang w:val="en-US"/>
        </w:rPr>
        <w:t>Hacken P. Terms and specialized vocabulary // Handbook on Terminology. Amsterdam / Philadelphia: John Benjamins Publishing Company. 2015. P.</w:t>
      </w:r>
      <w:r w:rsidRPr="00373286">
        <w:rPr>
          <w:rFonts w:eastAsia="Times New Roman" w:cs="Times New Roman"/>
          <w:sz w:val="24"/>
          <w:szCs w:val="24"/>
        </w:rPr>
        <w:t xml:space="preserve"> </w:t>
      </w:r>
      <w:r w:rsidRPr="00373286">
        <w:rPr>
          <w:rFonts w:eastAsia="Times New Roman" w:cs="Times New Roman"/>
          <w:sz w:val="24"/>
          <w:szCs w:val="24"/>
          <w:lang w:val="en-US"/>
        </w:rPr>
        <w:t>3-13.</w:t>
      </w:r>
    </w:p>
    <w:p w:rsidR="00383029" w:rsidRPr="00373286" w:rsidRDefault="00383029" w:rsidP="00B670BD">
      <w:pPr>
        <w:pStyle w:val="af1"/>
        <w:widowControl w:val="0"/>
        <w:numPr>
          <w:ilvl w:val="0"/>
          <w:numId w:val="75"/>
        </w:numPr>
        <w:tabs>
          <w:tab w:val="left" w:pos="851"/>
          <w:tab w:val="left" w:pos="993"/>
        </w:tabs>
        <w:spacing w:after="0" w:line="240" w:lineRule="auto"/>
        <w:ind w:left="0" w:right="-1" w:firstLine="567"/>
        <w:contextualSpacing w:val="0"/>
        <w:jc w:val="both"/>
        <w:rPr>
          <w:rFonts w:eastAsia="Times New Roman" w:cs="Times New Roman"/>
          <w:sz w:val="24"/>
          <w:szCs w:val="24"/>
          <w:lang w:val="en-US"/>
        </w:rPr>
      </w:pPr>
      <w:r w:rsidRPr="00373286">
        <w:rPr>
          <w:rFonts w:eastAsia="Times New Roman" w:cs="Times New Roman"/>
          <w:sz w:val="24"/>
          <w:szCs w:val="24"/>
          <w:lang w:val="en-US"/>
        </w:rPr>
        <w:t>Michaud v. Wawrack, 209 Conn. 407, 412-413, 1988</w:t>
      </w:r>
    </w:p>
    <w:p w:rsidR="00383029" w:rsidRPr="00373286" w:rsidRDefault="00383029" w:rsidP="00B670BD">
      <w:pPr>
        <w:pStyle w:val="af1"/>
        <w:widowControl w:val="0"/>
        <w:numPr>
          <w:ilvl w:val="0"/>
          <w:numId w:val="75"/>
        </w:numPr>
        <w:tabs>
          <w:tab w:val="left" w:pos="851"/>
          <w:tab w:val="left" w:pos="993"/>
        </w:tabs>
        <w:spacing w:after="0" w:line="240" w:lineRule="auto"/>
        <w:ind w:left="0" w:right="-1" w:firstLine="567"/>
        <w:contextualSpacing w:val="0"/>
        <w:jc w:val="both"/>
        <w:rPr>
          <w:rFonts w:eastAsia="Times New Roman" w:cs="Times New Roman"/>
          <w:sz w:val="24"/>
          <w:szCs w:val="24"/>
          <w:lang w:val="en-US"/>
        </w:rPr>
      </w:pPr>
      <w:r w:rsidRPr="00373286">
        <w:rPr>
          <w:rFonts w:eastAsia="Times New Roman" w:cs="Times New Roman"/>
          <w:sz w:val="24"/>
          <w:szCs w:val="24"/>
          <w:lang w:val="en-US"/>
        </w:rPr>
        <w:t>Rogers M. Terminological equivalence in technical translation: A problematic concept? / SYNAPS, 20. 2007. PP.13-25</w:t>
      </w:r>
    </w:p>
    <w:p w:rsidR="00383029" w:rsidRPr="00373286" w:rsidRDefault="00383029" w:rsidP="00B670BD">
      <w:pPr>
        <w:pStyle w:val="af1"/>
        <w:widowControl w:val="0"/>
        <w:numPr>
          <w:ilvl w:val="0"/>
          <w:numId w:val="75"/>
        </w:numPr>
        <w:tabs>
          <w:tab w:val="left" w:pos="851"/>
          <w:tab w:val="left" w:pos="993"/>
        </w:tabs>
        <w:spacing w:after="0" w:line="240" w:lineRule="auto"/>
        <w:ind w:left="0" w:right="-1" w:firstLine="567"/>
        <w:contextualSpacing w:val="0"/>
        <w:jc w:val="both"/>
        <w:rPr>
          <w:rFonts w:eastAsia="Times New Roman" w:cs="Times New Roman"/>
          <w:sz w:val="24"/>
          <w:szCs w:val="24"/>
          <w:lang w:val="en-US"/>
        </w:rPr>
      </w:pPr>
      <w:r w:rsidRPr="00373286">
        <w:rPr>
          <w:rFonts w:eastAsia="Times New Roman" w:cs="Times New Roman"/>
          <w:sz w:val="24"/>
          <w:szCs w:val="24"/>
          <w:lang w:val="en-US"/>
        </w:rPr>
        <w:t>U.S. Code, 2015</w:t>
      </w:r>
    </w:p>
    <w:p w:rsidR="00383029" w:rsidRPr="003E7F34" w:rsidRDefault="00383029" w:rsidP="00B670BD">
      <w:pPr>
        <w:pStyle w:val="af1"/>
        <w:widowControl w:val="0"/>
        <w:numPr>
          <w:ilvl w:val="0"/>
          <w:numId w:val="75"/>
        </w:numPr>
        <w:tabs>
          <w:tab w:val="left" w:pos="1134"/>
        </w:tabs>
        <w:spacing w:after="0" w:line="240" w:lineRule="auto"/>
        <w:ind w:left="709" w:right="-1" w:hanging="142"/>
        <w:contextualSpacing w:val="0"/>
        <w:jc w:val="both"/>
        <w:rPr>
          <w:rFonts w:eastAsia="Times New Roman" w:cs="Times New Roman"/>
          <w:sz w:val="24"/>
          <w:szCs w:val="24"/>
        </w:rPr>
      </w:pPr>
      <w:r w:rsidRPr="003E7F34">
        <w:rPr>
          <w:rFonts w:eastAsia="Times New Roman" w:cs="Times New Roman"/>
          <w:sz w:val="24"/>
          <w:szCs w:val="24"/>
          <w:lang w:val="en-US"/>
        </w:rPr>
        <w:t xml:space="preserve">West Virginia Code, 2015. </w:t>
      </w:r>
      <w:hyperlink r:id="rId162" w:history="1">
        <w:r w:rsidRPr="003E7F34">
          <w:rPr>
            <w:rStyle w:val="af3"/>
            <w:lang w:val="en-US"/>
          </w:rPr>
          <w:t>http://mobile.studbooks.net/2149451/literatura/ponyatie_termina_vidy_terminologicheskih_edinits</w:t>
        </w:r>
      </w:hyperlink>
      <w:r w:rsidRPr="003E7F34">
        <w:rPr>
          <w:rFonts w:eastAsia="Times New Roman" w:cs="Times New Roman"/>
          <w:sz w:val="24"/>
          <w:szCs w:val="24"/>
          <w:lang w:val="en-US"/>
        </w:rPr>
        <w:t xml:space="preserve">. </w:t>
      </w:r>
      <w:r w:rsidRPr="003E7F34">
        <w:rPr>
          <w:rFonts w:eastAsia="Times New Roman" w:cs="Times New Roman"/>
          <w:sz w:val="24"/>
          <w:szCs w:val="24"/>
        </w:rPr>
        <w:t>[Текст – электронный], (дата обращения 18.03.2024)</w:t>
      </w:r>
    </w:p>
    <w:p w:rsidR="00383029" w:rsidRDefault="00383029" w:rsidP="00B670BD">
      <w:pPr>
        <w:ind w:right="-1"/>
        <w:rPr>
          <w:sz w:val="28"/>
          <w:szCs w:val="28"/>
        </w:rPr>
      </w:pPr>
    </w:p>
    <w:p w:rsidR="00383029" w:rsidRDefault="00383029" w:rsidP="00B670BD">
      <w:pPr>
        <w:ind w:right="-1"/>
        <w:jc w:val="right"/>
        <w:rPr>
          <w:sz w:val="28"/>
          <w:szCs w:val="28"/>
        </w:rPr>
      </w:pPr>
    </w:p>
    <w:p w:rsidR="00383029" w:rsidRDefault="00383029" w:rsidP="00B670BD">
      <w:pPr>
        <w:suppressAutoHyphens/>
        <w:adjustRightInd w:val="0"/>
        <w:ind w:right="-1" w:firstLine="720"/>
        <w:jc w:val="center"/>
        <w:rPr>
          <w:b/>
          <w:bCs/>
          <w:sz w:val="24"/>
          <w:szCs w:val="24"/>
        </w:rPr>
      </w:pPr>
      <w:r w:rsidRPr="00630386">
        <w:rPr>
          <w:b/>
          <w:bCs/>
          <w:sz w:val="24"/>
          <w:szCs w:val="24"/>
        </w:rPr>
        <w:t>И</w:t>
      </w:r>
      <w:r>
        <w:rPr>
          <w:b/>
          <w:bCs/>
          <w:sz w:val="24"/>
          <w:szCs w:val="24"/>
        </w:rPr>
        <w:t>ЗУЧЕНИЕ ЭФФЕКТИВНОСТИ ГУМУСА КАК АДСОРБЕНТА ТЯЖЕЛЫХ МЕТАЛЛОВ</w:t>
      </w:r>
    </w:p>
    <w:p w:rsidR="00383029" w:rsidRDefault="00383029" w:rsidP="00B670BD">
      <w:pPr>
        <w:suppressAutoHyphens/>
        <w:adjustRightInd w:val="0"/>
        <w:ind w:right="-1" w:firstLine="720"/>
        <w:jc w:val="center"/>
        <w:rPr>
          <w:b/>
          <w:bCs/>
          <w:sz w:val="24"/>
          <w:szCs w:val="24"/>
        </w:rPr>
      </w:pPr>
    </w:p>
    <w:p w:rsidR="00383029" w:rsidRPr="00383029" w:rsidRDefault="00383029" w:rsidP="00B670BD">
      <w:pPr>
        <w:suppressAutoHyphens/>
        <w:adjustRightInd w:val="0"/>
        <w:ind w:right="-1" w:firstLine="709"/>
        <w:jc w:val="right"/>
        <w:rPr>
          <w:i/>
          <w:sz w:val="24"/>
          <w:szCs w:val="24"/>
        </w:rPr>
      </w:pPr>
      <w:r w:rsidRPr="00383029">
        <w:rPr>
          <w:i/>
          <w:sz w:val="24"/>
          <w:szCs w:val="24"/>
        </w:rPr>
        <w:t>Шишкова Т.</w:t>
      </w:r>
    </w:p>
    <w:p w:rsidR="00383029" w:rsidRPr="00383029" w:rsidRDefault="00383029" w:rsidP="00B670BD">
      <w:pPr>
        <w:suppressAutoHyphens/>
        <w:adjustRightInd w:val="0"/>
        <w:ind w:right="-1" w:firstLine="709"/>
        <w:jc w:val="right"/>
        <w:rPr>
          <w:i/>
          <w:sz w:val="24"/>
          <w:szCs w:val="24"/>
        </w:rPr>
      </w:pPr>
      <w:r w:rsidRPr="00383029">
        <w:rPr>
          <w:i/>
          <w:sz w:val="24"/>
          <w:szCs w:val="24"/>
        </w:rPr>
        <w:t>ГАПОУ "Оренбургский областной медицинский колледж"</w:t>
      </w:r>
    </w:p>
    <w:p w:rsidR="00383029" w:rsidRPr="00383029" w:rsidRDefault="00383029" w:rsidP="00B670BD">
      <w:pPr>
        <w:suppressAutoHyphens/>
        <w:adjustRightInd w:val="0"/>
        <w:ind w:right="-1" w:firstLine="709"/>
        <w:jc w:val="right"/>
        <w:rPr>
          <w:i/>
          <w:sz w:val="24"/>
          <w:szCs w:val="24"/>
        </w:rPr>
      </w:pPr>
      <w:r w:rsidRPr="00383029">
        <w:rPr>
          <w:i/>
          <w:sz w:val="24"/>
          <w:szCs w:val="24"/>
        </w:rPr>
        <w:t>Научный руководитель: Шукшина С.С.</w:t>
      </w:r>
    </w:p>
    <w:p w:rsidR="00383029" w:rsidRPr="00383029" w:rsidRDefault="00383029" w:rsidP="00B670BD">
      <w:pPr>
        <w:suppressAutoHyphens/>
        <w:adjustRightInd w:val="0"/>
        <w:ind w:right="-1" w:firstLine="709"/>
        <w:jc w:val="right"/>
        <w:rPr>
          <w:i/>
          <w:sz w:val="24"/>
          <w:szCs w:val="24"/>
        </w:rPr>
      </w:pPr>
      <w:r w:rsidRPr="00383029">
        <w:rPr>
          <w:i/>
          <w:sz w:val="24"/>
          <w:szCs w:val="24"/>
        </w:rPr>
        <w:t xml:space="preserve">                                                                              </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Загрязнение почвы тяжелыми металлами является одной из наиболее серьезных экологических проблем современности. Тяжелые металлы, такие как никель, медь, свинец, цинк, марганец, представляют угрозу для окружающей среды, здоровья человека и устойчивости экосистем. </w:t>
      </w:r>
    </w:p>
    <w:p w:rsidR="00383029" w:rsidRPr="00630386" w:rsidRDefault="00383029" w:rsidP="00B670BD">
      <w:pPr>
        <w:suppressAutoHyphens/>
        <w:adjustRightInd w:val="0"/>
        <w:ind w:right="-1" w:firstLine="720"/>
        <w:jc w:val="both"/>
        <w:rPr>
          <w:sz w:val="24"/>
          <w:szCs w:val="24"/>
        </w:rPr>
      </w:pPr>
      <w:r w:rsidRPr="00630386">
        <w:rPr>
          <w:sz w:val="24"/>
          <w:szCs w:val="24"/>
        </w:rPr>
        <w:t>Тяжелые металлы – это металлы с атомной массой 50 и более. К группе тяжелых металлов относят 57 металлов и полуметаллов. Однако, не все тяжелые металлы одинаково токсичны. Токсичность зависит от формы соединения и дозы, в которых элемент проявляет свое негативное воздействие.</w:t>
      </w:r>
    </w:p>
    <w:p w:rsidR="00383029" w:rsidRPr="00630386" w:rsidRDefault="00383029" w:rsidP="00B670BD">
      <w:pPr>
        <w:suppressAutoHyphens/>
        <w:adjustRightInd w:val="0"/>
        <w:ind w:right="-1" w:firstLine="720"/>
        <w:jc w:val="both"/>
        <w:rPr>
          <w:sz w:val="24"/>
          <w:szCs w:val="24"/>
        </w:rPr>
      </w:pPr>
      <w:r w:rsidRPr="00630386">
        <w:rPr>
          <w:sz w:val="24"/>
          <w:szCs w:val="24"/>
        </w:rPr>
        <w:t>Главный природный источник тяжелых металлов в почве – базальтовые и гранитные слои земной коры, антропогенные - атмосферные выбросы, промышленные сточные воды, отвалы золы, шлака, а также органические удобрения и средства защиты растений. При этом выбросы от автотранспорта приводят к повышению концентрации тяжелых металлов лишь на обочинах дорог [5].</w:t>
      </w:r>
    </w:p>
    <w:p w:rsidR="00383029" w:rsidRPr="00630386" w:rsidRDefault="00383029" w:rsidP="00B670BD">
      <w:pPr>
        <w:suppressAutoHyphens/>
        <w:adjustRightInd w:val="0"/>
        <w:ind w:right="-1" w:firstLine="720"/>
        <w:jc w:val="both"/>
        <w:rPr>
          <w:sz w:val="24"/>
          <w:szCs w:val="24"/>
        </w:rPr>
      </w:pPr>
      <w:r w:rsidRPr="00630386">
        <w:rPr>
          <w:sz w:val="24"/>
          <w:szCs w:val="24"/>
        </w:rPr>
        <w:t>В 2021 г. на территории Оренбургской области выявлено 2,9% проб почв, не отвечающих гигиеническим нормативам по санитарно-химическим показателям, при этом среди проб почв в селитебной зоне – 4,4%. Большая доля превышений гигиенических нормативов по санитарно-химическим показателям приходится на соли тяжёлых металлов (медь, цинк, никель). Основной причиной загрязнения почвы Оренбургской области тяжёлыми металлами является аккумуляция токсичных веществ в почвах селитебных территорий городов и районов восточного Оренбуржья, где ведётся добыча и переработка руд чёрных и цветных металлов. Превышения по содержанию никеля в почве обнаружены в районе г. Орск и г. Новотроицк, по марганцу – в районе г. Гай [3].</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 xml:space="preserve">Для ряда тяжелых металлов доказан переход в системе «почва-растения-продукция растительного происхождения» [8, 9], а также накопление тяжелых металлов в тканях растений и животных, обитающих на территориях с повышенным содержанием их в почве [6]. </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Токсические эффекты воздействия солей тяжелых металлов на организм человека известны еще со времен Римской Империи. Патогенез этого воздействия изучается многими исследователями. </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Отравления солями кадмия приводят к нарушению работ дыхательной, выделительной, пищеварительной, репродуктивной, сердечно-сосудистой и других систем. Отравление солями свинца приводит к изменениям в почках, печени, возникновению неврологических и гематологических симптомов [1].</w:t>
      </w:r>
    </w:p>
    <w:p w:rsidR="00383029" w:rsidRPr="00630386" w:rsidRDefault="00383029" w:rsidP="00B670BD">
      <w:pPr>
        <w:suppressAutoHyphens/>
        <w:adjustRightInd w:val="0"/>
        <w:ind w:right="-1" w:firstLine="720"/>
        <w:jc w:val="both"/>
        <w:rPr>
          <w:sz w:val="24"/>
          <w:szCs w:val="24"/>
        </w:rPr>
      </w:pPr>
      <w:r w:rsidRPr="00630386">
        <w:rPr>
          <w:sz w:val="24"/>
          <w:szCs w:val="24"/>
        </w:rPr>
        <w:t>Загрязнение почвы тяжелыми металлами приводит к различным экологическим последствиям: разрушению экосистем, потере биоразнообразия.</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Ещё одна важная проблема загрязнения почвы тяжелыми металлами - серьезные экономические последствия. Загрязненные почвы могут стать непригодными для сельского хозяйства и других форм использования земли, что приводит к повышению цены на сельскохозяйственную продукцию. Высокое содержание экотоксикантов в городах приводит к снижению инвестиционной привлекательности кварталов с загрязненной почвой.</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 xml:space="preserve">Существуют различные технологии, которые помогают снизить загрязнение токсичными металлами и восстановить качество почвы. </w:t>
      </w:r>
    </w:p>
    <w:p w:rsidR="00383029" w:rsidRPr="00630386" w:rsidRDefault="00383029" w:rsidP="00B670BD">
      <w:pPr>
        <w:suppressAutoHyphens/>
        <w:adjustRightInd w:val="0"/>
        <w:ind w:right="-1" w:firstLine="720"/>
        <w:jc w:val="both"/>
        <w:rPr>
          <w:sz w:val="24"/>
          <w:szCs w:val="24"/>
        </w:rPr>
      </w:pPr>
      <w:r w:rsidRPr="00630386">
        <w:rPr>
          <w:sz w:val="24"/>
          <w:szCs w:val="24"/>
        </w:rPr>
        <w:t>1. Фиторемедиация - использование растений для очистки почвы от загрязнений. Ряд растений способны накапливать тяжелые металлы в своих тканях, что приводит к снижению концентрации их подвижных форм в почве.</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Многие виды растений способны аккумулировать тяжелые металлы. Различают три группы растений по способности накапливать тяжелые металлы: исключатели, индифферентные, аккумуляторы [4]. Растения-исключатели накапливают тяжелые металлы преимущественно в корневой системе: подорожник большой, подмаренник северный, козлобородник сибирский, горец почечуйный. К индифферентным растениям относят: горошек мышиный, иван-чай, ромашка пахучая. Растения-аккумуляторы накапливают элементы-токсиканты преимущественно в надземных частях: клевер ползучий, подсолнечник однолетний, осока острая. Именно растения–аккумуляторы используются для выноса тяжелых металлов из почвы. </w:t>
      </w:r>
    </w:p>
    <w:p w:rsidR="00383029" w:rsidRPr="00630386" w:rsidRDefault="00383029" w:rsidP="00B670BD">
      <w:pPr>
        <w:suppressAutoHyphens/>
        <w:adjustRightInd w:val="0"/>
        <w:ind w:right="-1" w:firstLine="720"/>
        <w:jc w:val="both"/>
        <w:rPr>
          <w:sz w:val="24"/>
          <w:szCs w:val="24"/>
        </w:rPr>
      </w:pPr>
      <w:r w:rsidRPr="00630386">
        <w:rPr>
          <w:sz w:val="24"/>
          <w:szCs w:val="24"/>
        </w:rPr>
        <w:t>2. Биосорбция - использование биологических материалов, таких как бактерии и грибы, для улавливания и удаления тяжелых металлов из почвы. Они могут абсорбировать металлы и образовывать нерастворимые соединения, которые затем можно удалить из почвы.</w:t>
      </w:r>
    </w:p>
    <w:p w:rsidR="00383029" w:rsidRPr="00630386" w:rsidRDefault="00383029" w:rsidP="00B670BD">
      <w:pPr>
        <w:suppressAutoHyphens/>
        <w:adjustRightInd w:val="0"/>
        <w:ind w:right="-1" w:firstLine="720"/>
        <w:jc w:val="both"/>
        <w:rPr>
          <w:sz w:val="24"/>
          <w:szCs w:val="24"/>
        </w:rPr>
      </w:pPr>
      <w:r w:rsidRPr="00630386">
        <w:rPr>
          <w:sz w:val="24"/>
          <w:szCs w:val="24"/>
        </w:rPr>
        <w:t>3. Фитомелиорация - использование растений для улучшения структуры и плодородия почвы.</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Сорбентами большинства металлов являются органические вещества, находящиеся в почве. Между ними и металлами существуют сложные связи. При большой концентрации органических веществ они образуют металлоорганические комплексы. При небольшом загрязнении тяжелые металлы адсорбируются гумусовыми кислотами, теряя при этом свою токсичность. Высокое же содержание тяжелых металлов меняет состав органического вещества и приводит к снижению его количества [7].</w:t>
      </w:r>
    </w:p>
    <w:p w:rsidR="00383029" w:rsidRPr="00630386" w:rsidRDefault="00383029" w:rsidP="00B670BD">
      <w:pPr>
        <w:suppressAutoHyphens/>
        <w:adjustRightInd w:val="0"/>
        <w:ind w:right="-1" w:firstLine="720"/>
        <w:jc w:val="both"/>
        <w:rPr>
          <w:sz w:val="24"/>
          <w:szCs w:val="24"/>
        </w:rPr>
      </w:pPr>
      <w:r w:rsidRPr="00630386">
        <w:rPr>
          <w:sz w:val="24"/>
          <w:szCs w:val="24"/>
        </w:rPr>
        <w:t>Для снижения содержания тяжелых металлов в почве можно использовать различные сорбенты растительного и минерального происхождения: активированные углеродные, алюмосиликатные, на основе растительных отходов и др.</w:t>
      </w:r>
    </w:p>
    <w:p w:rsidR="00383029" w:rsidRPr="00630386" w:rsidRDefault="00383029" w:rsidP="00B670BD">
      <w:pPr>
        <w:suppressAutoHyphens/>
        <w:adjustRightInd w:val="0"/>
        <w:ind w:right="-1" w:firstLine="720"/>
        <w:jc w:val="both"/>
        <w:rPr>
          <w:sz w:val="24"/>
          <w:szCs w:val="24"/>
        </w:rPr>
      </w:pPr>
      <w:r w:rsidRPr="00630386">
        <w:rPr>
          <w:sz w:val="24"/>
          <w:szCs w:val="24"/>
        </w:rPr>
        <w:t>В почвенном растворе тяжелые металлы присутствуют в форме свободных катионов и комплексов с компонентами раствора, в основном – с органическими лигандами. Причем преобладают именно фульватные комплексы. Установлено, что 1 г беззольных гуминовых кислот, выделенных из торфа, при рН 5.0–6.0 сорбирует 9 мг кадмия, 18 мг меди, 120 мг свинца, 17.5 мг стронция [2].</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Гумус - это тёмно-бурый карбонатный минерал, который является одним из компонентов почвы. Он образуется в результате разложения органических веществ живых организмов, таких как растения и микроорганизмы. Гумус является важным источником питательных веществ для растений, улучшает структуру почвы, увеличивает её плодородие и способствует росту растений. Гумус также способствует удержанию влаги и уменьшению эрозии почвы.</w:t>
      </w:r>
    </w:p>
    <w:p w:rsidR="00383029" w:rsidRPr="00630386" w:rsidRDefault="00383029" w:rsidP="00B670BD">
      <w:pPr>
        <w:suppressAutoHyphens/>
        <w:adjustRightInd w:val="0"/>
        <w:ind w:right="-1" w:firstLine="720"/>
        <w:jc w:val="both"/>
        <w:rPr>
          <w:sz w:val="24"/>
          <w:szCs w:val="24"/>
        </w:rPr>
      </w:pPr>
      <w:r w:rsidRPr="00630386">
        <w:rPr>
          <w:sz w:val="24"/>
          <w:szCs w:val="24"/>
        </w:rPr>
        <w:t>Гумус содержит значительное количество органических веществ, таких как углерод, азот, фосфор, калий и другие микроэлементы. Он способствует улучшению структуры почвы, делая ее более рыхлой и проницаемой для воздуха и воды. Это позволяет корням растений легче проникать в глубину почвы и получать необходимые питательные вещества.</w:t>
      </w:r>
    </w:p>
    <w:p w:rsidR="00383029" w:rsidRPr="00630386" w:rsidRDefault="00383029" w:rsidP="00B670BD">
      <w:pPr>
        <w:suppressAutoHyphens/>
        <w:adjustRightInd w:val="0"/>
        <w:ind w:right="-1" w:firstLine="720"/>
        <w:jc w:val="both"/>
        <w:rPr>
          <w:sz w:val="24"/>
          <w:szCs w:val="24"/>
        </w:rPr>
      </w:pPr>
      <w:r w:rsidRPr="00630386">
        <w:rPr>
          <w:sz w:val="24"/>
          <w:szCs w:val="24"/>
        </w:rPr>
        <w:t>Кроме того, гумус способствует улучшению биологической активности почвы. Он является питательной средой для микроорганизмов, которые разлагают органические вещества и обогащают почву необходимыми питательными веществами. Это способствует более эффективному использованию удобрений и повышению урожайности.</w:t>
      </w:r>
    </w:p>
    <w:p w:rsidR="00383029" w:rsidRPr="00630386" w:rsidRDefault="00383029" w:rsidP="00B670BD">
      <w:pPr>
        <w:suppressAutoHyphens/>
        <w:adjustRightInd w:val="0"/>
        <w:ind w:right="-1" w:firstLine="720"/>
        <w:jc w:val="both"/>
        <w:rPr>
          <w:sz w:val="24"/>
          <w:szCs w:val="24"/>
        </w:rPr>
      </w:pPr>
      <w:r w:rsidRPr="00630386">
        <w:rPr>
          <w:sz w:val="24"/>
          <w:szCs w:val="24"/>
        </w:rPr>
        <w:t>Существуют технологии промышленного производства гуматов в качестве стимуляторов роста (безбалластные) и удобрений (балластные), например, путем переработки лигносодержащего растительного сырья, которое является отходом целлюлозно-бумажных комбинатов.</w:t>
      </w:r>
    </w:p>
    <w:p w:rsidR="00383029" w:rsidRPr="00630386" w:rsidRDefault="00383029" w:rsidP="00B670BD">
      <w:pPr>
        <w:suppressAutoHyphens/>
        <w:adjustRightInd w:val="0"/>
        <w:ind w:right="-1" w:firstLine="720"/>
        <w:jc w:val="both"/>
        <w:rPr>
          <w:sz w:val="24"/>
          <w:szCs w:val="24"/>
        </w:rPr>
      </w:pPr>
      <w:r w:rsidRPr="00630386">
        <w:rPr>
          <w:sz w:val="24"/>
          <w:szCs w:val="24"/>
        </w:rPr>
        <w:t>Целью работы стало: изучение эффективности гумуса как адсорбента тяжелых металлов.</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На первом этапе было проведено исследование влияния солей тяжелых металлов на всхожесть семян и качество ростков горчицы. Для проведения практической части были приготовлены растворы солей тяжелых металлов с разной концентрацией: FeCl</w:t>
      </w:r>
      <w:r w:rsidRPr="00630386">
        <w:rPr>
          <w:sz w:val="24"/>
          <w:szCs w:val="24"/>
          <w:vertAlign w:val="subscript"/>
        </w:rPr>
        <w:t>3</w:t>
      </w:r>
      <w:r w:rsidRPr="00630386">
        <w:rPr>
          <w:sz w:val="24"/>
          <w:szCs w:val="24"/>
        </w:rPr>
        <w:t xml:space="preserve"> (1%), FeCl</w:t>
      </w:r>
      <w:r w:rsidRPr="00630386">
        <w:rPr>
          <w:sz w:val="24"/>
          <w:szCs w:val="24"/>
          <w:vertAlign w:val="subscript"/>
        </w:rPr>
        <w:t>3</w:t>
      </w:r>
      <w:r w:rsidRPr="00630386">
        <w:rPr>
          <w:sz w:val="24"/>
          <w:szCs w:val="24"/>
        </w:rPr>
        <w:t xml:space="preserve"> (5%); ZnSO</w:t>
      </w:r>
      <w:r w:rsidRPr="00630386">
        <w:rPr>
          <w:sz w:val="24"/>
          <w:szCs w:val="24"/>
          <w:vertAlign w:val="subscript"/>
        </w:rPr>
        <w:t>4</w:t>
      </w:r>
      <w:r w:rsidRPr="00630386">
        <w:rPr>
          <w:sz w:val="24"/>
          <w:szCs w:val="24"/>
        </w:rPr>
        <w:t xml:space="preserve"> (1%), ZnSO</w:t>
      </w:r>
      <w:r w:rsidRPr="00630386">
        <w:rPr>
          <w:sz w:val="24"/>
          <w:szCs w:val="24"/>
          <w:vertAlign w:val="subscript"/>
        </w:rPr>
        <w:t>4</w:t>
      </w:r>
      <w:r w:rsidRPr="00630386">
        <w:rPr>
          <w:sz w:val="24"/>
          <w:szCs w:val="24"/>
        </w:rPr>
        <w:t xml:space="preserve"> (5%); CuSO</w:t>
      </w:r>
      <w:r w:rsidRPr="00630386">
        <w:rPr>
          <w:sz w:val="24"/>
          <w:szCs w:val="24"/>
          <w:vertAlign w:val="subscript"/>
        </w:rPr>
        <w:t>4</w:t>
      </w:r>
      <w:r w:rsidRPr="00630386">
        <w:rPr>
          <w:sz w:val="24"/>
          <w:szCs w:val="24"/>
        </w:rPr>
        <w:t xml:space="preserve"> (1%), CuSO</w:t>
      </w:r>
      <w:r w:rsidRPr="00630386">
        <w:rPr>
          <w:sz w:val="24"/>
          <w:szCs w:val="24"/>
          <w:vertAlign w:val="subscript"/>
        </w:rPr>
        <w:t>4</w:t>
      </w:r>
      <w:r w:rsidRPr="00630386">
        <w:rPr>
          <w:sz w:val="24"/>
          <w:szCs w:val="24"/>
        </w:rPr>
        <w:t xml:space="preserve"> (5%); CdSO</w:t>
      </w:r>
      <w:r w:rsidRPr="00630386">
        <w:rPr>
          <w:sz w:val="24"/>
          <w:szCs w:val="24"/>
          <w:vertAlign w:val="subscript"/>
        </w:rPr>
        <w:t>4</w:t>
      </w:r>
      <w:r w:rsidRPr="00630386">
        <w:rPr>
          <w:sz w:val="24"/>
          <w:szCs w:val="24"/>
        </w:rPr>
        <w:t xml:space="preserve"> (1%), CdSO</w:t>
      </w:r>
      <w:r w:rsidRPr="00630386">
        <w:rPr>
          <w:sz w:val="24"/>
          <w:szCs w:val="24"/>
          <w:vertAlign w:val="subscript"/>
        </w:rPr>
        <w:t>4</w:t>
      </w:r>
      <w:r w:rsidRPr="00630386">
        <w:rPr>
          <w:sz w:val="24"/>
          <w:szCs w:val="24"/>
        </w:rPr>
        <w:t xml:space="preserve"> (5%)</w:t>
      </w:r>
    </w:p>
    <w:p w:rsidR="00383029" w:rsidRPr="00630386" w:rsidRDefault="00383029" w:rsidP="00B670BD">
      <w:pPr>
        <w:suppressAutoHyphens/>
        <w:adjustRightInd w:val="0"/>
        <w:ind w:right="-1" w:firstLine="720"/>
        <w:jc w:val="both"/>
        <w:rPr>
          <w:sz w:val="24"/>
          <w:szCs w:val="24"/>
        </w:rPr>
      </w:pPr>
      <w:r w:rsidRPr="00630386">
        <w:rPr>
          <w:sz w:val="24"/>
          <w:szCs w:val="24"/>
        </w:rPr>
        <w:t>Для посадки семян было взято по 70 г земли. Каждую взвешенную порцию земли, смешали с 50 мл разных растворов тяжёлых металлов. В контрольном контейнере была чистая земля. После загрязнения земли тяжелыми металлами были высажены семена горчицы. Через неделю после посадки провели наблюдения (табл. 1).</w:t>
      </w:r>
    </w:p>
    <w:p w:rsidR="00383029" w:rsidRPr="00630386" w:rsidRDefault="00383029" w:rsidP="00B670BD">
      <w:pPr>
        <w:suppressAutoHyphens/>
        <w:adjustRightInd w:val="0"/>
        <w:ind w:right="-1" w:firstLine="720"/>
        <w:rPr>
          <w:sz w:val="24"/>
          <w:szCs w:val="24"/>
        </w:rPr>
      </w:pPr>
      <w:r w:rsidRPr="00630386">
        <w:rPr>
          <w:sz w:val="24"/>
          <w:szCs w:val="24"/>
        </w:rPr>
        <w:t xml:space="preserve"> Таблица 1. Влияние тяжелых металлов на рост и развитие растений</w:t>
      </w:r>
    </w:p>
    <w:tbl>
      <w:tblPr>
        <w:tblW w:w="5000" w:type="pct"/>
        <w:jc w:val="center"/>
        <w:tblLook w:val="0000" w:firstRow="0" w:lastRow="0" w:firstColumn="0" w:lastColumn="0" w:noHBand="0" w:noVBand="0"/>
      </w:tblPr>
      <w:tblGrid>
        <w:gridCol w:w="3804"/>
        <w:gridCol w:w="2690"/>
        <w:gridCol w:w="3360"/>
      </w:tblGrid>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Тяжелые металлы</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Всхожесть семян, %</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rPr>
              <w:t>Характеристика ростков</w:t>
            </w: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ZnSO</w:t>
            </w:r>
            <w:r w:rsidRPr="00630386">
              <w:rPr>
                <w:sz w:val="24"/>
                <w:szCs w:val="24"/>
                <w:vertAlign w:val="subscript"/>
                <w:lang w:val="en-US"/>
              </w:rPr>
              <w:t>4</w:t>
            </w:r>
            <w:r w:rsidRPr="00630386">
              <w:rPr>
                <w:sz w:val="24"/>
                <w:szCs w:val="24"/>
                <w:lang w:val="en-US"/>
              </w:rPr>
              <w:t xml:space="preserve"> (1%)</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65</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Короткие искривленные</w:t>
            </w: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ZnSO</w:t>
            </w:r>
            <w:r w:rsidRPr="00630386">
              <w:rPr>
                <w:sz w:val="24"/>
                <w:szCs w:val="24"/>
                <w:vertAlign w:val="subscript"/>
                <w:lang w:val="en-US"/>
              </w:rPr>
              <w:t>4</w:t>
            </w:r>
            <w:r w:rsidRPr="00630386">
              <w:rPr>
                <w:sz w:val="24"/>
                <w:szCs w:val="24"/>
                <w:lang w:val="en-US"/>
              </w:rPr>
              <w:t xml:space="preserve"> (5%)</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CuSO</w:t>
            </w:r>
            <w:r w:rsidRPr="00630386">
              <w:rPr>
                <w:sz w:val="24"/>
                <w:szCs w:val="24"/>
                <w:vertAlign w:val="subscript"/>
                <w:lang w:val="en-US"/>
              </w:rPr>
              <w:t>4</w:t>
            </w:r>
            <w:r w:rsidRPr="00630386">
              <w:rPr>
                <w:sz w:val="24"/>
                <w:szCs w:val="24"/>
                <w:lang w:val="en-US"/>
              </w:rPr>
              <w:t xml:space="preserve"> (1%)</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50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Короткие искривленные</w:t>
            </w: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CuSO</w:t>
            </w:r>
            <w:r w:rsidRPr="00630386">
              <w:rPr>
                <w:sz w:val="24"/>
                <w:szCs w:val="24"/>
                <w:vertAlign w:val="subscript"/>
                <w:lang w:val="en-US"/>
              </w:rPr>
              <w:t>4</w:t>
            </w:r>
            <w:r w:rsidRPr="00630386">
              <w:rPr>
                <w:sz w:val="24"/>
                <w:szCs w:val="24"/>
                <w:lang w:val="en-US"/>
              </w:rPr>
              <w:t xml:space="preserve"> (5%)</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FeCl</w:t>
            </w:r>
            <w:r w:rsidRPr="00630386">
              <w:rPr>
                <w:sz w:val="24"/>
                <w:szCs w:val="24"/>
                <w:vertAlign w:val="subscript"/>
                <w:lang w:val="en-US"/>
              </w:rPr>
              <w:t>3</w:t>
            </w:r>
            <w:r w:rsidRPr="00630386">
              <w:rPr>
                <w:sz w:val="24"/>
                <w:szCs w:val="24"/>
                <w:lang w:val="en-US"/>
              </w:rPr>
              <w:t xml:space="preserve"> (1%)</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50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Короткие искривленные</w:t>
            </w: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FeCl</w:t>
            </w:r>
            <w:r w:rsidRPr="00630386">
              <w:rPr>
                <w:sz w:val="24"/>
                <w:szCs w:val="24"/>
                <w:vertAlign w:val="subscript"/>
                <w:lang w:val="en-US"/>
              </w:rPr>
              <w:t>3</w:t>
            </w:r>
            <w:r w:rsidRPr="00630386">
              <w:rPr>
                <w:sz w:val="24"/>
                <w:szCs w:val="24"/>
                <w:lang w:val="en-US"/>
              </w:rPr>
              <w:t xml:space="preserve"> (5%)</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CdSO</w:t>
            </w:r>
            <w:r w:rsidRPr="00630386">
              <w:rPr>
                <w:sz w:val="24"/>
                <w:szCs w:val="24"/>
                <w:vertAlign w:val="subscript"/>
                <w:lang w:val="en-US"/>
              </w:rPr>
              <w:t>4</w:t>
            </w:r>
            <w:r w:rsidRPr="00630386">
              <w:rPr>
                <w:sz w:val="24"/>
                <w:szCs w:val="24"/>
                <w:lang w:val="en-US"/>
              </w:rPr>
              <w:t xml:space="preserve"> (1%)</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15</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Короткие искривленные</w:t>
            </w: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CdSO</w:t>
            </w:r>
            <w:r w:rsidRPr="00630386">
              <w:rPr>
                <w:sz w:val="24"/>
                <w:szCs w:val="24"/>
                <w:vertAlign w:val="subscript"/>
                <w:lang w:val="en-US"/>
              </w:rPr>
              <w:t>4</w:t>
            </w:r>
            <w:r w:rsidRPr="00630386">
              <w:rPr>
                <w:sz w:val="24"/>
                <w:szCs w:val="24"/>
                <w:lang w:val="en-US"/>
              </w:rPr>
              <w:t xml:space="preserve"> (5%)</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r w:rsidR="00383029" w:rsidRPr="00630386" w:rsidTr="00424B27">
        <w:trPr>
          <w:trHeight w:val="23"/>
          <w:jc w:val="center"/>
        </w:trPr>
        <w:tc>
          <w:tcPr>
            <w:tcW w:w="1930"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Дистиллированная вода</w:t>
            </w:r>
          </w:p>
        </w:tc>
        <w:tc>
          <w:tcPr>
            <w:tcW w:w="13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90</w:t>
            </w:r>
          </w:p>
        </w:tc>
        <w:tc>
          <w:tcPr>
            <w:tcW w:w="1706"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Длинные здоровые</w:t>
            </w:r>
          </w:p>
        </w:tc>
      </w:tr>
    </w:tbl>
    <w:p w:rsidR="00383029" w:rsidRPr="00630386" w:rsidRDefault="00383029" w:rsidP="00B670BD">
      <w:pPr>
        <w:suppressAutoHyphens/>
        <w:adjustRightInd w:val="0"/>
        <w:ind w:right="-1" w:firstLine="720"/>
        <w:rPr>
          <w:sz w:val="24"/>
          <w:szCs w:val="24"/>
          <w:lang w:val="en-US"/>
        </w:rPr>
      </w:pPr>
    </w:p>
    <w:p w:rsidR="00383029" w:rsidRPr="00630386" w:rsidRDefault="00383029" w:rsidP="00B670BD">
      <w:pPr>
        <w:suppressAutoHyphens/>
        <w:adjustRightInd w:val="0"/>
        <w:ind w:right="-1" w:firstLine="720"/>
        <w:jc w:val="both"/>
        <w:rPr>
          <w:sz w:val="24"/>
          <w:szCs w:val="24"/>
        </w:rPr>
      </w:pPr>
      <w:r w:rsidRPr="00630386">
        <w:rPr>
          <w:sz w:val="24"/>
          <w:szCs w:val="24"/>
        </w:rPr>
        <w:t>Все исследуемые растворы оказали негативное влияние на рост и развитие ростков горчицы. В контейнерах с высокой концентрацией солей семена вообще не взошли. В контейнерах с более низкой концентрацией солей семена взошли, но ростки оказались короткими по сравнению со здоровыми, искривленными; корневая система практически не сформирована. Наибольшее негативное влияние на всхожесть семян оказали соли кадмия, наименьшее – цинка.</w:t>
      </w:r>
    </w:p>
    <w:p w:rsidR="00383029" w:rsidRPr="00630386" w:rsidRDefault="00383029" w:rsidP="00B670BD">
      <w:pPr>
        <w:suppressAutoHyphens/>
        <w:adjustRightInd w:val="0"/>
        <w:ind w:right="-1" w:firstLine="720"/>
        <w:jc w:val="both"/>
        <w:rPr>
          <w:sz w:val="24"/>
          <w:szCs w:val="24"/>
        </w:rPr>
      </w:pPr>
      <w:r w:rsidRPr="00630386">
        <w:rPr>
          <w:sz w:val="24"/>
          <w:szCs w:val="24"/>
        </w:rPr>
        <w:t>На втором этапе было изучено влияние добавления гумуса в почву, загрязненную тяжелыми металлами, на всхожесть семян, рост и развитие горчицы. Для исследования был использован раствор гумуса, в 1 литре воды развели 0,02 л гумуса. Чистые порции земли были вновь загрязнены растворами солей тяжелых металлов в той же пропорции, затем был добавлен раствор гумуса. Через неделю произвели подсчет выросших ростков (табл. 2).</w:t>
      </w:r>
    </w:p>
    <w:p w:rsidR="00383029" w:rsidRPr="00383029" w:rsidRDefault="00383029" w:rsidP="00B670BD">
      <w:pPr>
        <w:suppressAutoHyphens/>
        <w:adjustRightInd w:val="0"/>
        <w:ind w:right="-1" w:firstLine="720"/>
        <w:jc w:val="both"/>
        <w:rPr>
          <w:sz w:val="24"/>
          <w:szCs w:val="24"/>
        </w:rPr>
      </w:pPr>
    </w:p>
    <w:p w:rsidR="00383029" w:rsidRPr="00630386" w:rsidRDefault="00383029" w:rsidP="00B670BD">
      <w:pPr>
        <w:suppressAutoHyphens/>
        <w:adjustRightInd w:val="0"/>
        <w:ind w:right="-1" w:firstLine="720"/>
        <w:rPr>
          <w:sz w:val="24"/>
          <w:szCs w:val="24"/>
        </w:rPr>
      </w:pPr>
      <w:r w:rsidRPr="00630386">
        <w:rPr>
          <w:sz w:val="24"/>
          <w:szCs w:val="24"/>
        </w:rPr>
        <w:t>Таблица 2. Влияние гумуса на рост и развитие растений в загрязненной почве</w:t>
      </w:r>
    </w:p>
    <w:tbl>
      <w:tblPr>
        <w:tblW w:w="5000" w:type="pct"/>
        <w:jc w:val="center"/>
        <w:tblLook w:val="0000" w:firstRow="0" w:lastRow="0" w:firstColumn="0" w:lastColumn="0" w:noHBand="0" w:noVBand="0"/>
      </w:tblPr>
      <w:tblGrid>
        <w:gridCol w:w="1660"/>
        <w:gridCol w:w="1902"/>
        <w:gridCol w:w="1937"/>
        <w:gridCol w:w="1937"/>
        <w:gridCol w:w="2418"/>
      </w:tblGrid>
      <w:tr w:rsidR="00383029" w:rsidRPr="00630386" w:rsidTr="00424B27">
        <w:trPr>
          <w:trHeight w:val="270"/>
          <w:jc w:val="center"/>
        </w:trPr>
        <w:tc>
          <w:tcPr>
            <w:tcW w:w="842" w:type="pct"/>
            <w:vMerge w:val="restart"/>
            <w:tcBorders>
              <w:top w:val="single" w:sz="2" w:space="0" w:color="000000"/>
              <w:left w:val="single" w:sz="2" w:space="0" w:color="000000"/>
              <w:bottom w:val="nil"/>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Тяжелые металлы</w:t>
            </w:r>
          </w:p>
        </w:tc>
        <w:tc>
          <w:tcPr>
            <w:tcW w:w="2931" w:type="pct"/>
            <w:gridSpan w:val="3"/>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rPr>
              <w:t>Всхожесть семян, %</w:t>
            </w:r>
          </w:p>
        </w:tc>
        <w:tc>
          <w:tcPr>
            <w:tcW w:w="1227" w:type="pct"/>
            <w:vMerge w:val="restart"/>
            <w:tcBorders>
              <w:top w:val="single" w:sz="2" w:space="0" w:color="000000"/>
              <w:left w:val="single" w:sz="2" w:space="0" w:color="000000"/>
              <w:bottom w:val="nil"/>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rPr>
              <w:t>Характеристика ростков</w:t>
            </w:r>
          </w:p>
        </w:tc>
      </w:tr>
      <w:tr w:rsidR="00383029" w:rsidRPr="00630386" w:rsidTr="00424B27">
        <w:trPr>
          <w:trHeight w:val="270"/>
          <w:jc w:val="center"/>
        </w:trPr>
        <w:tc>
          <w:tcPr>
            <w:tcW w:w="842" w:type="pct"/>
            <w:vMerge/>
            <w:tcBorders>
              <w:top w:val="single" w:sz="2" w:space="0" w:color="000000"/>
              <w:left w:val="single" w:sz="2" w:space="0" w:color="000000"/>
              <w:bottom w:val="nil"/>
              <w:right w:val="single" w:sz="2" w:space="0" w:color="000000"/>
            </w:tcBorders>
            <w:shd w:val="clear" w:color="000000" w:fill="FFFFFF"/>
          </w:tcPr>
          <w:p w:rsidR="00383029" w:rsidRPr="00630386" w:rsidRDefault="00383029" w:rsidP="00B670BD">
            <w:pPr>
              <w:suppressAutoHyphens/>
              <w:adjustRightInd w:val="0"/>
              <w:ind w:right="-1" w:firstLine="709"/>
              <w:jc w:val="both"/>
              <w:rPr>
                <w:rFonts w:ascii="Calibri" w:hAnsi="Calibri" w:cs="Calibri"/>
                <w:sz w:val="24"/>
                <w:szCs w:val="24"/>
                <w:lang w:val="en-US"/>
              </w:rPr>
            </w:pP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rPr>
              <w:t>Без добавления гумуса</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rPr>
              <w:t>С добавлением гумуса</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rPr>
              <w:t>Влияние гумуса (разность)</w:t>
            </w:r>
          </w:p>
        </w:tc>
        <w:tc>
          <w:tcPr>
            <w:tcW w:w="1227" w:type="pct"/>
            <w:vMerge/>
            <w:tcBorders>
              <w:top w:val="single" w:sz="2" w:space="0" w:color="000000"/>
              <w:left w:val="single" w:sz="2" w:space="0" w:color="000000"/>
              <w:bottom w:val="nil"/>
              <w:right w:val="single" w:sz="2" w:space="0" w:color="000000"/>
            </w:tcBorders>
            <w:shd w:val="clear" w:color="000000" w:fill="FFFFFF"/>
          </w:tcPr>
          <w:p w:rsidR="00383029" w:rsidRPr="00630386" w:rsidRDefault="00383029" w:rsidP="00B670BD">
            <w:pPr>
              <w:suppressAutoHyphens/>
              <w:adjustRightInd w:val="0"/>
              <w:ind w:right="-1" w:firstLine="709"/>
              <w:jc w:val="both"/>
              <w:rPr>
                <w:rFonts w:ascii="Calibri" w:hAnsi="Calibri" w:cs="Calibri"/>
                <w:sz w:val="24"/>
                <w:szCs w:val="24"/>
                <w:lang w:val="en-US"/>
              </w:rPr>
            </w:pPr>
          </w:p>
        </w:tc>
      </w:tr>
      <w:tr w:rsidR="00383029" w:rsidRPr="00630386" w:rsidTr="00424B27">
        <w:trPr>
          <w:trHeight w:val="250"/>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ZnSO</w:t>
            </w:r>
            <w:r w:rsidRPr="00630386">
              <w:rPr>
                <w:sz w:val="24"/>
                <w:szCs w:val="24"/>
                <w:vertAlign w:val="subscript"/>
                <w:lang w:val="en-US"/>
              </w:rPr>
              <w:t>4</w:t>
            </w:r>
            <w:r w:rsidRPr="00630386">
              <w:rPr>
                <w:sz w:val="24"/>
                <w:szCs w:val="24"/>
                <w:lang w:val="en-US"/>
              </w:rPr>
              <w:t xml:space="preserve"> (1%)</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65</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65</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 xml:space="preserve">Вполне длинные </w:t>
            </w:r>
          </w:p>
        </w:tc>
      </w:tr>
      <w:tr w:rsidR="00383029" w:rsidRPr="00630386" w:rsidTr="00424B27">
        <w:trPr>
          <w:trHeight w:val="287"/>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ZnSO</w:t>
            </w:r>
            <w:r w:rsidRPr="00630386">
              <w:rPr>
                <w:sz w:val="24"/>
                <w:szCs w:val="24"/>
                <w:vertAlign w:val="subscript"/>
                <w:lang w:val="en-US"/>
              </w:rPr>
              <w:t>4</w:t>
            </w:r>
            <w:r w:rsidRPr="00630386">
              <w:rPr>
                <w:sz w:val="24"/>
                <w:szCs w:val="24"/>
                <w:lang w:val="en-US"/>
              </w:rPr>
              <w:t xml:space="preserve"> (5%)</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r w:rsidR="00383029" w:rsidRPr="00630386" w:rsidTr="00424B27">
        <w:trPr>
          <w:trHeight w:val="290"/>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CuSO</w:t>
            </w:r>
            <w:r w:rsidRPr="00630386">
              <w:rPr>
                <w:sz w:val="24"/>
                <w:szCs w:val="24"/>
                <w:vertAlign w:val="subscript"/>
                <w:lang w:val="en-US"/>
              </w:rPr>
              <w:t>4</w:t>
            </w:r>
            <w:r w:rsidRPr="00630386">
              <w:rPr>
                <w:sz w:val="24"/>
                <w:szCs w:val="24"/>
                <w:lang w:val="en-US"/>
              </w:rPr>
              <w:t xml:space="preserve"> (1%)</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50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70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20</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Вполне длинные</w:t>
            </w:r>
          </w:p>
        </w:tc>
      </w:tr>
      <w:tr w:rsidR="00383029" w:rsidRPr="00630386" w:rsidTr="00424B27">
        <w:trPr>
          <w:trHeight w:val="280"/>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CuSO</w:t>
            </w:r>
            <w:r w:rsidRPr="00630386">
              <w:rPr>
                <w:sz w:val="24"/>
                <w:szCs w:val="24"/>
                <w:vertAlign w:val="subscript"/>
                <w:lang w:val="en-US"/>
              </w:rPr>
              <w:t>4</w:t>
            </w:r>
            <w:r w:rsidRPr="00630386">
              <w:rPr>
                <w:sz w:val="24"/>
                <w:szCs w:val="24"/>
                <w:lang w:val="en-US"/>
              </w:rPr>
              <w:t xml:space="preserve"> (5%)</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45</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45</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Вполне длинные</w:t>
            </w:r>
          </w:p>
        </w:tc>
      </w:tr>
      <w:tr w:rsidR="00383029" w:rsidRPr="00630386" w:rsidTr="00424B27">
        <w:trPr>
          <w:trHeight w:val="23"/>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FeCl</w:t>
            </w:r>
            <w:r w:rsidRPr="00630386">
              <w:rPr>
                <w:sz w:val="24"/>
                <w:szCs w:val="24"/>
                <w:vertAlign w:val="subscript"/>
                <w:lang w:val="en-US"/>
              </w:rPr>
              <w:t>3</w:t>
            </w:r>
            <w:r w:rsidRPr="00630386">
              <w:rPr>
                <w:sz w:val="24"/>
                <w:szCs w:val="24"/>
                <w:lang w:val="en-US"/>
              </w:rPr>
              <w:t xml:space="preserve"> (1%)</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50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65</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15</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Вполне длинные</w:t>
            </w:r>
          </w:p>
        </w:tc>
      </w:tr>
      <w:tr w:rsidR="00383029" w:rsidRPr="00630386" w:rsidTr="00424B27">
        <w:trPr>
          <w:trHeight w:val="270"/>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FeCl</w:t>
            </w:r>
            <w:r w:rsidRPr="00630386">
              <w:rPr>
                <w:sz w:val="24"/>
                <w:szCs w:val="24"/>
                <w:vertAlign w:val="subscript"/>
                <w:lang w:val="en-US"/>
              </w:rPr>
              <w:t>3</w:t>
            </w:r>
            <w:r w:rsidRPr="00630386">
              <w:rPr>
                <w:sz w:val="24"/>
                <w:szCs w:val="24"/>
                <w:lang w:val="en-US"/>
              </w:rPr>
              <w:t xml:space="preserve"> (5%)</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r w:rsidR="00383029" w:rsidRPr="00630386" w:rsidTr="00424B27">
        <w:trPr>
          <w:trHeight w:val="23"/>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CdSO</w:t>
            </w:r>
            <w:r w:rsidRPr="00630386">
              <w:rPr>
                <w:sz w:val="24"/>
                <w:szCs w:val="24"/>
                <w:vertAlign w:val="subscript"/>
                <w:lang w:val="en-US"/>
              </w:rPr>
              <w:t>4</w:t>
            </w:r>
            <w:r w:rsidRPr="00630386">
              <w:rPr>
                <w:sz w:val="24"/>
                <w:szCs w:val="24"/>
                <w:lang w:val="en-US"/>
              </w:rPr>
              <w:t xml:space="preserve"> (1%)</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15</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45</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30</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rPr>
              <w:t>Вполне длинные</w:t>
            </w:r>
          </w:p>
        </w:tc>
      </w:tr>
      <w:tr w:rsidR="00383029" w:rsidRPr="00630386" w:rsidTr="00424B27">
        <w:trPr>
          <w:trHeight w:val="23"/>
          <w:jc w:val="center"/>
        </w:trPr>
        <w:tc>
          <w:tcPr>
            <w:tcW w:w="842"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r w:rsidRPr="00630386">
              <w:rPr>
                <w:sz w:val="24"/>
                <w:szCs w:val="24"/>
                <w:lang w:val="en-US"/>
              </w:rPr>
              <w:t>CdSO</w:t>
            </w:r>
            <w:r w:rsidRPr="00630386">
              <w:rPr>
                <w:sz w:val="24"/>
                <w:szCs w:val="24"/>
                <w:vertAlign w:val="subscript"/>
                <w:lang w:val="en-US"/>
              </w:rPr>
              <w:t>4</w:t>
            </w:r>
            <w:r w:rsidRPr="00630386">
              <w:rPr>
                <w:sz w:val="24"/>
                <w:szCs w:val="24"/>
                <w:lang w:val="en-US"/>
              </w:rPr>
              <w:t xml:space="preserve"> (5%)</w:t>
            </w:r>
          </w:p>
        </w:tc>
        <w:tc>
          <w:tcPr>
            <w:tcW w:w="965"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0</w:t>
            </w:r>
          </w:p>
        </w:tc>
        <w:tc>
          <w:tcPr>
            <w:tcW w:w="983"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jc w:val="center"/>
              <w:rPr>
                <w:rFonts w:ascii="Calibri" w:hAnsi="Calibri" w:cs="Calibri"/>
                <w:sz w:val="24"/>
                <w:szCs w:val="24"/>
                <w:lang w:val="en-US"/>
              </w:rPr>
            </w:pPr>
            <w:r w:rsidRPr="00630386">
              <w:rPr>
                <w:sz w:val="24"/>
                <w:szCs w:val="24"/>
                <w:lang w:val="en-US"/>
              </w:rPr>
              <w:t>-</w:t>
            </w:r>
          </w:p>
        </w:tc>
        <w:tc>
          <w:tcPr>
            <w:tcW w:w="1227" w:type="pct"/>
            <w:tcBorders>
              <w:top w:val="single" w:sz="2" w:space="0" w:color="000000"/>
              <w:left w:val="single" w:sz="2" w:space="0" w:color="000000"/>
              <w:bottom w:val="single" w:sz="2" w:space="0" w:color="000000"/>
              <w:right w:val="single" w:sz="2" w:space="0" w:color="000000"/>
            </w:tcBorders>
            <w:shd w:val="clear" w:color="000000" w:fill="FFFFFF"/>
          </w:tcPr>
          <w:p w:rsidR="00383029" w:rsidRPr="00630386" w:rsidRDefault="00383029" w:rsidP="00B670BD">
            <w:pPr>
              <w:suppressAutoHyphens/>
              <w:adjustRightInd w:val="0"/>
              <w:ind w:right="-1"/>
              <w:rPr>
                <w:rFonts w:ascii="Calibri" w:hAnsi="Calibri" w:cs="Calibri"/>
                <w:sz w:val="24"/>
                <w:szCs w:val="24"/>
                <w:lang w:val="en-US"/>
              </w:rPr>
            </w:pPr>
          </w:p>
        </w:tc>
      </w:tr>
    </w:tbl>
    <w:p w:rsidR="00383029" w:rsidRPr="00630386" w:rsidRDefault="00383029" w:rsidP="00B670BD">
      <w:pPr>
        <w:suppressAutoHyphens/>
        <w:adjustRightInd w:val="0"/>
        <w:ind w:right="-1" w:firstLine="720"/>
        <w:rPr>
          <w:sz w:val="24"/>
          <w:szCs w:val="24"/>
          <w:lang w:val="en-US"/>
        </w:rPr>
      </w:pPr>
      <w:r w:rsidRPr="00630386">
        <w:rPr>
          <w:sz w:val="24"/>
          <w:szCs w:val="24"/>
          <w:lang w:val="en-US"/>
        </w:rPr>
        <w:t xml:space="preserve"> </w:t>
      </w:r>
    </w:p>
    <w:p w:rsidR="00383029" w:rsidRPr="00630386" w:rsidRDefault="00383029" w:rsidP="00B670BD">
      <w:pPr>
        <w:suppressAutoHyphens/>
        <w:adjustRightInd w:val="0"/>
        <w:ind w:right="-1" w:firstLine="720"/>
        <w:jc w:val="both"/>
        <w:rPr>
          <w:sz w:val="24"/>
          <w:szCs w:val="24"/>
        </w:rPr>
      </w:pPr>
      <w:r w:rsidRPr="00630386">
        <w:rPr>
          <w:sz w:val="24"/>
          <w:szCs w:val="24"/>
        </w:rPr>
        <w:t>Добавление гумуса положительно повлияло на рост растений. Семена взошли даже в контейнере с добавлением 5% раствора сульфата меди. Повысилась всхожесть семян в контейнерах с добавлением 1% растворов солей. Сами ростки стали здоровыми, высокими и с хорошо развитой корневой системой. Наименьшее влияние добавление гумуса оказало на ростки, выросшие на почве, загрязненной цинком, - всхожесть семян не увеличилась, ростки, однако, стали более здоровыми.</w:t>
      </w:r>
    </w:p>
    <w:p w:rsidR="00383029" w:rsidRPr="00630386" w:rsidRDefault="00383029" w:rsidP="00B670BD">
      <w:pPr>
        <w:suppressAutoHyphens/>
        <w:adjustRightInd w:val="0"/>
        <w:ind w:right="-1" w:firstLine="720"/>
        <w:jc w:val="both"/>
        <w:rPr>
          <w:sz w:val="24"/>
          <w:szCs w:val="24"/>
        </w:rPr>
      </w:pPr>
      <w:r w:rsidRPr="00630386">
        <w:rPr>
          <w:sz w:val="24"/>
          <w:szCs w:val="24"/>
        </w:rPr>
        <w:t>Таким образом, было установлено, что добавление гумуса оказывает положительное влияние на всхожесть семян и рост растений на почвах, загрязненных солями цинка, меди, железа и кадмия. Наибольший положительный эффект наблюдается относительно солей меди – семена всходят даже при сильном загрязнении почвы этим металлом.</w:t>
      </w:r>
    </w:p>
    <w:p w:rsidR="00383029" w:rsidRPr="00630386" w:rsidRDefault="00383029" w:rsidP="00B670BD">
      <w:pPr>
        <w:suppressAutoHyphens/>
        <w:adjustRightInd w:val="0"/>
        <w:ind w:right="-1" w:firstLine="720"/>
        <w:jc w:val="both"/>
        <w:rPr>
          <w:sz w:val="24"/>
          <w:szCs w:val="24"/>
        </w:rPr>
      </w:pPr>
    </w:p>
    <w:p w:rsidR="00383029" w:rsidRPr="00630386" w:rsidRDefault="00383029" w:rsidP="00B670BD">
      <w:pPr>
        <w:suppressAutoHyphens/>
        <w:adjustRightInd w:val="0"/>
        <w:ind w:right="-1" w:firstLine="720"/>
        <w:jc w:val="center"/>
        <w:rPr>
          <w:b/>
          <w:bCs/>
          <w:sz w:val="24"/>
          <w:szCs w:val="24"/>
        </w:rPr>
      </w:pPr>
      <w:r w:rsidRPr="00630386">
        <w:rPr>
          <w:b/>
          <w:bCs/>
          <w:sz w:val="24"/>
          <w:szCs w:val="24"/>
        </w:rPr>
        <w:t>Список литературы</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 xml:space="preserve">1. Ахполова В. О., Брин В. Б. Современные представления о кинетике и патогенезе токсического воздействия тяжелых металлов (обзор литературы) // Вестник новых медицинских технологий. 2020. Т. 27. </w:t>
      </w:r>
      <w:r w:rsidRPr="00630386">
        <w:rPr>
          <w:rFonts w:ascii="Segoe UI Symbol" w:hAnsi="Segoe UI Symbol" w:cs="Segoe UI Symbol"/>
          <w:sz w:val="24"/>
          <w:szCs w:val="24"/>
        </w:rPr>
        <w:t>№</w:t>
      </w:r>
      <w:r w:rsidRPr="00630386">
        <w:rPr>
          <w:sz w:val="24"/>
          <w:szCs w:val="24"/>
        </w:rPr>
        <w:t>. 1. С. 55-61.</w:t>
      </w:r>
    </w:p>
    <w:p w:rsidR="00383029" w:rsidRPr="00630386" w:rsidRDefault="00383029" w:rsidP="00B670BD">
      <w:pPr>
        <w:suppressAutoHyphens/>
        <w:adjustRightInd w:val="0"/>
        <w:ind w:right="-1" w:firstLine="720"/>
        <w:jc w:val="both"/>
        <w:rPr>
          <w:sz w:val="24"/>
          <w:szCs w:val="24"/>
        </w:rPr>
      </w:pPr>
      <w:r w:rsidRPr="00630386">
        <w:rPr>
          <w:sz w:val="24"/>
          <w:szCs w:val="24"/>
        </w:rPr>
        <w:t>2. Варшал Г.М., Велюханова Т.К., Кощеева И.Я., Холин Ю.В., Хушвахтова С.Д. Формы миграции тяжелых металлов в объектах окружающей среды и методология их изучения // Мат-лы 2-й Рос. школы «Геохимическая экология и  биогеохимическое районирование биосферы». М., 1999. C. 39–41.</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3. Государственный доклад «О состоянии санитарно-эпидемиологического благополучия населения в Оренбургской области в 2021 году». Оренбург, 2022. 231 с.</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4. Иванова Н. А., Шарф Н. А. Особенности поглощения и миграции тяжелых металлов в органах растений в условиях Среднего Приобья // Вестник Нижневартовского государственного университета. 2011. </w:t>
      </w:r>
      <w:r w:rsidRPr="00630386">
        <w:rPr>
          <w:rFonts w:ascii="Segoe UI Symbol" w:hAnsi="Segoe UI Symbol" w:cs="Segoe UI Symbol"/>
          <w:sz w:val="24"/>
          <w:szCs w:val="24"/>
        </w:rPr>
        <w:t>№</w:t>
      </w:r>
      <w:r w:rsidRPr="00630386">
        <w:rPr>
          <w:sz w:val="24"/>
          <w:szCs w:val="24"/>
        </w:rPr>
        <w:t>. 2. С. 3-5.</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 xml:space="preserve">5. Лукин С. В., Селюкова С. В. Агроэкологическая оценка влияния органических удобрений на микроэлементный состав почв // Достижения науки и техники АПК. 2016. Т. 30. </w:t>
      </w:r>
      <w:r w:rsidRPr="00630386">
        <w:rPr>
          <w:rFonts w:ascii="Segoe UI Symbol" w:hAnsi="Segoe UI Symbol" w:cs="Segoe UI Symbol"/>
          <w:sz w:val="24"/>
          <w:szCs w:val="24"/>
        </w:rPr>
        <w:t>№</w:t>
      </w:r>
      <w:r w:rsidRPr="00630386">
        <w:rPr>
          <w:sz w:val="24"/>
          <w:szCs w:val="24"/>
        </w:rPr>
        <w:t xml:space="preserve"> 12. С. 61–65.</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6. Самбурова М. А., Сафонов В. А. Накопление тяжелых металлов растениями и животными Новотроицкого хвостохранилища // Исследование живой природы Кыргызстана. 2021. </w:t>
      </w:r>
      <w:r w:rsidRPr="00630386">
        <w:rPr>
          <w:rFonts w:ascii="Segoe UI Symbol" w:hAnsi="Segoe UI Symbol" w:cs="Segoe UI Symbol"/>
          <w:sz w:val="24"/>
          <w:szCs w:val="24"/>
        </w:rPr>
        <w:t>№</w:t>
      </w:r>
      <w:r w:rsidRPr="00630386">
        <w:rPr>
          <w:sz w:val="24"/>
          <w:szCs w:val="24"/>
        </w:rPr>
        <w:t>. 1. С. 62-64.</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7. Селюкова С. В. Тяжелые металлы в агроценозах // Достижения науки и техники АПК.  2020. Т. 34. </w:t>
      </w:r>
      <w:r w:rsidRPr="00630386">
        <w:rPr>
          <w:rFonts w:ascii="Segoe UI Symbol" w:hAnsi="Segoe UI Symbol" w:cs="Segoe UI Symbol"/>
          <w:sz w:val="24"/>
          <w:szCs w:val="24"/>
        </w:rPr>
        <w:t>№</w:t>
      </w:r>
      <w:r w:rsidRPr="00630386">
        <w:rPr>
          <w:sz w:val="24"/>
          <w:szCs w:val="24"/>
        </w:rPr>
        <w:t>. 8. С. 85-93.</w:t>
      </w:r>
    </w:p>
    <w:p w:rsidR="00383029" w:rsidRPr="00630386" w:rsidRDefault="00383029" w:rsidP="00B670BD">
      <w:pPr>
        <w:suppressAutoHyphens/>
        <w:adjustRightInd w:val="0"/>
        <w:ind w:right="-1" w:firstLine="720"/>
        <w:jc w:val="both"/>
        <w:rPr>
          <w:rFonts w:ascii="Calibri" w:hAnsi="Calibri" w:cs="Calibri"/>
          <w:sz w:val="24"/>
          <w:szCs w:val="24"/>
        </w:rPr>
      </w:pPr>
      <w:r w:rsidRPr="00630386">
        <w:rPr>
          <w:sz w:val="24"/>
          <w:szCs w:val="24"/>
        </w:rPr>
        <w:t xml:space="preserve">8. Сенченко, М.А., Степанова, М.В. Тяжелые металлы и микроэлементы в системе «почва-растение-продукт переработки растения» // Вестник АПК Верхневолжья. 2021. </w:t>
      </w:r>
      <w:r w:rsidRPr="00630386">
        <w:rPr>
          <w:rFonts w:ascii="Segoe UI Symbol" w:hAnsi="Segoe UI Symbol" w:cs="Segoe UI Symbol"/>
          <w:sz w:val="24"/>
          <w:szCs w:val="24"/>
        </w:rPr>
        <w:t>№</w:t>
      </w:r>
      <w:r w:rsidRPr="00630386">
        <w:rPr>
          <w:sz w:val="24"/>
          <w:szCs w:val="24"/>
        </w:rPr>
        <w:t>1. С. 13-18.</w:t>
      </w:r>
    </w:p>
    <w:p w:rsidR="00383029" w:rsidRPr="00630386" w:rsidRDefault="00383029" w:rsidP="00B670BD">
      <w:pPr>
        <w:suppressAutoHyphens/>
        <w:adjustRightInd w:val="0"/>
        <w:ind w:right="-1" w:firstLine="720"/>
        <w:jc w:val="both"/>
        <w:rPr>
          <w:sz w:val="24"/>
          <w:szCs w:val="24"/>
        </w:rPr>
      </w:pPr>
      <w:r w:rsidRPr="00630386">
        <w:rPr>
          <w:sz w:val="24"/>
          <w:szCs w:val="24"/>
        </w:rPr>
        <w:t xml:space="preserve">9. Чернышова Л. В., Величко Н. Ю. Тяжелые металлы в системе «почва-растение» // Инновационные технологии защиты окружающей среды в современном мире.  Казань, 2021.  С. 1732-1738. </w:t>
      </w:r>
    </w:p>
    <w:p w:rsidR="00383029" w:rsidRPr="00383029" w:rsidRDefault="00383029" w:rsidP="00B670BD">
      <w:pPr>
        <w:suppressAutoHyphens/>
        <w:adjustRightInd w:val="0"/>
        <w:ind w:right="-1" w:firstLine="720"/>
        <w:jc w:val="both"/>
        <w:rPr>
          <w:sz w:val="24"/>
          <w:szCs w:val="24"/>
        </w:rPr>
      </w:pPr>
      <w:r w:rsidRPr="00383029">
        <w:rPr>
          <w:sz w:val="24"/>
          <w:szCs w:val="24"/>
        </w:rPr>
        <w:t xml:space="preserve"> </w:t>
      </w:r>
    </w:p>
    <w:p w:rsidR="00383029" w:rsidRDefault="00383029" w:rsidP="00B670BD">
      <w:pPr>
        <w:ind w:right="-1"/>
        <w:jc w:val="right"/>
        <w:rPr>
          <w:sz w:val="28"/>
          <w:szCs w:val="28"/>
        </w:rPr>
      </w:pPr>
    </w:p>
    <w:p w:rsidR="00383029" w:rsidRPr="00597368" w:rsidRDefault="00383029" w:rsidP="00B670BD">
      <w:pPr>
        <w:ind w:right="-1"/>
        <w:jc w:val="center"/>
        <w:rPr>
          <w:b/>
          <w:bCs/>
          <w:iCs/>
          <w:sz w:val="24"/>
          <w:szCs w:val="24"/>
        </w:rPr>
      </w:pPr>
      <w:r w:rsidRPr="00597368">
        <w:rPr>
          <w:b/>
          <w:bCs/>
          <w:iCs/>
          <w:sz w:val="24"/>
          <w:szCs w:val="24"/>
        </w:rPr>
        <w:t>И</w:t>
      </w:r>
      <w:r w:rsidR="001F5B0F" w:rsidRPr="00597368">
        <w:rPr>
          <w:b/>
          <w:bCs/>
          <w:iCs/>
          <w:sz w:val="24"/>
          <w:szCs w:val="24"/>
        </w:rPr>
        <w:t>З</w:t>
      </w:r>
      <w:r w:rsidR="00424B27" w:rsidRPr="00597368">
        <w:rPr>
          <w:b/>
          <w:bCs/>
          <w:iCs/>
          <w:sz w:val="24"/>
          <w:szCs w:val="24"/>
        </w:rPr>
        <w:t>УЧЕНИЕ ВЛИЯНИЯ МУЗЫКИ НА ДИНАМИКУ УМСТВЕННОЙ РАБОТОСПОСОБНОСТИ ЧЕЛОВЕКА</w:t>
      </w:r>
    </w:p>
    <w:p w:rsidR="0033665D" w:rsidRDefault="0033665D" w:rsidP="00B670BD">
      <w:pPr>
        <w:shd w:val="clear" w:color="auto" w:fill="FFFFFF"/>
        <w:ind w:left="6096" w:right="-1"/>
        <w:jc w:val="right"/>
        <w:outlineLvl w:val="0"/>
        <w:rPr>
          <w:spacing w:val="2"/>
          <w:kern w:val="36"/>
          <w:sz w:val="28"/>
          <w:szCs w:val="28"/>
          <w:lang w:eastAsia="ru-RU"/>
        </w:rPr>
      </w:pPr>
    </w:p>
    <w:p w:rsidR="00383029" w:rsidRPr="0033665D" w:rsidRDefault="00383029" w:rsidP="00B670BD">
      <w:pPr>
        <w:shd w:val="clear" w:color="auto" w:fill="FFFFFF"/>
        <w:ind w:left="6096" w:right="-1"/>
        <w:jc w:val="right"/>
        <w:outlineLvl w:val="0"/>
        <w:rPr>
          <w:i/>
          <w:spacing w:val="2"/>
          <w:kern w:val="36"/>
          <w:sz w:val="24"/>
          <w:szCs w:val="24"/>
          <w:lang w:eastAsia="ru-RU"/>
        </w:rPr>
      </w:pPr>
      <w:r w:rsidRPr="0033665D">
        <w:rPr>
          <w:i/>
          <w:spacing w:val="2"/>
          <w:kern w:val="36"/>
          <w:sz w:val="24"/>
          <w:szCs w:val="24"/>
          <w:lang w:eastAsia="ru-RU"/>
        </w:rPr>
        <w:t xml:space="preserve">Маматова У., Моисеева Д. </w:t>
      </w:r>
    </w:p>
    <w:p w:rsidR="00383029" w:rsidRPr="0033665D" w:rsidRDefault="00424B27" w:rsidP="00B670BD">
      <w:pPr>
        <w:shd w:val="clear" w:color="auto" w:fill="FFFFFF"/>
        <w:ind w:right="-1"/>
        <w:jc w:val="right"/>
        <w:outlineLvl w:val="0"/>
        <w:rPr>
          <w:i/>
          <w:spacing w:val="2"/>
          <w:kern w:val="36"/>
          <w:sz w:val="24"/>
          <w:szCs w:val="24"/>
          <w:lang w:eastAsia="ru-RU"/>
        </w:rPr>
      </w:pPr>
      <w:r w:rsidRPr="0033665D">
        <w:rPr>
          <w:i/>
          <w:spacing w:val="2"/>
          <w:kern w:val="36"/>
          <w:sz w:val="24"/>
          <w:szCs w:val="24"/>
          <w:lang w:eastAsia="ru-RU"/>
        </w:rPr>
        <w:t>ГАПОУ «</w:t>
      </w:r>
      <w:r w:rsidR="0033665D" w:rsidRPr="0033665D">
        <w:rPr>
          <w:i/>
          <w:spacing w:val="2"/>
          <w:kern w:val="36"/>
          <w:sz w:val="24"/>
          <w:szCs w:val="24"/>
          <w:lang w:eastAsia="ru-RU"/>
        </w:rPr>
        <w:t>Оренбургский учетно-финансовый техникум»</w:t>
      </w:r>
    </w:p>
    <w:p w:rsidR="00383029" w:rsidRPr="0033665D" w:rsidRDefault="00383029" w:rsidP="00B670BD">
      <w:pPr>
        <w:shd w:val="clear" w:color="auto" w:fill="FFFFFF"/>
        <w:ind w:right="-1"/>
        <w:jc w:val="right"/>
        <w:outlineLvl w:val="0"/>
        <w:rPr>
          <w:i/>
          <w:spacing w:val="2"/>
          <w:kern w:val="36"/>
          <w:sz w:val="24"/>
          <w:szCs w:val="24"/>
          <w:lang w:eastAsia="ru-RU"/>
        </w:rPr>
      </w:pPr>
      <w:r w:rsidRPr="0033665D">
        <w:rPr>
          <w:i/>
          <w:spacing w:val="2"/>
          <w:kern w:val="36"/>
          <w:sz w:val="24"/>
          <w:szCs w:val="24"/>
          <w:lang w:eastAsia="ru-RU"/>
        </w:rPr>
        <w:t>Научный руководитель: Андриенко Н.И,</w:t>
      </w:r>
    </w:p>
    <w:p w:rsidR="00383029" w:rsidRDefault="00383029" w:rsidP="00B670BD">
      <w:pPr>
        <w:ind w:right="-1" w:firstLine="567"/>
        <w:jc w:val="both"/>
        <w:rPr>
          <w:spacing w:val="2"/>
          <w:kern w:val="36"/>
          <w:sz w:val="24"/>
          <w:szCs w:val="24"/>
          <w:lang w:eastAsia="ru-RU"/>
        </w:rPr>
      </w:pPr>
    </w:p>
    <w:p w:rsidR="00383029" w:rsidRPr="00383029" w:rsidRDefault="00383029" w:rsidP="00B670BD">
      <w:pPr>
        <w:ind w:right="-1" w:firstLine="567"/>
        <w:jc w:val="both"/>
        <w:rPr>
          <w:spacing w:val="2"/>
          <w:kern w:val="36"/>
          <w:sz w:val="24"/>
          <w:szCs w:val="24"/>
        </w:rPr>
      </w:pPr>
      <w:r w:rsidRPr="00383029">
        <w:rPr>
          <w:spacing w:val="2"/>
          <w:kern w:val="36"/>
          <w:sz w:val="24"/>
          <w:szCs w:val="24"/>
          <w:lang w:eastAsia="ru-RU"/>
        </w:rPr>
        <w:t xml:space="preserve">Одним из важных параметров успешности современного человека является его умственная работоспособность, которая  зависит от многих факторов.  Существуют методики, которые позволяют существенно увеличить результативность мышления за счет применения достижений музыкотерапии, психологии, логики и т.д. </w:t>
      </w:r>
      <w:r w:rsidRPr="00383029">
        <w:rPr>
          <w:spacing w:val="2"/>
          <w:kern w:val="36"/>
          <w:sz w:val="24"/>
          <w:szCs w:val="24"/>
        </w:rPr>
        <w:t xml:space="preserve">Многие современные люди постоянно слушают различную музыку.  </w:t>
      </w:r>
    </w:p>
    <w:p w:rsidR="00383029" w:rsidRPr="0087605C" w:rsidRDefault="00383029" w:rsidP="00B670BD">
      <w:pPr>
        <w:ind w:right="-1" w:firstLine="567"/>
        <w:jc w:val="both"/>
        <w:rPr>
          <w:sz w:val="24"/>
          <w:szCs w:val="24"/>
          <w:lang w:eastAsia="ru-RU"/>
        </w:rPr>
      </w:pPr>
      <w:r w:rsidRPr="0087605C">
        <w:rPr>
          <w:sz w:val="24"/>
          <w:szCs w:val="24"/>
          <w:lang w:eastAsia="ru-RU"/>
        </w:rPr>
        <w:t>Цель нашего исследования: изучение влияния музыки на умственную  работоспособность обучающихся.</w:t>
      </w:r>
    </w:p>
    <w:p w:rsidR="00383029" w:rsidRPr="0087605C" w:rsidRDefault="00383029" w:rsidP="00B670BD">
      <w:pPr>
        <w:ind w:right="-1" w:firstLine="567"/>
        <w:jc w:val="both"/>
        <w:rPr>
          <w:sz w:val="24"/>
          <w:szCs w:val="24"/>
          <w:lang w:eastAsia="ru-RU"/>
        </w:rPr>
      </w:pPr>
      <w:r w:rsidRPr="0087605C">
        <w:rPr>
          <w:sz w:val="24"/>
          <w:szCs w:val="24"/>
          <w:lang w:eastAsia="ru-RU"/>
        </w:rPr>
        <w:t xml:space="preserve">Задачи: </w:t>
      </w:r>
    </w:p>
    <w:p w:rsidR="00383029" w:rsidRPr="0087605C" w:rsidRDefault="00383029" w:rsidP="00B670BD">
      <w:pPr>
        <w:ind w:right="-1" w:firstLine="567"/>
        <w:jc w:val="both"/>
        <w:rPr>
          <w:sz w:val="24"/>
          <w:szCs w:val="24"/>
          <w:lang w:eastAsia="ru-RU"/>
        </w:rPr>
      </w:pPr>
      <w:r w:rsidRPr="0087605C">
        <w:rPr>
          <w:sz w:val="24"/>
          <w:szCs w:val="24"/>
          <w:lang w:eastAsia="ru-RU"/>
        </w:rPr>
        <w:t>- изучить на основе анализа литературных данных влияние музыки и звуков природы на организм человека;</w:t>
      </w:r>
    </w:p>
    <w:p w:rsidR="00383029" w:rsidRPr="0087605C" w:rsidRDefault="00383029" w:rsidP="00B670BD">
      <w:pPr>
        <w:ind w:right="-1" w:firstLine="567"/>
        <w:jc w:val="both"/>
        <w:rPr>
          <w:sz w:val="24"/>
          <w:szCs w:val="24"/>
          <w:lang w:eastAsia="ru-RU"/>
        </w:rPr>
      </w:pPr>
      <w:r w:rsidRPr="0087605C">
        <w:rPr>
          <w:sz w:val="24"/>
          <w:szCs w:val="24"/>
          <w:lang w:eastAsia="ru-RU"/>
        </w:rPr>
        <w:t>- изучить характеристики внимания учащихся;</w:t>
      </w:r>
    </w:p>
    <w:p w:rsidR="00383029" w:rsidRPr="0087605C" w:rsidRDefault="00383029" w:rsidP="00B670BD">
      <w:pPr>
        <w:ind w:right="-1" w:firstLine="567"/>
        <w:jc w:val="both"/>
        <w:rPr>
          <w:sz w:val="24"/>
          <w:szCs w:val="24"/>
          <w:lang w:eastAsia="ru-RU"/>
        </w:rPr>
      </w:pPr>
      <w:r w:rsidRPr="0087605C">
        <w:rPr>
          <w:sz w:val="24"/>
          <w:szCs w:val="24"/>
          <w:lang w:eastAsia="ru-RU"/>
        </w:rPr>
        <w:t>- оценить динамику умственной работоспособности под воздействием прослушивания музыки.</w:t>
      </w:r>
    </w:p>
    <w:p w:rsidR="00383029" w:rsidRPr="0087605C" w:rsidRDefault="00383029" w:rsidP="00B670BD">
      <w:pPr>
        <w:ind w:right="-1" w:firstLine="567"/>
        <w:jc w:val="both"/>
        <w:rPr>
          <w:sz w:val="24"/>
          <w:szCs w:val="24"/>
        </w:rPr>
      </w:pPr>
      <w:r w:rsidRPr="0087605C">
        <w:rPr>
          <w:b/>
          <w:color w:val="22252D"/>
          <w:spacing w:val="2"/>
          <w:kern w:val="36"/>
          <w:sz w:val="24"/>
          <w:szCs w:val="24"/>
          <w:lang w:eastAsia="ru-RU"/>
        </w:rPr>
        <w:t>2.</w:t>
      </w:r>
      <w:r w:rsidRPr="0087605C">
        <w:rPr>
          <w:rStyle w:val="c22"/>
          <w:b/>
          <w:bCs/>
          <w:color w:val="000000"/>
          <w:sz w:val="24"/>
          <w:szCs w:val="24"/>
          <w:bdr w:val="none" w:sz="0" w:space="0" w:color="auto" w:frame="1"/>
          <w:shd w:val="clear" w:color="auto" w:fill="FFFFFF"/>
        </w:rPr>
        <w:t>Теоретические основы  влияния музыки  на организм человека</w:t>
      </w:r>
    </w:p>
    <w:p w:rsidR="00383029" w:rsidRPr="0087605C" w:rsidRDefault="00383029" w:rsidP="00B670BD">
      <w:pPr>
        <w:ind w:right="-1" w:firstLine="567"/>
        <w:jc w:val="both"/>
        <w:rPr>
          <w:rStyle w:val="c4"/>
          <w:color w:val="000000"/>
          <w:sz w:val="24"/>
          <w:szCs w:val="24"/>
          <w:bdr w:val="none" w:sz="0" w:space="0" w:color="auto" w:frame="1"/>
        </w:rPr>
      </w:pPr>
      <w:r w:rsidRPr="0087605C">
        <w:rPr>
          <w:rStyle w:val="c4"/>
          <w:color w:val="000000"/>
          <w:sz w:val="24"/>
          <w:szCs w:val="24"/>
          <w:bdr w:val="none" w:sz="0" w:space="0" w:color="auto" w:frame="1"/>
        </w:rPr>
        <w:t xml:space="preserve">Всю историю существования человечества его жизнь  сопровождает музыка. История оставила немало фактов, свидетельствующих об успешном использовании с древнейших времен терапевтических возможностей музыкального искусства. Например, в Ветхом завете описано как Давид лечил нервное расстройство царя Саула игрой на гуслях. В настоящее время проведено множество исследований, подтверждающих благотворное воздействие музыки на организм человека. Некоторые исследователи утверждают, что самый большой эффект на человека оказывает музыка Моцарта. Прослушивание произведений этого композитора нормализует сон, повышает иммунитет, успокаивает, снимает усталость, ускоряет выздоровление. Физиологическое действие музыки на человека ученые объясняют способностью нервной системы усваивать ритм [1, с. 18]. Музыка как ритмический раздражитель стимулирует физиологические процессы организма, происходящие ритмично. В исследованиях В. Тесленко показаны возможности применения музыкальной гармонизирующей физиотерапии на пациентов с целью профилактики и лечения заболеваний нервной, иммунной, эндокринной и дыхательной систем [1, с. 37]. </w:t>
      </w:r>
    </w:p>
    <w:p w:rsidR="00383029" w:rsidRPr="0087605C" w:rsidRDefault="00383029" w:rsidP="00B670BD">
      <w:pPr>
        <w:ind w:right="-1" w:firstLine="567"/>
        <w:jc w:val="both"/>
        <w:rPr>
          <w:sz w:val="24"/>
          <w:szCs w:val="24"/>
        </w:rPr>
      </w:pPr>
      <w:r w:rsidRPr="0087605C">
        <w:rPr>
          <w:rStyle w:val="c4"/>
          <w:b/>
          <w:color w:val="000000"/>
          <w:sz w:val="24"/>
          <w:szCs w:val="24"/>
          <w:bdr w:val="none" w:sz="0" w:space="0" w:color="auto" w:frame="1"/>
        </w:rPr>
        <w:t>3.</w:t>
      </w:r>
      <w:r w:rsidRPr="0087605C">
        <w:rPr>
          <w:rStyle w:val="c0"/>
          <w:b/>
          <w:bCs/>
          <w:color w:val="000000"/>
          <w:sz w:val="24"/>
          <w:szCs w:val="24"/>
          <w:bdr w:val="none" w:sz="0" w:space="0" w:color="auto" w:frame="1"/>
          <w:shd w:val="clear" w:color="auto" w:fill="FFFFFF"/>
        </w:rPr>
        <w:t>Влияние различной музыки на человека</w:t>
      </w:r>
    </w:p>
    <w:p w:rsidR="00383029" w:rsidRPr="0087605C" w:rsidRDefault="00383029" w:rsidP="00B670BD">
      <w:pPr>
        <w:ind w:right="-1" w:firstLine="567"/>
        <w:jc w:val="both"/>
        <w:rPr>
          <w:b/>
          <w:i/>
          <w:iCs/>
          <w:sz w:val="24"/>
          <w:szCs w:val="24"/>
        </w:rPr>
      </w:pPr>
      <w:r w:rsidRPr="0087605C">
        <w:rPr>
          <w:rStyle w:val="c6"/>
          <w:b/>
          <w:color w:val="000000"/>
          <w:sz w:val="24"/>
          <w:szCs w:val="24"/>
          <w:bdr w:val="none" w:sz="0" w:space="0" w:color="auto" w:frame="1"/>
        </w:rPr>
        <w:t>3.1.Влияние поп музыки на человека.</w:t>
      </w:r>
    </w:p>
    <w:p w:rsidR="00383029" w:rsidRPr="0087605C" w:rsidRDefault="00383029" w:rsidP="00B670BD">
      <w:pPr>
        <w:ind w:right="-1" w:firstLine="567"/>
        <w:jc w:val="both"/>
        <w:rPr>
          <w:rStyle w:val="c4"/>
          <w:color w:val="000000"/>
          <w:sz w:val="24"/>
          <w:szCs w:val="24"/>
          <w:bdr w:val="none" w:sz="0" w:space="0" w:color="auto" w:frame="1"/>
        </w:rPr>
      </w:pPr>
      <w:r w:rsidRPr="0087605C">
        <w:rPr>
          <w:rStyle w:val="c4"/>
          <w:color w:val="000000"/>
          <w:sz w:val="24"/>
          <w:szCs w:val="24"/>
          <w:bdr w:val="none" w:sz="0" w:space="0" w:color="auto" w:frame="1"/>
        </w:rPr>
        <w:t xml:space="preserve">Пожалуй, это единственный стиль музыки, который не влияет на человека никак. Такую музыку включают чаще всего для того, чтобы создать фон. Обычно любителями такой музыки являются люди, которые привыкли относиться к жизни с лёгкостью. </w:t>
      </w:r>
    </w:p>
    <w:p w:rsidR="00383029" w:rsidRPr="0087605C" w:rsidRDefault="00383029" w:rsidP="00B670BD">
      <w:pPr>
        <w:ind w:right="-1" w:firstLine="567"/>
        <w:jc w:val="both"/>
        <w:rPr>
          <w:rStyle w:val="c4"/>
          <w:color w:val="000000"/>
          <w:sz w:val="24"/>
          <w:szCs w:val="24"/>
          <w:bdr w:val="none" w:sz="0" w:space="0" w:color="auto" w:frame="1"/>
        </w:rPr>
      </w:pPr>
      <w:r w:rsidRPr="0087605C">
        <w:rPr>
          <w:rStyle w:val="c4"/>
          <w:color w:val="000000"/>
          <w:sz w:val="24"/>
          <w:szCs w:val="24"/>
          <w:bdr w:val="none" w:sz="0" w:space="0" w:color="auto" w:frame="1"/>
        </w:rPr>
        <w:t xml:space="preserve">Из количества опрошенных слушают музыку в этом стиле 11% учащихся. </w:t>
      </w:r>
    </w:p>
    <w:p w:rsidR="00383029" w:rsidRPr="0087605C" w:rsidRDefault="00383029" w:rsidP="00B670BD">
      <w:pPr>
        <w:ind w:right="-1" w:firstLine="567"/>
        <w:jc w:val="both"/>
        <w:rPr>
          <w:b/>
          <w:i/>
          <w:iCs/>
          <w:sz w:val="24"/>
          <w:szCs w:val="24"/>
        </w:rPr>
      </w:pPr>
      <w:r w:rsidRPr="0087605C">
        <w:rPr>
          <w:rStyle w:val="c28"/>
          <w:rFonts w:eastAsia="Calibri"/>
          <w:b/>
          <w:color w:val="000000"/>
          <w:sz w:val="24"/>
          <w:szCs w:val="24"/>
          <w:bdr w:val="none" w:sz="0" w:space="0" w:color="auto" w:frame="1"/>
        </w:rPr>
        <w:t>3.2.Влияние музыки в стиле рэп и хип-хоп</w:t>
      </w:r>
      <w:r w:rsidRPr="0087605C">
        <w:rPr>
          <w:rStyle w:val="c29"/>
          <w:b/>
          <w:i/>
          <w:iCs/>
          <w:color w:val="000000"/>
          <w:sz w:val="24"/>
          <w:szCs w:val="24"/>
          <w:bdr w:val="none" w:sz="0" w:space="0" w:color="auto" w:frame="1"/>
        </w:rPr>
        <w:t>.                                        </w:t>
      </w:r>
    </w:p>
    <w:p w:rsidR="00383029" w:rsidRPr="0087605C" w:rsidRDefault="00383029" w:rsidP="00B670BD">
      <w:pPr>
        <w:ind w:right="-1" w:firstLine="567"/>
        <w:jc w:val="both"/>
        <w:rPr>
          <w:rStyle w:val="c28"/>
          <w:rFonts w:eastAsia="Calibri"/>
          <w:color w:val="000000"/>
          <w:sz w:val="24"/>
          <w:szCs w:val="24"/>
          <w:bdr w:val="none" w:sz="0" w:space="0" w:color="auto" w:frame="1"/>
        </w:rPr>
      </w:pPr>
      <w:r w:rsidRPr="0087605C">
        <w:rPr>
          <w:rStyle w:val="c23"/>
          <w:color w:val="000000"/>
          <w:sz w:val="24"/>
          <w:szCs w:val="24"/>
          <w:bdr w:val="none" w:sz="0" w:space="0" w:color="auto" w:frame="1"/>
        </w:rPr>
        <w:t>Позитивный рэп способен поднять настроение, вызвать желание общаться с другими людьми, подтолкнуть к активным действиям. </w:t>
      </w:r>
      <w:r w:rsidRPr="0087605C">
        <w:rPr>
          <w:rStyle w:val="c28"/>
          <w:rFonts w:eastAsia="Calibri"/>
          <w:color w:val="000000"/>
          <w:sz w:val="24"/>
          <w:szCs w:val="24"/>
          <w:bdr w:val="none" w:sz="0" w:space="0" w:color="auto" w:frame="1"/>
        </w:rPr>
        <w:t xml:space="preserve">Наиболее свойственна склонность к рэпу людям в подростковом возрасте. </w:t>
      </w:r>
    </w:p>
    <w:p w:rsidR="00383029" w:rsidRPr="0087605C" w:rsidRDefault="00383029" w:rsidP="00B670BD">
      <w:pPr>
        <w:ind w:right="-1" w:firstLine="567"/>
        <w:jc w:val="both"/>
        <w:rPr>
          <w:rStyle w:val="c28"/>
          <w:rFonts w:eastAsia="Calibri"/>
          <w:color w:val="000000"/>
          <w:sz w:val="24"/>
          <w:szCs w:val="24"/>
          <w:bdr w:val="none" w:sz="0" w:space="0" w:color="auto" w:frame="1"/>
        </w:rPr>
      </w:pPr>
      <w:r w:rsidRPr="0087605C">
        <w:rPr>
          <w:rStyle w:val="c28"/>
          <w:rFonts w:eastAsia="Calibri"/>
          <w:color w:val="000000"/>
          <w:sz w:val="24"/>
          <w:szCs w:val="24"/>
          <w:bdr w:val="none" w:sz="0" w:space="0" w:color="auto" w:frame="1"/>
        </w:rPr>
        <w:t xml:space="preserve">Любителями этого направления являются 27% опрошенных. </w:t>
      </w:r>
    </w:p>
    <w:p w:rsidR="00383029" w:rsidRPr="0087605C" w:rsidRDefault="00383029" w:rsidP="00B670BD">
      <w:pPr>
        <w:ind w:right="-1" w:firstLine="567"/>
        <w:jc w:val="both"/>
        <w:rPr>
          <w:b/>
          <w:i/>
          <w:iCs/>
          <w:sz w:val="24"/>
          <w:szCs w:val="24"/>
        </w:rPr>
      </w:pPr>
      <w:r w:rsidRPr="0087605C">
        <w:rPr>
          <w:rStyle w:val="c6"/>
          <w:b/>
          <w:color w:val="000000"/>
          <w:sz w:val="24"/>
          <w:szCs w:val="24"/>
          <w:bdr w:val="none" w:sz="0" w:space="0" w:color="auto" w:frame="1"/>
        </w:rPr>
        <w:t>3.3. Влияние рок музыки на человека.</w:t>
      </w:r>
    </w:p>
    <w:p w:rsidR="00383029" w:rsidRPr="0087605C" w:rsidRDefault="00383029" w:rsidP="00B670BD">
      <w:pPr>
        <w:ind w:right="-1" w:firstLine="567"/>
        <w:jc w:val="both"/>
        <w:rPr>
          <w:rStyle w:val="c4"/>
          <w:color w:val="000000"/>
          <w:sz w:val="24"/>
          <w:szCs w:val="24"/>
          <w:bdr w:val="none" w:sz="0" w:space="0" w:color="auto" w:frame="1"/>
        </w:rPr>
      </w:pPr>
      <w:r w:rsidRPr="0087605C">
        <w:rPr>
          <w:rStyle w:val="c28"/>
          <w:rFonts w:eastAsia="Calibri"/>
          <w:color w:val="000000"/>
          <w:sz w:val="24"/>
          <w:szCs w:val="24"/>
          <w:bdr w:val="none" w:sz="0" w:space="0" w:color="auto" w:frame="1"/>
        </w:rPr>
        <w:t xml:space="preserve">Научные исследования говорят о том, что во время рок-концертов человек теряет самообладание и впадает в состояние транса. </w:t>
      </w:r>
      <w:r w:rsidRPr="0087605C">
        <w:rPr>
          <w:rStyle w:val="c4"/>
          <w:color w:val="000000"/>
          <w:sz w:val="24"/>
          <w:szCs w:val="24"/>
          <w:bdr w:val="none" w:sz="0" w:space="0" w:color="auto" w:frame="1"/>
        </w:rPr>
        <w:t xml:space="preserve">Американский ученый – медик Дэвид Элкин доказал, что пронзительный звук большой громкости способствует сворачиванию белка (сырое яйцо, положенное перед громкоговорителем на одном из концертов, через три часа оказалось «сваренным» всмятку). Рыба, подвергнутая рок – обработке с одновременным миганием света, погибла и всплыла на поверхность водоема [3, с. 10].  </w:t>
      </w:r>
    </w:p>
    <w:p w:rsidR="00383029" w:rsidRPr="0087605C" w:rsidRDefault="00383029" w:rsidP="00B670BD">
      <w:pPr>
        <w:ind w:right="-1" w:firstLine="567"/>
        <w:jc w:val="both"/>
        <w:rPr>
          <w:sz w:val="24"/>
          <w:szCs w:val="24"/>
        </w:rPr>
      </w:pPr>
      <w:r w:rsidRPr="0087605C">
        <w:rPr>
          <w:sz w:val="24"/>
          <w:szCs w:val="24"/>
        </w:rPr>
        <w:t xml:space="preserve">Наши исследования показали следующие результаты: слушают рок музыку 43 % учащихся, а для 19% она является самой любимой среди других стилей. </w:t>
      </w:r>
    </w:p>
    <w:p w:rsidR="00383029" w:rsidRPr="0087605C" w:rsidRDefault="00383029" w:rsidP="00B670BD">
      <w:pPr>
        <w:ind w:right="-1" w:firstLine="567"/>
        <w:jc w:val="both"/>
        <w:rPr>
          <w:b/>
          <w:i/>
          <w:iCs/>
          <w:sz w:val="24"/>
          <w:szCs w:val="24"/>
        </w:rPr>
      </w:pPr>
      <w:r w:rsidRPr="0087605C">
        <w:rPr>
          <w:rStyle w:val="c6"/>
          <w:b/>
          <w:color w:val="000000"/>
          <w:sz w:val="24"/>
          <w:szCs w:val="24"/>
          <w:bdr w:val="none" w:sz="0" w:space="0" w:color="auto" w:frame="1"/>
        </w:rPr>
        <w:t>3.4.Влияние классической музыки на человека.</w:t>
      </w:r>
    </w:p>
    <w:p w:rsidR="00383029" w:rsidRPr="0087605C" w:rsidRDefault="00383029" w:rsidP="00B670BD">
      <w:pPr>
        <w:ind w:right="-1" w:firstLine="567"/>
        <w:jc w:val="both"/>
        <w:rPr>
          <w:sz w:val="24"/>
          <w:szCs w:val="24"/>
        </w:rPr>
      </w:pPr>
      <w:r w:rsidRPr="0087605C">
        <w:rPr>
          <w:rStyle w:val="c4"/>
          <w:color w:val="000000"/>
          <w:sz w:val="24"/>
          <w:szCs w:val="24"/>
          <w:bdr w:val="none" w:sz="0" w:space="0" w:color="auto" w:frame="1"/>
        </w:rPr>
        <w:t>Считается, что классическая музыка наиболее благотворно, чем любая другая, влияет на организм человека и его психоэмоциональное состояние.</w:t>
      </w:r>
    </w:p>
    <w:p w:rsidR="00383029" w:rsidRPr="0087605C" w:rsidRDefault="00383029" w:rsidP="00B670BD">
      <w:pPr>
        <w:ind w:right="-1" w:firstLine="567"/>
        <w:jc w:val="both"/>
        <w:rPr>
          <w:sz w:val="24"/>
          <w:szCs w:val="24"/>
        </w:rPr>
      </w:pPr>
      <w:r w:rsidRPr="0087605C">
        <w:rPr>
          <w:rStyle w:val="c4"/>
          <w:color w:val="000000"/>
          <w:sz w:val="24"/>
          <w:szCs w:val="24"/>
          <w:bdr w:val="none" w:sz="0" w:space="0" w:color="auto" w:frame="1"/>
        </w:rPr>
        <w:t>Специалисты утверждают, что вбольшинстве классических произведений содержится огромный заряд положительной энергии, которая благотворно влияет на сердечно – сосудистую, нервную и даже пищеварительную системы.</w:t>
      </w:r>
    </w:p>
    <w:p w:rsidR="00383029" w:rsidRPr="0087605C" w:rsidRDefault="00383029" w:rsidP="00B670BD">
      <w:pPr>
        <w:ind w:right="-1" w:firstLine="567"/>
        <w:jc w:val="both"/>
        <w:rPr>
          <w:rStyle w:val="c4"/>
          <w:color w:val="000000"/>
          <w:sz w:val="24"/>
          <w:szCs w:val="24"/>
          <w:bdr w:val="none" w:sz="0" w:space="0" w:color="auto" w:frame="1"/>
        </w:rPr>
      </w:pPr>
      <w:r w:rsidRPr="0087605C">
        <w:rPr>
          <w:rStyle w:val="c4"/>
          <w:color w:val="000000"/>
          <w:sz w:val="24"/>
          <w:szCs w:val="24"/>
          <w:bdr w:val="none" w:sz="0" w:space="0" w:color="auto" w:frame="1"/>
        </w:rPr>
        <w:t>Наибольший эффект на человека оказывают мелодии Моцарта. Данный музыкальный феномен, до конца ещё не объяснённый, так и назвали – «эффект Моцарта». Ученые разных стран, изучавшие влияние музыки на организм человека, пришли к выводу, что слушание музыки Моцарта усиливает нашу мозговую активность, повышает уровень интеллекта, улучшает математические и логические способности. Даже крысы находят выход из лабиринта быстрее, если давать им предварительно прослушать музыку Моцарта.Ее советуют слушать для снятия стресса, успешного усвоения учебного материала, от головной боли, для возобновления сил. [2, с. 78].</w:t>
      </w:r>
    </w:p>
    <w:p w:rsidR="00383029" w:rsidRPr="0087605C" w:rsidRDefault="00383029" w:rsidP="00B670BD">
      <w:pPr>
        <w:ind w:right="-1" w:firstLine="567"/>
        <w:jc w:val="both"/>
        <w:rPr>
          <w:rStyle w:val="c22"/>
          <w:sz w:val="24"/>
          <w:szCs w:val="24"/>
        </w:rPr>
      </w:pPr>
      <w:r w:rsidRPr="0087605C">
        <w:rPr>
          <w:rStyle w:val="c22"/>
          <w:sz w:val="24"/>
          <w:szCs w:val="24"/>
        </w:rPr>
        <w:t>Из опрошенных учащихся увлекаются классической музыкой 19%.</w:t>
      </w:r>
    </w:p>
    <w:p w:rsidR="00383029" w:rsidRPr="0087605C" w:rsidRDefault="00383029" w:rsidP="00B670BD">
      <w:pPr>
        <w:ind w:right="-1" w:firstLine="567"/>
        <w:jc w:val="both"/>
        <w:rPr>
          <w:sz w:val="24"/>
          <w:szCs w:val="24"/>
        </w:rPr>
      </w:pPr>
      <w:r w:rsidRPr="0087605C">
        <w:rPr>
          <w:rStyle w:val="c22"/>
          <w:b/>
          <w:bCs/>
          <w:color w:val="000000"/>
          <w:sz w:val="24"/>
          <w:szCs w:val="24"/>
          <w:bdr w:val="none" w:sz="0" w:space="0" w:color="auto" w:frame="1"/>
          <w:shd w:val="clear" w:color="auto" w:fill="FFFFFF"/>
        </w:rPr>
        <w:t>4.Материалы  и методы  исследования</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Исследование влияния стилей музыки на обучающихся.</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Для достижения цели исследования, обучающимся были предложены следующие вопросы и задания:</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Какую музыку вы выбрали бы для прослушивания, чтобы поднять настроение, успокоиться, убраться в квартире или сделать зарядку, сосредоточиться? (Таблица 1)</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Чтобы поднять настроение большинство учащихся выбрали поп и рок музыку.</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Чтобы создать спокойное настроение, 53% учащихся выбрали поп-музыку, 48% учащихся выбрали рок, 45% учащихся выбрали классическую музыку.</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Чтобы убраться в квартире или сделать зарядку, большинство учащихся выбрали рок и поп-музыку.</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Чтобы сосредоточиться большинство выбрали рок и классику.</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Если бы вам предложили делать уроки под музыку, какое из перечисленных направлений вы бы предпочли: поп, рок, хип-хоп, классическая музыка? (Таблица 2)</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34% - выбрали бы рок, 29% - классику, 27% - поп-музыку.</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Может ли влиять музыка на правильность и быстроту выполнения уроков? (Таблица 3) Чтобы ответить на этот вопрос, учащимся было предложено выполнить ряд простых заданий по математике.</w:t>
      </w:r>
    </w:p>
    <w:p w:rsidR="00383029" w:rsidRPr="0087605C" w:rsidRDefault="00383029" w:rsidP="00B670BD">
      <w:pPr>
        <w:ind w:right="-1" w:firstLine="567"/>
        <w:jc w:val="both"/>
        <w:rPr>
          <w:color w:val="000000"/>
          <w:sz w:val="24"/>
          <w:szCs w:val="24"/>
          <w:bdr w:val="none" w:sz="0" w:space="0" w:color="auto" w:frame="1"/>
          <w:shd w:val="clear" w:color="auto" w:fill="FFFFFF"/>
        </w:rPr>
      </w:pPr>
      <w:r w:rsidRPr="0087605C">
        <w:rPr>
          <w:kern w:val="36"/>
          <w:sz w:val="24"/>
          <w:szCs w:val="24"/>
          <w:lang w:eastAsia="ru-RU"/>
        </w:rPr>
        <w:t>Мы  раздали ребятам средний математический пример  и  включили рок, засекли время.</w:t>
      </w:r>
      <w:r w:rsidRPr="0087605C">
        <w:rPr>
          <w:noProof/>
          <w:color w:val="000000"/>
          <w:sz w:val="24"/>
          <w:szCs w:val="24"/>
          <w:lang w:eastAsia="ru-RU"/>
        </w:rPr>
        <w:t xml:space="preserve"> </w:t>
      </w:r>
      <w:r w:rsidRPr="0087605C">
        <w:rPr>
          <w:kern w:val="36"/>
          <w:sz w:val="24"/>
          <w:szCs w:val="24"/>
          <w:lang w:eastAsia="ru-RU"/>
        </w:rPr>
        <w:t>Первый  пример под ритмичную, громкую музыку они решили за 31 -34 с.</w:t>
      </w:r>
      <w:r w:rsidRPr="0087605C">
        <w:rPr>
          <w:rStyle w:val="c4"/>
          <w:color w:val="000000"/>
          <w:sz w:val="24"/>
          <w:szCs w:val="24"/>
          <w:bdr w:val="none" w:sz="0" w:space="0" w:color="auto" w:frame="1"/>
          <w:shd w:val="clear" w:color="auto" w:fill="FFFFFF"/>
        </w:rPr>
        <w:t xml:space="preserve"> Далее,  мы включили спокойную музыку.   Лунная  соната Л.Бетховена. Засекли время.  Пример был решен за 20 с.</w:t>
      </w:r>
    </w:p>
    <w:p w:rsidR="00383029" w:rsidRPr="0087605C" w:rsidRDefault="00383029" w:rsidP="00B670BD">
      <w:pPr>
        <w:ind w:right="-1" w:firstLine="567"/>
        <w:jc w:val="both"/>
        <w:rPr>
          <w:rStyle w:val="c4"/>
          <w:kern w:val="36"/>
          <w:sz w:val="24"/>
          <w:szCs w:val="24"/>
          <w:lang w:eastAsia="ru-RU"/>
        </w:rPr>
      </w:pPr>
      <w:r w:rsidRPr="0087605C">
        <w:rPr>
          <w:kern w:val="36"/>
          <w:sz w:val="24"/>
          <w:szCs w:val="24"/>
          <w:lang w:eastAsia="ru-RU"/>
        </w:rPr>
        <w:t xml:space="preserve">Исследование показало,  что ребята, которые выполняли задание, под тихую спокойную музыку,  сделали его немного быстрее, чем те, которые слушали рок. </w:t>
      </w:r>
    </w:p>
    <w:p w:rsidR="00383029" w:rsidRPr="0087605C" w:rsidRDefault="00383029" w:rsidP="00B670BD">
      <w:pPr>
        <w:ind w:right="-1" w:firstLine="567"/>
        <w:jc w:val="both"/>
        <w:rPr>
          <w:b/>
          <w:kern w:val="36"/>
          <w:sz w:val="24"/>
          <w:szCs w:val="24"/>
          <w:lang w:eastAsia="ru-RU"/>
        </w:rPr>
      </w:pPr>
      <w:r w:rsidRPr="0087605C">
        <w:rPr>
          <w:b/>
          <w:kern w:val="36"/>
          <w:sz w:val="24"/>
          <w:szCs w:val="24"/>
          <w:lang w:eastAsia="ru-RU"/>
        </w:rPr>
        <w:t>Лечебные свойства музыки</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Музыка давно используется в психотерапевтических целях. Ее применяют при лечении нервных расстройств. Спокойная мелодичная музыка благоприятно воздействует на человека. Она не мешает выполнению работы, способствует концентрации внимания. Исследования показали, что водители, слушавшие в пути спокойную музыку, реагировали на опасность на 10% быстрее, чем водители, в кабине которых звучала громкая ритмичная музыка.</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Для снятия нервного напряжения помощь оказывают звyки пpиpоды:  шyм пpибоя, пение птиц, шyм дождя.</w:t>
      </w:r>
    </w:p>
    <w:p w:rsidR="00383029" w:rsidRPr="0087605C" w:rsidRDefault="00383029" w:rsidP="00B670BD">
      <w:pPr>
        <w:ind w:right="-1" w:firstLine="567"/>
        <w:jc w:val="both"/>
        <w:rPr>
          <w:rStyle w:val="c4"/>
          <w:color w:val="000000"/>
          <w:sz w:val="24"/>
          <w:szCs w:val="24"/>
          <w:bdr w:val="none" w:sz="0" w:space="0" w:color="auto" w:frame="1"/>
        </w:rPr>
      </w:pPr>
      <w:r w:rsidRPr="0087605C">
        <w:rPr>
          <w:kern w:val="36"/>
          <w:sz w:val="24"/>
          <w:szCs w:val="24"/>
          <w:lang w:eastAsia="ru-RU"/>
        </w:rPr>
        <w:t>Любые болезни проявляются как вполне определенные диссонансы, возникающие вследствие разбалансировки больного органа со здоровым организмом. Музыка может провоцировать приводящий к болезни процесс десинхронизации, а может и наоборот - гармонизировать организм, поддерживая в человеке здоровье</w:t>
      </w:r>
      <w:r w:rsidRPr="0087605C">
        <w:rPr>
          <w:rStyle w:val="c4"/>
          <w:color w:val="000000"/>
          <w:sz w:val="24"/>
          <w:szCs w:val="24"/>
          <w:bdr w:val="none" w:sz="0" w:space="0" w:color="auto" w:frame="1"/>
        </w:rPr>
        <w:t xml:space="preserve"> [3, с. 57].</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Одним из самых показательных является случай из жизни известного французского актера Жерара Депардье. Известно, что в молодости  актер довольно сильно заикался и никакие специалисты и прогрессивные методы лечения не помогали ему справиться с этим недугом. Пока по совету врача  не начал ежедневно по два часа подряд слушать музыку Моцарта. Уже через несколько месяцев он избавился от этой проблемы.</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Вибрация звуков создает энергетические поля, заставляющие резонировать каждую клеточку нашего организма, в результате чего изменяются физиологические процессы, протекающие в организме, которые под влиянием музыки могут и ускоряться, и тормозиться, и даже поворачивать вспять. Каждый орган человеческого тела - печень, почки, мозг, легкие и другие, имеют свои собственные тона и ритмы звучания.</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Большинство музыкальных инструментов положительно воздействуют на наш организм:</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 xml:space="preserve">- </w:t>
      </w:r>
      <w:r w:rsidRPr="0087605C">
        <w:rPr>
          <w:kern w:val="36"/>
          <w:sz w:val="24"/>
          <w:szCs w:val="24"/>
          <w:lang w:eastAsia="ru-RU"/>
        </w:rPr>
        <w:tab/>
        <w:t>струнные инструменты (скрипка, гитара, арфа и виолончель) наиболее полезны при болезнях сердца. Они оказывают оздоровительный эффект на работу сердечнососудистой системы.</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 фортепиано — гармонизирует психику, очищает щитовидную железу;</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 духовые инструменты очищают бронхи и улучшают работу дыхательной системы, а также положительно влияют на кровообращение.</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 ударные инструменты лечат печень и кровеносную систему, способны восстановить ритм сердца.</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 xml:space="preserve"> -орган — его называют еще проводником энергии «космос — земля — космос», приводит в порядок наш ум. Звуки органа нормализуют энергетические потоки в позвоночнике и стимулируют мозговую активность.</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 xml:space="preserve">В древние времена целители и шаманы могли определить, какого ритма или тона не хватает человеку, поэтому лечение словами, музыкой и голосовым пением было очень эффективным. В настоящее время некоторые из этих знаний восстановлены и с успехом используются при лечении различных болезней </w:t>
      </w:r>
      <w:r w:rsidRPr="0087605C">
        <w:rPr>
          <w:rStyle w:val="c4"/>
          <w:color w:val="000000"/>
          <w:sz w:val="24"/>
          <w:szCs w:val="24"/>
          <w:bdr w:val="none" w:sz="0" w:space="0" w:color="auto" w:frame="1"/>
        </w:rPr>
        <w:t>[3, с. 71].</w:t>
      </w:r>
      <w:r w:rsidRPr="0087605C">
        <w:rPr>
          <w:kern w:val="36"/>
          <w:sz w:val="24"/>
          <w:szCs w:val="24"/>
          <w:lang w:eastAsia="ru-RU"/>
        </w:rPr>
        <w:t xml:space="preserve">  Американский ученый Роббеpт Шофлеp рекомендует с лечебной целью слушать симфонии Чайковского и yвеpтюpы Моцарта.  Шофлеp yтвеpждает, что эти произведения способствуют yскоpению выздоровления.</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Практика показала, что прослушивание произведений Бородина, Шопена, Бетховена помогает разобраться в собственных чувствах, лучше познать себя.</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Симфонии Чайковского освобождают душу от страданий и неприятных воспоминаний.</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Медленные произведения Баха и прелюдии Листа помогают преодолеть застенчивость.</w:t>
      </w:r>
    </w:p>
    <w:p w:rsidR="00383029" w:rsidRPr="0087605C" w:rsidRDefault="00383029" w:rsidP="00B670BD">
      <w:pPr>
        <w:ind w:right="-1" w:firstLine="567"/>
        <w:jc w:val="both"/>
        <w:rPr>
          <w:kern w:val="36"/>
          <w:sz w:val="24"/>
          <w:szCs w:val="24"/>
          <w:lang w:eastAsia="ru-RU"/>
        </w:rPr>
      </w:pPr>
      <w:r w:rsidRPr="0087605C">
        <w:rPr>
          <w:kern w:val="36"/>
          <w:sz w:val="24"/>
          <w:szCs w:val="24"/>
          <w:lang w:eastAsia="ru-RU"/>
        </w:rPr>
        <w:t>Творения Моцарта и Бизе, танцевальные произведения Штрауса, Кальмана формируют у человека оптимистическое мироощущение, а слушание концертов для фортепиано с оркестром Шопена делает отношение окружающему миру более позитивным и радостным.</w:t>
      </w:r>
    </w:p>
    <w:p w:rsidR="00383029" w:rsidRPr="0087605C" w:rsidRDefault="00383029" w:rsidP="00B670BD">
      <w:pPr>
        <w:ind w:right="-1" w:firstLine="567"/>
        <w:jc w:val="both"/>
        <w:rPr>
          <w:kern w:val="36"/>
          <w:sz w:val="24"/>
          <w:szCs w:val="24"/>
          <w:lang w:eastAsia="ru-RU"/>
        </w:rPr>
      </w:pPr>
      <w:r w:rsidRPr="0087605C">
        <w:rPr>
          <w:b/>
          <w:kern w:val="36"/>
          <w:sz w:val="24"/>
          <w:szCs w:val="24"/>
          <w:lang w:eastAsia="ru-RU"/>
        </w:rPr>
        <w:t>Практическая значимость работы</w:t>
      </w:r>
      <w:r w:rsidRPr="0087605C">
        <w:rPr>
          <w:kern w:val="36"/>
          <w:sz w:val="24"/>
          <w:szCs w:val="24"/>
          <w:lang w:eastAsia="ru-RU"/>
        </w:rPr>
        <w:t xml:space="preserve"> состоит в том, что результаты исследования можно использовать на занятиях, классных часах для изучения молодежной культуры и для формирования интереса к музыке.</w:t>
      </w:r>
    </w:p>
    <w:p w:rsidR="00383029" w:rsidRPr="0087605C" w:rsidRDefault="00383029" w:rsidP="00B670BD">
      <w:pPr>
        <w:ind w:right="-1" w:firstLine="567"/>
        <w:jc w:val="both"/>
        <w:rPr>
          <w:sz w:val="24"/>
          <w:szCs w:val="24"/>
          <w:lang w:eastAsia="ru-RU"/>
        </w:rPr>
      </w:pPr>
      <w:r w:rsidRPr="0087605C">
        <w:rPr>
          <w:rStyle w:val="c4"/>
          <w:color w:val="000000"/>
          <w:sz w:val="24"/>
          <w:szCs w:val="24"/>
          <w:bdr w:val="none" w:sz="0" w:space="0" w:color="auto" w:frame="1"/>
          <w:shd w:val="clear" w:color="auto" w:fill="FFFFFF"/>
        </w:rPr>
        <w:t xml:space="preserve">В ходе проделанной работы были сделаны </w:t>
      </w:r>
      <w:r w:rsidRPr="0087605C">
        <w:rPr>
          <w:rStyle w:val="c4"/>
          <w:b/>
          <w:color w:val="000000"/>
          <w:sz w:val="24"/>
          <w:szCs w:val="24"/>
          <w:bdr w:val="none" w:sz="0" w:space="0" w:color="auto" w:frame="1"/>
          <w:shd w:val="clear" w:color="auto" w:fill="FFFFFF"/>
        </w:rPr>
        <w:t>следующие выводы</w:t>
      </w:r>
      <w:r w:rsidRPr="0087605C">
        <w:rPr>
          <w:rStyle w:val="c4"/>
          <w:color w:val="000000"/>
          <w:sz w:val="24"/>
          <w:szCs w:val="24"/>
          <w:bdr w:val="none" w:sz="0" w:space="0" w:color="auto" w:frame="1"/>
          <w:shd w:val="clear" w:color="auto" w:fill="FFFFFF"/>
        </w:rPr>
        <w:t>:</w:t>
      </w:r>
      <w:r w:rsidRPr="0087605C">
        <w:rPr>
          <w:sz w:val="24"/>
          <w:szCs w:val="24"/>
          <w:lang w:eastAsia="ru-RU"/>
        </w:rPr>
        <w:t xml:space="preserve"> </w:t>
      </w:r>
    </w:p>
    <w:p w:rsidR="00383029" w:rsidRPr="0087605C" w:rsidRDefault="00383029" w:rsidP="00B670BD">
      <w:pPr>
        <w:ind w:right="-1" w:firstLine="567"/>
        <w:jc w:val="both"/>
        <w:rPr>
          <w:sz w:val="24"/>
          <w:szCs w:val="24"/>
          <w:lang w:eastAsia="ru-RU"/>
        </w:rPr>
      </w:pPr>
      <w:r w:rsidRPr="0087605C">
        <w:rPr>
          <w:sz w:val="24"/>
          <w:szCs w:val="24"/>
          <w:lang w:eastAsia="ru-RU"/>
        </w:rPr>
        <w:t>1) музыка  влияет на умственную  работоспособность обучающихся;</w:t>
      </w:r>
    </w:p>
    <w:p w:rsidR="00383029" w:rsidRPr="0087605C" w:rsidRDefault="00383029" w:rsidP="00B670BD">
      <w:pPr>
        <w:ind w:right="-1" w:firstLine="567"/>
        <w:jc w:val="both"/>
        <w:rPr>
          <w:rStyle w:val="c4"/>
          <w:sz w:val="24"/>
          <w:szCs w:val="24"/>
          <w:lang w:eastAsia="ru-RU"/>
        </w:rPr>
      </w:pPr>
      <w:r w:rsidRPr="0087605C">
        <w:rPr>
          <w:sz w:val="24"/>
          <w:szCs w:val="24"/>
          <w:lang w:eastAsia="ru-RU"/>
        </w:rPr>
        <w:t xml:space="preserve">2)  </w:t>
      </w:r>
      <w:r w:rsidRPr="0087605C">
        <w:rPr>
          <w:kern w:val="36"/>
          <w:sz w:val="24"/>
          <w:szCs w:val="24"/>
          <w:lang w:eastAsia="ru-RU"/>
        </w:rPr>
        <w:t>оказывает разностороннее влияние на организм человека, на его психологическое и физическое состояние</w:t>
      </w:r>
    </w:p>
    <w:p w:rsidR="00383029" w:rsidRPr="0087605C" w:rsidRDefault="00383029" w:rsidP="00B670BD">
      <w:pPr>
        <w:ind w:right="-1" w:firstLine="567"/>
        <w:jc w:val="both"/>
        <w:rPr>
          <w:b/>
          <w:sz w:val="24"/>
          <w:szCs w:val="24"/>
          <w:lang w:eastAsia="ru-RU"/>
        </w:rPr>
      </w:pPr>
      <w:r w:rsidRPr="0087605C">
        <w:rPr>
          <w:b/>
          <w:sz w:val="24"/>
          <w:szCs w:val="24"/>
          <w:lang w:eastAsia="ru-RU"/>
        </w:rPr>
        <w:t>5. Заключение</w:t>
      </w:r>
    </w:p>
    <w:p w:rsidR="00383029" w:rsidRPr="0087605C" w:rsidRDefault="00383029" w:rsidP="00B670BD">
      <w:pPr>
        <w:ind w:right="-1" w:firstLine="567"/>
        <w:jc w:val="both"/>
        <w:rPr>
          <w:sz w:val="24"/>
          <w:szCs w:val="24"/>
          <w:lang w:eastAsia="ru-RU"/>
        </w:rPr>
      </w:pPr>
      <w:r w:rsidRPr="0087605C">
        <w:rPr>
          <w:sz w:val="24"/>
          <w:szCs w:val="24"/>
          <w:lang w:eastAsia="ru-RU"/>
        </w:rPr>
        <w:t>Полученные результаты указывают на целесообразность дальнейших исследований данного явления и разработки индивидуальной рекомендаций по использованию звуковых композиций в учебном процессе и при выполнении заданий.</w:t>
      </w:r>
    </w:p>
    <w:p w:rsidR="00383029" w:rsidRPr="0087605C" w:rsidRDefault="00383029" w:rsidP="00B670BD">
      <w:pPr>
        <w:ind w:right="-1" w:firstLine="567"/>
        <w:jc w:val="both"/>
        <w:rPr>
          <w:sz w:val="24"/>
          <w:szCs w:val="24"/>
          <w:lang w:eastAsia="ru-RU"/>
        </w:rPr>
      </w:pPr>
      <w:r w:rsidRPr="0087605C">
        <w:rPr>
          <w:sz w:val="24"/>
          <w:szCs w:val="24"/>
          <w:lang w:eastAsia="ru-RU"/>
        </w:rPr>
        <w:t>Рекомендации по выбору музыкальных композиций:</w:t>
      </w:r>
    </w:p>
    <w:p w:rsidR="00383029" w:rsidRPr="0087605C" w:rsidRDefault="00383029" w:rsidP="00B670BD">
      <w:pPr>
        <w:ind w:right="-1" w:firstLine="567"/>
        <w:jc w:val="both"/>
        <w:rPr>
          <w:sz w:val="24"/>
          <w:szCs w:val="24"/>
          <w:lang w:eastAsia="ru-RU"/>
        </w:rPr>
      </w:pPr>
      <w:r w:rsidRPr="0087605C">
        <w:rPr>
          <w:sz w:val="24"/>
          <w:szCs w:val="24"/>
          <w:lang w:eastAsia="ru-RU"/>
        </w:rPr>
        <w:t>1. Качество. Запись должна быть акустически чистой.</w:t>
      </w:r>
    </w:p>
    <w:p w:rsidR="00383029" w:rsidRPr="0087605C" w:rsidRDefault="00383029" w:rsidP="00B670BD">
      <w:pPr>
        <w:ind w:right="-1" w:firstLine="567"/>
        <w:jc w:val="both"/>
        <w:rPr>
          <w:sz w:val="24"/>
          <w:szCs w:val="24"/>
          <w:lang w:eastAsia="ru-RU"/>
        </w:rPr>
      </w:pPr>
      <w:r w:rsidRPr="0087605C">
        <w:rPr>
          <w:sz w:val="24"/>
          <w:szCs w:val="24"/>
          <w:lang w:eastAsia="ru-RU"/>
        </w:rPr>
        <w:t xml:space="preserve">2. Простота. Наиболее благоприятно действуют звуки родной природы. </w:t>
      </w:r>
    </w:p>
    <w:p w:rsidR="00383029" w:rsidRPr="0087605C" w:rsidRDefault="00383029" w:rsidP="00B670BD">
      <w:pPr>
        <w:ind w:right="-1" w:firstLine="567"/>
        <w:jc w:val="both"/>
        <w:rPr>
          <w:sz w:val="24"/>
          <w:szCs w:val="24"/>
          <w:lang w:eastAsia="ru-RU"/>
        </w:rPr>
      </w:pPr>
      <w:r w:rsidRPr="0087605C">
        <w:rPr>
          <w:sz w:val="24"/>
          <w:szCs w:val="24"/>
          <w:lang w:eastAsia="ru-RU"/>
        </w:rPr>
        <w:t>3. Натуральность. Необходимо убедиться в том, что композиция действительно «природного происхождения», а не синтезирована на компьютере — от такой записи не будет никакого эффекта.</w:t>
      </w:r>
    </w:p>
    <w:p w:rsidR="00383029" w:rsidRPr="0061663E" w:rsidRDefault="00383029" w:rsidP="00B670BD">
      <w:pPr>
        <w:spacing w:line="360" w:lineRule="auto"/>
        <w:ind w:right="-1" w:firstLine="567"/>
        <w:jc w:val="center"/>
        <w:rPr>
          <w:b/>
          <w:kern w:val="36"/>
          <w:sz w:val="24"/>
          <w:szCs w:val="24"/>
          <w:lang w:eastAsia="ru-RU"/>
        </w:rPr>
      </w:pPr>
      <w:r w:rsidRPr="0061663E">
        <w:rPr>
          <w:b/>
          <w:kern w:val="36"/>
          <w:sz w:val="24"/>
          <w:szCs w:val="24"/>
          <w:lang w:eastAsia="ru-RU"/>
        </w:rPr>
        <w:t>Список литературы:</w:t>
      </w:r>
    </w:p>
    <w:p w:rsidR="00383029" w:rsidRPr="0087605C" w:rsidRDefault="00383029" w:rsidP="00B670BD">
      <w:pPr>
        <w:ind w:right="-1" w:firstLine="709"/>
        <w:jc w:val="both"/>
        <w:rPr>
          <w:kern w:val="36"/>
          <w:sz w:val="24"/>
          <w:szCs w:val="24"/>
          <w:lang w:eastAsia="ru-RU"/>
        </w:rPr>
      </w:pPr>
      <w:r w:rsidRPr="0087605C">
        <w:rPr>
          <w:kern w:val="36"/>
          <w:sz w:val="24"/>
          <w:szCs w:val="24"/>
          <w:lang w:eastAsia="ru-RU"/>
        </w:rPr>
        <w:t>1. Блум Ф.  Мозг, разум и поведение / Блум Ф, Лезерсон А., Иофстедтер Л.— М.: Мир, 2006г.</w:t>
      </w:r>
    </w:p>
    <w:p w:rsidR="00383029" w:rsidRPr="0087605C" w:rsidRDefault="00383029" w:rsidP="00B670BD">
      <w:pPr>
        <w:ind w:right="-1" w:firstLine="709"/>
        <w:jc w:val="both"/>
        <w:rPr>
          <w:kern w:val="36"/>
          <w:sz w:val="24"/>
          <w:szCs w:val="24"/>
          <w:lang w:eastAsia="ru-RU"/>
        </w:rPr>
      </w:pPr>
      <w:r w:rsidRPr="0087605C">
        <w:rPr>
          <w:kern w:val="36"/>
          <w:sz w:val="24"/>
          <w:szCs w:val="24"/>
          <w:lang w:eastAsia="ru-RU"/>
        </w:rPr>
        <w:t>2. Зильберквит М., Мир музыки; "Детская литература", Москва, 1988</w:t>
      </w:r>
    </w:p>
    <w:p w:rsidR="00383029" w:rsidRPr="0087605C" w:rsidRDefault="00383029" w:rsidP="00B670BD">
      <w:pPr>
        <w:ind w:right="-1" w:firstLine="709"/>
        <w:jc w:val="both"/>
        <w:rPr>
          <w:kern w:val="36"/>
          <w:sz w:val="24"/>
          <w:szCs w:val="24"/>
          <w:lang w:eastAsia="ru-RU"/>
        </w:rPr>
      </w:pPr>
      <w:r w:rsidRPr="0087605C">
        <w:rPr>
          <w:kern w:val="36"/>
          <w:sz w:val="24"/>
          <w:szCs w:val="24"/>
          <w:lang w:eastAsia="ru-RU"/>
        </w:rPr>
        <w:t>3.Кандыба В. М. // Непознанное и невероятное: энциклопедия чудесного и непознанного. Режим доступа: http://turlo.narod.ru/texts/text,</w:t>
      </w:r>
    </w:p>
    <w:p w:rsidR="00383029" w:rsidRPr="0087605C" w:rsidRDefault="00383029" w:rsidP="00B670BD">
      <w:pPr>
        <w:ind w:right="-1" w:firstLine="709"/>
        <w:jc w:val="both"/>
        <w:rPr>
          <w:kern w:val="36"/>
          <w:sz w:val="24"/>
          <w:szCs w:val="24"/>
          <w:lang w:eastAsia="ru-RU"/>
        </w:rPr>
      </w:pPr>
      <w:r w:rsidRPr="0087605C">
        <w:rPr>
          <w:kern w:val="36"/>
          <w:sz w:val="24"/>
          <w:szCs w:val="24"/>
          <w:lang w:eastAsia="ru-RU"/>
        </w:rPr>
        <w:t>Интернет – ресурсы:</w:t>
      </w:r>
    </w:p>
    <w:p w:rsidR="00383029" w:rsidRPr="0087605C" w:rsidRDefault="00383029" w:rsidP="00B670BD">
      <w:pPr>
        <w:tabs>
          <w:tab w:val="left" w:pos="1134"/>
        </w:tabs>
        <w:ind w:right="-1" w:firstLine="709"/>
        <w:jc w:val="both"/>
        <w:rPr>
          <w:kern w:val="36"/>
          <w:sz w:val="24"/>
          <w:szCs w:val="24"/>
          <w:lang w:eastAsia="ru-RU"/>
        </w:rPr>
      </w:pPr>
      <w:r w:rsidRPr="0087605C">
        <w:rPr>
          <w:kern w:val="36"/>
          <w:sz w:val="24"/>
          <w:szCs w:val="24"/>
          <w:lang w:eastAsia="ru-RU"/>
        </w:rPr>
        <w:t>1.</w:t>
      </w:r>
      <w:r w:rsidRPr="0087605C">
        <w:rPr>
          <w:kern w:val="36"/>
          <w:sz w:val="24"/>
          <w:szCs w:val="24"/>
          <w:lang w:eastAsia="ru-RU"/>
        </w:rPr>
        <w:tab/>
        <w:t>http://www.ruavtor.ru/mir-lyudey/22-klassicheskaya-muzyka-vliyaet-na-cheloveka-nastroenie-psihiku-video-011212.html</w:t>
      </w:r>
    </w:p>
    <w:p w:rsidR="00383029" w:rsidRPr="0087605C" w:rsidRDefault="00383029" w:rsidP="00B670BD">
      <w:pPr>
        <w:tabs>
          <w:tab w:val="left" w:pos="1134"/>
        </w:tabs>
        <w:ind w:right="-1" w:firstLine="709"/>
        <w:jc w:val="both"/>
        <w:rPr>
          <w:kern w:val="36"/>
          <w:sz w:val="24"/>
          <w:szCs w:val="24"/>
          <w:lang w:eastAsia="ru-RU"/>
        </w:rPr>
      </w:pPr>
      <w:r w:rsidRPr="0087605C">
        <w:rPr>
          <w:kern w:val="36"/>
          <w:sz w:val="24"/>
          <w:szCs w:val="24"/>
          <w:lang w:eastAsia="ru-RU"/>
        </w:rPr>
        <w:t>2.</w:t>
      </w:r>
      <w:r w:rsidRPr="0087605C">
        <w:rPr>
          <w:kern w:val="36"/>
          <w:sz w:val="24"/>
          <w:szCs w:val="24"/>
          <w:lang w:eastAsia="ru-RU"/>
        </w:rPr>
        <w:tab/>
        <w:t>http://mojurok.narod.ru/issledovatelskie_raboti/vliyanie_muziki_na_cheloveka/</w:t>
      </w:r>
    </w:p>
    <w:p w:rsidR="00383029" w:rsidRPr="0087605C" w:rsidRDefault="00383029" w:rsidP="00B670BD">
      <w:pPr>
        <w:tabs>
          <w:tab w:val="left" w:pos="1134"/>
        </w:tabs>
        <w:ind w:right="-1" w:firstLine="709"/>
        <w:jc w:val="both"/>
        <w:rPr>
          <w:kern w:val="36"/>
          <w:sz w:val="24"/>
          <w:szCs w:val="24"/>
          <w:lang w:eastAsia="ru-RU"/>
        </w:rPr>
      </w:pPr>
      <w:r w:rsidRPr="0087605C">
        <w:rPr>
          <w:kern w:val="36"/>
          <w:sz w:val="24"/>
          <w:szCs w:val="24"/>
          <w:lang w:eastAsia="ru-RU"/>
        </w:rPr>
        <w:t>3.</w:t>
      </w:r>
      <w:r w:rsidRPr="0087605C">
        <w:rPr>
          <w:kern w:val="36"/>
          <w:sz w:val="24"/>
          <w:szCs w:val="24"/>
          <w:lang w:eastAsia="ru-RU"/>
        </w:rPr>
        <w:tab/>
        <w:t>http://festival.1september.ru/articles/618991/</w:t>
      </w:r>
    </w:p>
    <w:p w:rsidR="00CF08B7" w:rsidRDefault="00CF08B7" w:rsidP="00B670BD">
      <w:pPr>
        <w:ind w:right="-1"/>
        <w:jc w:val="both"/>
        <w:rPr>
          <w:bCs/>
          <w:sz w:val="24"/>
          <w:szCs w:val="24"/>
        </w:rPr>
      </w:pPr>
    </w:p>
    <w:p w:rsidR="00597368" w:rsidRPr="00CF08B7" w:rsidRDefault="00597368" w:rsidP="00B670BD">
      <w:pPr>
        <w:ind w:right="-1" w:firstLine="709"/>
        <w:jc w:val="center"/>
        <w:rPr>
          <w:b/>
          <w:bCs/>
          <w:sz w:val="24"/>
          <w:szCs w:val="24"/>
        </w:rPr>
      </w:pPr>
    </w:p>
    <w:p w:rsidR="00CF08B7" w:rsidRDefault="00CF08B7" w:rsidP="00B670BD">
      <w:pPr>
        <w:ind w:right="-1" w:firstLine="709"/>
        <w:jc w:val="center"/>
        <w:rPr>
          <w:b/>
          <w:bCs/>
          <w:sz w:val="24"/>
          <w:szCs w:val="24"/>
        </w:rPr>
      </w:pPr>
      <w:r w:rsidRPr="00CF08B7">
        <w:rPr>
          <w:b/>
          <w:bCs/>
          <w:sz w:val="24"/>
          <w:szCs w:val="24"/>
        </w:rPr>
        <w:t>БИОИНДИКАЦИЯ ПО ЛИШАЙНИКАМ</w:t>
      </w:r>
    </w:p>
    <w:p w:rsidR="00CF08B7" w:rsidRDefault="00CF08B7" w:rsidP="00B670BD">
      <w:pPr>
        <w:ind w:right="-1" w:firstLine="709"/>
        <w:jc w:val="center"/>
        <w:rPr>
          <w:b/>
          <w:bCs/>
          <w:sz w:val="24"/>
          <w:szCs w:val="24"/>
        </w:rPr>
      </w:pPr>
    </w:p>
    <w:p w:rsidR="00CF08B7" w:rsidRPr="00CF08B7" w:rsidRDefault="00CF08B7" w:rsidP="00B670BD">
      <w:pPr>
        <w:ind w:right="-1" w:firstLine="709"/>
        <w:jc w:val="right"/>
        <w:rPr>
          <w:bCs/>
          <w:i/>
          <w:sz w:val="24"/>
          <w:szCs w:val="24"/>
        </w:rPr>
      </w:pPr>
      <w:r w:rsidRPr="00CF08B7">
        <w:rPr>
          <w:bCs/>
          <w:i/>
          <w:sz w:val="24"/>
          <w:szCs w:val="24"/>
        </w:rPr>
        <w:t>Щербина З., Литвинова И., Данилова К.</w:t>
      </w:r>
    </w:p>
    <w:p w:rsidR="00CF08B7" w:rsidRPr="00CF08B7" w:rsidRDefault="00CF08B7" w:rsidP="00B670BD">
      <w:pPr>
        <w:ind w:right="-1" w:firstLine="709"/>
        <w:jc w:val="right"/>
        <w:rPr>
          <w:bCs/>
          <w:i/>
          <w:sz w:val="24"/>
          <w:szCs w:val="24"/>
        </w:rPr>
      </w:pPr>
      <w:r w:rsidRPr="00CF08B7">
        <w:rPr>
          <w:bCs/>
          <w:i/>
          <w:sz w:val="24"/>
          <w:szCs w:val="24"/>
        </w:rPr>
        <w:t>ГАПОУ «Оренбургский государственный колледж»</w:t>
      </w:r>
    </w:p>
    <w:p w:rsidR="00CF08B7" w:rsidRPr="00CF08B7" w:rsidRDefault="00CF08B7" w:rsidP="00B670BD">
      <w:pPr>
        <w:ind w:right="-1" w:firstLine="709"/>
        <w:jc w:val="right"/>
        <w:rPr>
          <w:bCs/>
          <w:i/>
          <w:sz w:val="24"/>
          <w:szCs w:val="24"/>
        </w:rPr>
      </w:pPr>
      <w:r w:rsidRPr="00CF08B7">
        <w:rPr>
          <w:bCs/>
          <w:i/>
          <w:sz w:val="24"/>
          <w:szCs w:val="24"/>
        </w:rPr>
        <w:t>Научный руководитель: Михалкина Г.П.</w:t>
      </w:r>
    </w:p>
    <w:p w:rsidR="00CF08B7" w:rsidRDefault="00CF08B7" w:rsidP="00B670BD">
      <w:pPr>
        <w:ind w:right="-1" w:firstLine="709"/>
        <w:jc w:val="both"/>
        <w:rPr>
          <w:bCs/>
          <w:sz w:val="24"/>
          <w:szCs w:val="24"/>
        </w:rPr>
      </w:pPr>
    </w:p>
    <w:p w:rsidR="0061663E" w:rsidRPr="00C426E0" w:rsidRDefault="0061663E" w:rsidP="00B670BD">
      <w:pPr>
        <w:ind w:right="-1" w:firstLine="709"/>
        <w:jc w:val="both"/>
        <w:rPr>
          <w:bCs/>
          <w:sz w:val="24"/>
          <w:szCs w:val="24"/>
        </w:rPr>
      </w:pPr>
      <w:r w:rsidRPr="00C426E0">
        <w:rPr>
          <w:bCs/>
          <w:sz w:val="24"/>
          <w:szCs w:val="24"/>
        </w:rPr>
        <w:t>Использование лишайников в качестве биоиндикаторов – это актуальная проблема, которая привлекает внимание многих исследователей и экологов по всему миру.</w:t>
      </w:r>
      <w:r>
        <w:rPr>
          <w:bCs/>
          <w:sz w:val="24"/>
          <w:szCs w:val="24"/>
        </w:rPr>
        <w:t xml:space="preserve"> Решение проблемы значимо для всех, так как состояние окружающей среды влияет на здоровье человека.</w:t>
      </w:r>
      <w:r w:rsidRPr="00C426E0">
        <w:t xml:space="preserve"> </w:t>
      </w:r>
      <w:r w:rsidRPr="00C426E0">
        <w:rPr>
          <w:bCs/>
          <w:sz w:val="24"/>
          <w:szCs w:val="24"/>
        </w:rPr>
        <w:t>Лишайники являются чувствительными к изменениям в окружающей среде и способны накапливать в себе различные вредные вещества из атмосферы. Поэтому состояние лишайников может отражать уровень загрязнения воздуха, что делает их ценными индикаторами качества окружающей среды.</w:t>
      </w:r>
    </w:p>
    <w:p w:rsidR="0061663E" w:rsidRPr="00C426E0" w:rsidRDefault="0061663E" w:rsidP="00B670BD">
      <w:pPr>
        <w:ind w:right="-1" w:firstLine="709"/>
        <w:jc w:val="both"/>
        <w:rPr>
          <w:bCs/>
          <w:sz w:val="24"/>
          <w:szCs w:val="24"/>
        </w:rPr>
      </w:pPr>
      <w:r w:rsidRPr="00C426E0">
        <w:rPr>
          <w:bCs/>
          <w:sz w:val="24"/>
          <w:szCs w:val="24"/>
        </w:rPr>
        <w:t>Исследования на основе лишайников помогают не только оценить уровень загрязнения воздуха, но и выявить источники этого загрязнения и разработать меры по его снижению. Благодаря своей чувствительности и способности к накоплению вредных веществ, лишайники могут быть использованы для мониторинга экологической ситуации в различных регионах, что позволяет своевременно реагировать на изменения в окружающей среде и предпринимать необходимые меры для защиты природы и здоровья людей.</w:t>
      </w:r>
    </w:p>
    <w:p w:rsidR="0061663E" w:rsidRPr="00786232" w:rsidRDefault="0061663E" w:rsidP="00B670BD">
      <w:pPr>
        <w:ind w:right="-1" w:firstLine="709"/>
        <w:jc w:val="both"/>
        <w:rPr>
          <w:bCs/>
          <w:sz w:val="24"/>
          <w:szCs w:val="24"/>
        </w:rPr>
      </w:pPr>
      <w:r w:rsidRPr="00C426E0">
        <w:rPr>
          <w:bCs/>
          <w:sz w:val="24"/>
          <w:szCs w:val="24"/>
        </w:rPr>
        <w:t>Таким образом, проблема использования лишайников в качестве биоиндикаторов является важной и актуальной в современном мире, где сохранение природы и обеспечение экологической безопасности становятся всё более приоритетными задачами.</w:t>
      </w:r>
      <w:r w:rsidRPr="00BC4C24">
        <w:rPr>
          <w:bCs/>
          <w:sz w:val="24"/>
          <w:szCs w:val="24"/>
        </w:rPr>
        <w:t xml:space="preserve"> </w:t>
      </w:r>
    </w:p>
    <w:p w:rsidR="0061663E" w:rsidRPr="00786232" w:rsidRDefault="0061663E" w:rsidP="00B670BD">
      <w:pPr>
        <w:ind w:right="-1" w:firstLine="709"/>
        <w:jc w:val="both"/>
        <w:rPr>
          <w:bCs/>
          <w:sz w:val="24"/>
          <w:szCs w:val="24"/>
        </w:rPr>
      </w:pPr>
      <w:r w:rsidRPr="00BC4C24">
        <w:rPr>
          <w:b/>
          <w:sz w:val="24"/>
          <w:szCs w:val="24"/>
        </w:rPr>
        <w:t>Цель</w:t>
      </w:r>
      <w:r>
        <w:rPr>
          <w:bCs/>
          <w:sz w:val="24"/>
          <w:szCs w:val="24"/>
        </w:rPr>
        <w:t xml:space="preserve"> – </w:t>
      </w:r>
      <w:r w:rsidRPr="00BC4C24">
        <w:rPr>
          <w:bCs/>
          <w:sz w:val="24"/>
          <w:szCs w:val="24"/>
        </w:rPr>
        <w:t>Определить</w:t>
      </w:r>
      <w:r>
        <w:rPr>
          <w:bCs/>
          <w:sz w:val="24"/>
          <w:szCs w:val="24"/>
        </w:rPr>
        <w:t xml:space="preserve">, </w:t>
      </w:r>
      <w:r w:rsidRPr="00BC4C24">
        <w:rPr>
          <w:bCs/>
          <w:sz w:val="24"/>
          <w:szCs w:val="24"/>
        </w:rPr>
        <w:t>на основе опытов</w:t>
      </w:r>
      <w:r>
        <w:rPr>
          <w:bCs/>
          <w:sz w:val="24"/>
          <w:szCs w:val="24"/>
        </w:rPr>
        <w:t xml:space="preserve">, </w:t>
      </w:r>
      <w:r w:rsidRPr="00BC4C24">
        <w:rPr>
          <w:bCs/>
          <w:sz w:val="24"/>
          <w:szCs w:val="24"/>
        </w:rPr>
        <w:t xml:space="preserve"> являются </w:t>
      </w:r>
      <w:r>
        <w:rPr>
          <w:bCs/>
          <w:sz w:val="24"/>
          <w:szCs w:val="24"/>
        </w:rPr>
        <w:t xml:space="preserve">ли </w:t>
      </w:r>
      <w:r w:rsidRPr="00BC4C24">
        <w:rPr>
          <w:bCs/>
          <w:sz w:val="24"/>
          <w:szCs w:val="24"/>
        </w:rPr>
        <w:t>лишайники показателями частоты воздуха</w:t>
      </w:r>
      <w:r>
        <w:rPr>
          <w:bCs/>
          <w:sz w:val="24"/>
          <w:szCs w:val="24"/>
        </w:rPr>
        <w:t>.</w:t>
      </w:r>
    </w:p>
    <w:p w:rsidR="0061663E" w:rsidRPr="00786232" w:rsidRDefault="0061663E" w:rsidP="00B670BD">
      <w:pPr>
        <w:ind w:right="-1" w:firstLine="709"/>
        <w:jc w:val="both"/>
        <w:rPr>
          <w:bCs/>
          <w:sz w:val="24"/>
          <w:szCs w:val="24"/>
        </w:rPr>
      </w:pPr>
      <w:r w:rsidRPr="00BC4C24">
        <w:rPr>
          <w:b/>
          <w:sz w:val="24"/>
          <w:szCs w:val="24"/>
        </w:rPr>
        <w:t>Предметом исследования</w:t>
      </w:r>
      <w:r w:rsidRPr="00BC4C24">
        <w:rPr>
          <w:bCs/>
          <w:sz w:val="24"/>
          <w:szCs w:val="24"/>
        </w:rPr>
        <w:t xml:space="preserve"> нашей работы являются лишайники и их свойства.</w:t>
      </w:r>
    </w:p>
    <w:p w:rsidR="0061663E" w:rsidRDefault="0061663E" w:rsidP="00B670BD">
      <w:pPr>
        <w:ind w:right="-1" w:firstLine="709"/>
        <w:jc w:val="both"/>
        <w:rPr>
          <w:b/>
          <w:sz w:val="24"/>
          <w:szCs w:val="24"/>
        </w:rPr>
      </w:pPr>
      <w:r w:rsidRPr="00BC4C24">
        <w:rPr>
          <w:b/>
          <w:sz w:val="24"/>
          <w:szCs w:val="24"/>
        </w:rPr>
        <w:t>Задачи</w:t>
      </w:r>
      <w:r>
        <w:rPr>
          <w:b/>
          <w:sz w:val="24"/>
          <w:szCs w:val="24"/>
        </w:rPr>
        <w:t xml:space="preserve">: </w:t>
      </w:r>
    </w:p>
    <w:p w:rsidR="0061663E" w:rsidRDefault="0061663E" w:rsidP="00B670BD">
      <w:pPr>
        <w:pStyle w:val="af1"/>
        <w:widowControl w:val="0"/>
        <w:numPr>
          <w:ilvl w:val="0"/>
          <w:numId w:val="76"/>
        </w:numPr>
        <w:tabs>
          <w:tab w:val="left" w:pos="1134"/>
          <w:tab w:val="left" w:pos="1276"/>
          <w:tab w:val="left" w:pos="1843"/>
        </w:tabs>
        <w:spacing w:after="0" w:line="240" w:lineRule="auto"/>
        <w:ind w:right="-1" w:hanging="11"/>
        <w:jc w:val="both"/>
        <w:rPr>
          <w:rFonts w:cs="Times New Roman"/>
          <w:bCs/>
          <w:sz w:val="24"/>
          <w:szCs w:val="24"/>
        </w:rPr>
      </w:pPr>
      <w:r>
        <w:rPr>
          <w:rFonts w:cs="Times New Roman"/>
          <w:bCs/>
          <w:sz w:val="24"/>
          <w:szCs w:val="24"/>
        </w:rPr>
        <w:t>Изучить теоретический материал на тему биоиндикации.</w:t>
      </w:r>
    </w:p>
    <w:p w:rsidR="0061663E" w:rsidRDefault="0061663E" w:rsidP="00B670BD">
      <w:pPr>
        <w:pStyle w:val="af1"/>
        <w:widowControl w:val="0"/>
        <w:numPr>
          <w:ilvl w:val="0"/>
          <w:numId w:val="76"/>
        </w:numPr>
        <w:tabs>
          <w:tab w:val="left" w:pos="1134"/>
          <w:tab w:val="left" w:pos="1276"/>
          <w:tab w:val="left" w:pos="1843"/>
        </w:tabs>
        <w:spacing w:after="0" w:line="240" w:lineRule="auto"/>
        <w:ind w:right="-1" w:hanging="11"/>
        <w:jc w:val="both"/>
        <w:rPr>
          <w:rFonts w:cs="Times New Roman"/>
          <w:bCs/>
          <w:sz w:val="24"/>
          <w:szCs w:val="24"/>
        </w:rPr>
      </w:pPr>
      <w:r>
        <w:rPr>
          <w:rFonts w:cs="Times New Roman"/>
          <w:bCs/>
          <w:sz w:val="24"/>
          <w:szCs w:val="24"/>
        </w:rPr>
        <w:t>Определить тип (вид), с помощью которых будут проводиться опыты, необходимые для исследования.</w:t>
      </w:r>
    </w:p>
    <w:p w:rsidR="0061663E" w:rsidRDefault="0061663E" w:rsidP="00B670BD">
      <w:pPr>
        <w:pStyle w:val="af1"/>
        <w:widowControl w:val="0"/>
        <w:numPr>
          <w:ilvl w:val="0"/>
          <w:numId w:val="76"/>
        </w:numPr>
        <w:tabs>
          <w:tab w:val="left" w:pos="1134"/>
          <w:tab w:val="left" w:pos="1276"/>
          <w:tab w:val="left" w:pos="1843"/>
        </w:tabs>
        <w:spacing w:after="0" w:line="240" w:lineRule="auto"/>
        <w:ind w:right="-1" w:hanging="11"/>
        <w:jc w:val="both"/>
        <w:rPr>
          <w:rFonts w:cs="Times New Roman"/>
          <w:bCs/>
          <w:sz w:val="24"/>
          <w:szCs w:val="24"/>
        </w:rPr>
      </w:pPr>
      <w:r w:rsidRPr="00BC4C24">
        <w:rPr>
          <w:rFonts w:cs="Times New Roman"/>
          <w:bCs/>
          <w:sz w:val="24"/>
          <w:szCs w:val="24"/>
        </w:rPr>
        <w:t>Осмотреть выбранные</w:t>
      </w:r>
      <w:r>
        <w:rPr>
          <w:rFonts w:cs="Times New Roman"/>
          <w:bCs/>
          <w:sz w:val="24"/>
          <w:szCs w:val="24"/>
        </w:rPr>
        <w:t xml:space="preserve"> для проведения опытов территории на наличие объектов для биоиндикации.</w:t>
      </w:r>
    </w:p>
    <w:p w:rsidR="0061663E" w:rsidRDefault="0061663E" w:rsidP="00B670BD">
      <w:pPr>
        <w:pStyle w:val="af1"/>
        <w:widowControl w:val="0"/>
        <w:numPr>
          <w:ilvl w:val="0"/>
          <w:numId w:val="76"/>
        </w:numPr>
        <w:tabs>
          <w:tab w:val="left" w:pos="1134"/>
          <w:tab w:val="left" w:pos="1276"/>
          <w:tab w:val="left" w:pos="1843"/>
        </w:tabs>
        <w:spacing w:after="0" w:line="240" w:lineRule="auto"/>
        <w:ind w:right="-1" w:hanging="11"/>
        <w:jc w:val="both"/>
        <w:rPr>
          <w:rFonts w:cs="Times New Roman"/>
          <w:bCs/>
          <w:sz w:val="24"/>
          <w:szCs w:val="24"/>
        </w:rPr>
      </w:pPr>
      <w:r>
        <w:rPr>
          <w:rFonts w:cs="Times New Roman"/>
          <w:bCs/>
          <w:sz w:val="24"/>
          <w:szCs w:val="24"/>
        </w:rPr>
        <w:t xml:space="preserve">Взять пробы воздуха на территории, определенных для исследования. </w:t>
      </w:r>
    </w:p>
    <w:p w:rsidR="0061663E" w:rsidRDefault="0061663E" w:rsidP="00B670BD">
      <w:pPr>
        <w:pStyle w:val="af1"/>
        <w:widowControl w:val="0"/>
        <w:numPr>
          <w:ilvl w:val="0"/>
          <w:numId w:val="76"/>
        </w:numPr>
        <w:tabs>
          <w:tab w:val="left" w:pos="1134"/>
          <w:tab w:val="left" w:pos="1276"/>
          <w:tab w:val="left" w:pos="1843"/>
        </w:tabs>
        <w:spacing w:after="0" w:line="240" w:lineRule="auto"/>
        <w:ind w:right="-1" w:hanging="11"/>
        <w:jc w:val="both"/>
        <w:rPr>
          <w:rFonts w:cs="Times New Roman"/>
          <w:bCs/>
          <w:sz w:val="24"/>
          <w:szCs w:val="24"/>
        </w:rPr>
      </w:pPr>
      <w:r>
        <w:rPr>
          <w:rFonts w:cs="Times New Roman"/>
          <w:bCs/>
          <w:sz w:val="24"/>
          <w:szCs w:val="24"/>
        </w:rPr>
        <w:t>Проанализировать пробы воздуха в лаборатории колледжа.</w:t>
      </w:r>
    </w:p>
    <w:p w:rsidR="0061663E" w:rsidRDefault="0061663E" w:rsidP="00B670BD">
      <w:pPr>
        <w:ind w:right="-1" w:firstLine="709"/>
        <w:jc w:val="both"/>
        <w:rPr>
          <w:bCs/>
          <w:sz w:val="24"/>
          <w:szCs w:val="24"/>
        </w:rPr>
      </w:pPr>
      <w:r w:rsidRPr="00F76138">
        <w:rPr>
          <w:b/>
          <w:sz w:val="24"/>
          <w:szCs w:val="24"/>
        </w:rPr>
        <w:t>Гипотеза</w:t>
      </w:r>
      <w:r>
        <w:rPr>
          <w:bCs/>
          <w:sz w:val="24"/>
          <w:szCs w:val="24"/>
        </w:rPr>
        <w:t xml:space="preserve">: </w:t>
      </w:r>
      <w:r w:rsidRPr="00F76138">
        <w:rPr>
          <w:bCs/>
          <w:sz w:val="24"/>
          <w:szCs w:val="24"/>
        </w:rPr>
        <w:t xml:space="preserve">Мы предполагаем, что состояние лишайников в определенном районе связано с уровнем загрязнения воздуха и может служить надежным показателем качества атмосферы. Наша основная гипотеза заключается в том, что богатство и разнообразие лишайников в определенной местности будут соотноситься с уровнем чистоты воздуха: чем выше уровень загрязнения, тем меньше разнообразие и количество лишайников мы обнаружим. Мы предполагаем, что лишайники реагируют на различные вредные вещества в атмосфере и их присутствие или отсутствие можно использовать для косвенной оценки уровня загрязнения воздуха в данной местности. Наши исследования будут направлены на проверку этой гипотезы и установление корреляции между </w:t>
      </w:r>
      <w:r>
        <w:rPr>
          <w:bCs/>
          <w:sz w:val="24"/>
          <w:szCs w:val="24"/>
        </w:rPr>
        <w:t>количеством</w:t>
      </w:r>
      <w:r w:rsidRPr="00F76138">
        <w:rPr>
          <w:bCs/>
          <w:sz w:val="24"/>
          <w:szCs w:val="24"/>
        </w:rPr>
        <w:t xml:space="preserve"> лишайников и качеством атмосферы в выбранных локациях</w:t>
      </w:r>
      <w:r>
        <w:rPr>
          <w:bCs/>
          <w:sz w:val="24"/>
          <w:szCs w:val="24"/>
        </w:rPr>
        <w:t>.</w:t>
      </w:r>
    </w:p>
    <w:p w:rsidR="0061663E" w:rsidRPr="00CF08B7" w:rsidRDefault="0061663E" w:rsidP="00B670BD">
      <w:pPr>
        <w:ind w:right="-1"/>
        <w:jc w:val="center"/>
        <w:rPr>
          <w:b/>
          <w:bCs/>
          <w:sz w:val="24"/>
          <w:szCs w:val="24"/>
        </w:rPr>
      </w:pPr>
      <w:r w:rsidRPr="00CF08B7">
        <w:rPr>
          <w:b/>
          <w:bCs/>
          <w:sz w:val="24"/>
          <w:szCs w:val="24"/>
        </w:rPr>
        <w:t>Историческая справка о лишайниках.</w:t>
      </w:r>
    </w:p>
    <w:p w:rsidR="0061663E" w:rsidRPr="00B4015F" w:rsidRDefault="0061663E" w:rsidP="00B670BD">
      <w:pPr>
        <w:pStyle w:val="ad"/>
        <w:widowControl w:val="0"/>
        <w:ind w:right="-1" w:firstLine="709"/>
        <w:jc w:val="both"/>
        <w:rPr>
          <w:rFonts w:cs="Times New Roman"/>
        </w:rPr>
      </w:pPr>
      <w:r w:rsidRPr="00AF3F9A">
        <w:rPr>
          <w:rFonts w:cs="Times New Roman"/>
          <w:color w:val="000000" w:themeColor="text1"/>
          <w:shd w:val="clear" w:color="auto" w:fill="D3E3FD"/>
        </w:rPr>
        <w:t>Первые упоминания о лишайниках встречаются у Теофраста</w:t>
      </w:r>
      <w:r w:rsidRPr="00AF3F9A">
        <w:rPr>
          <w:rFonts w:cs="Times New Roman"/>
          <w:color w:val="000000" w:themeColor="text1"/>
        </w:rPr>
        <w:t xml:space="preserve"> (371 — 286 до н. э.)</w:t>
      </w:r>
      <w:r w:rsidRPr="00AF3F9A">
        <w:rPr>
          <w:rFonts w:cs="Times New Roman"/>
          <w:color w:val="000000" w:themeColor="text1"/>
          <w:shd w:val="clear" w:color="auto" w:fill="FFFFFF"/>
        </w:rPr>
        <w:t xml:space="preserve"> из «Истории растений», он </w:t>
      </w:r>
      <w:r w:rsidRPr="00AF3F9A">
        <w:rPr>
          <w:rFonts w:cs="Times New Roman"/>
          <w:color w:val="000000" w:themeColor="text1"/>
        </w:rPr>
        <w:t xml:space="preserve">дал описание двух лишайников — уснеи (Usnea) и рочеллы (Rocella). Рочеллу уже тогда использовали для получения красящих веществ. </w:t>
      </w:r>
      <w:r w:rsidRPr="00AF3F9A">
        <w:rPr>
          <w:rFonts w:cs="Times New Roman"/>
          <w:color w:val="000000" w:themeColor="text1"/>
          <w:shd w:val="clear" w:color="auto" w:fill="FFFFFF"/>
        </w:rPr>
        <w:t xml:space="preserve">Теофраст предполагал, что они представляют собой наросты деревьев или водоросли, поэтому их продолжительное время </w:t>
      </w:r>
      <w:r w:rsidRPr="00AF3F9A">
        <w:rPr>
          <w:rFonts w:cs="Times New Roman"/>
          <w:color w:val="000000" w:themeColor="text1"/>
        </w:rPr>
        <w:t>называли то мхами (эту ошибку люди нередко повторяют и сейчас), то водорослями, то даже “хаосом природы” и “убогой нищетой растительности”</w:t>
      </w:r>
      <w:r w:rsidRPr="00AF3F9A">
        <w:rPr>
          <w:rFonts w:cs="Times New Roman"/>
          <w:color w:val="000000" w:themeColor="text1"/>
          <w:shd w:val="clear" w:color="auto" w:fill="FFFFFF"/>
        </w:rPr>
        <w:t>. Началом </w:t>
      </w:r>
      <w:hyperlink r:id="rId163" w:tooltip="Лихенология" w:history="1">
        <w:r w:rsidRPr="00AF3F9A">
          <w:rPr>
            <w:rStyle w:val="af3"/>
            <w:rFonts w:cs="Times New Roman"/>
            <w:b/>
            <w:bCs/>
            <w:color w:val="000000" w:themeColor="text1"/>
            <w:shd w:val="clear" w:color="auto" w:fill="FFFFFF"/>
          </w:rPr>
          <w:t>лихенологии</w:t>
        </w:r>
      </w:hyperlink>
      <w:r w:rsidRPr="00AF3F9A">
        <w:rPr>
          <w:rFonts w:cs="Times New Roman"/>
          <w:color w:val="000000" w:themeColor="text1"/>
          <w:shd w:val="clear" w:color="auto" w:fill="FFFFFF"/>
        </w:rPr>
        <w:t> (науки о лишайниках) принято считать </w:t>
      </w:r>
      <w:hyperlink r:id="rId164" w:tooltip="1803 год" w:history="1">
        <w:r w:rsidRPr="00AF3F9A">
          <w:rPr>
            <w:rStyle w:val="af3"/>
            <w:rFonts w:cs="Times New Roman"/>
            <w:color w:val="000000" w:themeColor="text1"/>
            <w:shd w:val="clear" w:color="auto" w:fill="FFFFFF"/>
          </w:rPr>
          <w:t>1803 год</w:t>
        </w:r>
      </w:hyperlink>
      <w:r w:rsidRPr="00AF3F9A">
        <w:rPr>
          <w:rFonts w:cs="Times New Roman"/>
          <w:color w:val="000000" w:themeColor="text1"/>
          <w:shd w:val="clear" w:color="auto" w:fill="FFFFFF"/>
        </w:rPr>
        <w:t>, когда ученик Карла Линнея </w:t>
      </w:r>
      <w:hyperlink r:id="rId165" w:tooltip="Ахариус, Эрик" w:history="1">
        <w:r w:rsidRPr="00AF3F9A">
          <w:rPr>
            <w:rStyle w:val="af3"/>
            <w:rFonts w:cs="Times New Roman"/>
            <w:color w:val="000000" w:themeColor="text1"/>
            <w:shd w:val="clear" w:color="auto" w:fill="FFFFFF"/>
          </w:rPr>
          <w:t>Эрик Ахариус</w:t>
        </w:r>
      </w:hyperlink>
      <w:r w:rsidRPr="00AF3F9A">
        <w:rPr>
          <w:rFonts w:cs="Times New Roman"/>
          <w:color w:val="000000" w:themeColor="text1"/>
          <w:shd w:val="clear" w:color="auto" w:fill="FFFFFF"/>
        </w:rPr>
        <w:t> опубликовал свой труд «Methodus, qua omnes detectos lichenes ad genera redigere tentavit» («Методы, с помощью которых каждый сможет определять лишайники»). Он выделил их в самостоятельную группу и создал систему, основанную на строении плодовых тел, в которую вошли 906 описанных</w:t>
      </w:r>
      <w:r w:rsidRPr="00B4015F">
        <w:rPr>
          <w:rFonts w:cs="Times New Roman"/>
          <w:color w:val="202122"/>
          <w:shd w:val="clear" w:color="auto" w:fill="FFFFFF"/>
        </w:rPr>
        <w:t xml:space="preserve"> на то время видов.</w:t>
      </w:r>
      <w:r w:rsidRPr="00B4015F">
        <w:rPr>
          <w:rFonts w:cs="Times New Roman"/>
        </w:rPr>
        <w:t xml:space="preserve"> История</w:t>
      </w:r>
      <w:r>
        <w:rPr>
          <w:rFonts w:cs="Times New Roman"/>
        </w:rPr>
        <w:t xml:space="preserve"> более современной</w:t>
      </w:r>
      <w:r w:rsidRPr="00B4015F">
        <w:rPr>
          <w:rFonts w:cs="Times New Roman"/>
        </w:rPr>
        <w:t xml:space="preserve"> лихенологии — насчитывает немногим более 100 лет. Выяснение симбиотической сущности лишайников Симоном Швенденером в 1867 г. оценивалось как одно из наиболее удивительных открытий того времени. В том же году русские ботаники А. С. Фамицын и И. В. Баранецкий открыли, что зеленые клетки в лишайнике — не что иное, как одноклеточные водоросли, которые после отделения от лишайникового гриба могли делиться, образуя споры.</w:t>
      </w:r>
    </w:p>
    <w:p w:rsidR="0061663E" w:rsidRDefault="0061663E" w:rsidP="00B670BD">
      <w:pPr>
        <w:ind w:right="-1" w:firstLine="709"/>
        <w:jc w:val="both"/>
        <w:rPr>
          <w:sz w:val="24"/>
          <w:szCs w:val="24"/>
        </w:rPr>
      </w:pPr>
      <w:r w:rsidRPr="00B4015F">
        <w:rPr>
          <w:sz w:val="24"/>
          <w:szCs w:val="24"/>
        </w:rPr>
        <w:t>Постепенно количество известных видов лишайников увеличивалось. Сейчас известно более 20 000 видов лишайников, и каждый год ученые обнаруживают новые виды. Большинство из них поражает филигранностью сплетения “веточек” и, буквально, архитектурностью формы. В настоящее время лихенология изучает проблемы, связанные с возникновением, строением, биохимией, систематикой, физиологией, экологией лишайников.</w:t>
      </w:r>
    </w:p>
    <w:p w:rsidR="0061663E" w:rsidRPr="00CF08B7" w:rsidRDefault="0061663E" w:rsidP="00B670BD">
      <w:pPr>
        <w:ind w:right="-1"/>
        <w:jc w:val="center"/>
        <w:rPr>
          <w:b/>
          <w:sz w:val="24"/>
          <w:szCs w:val="24"/>
        </w:rPr>
      </w:pPr>
      <w:r w:rsidRPr="00CF08B7">
        <w:rPr>
          <w:b/>
          <w:sz w:val="24"/>
          <w:szCs w:val="24"/>
        </w:rPr>
        <w:t>Понятие лишайника.</w:t>
      </w:r>
    </w:p>
    <w:p w:rsidR="0061663E" w:rsidRPr="00397F71" w:rsidRDefault="0061663E" w:rsidP="00B670BD">
      <w:pPr>
        <w:pStyle w:val="af1"/>
        <w:widowControl w:val="0"/>
        <w:spacing w:after="0" w:line="240" w:lineRule="auto"/>
        <w:ind w:left="0" w:right="-1" w:firstLine="709"/>
        <w:jc w:val="both"/>
        <w:rPr>
          <w:rFonts w:cs="Times New Roman"/>
          <w:sz w:val="24"/>
          <w:szCs w:val="24"/>
        </w:rPr>
      </w:pPr>
      <w:r w:rsidRPr="00397F71">
        <w:rPr>
          <w:rFonts w:cs="Times New Roman"/>
          <w:sz w:val="24"/>
          <w:szCs w:val="24"/>
        </w:rPr>
        <w:t>Лишайники — это своеобразная группа комплексных организмов, тело которых всегда состоит из двух компонентов: гриба и водоросли. Вокруг лишайников много неясностей. Непонятно даже, чем их считать: грибами ли по грибному компоненту, растениями ли по водорослевому компоненту, или, может быть, выделить их в отдельное царство (заметим, что последнее маловероятно). Обычно отношения между грибом и водорослью в лишайнике называют “симбиозом”, т.е. взаимовыгодным сожительством, но на самом деле их скорее следует называть умеренным паразитизмом. Лишайниковый гриб не может жить в отсутствие водоросли в той же форме, в какой он известен в лишайнике, тогда как симбиотические водоросли встречаются и в свободном виде, они более или менее широко распространены. Лишайниковые грибы в большинстве своем относятся к семейству аскомицетов. Водоросли, встречающиеся в лишайниках, по своему систематическому положению относятся к зеленым (Chlorophyta), желто-зеленым (Xanthophyta) и бурым (Phaeophyta) водорослям. Симбионтами гриба также могут быть цианобактерии или сине-зеленые водоросли (Cyanophyta), они относятся к прокариотам. Долгое время считали, что каждому виду лишайника соответствует свой вид водоросли. Однако сейчас доказано, что сравнительно небольшое количество водорослей способно сосуществовать с грибом; например, в половине всех известных видов лишайников (7-10 тыс. видов) симбионтом гриба выступает водоросль требуксия (Trebouxia).</w:t>
      </w:r>
    </w:p>
    <w:p w:rsidR="0061663E" w:rsidRPr="00CF08B7" w:rsidRDefault="0061663E" w:rsidP="00B670BD">
      <w:pPr>
        <w:pStyle w:val="af1"/>
        <w:widowControl w:val="0"/>
        <w:spacing w:after="0" w:line="240" w:lineRule="auto"/>
        <w:ind w:left="0" w:right="-1" w:firstLine="709"/>
        <w:jc w:val="both"/>
        <w:rPr>
          <w:rFonts w:cs="Times New Roman"/>
          <w:sz w:val="24"/>
          <w:szCs w:val="24"/>
        </w:rPr>
      </w:pPr>
      <w:r w:rsidRPr="00397F71">
        <w:rPr>
          <w:rFonts w:cs="Times New Roman"/>
          <w:sz w:val="24"/>
          <w:szCs w:val="24"/>
        </w:rPr>
        <w:t xml:space="preserve">Гриб создаёт водоросли более оптимальный микроклимат: защищает её от гибели при высыхании, экранирует от ультрафиолетового излучения, обеспечивает жизнь на кислых субстратах, смягчает действие ряда других неблагоприятных факторов. Из зелёных водорослей поступают многоатомные спирты, такие как рибит, эритрит или сорбит, которые легко усваиваются грибом. Цианобактерии поставляют в гриб в основном глюкозу, а также азотсодержащие вещества. </w:t>
      </w:r>
    </w:p>
    <w:p w:rsidR="0061663E" w:rsidRPr="00CF08B7" w:rsidRDefault="0061663E" w:rsidP="00B670BD">
      <w:pPr>
        <w:ind w:right="-1"/>
        <w:rPr>
          <w:b/>
          <w:sz w:val="24"/>
          <w:szCs w:val="24"/>
        </w:rPr>
      </w:pPr>
      <w:r w:rsidRPr="00CF08B7">
        <w:rPr>
          <w:b/>
          <w:sz w:val="24"/>
          <w:szCs w:val="24"/>
        </w:rPr>
        <w:t>Строение и классификация лишайников.</w:t>
      </w:r>
    </w:p>
    <w:p w:rsidR="0061663E" w:rsidRPr="00786232" w:rsidRDefault="0061663E" w:rsidP="00B670BD">
      <w:pPr>
        <w:pStyle w:val="af1"/>
        <w:widowControl w:val="0"/>
        <w:spacing w:after="0" w:line="240" w:lineRule="auto"/>
        <w:ind w:left="0" w:right="-1" w:firstLine="851"/>
        <w:jc w:val="both"/>
        <w:rPr>
          <w:rFonts w:cs="Times New Roman"/>
          <w:sz w:val="24"/>
          <w:szCs w:val="24"/>
        </w:rPr>
      </w:pPr>
      <w:r w:rsidRPr="00786232">
        <w:rPr>
          <w:rFonts w:cs="Times New Roman"/>
          <w:sz w:val="24"/>
          <w:szCs w:val="24"/>
        </w:rPr>
        <w:t>Тело лишайников называют талломом (слоевищем). Оно представляет собой переплетение грибных  </w:t>
      </w:r>
      <w:hyperlink r:id="rId166" w:tooltip="Гифы" w:history="1">
        <w:r w:rsidRPr="00786232">
          <w:rPr>
            <w:rFonts w:cs="Times New Roman"/>
            <w:sz w:val="24"/>
            <w:szCs w:val="24"/>
          </w:rPr>
          <w:t>гиф</w:t>
        </w:r>
      </w:hyperlink>
      <w:r w:rsidRPr="00786232">
        <w:rPr>
          <w:rFonts w:cs="Times New Roman"/>
          <w:sz w:val="24"/>
          <w:szCs w:val="24"/>
        </w:rPr>
        <w:t>, между которыми находится популяция фотобионта (водоросли, цианобактерии). Тело лишайника составляет, за редким исключением, 90–95 % массы таллома и создает анатомический тип. В зависимости от анатомического строения различают два типа слоевищ лишайников.</w:t>
      </w:r>
    </w:p>
    <w:p w:rsidR="0061663E" w:rsidRPr="00786232" w:rsidRDefault="0061663E" w:rsidP="00B670BD">
      <w:pPr>
        <w:pStyle w:val="af1"/>
        <w:widowControl w:val="0"/>
        <w:numPr>
          <w:ilvl w:val="0"/>
          <w:numId w:val="77"/>
        </w:numPr>
        <w:tabs>
          <w:tab w:val="left" w:pos="993"/>
          <w:tab w:val="left" w:pos="1276"/>
          <w:tab w:val="left" w:pos="1418"/>
        </w:tabs>
        <w:spacing w:after="0" w:line="240" w:lineRule="auto"/>
        <w:ind w:left="0" w:right="-1" w:firstLine="851"/>
        <w:jc w:val="both"/>
        <w:rPr>
          <w:rFonts w:cs="Times New Roman"/>
          <w:sz w:val="24"/>
          <w:szCs w:val="24"/>
        </w:rPr>
      </w:pPr>
      <w:r w:rsidRPr="00786232">
        <w:rPr>
          <w:rFonts w:cs="Times New Roman"/>
          <w:sz w:val="24"/>
          <w:szCs w:val="24"/>
        </w:rPr>
        <w:t xml:space="preserve"> гомеомерное слоевище, когда водоросли разбросаны хаотично среди гифа гриба по всей толщи слоевища;</w:t>
      </w:r>
    </w:p>
    <w:p w:rsidR="0061663E" w:rsidRPr="00786232" w:rsidRDefault="0061663E" w:rsidP="00B670BD">
      <w:pPr>
        <w:pStyle w:val="af1"/>
        <w:widowControl w:val="0"/>
        <w:tabs>
          <w:tab w:val="left" w:pos="993"/>
          <w:tab w:val="left" w:pos="1276"/>
          <w:tab w:val="left" w:pos="1418"/>
        </w:tabs>
        <w:spacing w:after="0" w:line="240" w:lineRule="auto"/>
        <w:ind w:left="0" w:right="-1" w:firstLine="851"/>
        <w:jc w:val="both"/>
        <w:rPr>
          <w:rFonts w:cs="Times New Roman"/>
          <w:sz w:val="24"/>
          <w:szCs w:val="24"/>
        </w:rPr>
      </w:pPr>
      <w:r w:rsidRPr="00786232">
        <w:rPr>
          <w:rFonts w:cs="Times New Roman"/>
          <w:sz w:val="24"/>
          <w:szCs w:val="24"/>
        </w:rPr>
        <w:t xml:space="preserve"> 2)    гетеромерное слоевище, когда водоросли образуют в слоевище четко разделенные уровни, которые в поперечном срезе можно обособить на слои.</w:t>
      </w:r>
    </w:p>
    <w:p w:rsidR="0061663E" w:rsidRPr="00786232" w:rsidRDefault="0061663E" w:rsidP="00B670BD">
      <w:pPr>
        <w:pStyle w:val="af1"/>
        <w:widowControl w:val="0"/>
        <w:spacing w:after="0" w:line="240" w:lineRule="auto"/>
        <w:ind w:left="0" w:right="-1" w:firstLine="851"/>
        <w:jc w:val="both"/>
        <w:rPr>
          <w:rFonts w:cs="Times New Roman"/>
          <w:sz w:val="24"/>
          <w:szCs w:val="24"/>
        </w:rPr>
      </w:pPr>
      <w:r w:rsidRPr="00786232">
        <w:rPr>
          <w:rFonts w:cs="Times New Roman"/>
          <w:sz w:val="24"/>
          <w:szCs w:val="24"/>
        </w:rPr>
        <w:t>Более примитивным считается слоевище гомеомерного строения. Для большинства лишайников характерна гетеромерная структура, при которой в слоевищах можно различить дифференцированные слои. Каждый слой выполняет определенную функцию.</w:t>
      </w:r>
    </w:p>
    <w:p w:rsidR="0061663E" w:rsidRDefault="0061663E" w:rsidP="00B670BD">
      <w:pPr>
        <w:pStyle w:val="af1"/>
        <w:widowControl w:val="0"/>
        <w:spacing w:after="0" w:line="240" w:lineRule="auto"/>
        <w:ind w:left="0" w:right="-1" w:firstLine="851"/>
        <w:jc w:val="both"/>
      </w:pPr>
      <w:r w:rsidRPr="00786232">
        <w:rPr>
          <w:rFonts w:cs="Times New Roman"/>
          <w:sz w:val="24"/>
          <w:szCs w:val="24"/>
        </w:rPr>
        <w:t>В гетеромерном слоевище верхний слой — это коровый слой, сложенный гифами. Он защищает слоевище от высыхания и от попадания посторонних предметов. Следующий от поверхности слой — гонидиальный (альгальный). В нем располагаются фотосинтезируещие водоросли. В центре слоевища располагается сердцевина. Она состоит из беспорядочно переплетенных гиф гриба. Задача сердцевины — накапливать влагу в благоприятные периоды жизни и сохранять ее в неблагоприятные; она также иногда выполняет роль скелета. У нижней поверхности слоевища часто находится нижняя кора, с помощью выростов которой лишайник прикрепляется к субстрату. У некоторых видов лишайника набор слоев может быть неполным</w:t>
      </w:r>
      <w:r>
        <w:t>.</w:t>
      </w:r>
    </w:p>
    <w:p w:rsidR="0061663E" w:rsidRDefault="0061663E" w:rsidP="00B670BD">
      <w:pPr>
        <w:pStyle w:val="af1"/>
        <w:widowControl w:val="0"/>
        <w:spacing w:after="0" w:line="240" w:lineRule="auto"/>
        <w:ind w:left="0" w:right="-1" w:firstLine="851"/>
        <w:jc w:val="both"/>
        <w:rPr>
          <w:b/>
          <w:bCs/>
        </w:rPr>
      </w:pPr>
      <w:r w:rsidRPr="00397F71">
        <w:rPr>
          <w:rFonts w:cs="Times New Roman"/>
          <w:sz w:val="24"/>
          <w:szCs w:val="24"/>
        </w:rPr>
        <w:t>Контакт между компонентами лишайника может быть различен: от видимого отсутствия прямого контакта до непосредственного контакта через поверхности клеточных стенок; наконец, гриб посредством гаусторий («присосок») проникает в клетку водоросли. Во взаимоотношениях компонентов наблюдается тонкий баланс, так, деление клеток фотобионта полностью согласовано с ростом гриба.</w:t>
      </w:r>
    </w:p>
    <w:p w:rsidR="0061663E" w:rsidRPr="00786232" w:rsidRDefault="0061663E" w:rsidP="00B670BD">
      <w:pPr>
        <w:ind w:right="-1" w:firstLine="851"/>
        <w:rPr>
          <w:b/>
          <w:bCs/>
          <w:sz w:val="24"/>
          <w:szCs w:val="24"/>
        </w:rPr>
      </w:pPr>
      <w:r w:rsidRPr="00786232">
        <w:rPr>
          <w:b/>
          <w:bCs/>
          <w:sz w:val="24"/>
          <w:szCs w:val="24"/>
        </w:rPr>
        <w:t>Классификация лишайников.</w:t>
      </w:r>
    </w:p>
    <w:p w:rsidR="0061663E" w:rsidRPr="00553052" w:rsidRDefault="0061663E" w:rsidP="00B670BD">
      <w:pPr>
        <w:pStyle w:val="af1"/>
        <w:widowControl w:val="0"/>
        <w:spacing w:after="0" w:line="240" w:lineRule="auto"/>
        <w:ind w:left="0" w:right="-1" w:firstLine="851"/>
        <w:jc w:val="both"/>
        <w:rPr>
          <w:rFonts w:cs="Times New Roman"/>
          <w:sz w:val="24"/>
          <w:szCs w:val="24"/>
        </w:rPr>
      </w:pPr>
      <w:r w:rsidRPr="00553052">
        <w:rPr>
          <w:rFonts w:cs="Times New Roman"/>
          <w:sz w:val="24"/>
          <w:szCs w:val="24"/>
        </w:rPr>
        <w:t>Существуют различные системы классификации жизненных форм или биоморф лишайников.</w:t>
      </w:r>
    </w:p>
    <w:p w:rsidR="0061663E" w:rsidRPr="00553052" w:rsidRDefault="0061663E" w:rsidP="00B670BD">
      <w:pPr>
        <w:pStyle w:val="af1"/>
        <w:widowControl w:val="0"/>
        <w:spacing w:after="0" w:line="240" w:lineRule="auto"/>
        <w:ind w:left="0" w:right="-1" w:firstLine="851"/>
        <w:jc w:val="both"/>
        <w:rPr>
          <w:rFonts w:cs="Times New Roman"/>
          <w:sz w:val="24"/>
          <w:szCs w:val="24"/>
        </w:rPr>
      </w:pPr>
      <w:r w:rsidRPr="00553052">
        <w:rPr>
          <w:rFonts w:cs="Times New Roman"/>
          <w:sz w:val="24"/>
          <w:szCs w:val="24"/>
        </w:rPr>
        <w:t>Все лишайники достаточно условно разделяют на макро- и микролишайники. К макролишайникам относят, как правило, те виды, у которых «невооруженным глазом» можно рассмотреть детали строения таллома и органов размножения. Микролишайники иногда вообще не видны без лупы, а для выяснения их строения необходимо пользоваться лупой и микроскопировать тонкие срезы.</w:t>
      </w:r>
    </w:p>
    <w:p w:rsidR="0061663E" w:rsidRPr="00553052" w:rsidRDefault="0061663E" w:rsidP="00B670BD">
      <w:pPr>
        <w:pStyle w:val="af1"/>
        <w:widowControl w:val="0"/>
        <w:spacing w:after="0" w:line="240" w:lineRule="auto"/>
        <w:ind w:left="0" w:right="-1" w:firstLine="851"/>
        <w:jc w:val="both"/>
        <w:rPr>
          <w:rFonts w:cs="Times New Roman"/>
          <w:sz w:val="24"/>
          <w:szCs w:val="24"/>
        </w:rPr>
      </w:pPr>
      <w:r w:rsidRPr="00553052">
        <w:rPr>
          <w:rFonts w:cs="Times New Roman"/>
          <w:sz w:val="24"/>
          <w:szCs w:val="24"/>
        </w:rPr>
        <w:t xml:space="preserve">Также, </w:t>
      </w:r>
      <w:r w:rsidRPr="00553052">
        <w:rPr>
          <w:rFonts w:cs="Times New Roman"/>
          <w:color w:val="202122"/>
          <w:sz w:val="24"/>
          <w:szCs w:val="24"/>
          <w:shd w:val="clear" w:color="auto" w:fill="FFFFFF"/>
        </w:rPr>
        <w:t>лишайники окрашены в широком диапазоне цветов:</w:t>
      </w:r>
      <w:r w:rsidRPr="00553052">
        <w:rPr>
          <w:rFonts w:cs="Times New Roman"/>
          <w:sz w:val="24"/>
          <w:szCs w:val="24"/>
        </w:rPr>
        <w:t xml:space="preserve"> белый, красный, желтый, розовый, оранжевый, серый, голубой, коричневый, черный. Окраска слоевища зависит от наличия пигментов, которые откладываются в оболочках гиф. У лишайников различают пять групп пигментов: зеленые, синие, фиолетовые, красные, коричневые.</w:t>
      </w:r>
    </w:p>
    <w:p w:rsidR="0061663E" w:rsidRPr="00553052" w:rsidRDefault="0061663E" w:rsidP="00B670BD">
      <w:pPr>
        <w:pStyle w:val="af1"/>
        <w:widowControl w:val="0"/>
        <w:spacing w:after="0" w:line="240" w:lineRule="auto"/>
        <w:ind w:left="0" w:right="-1" w:firstLine="851"/>
        <w:jc w:val="both"/>
        <w:rPr>
          <w:rFonts w:cs="Times New Roman"/>
          <w:sz w:val="24"/>
          <w:szCs w:val="24"/>
        </w:rPr>
      </w:pPr>
      <w:r w:rsidRPr="00553052">
        <w:rPr>
          <w:rFonts w:cs="Times New Roman"/>
          <w:sz w:val="24"/>
          <w:szCs w:val="24"/>
        </w:rPr>
        <w:t xml:space="preserve">По внешнему виду различают три типа талломов лишайников: </w:t>
      </w:r>
    </w:p>
    <w:p w:rsidR="0061663E" w:rsidRPr="00553052" w:rsidRDefault="0061663E" w:rsidP="00B670BD">
      <w:pPr>
        <w:pStyle w:val="af1"/>
        <w:widowControl w:val="0"/>
        <w:spacing w:after="0" w:line="240" w:lineRule="auto"/>
        <w:ind w:left="0" w:right="-1" w:firstLine="851"/>
        <w:jc w:val="both"/>
        <w:rPr>
          <w:rFonts w:cs="Times New Roman"/>
          <w:sz w:val="24"/>
          <w:szCs w:val="24"/>
        </w:rPr>
      </w:pPr>
      <w:r w:rsidRPr="00553052">
        <w:rPr>
          <w:rFonts w:cs="Times New Roman"/>
          <w:sz w:val="24"/>
          <w:szCs w:val="24"/>
        </w:rPr>
        <w:t xml:space="preserve"> • накипные (или корковые), </w:t>
      </w:r>
    </w:p>
    <w:p w:rsidR="0061663E" w:rsidRPr="00553052" w:rsidRDefault="0061663E" w:rsidP="00B670BD">
      <w:pPr>
        <w:pStyle w:val="af1"/>
        <w:widowControl w:val="0"/>
        <w:spacing w:after="0" w:line="240" w:lineRule="auto"/>
        <w:ind w:left="360" w:right="-1" w:firstLine="709"/>
        <w:jc w:val="both"/>
        <w:rPr>
          <w:rFonts w:cs="Times New Roman"/>
          <w:sz w:val="24"/>
          <w:szCs w:val="24"/>
        </w:rPr>
      </w:pPr>
      <w:r w:rsidRPr="00553052">
        <w:rPr>
          <w:rFonts w:cs="Times New Roman"/>
          <w:sz w:val="24"/>
          <w:szCs w:val="24"/>
        </w:rPr>
        <w:t xml:space="preserve">• листоватые, </w:t>
      </w:r>
    </w:p>
    <w:p w:rsidR="0061663E" w:rsidRPr="00553052" w:rsidRDefault="0061663E" w:rsidP="00B670BD">
      <w:pPr>
        <w:pStyle w:val="af1"/>
        <w:widowControl w:val="0"/>
        <w:spacing w:after="0" w:line="240" w:lineRule="auto"/>
        <w:ind w:left="360" w:right="-1" w:firstLine="709"/>
        <w:jc w:val="both"/>
        <w:rPr>
          <w:rFonts w:cs="Times New Roman"/>
          <w:sz w:val="24"/>
          <w:szCs w:val="24"/>
        </w:rPr>
      </w:pPr>
      <w:r w:rsidRPr="00553052">
        <w:rPr>
          <w:rFonts w:cs="Times New Roman"/>
          <w:sz w:val="24"/>
          <w:szCs w:val="24"/>
        </w:rPr>
        <w:t>• кустистые.</w:t>
      </w:r>
    </w:p>
    <w:p w:rsidR="0061663E" w:rsidRPr="00786232" w:rsidRDefault="0061663E" w:rsidP="00B670BD">
      <w:pPr>
        <w:pStyle w:val="af1"/>
        <w:widowControl w:val="0"/>
        <w:spacing w:after="0" w:line="240" w:lineRule="auto"/>
        <w:ind w:left="360" w:right="-1" w:firstLine="709"/>
        <w:jc w:val="both"/>
        <w:rPr>
          <w:rFonts w:cs="Times New Roman"/>
          <w:sz w:val="24"/>
          <w:szCs w:val="24"/>
        </w:rPr>
      </w:pPr>
      <w:r w:rsidRPr="00786232">
        <w:rPr>
          <w:rFonts w:cs="Times New Roman"/>
          <w:sz w:val="24"/>
          <w:szCs w:val="24"/>
        </w:rPr>
        <w:t>Накипные, или корковые. </w:t>
      </w:r>
      <w:hyperlink r:id="rId167" w:tooltip="Таллом" w:history="1">
        <w:r w:rsidRPr="00786232">
          <w:rPr>
            <w:rFonts w:cs="Times New Roman"/>
            <w:sz w:val="24"/>
            <w:szCs w:val="24"/>
          </w:rPr>
          <w:t>Таллом</w:t>
        </w:r>
      </w:hyperlink>
      <w:r w:rsidRPr="00786232">
        <w:rPr>
          <w:rFonts w:cs="Times New Roman"/>
          <w:sz w:val="24"/>
          <w:szCs w:val="24"/>
        </w:rPr>
        <w:t> таких лишайников представляет собой корочку («накипь»), его нижняя поверхность плотно срастается с субстратом и не отделяется без значительных повреждений. Накипные лишайники могут жить на крутых склонах гор, деревьях и даже на бетонных стенах. Иногда такие лишайники развиваются внутри субстрата и снаружи совершенно не заметны.</w:t>
      </w:r>
    </w:p>
    <w:p w:rsidR="0061663E" w:rsidRPr="00786232" w:rsidRDefault="0061663E" w:rsidP="00B670BD">
      <w:pPr>
        <w:pStyle w:val="af1"/>
        <w:widowControl w:val="0"/>
        <w:spacing w:after="0" w:line="240" w:lineRule="auto"/>
        <w:ind w:left="360" w:right="-1" w:firstLine="709"/>
        <w:jc w:val="both"/>
        <w:rPr>
          <w:rFonts w:cs="Times New Roman"/>
          <w:sz w:val="24"/>
          <w:szCs w:val="24"/>
        </w:rPr>
      </w:pPr>
      <w:r w:rsidRPr="00786232">
        <w:rPr>
          <w:rFonts w:cs="Times New Roman"/>
          <w:sz w:val="24"/>
          <w:szCs w:val="24"/>
        </w:rPr>
        <w:t>Листоватые. Листоватые лишайники имеют вид пластин разной формы и размера, они более или менее плотно прикрепляются к субстрату при помощи выростов нижнего коркового слоя.</w:t>
      </w:r>
    </w:p>
    <w:p w:rsidR="0061663E" w:rsidRPr="00786232" w:rsidRDefault="0061663E" w:rsidP="00B670BD">
      <w:pPr>
        <w:pStyle w:val="af1"/>
        <w:widowControl w:val="0"/>
        <w:spacing w:after="0" w:line="240" w:lineRule="auto"/>
        <w:ind w:left="360" w:right="-1" w:firstLine="709"/>
        <w:jc w:val="both"/>
        <w:rPr>
          <w:rFonts w:cs="Times New Roman"/>
          <w:sz w:val="24"/>
          <w:szCs w:val="24"/>
        </w:rPr>
      </w:pPr>
      <w:r w:rsidRPr="00786232">
        <w:rPr>
          <w:rFonts w:cs="Times New Roman"/>
          <w:sz w:val="24"/>
          <w:szCs w:val="24"/>
        </w:rPr>
        <w:t>Кустистые. У наиболее сложных с точки зрения </w:t>
      </w:r>
      <w:hyperlink r:id="rId168" w:tooltip="Морфология (биология)" w:history="1">
        <w:r w:rsidRPr="00786232">
          <w:rPr>
            <w:rFonts w:cs="Times New Roman"/>
            <w:sz w:val="24"/>
            <w:szCs w:val="24"/>
          </w:rPr>
          <w:t>морфологии</w:t>
        </w:r>
      </w:hyperlink>
      <w:r w:rsidRPr="00786232">
        <w:rPr>
          <w:rFonts w:cs="Times New Roman"/>
          <w:sz w:val="24"/>
          <w:szCs w:val="24"/>
        </w:rPr>
        <w:t> кустистых лишайников таллом образует множество округлых или плоских веточек. Такие лишайники могут расти как на земле, так и свисать с деревьев, древесных остатков, скал.</w:t>
      </w:r>
    </w:p>
    <w:p w:rsidR="0061663E" w:rsidRPr="00553052" w:rsidRDefault="0061663E" w:rsidP="00B670BD">
      <w:pPr>
        <w:pStyle w:val="af1"/>
        <w:widowControl w:val="0"/>
        <w:spacing w:after="0" w:line="240" w:lineRule="auto"/>
        <w:ind w:left="360" w:right="-1" w:firstLine="709"/>
        <w:jc w:val="both"/>
        <w:rPr>
          <w:rFonts w:cs="Times New Roman"/>
          <w:sz w:val="24"/>
          <w:szCs w:val="24"/>
        </w:rPr>
      </w:pPr>
      <w:r w:rsidRPr="00553052">
        <w:rPr>
          <w:rFonts w:cs="Times New Roman"/>
          <w:sz w:val="24"/>
          <w:szCs w:val="24"/>
        </w:rPr>
        <w:t>Все типы талломов связаны между собой переходными формами. Нередко различают еще чешуйчатый и филаментозный (нитевидный) типы талломов.</w:t>
      </w:r>
    </w:p>
    <w:p w:rsidR="0061663E" w:rsidRPr="00221674" w:rsidRDefault="0061663E" w:rsidP="00B670BD">
      <w:pPr>
        <w:pStyle w:val="af1"/>
        <w:widowControl w:val="0"/>
        <w:spacing w:after="0"/>
        <w:ind w:left="360" w:right="-1" w:firstLine="709"/>
        <w:jc w:val="center"/>
        <w:rPr>
          <w:rFonts w:cs="Times New Roman"/>
          <w:b/>
          <w:bCs/>
          <w:sz w:val="24"/>
          <w:szCs w:val="24"/>
        </w:rPr>
      </w:pPr>
      <w:r>
        <w:rPr>
          <w:rFonts w:cs="Times New Roman"/>
          <w:b/>
          <w:bCs/>
          <w:sz w:val="24"/>
          <w:szCs w:val="24"/>
        </w:rPr>
        <w:t xml:space="preserve"> </w:t>
      </w:r>
      <w:r w:rsidRPr="00221674">
        <w:rPr>
          <w:rFonts w:cs="Times New Roman"/>
          <w:b/>
          <w:bCs/>
          <w:sz w:val="24"/>
          <w:szCs w:val="24"/>
        </w:rPr>
        <w:t>Биоиндификация и роль лишайников в этом процессе.</w:t>
      </w:r>
    </w:p>
    <w:p w:rsidR="0061663E" w:rsidRPr="00B252BD" w:rsidRDefault="0061663E" w:rsidP="00B670BD">
      <w:pPr>
        <w:ind w:right="-1" w:firstLine="709"/>
        <w:jc w:val="both"/>
        <w:rPr>
          <w:sz w:val="24"/>
          <w:szCs w:val="24"/>
        </w:rPr>
      </w:pPr>
      <w:r w:rsidRPr="00B252BD">
        <w:rPr>
          <w:sz w:val="24"/>
          <w:szCs w:val="24"/>
        </w:rPr>
        <w:t>В процессе изучения значения лишайников в природе и жизни человека нам захотелось сосредоточить своё внимание и изучить более детально вопрос о роли лишайников в качестве биоиндикаторов окружающей среды. Так возникла тема исследовательской части нашего проекта.</w:t>
      </w:r>
    </w:p>
    <w:p w:rsidR="0061663E" w:rsidRPr="0059386F" w:rsidRDefault="0061663E" w:rsidP="00B670BD">
      <w:pPr>
        <w:ind w:right="-1" w:firstLine="709"/>
        <w:jc w:val="both"/>
        <w:rPr>
          <w:sz w:val="24"/>
          <w:szCs w:val="24"/>
        </w:rPr>
      </w:pPr>
      <w:r w:rsidRPr="0059386F">
        <w:rPr>
          <w:sz w:val="24"/>
          <w:szCs w:val="24"/>
        </w:rPr>
        <w:t>В настоящее время актуальными являются наблюдения за изменениями</w:t>
      </w:r>
      <w:r>
        <w:rPr>
          <w:sz w:val="24"/>
          <w:szCs w:val="24"/>
        </w:rPr>
        <w:t xml:space="preserve"> </w:t>
      </w:r>
      <w:r w:rsidRPr="0059386F">
        <w:rPr>
          <w:sz w:val="24"/>
          <w:szCs w:val="24"/>
        </w:rPr>
        <w:t>состояния окружающей среды, вызванными антропогенными причинами.</w:t>
      </w:r>
    </w:p>
    <w:p w:rsidR="0061663E" w:rsidRPr="00797BD1" w:rsidRDefault="0061663E" w:rsidP="00B670BD">
      <w:pPr>
        <w:ind w:right="-1" w:firstLine="709"/>
        <w:jc w:val="both"/>
        <w:rPr>
          <w:sz w:val="24"/>
          <w:szCs w:val="24"/>
        </w:rPr>
      </w:pPr>
      <w:r>
        <w:rPr>
          <w:sz w:val="24"/>
          <w:szCs w:val="24"/>
        </w:rPr>
        <w:t>Э</w:t>
      </w:r>
      <w:r w:rsidRPr="00797BD1">
        <w:rPr>
          <w:sz w:val="24"/>
          <w:szCs w:val="24"/>
        </w:rPr>
        <w:t>ффективный и недорогой способ мониторинга среды – биоиндикация.</w:t>
      </w:r>
    </w:p>
    <w:p w:rsidR="0061663E" w:rsidRPr="00797BD1" w:rsidRDefault="0061663E" w:rsidP="00B670BD">
      <w:pPr>
        <w:ind w:right="-1" w:firstLine="709"/>
        <w:jc w:val="both"/>
        <w:rPr>
          <w:sz w:val="24"/>
          <w:szCs w:val="24"/>
        </w:rPr>
      </w:pPr>
      <w:r w:rsidRPr="00797BD1">
        <w:rPr>
          <w:sz w:val="24"/>
          <w:szCs w:val="24"/>
        </w:rPr>
        <w:t>Биоиндикация – это обнаружение и определение экологически значимых природных и антропогенных нагрузок на основе реакций на них живых организмов непосредственно в среде их обитания.</w:t>
      </w:r>
    </w:p>
    <w:p w:rsidR="0061663E" w:rsidRPr="00797BD1" w:rsidRDefault="0061663E" w:rsidP="00B670BD">
      <w:pPr>
        <w:ind w:right="-1" w:firstLine="709"/>
        <w:jc w:val="both"/>
        <w:rPr>
          <w:sz w:val="24"/>
          <w:szCs w:val="24"/>
        </w:rPr>
      </w:pPr>
      <w:r w:rsidRPr="00797BD1">
        <w:rPr>
          <w:sz w:val="24"/>
          <w:szCs w:val="24"/>
        </w:rPr>
        <w:t>Основные методы биоиндикации на каждом уровне организации живой материи определяют ответную реакцию организмов и их сообществ на изменения окружающей среды. Биологическая система реагирует на воздействие среды в целом, а не только на отдельные факторы. Ответная реакция биологической системы как индикатора состояния окружающей среды на определенные физические или химические воздействия должна быть четко выражена, легко регистрироваться визуально или с помощью приборов.</w:t>
      </w:r>
    </w:p>
    <w:p w:rsidR="0061663E" w:rsidRPr="00797BD1" w:rsidRDefault="0061663E" w:rsidP="00B670BD">
      <w:pPr>
        <w:ind w:right="-1" w:firstLine="709"/>
        <w:jc w:val="both"/>
        <w:rPr>
          <w:sz w:val="24"/>
          <w:szCs w:val="24"/>
        </w:rPr>
      </w:pPr>
      <w:r w:rsidRPr="00797BD1">
        <w:rPr>
          <w:sz w:val="24"/>
          <w:szCs w:val="24"/>
        </w:rPr>
        <w:t>Основой задачей биоиндикации является разработка методов и критериев, которые могли бы адекватно отражать уровень антропогенных воздействий с учетом комплексного характера загрязнения и диагностировать ранние нарушения в наиболее чувствительных компонентах биотических сообществ.</w:t>
      </w:r>
    </w:p>
    <w:p w:rsidR="0061663E" w:rsidRPr="00797BD1" w:rsidRDefault="0061663E" w:rsidP="00B670BD">
      <w:pPr>
        <w:ind w:right="-1" w:firstLine="709"/>
        <w:jc w:val="both"/>
        <w:rPr>
          <w:sz w:val="24"/>
          <w:szCs w:val="24"/>
        </w:rPr>
      </w:pPr>
      <w:r w:rsidRPr="00797BD1">
        <w:rPr>
          <w:sz w:val="24"/>
          <w:szCs w:val="24"/>
        </w:rPr>
        <w:t>Часто задают вопрос: «Почему для оценки качества среды приходится</w:t>
      </w:r>
      <w:r>
        <w:rPr>
          <w:sz w:val="24"/>
          <w:szCs w:val="24"/>
        </w:rPr>
        <w:t xml:space="preserve"> </w:t>
      </w:r>
      <w:r w:rsidRPr="00797BD1">
        <w:rPr>
          <w:sz w:val="24"/>
          <w:szCs w:val="24"/>
        </w:rPr>
        <w:t>использовать живые объекты, когда это проще делать физико-химическими</w:t>
      </w:r>
      <w:r>
        <w:rPr>
          <w:sz w:val="24"/>
          <w:szCs w:val="24"/>
        </w:rPr>
        <w:t xml:space="preserve"> </w:t>
      </w:r>
      <w:r w:rsidRPr="00797BD1">
        <w:rPr>
          <w:sz w:val="24"/>
          <w:szCs w:val="24"/>
        </w:rPr>
        <w:t>методами?». Существуют, по крайней мере, три случая, когда биоиндикация</w:t>
      </w:r>
      <w:r>
        <w:rPr>
          <w:sz w:val="24"/>
          <w:szCs w:val="24"/>
        </w:rPr>
        <w:t xml:space="preserve"> </w:t>
      </w:r>
      <w:r w:rsidRPr="00797BD1">
        <w:rPr>
          <w:sz w:val="24"/>
          <w:szCs w:val="24"/>
        </w:rPr>
        <w:t>становится незаменимой.</w:t>
      </w:r>
    </w:p>
    <w:p w:rsidR="0061663E" w:rsidRDefault="0061663E" w:rsidP="00B670BD">
      <w:pPr>
        <w:ind w:right="-1" w:firstLine="709"/>
        <w:jc w:val="both"/>
        <w:rPr>
          <w:sz w:val="24"/>
          <w:szCs w:val="24"/>
        </w:rPr>
      </w:pPr>
      <w:r w:rsidRPr="00797BD1">
        <w:rPr>
          <w:sz w:val="24"/>
          <w:szCs w:val="24"/>
        </w:rPr>
        <w:t>1. Фактор не может быть измерен. Это особенно характерно для попыток реконструкции климата прошлых эпох. Так, анализ пыльцы растений в</w:t>
      </w:r>
      <w:r>
        <w:rPr>
          <w:sz w:val="24"/>
          <w:szCs w:val="24"/>
        </w:rPr>
        <w:t xml:space="preserve"> </w:t>
      </w:r>
      <w:r w:rsidRPr="00797BD1">
        <w:rPr>
          <w:sz w:val="24"/>
          <w:szCs w:val="24"/>
        </w:rPr>
        <w:t>Северной Америке за длительный период показал смену теплого влажного</w:t>
      </w:r>
      <w:r>
        <w:rPr>
          <w:sz w:val="24"/>
          <w:szCs w:val="24"/>
        </w:rPr>
        <w:t xml:space="preserve"> </w:t>
      </w:r>
      <w:r w:rsidRPr="00797BD1">
        <w:rPr>
          <w:sz w:val="24"/>
          <w:szCs w:val="24"/>
        </w:rPr>
        <w:t xml:space="preserve">климата сухим прохладным и далее замену лесных сообществ на травяные. </w:t>
      </w:r>
    </w:p>
    <w:p w:rsidR="0061663E" w:rsidRPr="00797BD1" w:rsidRDefault="0061663E" w:rsidP="00B670BD">
      <w:pPr>
        <w:ind w:right="-1" w:firstLine="709"/>
        <w:jc w:val="both"/>
        <w:rPr>
          <w:sz w:val="24"/>
          <w:szCs w:val="24"/>
        </w:rPr>
      </w:pPr>
      <w:r w:rsidRPr="00797BD1">
        <w:rPr>
          <w:sz w:val="24"/>
          <w:szCs w:val="24"/>
        </w:rPr>
        <w:t>2. Фактор трудно измерить. Некоторые пестициды так быстро разлагаются, что не позволяют выявить их исходную концентрацию в почве. Например, инсектицид дельтаметрин активен лишь несколько часов после его распыления, в то время как его действие на фауну (жуков и пауков) прослеживается в течение нескольких недель.</w:t>
      </w:r>
    </w:p>
    <w:p w:rsidR="0061663E" w:rsidRPr="00797BD1" w:rsidRDefault="0061663E" w:rsidP="00B670BD">
      <w:pPr>
        <w:ind w:right="-1" w:firstLine="709"/>
        <w:jc w:val="both"/>
        <w:rPr>
          <w:sz w:val="24"/>
          <w:szCs w:val="24"/>
        </w:rPr>
      </w:pPr>
      <w:r w:rsidRPr="00797BD1">
        <w:rPr>
          <w:sz w:val="24"/>
          <w:szCs w:val="24"/>
        </w:rPr>
        <w:t>3. Фактор легко измерить, но трудно интерпретировать. Данные о</w:t>
      </w:r>
      <w:r>
        <w:rPr>
          <w:sz w:val="24"/>
          <w:szCs w:val="24"/>
        </w:rPr>
        <w:t xml:space="preserve"> </w:t>
      </w:r>
      <w:r w:rsidRPr="00797BD1">
        <w:rPr>
          <w:sz w:val="24"/>
          <w:szCs w:val="24"/>
        </w:rPr>
        <w:t xml:space="preserve">концентрации в окружающей среде различных поллютантов (если их концентрация не запредельно высока) не содержат ответа на вопрос, насколько ситуация опасна для живой природы. </w:t>
      </w:r>
    </w:p>
    <w:p w:rsidR="0061663E" w:rsidRPr="00B40C90" w:rsidRDefault="0061663E" w:rsidP="00B670BD">
      <w:pPr>
        <w:ind w:right="-1" w:firstLine="709"/>
        <w:jc w:val="both"/>
        <w:rPr>
          <w:sz w:val="24"/>
          <w:szCs w:val="24"/>
        </w:rPr>
      </w:pPr>
      <w:r>
        <w:rPr>
          <w:sz w:val="24"/>
          <w:szCs w:val="24"/>
        </w:rPr>
        <w:t xml:space="preserve"> </w:t>
      </w:r>
      <w:r w:rsidRPr="00B40C90">
        <w:rPr>
          <w:sz w:val="24"/>
          <w:szCs w:val="24"/>
        </w:rPr>
        <w:t xml:space="preserve">Лихеноиндикация – биоиндикация состояния атмосферного воздуха с помощью лишайников. Наиболее известные и легко выполнимые методики лихеноиндикации: определение проективного покрытия лишайников с помощью палетки, метод линейных пересечений с помощью измерительной ленты, метод учета исчезновения индикаторных видов лишайников по мере увеличения загрязнения. </w:t>
      </w:r>
    </w:p>
    <w:p w:rsidR="0061663E" w:rsidRPr="00B40C90" w:rsidRDefault="0061663E" w:rsidP="00B670BD">
      <w:pPr>
        <w:ind w:right="-1" w:firstLine="709"/>
        <w:jc w:val="both"/>
        <w:rPr>
          <w:sz w:val="24"/>
          <w:szCs w:val="24"/>
        </w:rPr>
      </w:pPr>
      <w:r w:rsidRPr="00B40C90">
        <w:rPr>
          <w:sz w:val="24"/>
          <w:szCs w:val="24"/>
        </w:rPr>
        <w:t>Чувствительность лишайников к загрязняющим веществам позволяют понять, почему данные представители растительного мира редко встречаются или вообще отсутствуют в пределах городской черты. Наибольшее влияние на жизнедеятельность лишайников оказывают диоксид серы, диоксид азота, фториды, озон, тяжелые металлы; причем SO2 является доминирующим фактором. Именно SO2 определяет распространенность многих эпифитных лишайников. Установлено, что диоксид серы в концентрации 0,08-0,1 мг/м3 вызывает нарушение процесса фотосинтеза, появление бурых пятен в хлоропластах лишайниковых водорослей, деградацию хлорофилла, угнетение роста слоевищ.</w:t>
      </w:r>
    </w:p>
    <w:p w:rsidR="0061663E" w:rsidRPr="00B40C90" w:rsidRDefault="0061663E" w:rsidP="00B670BD">
      <w:pPr>
        <w:spacing w:line="0" w:lineRule="atLeast"/>
        <w:ind w:right="-1" w:firstLine="709"/>
        <w:jc w:val="both"/>
        <w:rPr>
          <w:sz w:val="24"/>
          <w:szCs w:val="24"/>
        </w:rPr>
      </w:pPr>
      <w:r w:rsidRPr="00B40C90">
        <w:rPr>
          <w:sz w:val="24"/>
          <w:szCs w:val="24"/>
        </w:rPr>
        <w:t xml:space="preserve"> По отношению к загрязнению воздуха различают следующие типы лишайников: </w:t>
      </w:r>
    </w:p>
    <w:p w:rsidR="0061663E" w:rsidRPr="00B40C90" w:rsidRDefault="0061663E" w:rsidP="00B670BD">
      <w:pPr>
        <w:spacing w:line="0" w:lineRule="atLeast"/>
        <w:ind w:right="-1" w:firstLine="709"/>
        <w:jc w:val="both"/>
        <w:rPr>
          <w:sz w:val="24"/>
          <w:szCs w:val="24"/>
        </w:rPr>
      </w:pPr>
      <w:r w:rsidRPr="00B40C90">
        <w:rPr>
          <w:sz w:val="24"/>
          <w:szCs w:val="24"/>
        </w:rPr>
        <w:t xml:space="preserve">1) самые чувствительные, исчезающие при первых симптомах загрязнения, </w:t>
      </w:r>
    </w:p>
    <w:p w:rsidR="0061663E" w:rsidRPr="00B40C90" w:rsidRDefault="0061663E" w:rsidP="00B670BD">
      <w:pPr>
        <w:spacing w:line="0" w:lineRule="atLeast"/>
        <w:ind w:right="-1" w:firstLine="709"/>
        <w:jc w:val="both"/>
        <w:rPr>
          <w:sz w:val="24"/>
          <w:szCs w:val="24"/>
        </w:rPr>
      </w:pPr>
      <w:r w:rsidRPr="00B40C90">
        <w:rPr>
          <w:sz w:val="24"/>
          <w:szCs w:val="24"/>
        </w:rPr>
        <w:t xml:space="preserve">2) среднечувствительные, </w:t>
      </w:r>
    </w:p>
    <w:p w:rsidR="0061663E" w:rsidRPr="00B40C90" w:rsidRDefault="0061663E" w:rsidP="00B670BD">
      <w:pPr>
        <w:spacing w:line="0" w:lineRule="atLeast"/>
        <w:ind w:right="-1" w:firstLine="709"/>
        <w:jc w:val="both"/>
        <w:rPr>
          <w:sz w:val="24"/>
          <w:szCs w:val="24"/>
        </w:rPr>
      </w:pPr>
      <w:r w:rsidRPr="00B40C90">
        <w:rPr>
          <w:sz w:val="24"/>
          <w:szCs w:val="24"/>
        </w:rPr>
        <w:t>3) выносливые.</w:t>
      </w:r>
    </w:p>
    <w:p w:rsidR="0061663E" w:rsidRPr="00B40C90" w:rsidRDefault="0061663E" w:rsidP="00B670BD">
      <w:pPr>
        <w:ind w:right="-1" w:firstLine="709"/>
        <w:jc w:val="both"/>
        <w:rPr>
          <w:sz w:val="24"/>
          <w:szCs w:val="24"/>
        </w:rPr>
      </w:pPr>
      <w:r w:rsidRPr="00B40C90">
        <w:rPr>
          <w:sz w:val="24"/>
          <w:szCs w:val="24"/>
        </w:rPr>
        <w:t xml:space="preserve"> К самым чувствительным относятся различные виды усней, цетрарий, лобарий, калоплак. К среднечувствительным видам относятся пармелии, кладонии, гипогимнии. Устойчивыми видами являются фисции, ксантории, леканоры.</w:t>
      </w:r>
    </w:p>
    <w:p w:rsidR="0061663E" w:rsidRPr="00B40C90" w:rsidRDefault="0061663E" w:rsidP="00B670BD">
      <w:pPr>
        <w:ind w:right="-1" w:firstLine="709"/>
        <w:jc w:val="both"/>
        <w:rPr>
          <w:sz w:val="24"/>
          <w:szCs w:val="24"/>
        </w:rPr>
      </w:pPr>
      <w:r w:rsidRPr="00B40C90">
        <w:rPr>
          <w:sz w:val="24"/>
          <w:szCs w:val="24"/>
        </w:rPr>
        <w:t xml:space="preserve">Существует много методов лихеноиндикационных исследований. Среди них: </w:t>
      </w:r>
    </w:p>
    <w:p w:rsidR="0061663E" w:rsidRPr="00B40C90" w:rsidRDefault="0061663E" w:rsidP="00B670BD">
      <w:pPr>
        <w:ind w:right="-1" w:firstLine="709"/>
        <w:jc w:val="both"/>
        <w:rPr>
          <w:sz w:val="24"/>
          <w:szCs w:val="24"/>
        </w:rPr>
      </w:pPr>
      <w:r w:rsidRPr="00B40C90">
        <w:rPr>
          <w:sz w:val="24"/>
          <w:szCs w:val="24"/>
        </w:rPr>
        <w:t xml:space="preserve">1.Метод трансплантация Трансплантацией называют перенос организма с его местообитания в место, где он необходим для какой-либо цели, например, для мониторинга загрязнения окружающей среды. </w:t>
      </w:r>
    </w:p>
    <w:p w:rsidR="0061663E" w:rsidRPr="00B40C90" w:rsidRDefault="0061663E" w:rsidP="00B670BD">
      <w:pPr>
        <w:ind w:right="-1" w:firstLine="709"/>
        <w:jc w:val="both"/>
        <w:rPr>
          <w:bCs/>
          <w:sz w:val="24"/>
          <w:szCs w:val="24"/>
        </w:rPr>
      </w:pPr>
      <w:r w:rsidRPr="00B40C90">
        <w:rPr>
          <w:sz w:val="24"/>
          <w:szCs w:val="24"/>
        </w:rPr>
        <w:t>2. Метод измерение проективного покрытия лишайников на пробных площадках.</w:t>
      </w:r>
    </w:p>
    <w:p w:rsidR="0061663E" w:rsidRPr="00B40C90" w:rsidRDefault="0061663E" w:rsidP="00B670BD">
      <w:pPr>
        <w:ind w:right="-1" w:firstLine="709"/>
        <w:jc w:val="both"/>
        <w:rPr>
          <w:sz w:val="24"/>
          <w:szCs w:val="24"/>
        </w:rPr>
      </w:pPr>
      <w:r w:rsidRPr="00B40C90">
        <w:rPr>
          <w:sz w:val="24"/>
          <w:szCs w:val="24"/>
        </w:rPr>
        <w:t>Степень загрязнения воздуха по этой методике определяется: 1) по видовому составу лишайников; 2) по частоте встречаемости лишайников; при этом выполняется следующая закономерность:</w:t>
      </w:r>
    </w:p>
    <w:p w:rsidR="0061663E" w:rsidRPr="00B40C90" w:rsidRDefault="0061663E" w:rsidP="00B670BD">
      <w:pPr>
        <w:pStyle w:val="af1"/>
        <w:widowControl w:val="0"/>
        <w:numPr>
          <w:ilvl w:val="0"/>
          <w:numId w:val="78"/>
        </w:numPr>
        <w:spacing w:after="0" w:line="240" w:lineRule="auto"/>
        <w:ind w:right="-1" w:firstLine="709"/>
        <w:jc w:val="both"/>
        <w:rPr>
          <w:rFonts w:cs="Times New Roman"/>
          <w:sz w:val="24"/>
          <w:szCs w:val="24"/>
        </w:rPr>
      </w:pPr>
      <w:r w:rsidRPr="00B40C90">
        <w:rPr>
          <w:rFonts w:cs="Times New Roman"/>
          <w:sz w:val="24"/>
          <w:szCs w:val="24"/>
        </w:rPr>
        <w:t xml:space="preserve"> Чем сильнее загрязнен воздух города, тем меньше встречается в нём видов лишайников (вместо десятков может быть один – два вида).</w:t>
      </w:r>
    </w:p>
    <w:p w:rsidR="0061663E" w:rsidRPr="00B40C90" w:rsidRDefault="0061663E" w:rsidP="00B670BD">
      <w:pPr>
        <w:pStyle w:val="af1"/>
        <w:widowControl w:val="0"/>
        <w:numPr>
          <w:ilvl w:val="0"/>
          <w:numId w:val="78"/>
        </w:numPr>
        <w:spacing w:after="0" w:line="240" w:lineRule="auto"/>
        <w:ind w:right="-1" w:firstLine="709"/>
        <w:jc w:val="both"/>
        <w:rPr>
          <w:rFonts w:cs="Times New Roman"/>
          <w:sz w:val="24"/>
          <w:szCs w:val="24"/>
        </w:rPr>
      </w:pPr>
      <w:r w:rsidRPr="00B40C90">
        <w:rPr>
          <w:rFonts w:cs="Times New Roman"/>
          <w:sz w:val="24"/>
          <w:szCs w:val="24"/>
        </w:rPr>
        <w:t xml:space="preserve">Чем сильнее загрязнён воздух, тем меньшую площадь покрывают лишайники на стволах деревьев; </w:t>
      </w:r>
    </w:p>
    <w:p w:rsidR="0061663E" w:rsidRPr="00B40C90" w:rsidRDefault="0061663E" w:rsidP="00B670BD">
      <w:pPr>
        <w:pStyle w:val="af1"/>
        <w:widowControl w:val="0"/>
        <w:numPr>
          <w:ilvl w:val="0"/>
          <w:numId w:val="78"/>
        </w:numPr>
        <w:spacing w:after="0" w:line="240" w:lineRule="auto"/>
        <w:ind w:right="-1" w:firstLine="709"/>
        <w:jc w:val="both"/>
        <w:rPr>
          <w:rFonts w:cs="Times New Roman"/>
          <w:sz w:val="24"/>
          <w:szCs w:val="24"/>
        </w:rPr>
      </w:pPr>
      <w:r w:rsidRPr="00B40C90">
        <w:rPr>
          <w:rFonts w:cs="Times New Roman"/>
          <w:sz w:val="24"/>
          <w:szCs w:val="24"/>
        </w:rPr>
        <w:t xml:space="preserve"> При повышении загрязнённости воздуха первыми исчезают кустистые лишайники, за ними листоватые, последними – накипные.</w:t>
      </w:r>
    </w:p>
    <w:p w:rsidR="0061663E" w:rsidRDefault="0061663E" w:rsidP="00B670BD">
      <w:pPr>
        <w:ind w:right="-1" w:firstLine="709"/>
        <w:rPr>
          <w:b/>
          <w:sz w:val="24"/>
          <w:szCs w:val="24"/>
        </w:rPr>
      </w:pPr>
      <w:r w:rsidRPr="00B65F80">
        <w:rPr>
          <w:b/>
          <w:sz w:val="24"/>
          <w:szCs w:val="24"/>
        </w:rPr>
        <w:t xml:space="preserve"> Определение количества (</w:t>
      </w:r>
      <w:r w:rsidRPr="00B65F80">
        <w:rPr>
          <w:b/>
          <w:sz w:val="24"/>
          <w:szCs w:val="24"/>
          <w:lang w:val="en-US"/>
        </w:rPr>
        <w:t>S</w:t>
      </w:r>
      <w:r>
        <w:rPr>
          <w:b/>
          <w:sz w:val="24"/>
          <w:szCs w:val="24"/>
        </w:rPr>
        <w:t>) лишайников на  выбранных площадках</w:t>
      </w:r>
    </w:p>
    <w:p w:rsidR="0061663E" w:rsidRPr="00B77C91" w:rsidRDefault="0061663E" w:rsidP="00B670BD">
      <w:pPr>
        <w:ind w:right="-1" w:firstLine="709"/>
        <w:jc w:val="both"/>
        <w:rPr>
          <w:sz w:val="24"/>
          <w:szCs w:val="24"/>
        </w:rPr>
      </w:pPr>
      <w:r w:rsidRPr="00B77C91">
        <w:rPr>
          <w:sz w:val="24"/>
          <w:szCs w:val="24"/>
        </w:rPr>
        <w:t xml:space="preserve">Среди методов лихеноиндикационных исследований мы </w:t>
      </w:r>
      <w:r>
        <w:rPr>
          <w:sz w:val="24"/>
          <w:szCs w:val="24"/>
        </w:rPr>
        <w:t xml:space="preserve">использовали </w:t>
      </w:r>
      <w:r w:rsidRPr="00B77C91">
        <w:rPr>
          <w:sz w:val="24"/>
          <w:szCs w:val="24"/>
        </w:rPr>
        <w:t xml:space="preserve"> метод проективного покрытия лишайником с помощью палетки.</w:t>
      </w:r>
    </w:p>
    <w:p w:rsidR="0061663E" w:rsidRPr="00B77C91" w:rsidRDefault="0061663E" w:rsidP="00B670BD">
      <w:pPr>
        <w:ind w:right="-1" w:firstLine="709"/>
        <w:jc w:val="both"/>
        <w:rPr>
          <w:sz w:val="24"/>
          <w:szCs w:val="24"/>
        </w:rPr>
      </w:pPr>
      <w:r w:rsidRPr="00B77C91">
        <w:rPr>
          <w:sz w:val="24"/>
          <w:szCs w:val="24"/>
        </w:rPr>
        <w:t>Были выбраны площадки для проведения опытов:</w:t>
      </w:r>
    </w:p>
    <w:p w:rsidR="0061663E" w:rsidRPr="00B77C91" w:rsidRDefault="0061663E" w:rsidP="00B670BD">
      <w:pPr>
        <w:ind w:right="-1" w:firstLine="709"/>
        <w:jc w:val="both"/>
        <w:rPr>
          <w:sz w:val="24"/>
          <w:szCs w:val="24"/>
        </w:rPr>
      </w:pPr>
      <w:r w:rsidRPr="00B77C91">
        <w:rPr>
          <w:sz w:val="24"/>
          <w:szCs w:val="24"/>
        </w:rPr>
        <w:t xml:space="preserve">1) парковый массив – 50 лет СССР, расположенный между улицами Брестская и Театральная </w:t>
      </w:r>
    </w:p>
    <w:p w:rsidR="0061663E" w:rsidRPr="00B77C91" w:rsidRDefault="0061663E" w:rsidP="00B670BD">
      <w:pPr>
        <w:ind w:right="-1" w:firstLine="709"/>
        <w:jc w:val="both"/>
        <w:rPr>
          <w:sz w:val="24"/>
          <w:szCs w:val="24"/>
        </w:rPr>
      </w:pPr>
      <w:r w:rsidRPr="00B77C91">
        <w:rPr>
          <w:sz w:val="24"/>
          <w:szCs w:val="24"/>
        </w:rPr>
        <w:t>2) лесной массив в поселке Кушкуль</w:t>
      </w:r>
    </w:p>
    <w:p w:rsidR="0061663E" w:rsidRPr="00B77C91" w:rsidRDefault="0061663E" w:rsidP="00B670BD">
      <w:pPr>
        <w:ind w:right="-1" w:firstLine="709"/>
        <w:jc w:val="both"/>
        <w:rPr>
          <w:sz w:val="24"/>
          <w:szCs w:val="24"/>
        </w:rPr>
      </w:pPr>
      <w:r w:rsidRPr="00B77C91">
        <w:rPr>
          <w:sz w:val="24"/>
          <w:szCs w:val="24"/>
        </w:rPr>
        <w:t>3) лесной массив в  Тюльганском р-не, в 1,5 км от села Ивановка</w:t>
      </w:r>
    </w:p>
    <w:p w:rsidR="0061663E" w:rsidRPr="00B77C91" w:rsidRDefault="0061663E" w:rsidP="00B670BD">
      <w:pPr>
        <w:ind w:right="-1" w:firstLine="709"/>
        <w:jc w:val="both"/>
        <w:rPr>
          <w:sz w:val="24"/>
          <w:szCs w:val="24"/>
        </w:rPr>
      </w:pPr>
      <w:r w:rsidRPr="00B77C91">
        <w:rPr>
          <w:sz w:val="24"/>
          <w:szCs w:val="24"/>
        </w:rPr>
        <w:t xml:space="preserve">Согласно </w:t>
      </w:r>
      <w:r>
        <w:rPr>
          <w:sz w:val="24"/>
          <w:szCs w:val="24"/>
        </w:rPr>
        <w:t>этому методу</w:t>
      </w:r>
      <w:r w:rsidRPr="00B77C91">
        <w:rPr>
          <w:sz w:val="24"/>
          <w:szCs w:val="24"/>
        </w:rPr>
        <w:t xml:space="preserve"> на каждой площадке </w:t>
      </w:r>
      <w:r>
        <w:rPr>
          <w:sz w:val="24"/>
          <w:szCs w:val="24"/>
        </w:rPr>
        <w:t>мы выбрали</w:t>
      </w:r>
      <w:r w:rsidRPr="00B77C91">
        <w:rPr>
          <w:sz w:val="24"/>
          <w:szCs w:val="24"/>
        </w:rPr>
        <w:t xml:space="preserve"> по 5 деревьев одного вида на расстоянии 5 метров друг от друга. К каждому из деревьев прикладывали палетку на высоте около 1 метра о</w:t>
      </w:r>
      <w:r>
        <w:rPr>
          <w:sz w:val="24"/>
          <w:szCs w:val="24"/>
        </w:rPr>
        <w:t>т земли. Согласно методике, подсчитали</w:t>
      </w:r>
      <w:r w:rsidRPr="00B77C91">
        <w:rPr>
          <w:sz w:val="24"/>
          <w:szCs w:val="24"/>
        </w:rPr>
        <w:t xml:space="preserve"> квадраты с лишайниками. Степень покрытия стволов деревьев лишайниками выразили в процентах.</w:t>
      </w:r>
    </w:p>
    <w:p w:rsidR="0061663E" w:rsidRDefault="0061663E" w:rsidP="00B670BD">
      <w:pPr>
        <w:ind w:right="-1" w:firstLine="709"/>
        <w:jc w:val="both"/>
        <w:rPr>
          <w:sz w:val="24"/>
          <w:szCs w:val="24"/>
        </w:rPr>
      </w:pPr>
      <w:r w:rsidRPr="00B77C91">
        <w:rPr>
          <w:sz w:val="24"/>
          <w:szCs w:val="24"/>
        </w:rPr>
        <w:t>Полученные данные занесли в таблицу</w:t>
      </w:r>
    </w:p>
    <w:p w:rsidR="0061663E" w:rsidRPr="00B77C91" w:rsidRDefault="0061663E" w:rsidP="00B670BD">
      <w:pPr>
        <w:ind w:right="-1" w:firstLine="709"/>
        <w:jc w:val="both"/>
        <w:rPr>
          <w:sz w:val="24"/>
          <w:szCs w:val="24"/>
        </w:rPr>
      </w:pPr>
    </w:p>
    <w:tbl>
      <w:tblPr>
        <w:tblStyle w:val="af4"/>
        <w:tblW w:w="9747" w:type="dxa"/>
        <w:tblLook w:val="04A0" w:firstRow="1" w:lastRow="0" w:firstColumn="1" w:lastColumn="0" w:noHBand="0" w:noVBand="1"/>
      </w:tblPr>
      <w:tblGrid>
        <w:gridCol w:w="1598"/>
        <w:gridCol w:w="516"/>
        <w:gridCol w:w="488"/>
        <w:gridCol w:w="529"/>
        <w:gridCol w:w="529"/>
        <w:gridCol w:w="529"/>
        <w:gridCol w:w="529"/>
        <w:gridCol w:w="529"/>
        <w:gridCol w:w="529"/>
        <w:gridCol w:w="549"/>
        <w:gridCol w:w="636"/>
        <w:gridCol w:w="576"/>
        <w:gridCol w:w="576"/>
        <w:gridCol w:w="529"/>
        <w:gridCol w:w="576"/>
        <w:gridCol w:w="529"/>
      </w:tblGrid>
      <w:tr w:rsidR="0061663E" w:rsidRPr="00B77C91" w:rsidTr="0061663E">
        <w:tc>
          <w:tcPr>
            <w:tcW w:w="1492" w:type="dxa"/>
            <w:vMerge w:val="restart"/>
          </w:tcPr>
          <w:p w:rsidR="0061663E" w:rsidRPr="00B77C91" w:rsidRDefault="0061663E" w:rsidP="00B670BD">
            <w:pPr>
              <w:spacing w:line="0" w:lineRule="atLeast"/>
              <w:ind w:right="-1" w:firstLine="709"/>
              <w:jc w:val="both"/>
              <w:rPr>
                <w:sz w:val="24"/>
                <w:szCs w:val="24"/>
              </w:rPr>
            </w:pPr>
            <w:r w:rsidRPr="00B77C91">
              <w:rPr>
                <w:sz w:val="24"/>
                <w:szCs w:val="24"/>
              </w:rPr>
              <w:t xml:space="preserve">Площадка/ </w:t>
            </w:r>
          </w:p>
          <w:p w:rsidR="0061663E" w:rsidRPr="00B77C91" w:rsidRDefault="0061663E" w:rsidP="00B670BD">
            <w:pPr>
              <w:spacing w:line="0" w:lineRule="atLeast"/>
              <w:ind w:right="-1" w:firstLine="709"/>
              <w:jc w:val="both"/>
              <w:rPr>
                <w:sz w:val="24"/>
                <w:szCs w:val="24"/>
              </w:rPr>
            </w:pPr>
            <w:r w:rsidRPr="00B77C91">
              <w:rPr>
                <w:sz w:val="24"/>
                <w:szCs w:val="24"/>
              </w:rPr>
              <w:t>№ дерева</w:t>
            </w:r>
          </w:p>
        </w:tc>
        <w:tc>
          <w:tcPr>
            <w:tcW w:w="2642" w:type="dxa"/>
            <w:gridSpan w:val="5"/>
          </w:tcPr>
          <w:p w:rsidR="0061663E" w:rsidRPr="00B77C91" w:rsidRDefault="0061663E" w:rsidP="00B670BD">
            <w:pPr>
              <w:spacing w:line="0" w:lineRule="atLeast"/>
              <w:ind w:right="-1" w:firstLine="709"/>
              <w:jc w:val="both"/>
              <w:rPr>
                <w:sz w:val="24"/>
                <w:szCs w:val="24"/>
              </w:rPr>
            </w:pPr>
            <w:r w:rsidRPr="00B77C91">
              <w:rPr>
                <w:sz w:val="24"/>
                <w:szCs w:val="24"/>
              </w:rPr>
              <w:t>50 лес СССР</w:t>
            </w:r>
          </w:p>
        </w:tc>
        <w:tc>
          <w:tcPr>
            <w:tcW w:w="2807" w:type="dxa"/>
            <w:gridSpan w:val="5"/>
          </w:tcPr>
          <w:p w:rsidR="0061663E" w:rsidRPr="00B77C91" w:rsidRDefault="0061663E" w:rsidP="00B670BD">
            <w:pPr>
              <w:spacing w:line="0" w:lineRule="atLeast"/>
              <w:ind w:right="-1" w:firstLine="709"/>
              <w:jc w:val="both"/>
              <w:rPr>
                <w:sz w:val="24"/>
                <w:szCs w:val="24"/>
              </w:rPr>
            </w:pPr>
            <w:r w:rsidRPr="00B77C91">
              <w:rPr>
                <w:sz w:val="24"/>
                <w:szCs w:val="24"/>
              </w:rPr>
              <w:t>Кушкуль</w:t>
            </w:r>
          </w:p>
        </w:tc>
        <w:tc>
          <w:tcPr>
            <w:tcW w:w="2806" w:type="dxa"/>
            <w:gridSpan w:val="5"/>
          </w:tcPr>
          <w:p w:rsidR="0061663E" w:rsidRPr="00B77C91" w:rsidRDefault="0061663E" w:rsidP="00B670BD">
            <w:pPr>
              <w:spacing w:line="0" w:lineRule="atLeast"/>
              <w:ind w:right="-1" w:firstLine="709"/>
              <w:jc w:val="both"/>
              <w:rPr>
                <w:sz w:val="24"/>
                <w:szCs w:val="24"/>
              </w:rPr>
            </w:pPr>
            <w:r w:rsidRPr="00B77C91">
              <w:rPr>
                <w:sz w:val="24"/>
                <w:szCs w:val="24"/>
              </w:rPr>
              <w:t>Тюльган</w:t>
            </w:r>
          </w:p>
        </w:tc>
      </w:tr>
      <w:tr w:rsidR="0061663E" w:rsidRPr="00B77C91" w:rsidTr="0061663E">
        <w:trPr>
          <w:trHeight w:val="562"/>
        </w:trPr>
        <w:tc>
          <w:tcPr>
            <w:tcW w:w="1492" w:type="dxa"/>
            <w:vMerge/>
          </w:tcPr>
          <w:p w:rsidR="0061663E" w:rsidRPr="00B77C91" w:rsidRDefault="0061663E" w:rsidP="00B670BD">
            <w:pPr>
              <w:spacing w:line="0" w:lineRule="atLeast"/>
              <w:ind w:right="-1" w:firstLine="709"/>
              <w:jc w:val="both"/>
              <w:rPr>
                <w:sz w:val="24"/>
                <w:szCs w:val="24"/>
              </w:rPr>
            </w:pPr>
          </w:p>
        </w:tc>
        <w:tc>
          <w:tcPr>
            <w:tcW w:w="516" w:type="dxa"/>
          </w:tcPr>
          <w:p w:rsidR="0061663E" w:rsidRPr="00B77C91" w:rsidRDefault="0061663E" w:rsidP="00B670BD">
            <w:pPr>
              <w:spacing w:line="0" w:lineRule="atLeast"/>
              <w:ind w:right="-1" w:firstLine="709"/>
              <w:jc w:val="both"/>
              <w:rPr>
                <w:sz w:val="24"/>
                <w:szCs w:val="24"/>
              </w:rPr>
            </w:pPr>
            <w:r w:rsidRPr="00B77C91">
              <w:rPr>
                <w:sz w:val="24"/>
                <w:szCs w:val="24"/>
              </w:rPr>
              <w:t>1</w:t>
            </w:r>
          </w:p>
        </w:tc>
        <w:tc>
          <w:tcPr>
            <w:tcW w:w="509" w:type="dxa"/>
          </w:tcPr>
          <w:p w:rsidR="0061663E" w:rsidRPr="00B77C91" w:rsidRDefault="0061663E" w:rsidP="00B670BD">
            <w:pPr>
              <w:spacing w:line="0" w:lineRule="atLeast"/>
              <w:ind w:right="-1" w:firstLine="709"/>
              <w:jc w:val="both"/>
              <w:rPr>
                <w:sz w:val="24"/>
                <w:szCs w:val="24"/>
              </w:rPr>
            </w:pPr>
            <w:r w:rsidRPr="00B77C91">
              <w:rPr>
                <w:sz w:val="24"/>
                <w:szCs w:val="24"/>
              </w:rPr>
              <w:t>2</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3</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4</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5</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1</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2</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3</w:t>
            </w:r>
          </w:p>
        </w:tc>
        <w:tc>
          <w:tcPr>
            <w:tcW w:w="554" w:type="dxa"/>
          </w:tcPr>
          <w:p w:rsidR="0061663E" w:rsidRPr="00B77C91" w:rsidRDefault="0061663E" w:rsidP="00B670BD">
            <w:pPr>
              <w:spacing w:line="0" w:lineRule="atLeast"/>
              <w:ind w:right="-1" w:firstLine="709"/>
              <w:jc w:val="both"/>
              <w:rPr>
                <w:sz w:val="24"/>
                <w:szCs w:val="24"/>
              </w:rPr>
            </w:pPr>
            <w:r w:rsidRPr="00B77C91">
              <w:rPr>
                <w:sz w:val="24"/>
                <w:szCs w:val="24"/>
              </w:rPr>
              <w:t>4</w:t>
            </w:r>
          </w:p>
        </w:tc>
        <w:tc>
          <w:tcPr>
            <w:tcW w:w="636" w:type="dxa"/>
          </w:tcPr>
          <w:p w:rsidR="0061663E" w:rsidRPr="00B77C91" w:rsidRDefault="0061663E" w:rsidP="00B670BD">
            <w:pPr>
              <w:spacing w:line="0" w:lineRule="atLeast"/>
              <w:ind w:right="-1" w:firstLine="709"/>
              <w:jc w:val="both"/>
              <w:rPr>
                <w:sz w:val="24"/>
                <w:szCs w:val="24"/>
              </w:rPr>
            </w:pPr>
            <w:r w:rsidRPr="00B77C91">
              <w:rPr>
                <w:sz w:val="24"/>
                <w:szCs w:val="24"/>
              </w:rPr>
              <w:t>5</w:t>
            </w:r>
          </w:p>
        </w:tc>
        <w:tc>
          <w:tcPr>
            <w:tcW w:w="576" w:type="dxa"/>
          </w:tcPr>
          <w:p w:rsidR="0061663E" w:rsidRPr="00B77C91" w:rsidRDefault="0061663E" w:rsidP="00B670BD">
            <w:pPr>
              <w:spacing w:line="0" w:lineRule="atLeast"/>
              <w:ind w:right="-1" w:firstLine="709"/>
              <w:jc w:val="both"/>
              <w:rPr>
                <w:sz w:val="24"/>
                <w:szCs w:val="24"/>
              </w:rPr>
            </w:pPr>
            <w:r w:rsidRPr="00B77C91">
              <w:rPr>
                <w:sz w:val="24"/>
                <w:szCs w:val="24"/>
              </w:rPr>
              <w:t>1</w:t>
            </w:r>
          </w:p>
        </w:tc>
        <w:tc>
          <w:tcPr>
            <w:tcW w:w="576" w:type="dxa"/>
          </w:tcPr>
          <w:p w:rsidR="0061663E" w:rsidRPr="00B77C91" w:rsidRDefault="0061663E" w:rsidP="00B670BD">
            <w:pPr>
              <w:spacing w:line="0" w:lineRule="atLeast"/>
              <w:ind w:right="-1" w:firstLine="709"/>
              <w:jc w:val="both"/>
              <w:rPr>
                <w:sz w:val="24"/>
                <w:szCs w:val="24"/>
              </w:rPr>
            </w:pPr>
            <w:r w:rsidRPr="00B77C91">
              <w:rPr>
                <w:sz w:val="24"/>
                <w:szCs w:val="24"/>
              </w:rPr>
              <w:t>2</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3</w:t>
            </w:r>
          </w:p>
        </w:tc>
        <w:tc>
          <w:tcPr>
            <w:tcW w:w="576" w:type="dxa"/>
          </w:tcPr>
          <w:p w:rsidR="0061663E" w:rsidRPr="00B77C91" w:rsidRDefault="0061663E" w:rsidP="00B670BD">
            <w:pPr>
              <w:spacing w:line="0" w:lineRule="atLeast"/>
              <w:ind w:right="-1" w:firstLine="709"/>
              <w:jc w:val="both"/>
              <w:rPr>
                <w:sz w:val="24"/>
                <w:szCs w:val="24"/>
              </w:rPr>
            </w:pPr>
            <w:r w:rsidRPr="00B77C91">
              <w:rPr>
                <w:sz w:val="24"/>
                <w:szCs w:val="24"/>
              </w:rPr>
              <w:t>4</w:t>
            </w:r>
          </w:p>
        </w:tc>
        <w:tc>
          <w:tcPr>
            <w:tcW w:w="539" w:type="dxa"/>
          </w:tcPr>
          <w:p w:rsidR="0061663E" w:rsidRPr="00B77C91" w:rsidRDefault="0061663E" w:rsidP="00B670BD">
            <w:pPr>
              <w:spacing w:line="0" w:lineRule="atLeast"/>
              <w:ind w:right="-1" w:firstLine="709"/>
              <w:jc w:val="both"/>
              <w:rPr>
                <w:sz w:val="24"/>
                <w:szCs w:val="24"/>
              </w:rPr>
            </w:pPr>
            <w:r w:rsidRPr="00B77C91">
              <w:rPr>
                <w:sz w:val="24"/>
                <w:szCs w:val="24"/>
              </w:rPr>
              <w:t>5</w:t>
            </w:r>
          </w:p>
        </w:tc>
      </w:tr>
      <w:tr w:rsidR="0061663E" w:rsidRPr="00B77C91" w:rsidTr="0061663E">
        <w:tc>
          <w:tcPr>
            <w:tcW w:w="1492" w:type="dxa"/>
          </w:tcPr>
          <w:p w:rsidR="0061663E" w:rsidRPr="00B77C91" w:rsidRDefault="0061663E" w:rsidP="00B670BD">
            <w:pPr>
              <w:pStyle w:val="TableParagraph"/>
              <w:spacing w:line="0" w:lineRule="atLeast"/>
              <w:ind w:right="-1" w:firstLine="709"/>
              <w:rPr>
                <w:sz w:val="24"/>
                <w:szCs w:val="24"/>
              </w:rPr>
            </w:pPr>
            <w:r w:rsidRPr="00B77C91">
              <w:rPr>
                <w:sz w:val="24"/>
                <w:szCs w:val="24"/>
              </w:rPr>
              <w:t>Степень</w:t>
            </w:r>
            <w:r w:rsidRPr="00B77C91">
              <w:rPr>
                <w:spacing w:val="12"/>
                <w:sz w:val="24"/>
                <w:szCs w:val="24"/>
              </w:rPr>
              <w:t xml:space="preserve"> </w:t>
            </w:r>
            <w:r w:rsidRPr="00B77C91">
              <w:rPr>
                <w:sz w:val="24"/>
                <w:szCs w:val="24"/>
              </w:rPr>
              <w:t>покрытия</w:t>
            </w:r>
          </w:p>
          <w:p w:rsidR="0061663E" w:rsidRPr="00B77C91" w:rsidRDefault="0061663E" w:rsidP="00B670BD">
            <w:pPr>
              <w:spacing w:line="0" w:lineRule="atLeast"/>
              <w:ind w:right="-1" w:firstLine="709"/>
              <w:jc w:val="both"/>
              <w:rPr>
                <w:sz w:val="24"/>
                <w:szCs w:val="24"/>
              </w:rPr>
            </w:pPr>
            <w:r w:rsidRPr="00B77C91">
              <w:rPr>
                <w:sz w:val="24"/>
                <w:szCs w:val="24"/>
              </w:rPr>
              <w:t>ствола</w:t>
            </w:r>
            <w:r w:rsidRPr="00B77C91">
              <w:rPr>
                <w:spacing w:val="34"/>
                <w:sz w:val="24"/>
                <w:szCs w:val="24"/>
              </w:rPr>
              <w:t xml:space="preserve"> </w:t>
            </w:r>
            <w:r w:rsidRPr="00B77C91">
              <w:rPr>
                <w:sz w:val="24"/>
                <w:szCs w:val="24"/>
              </w:rPr>
              <w:t>лишайни-</w:t>
            </w:r>
            <w:r w:rsidRPr="00B77C91">
              <w:rPr>
                <w:spacing w:val="-47"/>
                <w:sz w:val="24"/>
                <w:szCs w:val="24"/>
              </w:rPr>
              <w:t xml:space="preserve"> </w:t>
            </w:r>
            <w:r w:rsidRPr="00B77C91">
              <w:rPr>
                <w:sz w:val="24"/>
                <w:szCs w:val="24"/>
              </w:rPr>
              <w:t>ками,</w:t>
            </w:r>
            <w:r w:rsidRPr="00B77C91">
              <w:rPr>
                <w:spacing w:val="-1"/>
                <w:sz w:val="24"/>
                <w:szCs w:val="24"/>
              </w:rPr>
              <w:t xml:space="preserve"> </w:t>
            </w:r>
            <w:r w:rsidRPr="00B77C91">
              <w:rPr>
                <w:sz w:val="24"/>
                <w:szCs w:val="24"/>
              </w:rPr>
              <w:t>%</w:t>
            </w:r>
          </w:p>
        </w:tc>
        <w:tc>
          <w:tcPr>
            <w:tcW w:w="516" w:type="dxa"/>
          </w:tcPr>
          <w:p w:rsidR="0061663E" w:rsidRPr="00B77C91" w:rsidRDefault="0061663E" w:rsidP="00B670BD">
            <w:pPr>
              <w:spacing w:line="0" w:lineRule="atLeast"/>
              <w:ind w:right="-1" w:firstLine="709"/>
              <w:jc w:val="both"/>
              <w:rPr>
                <w:sz w:val="24"/>
                <w:szCs w:val="24"/>
              </w:rPr>
            </w:pPr>
            <w:r>
              <w:rPr>
                <w:sz w:val="24"/>
                <w:szCs w:val="24"/>
              </w:rPr>
              <w:t>8,5</w:t>
            </w:r>
          </w:p>
        </w:tc>
        <w:tc>
          <w:tcPr>
            <w:tcW w:w="509" w:type="dxa"/>
          </w:tcPr>
          <w:p w:rsidR="0061663E" w:rsidRPr="00B77C91" w:rsidRDefault="0061663E" w:rsidP="00B670BD">
            <w:pPr>
              <w:spacing w:line="0" w:lineRule="atLeast"/>
              <w:ind w:right="-1" w:firstLine="709"/>
              <w:jc w:val="both"/>
              <w:rPr>
                <w:sz w:val="24"/>
                <w:szCs w:val="24"/>
              </w:rPr>
            </w:pPr>
            <w:r>
              <w:rPr>
                <w:sz w:val="24"/>
                <w:szCs w:val="24"/>
              </w:rPr>
              <w:t>7</w:t>
            </w:r>
          </w:p>
        </w:tc>
        <w:tc>
          <w:tcPr>
            <w:tcW w:w="539" w:type="dxa"/>
          </w:tcPr>
          <w:p w:rsidR="0061663E" w:rsidRPr="00B77C91" w:rsidRDefault="0061663E" w:rsidP="00B670BD">
            <w:pPr>
              <w:spacing w:line="0" w:lineRule="atLeast"/>
              <w:ind w:right="-1" w:firstLine="709"/>
              <w:jc w:val="both"/>
              <w:rPr>
                <w:sz w:val="24"/>
                <w:szCs w:val="24"/>
              </w:rPr>
            </w:pPr>
            <w:r>
              <w:rPr>
                <w:sz w:val="24"/>
                <w:szCs w:val="24"/>
              </w:rPr>
              <w:t>19</w:t>
            </w:r>
          </w:p>
        </w:tc>
        <w:tc>
          <w:tcPr>
            <w:tcW w:w="539" w:type="dxa"/>
          </w:tcPr>
          <w:p w:rsidR="0061663E" w:rsidRPr="00B77C91" w:rsidRDefault="0061663E" w:rsidP="00B670BD">
            <w:pPr>
              <w:spacing w:line="0" w:lineRule="atLeast"/>
              <w:ind w:right="-1" w:firstLine="709"/>
              <w:jc w:val="both"/>
              <w:rPr>
                <w:sz w:val="24"/>
                <w:szCs w:val="24"/>
              </w:rPr>
            </w:pPr>
            <w:r>
              <w:rPr>
                <w:sz w:val="24"/>
                <w:szCs w:val="24"/>
              </w:rPr>
              <w:t>18</w:t>
            </w:r>
          </w:p>
        </w:tc>
        <w:tc>
          <w:tcPr>
            <w:tcW w:w="539" w:type="dxa"/>
          </w:tcPr>
          <w:p w:rsidR="0061663E" w:rsidRPr="00B77C91" w:rsidRDefault="0061663E" w:rsidP="00B670BD">
            <w:pPr>
              <w:spacing w:line="0" w:lineRule="atLeast"/>
              <w:ind w:right="-1" w:firstLine="709"/>
              <w:jc w:val="both"/>
              <w:rPr>
                <w:sz w:val="24"/>
                <w:szCs w:val="24"/>
              </w:rPr>
            </w:pPr>
            <w:r>
              <w:rPr>
                <w:sz w:val="24"/>
                <w:szCs w:val="24"/>
              </w:rPr>
              <w:t>29</w:t>
            </w:r>
          </w:p>
        </w:tc>
        <w:tc>
          <w:tcPr>
            <w:tcW w:w="539" w:type="dxa"/>
          </w:tcPr>
          <w:p w:rsidR="0061663E" w:rsidRPr="00B77C91" w:rsidRDefault="0061663E" w:rsidP="00B670BD">
            <w:pPr>
              <w:spacing w:line="0" w:lineRule="atLeast"/>
              <w:ind w:right="-1" w:firstLine="709"/>
              <w:jc w:val="both"/>
              <w:rPr>
                <w:sz w:val="24"/>
                <w:szCs w:val="24"/>
              </w:rPr>
            </w:pPr>
            <w:r>
              <w:rPr>
                <w:sz w:val="24"/>
                <w:szCs w:val="24"/>
              </w:rPr>
              <w:t>53</w:t>
            </w:r>
          </w:p>
        </w:tc>
        <w:tc>
          <w:tcPr>
            <w:tcW w:w="539" w:type="dxa"/>
          </w:tcPr>
          <w:p w:rsidR="0061663E" w:rsidRPr="00B77C91" w:rsidRDefault="0061663E" w:rsidP="00B670BD">
            <w:pPr>
              <w:spacing w:line="0" w:lineRule="atLeast"/>
              <w:ind w:right="-1" w:firstLine="709"/>
              <w:jc w:val="both"/>
              <w:rPr>
                <w:sz w:val="24"/>
                <w:szCs w:val="24"/>
              </w:rPr>
            </w:pPr>
            <w:r>
              <w:rPr>
                <w:sz w:val="24"/>
                <w:szCs w:val="24"/>
              </w:rPr>
              <w:t>39</w:t>
            </w:r>
          </w:p>
        </w:tc>
        <w:tc>
          <w:tcPr>
            <w:tcW w:w="539" w:type="dxa"/>
          </w:tcPr>
          <w:p w:rsidR="0061663E" w:rsidRPr="00B77C91" w:rsidRDefault="0061663E" w:rsidP="00B670BD">
            <w:pPr>
              <w:spacing w:line="0" w:lineRule="atLeast"/>
              <w:ind w:right="-1" w:firstLine="709"/>
              <w:jc w:val="both"/>
              <w:rPr>
                <w:sz w:val="24"/>
                <w:szCs w:val="24"/>
              </w:rPr>
            </w:pPr>
            <w:r>
              <w:rPr>
                <w:sz w:val="24"/>
                <w:szCs w:val="24"/>
              </w:rPr>
              <w:t>63</w:t>
            </w:r>
          </w:p>
        </w:tc>
        <w:tc>
          <w:tcPr>
            <w:tcW w:w="554" w:type="dxa"/>
          </w:tcPr>
          <w:p w:rsidR="0061663E" w:rsidRPr="00B77C91" w:rsidRDefault="0061663E" w:rsidP="00B670BD">
            <w:pPr>
              <w:spacing w:line="0" w:lineRule="atLeast"/>
              <w:ind w:right="-1" w:firstLine="709"/>
              <w:jc w:val="both"/>
              <w:rPr>
                <w:sz w:val="24"/>
                <w:szCs w:val="24"/>
              </w:rPr>
            </w:pPr>
            <w:r>
              <w:rPr>
                <w:sz w:val="24"/>
                <w:szCs w:val="24"/>
              </w:rPr>
              <w:t>9,5</w:t>
            </w:r>
          </w:p>
        </w:tc>
        <w:tc>
          <w:tcPr>
            <w:tcW w:w="636" w:type="dxa"/>
          </w:tcPr>
          <w:p w:rsidR="0061663E" w:rsidRPr="00B77C91" w:rsidRDefault="0061663E" w:rsidP="00B670BD">
            <w:pPr>
              <w:spacing w:line="0" w:lineRule="atLeast"/>
              <w:ind w:right="-1" w:firstLine="709"/>
              <w:jc w:val="both"/>
              <w:rPr>
                <w:sz w:val="24"/>
                <w:szCs w:val="24"/>
              </w:rPr>
            </w:pPr>
            <w:r>
              <w:rPr>
                <w:sz w:val="24"/>
                <w:szCs w:val="24"/>
              </w:rPr>
              <w:t>28,5</w:t>
            </w:r>
          </w:p>
        </w:tc>
        <w:tc>
          <w:tcPr>
            <w:tcW w:w="576" w:type="dxa"/>
          </w:tcPr>
          <w:p w:rsidR="0061663E" w:rsidRPr="00B77C91" w:rsidRDefault="0061663E" w:rsidP="00B670BD">
            <w:pPr>
              <w:spacing w:line="0" w:lineRule="atLeast"/>
              <w:ind w:right="-1" w:firstLine="709"/>
              <w:jc w:val="both"/>
              <w:rPr>
                <w:sz w:val="24"/>
                <w:szCs w:val="24"/>
              </w:rPr>
            </w:pPr>
            <w:r>
              <w:rPr>
                <w:sz w:val="24"/>
                <w:szCs w:val="24"/>
              </w:rPr>
              <w:t>100</w:t>
            </w:r>
          </w:p>
        </w:tc>
        <w:tc>
          <w:tcPr>
            <w:tcW w:w="576" w:type="dxa"/>
          </w:tcPr>
          <w:p w:rsidR="0061663E" w:rsidRPr="00B77C91" w:rsidRDefault="0061663E" w:rsidP="00B670BD">
            <w:pPr>
              <w:spacing w:line="0" w:lineRule="atLeast"/>
              <w:ind w:right="-1" w:firstLine="709"/>
              <w:jc w:val="both"/>
              <w:rPr>
                <w:sz w:val="24"/>
                <w:szCs w:val="24"/>
              </w:rPr>
            </w:pPr>
            <w:r>
              <w:rPr>
                <w:sz w:val="24"/>
                <w:szCs w:val="24"/>
              </w:rPr>
              <w:t>100</w:t>
            </w:r>
          </w:p>
        </w:tc>
        <w:tc>
          <w:tcPr>
            <w:tcW w:w="539" w:type="dxa"/>
          </w:tcPr>
          <w:p w:rsidR="0061663E" w:rsidRPr="00B77C91" w:rsidRDefault="0061663E" w:rsidP="00B670BD">
            <w:pPr>
              <w:spacing w:line="0" w:lineRule="atLeast"/>
              <w:ind w:right="-1" w:firstLine="709"/>
              <w:jc w:val="both"/>
              <w:rPr>
                <w:sz w:val="24"/>
                <w:szCs w:val="24"/>
              </w:rPr>
            </w:pPr>
            <w:r>
              <w:rPr>
                <w:sz w:val="24"/>
                <w:szCs w:val="24"/>
              </w:rPr>
              <w:t>95</w:t>
            </w:r>
          </w:p>
        </w:tc>
        <w:tc>
          <w:tcPr>
            <w:tcW w:w="576" w:type="dxa"/>
          </w:tcPr>
          <w:p w:rsidR="0061663E" w:rsidRPr="00B77C91" w:rsidRDefault="0061663E" w:rsidP="00B670BD">
            <w:pPr>
              <w:spacing w:line="0" w:lineRule="atLeast"/>
              <w:ind w:right="-1" w:firstLine="709"/>
              <w:jc w:val="both"/>
              <w:rPr>
                <w:sz w:val="24"/>
                <w:szCs w:val="24"/>
              </w:rPr>
            </w:pPr>
            <w:r>
              <w:rPr>
                <w:sz w:val="24"/>
                <w:szCs w:val="24"/>
              </w:rPr>
              <w:t>100</w:t>
            </w:r>
          </w:p>
        </w:tc>
        <w:tc>
          <w:tcPr>
            <w:tcW w:w="539" w:type="dxa"/>
          </w:tcPr>
          <w:p w:rsidR="0061663E" w:rsidRPr="00B77C91" w:rsidRDefault="0061663E" w:rsidP="00B670BD">
            <w:pPr>
              <w:spacing w:line="0" w:lineRule="atLeast"/>
              <w:ind w:right="-1" w:firstLine="709"/>
              <w:jc w:val="both"/>
              <w:rPr>
                <w:sz w:val="24"/>
                <w:szCs w:val="24"/>
              </w:rPr>
            </w:pPr>
            <w:r>
              <w:rPr>
                <w:sz w:val="24"/>
                <w:szCs w:val="24"/>
              </w:rPr>
              <w:t>89</w:t>
            </w:r>
          </w:p>
        </w:tc>
      </w:tr>
      <w:tr w:rsidR="0061663E" w:rsidRPr="00B77C91" w:rsidTr="0061663E">
        <w:tc>
          <w:tcPr>
            <w:tcW w:w="1492" w:type="dxa"/>
          </w:tcPr>
          <w:p w:rsidR="0061663E" w:rsidRPr="00B77C91" w:rsidRDefault="0061663E" w:rsidP="00B670BD">
            <w:pPr>
              <w:pStyle w:val="TableParagraph"/>
              <w:spacing w:line="0" w:lineRule="atLeast"/>
              <w:ind w:right="-1" w:firstLine="709"/>
              <w:rPr>
                <w:sz w:val="24"/>
                <w:szCs w:val="24"/>
              </w:rPr>
            </w:pPr>
            <w:r>
              <w:rPr>
                <w:sz w:val="24"/>
                <w:szCs w:val="24"/>
              </w:rPr>
              <w:t>Кол-во видов лишайников</w:t>
            </w:r>
          </w:p>
        </w:tc>
        <w:tc>
          <w:tcPr>
            <w:tcW w:w="516" w:type="dxa"/>
          </w:tcPr>
          <w:p w:rsidR="0061663E" w:rsidRDefault="0061663E" w:rsidP="00B670BD">
            <w:pPr>
              <w:spacing w:line="0" w:lineRule="atLeast"/>
              <w:ind w:right="-1" w:firstLine="709"/>
              <w:jc w:val="both"/>
              <w:rPr>
                <w:sz w:val="24"/>
                <w:szCs w:val="24"/>
              </w:rPr>
            </w:pPr>
            <w:r>
              <w:rPr>
                <w:sz w:val="24"/>
                <w:szCs w:val="24"/>
              </w:rPr>
              <w:t>2</w:t>
            </w:r>
          </w:p>
        </w:tc>
        <w:tc>
          <w:tcPr>
            <w:tcW w:w="509" w:type="dxa"/>
          </w:tcPr>
          <w:p w:rsidR="0061663E" w:rsidRDefault="0061663E" w:rsidP="00B670BD">
            <w:pPr>
              <w:spacing w:line="0" w:lineRule="atLeast"/>
              <w:ind w:right="-1" w:firstLine="709"/>
              <w:jc w:val="both"/>
              <w:rPr>
                <w:sz w:val="24"/>
                <w:szCs w:val="24"/>
              </w:rPr>
            </w:pPr>
            <w:r>
              <w:rPr>
                <w:sz w:val="24"/>
                <w:szCs w:val="24"/>
              </w:rPr>
              <w:t>2</w:t>
            </w:r>
          </w:p>
        </w:tc>
        <w:tc>
          <w:tcPr>
            <w:tcW w:w="539" w:type="dxa"/>
          </w:tcPr>
          <w:p w:rsidR="0061663E" w:rsidRDefault="0061663E" w:rsidP="00B670BD">
            <w:pPr>
              <w:spacing w:line="0" w:lineRule="atLeast"/>
              <w:ind w:right="-1" w:firstLine="709"/>
              <w:jc w:val="both"/>
              <w:rPr>
                <w:sz w:val="24"/>
                <w:szCs w:val="24"/>
              </w:rPr>
            </w:pPr>
            <w:r>
              <w:rPr>
                <w:sz w:val="24"/>
                <w:szCs w:val="24"/>
              </w:rPr>
              <w:t>2</w:t>
            </w:r>
          </w:p>
        </w:tc>
        <w:tc>
          <w:tcPr>
            <w:tcW w:w="539" w:type="dxa"/>
          </w:tcPr>
          <w:p w:rsidR="0061663E" w:rsidRDefault="0061663E" w:rsidP="00B670BD">
            <w:pPr>
              <w:spacing w:line="0" w:lineRule="atLeast"/>
              <w:ind w:right="-1" w:firstLine="709"/>
              <w:jc w:val="both"/>
              <w:rPr>
                <w:sz w:val="24"/>
                <w:szCs w:val="24"/>
              </w:rPr>
            </w:pPr>
            <w:r>
              <w:rPr>
                <w:sz w:val="24"/>
                <w:szCs w:val="24"/>
              </w:rPr>
              <w:t>1</w:t>
            </w:r>
          </w:p>
        </w:tc>
        <w:tc>
          <w:tcPr>
            <w:tcW w:w="539" w:type="dxa"/>
          </w:tcPr>
          <w:p w:rsidR="0061663E" w:rsidRDefault="0061663E" w:rsidP="00B670BD">
            <w:pPr>
              <w:spacing w:line="0" w:lineRule="atLeast"/>
              <w:ind w:right="-1" w:firstLine="709"/>
              <w:jc w:val="both"/>
              <w:rPr>
                <w:sz w:val="24"/>
                <w:szCs w:val="24"/>
              </w:rPr>
            </w:pPr>
            <w:r>
              <w:rPr>
                <w:sz w:val="24"/>
                <w:szCs w:val="24"/>
              </w:rPr>
              <w:t>1</w:t>
            </w:r>
          </w:p>
        </w:tc>
        <w:tc>
          <w:tcPr>
            <w:tcW w:w="539" w:type="dxa"/>
          </w:tcPr>
          <w:p w:rsidR="0061663E" w:rsidRPr="00B77C91" w:rsidRDefault="0061663E" w:rsidP="00B670BD">
            <w:pPr>
              <w:spacing w:line="0" w:lineRule="atLeast"/>
              <w:ind w:right="-1" w:firstLine="709"/>
              <w:jc w:val="both"/>
              <w:rPr>
                <w:sz w:val="24"/>
                <w:szCs w:val="24"/>
              </w:rPr>
            </w:pPr>
            <w:r>
              <w:rPr>
                <w:sz w:val="24"/>
                <w:szCs w:val="24"/>
              </w:rPr>
              <w:t>2</w:t>
            </w:r>
          </w:p>
        </w:tc>
        <w:tc>
          <w:tcPr>
            <w:tcW w:w="539" w:type="dxa"/>
          </w:tcPr>
          <w:p w:rsidR="0061663E" w:rsidRPr="00B77C91" w:rsidRDefault="0061663E" w:rsidP="00B670BD">
            <w:pPr>
              <w:spacing w:line="0" w:lineRule="atLeast"/>
              <w:ind w:right="-1" w:firstLine="709"/>
              <w:jc w:val="both"/>
              <w:rPr>
                <w:sz w:val="24"/>
                <w:szCs w:val="24"/>
              </w:rPr>
            </w:pPr>
            <w:r>
              <w:rPr>
                <w:sz w:val="24"/>
                <w:szCs w:val="24"/>
              </w:rPr>
              <w:t>2</w:t>
            </w:r>
          </w:p>
        </w:tc>
        <w:tc>
          <w:tcPr>
            <w:tcW w:w="539" w:type="dxa"/>
          </w:tcPr>
          <w:p w:rsidR="0061663E" w:rsidRPr="00B77C91" w:rsidRDefault="0061663E" w:rsidP="00B670BD">
            <w:pPr>
              <w:spacing w:line="0" w:lineRule="atLeast"/>
              <w:ind w:right="-1" w:firstLine="709"/>
              <w:jc w:val="both"/>
              <w:rPr>
                <w:sz w:val="24"/>
                <w:szCs w:val="24"/>
              </w:rPr>
            </w:pPr>
            <w:r>
              <w:rPr>
                <w:sz w:val="24"/>
                <w:szCs w:val="24"/>
              </w:rPr>
              <w:t>3</w:t>
            </w:r>
          </w:p>
        </w:tc>
        <w:tc>
          <w:tcPr>
            <w:tcW w:w="554" w:type="dxa"/>
          </w:tcPr>
          <w:p w:rsidR="0061663E" w:rsidRPr="00B77C91" w:rsidRDefault="0061663E" w:rsidP="00B670BD">
            <w:pPr>
              <w:spacing w:line="0" w:lineRule="atLeast"/>
              <w:ind w:right="-1" w:firstLine="709"/>
              <w:jc w:val="both"/>
              <w:rPr>
                <w:sz w:val="24"/>
                <w:szCs w:val="24"/>
              </w:rPr>
            </w:pPr>
            <w:r>
              <w:rPr>
                <w:sz w:val="24"/>
                <w:szCs w:val="24"/>
              </w:rPr>
              <w:t>1</w:t>
            </w:r>
          </w:p>
        </w:tc>
        <w:tc>
          <w:tcPr>
            <w:tcW w:w="636" w:type="dxa"/>
          </w:tcPr>
          <w:p w:rsidR="0061663E" w:rsidRPr="00B77C91" w:rsidRDefault="0061663E" w:rsidP="00B670BD">
            <w:pPr>
              <w:spacing w:line="0" w:lineRule="atLeast"/>
              <w:ind w:right="-1" w:firstLine="709"/>
              <w:jc w:val="both"/>
              <w:rPr>
                <w:sz w:val="24"/>
                <w:szCs w:val="24"/>
              </w:rPr>
            </w:pPr>
            <w:r>
              <w:rPr>
                <w:sz w:val="24"/>
                <w:szCs w:val="24"/>
              </w:rPr>
              <w:t>2</w:t>
            </w:r>
          </w:p>
        </w:tc>
        <w:tc>
          <w:tcPr>
            <w:tcW w:w="576" w:type="dxa"/>
          </w:tcPr>
          <w:p w:rsidR="0061663E" w:rsidRPr="00B77C91" w:rsidRDefault="0061663E" w:rsidP="00B670BD">
            <w:pPr>
              <w:spacing w:line="0" w:lineRule="atLeast"/>
              <w:ind w:right="-1" w:firstLine="709"/>
              <w:jc w:val="both"/>
              <w:rPr>
                <w:sz w:val="24"/>
                <w:szCs w:val="24"/>
              </w:rPr>
            </w:pPr>
            <w:r>
              <w:rPr>
                <w:sz w:val="24"/>
                <w:szCs w:val="24"/>
              </w:rPr>
              <w:t>5</w:t>
            </w:r>
          </w:p>
        </w:tc>
        <w:tc>
          <w:tcPr>
            <w:tcW w:w="576" w:type="dxa"/>
          </w:tcPr>
          <w:p w:rsidR="0061663E" w:rsidRPr="00B77C91" w:rsidRDefault="0061663E" w:rsidP="00B670BD">
            <w:pPr>
              <w:spacing w:line="0" w:lineRule="atLeast"/>
              <w:ind w:right="-1" w:firstLine="709"/>
              <w:jc w:val="both"/>
              <w:rPr>
                <w:sz w:val="24"/>
                <w:szCs w:val="24"/>
              </w:rPr>
            </w:pPr>
            <w:r>
              <w:rPr>
                <w:sz w:val="24"/>
                <w:szCs w:val="24"/>
              </w:rPr>
              <w:t>5</w:t>
            </w:r>
          </w:p>
        </w:tc>
        <w:tc>
          <w:tcPr>
            <w:tcW w:w="539" w:type="dxa"/>
          </w:tcPr>
          <w:p w:rsidR="0061663E" w:rsidRPr="00B77C91" w:rsidRDefault="0061663E" w:rsidP="00B670BD">
            <w:pPr>
              <w:spacing w:line="0" w:lineRule="atLeast"/>
              <w:ind w:right="-1" w:firstLine="709"/>
              <w:jc w:val="both"/>
              <w:rPr>
                <w:sz w:val="24"/>
                <w:szCs w:val="24"/>
              </w:rPr>
            </w:pPr>
            <w:r>
              <w:rPr>
                <w:sz w:val="24"/>
                <w:szCs w:val="24"/>
              </w:rPr>
              <w:t>5</w:t>
            </w:r>
          </w:p>
        </w:tc>
        <w:tc>
          <w:tcPr>
            <w:tcW w:w="576" w:type="dxa"/>
          </w:tcPr>
          <w:p w:rsidR="0061663E" w:rsidRPr="00B77C91" w:rsidRDefault="0061663E" w:rsidP="00B670BD">
            <w:pPr>
              <w:spacing w:line="0" w:lineRule="atLeast"/>
              <w:ind w:right="-1" w:firstLine="709"/>
              <w:jc w:val="both"/>
              <w:rPr>
                <w:sz w:val="24"/>
                <w:szCs w:val="24"/>
              </w:rPr>
            </w:pPr>
            <w:r>
              <w:rPr>
                <w:sz w:val="24"/>
                <w:szCs w:val="24"/>
              </w:rPr>
              <w:t>5</w:t>
            </w:r>
          </w:p>
        </w:tc>
        <w:tc>
          <w:tcPr>
            <w:tcW w:w="539" w:type="dxa"/>
          </w:tcPr>
          <w:p w:rsidR="0061663E" w:rsidRPr="00B77C91" w:rsidRDefault="0061663E" w:rsidP="00B670BD">
            <w:pPr>
              <w:spacing w:line="0" w:lineRule="atLeast"/>
              <w:ind w:right="-1" w:firstLine="709"/>
              <w:jc w:val="both"/>
              <w:rPr>
                <w:sz w:val="24"/>
                <w:szCs w:val="24"/>
              </w:rPr>
            </w:pPr>
            <w:r>
              <w:rPr>
                <w:sz w:val="24"/>
                <w:szCs w:val="24"/>
              </w:rPr>
              <w:t>5</w:t>
            </w:r>
          </w:p>
        </w:tc>
      </w:tr>
      <w:tr w:rsidR="0061663E" w:rsidRPr="00B77C91" w:rsidTr="0061663E">
        <w:tc>
          <w:tcPr>
            <w:tcW w:w="1492" w:type="dxa"/>
          </w:tcPr>
          <w:p w:rsidR="0061663E" w:rsidRPr="00B77C91" w:rsidRDefault="0061663E" w:rsidP="00B670BD">
            <w:pPr>
              <w:spacing w:line="0" w:lineRule="atLeast"/>
              <w:ind w:right="-1" w:firstLine="709"/>
              <w:jc w:val="both"/>
              <w:rPr>
                <w:sz w:val="24"/>
                <w:szCs w:val="24"/>
              </w:rPr>
            </w:pPr>
            <w:r>
              <w:rPr>
                <w:sz w:val="24"/>
                <w:szCs w:val="24"/>
              </w:rPr>
              <w:t xml:space="preserve">Среднее,% </w:t>
            </w:r>
          </w:p>
        </w:tc>
        <w:tc>
          <w:tcPr>
            <w:tcW w:w="2642" w:type="dxa"/>
            <w:gridSpan w:val="5"/>
          </w:tcPr>
          <w:p w:rsidR="0061663E" w:rsidRPr="00B77C91" w:rsidRDefault="0061663E" w:rsidP="00B670BD">
            <w:pPr>
              <w:spacing w:line="0" w:lineRule="atLeast"/>
              <w:ind w:right="-1" w:firstLine="709"/>
              <w:jc w:val="both"/>
              <w:rPr>
                <w:sz w:val="24"/>
                <w:szCs w:val="24"/>
              </w:rPr>
            </w:pPr>
            <w:r>
              <w:rPr>
                <w:sz w:val="24"/>
                <w:szCs w:val="24"/>
              </w:rPr>
              <w:t>16,3</w:t>
            </w:r>
          </w:p>
        </w:tc>
        <w:tc>
          <w:tcPr>
            <w:tcW w:w="2807" w:type="dxa"/>
            <w:gridSpan w:val="5"/>
          </w:tcPr>
          <w:p w:rsidR="0061663E" w:rsidRPr="00B77C91" w:rsidRDefault="0061663E" w:rsidP="00B670BD">
            <w:pPr>
              <w:spacing w:line="0" w:lineRule="atLeast"/>
              <w:ind w:right="-1" w:firstLine="709"/>
              <w:jc w:val="both"/>
              <w:rPr>
                <w:sz w:val="24"/>
                <w:szCs w:val="24"/>
              </w:rPr>
            </w:pPr>
            <w:r>
              <w:rPr>
                <w:sz w:val="24"/>
                <w:szCs w:val="24"/>
              </w:rPr>
              <w:t>38,6</w:t>
            </w:r>
          </w:p>
        </w:tc>
        <w:tc>
          <w:tcPr>
            <w:tcW w:w="2806" w:type="dxa"/>
            <w:gridSpan w:val="5"/>
          </w:tcPr>
          <w:p w:rsidR="0061663E" w:rsidRPr="00B77C91" w:rsidRDefault="0061663E" w:rsidP="00B670BD">
            <w:pPr>
              <w:spacing w:line="0" w:lineRule="atLeast"/>
              <w:ind w:right="-1" w:firstLine="709"/>
              <w:rPr>
                <w:sz w:val="24"/>
                <w:szCs w:val="24"/>
              </w:rPr>
            </w:pPr>
            <w:r>
              <w:rPr>
                <w:sz w:val="24"/>
                <w:szCs w:val="24"/>
              </w:rPr>
              <w:t>96,5</w:t>
            </w:r>
          </w:p>
        </w:tc>
      </w:tr>
    </w:tbl>
    <w:p w:rsidR="0061663E" w:rsidRPr="00B77C91" w:rsidRDefault="0061663E" w:rsidP="00B670BD">
      <w:pPr>
        <w:pStyle w:val="af1"/>
        <w:widowControl w:val="0"/>
        <w:spacing w:after="0" w:line="0" w:lineRule="atLeast"/>
        <w:ind w:left="0" w:right="-1" w:firstLine="709"/>
        <w:rPr>
          <w:rFonts w:cs="Times New Roman"/>
          <w:sz w:val="24"/>
          <w:szCs w:val="24"/>
        </w:rPr>
      </w:pPr>
      <w:r w:rsidRPr="00B77C91">
        <w:rPr>
          <w:rFonts w:cs="Times New Roman"/>
          <w:sz w:val="24"/>
          <w:szCs w:val="24"/>
        </w:rPr>
        <w:t xml:space="preserve">Используя специальную шкалу, определили степень чистоты </w:t>
      </w:r>
      <w:r>
        <w:rPr>
          <w:rFonts w:cs="Times New Roman"/>
          <w:sz w:val="24"/>
          <w:szCs w:val="24"/>
        </w:rPr>
        <w:t>воздух согласно нашим расчетам.</w:t>
      </w:r>
    </w:p>
    <w:tbl>
      <w:tblPr>
        <w:tblStyle w:val="TableNormal"/>
        <w:tblW w:w="99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268"/>
        <w:gridCol w:w="3686"/>
        <w:gridCol w:w="1559"/>
      </w:tblGrid>
      <w:tr w:rsidR="0061663E" w:rsidRPr="00B77C91" w:rsidTr="0061663E">
        <w:trPr>
          <w:trHeight w:val="638"/>
        </w:trPr>
        <w:tc>
          <w:tcPr>
            <w:tcW w:w="2410" w:type="dxa"/>
          </w:tcPr>
          <w:p w:rsidR="0061663E" w:rsidRPr="00B77C91" w:rsidRDefault="0061663E" w:rsidP="00B670BD">
            <w:pPr>
              <w:pStyle w:val="TableParagraph"/>
              <w:spacing w:line="0" w:lineRule="atLeast"/>
              <w:ind w:right="-1" w:firstLine="709"/>
              <w:jc w:val="center"/>
              <w:rPr>
                <w:sz w:val="24"/>
                <w:szCs w:val="24"/>
              </w:rPr>
            </w:pPr>
            <w:r w:rsidRPr="00B77C91">
              <w:rPr>
                <w:sz w:val="24"/>
                <w:szCs w:val="24"/>
              </w:rPr>
              <w:t>Степень</w:t>
            </w:r>
            <w:r w:rsidRPr="00B77C91">
              <w:rPr>
                <w:spacing w:val="1"/>
                <w:sz w:val="24"/>
                <w:szCs w:val="24"/>
              </w:rPr>
              <w:t xml:space="preserve"> </w:t>
            </w:r>
            <w:r w:rsidRPr="00B77C91">
              <w:rPr>
                <w:w w:val="95"/>
                <w:sz w:val="24"/>
                <w:szCs w:val="24"/>
              </w:rPr>
              <w:t>покрытия</w:t>
            </w:r>
          </w:p>
        </w:tc>
        <w:tc>
          <w:tcPr>
            <w:tcW w:w="2268" w:type="dxa"/>
          </w:tcPr>
          <w:p w:rsidR="0061663E" w:rsidRPr="00B77C91" w:rsidRDefault="0061663E" w:rsidP="00B670BD">
            <w:pPr>
              <w:pStyle w:val="TableParagraph"/>
              <w:spacing w:line="0" w:lineRule="atLeast"/>
              <w:ind w:right="-1" w:firstLine="709"/>
              <w:jc w:val="center"/>
              <w:rPr>
                <w:sz w:val="24"/>
                <w:szCs w:val="24"/>
              </w:rPr>
            </w:pPr>
            <w:r w:rsidRPr="00B77C91">
              <w:rPr>
                <w:spacing w:val="-1"/>
                <w:sz w:val="24"/>
                <w:szCs w:val="24"/>
              </w:rPr>
              <w:t>Число</w:t>
            </w:r>
            <w:r w:rsidRPr="00B77C91">
              <w:rPr>
                <w:spacing w:val="-47"/>
                <w:sz w:val="24"/>
                <w:szCs w:val="24"/>
              </w:rPr>
              <w:t xml:space="preserve"> </w:t>
            </w:r>
            <w:r w:rsidRPr="00B77C91">
              <w:rPr>
                <w:sz w:val="24"/>
                <w:szCs w:val="24"/>
              </w:rPr>
              <w:t>видов</w:t>
            </w:r>
          </w:p>
        </w:tc>
        <w:tc>
          <w:tcPr>
            <w:tcW w:w="3686" w:type="dxa"/>
          </w:tcPr>
          <w:p w:rsidR="0061663E" w:rsidRPr="00B77C91" w:rsidRDefault="0061663E" w:rsidP="00B670BD">
            <w:pPr>
              <w:pStyle w:val="TableParagraph"/>
              <w:spacing w:line="0" w:lineRule="atLeast"/>
              <w:ind w:right="-1" w:firstLine="709"/>
              <w:jc w:val="center"/>
              <w:rPr>
                <w:sz w:val="24"/>
                <w:szCs w:val="24"/>
              </w:rPr>
            </w:pPr>
            <w:r w:rsidRPr="00B77C91">
              <w:rPr>
                <w:sz w:val="24"/>
                <w:szCs w:val="24"/>
              </w:rPr>
              <w:t>Степень</w:t>
            </w:r>
            <w:r w:rsidRPr="00B77C91">
              <w:rPr>
                <w:spacing w:val="1"/>
                <w:sz w:val="24"/>
                <w:szCs w:val="24"/>
              </w:rPr>
              <w:t xml:space="preserve"> </w:t>
            </w:r>
            <w:r w:rsidRPr="00B77C91">
              <w:rPr>
                <w:spacing w:val="-1"/>
                <w:sz w:val="24"/>
                <w:szCs w:val="24"/>
              </w:rPr>
              <w:t>загрязнения</w:t>
            </w:r>
          </w:p>
          <w:p w:rsidR="0061663E" w:rsidRPr="00B77C91" w:rsidRDefault="0061663E" w:rsidP="00B670BD">
            <w:pPr>
              <w:pStyle w:val="TableParagraph"/>
              <w:spacing w:line="0" w:lineRule="atLeast"/>
              <w:ind w:right="-1" w:firstLine="709"/>
              <w:jc w:val="center"/>
              <w:rPr>
                <w:sz w:val="24"/>
                <w:szCs w:val="24"/>
              </w:rPr>
            </w:pPr>
            <w:r w:rsidRPr="00B77C91">
              <w:rPr>
                <w:sz w:val="24"/>
                <w:szCs w:val="24"/>
              </w:rPr>
              <w:t>воздуха</w:t>
            </w:r>
          </w:p>
        </w:tc>
        <w:tc>
          <w:tcPr>
            <w:tcW w:w="1559" w:type="dxa"/>
          </w:tcPr>
          <w:p w:rsidR="0061663E" w:rsidRPr="00C53F30" w:rsidRDefault="0061663E" w:rsidP="00B670BD">
            <w:pPr>
              <w:pStyle w:val="TableParagraph"/>
              <w:spacing w:line="0" w:lineRule="atLeast"/>
              <w:ind w:right="-1" w:firstLine="709"/>
              <w:jc w:val="center"/>
              <w:rPr>
                <w:sz w:val="24"/>
                <w:szCs w:val="24"/>
                <w:lang w:val="ru-RU"/>
              </w:rPr>
            </w:pPr>
            <w:r>
              <w:rPr>
                <w:sz w:val="24"/>
                <w:szCs w:val="24"/>
                <w:lang w:val="ru-RU"/>
              </w:rPr>
              <w:t>Площадки опыта</w:t>
            </w:r>
          </w:p>
        </w:tc>
      </w:tr>
      <w:tr w:rsidR="0061663E" w:rsidRPr="00B77C91" w:rsidTr="0061663E">
        <w:trPr>
          <w:trHeight w:val="641"/>
        </w:trPr>
        <w:tc>
          <w:tcPr>
            <w:tcW w:w="2410" w:type="dxa"/>
            <w:vMerge w:val="restart"/>
          </w:tcPr>
          <w:p w:rsidR="0061663E" w:rsidRPr="00B77C91" w:rsidRDefault="0061663E" w:rsidP="00B670BD">
            <w:pPr>
              <w:pStyle w:val="TableParagraph"/>
              <w:spacing w:line="0" w:lineRule="atLeast"/>
              <w:ind w:left="142" w:right="-1" w:firstLine="674"/>
              <w:rPr>
                <w:sz w:val="24"/>
                <w:szCs w:val="24"/>
              </w:rPr>
            </w:pPr>
          </w:p>
          <w:p w:rsidR="0061663E" w:rsidRPr="00B77C91" w:rsidRDefault="0061663E" w:rsidP="00B670BD">
            <w:pPr>
              <w:pStyle w:val="TableParagraph"/>
              <w:spacing w:line="0" w:lineRule="atLeast"/>
              <w:ind w:right="-1" w:firstLine="709"/>
              <w:rPr>
                <w:sz w:val="24"/>
                <w:szCs w:val="24"/>
              </w:rPr>
            </w:pPr>
          </w:p>
          <w:p w:rsidR="0061663E" w:rsidRPr="00B77C91" w:rsidRDefault="0061663E" w:rsidP="00B670BD">
            <w:pPr>
              <w:pStyle w:val="TableParagraph"/>
              <w:spacing w:line="0" w:lineRule="atLeast"/>
              <w:ind w:right="-1" w:firstLine="709"/>
              <w:rPr>
                <w:sz w:val="24"/>
                <w:szCs w:val="24"/>
              </w:rPr>
            </w:pPr>
            <w:r w:rsidRPr="00B77C91">
              <w:rPr>
                <w:sz w:val="24"/>
                <w:szCs w:val="24"/>
              </w:rPr>
              <w:t>Более</w:t>
            </w:r>
            <w:r w:rsidRPr="00B77C91">
              <w:rPr>
                <w:spacing w:val="-1"/>
                <w:sz w:val="24"/>
                <w:szCs w:val="24"/>
              </w:rPr>
              <w:t xml:space="preserve"> </w:t>
            </w:r>
            <w:r w:rsidRPr="00B77C91">
              <w:rPr>
                <w:sz w:val="24"/>
                <w:szCs w:val="24"/>
              </w:rPr>
              <w:t>50 %</w:t>
            </w:r>
          </w:p>
        </w:tc>
        <w:tc>
          <w:tcPr>
            <w:tcW w:w="2268" w:type="dxa"/>
          </w:tcPr>
          <w:p w:rsidR="0061663E" w:rsidRPr="00B77C91" w:rsidRDefault="0061663E" w:rsidP="00B670BD">
            <w:pPr>
              <w:pStyle w:val="TableParagraph"/>
              <w:spacing w:line="0" w:lineRule="atLeast"/>
              <w:ind w:right="-1" w:firstLine="709"/>
              <w:rPr>
                <w:sz w:val="24"/>
                <w:szCs w:val="24"/>
              </w:rPr>
            </w:pPr>
          </w:p>
          <w:p w:rsidR="0061663E" w:rsidRPr="00B77C91" w:rsidRDefault="0061663E" w:rsidP="00B670BD">
            <w:pPr>
              <w:pStyle w:val="TableParagraph"/>
              <w:spacing w:line="0" w:lineRule="atLeast"/>
              <w:ind w:right="-1" w:firstLine="709"/>
              <w:jc w:val="center"/>
              <w:rPr>
                <w:sz w:val="24"/>
                <w:szCs w:val="24"/>
              </w:rPr>
            </w:pPr>
            <w:r w:rsidRPr="00B77C91">
              <w:rPr>
                <w:sz w:val="24"/>
                <w:szCs w:val="24"/>
              </w:rPr>
              <w:t>Более</w:t>
            </w:r>
            <w:r w:rsidRPr="00B77C91">
              <w:rPr>
                <w:spacing w:val="-2"/>
                <w:sz w:val="24"/>
                <w:szCs w:val="24"/>
              </w:rPr>
              <w:t xml:space="preserve"> </w:t>
            </w:r>
            <w:r w:rsidRPr="00B77C91">
              <w:rPr>
                <w:sz w:val="24"/>
                <w:szCs w:val="24"/>
              </w:rPr>
              <w:t>5</w:t>
            </w:r>
          </w:p>
        </w:tc>
        <w:tc>
          <w:tcPr>
            <w:tcW w:w="3686" w:type="dxa"/>
          </w:tcPr>
          <w:p w:rsidR="0061663E" w:rsidRPr="00B77C91" w:rsidRDefault="0061663E" w:rsidP="00B670BD">
            <w:pPr>
              <w:pStyle w:val="TableParagraph"/>
              <w:spacing w:line="0" w:lineRule="atLeast"/>
              <w:ind w:right="-1" w:firstLine="709"/>
              <w:rPr>
                <w:sz w:val="24"/>
                <w:szCs w:val="24"/>
                <w:lang w:val="ru-RU"/>
              </w:rPr>
            </w:pPr>
            <w:r w:rsidRPr="00B77C91">
              <w:rPr>
                <w:sz w:val="24"/>
                <w:szCs w:val="24"/>
                <w:lang w:val="ru-RU"/>
              </w:rPr>
              <w:t xml:space="preserve">      6-я зона </w:t>
            </w:r>
            <w:r w:rsidRPr="00B77C91">
              <w:rPr>
                <w:spacing w:val="1"/>
                <w:sz w:val="24"/>
                <w:szCs w:val="24"/>
                <w:lang w:val="ru-RU"/>
              </w:rPr>
              <w:t xml:space="preserve"> </w:t>
            </w:r>
            <w:r w:rsidRPr="00B77C91">
              <w:rPr>
                <w:sz w:val="24"/>
                <w:szCs w:val="24"/>
                <w:lang w:val="ru-RU"/>
              </w:rPr>
              <w:t>Очень</w:t>
            </w:r>
            <w:r w:rsidRPr="00B77C91">
              <w:rPr>
                <w:spacing w:val="-6"/>
                <w:sz w:val="24"/>
                <w:szCs w:val="24"/>
                <w:lang w:val="ru-RU"/>
              </w:rPr>
              <w:t xml:space="preserve"> </w:t>
            </w:r>
            <w:r w:rsidRPr="00B77C91">
              <w:rPr>
                <w:sz w:val="24"/>
                <w:szCs w:val="24"/>
                <w:lang w:val="ru-RU"/>
              </w:rPr>
              <w:t>чистый</w:t>
            </w:r>
            <w:r w:rsidRPr="00B77C91">
              <w:rPr>
                <w:spacing w:val="-6"/>
                <w:sz w:val="24"/>
                <w:szCs w:val="24"/>
                <w:lang w:val="ru-RU"/>
              </w:rPr>
              <w:t xml:space="preserve"> </w:t>
            </w:r>
            <w:r w:rsidRPr="00B77C91">
              <w:rPr>
                <w:sz w:val="24"/>
                <w:szCs w:val="24"/>
                <w:lang w:val="ru-RU"/>
              </w:rPr>
              <w:t>воздух</w:t>
            </w:r>
          </w:p>
          <w:p w:rsidR="0061663E" w:rsidRPr="00B77C91" w:rsidRDefault="0061663E" w:rsidP="00B670BD">
            <w:pPr>
              <w:pStyle w:val="TableParagraph"/>
              <w:spacing w:line="0" w:lineRule="atLeast"/>
              <w:ind w:right="-1" w:firstLine="709"/>
              <w:rPr>
                <w:sz w:val="24"/>
                <w:szCs w:val="24"/>
                <w:lang w:val="ru-RU"/>
              </w:rPr>
            </w:pPr>
          </w:p>
        </w:tc>
        <w:tc>
          <w:tcPr>
            <w:tcW w:w="1559" w:type="dxa"/>
          </w:tcPr>
          <w:p w:rsidR="0061663E" w:rsidRPr="00B77C91" w:rsidRDefault="0061663E" w:rsidP="00B670BD">
            <w:pPr>
              <w:pStyle w:val="TableParagraph"/>
              <w:spacing w:line="0" w:lineRule="atLeast"/>
              <w:ind w:right="-1" w:firstLine="709"/>
              <w:rPr>
                <w:sz w:val="24"/>
                <w:szCs w:val="24"/>
              </w:rPr>
            </w:pPr>
          </w:p>
        </w:tc>
      </w:tr>
      <w:tr w:rsidR="0061663E" w:rsidRPr="00B77C91" w:rsidTr="0061663E">
        <w:trPr>
          <w:trHeight w:val="427"/>
        </w:trPr>
        <w:tc>
          <w:tcPr>
            <w:tcW w:w="2410" w:type="dxa"/>
            <w:vMerge/>
            <w:tcBorders>
              <w:top w:val="nil"/>
            </w:tcBorders>
          </w:tcPr>
          <w:p w:rsidR="0061663E" w:rsidRPr="00B77C91" w:rsidRDefault="0061663E" w:rsidP="00B670BD">
            <w:pPr>
              <w:spacing w:line="0" w:lineRule="atLeast"/>
              <w:ind w:right="-1" w:firstLine="709"/>
              <w:rPr>
                <w:sz w:val="24"/>
                <w:szCs w:val="24"/>
                <w:lang w:val="ru-RU"/>
              </w:rPr>
            </w:pPr>
          </w:p>
        </w:tc>
        <w:tc>
          <w:tcPr>
            <w:tcW w:w="2268" w:type="dxa"/>
          </w:tcPr>
          <w:p w:rsidR="0061663E" w:rsidRPr="00B77C91" w:rsidRDefault="0061663E" w:rsidP="00B670BD">
            <w:pPr>
              <w:pStyle w:val="TableParagraph"/>
              <w:spacing w:line="0" w:lineRule="atLeast"/>
              <w:ind w:right="-1" w:firstLine="709"/>
              <w:jc w:val="center"/>
              <w:rPr>
                <w:sz w:val="24"/>
                <w:szCs w:val="24"/>
              </w:rPr>
            </w:pPr>
            <w:r w:rsidRPr="00B77C91">
              <w:rPr>
                <w:sz w:val="24"/>
                <w:szCs w:val="24"/>
              </w:rPr>
              <w:t>3 –</w:t>
            </w:r>
            <w:r w:rsidRPr="00B77C91">
              <w:rPr>
                <w:spacing w:val="1"/>
                <w:sz w:val="24"/>
                <w:szCs w:val="24"/>
              </w:rPr>
              <w:t xml:space="preserve"> </w:t>
            </w:r>
            <w:r w:rsidRPr="00B77C91">
              <w:rPr>
                <w:sz w:val="24"/>
                <w:szCs w:val="24"/>
              </w:rPr>
              <w:t>5</w:t>
            </w:r>
          </w:p>
        </w:tc>
        <w:tc>
          <w:tcPr>
            <w:tcW w:w="3686" w:type="dxa"/>
          </w:tcPr>
          <w:p w:rsidR="0061663E" w:rsidRPr="00B77C91" w:rsidRDefault="0061663E" w:rsidP="00B670BD">
            <w:pPr>
              <w:pStyle w:val="TableParagraph"/>
              <w:spacing w:line="0" w:lineRule="atLeast"/>
              <w:ind w:right="-1" w:firstLine="709"/>
              <w:rPr>
                <w:sz w:val="24"/>
                <w:szCs w:val="24"/>
              </w:rPr>
            </w:pPr>
            <w:r w:rsidRPr="00B77C91">
              <w:rPr>
                <w:sz w:val="24"/>
                <w:szCs w:val="24"/>
              </w:rPr>
              <w:t>5-я</w:t>
            </w:r>
            <w:r w:rsidRPr="00B77C91">
              <w:rPr>
                <w:spacing w:val="-3"/>
                <w:sz w:val="24"/>
                <w:szCs w:val="24"/>
              </w:rPr>
              <w:t xml:space="preserve"> </w:t>
            </w:r>
            <w:r w:rsidRPr="00B77C91">
              <w:rPr>
                <w:sz w:val="24"/>
                <w:szCs w:val="24"/>
              </w:rPr>
              <w:t>зона</w:t>
            </w:r>
            <w:r w:rsidRPr="00B77C91">
              <w:rPr>
                <w:sz w:val="24"/>
                <w:szCs w:val="24"/>
                <w:lang w:val="ru-RU"/>
              </w:rPr>
              <w:t xml:space="preserve">       </w:t>
            </w:r>
            <w:r w:rsidRPr="00B77C91">
              <w:rPr>
                <w:sz w:val="24"/>
                <w:szCs w:val="24"/>
              </w:rPr>
              <w:t>Чистый</w:t>
            </w:r>
            <w:r w:rsidRPr="00B77C91">
              <w:rPr>
                <w:spacing w:val="-4"/>
                <w:sz w:val="24"/>
                <w:szCs w:val="24"/>
              </w:rPr>
              <w:t xml:space="preserve"> </w:t>
            </w:r>
            <w:r w:rsidRPr="00B77C91">
              <w:rPr>
                <w:sz w:val="24"/>
                <w:szCs w:val="24"/>
              </w:rPr>
              <w:t>воздух</w:t>
            </w:r>
          </w:p>
        </w:tc>
        <w:tc>
          <w:tcPr>
            <w:tcW w:w="1559" w:type="dxa"/>
          </w:tcPr>
          <w:p w:rsidR="0061663E" w:rsidRPr="00C53F30" w:rsidRDefault="0061663E" w:rsidP="00B670BD">
            <w:pPr>
              <w:pStyle w:val="TableParagraph"/>
              <w:spacing w:line="0" w:lineRule="atLeast"/>
              <w:ind w:right="-1" w:firstLine="709"/>
              <w:jc w:val="center"/>
              <w:rPr>
                <w:sz w:val="24"/>
                <w:szCs w:val="24"/>
                <w:lang w:val="ru-RU"/>
              </w:rPr>
            </w:pPr>
            <w:r>
              <w:rPr>
                <w:sz w:val="24"/>
                <w:szCs w:val="24"/>
                <w:lang w:val="ru-RU"/>
              </w:rPr>
              <w:t>3</w:t>
            </w:r>
          </w:p>
        </w:tc>
      </w:tr>
      <w:tr w:rsidR="0061663E" w:rsidRPr="00B77C91" w:rsidTr="0061663E">
        <w:trPr>
          <w:trHeight w:val="213"/>
        </w:trPr>
        <w:tc>
          <w:tcPr>
            <w:tcW w:w="2410" w:type="dxa"/>
            <w:vMerge/>
            <w:tcBorders>
              <w:top w:val="nil"/>
            </w:tcBorders>
          </w:tcPr>
          <w:p w:rsidR="0061663E" w:rsidRPr="00B77C91" w:rsidRDefault="0061663E" w:rsidP="00B670BD">
            <w:pPr>
              <w:spacing w:line="0" w:lineRule="atLeast"/>
              <w:ind w:right="-1" w:firstLine="709"/>
              <w:rPr>
                <w:sz w:val="24"/>
                <w:szCs w:val="24"/>
              </w:rPr>
            </w:pPr>
          </w:p>
        </w:tc>
        <w:tc>
          <w:tcPr>
            <w:tcW w:w="2268" w:type="dxa"/>
          </w:tcPr>
          <w:p w:rsidR="0061663E" w:rsidRPr="00B77C91" w:rsidRDefault="0061663E" w:rsidP="00B670BD">
            <w:pPr>
              <w:pStyle w:val="TableParagraph"/>
              <w:spacing w:line="0" w:lineRule="atLeast"/>
              <w:ind w:right="-1" w:firstLine="709"/>
              <w:jc w:val="center"/>
              <w:rPr>
                <w:sz w:val="24"/>
                <w:szCs w:val="24"/>
              </w:rPr>
            </w:pPr>
            <w:r w:rsidRPr="00B77C91">
              <w:rPr>
                <w:sz w:val="24"/>
                <w:szCs w:val="24"/>
              </w:rPr>
              <w:t>2 –</w:t>
            </w:r>
            <w:r w:rsidRPr="00B77C91">
              <w:rPr>
                <w:spacing w:val="1"/>
                <w:sz w:val="24"/>
                <w:szCs w:val="24"/>
              </w:rPr>
              <w:t xml:space="preserve"> </w:t>
            </w:r>
            <w:r w:rsidRPr="00B77C91">
              <w:rPr>
                <w:sz w:val="24"/>
                <w:szCs w:val="24"/>
              </w:rPr>
              <w:t>5</w:t>
            </w:r>
          </w:p>
        </w:tc>
        <w:tc>
          <w:tcPr>
            <w:tcW w:w="3686" w:type="dxa"/>
          </w:tcPr>
          <w:p w:rsidR="0061663E" w:rsidRPr="00B77C91" w:rsidRDefault="0061663E" w:rsidP="00B670BD">
            <w:pPr>
              <w:pStyle w:val="TableParagraph"/>
              <w:spacing w:line="0" w:lineRule="atLeast"/>
              <w:ind w:right="-1" w:firstLine="709"/>
              <w:rPr>
                <w:sz w:val="24"/>
                <w:szCs w:val="24"/>
                <w:lang w:val="ru-RU"/>
              </w:rPr>
            </w:pPr>
            <w:r w:rsidRPr="00B77C91">
              <w:rPr>
                <w:sz w:val="24"/>
                <w:szCs w:val="24"/>
                <w:lang w:val="ru-RU"/>
              </w:rPr>
              <w:t>4-я зона</w:t>
            </w:r>
            <w:r w:rsidRPr="00B77C91">
              <w:rPr>
                <w:spacing w:val="1"/>
                <w:sz w:val="24"/>
                <w:szCs w:val="24"/>
                <w:lang w:val="ru-RU"/>
              </w:rPr>
              <w:t xml:space="preserve">        </w:t>
            </w:r>
            <w:r w:rsidRPr="00B77C91">
              <w:rPr>
                <w:sz w:val="24"/>
                <w:szCs w:val="24"/>
                <w:lang w:val="ru-RU"/>
              </w:rPr>
              <w:t>Относительно</w:t>
            </w:r>
            <w:r w:rsidRPr="00B77C91">
              <w:rPr>
                <w:spacing w:val="-5"/>
                <w:sz w:val="24"/>
                <w:szCs w:val="24"/>
                <w:lang w:val="ru-RU"/>
              </w:rPr>
              <w:t xml:space="preserve"> </w:t>
            </w:r>
            <w:r w:rsidRPr="00B77C91">
              <w:rPr>
                <w:sz w:val="24"/>
                <w:szCs w:val="24"/>
                <w:lang w:val="ru-RU"/>
              </w:rPr>
              <w:t>чистый</w:t>
            </w:r>
            <w:r w:rsidRPr="00B77C91">
              <w:rPr>
                <w:spacing w:val="-4"/>
                <w:sz w:val="24"/>
                <w:szCs w:val="24"/>
                <w:lang w:val="ru-RU"/>
              </w:rPr>
              <w:t xml:space="preserve"> </w:t>
            </w:r>
            <w:r w:rsidRPr="00B77C91">
              <w:rPr>
                <w:sz w:val="24"/>
                <w:szCs w:val="24"/>
                <w:lang w:val="ru-RU"/>
              </w:rPr>
              <w:t>воздух</w:t>
            </w:r>
          </w:p>
        </w:tc>
        <w:tc>
          <w:tcPr>
            <w:tcW w:w="1559" w:type="dxa"/>
          </w:tcPr>
          <w:p w:rsidR="0061663E" w:rsidRPr="005C43BB" w:rsidRDefault="0061663E" w:rsidP="00B670BD">
            <w:pPr>
              <w:pStyle w:val="TableParagraph"/>
              <w:spacing w:line="0" w:lineRule="atLeast"/>
              <w:ind w:right="-1" w:firstLine="709"/>
              <w:jc w:val="center"/>
              <w:rPr>
                <w:sz w:val="24"/>
                <w:szCs w:val="24"/>
                <w:lang w:val="ru-RU"/>
              </w:rPr>
            </w:pPr>
          </w:p>
        </w:tc>
      </w:tr>
      <w:tr w:rsidR="0061663E" w:rsidRPr="00B77C91" w:rsidTr="0061663E">
        <w:trPr>
          <w:trHeight w:val="417"/>
        </w:trPr>
        <w:tc>
          <w:tcPr>
            <w:tcW w:w="2410" w:type="dxa"/>
            <w:vMerge w:val="restart"/>
          </w:tcPr>
          <w:p w:rsidR="0061663E" w:rsidRPr="00B77C91" w:rsidRDefault="0061663E" w:rsidP="00B670BD">
            <w:pPr>
              <w:pStyle w:val="TableParagraph"/>
              <w:spacing w:line="0" w:lineRule="atLeast"/>
              <w:ind w:right="-1" w:firstLine="709"/>
              <w:rPr>
                <w:sz w:val="24"/>
                <w:szCs w:val="24"/>
                <w:lang w:val="ru-RU"/>
              </w:rPr>
            </w:pPr>
          </w:p>
          <w:p w:rsidR="0061663E" w:rsidRPr="00B77C91" w:rsidRDefault="0061663E" w:rsidP="00B670BD">
            <w:pPr>
              <w:pStyle w:val="TableParagraph"/>
              <w:spacing w:line="0" w:lineRule="atLeast"/>
              <w:ind w:right="-1" w:firstLine="709"/>
              <w:rPr>
                <w:sz w:val="24"/>
                <w:szCs w:val="24"/>
                <w:lang w:val="ru-RU"/>
              </w:rPr>
            </w:pPr>
          </w:p>
          <w:p w:rsidR="0061663E" w:rsidRPr="00B77C91" w:rsidRDefault="0061663E" w:rsidP="00B670BD">
            <w:pPr>
              <w:pStyle w:val="TableParagraph"/>
              <w:spacing w:line="0" w:lineRule="atLeast"/>
              <w:ind w:right="-1" w:firstLine="709"/>
              <w:rPr>
                <w:sz w:val="24"/>
                <w:szCs w:val="24"/>
              </w:rPr>
            </w:pPr>
            <w:r w:rsidRPr="00B77C91">
              <w:rPr>
                <w:sz w:val="24"/>
                <w:szCs w:val="24"/>
              </w:rPr>
              <w:t>20 –</w:t>
            </w:r>
            <w:r w:rsidRPr="00B77C91">
              <w:rPr>
                <w:spacing w:val="-1"/>
                <w:sz w:val="24"/>
                <w:szCs w:val="24"/>
              </w:rPr>
              <w:t xml:space="preserve"> </w:t>
            </w:r>
            <w:r w:rsidRPr="00B77C91">
              <w:rPr>
                <w:sz w:val="24"/>
                <w:szCs w:val="24"/>
              </w:rPr>
              <w:t>50</w:t>
            </w:r>
            <w:r w:rsidRPr="00B77C91">
              <w:rPr>
                <w:spacing w:val="1"/>
                <w:sz w:val="24"/>
                <w:szCs w:val="24"/>
              </w:rPr>
              <w:t xml:space="preserve"> </w:t>
            </w:r>
            <w:r w:rsidRPr="00B77C91">
              <w:rPr>
                <w:sz w:val="24"/>
                <w:szCs w:val="24"/>
              </w:rPr>
              <w:t>%</w:t>
            </w:r>
          </w:p>
        </w:tc>
        <w:tc>
          <w:tcPr>
            <w:tcW w:w="2268" w:type="dxa"/>
          </w:tcPr>
          <w:p w:rsidR="0061663E" w:rsidRPr="00B77C91" w:rsidRDefault="0061663E" w:rsidP="00B670BD">
            <w:pPr>
              <w:pStyle w:val="TableParagraph"/>
              <w:spacing w:line="0" w:lineRule="atLeast"/>
              <w:ind w:right="-1" w:firstLine="709"/>
              <w:jc w:val="center"/>
              <w:rPr>
                <w:sz w:val="24"/>
                <w:szCs w:val="24"/>
              </w:rPr>
            </w:pPr>
            <w:r w:rsidRPr="00B77C91">
              <w:rPr>
                <w:sz w:val="24"/>
                <w:szCs w:val="24"/>
              </w:rPr>
              <w:t>Более</w:t>
            </w:r>
            <w:r w:rsidRPr="00B77C91">
              <w:rPr>
                <w:spacing w:val="-2"/>
                <w:sz w:val="24"/>
                <w:szCs w:val="24"/>
              </w:rPr>
              <w:t xml:space="preserve"> </w:t>
            </w:r>
            <w:r w:rsidRPr="00B77C91">
              <w:rPr>
                <w:sz w:val="24"/>
                <w:szCs w:val="24"/>
              </w:rPr>
              <w:t>5</w:t>
            </w:r>
          </w:p>
        </w:tc>
        <w:tc>
          <w:tcPr>
            <w:tcW w:w="3686" w:type="dxa"/>
            <w:tcBorders>
              <w:top w:val="nil"/>
            </w:tcBorders>
          </w:tcPr>
          <w:p w:rsidR="0061663E" w:rsidRPr="00B77C91" w:rsidRDefault="0061663E" w:rsidP="00B670BD">
            <w:pPr>
              <w:spacing w:line="0" w:lineRule="atLeast"/>
              <w:ind w:right="-1" w:firstLine="709"/>
              <w:rPr>
                <w:sz w:val="24"/>
                <w:szCs w:val="24"/>
                <w:lang w:val="ru-RU"/>
              </w:rPr>
            </w:pPr>
            <w:r w:rsidRPr="00B77C91">
              <w:rPr>
                <w:sz w:val="24"/>
                <w:szCs w:val="24"/>
                <w:lang w:val="ru-RU"/>
              </w:rPr>
              <w:t xml:space="preserve">   4-я зона</w:t>
            </w:r>
            <w:r w:rsidRPr="00B77C91">
              <w:rPr>
                <w:spacing w:val="1"/>
                <w:sz w:val="24"/>
                <w:szCs w:val="24"/>
                <w:lang w:val="ru-RU"/>
              </w:rPr>
              <w:t xml:space="preserve">        </w:t>
            </w:r>
            <w:r w:rsidRPr="00B77C91">
              <w:rPr>
                <w:sz w:val="24"/>
                <w:szCs w:val="24"/>
                <w:lang w:val="ru-RU"/>
              </w:rPr>
              <w:t>Относительно</w:t>
            </w:r>
            <w:r w:rsidRPr="00B77C91">
              <w:rPr>
                <w:spacing w:val="-5"/>
                <w:sz w:val="24"/>
                <w:szCs w:val="24"/>
                <w:lang w:val="ru-RU"/>
              </w:rPr>
              <w:t xml:space="preserve"> </w:t>
            </w:r>
            <w:r w:rsidRPr="00B77C91">
              <w:rPr>
                <w:sz w:val="24"/>
                <w:szCs w:val="24"/>
                <w:lang w:val="ru-RU"/>
              </w:rPr>
              <w:t>чистый</w:t>
            </w:r>
            <w:r w:rsidRPr="00B77C91">
              <w:rPr>
                <w:spacing w:val="-4"/>
                <w:sz w:val="24"/>
                <w:szCs w:val="24"/>
                <w:lang w:val="ru-RU"/>
              </w:rPr>
              <w:t xml:space="preserve"> </w:t>
            </w:r>
            <w:r w:rsidRPr="00B77C91">
              <w:rPr>
                <w:sz w:val="24"/>
                <w:szCs w:val="24"/>
                <w:lang w:val="ru-RU"/>
              </w:rPr>
              <w:t>воздух</w:t>
            </w:r>
          </w:p>
        </w:tc>
        <w:tc>
          <w:tcPr>
            <w:tcW w:w="1559" w:type="dxa"/>
            <w:tcBorders>
              <w:top w:val="nil"/>
            </w:tcBorders>
          </w:tcPr>
          <w:p w:rsidR="0061663E" w:rsidRPr="005C43BB" w:rsidRDefault="0061663E" w:rsidP="00B670BD">
            <w:pPr>
              <w:spacing w:line="0" w:lineRule="atLeast"/>
              <w:ind w:right="-1" w:firstLine="709"/>
              <w:jc w:val="center"/>
              <w:rPr>
                <w:sz w:val="24"/>
                <w:szCs w:val="24"/>
                <w:lang w:val="ru-RU"/>
              </w:rPr>
            </w:pPr>
          </w:p>
        </w:tc>
      </w:tr>
      <w:tr w:rsidR="0061663E" w:rsidRPr="00B77C91" w:rsidTr="0061663E">
        <w:trPr>
          <w:trHeight w:val="638"/>
        </w:trPr>
        <w:tc>
          <w:tcPr>
            <w:tcW w:w="2410" w:type="dxa"/>
            <w:vMerge/>
            <w:tcBorders>
              <w:top w:val="nil"/>
            </w:tcBorders>
          </w:tcPr>
          <w:p w:rsidR="0061663E" w:rsidRPr="00B77C91" w:rsidRDefault="0061663E" w:rsidP="00B670BD">
            <w:pPr>
              <w:spacing w:line="0" w:lineRule="atLeast"/>
              <w:ind w:right="-1" w:firstLine="709"/>
              <w:rPr>
                <w:sz w:val="24"/>
                <w:szCs w:val="24"/>
                <w:lang w:val="ru-RU"/>
              </w:rPr>
            </w:pPr>
          </w:p>
        </w:tc>
        <w:tc>
          <w:tcPr>
            <w:tcW w:w="2268" w:type="dxa"/>
          </w:tcPr>
          <w:p w:rsidR="0061663E" w:rsidRPr="00B77C91" w:rsidRDefault="0061663E" w:rsidP="00B670BD">
            <w:pPr>
              <w:pStyle w:val="TableParagraph"/>
              <w:spacing w:line="0" w:lineRule="atLeast"/>
              <w:ind w:right="-1" w:firstLine="709"/>
              <w:rPr>
                <w:sz w:val="24"/>
                <w:szCs w:val="24"/>
                <w:lang w:val="ru-RU"/>
              </w:rPr>
            </w:pPr>
          </w:p>
          <w:p w:rsidR="0061663E" w:rsidRPr="00B77C91" w:rsidRDefault="0061663E" w:rsidP="00B670BD">
            <w:pPr>
              <w:pStyle w:val="TableParagraph"/>
              <w:spacing w:line="0" w:lineRule="atLeast"/>
              <w:ind w:right="-1" w:firstLine="709"/>
              <w:jc w:val="center"/>
              <w:rPr>
                <w:sz w:val="24"/>
                <w:szCs w:val="24"/>
              </w:rPr>
            </w:pPr>
            <w:r w:rsidRPr="00B77C91">
              <w:rPr>
                <w:sz w:val="24"/>
                <w:szCs w:val="24"/>
              </w:rPr>
              <w:t>Более</w:t>
            </w:r>
            <w:r w:rsidRPr="00B77C91">
              <w:rPr>
                <w:spacing w:val="-2"/>
                <w:sz w:val="24"/>
                <w:szCs w:val="24"/>
              </w:rPr>
              <w:t xml:space="preserve"> </w:t>
            </w:r>
            <w:r w:rsidRPr="00B77C91">
              <w:rPr>
                <w:sz w:val="24"/>
                <w:szCs w:val="24"/>
              </w:rPr>
              <w:t>2</w:t>
            </w:r>
          </w:p>
        </w:tc>
        <w:tc>
          <w:tcPr>
            <w:tcW w:w="3686" w:type="dxa"/>
          </w:tcPr>
          <w:p w:rsidR="0061663E" w:rsidRPr="00B77C91" w:rsidRDefault="0061663E" w:rsidP="00B670BD">
            <w:pPr>
              <w:pStyle w:val="TableParagraph"/>
              <w:spacing w:line="0" w:lineRule="atLeast"/>
              <w:ind w:right="-1" w:firstLine="709"/>
              <w:rPr>
                <w:sz w:val="24"/>
                <w:szCs w:val="24"/>
              </w:rPr>
            </w:pPr>
            <w:r w:rsidRPr="00B77C91">
              <w:rPr>
                <w:sz w:val="24"/>
                <w:szCs w:val="24"/>
                <w:lang w:val="ru-RU"/>
              </w:rPr>
              <w:t xml:space="preserve">    </w:t>
            </w:r>
            <w:r w:rsidRPr="00B77C91">
              <w:rPr>
                <w:sz w:val="24"/>
                <w:szCs w:val="24"/>
              </w:rPr>
              <w:t>3-я</w:t>
            </w:r>
            <w:r w:rsidRPr="00B77C91">
              <w:rPr>
                <w:spacing w:val="-3"/>
                <w:sz w:val="24"/>
                <w:szCs w:val="24"/>
              </w:rPr>
              <w:t xml:space="preserve"> </w:t>
            </w:r>
            <w:r w:rsidRPr="00B77C91">
              <w:rPr>
                <w:sz w:val="24"/>
                <w:szCs w:val="24"/>
              </w:rPr>
              <w:t>зона</w:t>
            </w:r>
            <w:r w:rsidRPr="00B77C91">
              <w:rPr>
                <w:sz w:val="24"/>
                <w:szCs w:val="24"/>
                <w:lang w:val="ru-RU"/>
              </w:rPr>
              <w:t xml:space="preserve">   </w:t>
            </w:r>
            <w:r w:rsidRPr="00B77C91">
              <w:rPr>
                <w:sz w:val="24"/>
                <w:szCs w:val="24"/>
              </w:rPr>
              <w:t>Умеренное</w:t>
            </w:r>
            <w:r w:rsidRPr="00B77C91">
              <w:rPr>
                <w:sz w:val="24"/>
                <w:szCs w:val="24"/>
                <w:lang w:val="ru-RU"/>
              </w:rPr>
              <w:t xml:space="preserve"> </w:t>
            </w:r>
            <w:r w:rsidRPr="00B77C91">
              <w:rPr>
                <w:spacing w:val="-47"/>
                <w:sz w:val="24"/>
                <w:szCs w:val="24"/>
              </w:rPr>
              <w:t xml:space="preserve"> </w:t>
            </w:r>
            <w:r w:rsidRPr="00B77C91">
              <w:rPr>
                <w:spacing w:val="-1"/>
                <w:sz w:val="24"/>
                <w:szCs w:val="24"/>
              </w:rPr>
              <w:t>загрязнение</w:t>
            </w:r>
          </w:p>
        </w:tc>
        <w:tc>
          <w:tcPr>
            <w:tcW w:w="1559" w:type="dxa"/>
          </w:tcPr>
          <w:p w:rsidR="0061663E" w:rsidRPr="00C53F30" w:rsidRDefault="0061663E" w:rsidP="00B670BD">
            <w:pPr>
              <w:pStyle w:val="TableParagraph"/>
              <w:spacing w:line="0" w:lineRule="atLeast"/>
              <w:ind w:right="-1" w:firstLine="709"/>
              <w:jc w:val="center"/>
              <w:rPr>
                <w:sz w:val="24"/>
                <w:szCs w:val="24"/>
                <w:lang w:val="ru-RU"/>
              </w:rPr>
            </w:pPr>
            <w:r>
              <w:rPr>
                <w:sz w:val="24"/>
                <w:szCs w:val="24"/>
                <w:lang w:val="ru-RU"/>
              </w:rPr>
              <w:t>2</w:t>
            </w:r>
          </w:p>
        </w:tc>
      </w:tr>
      <w:tr w:rsidR="0061663E" w:rsidRPr="00B77C91" w:rsidTr="0061663E">
        <w:trPr>
          <w:trHeight w:val="641"/>
        </w:trPr>
        <w:tc>
          <w:tcPr>
            <w:tcW w:w="2410" w:type="dxa"/>
            <w:vMerge w:val="restart"/>
          </w:tcPr>
          <w:p w:rsidR="0061663E" w:rsidRPr="00B77C91" w:rsidRDefault="0061663E" w:rsidP="00B670BD">
            <w:pPr>
              <w:pStyle w:val="TableParagraph"/>
              <w:spacing w:line="0" w:lineRule="atLeast"/>
              <w:ind w:right="-1" w:firstLine="709"/>
              <w:rPr>
                <w:sz w:val="24"/>
                <w:szCs w:val="24"/>
              </w:rPr>
            </w:pPr>
          </w:p>
          <w:p w:rsidR="0061663E" w:rsidRPr="00B77C91" w:rsidRDefault="0061663E" w:rsidP="00B670BD">
            <w:pPr>
              <w:pStyle w:val="TableParagraph"/>
              <w:spacing w:line="0" w:lineRule="atLeast"/>
              <w:ind w:right="-1" w:firstLine="709"/>
              <w:rPr>
                <w:sz w:val="24"/>
                <w:szCs w:val="24"/>
              </w:rPr>
            </w:pPr>
          </w:p>
          <w:p w:rsidR="0061663E" w:rsidRPr="00B77C91" w:rsidRDefault="0061663E" w:rsidP="00B670BD">
            <w:pPr>
              <w:pStyle w:val="TableParagraph"/>
              <w:spacing w:line="0" w:lineRule="atLeast"/>
              <w:ind w:right="-1" w:firstLine="709"/>
              <w:rPr>
                <w:sz w:val="24"/>
                <w:szCs w:val="24"/>
              </w:rPr>
            </w:pPr>
            <w:r w:rsidRPr="00B77C91">
              <w:rPr>
                <w:sz w:val="24"/>
                <w:szCs w:val="24"/>
              </w:rPr>
              <w:t>&lt;</w:t>
            </w:r>
            <w:r w:rsidRPr="00B77C91">
              <w:rPr>
                <w:spacing w:val="-1"/>
                <w:sz w:val="24"/>
                <w:szCs w:val="24"/>
              </w:rPr>
              <w:t xml:space="preserve"> </w:t>
            </w:r>
            <w:r w:rsidRPr="00B77C91">
              <w:rPr>
                <w:sz w:val="24"/>
                <w:szCs w:val="24"/>
              </w:rPr>
              <w:t>20</w:t>
            </w:r>
            <w:r w:rsidRPr="00B77C91">
              <w:rPr>
                <w:spacing w:val="1"/>
                <w:sz w:val="24"/>
                <w:szCs w:val="24"/>
              </w:rPr>
              <w:t xml:space="preserve"> </w:t>
            </w:r>
            <w:r w:rsidRPr="00B77C91">
              <w:rPr>
                <w:sz w:val="24"/>
                <w:szCs w:val="24"/>
              </w:rPr>
              <w:t>%</w:t>
            </w:r>
          </w:p>
        </w:tc>
        <w:tc>
          <w:tcPr>
            <w:tcW w:w="2268" w:type="dxa"/>
          </w:tcPr>
          <w:p w:rsidR="0061663E" w:rsidRPr="00B77C91" w:rsidRDefault="0061663E" w:rsidP="00B670BD">
            <w:pPr>
              <w:pStyle w:val="TableParagraph"/>
              <w:spacing w:line="0" w:lineRule="atLeast"/>
              <w:ind w:right="-1" w:firstLine="709"/>
              <w:rPr>
                <w:sz w:val="24"/>
                <w:szCs w:val="24"/>
              </w:rPr>
            </w:pPr>
          </w:p>
          <w:p w:rsidR="0061663E" w:rsidRPr="00B77C91" w:rsidRDefault="0061663E" w:rsidP="00B670BD">
            <w:pPr>
              <w:pStyle w:val="TableParagraph"/>
              <w:spacing w:line="0" w:lineRule="atLeast"/>
              <w:ind w:right="-1" w:firstLine="709"/>
              <w:jc w:val="center"/>
              <w:rPr>
                <w:sz w:val="24"/>
                <w:szCs w:val="24"/>
              </w:rPr>
            </w:pPr>
            <w:r w:rsidRPr="00B77C91">
              <w:rPr>
                <w:sz w:val="24"/>
                <w:szCs w:val="24"/>
              </w:rPr>
              <w:t>3 –</w:t>
            </w:r>
            <w:r w:rsidRPr="00B77C91">
              <w:rPr>
                <w:spacing w:val="1"/>
                <w:sz w:val="24"/>
                <w:szCs w:val="24"/>
              </w:rPr>
              <w:t xml:space="preserve"> </w:t>
            </w:r>
            <w:r w:rsidRPr="00B77C91">
              <w:rPr>
                <w:sz w:val="24"/>
                <w:szCs w:val="24"/>
              </w:rPr>
              <w:t>5</w:t>
            </w:r>
          </w:p>
        </w:tc>
        <w:tc>
          <w:tcPr>
            <w:tcW w:w="3686" w:type="dxa"/>
          </w:tcPr>
          <w:p w:rsidR="0061663E" w:rsidRPr="00B77C91" w:rsidRDefault="0061663E" w:rsidP="00B670BD">
            <w:pPr>
              <w:pStyle w:val="TableParagraph"/>
              <w:spacing w:line="0" w:lineRule="atLeast"/>
              <w:ind w:right="-1" w:firstLine="709"/>
              <w:rPr>
                <w:sz w:val="24"/>
                <w:szCs w:val="24"/>
              </w:rPr>
            </w:pPr>
            <w:r w:rsidRPr="00B77C91">
              <w:rPr>
                <w:sz w:val="24"/>
                <w:szCs w:val="24"/>
                <w:lang w:val="ru-RU"/>
              </w:rPr>
              <w:t xml:space="preserve">     </w:t>
            </w:r>
            <w:r w:rsidRPr="00B77C91">
              <w:rPr>
                <w:sz w:val="24"/>
                <w:szCs w:val="24"/>
              </w:rPr>
              <w:t>2-я</w:t>
            </w:r>
            <w:r w:rsidRPr="00B77C91">
              <w:rPr>
                <w:spacing w:val="-3"/>
                <w:sz w:val="24"/>
                <w:szCs w:val="24"/>
              </w:rPr>
              <w:t xml:space="preserve"> </w:t>
            </w:r>
            <w:r w:rsidRPr="00B77C91">
              <w:rPr>
                <w:sz w:val="24"/>
                <w:szCs w:val="24"/>
              </w:rPr>
              <w:t>зона</w:t>
            </w:r>
            <w:r w:rsidRPr="00B77C91">
              <w:rPr>
                <w:sz w:val="24"/>
                <w:szCs w:val="24"/>
                <w:lang w:val="ru-RU"/>
              </w:rPr>
              <w:t xml:space="preserve">       </w:t>
            </w:r>
            <w:r w:rsidRPr="00B77C91">
              <w:rPr>
                <w:sz w:val="24"/>
                <w:szCs w:val="24"/>
              </w:rPr>
              <w:t>Сильное</w:t>
            </w:r>
            <w:r w:rsidRPr="00B77C91">
              <w:rPr>
                <w:spacing w:val="1"/>
                <w:sz w:val="24"/>
                <w:szCs w:val="24"/>
              </w:rPr>
              <w:t xml:space="preserve"> </w:t>
            </w:r>
            <w:r w:rsidRPr="00B77C91">
              <w:rPr>
                <w:spacing w:val="-1"/>
                <w:sz w:val="24"/>
                <w:szCs w:val="24"/>
              </w:rPr>
              <w:t>загрязнение</w:t>
            </w:r>
          </w:p>
        </w:tc>
        <w:tc>
          <w:tcPr>
            <w:tcW w:w="1559" w:type="dxa"/>
          </w:tcPr>
          <w:p w:rsidR="0061663E" w:rsidRPr="00B77C91" w:rsidRDefault="0061663E" w:rsidP="00B670BD">
            <w:pPr>
              <w:pStyle w:val="TableParagraph"/>
              <w:spacing w:line="0" w:lineRule="atLeast"/>
              <w:ind w:right="-1" w:firstLine="709"/>
              <w:jc w:val="center"/>
              <w:rPr>
                <w:sz w:val="24"/>
                <w:szCs w:val="24"/>
              </w:rPr>
            </w:pPr>
          </w:p>
        </w:tc>
      </w:tr>
      <w:tr w:rsidR="0061663E" w:rsidRPr="00B77C91" w:rsidTr="0061663E">
        <w:trPr>
          <w:trHeight w:val="640"/>
        </w:trPr>
        <w:tc>
          <w:tcPr>
            <w:tcW w:w="2410" w:type="dxa"/>
            <w:vMerge/>
            <w:tcBorders>
              <w:top w:val="nil"/>
            </w:tcBorders>
          </w:tcPr>
          <w:p w:rsidR="0061663E" w:rsidRPr="00B77C91" w:rsidRDefault="0061663E" w:rsidP="00B670BD">
            <w:pPr>
              <w:spacing w:line="0" w:lineRule="atLeast"/>
              <w:ind w:right="-1" w:firstLine="709"/>
              <w:rPr>
                <w:sz w:val="24"/>
                <w:szCs w:val="24"/>
              </w:rPr>
            </w:pPr>
          </w:p>
        </w:tc>
        <w:tc>
          <w:tcPr>
            <w:tcW w:w="2268" w:type="dxa"/>
          </w:tcPr>
          <w:p w:rsidR="0061663E" w:rsidRPr="00B77C91" w:rsidRDefault="0061663E" w:rsidP="00B670BD">
            <w:pPr>
              <w:pStyle w:val="TableParagraph"/>
              <w:spacing w:line="0" w:lineRule="atLeast"/>
              <w:ind w:right="-1" w:firstLine="709"/>
              <w:rPr>
                <w:sz w:val="24"/>
                <w:szCs w:val="24"/>
              </w:rPr>
            </w:pPr>
          </w:p>
          <w:p w:rsidR="0061663E" w:rsidRPr="00B77C91" w:rsidRDefault="0061663E" w:rsidP="00B670BD">
            <w:pPr>
              <w:pStyle w:val="TableParagraph"/>
              <w:spacing w:line="0" w:lineRule="atLeast"/>
              <w:ind w:right="-1" w:firstLine="709"/>
              <w:jc w:val="center"/>
              <w:rPr>
                <w:sz w:val="24"/>
                <w:szCs w:val="24"/>
              </w:rPr>
            </w:pPr>
            <w:r w:rsidRPr="00B77C91">
              <w:rPr>
                <w:sz w:val="24"/>
                <w:szCs w:val="24"/>
              </w:rPr>
              <w:t>0 –</w:t>
            </w:r>
            <w:r w:rsidRPr="00B77C91">
              <w:rPr>
                <w:spacing w:val="1"/>
                <w:sz w:val="24"/>
                <w:szCs w:val="24"/>
              </w:rPr>
              <w:t xml:space="preserve"> </w:t>
            </w:r>
            <w:r w:rsidRPr="00B77C91">
              <w:rPr>
                <w:sz w:val="24"/>
                <w:szCs w:val="24"/>
              </w:rPr>
              <w:t>2</w:t>
            </w:r>
          </w:p>
        </w:tc>
        <w:tc>
          <w:tcPr>
            <w:tcW w:w="3686" w:type="dxa"/>
          </w:tcPr>
          <w:p w:rsidR="0061663E" w:rsidRPr="00B77C91" w:rsidRDefault="0061663E" w:rsidP="00B670BD">
            <w:pPr>
              <w:pStyle w:val="TableParagraph"/>
              <w:spacing w:line="0" w:lineRule="atLeast"/>
              <w:ind w:right="-1" w:firstLine="709"/>
              <w:rPr>
                <w:sz w:val="24"/>
                <w:szCs w:val="24"/>
                <w:lang w:val="ru-RU"/>
              </w:rPr>
            </w:pPr>
            <w:r w:rsidRPr="00B77C91">
              <w:rPr>
                <w:sz w:val="24"/>
                <w:szCs w:val="24"/>
                <w:lang w:val="ru-RU"/>
              </w:rPr>
              <w:t xml:space="preserve">      1-я зона</w:t>
            </w:r>
            <w:r w:rsidRPr="00B77C91">
              <w:rPr>
                <w:spacing w:val="1"/>
                <w:sz w:val="24"/>
                <w:szCs w:val="24"/>
                <w:lang w:val="ru-RU"/>
              </w:rPr>
              <w:t xml:space="preserve">  </w:t>
            </w:r>
            <w:r w:rsidRPr="00B77C91">
              <w:rPr>
                <w:spacing w:val="-1"/>
                <w:sz w:val="24"/>
                <w:szCs w:val="24"/>
                <w:lang w:val="ru-RU"/>
              </w:rPr>
              <w:t>Очень</w:t>
            </w:r>
            <w:r w:rsidRPr="00B77C91">
              <w:rPr>
                <w:spacing w:val="-12"/>
                <w:sz w:val="24"/>
                <w:szCs w:val="24"/>
                <w:lang w:val="ru-RU"/>
              </w:rPr>
              <w:t xml:space="preserve"> </w:t>
            </w:r>
            <w:r w:rsidRPr="00B77C91">
              <w:rPr>
                <w:sz w:val="24"/>
                <w:szCs w:val="24"/>
                <w:lang w:val="ru-RU"/>
              </w:rPr>
              <w:t>сильное  загрязнение</w:t>
            </w:r>
          </w:p>
        </w:tc>
        <w:tc>
          <w:tcPr>
            <w:tcW w:w="1559" w:type="dxa"/>
          </w:tcPr>
          <w:p w:rsidR="0061663E" w:rsidRPr="00C53F30" w:rsidRDefault="0061663E" w:rsidP="00B670BD">
            <w:pPr>
              <w:pStyle w:val="TableParagraph"/>
              <w:spacing w:line="0" w:lineRule="atLeast"/>
              <w:ind w:right="-1" w:firstLine="709"/>
              <w:jc w:val="center"/>
              <w:rPr>
                <w:sz w:val="24"/>
                <w:szCs w:val="24"/>
                <w:lang w:val="ru-RU"/>
              </w:rPr>
            </w:pPr>
            <w:r>
              <w:rPr>
                <w:sz w:val="24"/>
                <w:szCs w:val="24"/>
                <w:lang w:val="ru-RU"/>
              </w:rPr>
              <w:t>1</w:t>
            </w:r>
          </w:p>
        </w:tc>
      </w:tr>
    </w:tbl>
    <w:p w:rsidR="0061663E" w:rsidRDefault="0061663E" w:rsidP="00B670BD">
      <w:pPr>
        <w:pStyle w:val="af1"/>
        <w:widowControl w:val="0"/>
        <w:spacing w:after="0" w:line="0" w:lineRule="atLeast"/>
        <w:ind w:left="0" w:right="-1" w:firstLine="709"/>
        <w:rPr>
          <w:rFonts w:cs="Times New Roman"/>
          <w:sz w:val="24"/>
          <w:szCs w:val="24"/>
        </w:rPr>
      </w:pPr>
      <w:r w:rsidRPr="00B77C91">
        <w:rPr>
          <w:rFonts w:cs="Times New Roman"/>
          <w:sz w:val="24"/>
          <w:szCs w:val="24"/>
        </w:rPr>
        <w:t xml:space="preserve"> </w:t>
      </w:r>
    </w:p>
    <w:p w:rsidR="0061663E" w:rsidRPr="00B77C91" w:rsidRDefault="0061663E" w:rsidP="00B670BD">
      <w:pPr>
        <w:pStyle w:val="af1"/>
        <w:widowControl w:val="0"/>
        <w:spacing w:after="0" w:line="0" w:lineRule="atLeast"/>
        <w:ind w:left="0" w:right="-1" w:firstLine="709"/>
        <w:rPr>
          <w:rFonts w:cs="Times New Roman"/>
          <w:sz w:val="24"/>
          <w:szCs w:val="24"/>
        </w:rPr>
      </w:pPr>
      <w:r w:rsidRPr="00B77C91">
        <w:rPr>
          <w:rFonts w:cs="Times New Roman"/>
          <w:sz w:val="24"/>
          <w:szCs w:val="24"/>
        </w:rPr>
        <w:t>Определение чистоты воздуха методом лихеноиндикации показало:</w:t>
      </w:r>
    </w:p>
    <w:p w:rsidR="0061663E" w:rsidRPr="00B77C91" w:rsidRDefault="0061663E" w:rsidP="00B670BD">
      <w:pPr>
        <w:spacing w:line="0" w:lineRule="atLeast"/>
        <w:ind w:right="-1" w:firstLine="709"/>
        <w:jc w:val="both"/>
        <w:rPr>
          <w:sz w:val="24"/>
          <w:szCs w:val="24"/>
        </w:rPr>
      </w:pPr>
      <w:r w:rsidRPr="00B77C91">
        <w:rPr>
          <w:sz w:val="24"/>
          <w:szCs w:val="24"/>
        </w:rPr>
        <w:t xml:space="preserve">- 1 площадка, парковый массив – 50 лет СССР  - </w:t>
      </w:r>
      <w:r>
        <w:rPr>
          <w:sz w:val="24"/>
          <w:szCs w:val="24"/>
        </w:rPr>
        <w:t xml:space="preserve">Очень </w:t>
      </w:r>
      <w:r w:rsidRPr="00B77C91">
        <w:rPr>
          <w:sz w:val="24"/>
          <w:szCs w:val="24"/>
        </w:rPr>
        <w:t>сильное загрязнение воздуха</w:t>
      </w:r>
    </w:p>
    <w:p w:rsidR="0061663E" w:rsidRPr="00B77C91" w:rsidRDefault="0061663E" w:rsidP="00B670BD">
      <w:pPr>
        <w:spacing w:line="0" w:lineRule="atLeast"/>
        <w:ind w:right="-1" w:firstLine="709"/>
        <w:jc w:val="both"/>
        <w:rPr>
          <w:sz w:val="24"/>
          <w:szCs w:val="24"/>
        </w:rPr>
      </w:pPr>
      <w:r w:rsidRPr="00B77C91">
        <w:rPr>
          <w:sz w:val="24"/>
          <w:szCs w:val="24"/>
        </w:rPr>
        <w:t xml:space="preserve">-2 площадка,  лесной массив в поселке Кушкуль - Умеренное </w:t>
      </w:r>
      <w:r w:rsidRPr="00B77C91">
        <w:rPr>
          <w:spacing w:val="-47"/>
          <w:sz w:val="24"/>
          <w:szCs w:val="24"/>
        </w:rPr>
        <w:t xml:space="preserve"> </w:t>
      </w:r>
      <w:r w:rsidRPr="00B77C91">
        <w:rPr>
          <w:spacing w:val="-1"/>
          <w:sz w:val="24"/>
          <w:szCs w:val="24"/>
        </w:rPr>
        <w:t>загрязнение</w:t>
      </w:r>
    </w:p>
    <w:p w:rsidR="0061663E" w:rsidRPr="00B77C91" w:rsidRDefault="0061663E" w:rsidP="00B670BD">
      <w:pPr>
        <w:spacing w:line="0" w:lineRule="atLeast"/>
        <w:ind w:right="-1" w:firstLine="709"/>
        <w:rPr>
          <w:sz w:val="24"/>
          <w:szCs w:val="24"/>
        </w:rPr>
      </w:pPr>
      <w:r w:rsidRPr="00B77C91">
        <w:rPr>
          <w:sz w:val="24"/>
          <w:szCs w:val="24"/>
        </w:rPr>
        <w:t xml:space="preserve">- 3 площадка, лесной массив в  Тюльганском р-не - </w:t>
      </w:r>
      <w:r>
        <w:rPr>
          <w:sz w:val="24"/>
          <w:szCs w:val="24"/>
        </w:rPr>
        <w:t>Ч</w:t>
      </w:r>
      <w:r w:rsidRPr="00B77C91">
        <w:rPr>
          <w:sz w:val="24"/>
          <w:szCs w:val="24"/>
        </w:rPr>
        <w:t>истый</w:t>
      </w:r>
      <w:r w:rsidRPr="00B77C91">
        <w:rPr>
          <w:spacing w:val="-6"/>
          <w:sz w:val="24"/>
          <w:szCs w:val="24"/>
        </w:rPr>
        <w:t xml:space="preserve"> </w:t>
      </w:r>
      <w:r w:rsidRPr="00B77C91">
        <w:rPr>
          <w:sz w:val="24"/>
          <w:szCs w:val="24"/>
        </w:rPr>
        <w:t>воздух</w:t>
      </w:r>
    </w:p>
    <w:p w:rsidR="0061663E" w:rsidRDefault="0061663E" w:rsidP="00B670BD">
      <w:pPr>
        <w:ind w:right="-1" w:firstLine="709"/>
        <w:rPr>
          <w:b/>
          <w:sz w:val="24"/>
          <w:szCs w:val="24"/>
        </w:rPr>
      </w:pPr>
      <w:r w:rsidRPr="00DC347B">
        <w:rPr>
          <w:b/>
          <w:sz w:val="24"/>
          <w:szCs w:val="24"/>
        </w:rPr>
        <w:t>Определение количества диоксида азота в атмосфере</w:t>
      </w:r>
    </w:p>
    <w:p w:rsidR="0061663E" w:rsidRPr="00B77C91" w:rsidRDefault="0061663E" w:rsidP="00B670BD">
      <w:pPr>
        <w:spacing w:line="0" w:lineRule="atLeast"/>
        <w:ind w:right="-1" w:firstLine="709"/>
        <w:rPr>
          <w:sz w:val="24"/>
          <w:szCs w:val="24"/>
        </w:rPr>
      </w:pPr>
      <w:r>
        <w:rPr>
          <w:sz w:val="24"/>
          <w:szCs w:val="24"/>
        </w:rPr>
        <w:t xml:space="preserve">Для определения количества диоксида азота в атмосфере </w:t>
      </w:r>
      <w:r w:rsidRPr="00B77C91">
        <w:rPr>
          <w:sz w:val="24"/>
          <w:szCs w:val="24"/>
        </w:rPr>
        <w:t>на всех площадках были взяты пробы воздуха. В химической лаборатории колледжа, были проведены  анализы воздуха</w:t>
      </w:r>
      <w:r>
        <w:rPr>
          <w:sz w:val="24"/>
          <w:szCs w:val="24"/>
        </w:rPr>
        <w:t>.</w:t>
      </w:r>
    </w:p>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 xml:space="preserve">Анализы выполнялись по Руководящему документу: « Массовая концентрация оксида и диоксида азота  в пробах атмосферного воздуха. «Методика измерения фотометрическим методом с использованием  Сульфаниловой кислоты </w:t>
      </w:r>
      <w:r w:rsidRPr="00B77C91">
        <w:rPr>
          <w:color w:val="000000"/>
          <w:sz w:val="24"/>
          <w:szCs w:val="24"/>
          <w:shd w:val="clear" w:color="auto" w:fill="FFFFFF"/>
          <w:lang w:val="en-US"/>
        </w:rPr>
        <w:t>i</w:t>
      </w:r>
      <w:r w:rsidRPr="00B77C91">
        <w:rPr>
          <w:color w:val="000000"/>
          <w:sz w:val="24"/>
          <w:szCs w:val="24"/>
          <w:shd w:val="clear" w:color="auto" w:fill="FFFFFF"/>
        </w:rPr>
        <w:t xml:space="preserve">-натиламина». </w:t>
      </w:r>
    </w:p>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Результаты оформили в таблицу</w:t>
      </w:r>
    </w:p>
    <w:p w:rsidR="0061663E" w:rsidRPr="00B77C91" w:rsidRDefault="0061663E" w:rsidP="00B670BD">
      <w:pPr>
        <w:spacing w:line="0" w:lineRule="atLeast"/>
        <w:ind w:right="-1" w:firstLine="709"/>
        <w:rPr>
          <w:color w:val="000000"/>
          <w:sz w:val="24"/>
          <w:szCs w:val="24"/>
          <w:shd w:val="clear" w:color="auto" w:fill="FFFFFF"/>
        </w:rPr>
      </w:pPr>
    </w:p>
    <w:tbl>
      <w:tblPr>
        <w:tblW w:w="9214"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93"/>
        <w:gridCol w:w="2552"/>
        <w:gridCol w:w="2551"/>
        <w:gridCol w:w="2118"/>
      </w:tblGrid>
      <w:tr w:rsidR="0061663E" w:rsidRPr="00B77C91" w:rsidTr="00CF08B7">
        <w:trPr>
          <w:trHeight w:val="763"/>
        </w:trPr>
        <w:tc>
          <w:tcPr>
            <w:tcW w:w="1993"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b/>
                <w:bCs/>
                <w:color w:val="000000"/>
                <w:sz w:val="24"/>
                <w:szCs w:val="24"/>
                <w:shd w:val="clear" w:color="auto" w:fill="FFFFFF"/>
              </w:rPr>
              <w:t>№ анализа</w:t>
            </w:r>
          </w:p>
        </w:tc>
        <w:tc>
          <w:tcPr>
            <w:tcW w:w="2552"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b/>
                <w:bCs/>
                <w:color w:val="000000"/>
                <w:sz w:val="24"/>
                <w:szCs w:val="24"/>
                <w:shd w:val="clear" w:color="auto" w:fill="FFFFFF"/>
              </w:rPr>
            </w:pPr>
            <w:r w:rsidRPr="00B77C91">
              <w:rPr>
                <w:b/>
                <w:bCs/>
                <w:color w:val="000000"/>
                <w:sz w:val="24"/>
                <w:szCs w:val="24"/>
                <w:shd w:val="clear" w:color="auto" w:fill="FFFFFF"/>
              </w:rPr>
              <w:t xml:space="preserve">Площадка </w:t>
            </w:r>
          </w:p>
          <w:p w:rsidR="0061663E" w:rsidRPr="00B77C91" w:rsidRDefault="0061663E" w:rsidP="00B670BD">
            <w:pPr>
              <w:spacing w:line="0" w:lineRule="atLeast"/>
              <w:ind w:right="-1" w:firstLine="709"/>
              <w:rPr>
                <w:color w:val="000000"/>
                <w:sz w:val="24"/>
                <w:szCs w:val="24"/>
                <w:shd w:val="clear" w:color="auto" w:fill="FFFFFF"/>
              </w:rPr>
            </w:pPr>
            <w:r w:rsidRPr="00B77C91">
              <w:rPr>
                <w:b/>
                <w:bCs/>
                <w:color w:val="000000"/>
                <w:sz w:val="24"/>
                <w:szCs w:val="24"/>
                <w:shd w:val="clear" w:color="auto" w:fill="FFFFFF"/>
              </w:rPr>
              <w:t xml:space="preserve">    №1 </w:t>
            </w:r>
          </w:p>
        </w:tc>
        <w:tc>
          <w:tcPr>
            <w:tcW w:w="2551"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b/>
                <w:bCs/>
                <w:color w:val="000000"/>
                <w:sz w:val="24"/>
                <w:szCs w:val="24"/>
                <w:shd w:val="clear" w:color="auto" w:fill="FFFFFF"/>
              </w:rPr>
            </w:pPr>
            <w:r w:rsidRPr="00B77C91">
              <w:rPr>
                <w:b/>
                <w:bCs/>
                <w:color w:val="000000"/>
                <w:sz w:val="24"/>
                <w:szCs w:val="24"/>
                <w:shd w:val="clear" w:color="auto" w:fill="FFFFFF"/>
              </w:rPr>
              <w:t xml:space="preserve">Площадка </w:t>
            </w:r>
          </w:p>
          <w:p w:rsidR="0061663E" w:rsidRPr="00B77C91" w:rsidRDefault="0061663E" w:rsidP="00B670BD">
            <w:pPr>
              <w:spacing w:line="0" w:lineRule="atLeast"/>
              <w:ind w:right="-1" w:firstLine="709"/>
              <w:rPr>
                <w:color w:val="000000"/>
                <w:sz w:val="24"/>
                <w:szCs w:val="24"/>
                <w:shd w:val="clear" w:color="auto" w:fill="FFFFFF"/>
              </w:rPr>
            </w:pPr>
            <w:r w:rsidRPr="00B77C91">
              <w:rPr>
                <w:b/>
                <w:bCs/>
                <w:color w:val="000000"/>
                <w:sz w:val="24"/>
                <w:szCs w:val="24"/>
                <w:shd w:val="clear" w:color="auto" w:fill="FFFFFF"/>
              </w:rPr>
              <w:t xml:space="preserve"> №2 </w:t>
            </w:r>
          </w:p>
        </w:tc>
        <w:tc>
          <w:tcPr>
            <w:tcW w:w="2118"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b/>
                <w:bCs/>
                <w:color w:val="000000"/>
                <w:sz w:val="24"/>
                <w:szCs w:val="24"/>
                <w:shd w:val="clear" w:color="auto" w:fill="FFFFFF"/>
              </w:rPr>
            </w:pPr>
            <w:r w:rsidRPr="00B77C91">
              <w:rPr>
                <w:b/>
                <w:bCs/>
                <w:color w:val="000000"/>
                <w:sz w:val="24"/>
                <w:szCs w:val="24"/>
                <w:shd w:val="clear" w:color="auto" w:fill="FFFFFF"/>
              </w:rPr>
              <w:t xml:space="preserve">Площадка </w:t>
            </w:r>
          </w:p>
          <w:p w:rsidR="0061663E" w:rsidRPr="00B77C91" w:rsidRDefault="0061663E" w:rsidP="00B670BD">
            <w:pPr>
              <w:spacing w:line="0" w:lineRule="atLeast"/>
              <w:ind w:right="-1" w:firstLine="709"/>
              <w:rPr>
                <w:color w:val="000000"/>
                <w:sz w:val="24"/>
                <w:szCs w:val="24"/>
                <w:shd w:val="clear" w:color="auto" w:fill="FFFFFF"/>
              </w:rPr>
            </w:pPr>
            <w:r w:rsidRPr="00B77C91">
              <w:rPr>
                <w:b/>
                <w:bCs/>
                <w:color w:val="000000"/>
                <w:sz w:val="24"/>
                <w:szCs w:val="24"/>
                <w:shd w:val="clear" w:color="auto" w:fill="FFFFFF"/>
              </w:rPr>
              <w:t xml:space="preserve"> №3 </w:t>
            </w:r>
          </w:p>
        </w:tc>
      </w:tr>
      <w:tr w:rsidR="0061663E" w:rsidRPr="00B77C91" w:rsidTr="00CF08B7">
        <w:trPr>
          <w:trHeight w:val="738"/>
        </w:trPr>
        <w:tc>
          <w:tcPr>
            <w:tcW w:w="1993"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 xml:space="preserve">1 </w:t>
            </w:r>
          </w:p>
        </w:tc>
        <w:tc>
          <w:tcPr>
            <w:tcW w:w="2552"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0,026</w:t>
            </w:r>
          </w:p>
        </w:tc>
        <w:tc>
          <w:tcPr>
            <w:tcW w:w="2551"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 xml:space="preserve">0,017 </w:t>
            </w:r>
          </w:p>
        </w:tc>
        <w:tc>
          <w:tcPr>
            <w:tcW w:w="2118" w:type="dxa"/>
            <w:shd w:val="clear" w:color="auto" w:fill="auto"/>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Pr>
                <w:color w:val="000000"/>
                <w:sz w:val="24"/>
                <w:szCs w:val="24"/>
                <w:shd w:val="clear" w:color="auto" w:fill="FFFFFF"/>
              </w:rPr>
              <w:t>-</w:t>
            </w:r>
            <w:r w:rsidRPr="00B77C91">
              <w:rPr>
                <w:color w:val="000000"/>
                <w:sz w:val="24"/>
                <w:szCs w:val="24"/>
                <w:shd w:val="clear" w:color="auto" w:fill="FFFFFF"/>
              </w:rPr>
              <w:t xml:space="preserve"> </w:t>
            </w:r>
          </w:p>
        </w:tc>
      </w:tr>
      <w:tr w:rsidR="0061663E" w:rsidRPr="00B77C91" w:rsidTr="00CF08B7">
        <w:trPr>
          <w:trHeight w:val="763"/>
        </w:trPr>
        <w:tc>
          <w:tcPr>
            <w:tcW w:w="1993" w:type="dxa"/>
            <w:shd w:val="clear" w:color="auto" w:fill="F3E8EB"/>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 xml:space="preserve">2 </w:t>
            </w:r>
          </w:p>
        </w:tc>
        <w:tc>
          <w:tcPr>
            <w:tcW w:w="2552" w:type="dxa"/>
            <w:shd w:val="clear" w:color="auto" w:fill="F3E8EB"/>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 xml:space="preserve">0,014 </w:t>
            </w:r>
          </w:p>
        </w:tc>
        <w:tc>
          <w:tcPr>
            <w:tcW w:w="2551" w:type="dxa"/>
            <w:shd w:val="clear" w:color="auto" w:fill="F3E8EB"/>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sidRPr="00B77C91">
              <w:rPr>
                <w:color w:val="000000"/>
                <w:sz w:val="24"/>
                <w:szCs w:val="24"/>
                <w:shd w:val="clear" w:color="auto" w:fill="FFFFFF"/>
              </w:rPr>
              <w:t xml:space="preserve">0,014 </w:t>
            </w:r>
          </w:p>
        </w:tc>
        <w:tc>
          <w:tcPr>
            <w:tcW w:w="2118" w:type="dxa"/>
            <w:shd w:val="clear" w:color="auto" w:fill="F3E8EB"/>
            <w:tcMar>
              <w:top w:w="72" w:type="dxa"/>
              <w:left w:w="144" w:type="dxa"/>
              <w:bottom w:w="72" w:type="dxa"/>
              <w:right w:w="144" w:type="dxa"/>
            </w:tcMar>
            <w:hideMark/>
          </w:tcPr>
          <w:p w:rsidR="0061663E" w:rsidRPr="00B77C91" w:rsidRDefault="0061663E" w:rsidP="00B670BD">
            <w:pPr>
              <w:spacing w:line="0" w:lineRule="atLeast"/>
              <w:ind w:right="-1" w:firstLine="709"/>
              <w:rPr>
                <w:color w:val="000000"/>
                <w:sz w:val="24"/>
                <w:szCs w:val="24"/>
                <w:shd w:val="clear" w:color="auto" w:fill="FFFFFF"/>
              </w:rPr>
            </w:pPr>
            <w:r>
              <w:rPr>
                <w:color w:val="000000"/>
                <w:sz w:val="24"/>
                <w:szCs w:val="24"/>
                <w:shd w:val="clear" w:color="auto" w:fill="FFFFFF"/>
              </w:rPr>
              <w:t>-</w:t>
            </w:r>
          </w:p>
        </w:tc>
      </w:tr>
    </w:tbl>
    <w:p w:rsidR="0061663E" w:rsidRPr="00B77C91" w:rsidRDefault="0061663E" w:rsidP="00B670BD">
      <w:pPr>
        <w:spacing w:line="0" w:lineRule="atLeast"/>
        <w:ind w:right="-1" w:firstLine="709"/>
        <w:rPr>
          <w:color w:val="000000"/>
          <w:sz w:val="24"/>
          <w:szCs w:val="24"/>
          <w:shd w:val="clear" w:color="auto" w:fill="FFFFFF"/>
        </w:rPr>
      </w:pPr>
    </w:p>
    <w:p w:rsidR="0061663E" w:rsidRPr="00702052" w:rsidRDefault="0061663E" w:rsidP="00B670BD">
      <w:pPr>
        <w:spacing w:line="0" w:lineRule="atLeast"/>
        <w:ind w:right="-1" w:firstLine="709"/>
        <w:jc w:val="center"/>
        <w:rPr>
          <w:b/>
          <w:sz w:val="24"/>
          <w:szCs w:val="24"/>
        </w:rPr>
      </w:pPr>
      <w:r w:rsidRPr="00702052">
        <w:rPr>
          <w:b/>
          <w:bCs/>
          <w:sz w:val="24"/>
          <w:szCs w:val="24"/>
        </w:rPr>
        <w:t>ПДК по диоксиду азота 0,04  мг/м</w:t>
      </w:r>
      <w:r w:rsidRPr="00702052">
        <w:rPr>
          <w:b/>
          <w:bCs/>
          <w:sz w:val="24"/>
          <w:szCs w:val="24"/>
          <w:vertAlign w:val="superscript"/>
        </w:rPr>
        <w:t>3</w:t>
      </w:r>
    </w:p>
    <w:p w:rsidR="0061663E" w:rsidRPr="00B77C91" w:rsidRDefault="0061663E" w:rsidP="00B670BD">
      <w:pPr>
        <w:spacing w:line="0" w:lineRule="atLeast"/>
        <w:ind w:right="-1" w:firstLine="709"/>
        <w:rPr>
          <w:sz w:val="24"/>
          <w:szCs w:val="24"/>
        </w:rPr>
      </w:pPr>
      <w:r w:rsidRPr="00B77C91">
        <w:rPr>
          <w:sz w:val="24"/>
          <w:szCs w:val="24"/>
        </w:rPr>
        <w:t xml:space="preserve">Сравнивая полученные данные с ПДК, можно сделать вывод, что превышений диоксида азоты не выявлено. </w:t>
      </w:r>
    </w:p>
    <w:p w:rsidR="0061663E" w:rsidRPr="0061663E" w:rsidRDefault="0061663E" w:rsidP="00B670BD">
      <w:pPr>
        <w:spacing w:line="0" w:lineRule="atLeast"/>
        <w:ind w:right="-1" w:firstLine="709"/>
        <w:rPr>
          <w:sz w:val="24"/>
          <w:szCs w:val="24"/>
        </w:rPr>
      </w:pPr>
      <w:r w:rsidRPr="00B77C91">
        <w:rPr>
          <w:sz w:val="24"/>
          <w:szCs w:val="24"/>
        </w:rPr>
        <w:t xml:space="preserve">Тем не менее, площадь и количество видов лишайников определенное нами в черте города говорит о загрязненности воздуха. </w:t>
      </w:r>
      <w:r>
        <w:rPr>
          <w:sz w:val="24"/>
          <w:szCs w:val="24"/>
        </w:rPr>
        <w:t xml:space="preserve"> </w:t>
      </w:r>
      <w:r w:rsidRPr="00C426E0">
        <w:rPr>
          <w:bCs/>
        </w:rPr>
        <w:t>Использование лишайников в качестве биоиндикаторов – это актуальная проблема, которая привлекает внимание многих исследователей и экологов по всему миру.</w:t>
      </w:r>
      <w:r>
        <w:rPr>
          <w:bCs/>
        </w:rPr>
        <w:t xml:space="preserve"> Решение проблемы значимо для всех, так как состояние окружающей среды влияет на здоровье человека.</w:t>
      </w:r>
      <w:r w:rsidRPr="00C426E0">
        <w:t xml:space="preserve"> </w:t>
      </w:r>
      <w:r w:rsidRPr="00C426E0">
        <w:rPr>
          <w:bCs/>
        </w:rPr>
        <w:t>Лишайники являются чувствительными к изменениям в окружающей среде и способны накапливать в себе различные вредные вещества из атмосферы. Поэтому состояние лишайников может отражать уровень загрязнения воздуха, что делает их ценными индикаторами качества окружающей среды</w:t>
      </w:r>
      <w:r>
        <w:rPr>
          <w:bCs/>
        </w:rPr>
        <w:t>.</w:t>
      </w:r>
    </w:p>
    <w:p w:rsidR="0061663E" w:rsidRPr="00B40C90" w:rsidRDefault="0061663E" w:rsidP="00B670BD">
      <w:pPr>
        <w:ind w:right="-1" w:firstLine="709"/>
        <w:jc w:val="both"/>
        <w:rPr>
          <w:sz w:val="24"/>
          <w:szCs w:val="24"/>
        </w:rPr>
      </w:pPr>
      <w:r w:rsidRPr="00B40C90">
        <w:rPr>
          <w:sz w:val="24"/>
          <w:szCs w:val="24"/>
        </w:rPr>
        <w:t xml:space="preserve">Существует много методов лихеноиндикационных исследований. Среди них: </w:t>
      </w:r>
    </w:p>
    <w:p w:rsidR="0061663E" w:rsidRPr="00B40C90" w:rsidRDefault="0061663E" w:rsidP="00B670BD">
      <w:pPr>
        <w:ind w:right="-1" w:firstLine="709"/>
        <w:jc w:val="both"/>
        <w:rPr>
          <w:sz w:val="24"/>
          <w:szCs w:val="24"/>
        </w:rPr>
      </w:pPr>
      <w:r w:rsidRPr="00B40C90">
        <w:rPr>
          <w:sz w:val="24"/>
          <w:szCs w:val="24"/>
        </w:rPr>
        <w:t>1.Метод трансплантаци</w:t>
      </w:r>
      <w:r>
        <w:rPr>
          <w:sz w:val="24"/>
          <w:szCs w:val="24"/>
        </w:rPr>
        <w:t>и</w:t>
      </w:r>
      <w:r w:rsidRPr="00B40C90">
        <w:rPr>
          <w:sz w:val="24"/>
          <w:szCs w:val="24"/>
        </w:rPr>
        <w:t xml:space="preserve"> </w:t>
      </w:r>
      <w:r>
        <w:rPr>
          <w:sz w:val="24"/>
          <w:szCs w:val="24"/>
        </w:rPr>
        <w:t xml:space="preserve">- </w:t>
      </w:r>
      <w:r w:rsidRPr="00B40C90">
        <w:rPr>
          <w:sz w:val="24"/>
          <w:szCs w:val="24"/>
        </w:rPr>
        <w:t xml:space="preserve">перенос организма с его местообитания в место, где он необходим для какой-либо цели, например, для мониторинга загрязнения окружающей среды. </w:t>
      </w:r>
    </w:p>
    <w:p w:rsidR="0061663E" w:rsidRPr="00B40C90" w:rsidRDefault="0061663E" w:rsidP="00B670BD">
      <w:pPr>
        <w:ind w:right="-1" w:firstLine="709"/>
        <w:jc w:val="both"/>
        <w:rPr>
          <w:bCs/>
          <w:sz w:val="24"/>
          <w:szCs w:val="24"/>
        </w:rPr>
      </w:pPr>
      <w:r w:rsidRPr="00B40C90">
        <w:rPr>
          <w:sz w:val="24"/>
          <w:szCs w:val="24"/>
        </w:rPr>
        <w:t>2. Метод измерение проективного покрытия лишайников на пробных площадках.</w:t>
      </w:r>
    </w:p>
    <w:p w:rsidR="0061663E" w:rsidRPr="00B40C90" w:rsidRDefault="0061663E" w:rsidP="00B670BD">
      <w:pPr>
        <w:ind w:right="-1" w:firstLine="709"/>
        <w:jc w:val="both"/>
        <w:rPr>
          <w:sz w:val="24"/>
          <w:szCs w:val="24"/>
        </w:rPr>
      </w:pPr>
      <w:r w:rsidRPr="00B40C90">
        <w:rPr>
          <w:sz w:val="24"/>
          <w:szCs w:val="24"/>
        </w:rPr>
        <w:t>Степень загрязнения воздуха по этой методике определяется: 1) по видовому составу лишайников; 2) по частоте встречаемости лишайников; при этом выполняется следующая закономерность:</w:t>
      </w:r>
    </w:p>
    <w:p w:rsidR="0061663E" w:rsidRPr="00B40C90" w:rsidRDefault="0061663E" w:rsidP="00597368">
      <w:pPr>
        <w:pStyle w:val="af1"/>
        <w:widowControl w:val="0"/>
        <w:numPr>
          <w:ilvl w:val="0"/>
          <w:numId w:val="79"/>
        </w:numPr>
        <w:tabs>
          <w:tab w:val="left" w:pos="851"/>
          <w:tab w:val="left" w:pos="993"/>
        </w:tabs>
        <w:spacing w:after="0" w:line="240" w:lineRule="auto"/>
        <w:ind w:left="0" w:right="-1" w:firstLine="709"/>
        <w:jc w:val="both"/>
        <w:rPr>
          <w:rFonts w:cs="Times New Roman"/>
          <w:sz w:val="24"/>
          <w:szCs w:val="24"/>
        </w:rPr>
      </w:pPr>
      <w:r w:rsidRPr="00B40C90">
        <w:rPr>
          <w:rFonts w:cs="Times New Roman"/>
          <w:sz w:val="24"/>
          <w:szCs w:val="24"/>
        </w:rPr>
        <w:t xml:space="preserve"> Чем сильнее загрязнен воздух города, тем меньше встречается в нём видов лишайников (вместо десятков может быть один – два вида).</w:t>
      </w:r>
    </w:p>
    <w:p w:rsidR="0061663E" w:rsidRPr="00B40C90" w:rsidRDefault="0061663E" w:rsidP="00597368">
      <w:pPr>
        <w:pStyle w:val="af1"/>
        <w:widowControl w:val="0"/>
        <w:numPr>
          <w:ilvl w:val="0"/>
          <w:numId w:val="79"/>
        </w:numPr>
        <w:tabs>
          <w:tab w:val="left" w:pos="851"/>
          <w:tab w:val="left" w:pos="993"/>
        </w:tabs>
        <w:spacing w:after="0" w:line="240" w:lineRule="auto"/>
        <w:ind w:left="0" w:right="-1" w:firstLine="709"/>
        <w:jc w:val="both"/>
        <w:rPr>
          <w:rFonts w:cs="Times New Roman"/>
          <w:sz w:val="24"/>
          <w:szCs w:val="24"/>
        </w:rPr>
      </w:pPr>
      <w:r w:rsidRPr="00B40C90">
        <w:rPr>
          <w:rFonts w:cs="Times New Roman"/>
          <w:sz w:val="24"/>
          <w:szCs w:val="24"/>
        </w:rPr>
        <w:t xml:space="preserve">Чем сильнее загрязнён воздух, тем меньшую площадь покрывают лишайники на стволах деревьев; </w:t>
      </w:r>
    </w:p>
    <w:p w:rsidR="0061663E" w:rsidRPr="00B40C90" w:rsidRDefault="0061663E" w:rsidP="00597368">
      <w:pPr>
        <w:pStyle w:val="af1"/>
        <w:widowControl w:val="0"/>
        <w:numPr>
          <w:ilvl w:val="0"/>
          <w:numId w:val="79"/>
        </w:numPr>
        <w:tabs>
          <w:tab w:val="left" w:pos="851"/>
          <w:tab w:val="left" w:pos="993"/>
        </w:tabs>
        <w:spacing w:after="0" w:line="240" w:lineRule="auto"/>
        <w:ind w:left="0" w:right="-1" w:firstLine="709"/>
        <w:jc w:val="both"/>
        <w:rPr>
          <w:rFonts w:cs="Times New Roman"/>
          <w:sz w:val="24"/>
          <w:szCs w:val="24"/>
        </w:rPr>
      </w:pPr>
      <w:r w:rsidRPr="00B40C90">
        <w:rPr>
          <w:rFonts w:cs="Times New Roman"/>
          <w:sz w:val="24"/>
          <w:szCs w:val="24"/>
        </w:rPr>
        <w:t xml:space="preserve"> При повышении загрязнённости воздуха первыми исчезают кустистые лишайники, за ними листоватые, последними – накипные.</w:t>
      </w:r>
    </w:p>
    <w:p w:rsidR="0061663E" w:rsidRDefault="0061663E" w:rsidP="00B670BD">
      <w:pPr>
        <w:spacing w:line="0" w:lineRule="atLeast"/>
        <w:ind w:right="-1" w:firstLine="709"/>
        <w:rPr>
          <w:sz w:val="24"/>
          <w:szCs w:val="24"/>
        </w:rPr>
      </w:pPr>
      <w:r>
        <w:rPr>
          <w:sz w:val="24"/>
          <w:szCs w:val="24"/>
        </w:rPr>
        <w:t xml:space="preserve">Проведенное нами практическое исследование по </w:t>
      </w:r>
      <w:r w:rsidRPr="00D23B45">
        <w:rPr>
          <w:sz w:val="24"/>
          <w:szCs w:val="24"/>
        </w:rPr>
        <w:t xml:space="preserve"> </w:t>
      </w:r>
      <w:r>
        <w:rPr>
          <w:sz w:val="24"/>
          <w:szCs w:val="24"/>
        </w:rPr>
        <w:t>площади</w:t>
      </w:r>
      <w:r w:rsidRPr="00B77C91">
        <w:rPr>
          <w:sz w:val="24"/>
          <w:szCs w:val="24"/>
        </w:rPr>
        <w:t xml:space="preserve"> и количеств</w:t>
      </w:r>
      <w:r>
        <w:rPr>
          <w:sz w:val="24"/>
          <w:szCs w:val="24"/>
        </w:rPr>
        <w:t>у</w:t>
      </w:r>
      <w:r w:rsidRPr="00B77C91">
        <w:rPr>
          <w:sz w:val="24"/>
          <w:szCs w:val="24"/>
        </w:rPr>
        <w:t xml:space="preserve"> видов лишайников в черте города говорит о загрязненности воздуха.</w:t>
      </w:r>
    </w:p>
    <w:p w:rsidR="0061663E" w:rsidRPr="00B77C91" w:rsidRDefault="0061663E" w:rsidP="00B670BD">
      <w:pPr>
        <w:spacing w:line="0" w:lineRule="atLeast"/>
        <w:ind w:right="-1" w:firstLine="709"/>
        <w:rPr>
          <w:sz w:val="24"/>
          <w:szCs w:val="24"/>
        </w:rPr>
      </w:pPr>
      <w:r>
        <w:rPr>
          <w:sz w:val="24"/>
          <w:szCs w:val="24"/>
        </w:rPr>
        <w:t>Лабораторное исследование показало, что превышения</w:t>
      </w:r>
      <w:r w:rsidRPr="00B77C91">
        <w:rPr>
          <w:sz w:val="24"/>
          <w:szCs w:val="24"/>
        </w:rPr>
        <w:t xml:space="preserve"> </w:t>
      </w:r>
      <w:r>
        <w:rPr>
          <w:sz w:val="24"/>
          <w:szCs w:val="24"/>
        </w:rPr>
        <w:t xml:space="preserve">ПДК по диоксиду азота не выявлено. </w:t>
      </w:r>
      <w:r w:rsidRPr="00B77C91">
        <w:rPr>
          <w:sz w:val="24"/>
          <w:szCs w:val="24"/>
        </w:rPr>
        <w:t>Почему же данные расходятся.</w:t>
      </w:r>
    </w:p>
    <w:p w:rsidR="0061663E" w:rsidRPr="00B77C91" w:rsidRDefault="0061663E" w:rsidP="00B670BD">
      <w:pPr>
        <w:spacing w:line="0" w:lineRule="atLeast"/>
        <w:ind w:right="-1" w:firstLine="709"/>
        <w:rPr>
          <w:sz w:val="24"/>
          <w:szCs w:val="24"/>
        </w:rPr>
      </w:pPr>
      <w:r w:rsidRPr="00B77C91">
        <w:rPr>
          <w:sz w:val="24"/>
          <w:szCs w:val="24"/>
        </w:rPr>
        <w:t xml:space="preserve"> Во - первых из множества загрязняющих воздух веществ нами определена примерная концентрация лишь одного.</w:t>
      </w:r>
    </w:p>
    <w:p w:rsidR="0061663E" w:rsidRPr="00B77C91" w:rsidRDefault="0061663E" w:rsidP="00B670BD">
      <w:pPr>
        <w:spacing w:line="0" w:lineRule="atLeast"/>
        <w:ind w:right="-1" w:firstLine="709"/>
        <w:rPr>
          <w:sz w:val="24"/>
          <w:szCs w:val="24"/>
        </w:rPr>
      </w:pPr>
      <w:r w:rsidRPr="00B77C91">
        <w:rPr>
          <w:sz w:val="24"/>
          <w:szCs w:val="24"/>
        </w:rPr>
        <w:t>Во- вторых, показатели предельно допустимой концентрации (ПДК) различных веществ разработаны лишь для человека. Однако, очевидно, эти показатели не могут быть распространены на другие живые существа. Есть более чувствительные виды, и они могут оказаться ключевыми для поддержания экосистем. С точки зрения охраны природы, важнее получить ответ на вопрос, к каким последствиям приведет та или иная концентрация загрязнителя в среде. Эту задачу и решает биоиндикация, позволяя оценить биологические последствия антропогенного изменения среды. Физические и химические методы дают качественные и количественные характеристики фактора, но лишь косвенно судят о его биологическом действии.</w:t>
      </w:r>
    </w:p>
    <w:p w:rsidR="0061663E" w:rsidRPr="00B77C91" w:rsidRDefault="0061663E" w:rsidP="00B670BD">
      <w:pPr>
        <w:spacing w:line="0" w:lineRule="atLeast"/>
        <w:ind w:right="-1" w:firstLine="709"/>
        <w:jc w:val="both"/>
        <w:rPr>
          <w:sz w:val="24"/>
          <w:szCs w:val="24"/>
        </w:rPr>
      </w:pPr>
      <w:r w:rsidRPr="00B77C91">
        <w:rPr>
          <w:sz w:val="24"/>
          <w:szCs w:val="24"/>
        </w:rPr>
        <w:t>Биоиндикация, наоборот, позволяет получить информацию о биологических последствиях изменения среды и сделать лишь косвенные выводы об особенностях самого фактора. Поэтому, при оценке состояния среды желательно сочетать физико-химические методы с биологическими.</w:t>
      </w:r>
    </w:p>
    <w:p w:rsidR="0061663E" w:rsidRDefault="0061663E" w:rsidP="00B670BD">
      <w:pPr>
        <w:pStyle w:val="af"/>
        <w:widowControl w:val="0"/>
        <w:shd w:val="clear" w:color="auto" w:fill="FFFFFF"/>
        <w:spacing w:before="0" w:beforeAutospacing="0" w:after="0" w:afterAutospacing="0"/>
        <w:ind w:right="-1" w:firstLine="709"/>
        <w:jc w:val="center"/>
        <w:rPr>
          <w:b/>
          <w:bCs/>
        </w:rPr>
      </w:pPr>
    </w:p>
    <w:p w:rsidR="0061663E" w:rsidRDefault="0061663E" w:rsidP="00B670BD">
      <w:pPr>
        <w:pStyle w:val="af"/>
        <w:widowControl w:val="0"/>
        <w:shd w:val="clear" w:color="auto" w:fill="FFFFFF"/>
        <w:spacing w:before="0" w:beforeAutospacing="0" w:after="0" w:afterAutospacing="0"/>
        <w:ind w:right="-1" w:firstLine="709"/>
        <w:jc w:val="center"/>
        <w:rPr>
          <w:rFonts w:eastAsiaTheme="minorHAnsi"/>
          <w:lang w:eastAsia="en-US"/>
        </w:rPr>
      </w:pPr>
      <w:r w:rsidRPr="00A23DE5">
        <w:rPr>
          <w:b/>
          <w:bCs/>
        </w:rPr>
        <w:t>С</w:t>
      </w:r>
      <w:r>
        <w:rPr>
          <w:b/>
          <w:bCs/>
        </w:rPr>
        <w:t>писок литературы:</w:t>
      </w:r>
    </w:p>
    <w:p w:rsidR="0061663E" w:rsidRPr="00C53F30" w:rsidRDefault="0061663E" w:rsidP="00B670BD">
      <w:pPr>
        <w:pStyle w:val="af"/>
        <w:widowControl w:val="0"/>
        <w:shd w:val="clear" w:color="auto" w:fill="FFFFFF"/>
        <w:spacing w:before="0" w:beforeAutospacing="0" w:after="0" w:afterAutospacing="0"/>
        <w:ind w:right="-1" w:firstLine="709"/>
        <w:rPr>
          <w:rFonts w:eastAsiaTheme="minorHAnsi"/>
          <w:lang w:eastAsia="en-US"/>
        </w:rPr>
      </w:pPr>
      <w:r w:rsidRPr="00C53F30">
        <w:rPr>
          <w:rFonts w:eastAsiaTheme="minorHAnsi"/>
          <w:lang w:eastAsia="en-US"/>
        </w:rPr>
        <w:t>1. Боголюбов А.С, Кравченко М.В. Оценка загрязнения воздуха методом лихеноиндикации: методическое пособие/А.С. Боголюбов, М.В Кравченко,-М.: Экосистема, 2001. – 15 с. Электронный ресурс. Режим доступа: </w:t>
      </w:r>
      <w:hyperlink r:id="rId169" w:history="1">
        <w:r w:rsidRPr="00C53F30">
          <w:rPr>
            <w:rFonts w:eastAsiaTheme="minorHAnsi"/>
            <w:lang w:eastAsia="en-US"/>
          </w:rPr>
          <w:t>http://www.twirpx.com/file/768861/</w:t>
        </w:r>
      </w:hyperlink>
      <w:r w:rsidRPr="00C53F30">
        <w:rPr>
          <w:rFonts w:eastAsiaTheme="minorHAnsi"/>
          <w:lang w:eastAsia="en-US"/>
        </w:rPr>
        <w:t> (дата обращения 8.07.2016)</w:t>
      </w:r>
    </w:p>
    <w:p w:rsidR="0061663E" w:rsidRPr="00C53F30" w:rsidRDefault="0061663E" w:rsidP="00B670BD">
      <w:pPr>
        <w:pStyle w:val="af"/>
        <w:widowControl w:val="0"/>
        <w:shd w:val="clear" w:color="auto" w:fill="FFFFFF"/>
        <w:spacing w:before="0" w:beforeAutospacing="0" w:after="0" w:afterAutospacing="0"/>
        <w:ind w:right="-1" w:firstLine="709"/>
        <w:rPr>
          <w:rFonts w:eastAsiaTheme="minorHAnsi"/>
          <w:lang w:eastAsia="en-US"/>
        </w:rPr>
      </w:pPr>
      <w:r w:rsidRPr="00C53F30">
        <w:rPr>
          <w:rFonts w:eastAsiaTheme="minorHAnsi"/>
          <w:lang w:eastAsia="en-US"/>
        </w:rPr>
        <w:t>2. Зенова Г.М. Лишайники: Соросовский образовательный журнал, №8 / Г.М Зенова – М.: Московский государственный университет. М.В. Ломоносова, 1999. – 5 с.</w:t>
      </w:r>
    </w:p>
    <w:p w:rsidR="0061663E" w:rsidRPr="00C53F30" w:rsidRDefault="0061663E" w:rsidP="00B670BD">
      <w:pPr>
        <w:pStyle w:val="af"/>
        <w:widowControl w:val="0"/>
        <w:shd w:val="clear" w:color="auto" w:fill="FFFFFF"/>
        <w:spacing w:before="0" w:beforeAutospacing="0" w:after="0" w:afterAutospacing="0"/>
        <w:ind w:right="-1" w:firstLine="709"/>
        <w:rPr>
          <w:rFonts w:eastAsiaTheme="minorHAnsi"/>
          <w:lang w:eastAsia="en-US"/>
        </w:rPr>
      </w:pPr>
      <w:r w:rsidRPr="00C53F30">
        <w:rPr>
          <w:rFonts w:eastAsiaTheme="minorHAnsi"/>
          <w:lang w:eastAsia="en-US"/>
        </w:rPr>
        <w:t>3. Лиштва А. В. Лихенология: учебно-методическое пособие/А.В Лиштва. – Иркутск: Иркутский государственный университет, 2007. - 124 с.</w:t>
      </w:r>
    </w:p>
    <w:p w:rsidR="0061663E" w:rsidRPr="00C53F30" w:rsidRDefault="0061663E" w:rsidP="00B670BD">
      <w:pPr>
        <w:pStyle w:val="af"/>
        <w:widowControl w:val="0"/>
        <w:shd w:val="clear" w:color="auto" w:fill="FFFFFF"/>
        <w:spacing w:before="0" w:beforeAutospacing="0" w:after="0" w:afterAutospacing="0"/>
        <w:ind w:right="-1" w:firstLine="709"/>
        <w:rPr>
          <w:rFonts w:eastAsiaTheme="minorHAnsi"/>
          <w:lang w:eastAsia="en-US"/>
        </w:rPr>
      </w:pPr>
      <w:r w:rsidRPr="00C53F30">
        <w:rPr>
          <w:rFonts w:eastAsiaTheme="minorHAnsi"/>
          <w:lang w:eastAsia="en-US"/>
        </w:rPr>
        <w:t>4. Мелехова О.П. Биологический контроль окружающей среды: биоиндикация и биотестирование: учебное пособие для студ. высш. учеб. Заведений/ О.П. Мелехова, Е.И. Сарапульцева, Т.И. Евсеева и др; под ред. О.П. Мелеховой и Е.И. Сарапульцевой. - 2-е издание, испр. - М.:Издательский центр «Академия», 2008. – 232 с.</w:t>
      </w:r>
    </w:p>
    <w:p w:rsidR="0061663E" w:rsidRPr="00C53F30" w:rsidRDefault="0061663E" w:rsidP="00B670BD">
      <w:pPr>
        <w:pStyle w:val="af"/>
        <w:widowControl w:val="0"/>
        <w:shd w:val="clear" w:color="auto" w:fill="FFFFFF"/>
        <w:spacing w:before="0" w:beforeAutospacing="0" w:after="0" w:afterAutospacing="0"/>
        <w:ind w:right="-1" w:firstLine="709"/>
        <w:rPr>
          <w:rFonts w:eastAsiaTheme="minorHAnsi"/>
          <w:lang w:eastAsia="en-US"/>
        </w:rPr>
      </w:pPr>
      <w:r w:rsidRPr="00C53F30">
        <w:rPr>
          <w:rFonts w:eastAsiaTheme="minorHAnsi"/>
          <w:lang w:eastAsia="en-US"/>
        </w:rPr>
        <w:t>5. Пчелкин А.В. Популярная лихенология: учебное пособие/ А.В. Пчелкин, Д.В Моргун.- М.: МГСЮН, 2006. - 36 с. Электронный ресурс. Режим доступа </w:t>
      </w:r>
      <w:hyperlink r:id="rId170" w:history="1">
        <w:r w:rsidRPr="00C53F30">
          <w:rPr>
            <w:rFonts w:eastAsiaTheme="minorHAnsi"/>
            <w:lang w:eastAsia="en-US"/>
          </w:rPr>
          <w:t>http://www.ecosystema.ru/07referats/pchelkin/monit...</w:t>
        </w:r>
      </w:hyperlink>
      <w:r w:rsidRPr="00C53F30">
        <w:rPr>
          <w:rFonts w:eastAsiaTheme="minorHAnsi"/>
          <w:lang w:eastAsia="en-US"/>
        </w:rPr>
        <w:t> (дата обращения 12.12.2016)</w:t>
      </w:r>
    </w:p>
    <w:p w:rsidR="0061663E" w:rsidRPr="00C53F30" w:rsidRDefault="0061663E" w:rsidP="00B670BD">
      <w:pPr>
        <w:pStyle w:val="af"/>
        <w:widowControl w:val="0"/>
        <w:shd w:val="clear" w:color="auto" w:fill="FFFFFF"/>
        <w:spacing w:before="0" w:beforeAutospacing="0" w:after="0" w:afterAutospacing="0"/>
        <w:ind w:right="-1" w:firstLine="709"/>
        <w:rPr>
          <w:rFonts w:eastAsiaTheme="minorHAnsi"/>
          <w:lang w:eastAsia="en-US"/>
        </w:rPr>
      </w:pPr>
      <w:r w:rsidRPr="00C53F30">
        <w:rPr>
          <w:rFonts w:eastAsiaTheme="minorHAnsi"/>
          <w:lang w:eastAsia="en-US"/>
        </w:rPr>
        <w:t>6. Цуриков А. Г. Листоватые и кустистые городские лишайники: атлас-определитель: учебное пособие для студентов биологических специальностей вузов [и др.] / А. Г. Цуриков, О. М. Храмченкова– Гомель: ГГУ им. Ф. Скорины, 2009. – 123 с.</w:t>
      </w:r>
    </w:p>
    <w:p w:rsidR="0061663E" w:rsidRPr="00B77C91" w:rsidRDefault="0061663E" w:rsidP="00B670BD">
      <w:pPr>
        <w:spacing w:line="0" w:lineRule="atLeast"/>
        <w:ind w:right="-1" w:firstLine="709"/>
        <w:rPr>
          <w:sz w:val="24"/>
          <w:szCs w:val="24"/>
        </w:rPr>
      </w:pPr>
    </w:p>
    <w:p w:rsidR="0061663E" w:rsidRDefault="0061663E" w:rsidP="00B670BD">
      <w:pPr>
        <w:ind w:right="-1" w:firstLine="709"/>
        <w:rPr>
          <w:sz w:val="24"/>
          <w:szCs w:val="24"/>
        </w:rPr>
      </w:pPr>
    </w:p>
    <w:p w:rsidR="0061663E" w:rsidRDefault="0061663E" w:rsidP="00B670BD">
      <w:pPr>
        <w:ind w:right="-1" w:firstLine="709"/>
        <w:rPr>
          <w:sz w:val="24"/>
          <w:szCs w:val="24"/>
        </w:rPr>
      </w:pPr>
    </w:p>
    <w:p w:rsidR="00CF08B7" w:rsidRDefault="00597368" w:rsidP="00B670BD">
      <w:pPr>
        <w:ind w:right="-1" w:firstLine="709"/>
        <w:jc w:val="center"/>
        <w:rPr>
          <w:rFonts w:eastAsia="Calibri"/>
          <w:b/>
          <w:sz w:val="24"/>
          <w:szCs w:val="24"/>
        </w:rPr>
      </w:pPr>
      <w:r>
        <w:rPr>
          <w:rFonts w:eastAsia="Calibri"/>
          <w:b/>
          <w:sz w:val="24"/>
          <w:szCs w:val="24"/>
        </w:rPr>
        <w:t>УМНЫЙ ДОМ</w:t>
      </w:r>
      <w:r w:rsidR="00CF08B7" w:rsidRPr="00237227">
        <w:rPr>
          <w:rFonts w:eastAsia="Calibri"/>
          <w:b/>
          <w:sz w:val="24"/>
          <w:szCs w:val="24"/>
        </w:rPr>
        <w:t xml:space="preserve"> ДЛЯ СЕМЬИ: ПРОШЛОЕ, НАСТОЯЩЕЕ, БУДУЩЕЕ</w:t>
      </w:r>
    </w:p>
    <w:p w:rsidR="00CF08B7" w:rsidRDefault="00CF08B7" w:rsidP="00B670BD">
      <w:pPr>
        <w:ind w:right="-1" w:firstLine="709"/>
        <w:jc w:val="center"/>
        <w:rPr>
          <w:rFonts w:eastAsia="Calibri"/>
          <w:b/>
          <w:sz w:val="24"/>
          <w:szCs w:val="24"/>
        </w:rPr>
      </w:pPr>
    </w:p>
    <w:p w:rsidR="00CF08B7" w:rsidRPr="00597368" w:rsidRDefault="00CF08B7" w:rsidP="00B670BD">
      <w:pPr>
        <w:shd w:val="clear" w:color="auto" w:fill="FFFFFF"/>
        <w:ind w:right="-1" w:firstLine="709"/>
        <w:jc w:val="right"/>
        <w:rPr>
          <w:bCs/>
          <w:i/>
          <w:color w:val="000000" w:themeColor="text1"/>
          <w:sz w:val="24"/>
          <w:szCs w:val="24"/>
        </w:rPr>
      </w:pPr>
      <w:r w:rsidRPr="00597368">
        <w:rPr>
          <w:bCs/>
          <w:i/>
          <w:color w:val="000000" w:themeColor="text1"/>
          <w:sz w:val="24"/>
          <w:szCs w:val="24"/>
        </w:rPr>
        <w:t>Новоселова А.,</w:t>
      </w:r>
    </w:p>
    <w:p w:rsidR="00CF08B7" w:rsidRPr="00597368" w:rsidRDefault="00CF08B7" w:rsidP="00B670BD">
      <w:pPr>
        <w:shd w:val="clear" w:color="auto" w:fill="FFFFFF"/>
        <w:ind w:right="-1" w:firstLine="709"/>
        <w:jc w:val="right"/>
        <w:rPr>
          <w:bCs/>
          <w:i/>
          <w:color w:val="000000" w:themeColor="text1"/>
          <w:sz w:val="24"/>
          <w:szCs w:val="24"/>
        </w:rPr>
      </w:pPr>
      <w:r w:rsidRPr="00597368">
        <w:rPr>
          <w:bCs/>
          <w:i/>
          <w:color w:val="000000" w:themeColor="text1"/>
          <w:sz w:val="24"/>
          <w:szCs w:val="24"/>
        </w:rPr>
        <w:t xml:space="preserve">ФКПОУ «Оренбургский государственный экономический </w:t>
      </w:r>
    </w:p>
    <w:p w:rsidR="00CF08B7" w:rsidRPr="00597368" w:rsidRDefault="00CF08B7" w:rsidP="00B670BD">
      <w:pPr>
        <w:shd w:val="clear" w:color="auto" w:fill="FFFFFF"/>
        <w:ind w:right="-1" w:firstLine="709"/>
        <w:jc w:val="right"/>
        <w:rPr>
          <w:bCs/>
          <w:i/>
          <w:color w:val="000000" w:themeColor="text1"/>
          <w:sz w:val="24"/>
          <w:szCs w:val="24"/>
        </w:rPr>
      </w:pPr>
      <w:r w:rsidRPr="00597368">
        <w:rPr>
          <w:bCs/>
          <w:i/>
          <w:color w:val="000000" w:themeColor="text1"/>
          <w:sz w:val="24"/>
          <w:szCs w:val="24"/>
        </w:rPr>
        <w:t>колледж-интернат» Министерства труда и социальной защиты Р</w:t>
      </w:r>
      <w:r w:rsidR="000945DC" w:rsidRPr="00597368">
        <w:rPr>
          <w:bCs/>
          <w:i/>
          <w:color w:val="000000" w:themeColor="text1"/>
          <w:sz w:val="24"/>
          <w:szCs w:val="24"/>
        </w:rPr>
        <w:t>Ф</w:t>
      </w:r>
    </w:p>
    <w:p w:rsidR="00CF08B7" w:rsidRPr="00597368" w:rsidRDefault="00CF08B7" w:rsidP="00B670BD">
      <w:pPr>
        <w:ind w:right="-1" w:firstLine="709"/>
        <w:jc w:val="right"/>
        <w:rPr>
          <w:bCs/>
          <w:i/>
          <w:color w:val="000000" w:themeColor="text1"/>
          <w:sz w:val="24"/>
          <w:szCs w:val="24"/>
        </w:rPr>
      </w:pPr>
      <w:r w:rsidRPr="00597368">
        <w:rPr>
          <w:bCs/>
          <w:i/>
          <w:color w:val="000000" w:themeColor="text1"/>
          <w:sz w:val="24"/>
          <w:szCs w:val="24"/>
        </w:rPr>
        <w:t>Научный руководитель: Гирченко К.А.</w:t>
      </w:r>
    </w:p>
    <w:p w:rsidR="00CF08B7" w:rsidRPr="00237227" w:rsidRDefault="00CF08B7" w:rsidP="00B670BD">
      <w:pPr>
        <w:ind w:right="-1" w:firstLine="709"/>
        <w:jc w:val="center"/>
        <w:rPr>
          <w:rFonts w:eastAsia="Calibri"/>
          <w:b/>
          <w:sz w:val="24"/>
          <w:szCs w:val="24"/>
        </w:rPr>
      </w:pPr>
    </w:p>
    <w:p w:rsidR="00CF08B7" w:rsidRPr="00237227" w:rsidRDefault="00CF08B7" w:rsidP="00B670BD">
      <w:pPr>
        <w:ind w:right="-1" w:firstLine="709"/>
        <w:rPr>
          <w:sz w:val="24"/>
          <w:szCs w:val="24"/>
        </w:rPr>
      </w:pPr>
    </w:p>
    <w:p w:rsidR="00CF08B7" w:rsidRPr="00237227" w:rsidRDefault="00CF08B7" w:rsidP="00B670BD">
      <w:pPr>
        <w:ind w:right="-1" w:firstLine="709"/>
        <w:jc w:val="both"/>
        <w:rPr>
          <w:sz w:val="24"/>
          <w:szCs w:val="24"/>
        </w:rPr>
      </w:pPr>
      <w:r w:rsidRPr="00237227">
        <w:rPr>
          <w:b/>
          <w:sz w:val="24"/>
          <w:szCs w:val="24"/>
        </w:rPr>
        <w:t xml:space="preserve">Аннотация. </w:t>
      </w:r>
      <w:r w:rsidRPr="00237227">
        <w:rPr>
          <w:color w:val="000000"/>
          <w:sz w:val="24"/>
          <w:szCs w:val="24"/>
        </w:rPr>
        <w:t xml:space="preserve">В статье рассказывается о том, как с помощью технологий домашней автоматизации можно избавиться от рутинных задач, повысить комфорт и эффективность использования дома, а также обеспечить его безопасность. </w:t>
      </w:r>
      <w:r w:rsidRPr="00237227">
        <w:rPr>
          <w:rFonts w:eastAsia="SimSun"/>
          <w:color w:val="000000"/>
          <w:sz w:val="24"/>
          <w:szCs w:val="24"/>
          <w:lang w:eastAsia="zh-CN"/>
        </w:rPr>
        <w:t>Рассмотрены примеры систем умного дома в прошлом, настоящем и будущем времени и  автоматического управления освещением, кондиционированием, сигнализацией и видеонаблюдением</w:t>
      </w:r>
      <w:r w:rsidRPr="00237227">
        <w:rPr>
          <w:rFonts w:eastAsia="SimSun"/>
          <w:i/>
          <w:iCs/>
          <w:color w:val="000000"/>
          <w:sz w:val="24"/>
          <w:szCs w:val="24"/>
          <w:lang w:eastAsia="zh-CN"/>
        </w:rPr>
        <w:t xml:space="preserve">. </w:t>
      </w:r>
    </w:p>
    <w:p w:rsidR="00CF08B7" w:rsidRPr="00237227" w:rsidRDefault="00CF08B7" w:rsidP="00B670BD">
      <w:pPr>
        <w:ind w:right="-1" w:firstLine="709"/>
        <w:jc w:val="both"/>
        <w:rPr>
          <w:iCs/>
          <w:sz w:val="24"/>
          <w:szCs w:val="24"/>
        </w:rPr>
      </w:pPr>
      <w:r w:rsidRPr="00237227">
        <w:rPr>
          <w:b/>
          <w:sz w:val="24"/>
          <w:szCs w:val="24"/>
        </w:rPr>
        <w:t xml:space="preserve">Ключевые слова: </w:t>
      </w:r>
      <w:r w:rsidRPr="00237227">
        <w:rPr>
          <w:iCs/>
          <w:sz w:val="24"/>
          <w:szCs w:val="24"/>
        </w:rPr>
        <w:t>безопасность,</w:t>
      </w:r>
      <w:r w:rsidRPr="00237227">
        <w:rPr>
          <w:b/>
          <w:iCs/>
          <w:sz w:val="24"/>
          <w:szCs w:val="24"/>
        </w:rPr>
        <w:t xml:space="preserve"> </w:t>
      </w:r>
      <w:r w:rsidRPr="00237227">
        <w:rPr>
          <w:bCs/>
          <w:iCs/>
          <w:sz w:val="24"/>
          <w:szCs w:val="24"/>
        </w:rPr>
        <w:t>умный дом</w:t>
      </w:r>
      <w:r w:rsidRPr="00237227">
        <w:rPr>
          <w:iCs/>
          <w:sz w:val="24"/>
          <w:szCs w:val="24"/>
        </w:rPr>
        <w:t>, технологии, комфорт семьи, безопасная жизнедеятельность.</w:t>
      </w:r>
    </w:p>
    <w:p w:rsidR="00CF08B7" w:rsidRPr="00237227" w:rsidRDefault="00CF08B7" w:rsidP="00B670BD">
      <w:pPr>
        <w:ind w:right="-1" w:firstLine="709"/>
        <w:jc w:val="both"/>
        <w:rPr>
          <w:color w:val="000000"/>
          <w:sz w:val="24"/>
          <w:szCs w:val="24"/>
        </w:rPr>
      </w:pPr>
      <w:r w:rsidRPr="00237227">
        <w:rPr>
          <w:b/>
          <w:color w:val="000000"/>
          <w:sz w:val="24"/>
          <w:szCs w:val="24"/>
        </w:rPr>
        <w:t>Семья</w:t>
      </w:r>
      <w:r w:rsidRPr="00237227">
        <w:rPr>
          <w:color w:val="000000"/>
          <w:sz w:val="24"/>
          <w:szCs w:val="24"/>
        </w:rPr>
        <w:t xml:space="preserve"> - важнейший институт социализации. То, что человек в детские годы приобретает в семье, он сохраняет в течение всей последующей жизни. Сила и стойкость семейных воздействий связана с тем, что они постоянны и длительны, ребенок стремится подражать поведению близких людей, учится действовать вместе с ними в реальных жизненных ситуациях, усваивает не только отдельные знания и навыки, но и стиль жизни, отношение к себе и другим людям, к окружающему миру.</w:t>
      </w:r>
    </w:p>
    <w:p w:rsidR="00CF08B7" w:rsidRPr="00237227" w:rsidRDefault="00CF08B7" w:rsidP="00B670BD">
      <w:pPr>
        <w:shd w:val="clear" w:color="auto" w:fill="FFFFFF"/>
        <w:ind w:right="-1" w:firstLine="709"/>
        <w:jc w:val="both"/>
        <w:rPr>
          <w:color w:val="000000"/>
          <w:sz w:val="24"/>
          <w:szCs w:val="24"/>
        </w:rPr>
      </w:pPr>
      <w:r w:rsidRPr="00237227">
        <w:rPr>
          <w:color w:val="000000"/>
          <w:sz w:val="24"/>
          <w:szCs w:val="24"/>
        </w:rPr>
        <w:t>С давних времен человек стремится облегчить свой быт, чтобы освободить время для более интересных и приятных дел. Начав с малого, человек постепенно научил свой дом быть самостоятельным, но так, конечно, было не всегда.</w:t>
      </w:r>
    </w:p>
    <w:p w:rsidR="00CF08B7" w:rsidRPr="00237227" w:rsidRDefault="00CF08B7" w:rsidP="00B670BD">
      <w:pPr>
        <w:shd w:val="clear" w:color="auto" w:fill="FFFFFF"/>
        <w:ind w:right="-1" w:firstLine="709"/>
        <w:jc w:val="both"/>
        <w:rPr>
          <w:color w:val="000000"/>
          <w:sz w:val="24"/>
          <w:szCs w:val="24"/>
        </w:rPr>
      </w:pPr>
      <w:r w:rsidRPr="00237227">
        <w:rPr>
          <w:color w:val="000000"/>
          <w:sz w:val="24"/>
          <w:szCs w:val="24"/>
        </w:rPr>
        <w:t>Первое технологическое решение “умного дома”, облегчающее повседневные задачи, появилось в 1961 году. Да, именно в том же году, когда человечество открыло для себя космос, отправив туда Юрия Гагарина.</w:t>
      </w:r>
      <w:r w:rsidRPr="00237227">
        <w:rPr>
          <w:color w:val="000000"/>
          <w:sz w:val="24"/>
          <w:szCs w:val="24"/>
        </w:rPr>
        <w:br/>
        <w:t xml:space="preserve">        Джоэль и Рут Спира изобрели специальное устройство для плавной регулировки света, которое носило название диммер. Это изобретение в последующем стало поводом для создания компании Lutron Electronics Company. Она существует до сих пор и специализируется на производстве решений для комплексного управления освещением и других “умных” технологиях.</w:t>
      </w:r>
    </w:p>
    <w:p w:rsidR="00CF08B7" w:rsidRPr="00237227" w:rsidRDefault="00CF08B7" w:rsidP="00B670BD">
      <w:pPr>
        <w:shd w:val="clear" w:color="auto" w:fill="FFFFFF"/>
        <w:ind w:right="-1" w:firstLine="709"/>
        <w:jc w:val="both"/>
        <w:rPr>
          <w:color w:val="000000"/>
          <w:sz w:val="24"/>
          <w:szCs w:val="24"/>
        </w:rPr>
      </w:pPr>
      <w:r w:rsidRPr="00237227">
        <w:rPr>
          <w:color w:val="000000"/>
          <w:sz w:val="24"/>
          <w:szCs w:val="24"/>
        </w:rPr>
        <w:t>Со временем обычные вещи преобразовались, приобретали все новые формы и функции, становились умными - такие как микроволновка, стиральная машинка, пылесос и т.д.</w:t>
      </w:r>
    </w:p>
    <w:p w:rsidR="00CF08B7" w:rsidRPr="00237227" w:rsidRDefault="00CF08B7" w:rsidP="00B670BD">
      <w:pPr>
        <w:tabs>
          <w:tab w:val="left" w:pos="567"/>
        </w:tabs>
        <w:ind w:right="-1" w:firstLine="709"/>
        <w:jc w:val="both"/>
        <w:rPr>
          <w:color w:val="000000" w:themeColor="text1"/>
          <w:sz w:val="24"/>
          <w:szCs w:val="24"/>
          <w:shd w:val="clear" w:color="auto" w:fill="FFFFFF"/>
        </w:rPr>
      </w:pPr>
      <w:r w:rsidRPr="00237227">
        <w:rPr>
          <w:b/>
          <w:sz w:val="24"/>
          <w:szCs w:val="24"/>
        </w:rPr>
        <w:t>Цель:</w:t>
      </w:r>
      <w:r w:rsidRPr="00237227">
        <w:rPr>
          <w:b/>
          <w:color w:val="333333"/>
          <w:sz w:val="24"/>
          <w:szCs w:val="24"/>
          <w:shd w:val="clear" w:color="auto" w:fill="FFFFFF"/>
        </w:rPr>
        <w:t xml:space="preserve"> </w:t>
      </w:r>
      <w:r w:rsidRPr="00237227">
        <w:rPr>
          <w:color w:val="000000" w:themeColor="text1"/>
          <w:sz w:val="24"/>
          <w:szCs w:val="24"/>
          <w:shd w:val="clear" w:color="auto" w:fill="FFFFFF"/>
        </w:rPr>
        <w:t>ознакомиться и</w:t>
      </w:r>
      <w:r w:rsidRPr="00237227">
        <w:rPr>
          <w:b/>
          <w:color w:val="000000" w:themeColor="text1"/>
          <w:sz w:val="24"/>
          <w:szCs w:val="24"/>
          <w:shd w:val="clear" w:color="auto" w:fill="FFFFFF"/>
        </w:rPr>
        <w:t xml:space="preserve"> </w:t>
      </w:r>
      <w:r w:rsidRPr="00237227">
        <w:rPr>
          <w:color w:val="000000" w:themeColor="text1"/>
          <w:sz w:val="24"/>
          <w:szCs w:val="24"/>
          <w:shd w:val="clear" w:color="auto" w:fill="FFFFFF"/>
        </w:rPr>
        <w:t>проанализировать во взаимосвязи вопросы прошлого, будущего и настоящего, развития науки и современных технологий системы «Умный дом».</w:t>
      </w:r>
    </w:p>
    <w:p w:rsidR="00CF08B7" w:rsidRPr="00237227" w:rsidRDefault="00CF08B7" w:rsidP="00B670BD">
      <w:pPr>
        <w:ind w:right="-1" w:firstLine="709"/>
        <w:jc w:val="both"/>
        <w:rPr>
          <w:b/>
          <w:sz w:val="24"/>
          <w:szCs w:val="24"/>
        </w:rPr>
      </w:pPr>
      <w:r w:rsidRPr="00237227">
        <w:rPr>
          <w:b/>
          <w:sz w:val="24"/>
          <w:szCs w:val="24"/>
        </w:rPr>
        <w:t xml:space="preserve">Задачи: </w:t>
      </w:r>
    </w:p>
    <w:p w:rsidR="00CF08B7" w:rsidRPr="00237227" w:rsidRDefault="00CF08B7" w:rsidP="00B670BD">
      <w:pPr>
        <w:ind w:right="-1" w:firstLine="709"/>
        <w:jc w:val="both"/>
        <w:rPr>
          <w:color w:val="000000"/>
          <w:sz w:val="24"/>
          <w:szCs w:val="24"/>
          <w:shd w:val="clear" w:color="auto" w:fill="FFFFFF"/>
        </w:rPr>
      </w:pPr>
      <w:r w:rsidRPr="00237227">
        <w:rPr>
          <w:color w:val="000000"/>
          <w:sz w:val="24"/>
          <w:szCs w:val="24"/>
          <w:shd w:val="clear" w:color="auto" w:fill="FFFFFF"/>
        </w:rPr>
        <w:t xml:space="preserve">- изучить информацию о способах применения новейших технологий, как в </w:t>
      </w:r>
      <w:r w:rsidRPr="00237227">
        <w:rPr>
          <w:sz w:val="24"/>
          <w:szCs w:val="24"/>
        </w:rPr>
        <w:t>повседневной, так и в социальной жизни человека</w:t>
      </w:r>
      <w:r w:rsidRPr="00237227">
        <w:rPr>
          <w:color w:val="000000"/>
          <w:sz w:val="24"/>
          <w:szCs w:val="24"/>
          <w:shd w:val="clear" w:color="auto" w:fill="FFFFFF"/>
        </w:rPr>
        <w:t xml:space="preserve">; </w:t>
      </w:r>
    </w:p>
    <w:p w:rsidR="00CF08B7" w:rsidRPr="00237227" w:rsidRDefault="00CF08B7" w:rsidP="00B670BD">
      <w:pPr>
        <w:ind w:right="-1" w:firstLine="709"/>
        <w:jc w:val="both"/>
        <w:rPr>
          <w:b/>
          <w:sz w:val="24"/>
          <w:szCs w:val="24"/>
        </w:rPr>
      </w:pPr>
      <w:r w:rsidRPr="00237227">
        <w:rPr>
          <w:color w:val="000000"/>
          <w:sz w:val="24"/>
          <w:szCs w:val="24"/>
          <w:shd w:val="clear" w:color="auto" w:fill="FFFFFF"/>
        </w:rPr>
        <w:t>- провести анализ стоимости данных услуг;</w:t>
      </w:r>
    </w:p>
    <w:p w:rsidR="00CF08B7" w:rsidRPr="00237227" w:rsidRDefault="00CF08B7" w:rsidP="00B670BD">
      <w:pPr>
        <w:tabs>
          <w:tab w:val="left" w:pos="180"/>
          <w:tab w:val="left" w:pos="540"/>
        </w:tabs>
        <w:ind w:right="-1" w:firstLine="709"/>
        <w:jc w:val="both"/>
        <w:rPr>
          <w:color w:val="000000"/>
          <w:sz w:val="24"/>
          <w:szCs w:val="24"/>
          <w:shd w:val="clear" w:color="auto" w:fill="FFFFFF"/>
        </w:rPr>
      </w:pPr>
      <w:r w:rsidRPr="00237227">
        <w:rPr>
          <w:color w:val="000000"/>
          <w:sz w:val="24"/>
          <w:szCs w:val="24"/>
          <w:shd w:val="clear" w:color="auto" w:fill="FFFFFF"/>
        </w:rPr>
        <w:t>- провести опрос среди населения о внедрении и использовании технологий в области безопасности семьи;</w:t>
      </w:r>
    </w:p>
    <w:p w:rsidR="00CF08B7" w:rsidRPr="00237227" w:rsidRDefault="00CF08B7" w:rsidP="00B670BD">
      <w:pPr>
        <w:tabs>
          <w:tab w:val="left" w:pos="180"/>
          <w:tab w:val="left" w:pos="540"/>
        </w:tabs>
        <w:ind w:right="-1" w:firstLine="709"/>
        <w:jc w:val="both"/>
        <w:rPr>
          <w:color w:val="000000"/>
          <w:sz w:val="24"/>
          <w:szCs w:val="24"/>
          <w:shd w:val="clear" w:color="auto" w:fill="FFFFFF"/>
        </w:rPr>
      </w:pPr>
      <w:r w:rsidRPr="00237227">
        <w:rPr>
          <w:color w:val="000000"/>
          <w:sz w:val="24"/>
          <w:szCs w:val="24"/>
          <w:shd w:val="clear" w:color="auto" w:fill="FFFFFF"/>
        </w:rPr>
        <w:t>- проанализировать полученные данные, сформулировать выводы.</w:t>
      </w:r>
    </w:p>
    <w:p w:rsidR="00CF08B7" w:rsidRPr="00237227" w:rsidRDefault="00CF08B7" w:rsidP="00B670BD">
      <w:pPr>
        <w:numPr>
          <w:ilvl w:val="0"/>
          <w:numId w:val="80"/>
        </w:numPr>
        <w:shd w:val="clear" w:color="auto" w:fill="FFFFFF"/>
        <w:autoSpaceDE/>
        <w:autoSpaceDN/>
        <w:ind w:right="-1" w:firstLine="709"/>
        <w:jc w:val="center"/>
        <w:rPr>
          <w:b/>
          <w:color w:val="000000"/>
          <w:sz w:val="24"/>
          <w:szCs w:val="24"/>
        </w:rPr>
      </w:pPr>
      <w:r w:rsidRPr="00237227">
        <w:rPr>
          <w:b/>
          <w:color w:val="000000"/>
          <w:sz w:val="24"/>
          <w:szCs w:val="24"/>
        </w:rPr>
        <w:t>Развитие семьи в настоящее время в области инновационных технологий</w:t>
      </w:r>
    </w:p>
    <w:p w:rsidR="00CF08B7" w:rsidRPr="00237227" w:rsidRDefault="00CF08B7" w:rsidP="00B670BD">
      <w:pPr>
        <w:ind w:right="-1" w:firstLine="709"/>
        <w:jc w:val="both"/>
        <w:rPr>
          <w:sz w:val="24"/>
          <w:szCs w:val="24"/>
        </w:rPr>
      </w:pPr>
      <w:r w:rsidRPr="00237227">
        <w:rPr>
          <w:rFonts w:eastAsia="SimSun"/>
          <w:color w:val="000000"/>
          <w:sz w:val="24"/>
          <w:szCs w:val="24"/>
          <w:lang w:eastAsia="zh-CN"/>
        </w:rPr>
        <w:t xml:space="preserve">С ростом технологий в домашней автоматизации стало возможно избавиться от рутинных задач, связанных с управлением техники и электроники в доме. Теперь можно настроить систему для автоматического включения и выключения света, кондиционера и других устройств в доме с помощью приложений, датчиков движения и голосовых команд. </w:t>
      </w:r>
    </w:p>
    <w:p w:rsidR="00CF08B7" w:rsidRPr="00237227" w:rsidRDefault="00CF08B7" w:rsidP="00B670BD">
      <w:pPr>
        <w:ind w:right="-1" w:firstLine="709"/>
        <w:jc w:val="both"/>
        <w:rPr>
          <w:sz w:val="24"/>
          <w:szCs w:val="24"/>
        </w:rPr>
      </w:pPr>
      <w:r w:rsidRPr="00237227">
        <w:rPr>
          <w:rFonts w:eastAsia="SimSun"/>
          <w:color w:val="000000"/>
          <w:sz w:val="24"/>
          <w:szCs w:val="24"/>
          <w:lang w:eastAsia="zh-CN"/>
        </w:rPr>
        <w:t xml:space="preserve">Также существуют системы умного дома, которые могут автоматически закрывать жалюзи и регулировать их положение, поддерживать оптимальную температуру в доме и поддерживать чистоту воздуха. </w:t>
      </w:r>
    </w:p>
    <w:p w:rsidR="00CF08B7" w:rsidRPr="00237227" w:rsidRDefault="00CF08B7" w:rsidP="00B670BD">
      <w:pPr>
        <w:ind w:right="-1" w:firstLine="709"/>
        <w:jc w:val="both"/>
        <w:rPr>
          <w:sz w:val="24"/>
          <w:szCs w:val="24"/>
        </w:rPr>
      </w:pPr>
      <w:r w:rsidRPr="00237227">
        <w:rPr>
          <w:rFonts w:eastAsia="SimSun"/>
          <w:color w:val="000000"/>
          <w:sz w:val="24"/>
          <w:szCs w:val="24"/>
          <w:lang w:eastAsia="zh-CN"/>
        </w:rPr>
        <w:t xml:space="preserve">Подобные технологии позволяют значительно сократить временные затраты на уход за домом и обеспечить комфортную атмосферу в доме. </w:t>
      </w:r>
    </w:p>
    <w:p w:rsidR="00CF08B7" w:rsidRPr="00237227" w:rsidRDefault="00CF08B7" w:rsidP="00B670BD">
      <w:pPr>
        <w:ind w:right="-1" w:firstLine="709"/>
        <w:jc w:val="both"/>
        <w:rPr>
          <w:sz w:val="24"/>
          <w:szCs w:val="24"/>
        </w:rPr>
      </w:pPr>
      <w:r w:rsidRPr="00237227">
        <w:rPr>
          <w:rFonts w:eastAsia="SimSun"/>
          <w:b/>
          <w:bCs/>
          <w:color w:val="000000"/>
          <w:sz w:val="24"/>
          <w:szCs w:val="24"/>
          <w:lang w:eastAsia="zh-CN"/>
        </w:rPr>
        <w:t xml:space="preserve">Охрана и безопасность. </w:t>
      </w:r>
      <w:r w:rsidRPr="00237227">
        <w:rPr>
          <w:rFonts w:eastAsia="SimSun"/>
          <w:color w:val="000000"/>
          <w:sz w:val="24"/>
          <w:szCs w:val="24"/>
          <w:lang w:eastAsia="zh-CN"/>
        </w:rPr>
        <w:t xml:space="preserve">Многие системы умного дома, такие как умные замки и системы сигнализации, могут помочь обеспечить безопасность жильцов в доме. Они могут быть настроены на оповещение о вторжении или попытке ввода неверного пароля. </w:t>
      </w:r>
    </w:p>
    <w:p w:rsidR="00CF08B7" w:rsidRPr="00237227" w:rsidRDefault="00CF08B7" w:rsidP="00B670BD">
      <w:pPr>
        <w:ind w:right="-1" w:firstLine="709"/>
        <w:jc w:val="both"/>
        <w:rPr>
          <w:sz w:val="24"/>
          <w:szCs w:val="24"/>
        </w:rPr>
      </w:pPr>
      <w:r w:rsidRPr="00237227">
        <w:rPr>
          <w:rFonts w:eastAsia="SimSun"/>
          <w:color w:val="000000"/>
          <w:sz w:val="24"/>
          <w:szCs w:val="24"/>
          <w:lang w:eastAsia="zh-CN"/>
        </w:rPr>
        <w:t xml:space="preserve">Некоторые системы умного дома даже могут быть интегрированы с системами видеонаблюдения, чтобы обеспечить непрерывный контроль над домом 24/7. Это может помочь предотвратить кражу, нападение или другие преступления в доме. </w:t>
      </w:r>
    </w:p>
    <w:p w:rsidR="00CF08B7" w:rsidRPr="00237227" w:rsidRDefault="00CF08B7" w:rsidP="00B670BD">
      <w:pPr>
        <w:ind w:right="-1" w:firstLine="709"/>
        <w:jc w:val="both"/>
        <w:rPr>
          <w:sz w:val="24"/>
          <w:szCs w:val="24"/>
        </w:rPr>
      </w:pPr>
      <w:r w:rsidRPr="00237227">
        <w:rPr>
          <w:rFonts w:eastAsia="SimSun"/>
          <w:color w:val="000000"/>
          <w:sz w:val="24"/>
          <w:szCs w:val="24"/>
          <w:lang w:eastAsia="zh-CN"/>
        </w:rPr>
        <w:t xml:space="preserve">Дополнительные функции, такие как датчики дыма и утечки воды, могут также помочь предотвратить возможные чрезвычайные ситуации и минимизировать возможный ущерб. </w:t>
      </w:r>
    </w:p>
    <w:p w:rsidR="00CF08B7" w:rsidRPr="00237227" w:rsidRDefault="00CF08B7" w:rsidP="00B670BD">
      <w:pPr>
        <w:ind w:right="-1" w:firstLine="709"/>
        <w:jc w:val="both"/>
        <w:rPr>
          <w:sz w:val="24"/>
          <w:szCs w:val="24"/>
        </w:rPr>
      </w:pPr>
      <w:r w:rsidRPr="00237227">
        <w:rPr>
          <w:rFonts w:eastAsia="SimSun"/>
          <w:b/>
          <w:bCs/>
          <w:color w:val="000000"/>
          <w:sz w:val="24"/>
          <w:szCs w:val="24"/>
          <w:lang w:eastAsia="zh-CN"/>
        </w:rPr>
        <w:t xml:space="preserve">Экономия энергии. </w:t>
      </w:r>
      <w:r w:rsidRPr="00237227">
        <w:rPr>
          <w:rFonts w:eastAsia="SimSun"/>
          <w:color w:val="000000"/>
          <w:sz w:val="24"/>
          <w:szCs w:val="24"/>
          <w:lang w:eastAsia="zh-CN"/>
        </w:rPr>
        <w:t xml:space="preserve">Технологии умного дома могут также помочь снизить расходы на энергию. Например, существуют системы умного дома, которые автоматически регулируют энергопотребление, управляя освещением и отоплением в зависимости от времени суток, дня недели, погодных условий и других факторов. Умные термостаты и кондиционеры могут также сохранять энергию, следя за температурой в доме и регулируя расход энергии в соответствии с нуждами жильцов. В результате использования таких систем можно значительно снизить расходы на энергию и сохранить природные ресурсы. </w:t>
      </w:r>
    </w:p>
    <w:p w:rsidR="00CF08B7" w:rsidRPr="00237227" w:rsidRDefault="00CF08B7" w:rsidP="00B670BD">
      <w:pPr>
        <w:ind w:right="-1" w:firstLine="709"/>
        <w:jc w:val="both"/>
        <w:rPr>
          <w:sz w:val="24"/>
          <w:szCs w:val="24"/>
        </w:rPr>
      </w:pPr>
      <w:r w:rsidRPr="00237227">
        <w:rPr>
          <w:rFonts w:eastAsia="SimSun"/>
          <w:b/>
          <w:bCs/>
          <w:color w:val="000000"/>
          <w:sz w:val="24"/>
          <w:szCs w:val="24"/>
          <w:lang w:eastAsia="zh-CN"/>
        </w:rPr>
        <w:t xml:space="preserve">Комфорт и функциональность. </w:t>
      </w:r>
      <w:r w:rsidRPr="00237227">
        <w:rPr>
          <w:rFonts w:eastAsia="SimSun"/>
          <w:color w:val="000000"/>
          <w:sz w:val="24"/>
          <w:szCs w:val="24"/>
          <w:lang w:eastAsia="zh-CN"/>
        </w:rPr>
        <w:t xml:space="preserve">Умный дом позволяет улучшить комфортное проживание. Например, система умного освещения позволяет создавать разные настроения в доме, благодаря разным цветам, контрастам и яркостям света. </w:t>
      </w:r>
    </w:p>
    <w:p w:rsidR="00CF08B7" w:rsidRPr="00237227" w:rsidRDefault="00CF08B7" w:rsidP="00B670BD">
      <w:pPr>
        <w:ind w:right="-1" w:firstLine="709"/>
        <w:jc w:val="both"/>
        <w:rPr>
          <w:sz w:val="24"/>
          <w:szCs w:val="24"/>
        </w:rPr>
      </w:pPr>
      <w:r w:rsidRPr="00237227">
        <w:rPr>
          <w:rFonts w:eastAsia="SimSun"/>
          <w:color w:val="000000"/>
          <w:sz w:val="24"/>
          <w:szCs w:val="24"/>
          <w:lang w:eastAsia="zh-CN"/>
        </w:rPr>
        <w:t>Системы умного дома также могут быть интегрированы с устройствами ухода за собой, такими как электронная зубная щетка или УМЗЧ(</w:t>
      </w:r>
      <w:r w:rsidRPr="00237227">
        <w:rPr>
          <w:rFonts w:eastAsia="Arial"/>
          <w:color w:val="333333"/>
          <w:sz w:val="24"/>
          <w:szCs w:val="24"/>
          <w:shd w:val="clear" w:color="auto" w:fill="FFFFFF"/>
        </w:rPr>
        <w:t>усилитель мощности звуковой частоты)</w:t>
      </w:r>
      <w:r w:rsidRPr="00237227">
        <w:rPr>
          <w:rFonts w:eastAsia="SimSun"/>
          <w:color w:val="000000"/>
          <w:sz w:val="24"/>
          <w:szCs w:val="24"/>
          <w:lang w:eastAsia="zh-CN"/>
        </w:rPr>
        <w:t xml:space="preserve">–амплефикаторы для создания музыки и увеличения ее мощности. </w:t>
      </w:r>
    </w:p>
    <w:p w:rsidR="00CF08B7" w:rsidRPr="00237227" w:rsidRDefault="00CF08B7" w:rsidP="00B670BD">
      <w:pPr>
        <w:ind w:right="-1" w:firstLine="709"/>
        <w:jc w:val="both"/>
        <w:rPr>
          <w:rFonts w:eastAsia="SimSun"/>
          <w:b/>
          <w:bCs/>
          <w:color w:val="000000"/>
          <w:sz w:val="24"/>
          <w:szCs w:val="24"/>
          <w:lang w:eastAsia="zh-CN"/>
        </w:rPr>
      </w:pPr>
      <w:r w:rsidRPr="00237227">
        <w:rPr>
          <w:rFonts w:eastAsia="SimSun"/>
          <w:b/>
          <w:bCs/>
          <w:color w:val="000000"/>
          <w:sz w:val="24"/>
          <w:szCs w:val="24"/>
          <w:lang w:eastAsia="zh-CN"/>
        </w:rPr>
        <w:t xml:space="preserve">Современный дизайн. </w:t>
      </w:r>
      <w:r w:rsidRPr="00237227">
        <w:rPr>
          <w:rFonts w:eastAsia="SimSun"/>
          <w:color w:val="000000"/>
          <w:sz w:val="24"/>
          <w:szCs w:val="24"/>
          <w:lang w:eastAsia="zh-CN"/>
        </w:rPr>
        <w:t xml:space="preserve">Современный дом не может быть полноценным без использования последних технологий в дизайне интерьера. Системы умного дома позволяют интегрировать технологию в дом и сделать его более красивым и функциональным. </w:t>
      </w:r>
    </w:p>
    <w:p w:rsidR="00CF08B7" w:rsidRPr="00237227" w:rsidRDefault="00CF08B7" w:rsidP="00B670BD">
      <w:pPr>
        <w:ind w:right="-1" w:firstLine="709"/>
        <w:jc w:val="both"/>
        <w:rPr>
          <w:rFonts w:eastAsia="SimSun"/>
          <w:color w:val="000000"/>
          <w:sz w:val="24"/>
          <w:szCs w:val="24"/>
          <w:lang w:eastAsia="zh-CN"/>
        </w:rPr>
      </w:pPr>
      <w:r w:rsidRPr="00237227">
        <w:rPr>
          <w:rFonts w:eastAsia="SimSun"/>
          <w:color w:val="000000"/>
          <w:sz w:val="24"/>
          <w:szCs w:val="24"/>
          <w:lang w:eastAsia="zh-CN"/>
        </w:rPr>
        <w:t>Современные системы, такие как интерактивные зеркала, позволяют управлять их параметрами, включать/выключать подсветку, оставлять записки, смотреться и оставлять сообщения. Использование стекла тонированного, с разным степенем искажения или защитного покрытия, дает возможность более точно управлять светом в помещении и изменять эстетические характеристики интерьера.</w:t>
      </w:r>
    </w:p>
    <w:p w:rsidR="00CF08B7" w:rsidRPr="00237227" w:rsidRDefault="00CF08B7" w:rsidP="00B670BD">
      <w:pPr>
        <w:ind w:right="-1" w:firstLine="709"/>
        <w:jc w:val="center"/>
        <w:rPr>
          <w:color w:val="000000"/>
          <w:sz w:val="24"/>
          <w:szCs w:val="24"/>
          <w:shd w:val="clear" w:color="auto" w:fill="FFFFFF"/>
        </w:rPr>
      </w:pPr>
      <w:r w:rsidRPr="00237227">
        <w:rPr>
          <w:color w:val="000000"/>
          <w:sz w:val="24"/>
          <w:szCs w:val="24"/>
          <w:shd w:val="clear" w:color="auto" w:fill="FFFFFF"/>
        </w:rPr>
        <w:t>Анализ стоимости некоторых доступных услуг на сегодняшний день</w:t>
      </w:r>
    </w:p>
    <w:p w:rsidR="00CF08B7" w:rsidRPr="00237227" w:rsidRDefault="00CF08B7" w:rsidP="00B670BD">
      <w:pPr>
        <w:ind w:right="-1" w:firstLine="709"/>
        <w:jc w:val="center"/>
        <w:rPr>
          <w:rFonts w:eastAsia="SimSun"/>
          <w:b/>
          <w:color w:val="000000"/>
          <w:sz w:val="24"/>
          <w:szCs w:val="24"/>
          <w:lang w:eastAsia="zh-CN"/>
        </w:rPr>
      </w:pPr>
    </w:p>
    <w:tbl>
      <w:tblPr>
        <w:tblStyle w:val="af4"/>
        <w:tblW w:w="9571" w:type="dxa"/>
        <w:tblLayout w:type="fixed"/>
        <w:tblLook w:val="04A0" w:firstRow="1" w:lastRow="0" w:firstColumn="1" w:lastColumn="0" w:noHBand="0" w:noVBand="1"/>
      </w:tblPr>
      <w:tblGrid>
        <w:gridCol w:w="496"/>
        <w:gridCol w:w="5884"/>
        <w:gridCol w:w="3191"/>
      </w:tblGrid>
      <w:tr w:rsidR="00CF08B7" w:rsidRPr="00237227" w:rsidTr="00CF08B7">
        <w:trPr>
          <w:trHeight w:val="297"/>
        </w:trPr>
        <w:tc>
          <w:tcPr>
            <w:tcW w:w="496" w:type="dxa"/>
          </w:tcPr>
          <w:p w:rsidR="00CF08B7" w:rsidRPr="00237227" w:rsidRDefault="00CF08B7" w:rsidP="00B670BD">
            <w:pPr>
              <w:ind w:right="-1" w:firstLine="709"/>
              <w:jc w:val="center"/>
              <w:rPr>
                <w:rFonts w:eastAsia="SimSun"/>
                <w:b/>
                <w:color w:val="000000"/>
                <w:sz w:val="24"/>
                <w:szCs w:val="24"/>
                <w:lang w:eastAsia="zh-CN"/>
              </w:rPr>
            </w:pPr>
            <w:r w:rsidRPr="00237227">
              <w:rPr>
                <w:rFonts w:eastAsia="SimSun"/>
                <w:b/>
                <w:color w:val="000000"/>
                <w:sz w:val="24"/>
                <w:szCs w:val="24"/>
                <w:lang w:eastAsia="zh-CN"/>
              </w:rPr>
              <w:t>№№</w:t>
            </w:r>
          </w:p>
        </w:tc>
        <w:tc>
          <w:tcPr>
            <w:tcW w:w="5884" w:type="dxa"/>
          </w:tcPr>
          <w:p w:rsidR="00CF08B7" w:rsidRPr="00237227" w:rsidRDefault="00CF08B7" w:rsidP="00B670BD">
            <w:pPr>
              <w:ind w:right="-1" w:firstLine="709"/>
              <w:jc w:val="center"/>
              <w:rPr>
                <w:rFonts w:eastAsia="SimSun"/>
                <w:b/>
                <w:color w:val="000000"/>
                <w:sz w:val="24"/>
                <w:szCs w:val="24"/>
                <w:lang w:eastAsia="zh-CN"/>
              </w:rPr>
            </w:pPr>
          </w:p>
          <w:p w:rsidR="00CF08B7" w:rsidRPr="00237227" w:rsidRDefault="00CF08B7" w:rsidP="00B670BD">
            <w:pPr>
              <w:ind w:right="-1" w:firstLine="709"/>
              <w:jc w:val="center"/>
              <w:rPr>
                <w:rFonts w:eastAsia="SimSun"/>
                <w:b/>
                <w:color w:val="000000"/>
                <w:sz w:val="24"/>
                <w:szCs w:val="24"/>
                <w:lang w:eastAsia="zh-CN"/>
              </w:rPr>
            </w:pPr>
            <w:r w:rsidRPr="00237227">
              <w:rPr>
                <w:rFonts w:eastAsia="SimSun"/>
                <w:b/>
                <w:color w:val="000000"/>
                <w:sz w:val="24"/>
                <w:szCs w:val="24"/>
                <w:lang w:eastAsia="zh-CN"/>
              </w:rPr>
              <w:t>Наименование</w:t>
            </w:r>
          </w:p>
        </w:tc>
        <w:tc>
          <w:tcPr>
            <w:tcW w:w="3191" w:type="dxa"/>
          </w:tcPr>
          <w:p w:rsidR="00CF08B7" w:rsidRPr="00237227" w:rsidRDefault="00CF08B7" w:rsidP="00B670BD">
            <w:pPr>
              <w:ind w:right="-1" w:firstLine="709"/>
              <w:jc w:val="center"/>
              <w:rPr>
                <w:rFonts w:eastAsia="SimSun"/>
                <w:b/>
                <w:color w:val="000000"/>
                <w:sz w:val="24"/>
                <w:szCs w:val="24"/>
                <w:lang w:eastAsia="zh-CN"/>
              </w:rPr>
            </w:pPr>
          </w:p>
          <w:p w:rsidR="00CF08B7" w:rsidRPr="00237227" w:rsidRDefault="00CF08B7" w:rsidP="00B670BD">
            <w:pPr>
              <w:ind w:right="-1" w:firstLine="709"/>
              <w:jc w:val="center"/>
              <w:rPr>
                <w:rFonts w:eastAsia="SimSun"/>
                <w:b/>
                <w:color w:val="000000"/>
                <w:sz w:val="24"/>
                <w:szCs w:val="24"/>
                <w:lang w:eastAsia="zh-CN"/>
              </w:rPr>
            </w:pPr>
            <w:r w:rsidRPr="00237227">
              <w:rPr>
                <w:rFonts w:eastAsia="SimSun"/>
                <w:b/>
                <w:color w:val="000000"/>
                <w:sz w:val="24"/>
                <w:szCs w:val="24"/>
                <w:lang w:eastAsia="zh-CN"/>
              </w:rPr>
              <w:t>Цена</w:t>
            </w:r>
          </w:p>
        </w:tc>
      </w:tr>
      <w:tr w:rsidR="00CF08B7" w:rsidRPr="00237227" w:rsidTr="00CF08B7">
        <w:trPr>
          <w:trHeight w:val="1624"/>
        </w:trPr>
        <w:tc>
          <w:tcPr>
            <w:tcW w:w="496" w:type="dxa"/>
          </w:tcPr>
          <w:p w:rsidR="00CF08B7" w:rsidRPr="00237227" w:rsidRDefault="00CF08B7" w:rsidP="00B670BD">
            <w:pPr>
              <w:ind w:right="-1" w:firstLine="709"/>
              <w:rPr>
                <w:rFonts w:eastAsia="SimSun"/>
                <w:color w:val="000000"/>
                <w:sz w:val="24"/>
                <w:szCs w:val="24"/>
                <w:lang w:eastAsia="zh-CN"/>
              </w:rPr>
            </w:pPr>
            <w:r w:rsidRPr="00237227">
              <w:rPr>
                <w:rFonts w:eastAsia="SimSun"/>
                <w:color w:val="000000"/>
                <w:sz w:val="24"/>
                <w:szCs w:val="24"/>
                <w:lang w:eastAsia="zh-CN"/>
              </w:rPr>
              <w:t>1.</w:t>
            </w:r>
          </w:p>
        </w:tc>
        <w:tc>
          <w:tcPr>
            <w:tcW w:w="5884" w:type="dxa"/>
          </w:tcPr>
          <w:p w:rsidR="00CF08B7" w:rsidRPr="00237227" w:rsidRDefault="00CF08B7" w:rsidP="00B670BD">
            <w:pPr>
              <w:pStyle w:val="1"/>
              <w:shd w:val="clear" w:color="auto" w:fill="FFFFFF"/>
              <w:spacing w:before="0"/>
              <w:ind w:right="-1" w:firstLine="709"/>
              <w:jc w:val="center"/>
              <w:outlineLvl w:val="0"/>
              <w:rPr>
                <w:rFonts w:eastAsia="sans-serif"/>
                <w:color w:val="151528"/>
                <w:sz w:val="24"/>
                <w:szCs w:val="24"/>
              </w:rPr>
            </w:pPr>
            <w:r w:rsidRPr="00237227">
              <w:rPr>
                <w:rFonts w:eastAsia="sans-serif"/>
                <w:color w:val="151528"/>
                <w:sz w:val="24"/>
                <w:szCs w:val="24"/>
                <w:shd w:val="clear" w:color="auto" w:fill="FFFFFF"/>
              </w:rPr>
              <w:t>Умная розетка GAUSS</w:t>
            </w:r>
          </w:p>
          <w:p w:rsidR="00CF08B7" w:rsidRPr="00237227" w:rsidRDefault="00CF08B7" w:rsidP="00B670BD">
            <w:pPr>
              <w:pStyle w:val="1"/>
              <w:shd w:val="clear" w:color="auto" w:fill="FFFFFF"/>
              <w:spacing w:before="0"/>
              <w:ind w:right="-1" w:firstLine="709"/>
              <w:jc w:val="center"/>
              <w:outlineLvl w:val="0"/>
              <w:rPr>
                <w:color w:val="262626"/>
                <w:sz w:val="24"/>
                <w:szCs w:val="24"/>
              </w:rPr>
            </w:pPr>
            <w:r w:rsidRPr="00237227">
              <w:rPr>
                <w:rFonts w:eastAsia="SimSun"/>
                <w:noProof/>
                <w:sz w:val="24"/>
                <w:szCs w:val="24"/>
              </w:rPr>
              <w:drawing>
                <wp:inline distT="0" distB="0" distL="114300" distR="114300">
                  <wp:extent cx="876300" cy="872445"/>
                  <wp:effectExtent l="0" t="0" r="0" b="4445"/>
                  <wp:docPr id="1610998818"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5" descr="IMG_256"/>
                          <pic:cNvPicPr>
                            <a:picLocks noChangeAspect="1"/>
                          </pic:cNvPicPr>
                        </pic:nvPicPr>
                        <pic:blipFill>
                          <a:blip r:embed="rId171" cstate="print"/>
                          <a:stretch>
                            <a:fillRect/>
                          </a:stretch>
                        </pic:blipFill>
                        <pic:spPr>
                          <a:xfrm>
                            <a:off x="0" y="0"/>
                            <a:ext cx="876851" cy="872994"/>
                          </a:xfrm>
                          <a:prstGeom prst="rect">
                            <a:avLst/>
                          </a:prstGeom>
                          <a:noFill/>
                          <a:ln w="9525">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475 р</w:t>
            </w:r>
          </w:p>
        </w:tc>
      </w:tr>
      <w:tr w:rsidR="00CF08B7" w:rsidRPr="00237227" w:rsidTr="00CF08B7">
        <w:trPr>
          <w:trHeight w:val="1883"/>
        </w:trPr>
        <w:tc>
          <w:tcPr>
            <w:tcW w:w="496" w:type="dxa"/>
          </w:tcPr>
          <w:p w:rsidR="00CF08B7" w:rsidRPr="00237227" w:rsidRDefault="00CF08B7" w:rsidP="00B670BD">
            <w:pPr>
              <w:tabs>
                <w:tab w:val="right" w:pos="280"/>
                <w:tab w:val="center" w:pos="494"/>
              </w:tabs>
              <w:ind w:right="-1" w:firstLine="709"/>
              <w:rPr>
                <w:rFonts w:eastAsia="SimSun"/>
                <w:color w:val="000000"/>
                <w:sz w:val="24"/>
                <w:szCs w:val="24"/>
                <w:lang w:eastAsia="zh-CN"/>
              </w:rPr>
            </w:pPr>
            <w:r w:rsidRPr="00237227">
              <w:rPr>
                <w:rFonts w:eastAsia="SimSun"/>
                <w:color w:val="000000"/>
                <w:sz w:val="24"/>
                <w:szCs w:val="24"/>
                <w:lang w:eastAsia="zh-CN"/>
              </w:rPr>
              <w:t>2.</w:t>
            </w:r>
            <w:r w:rsidRPr="00237227">
              <w:rPr>
                <w:rFonts w:eastAsia="SimSun"/>
                <w:color w:val="000000"/>
                <w:sz w:val="24"/>
                <w:szCs w:val="24"/>
                <w:lang w:eastAsia="zh-CN"/>
              </w:rPr>
              <w:tab/>
            </w:r>
            <w:r w:rsidRPr="00237227">
              <w:rPr>
                <w:rFonts w:eastAsia="SimSun"/>
                <w:color w:val="000000"/>
                <w:sz w:val="24"/>
                <w:szCs w:val="24"/>
                <w:lang w:eastAsia="zh-CN"/>
              </w:rPr>
              <w:tab/>
              <w:t>1</w:t>
            </w:r>
          </w:p>
        </w:tc>
        <w:tc>
          <w:tcPr>
            <w:tcW w:w="5884" w:type="dxa"/>
          </w:tcPr>
          <w:p w:rsidR="00CF08B7" w:rsidRPr="00237227" w:rsidRDefault="00CF08B7" w:rsidP="00B670BD">
            <w:pPr>
              <w:pStyle w:val="3"/>
              <w:widowControl w:val="0"/>
              <w:shd w:val="clear" w:color="auto" w:fill="FFFFFF"/>
              <w:spacing w:before="0" w:line="240" w:lineRule="auto"/>
              <w:ind w:right="-1" w:firstLine="709"/>
              <w:jc w:val="center"/>
              <w:outlineLvl w:val="2"/>
              <w:rPr>
                <w:rFonts w:ascii="Times New Roman" w:hAnsi="Times New Roman" w:cs="Times New Roman"/>
                <w:color w:val="262626"/>
                <w:sz w:val="24"/>
                <w:szCs w:val="24"/>
              </w:rPr>
            </w:pPr>
            <w:r w:rsidRPr="00237227">
              <w:rPr>
                <w:rFonts w:ascii="Times New Roman" w:hAnsi="Times New Roman" w:cs="Times New Roman"/>
                <w:color w:val="262626"/>
                <w:sz w:val="24"/>
                <w:szCs w:val="24"/>
              </w:rPr>
              <w:t>Умная</w:t>
            </w:r>
            <w:r w:rsidRPr="00237227">
              <w:rPr>
                <w:rFonts w:ascii="Times New Roman" w:hAnsi="Times New Roman" w:cs="Times New Roman"/>
                <w:color w:val="262626"/>
                <w:sz w:val="24"/>
                <w:szCs w:val="24"/>
                <w:lang w:val="en-US"/>
              </w:rPr>
              <w:t xml:space="preserve"> </w:t>
            </w:r>
            <w:r w:rsidRPr="00237227">
              <w:rPr>
                <w:rFonts w:ascii="Times New Roman" w:hAnsi="Times New Roman" w:cs="Times New Roman"/>
                <w:color w:val="262626"/>
                <w:sz w:val="24"/>
                <w:szCs w:val="24"/>
              </w:rPr>
              <w:t>лампа</w:t>
            </w:r>
            <w:r w:rsidRPr="00237227">
              <w:rPr>
                <w:rFonts w:ascii="Times New Roman" w:hAnsi="Times New Roman" w:cs="Times New Roman"/>
                <w:color w:val="262626"/>
                <w:sz w:val="24"/>
                <w:szCs w:val="24"/>
                <w:lang w:val="en-US"/>
              </w:rPr>
              <w:t xml:space="preserve"> HIPER</w:t>
            </w:r>
            <w:r w:rsidRPr="00237227">
              <w:rPr>
                <w:rFonts w:ascii="Times New Roman" w:hAnsi="Times New Roman" w:cs="Times New Roman"/>
                <w:color w:val="262626"/>
                <w:sz w:val="24"/>
                <w:szCs w:val="24"/>
              </w:rPr>
              <w:t xml:space="preserve"> </w:t>
            </w:r>
            <w:r w:rsidRPr="00237227">
              <w:rPr>
                <w:rFonts w:ascii="Times New Roman" w:hAnsi="Times New Roman" w:cs="Times New Roman"/>
                <w:color w:val="262626"/>
                <w:sz w:val="24"/>
                <w:szCs w:val="24"/>
                <w:lang w:val="en-US"/>
              </w:rPr>
              <w:t>E27</w:t>
            </w:r>
          </w:p>
          <w:p w:rsidR="00CF08B7" w:rsidRPr="00237227" w:rsidRDefault="00CF08B7" w:rsidP="00B670BD">
            <w:pPr>
              <w:ind w:right="-1" w:firstLine="709"/>
              <w:jc w:val="center"/>
              <w:rPr>
                <w:rFonts w:eastAsia="SimSun"/>
                <w:color w:val="000000"/>
                <w:sz w:val="24"/>
                <w:szCs w:val="24"/>
                <w:lang w:val="en-US" w:eastAsia="zh-CN"/>
              </w:rPr>
            </w:pPr>
            <w:r w:rsidRPr="00237227">
              <w:rPr>
                <w:noProof/>
                <w:color w:val="262626"/>
                <w:sz w:val="24"/>
                <w:szCs w:val="24"/>
              </w:rPr>
              <w:drawing>
                <wp:inline distT="0" distB="0" distL="0" distR="0">
                  <wp:extent cx="561975" cy="627660"/>
                  <wp:effectExtent l="0" t="0" r="0" b="1270"/>
                  <wp:docPr id="1610998819" name="Рисунок 23" descr="https://static.eldorado.ru/promo/src/chto-takoe-umnyj-dom/img/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3" descr="https://static.eldorado.ru/promo/src/chto-takoe-umnyj-dom/img/p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562682" cy="628450"/>
                          </a:xfrm>
                          <a:prstGeom prst="rect">
                            <a:avLst/>
                          </a:prstGeom>
                          <a:noFill/>
                          <a:ln>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500 р</w:t>
            </w:r>
          </w:p>
        </w:tc>
      </w:tr>
      <w:tr w:rsidR="00CF08B7" w:rsidRPr="00237227" w:rsidTr="00CF08B7">
        <w:trPr>
          <w:trHeight w:val="2198"/>
        </w:trPr>
        <w:tc>
          <w:tcPr>
            <w:tcW w:w="496" w:type="dxa"/>
          </w:tcPr>
          <w:p w:rsidR="00CF08B7" w:rsidRPr="00237227" w:rsidRDefault="00CF08B7" w:rsidP="00B670BD">
            <w:pPr>
              <w:ind w:right="-1" w:firstLine="709"/>
              <w:rPr>
                <w:rFonts w:eastAsia="SimSun"/>
                <w:color w:val="000000"/>
                <w:sz w:val="24"/>
                <w:szCs w:val="24"/>
                <w:lang w:eastAsia="zh-CN"/>
              </w:rPr>
            </w:pPr>
            <w:r w:rsidRPr="00237227">
              <w:rPr>
                <w:rFonts w:eastAsia="SimSun"/>
                <w:color w:val="000000"/>
                <w:sz w:val="24"/>
                <w:szCs w:val="24"/>
                <w:lang w:eastAsia="zh-CN"/>
              </w:rPr>
              <w:t>3</w:t>
            </w:r>
          </w:p>
          <w:p w:rsidR="00CF08B7" w:rsidRPr="00237227" w:rsidRDefault="00CF08B7" w:rsidP="00B670BD">
            <w:pPr>
              <w:ind w:right="-1" w:firstLine="709"/>
              <w:rPr>
                <w:rFonts w:eastAsia="SimSun"/>
                <w:sz w:val="24"/>
                <w:szCs w:val="24"/>
                <w:lang w:eastAsia="zh-CN"/>
              </w:rPr>
            </w:pPr>
            <w:r w:rsidRPr="00237227">
              <w:rPr>
                <w:rFonts w:eastAsia="SimSun"/>
                <w:sz w:val="24"/>
                <w:szCs w:val="24"/>
                <w:lang w:eastAsia="zh-CN"/>
              </w:rPr>
              <w:t>3.</w:t>
            </w:r>
          </w:p>
        </w:tc>
        <w:tc>
          <w:tcPr>
            <w:tcW w:w="5884" w:type="dxa"/>
          </w:tcPr>
          <w:p w:rsidR="00CF08B7" w:rsidRPr="00237227" w:rsidRDefault="00CF08B7" w:rsidP="00B670BD">
            <w:pPr>
              <w:pStyle w:val="1"/>
              <w:shd w:val="clear" w:color="auto" w:fill="FFFFFF"/>
              <w:spacing w:before="0"/>
              <w:ind w:right="-1" w:firstLine="709"/>
              <w:jc w:val="center"/>
              <w:textAlignment w:val="baseline"/>
              <w:outlineLvl w:val="0"/>
              <w:rPr>
                <w:rFonts w:eastAsia="Helvetica"/>
                <w:color w:val="21201F"/>
                <w:sz w:val="24"/>
                <w:szCs w:val="24"/>
              </w:rPr>
            </w:pPr>
            <w:r w:rsidRPr="00237227">
              <w:rPr>
                <w:rFonts w:eastAsia="Helvetica"/>
                <w:color w:val="21201F"/>
                <w:sz w:val="24"/>
                <w:szCs w:val="24"/>
                <w:shd w:val="clear" w:color="auto" w:fill="FFFFFF"/>
              </w:rPr>
              <w:t>Умная колонка Яндекс Станция Мини с часами с Алисой</w:t>
            </w:r>
          </w:p>
          <w:p w:rsidR="00CF08B7" w:rsidRPr="00237227" w:rsidRDefault="00CF08B7" w:rsidP="00B670BD">
            <w:pPr>
              <w:ind w:right="-1" w:firstLine="709"/>
              <w:jc w:val="center"/>
              <w:rPr>
                <w:rFonts w:eastAsia="SimSun"/>
                <w:color w:val="000000"/>
                <w:sz w:val="24"/>
                <w:szCs w:val="24"/>
                <w:lang w:val="en-US" w:eastAsia="zh-CN"/>
              </w:rPr>
            </w:pPr>
            <w:r w:rsidRPr="00237227">
              <w:rPr>
                <w:rFonts w:eastAsia="SimSun"/>
                <w:noProof/>
                <w:sz w:val="24"/>
                <w:szCs w:val="24"/>
              </w:rPr>
              <w:drawing>
                <wp:inline distT="0" distB="0" distL="114300" distR="114300">
                  <wp:extent cx="762000" cy="762000"/>
                  <wp:effectExtent l="0" t="0" r="0" b="0"/>
                  <wp:docPr id="1610998820"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6" descr="IMG_256"/>
                          <pic:cNvPicPr>
                            <a:picLocks noChangeAspect="1"/>
                          </pic:cNvPicPr>
                        </pic:nvPicPr>
                        <pic:blipFill>
                          <a:blip r:embed="rId173" cstate="print"/>
                          <a:stretch>
                            <a:fillRect/>
                          </a:stretch>
                        </pic:blipFill>
                        <pic:spPr>
                          <a:xfrm>
                            <a:off x="0" y="0"/>
                            <a:ext cx="759041" cy="759041"/>
                          </a:xfrm>
                          <a:prstGeom prst="rect">
                            <a:avLst/>
                          </a:prstGeom>
                          <a:noFill/>
                          <a:ln w="9525">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1 200 р</w:t>
            </w:r>
          </w:p>
        </w:tc>
      </w:tr>
      <w:tr w:rsidR="00CF08B7" w:rsidRPr="00237227" w:rsidTr="00CF08B7">
        <w:trPr>
          <w:trHeight w:val="951"/>
        </w:trPr>
        <w:tc>
          <w:tcPr>
            <w:tcW w:w="496" w:type="dxa"/>
          </w:tcPr>
          <w:p w:rsidR="00CF08B7" w:rsidRPr="00237227" w:rsidRDefault="00CF08B7" w:rsidP="00B670BD">
            <w:pPr>
              <w:ind w:right="-1" w:firstLine="709"/>
              <w:rPr>
                <w:rFonts w:eastAsia="SimSun"/>
                <w:color w:val="000000"/>
                <w:sz w:val="24"/>
                <w:szCs w:val="24"/>
                <w:lang w:eastAsia="zh-CN"/>
              </w:rPr>
            </w:pPr>
            <w:r w:rsidRPr="00237227">
              <w:rPr>
                <w:rFonts w:eastAsia="SimSun"/>
                <w:color w:val="000000"/>
                <w:sz w:val="24"/>
                <w:szCs w:val="24"/>
                <w:lang w:eastAsia="zh-CN"/>
              </w:rPr>
              <w:t>2</w:t>
            </w:r>
          </w:p>
          <w:p w:rsidR="00CF08B7" w:rsidRPr="00237227" w:rsidRDefault="00CF08B7" w:rsidP="00B670BD">
            <w:pPr>
              <w:ind w:right="-1" w:firstLine="709"/>
              <w:rPr>
                <w:rFonts w:eastAsia="SimSun"/>
                <w:sz w:val="24"/>
                <w:szCs w:val="24"/>
                <w:lang w:eastAsia="zh-CN"/>
              </w:rPr>
            </w:pPr>
            <w:r w:rsidRPr="00237227">
              <w:rPr>
                <w:rFonts w:eastAsia="SimSun"/>
                <w:sz w:val="24"/>
                <w:szCs w:val="24"/>
                <w:lang w:eastAsia="zh-CN"/>
              </w:rPr>
              <w:t>4.</w:t>
            </w:r>
          </w:p>
        </w:tc>
        <w:tc>
          <w:tcPr>
            <w:tcW w:w="5884" w:type="dxa"/>
          </w:tcPr>
          <w:p w:rsidR="00CF08B7" w:rsidRPr="00237227" w:rsidRDefault="00CF08B7" w:rsidP="00B670BD">
            <w:pPr>
              <w:pStyle w:val="1"/>
              <w:shd w:val="clear" w:color="auto" w:fill="FFFFFF"/>
              <w:spacing w:before="0"/>
              <w:ind w:right="-1" w:firstLine="709"/>
              <w:jc w:val="center"/>
              <w:outlineLvl w:val="0"/>
              <w:rPr>
                <w:rFonts w:eastAsia="sans-serif"/>
                <w:color w:val="151528"/>
                <w:sz w:val="24"/>
                <w:szCs w:val="24"/>
                <w:shd w:val="clear" w:color="auto" w:fill="FFFFFF"/>
              </w:rPr>
            </w:pPr>
            <w:r w:rsidRPr="00237227">
              <w:rPr>
                <w:rFonts w:eastAsia="sans-serif"/>
                <w:color w:val="151528"/>
                <w:sz w:val="24"/>
                <w:szCs w:val="24"/>
                <w:shd w:val="clear" w:color="auto" w:fill="FFFFFF"/>
              </w:rPr>
              <w:t>Датчик протечки воды AQARA</w:t>
            </w:r>
          </w:p>
          <w:p w:rsidR="00CF08B7" w:rsidRPr="00237227" w:rsidRDefault="00CF08B7" w:rsidP="00B670BD">
            <w:pPr>
              <w:pStyle w:val="1"/>
              <w:shd w:val="clear" w:color="auto" w:fill="FFFFFF"/>
              <w:spacing w:before="0"/>
              <w:ind w:right="-1" w:firstLine="709"/>
              <w:jc w:val="center"/>
              <w:outlineLvl w:val="0"/>
              <w:rPr>
                <w:rFonts w:eastAsia="sans-serif"/>
                <w:color w:val="151528"/>
                <w:sz w:val="24"/>
                <w:szCs w:val="24"/>
              </w:rPr>
            </w:pPr>
          </w:p>
          <w:p w:rsidR="00CF08B7" w:rsidRPr="00237227" w:rsidRDefault="00CF08B7" w:rsidP="00B670BD">
            <w:pPr>
              <w:ind w:right="-1" w:firstLine="709"/>
              <w:jc w:val="center"/>
              <w:rPr>
                <w:rFonts w:eastAsia="SimSun"/>
                <w:color w:val="000000"/>
                <w:sz w:val="24"/>
                <w:szCs w:val="24"/>
                <w:lang w:val="en-US" w:eastAsia="zh-CN"/>
              </w:rPr>
            </w:pPr>
            <w:r w:rsidRPr="00237227">
              <w:rPr>
                <w:rFonts w:eastAsia="SimSun"/>
                <w:noProof/>
                <w:sz w:val="24"/>
                <w:szCs w:val="24"/>
              </w:rPr>
              <w:drawing>
                <wp:inline distT="0" distB="0" distL="114300" distR="114300">
                  <wp:extent cx="723900" cy="497837"/>
                  <wp:effectExtent l="0" t="0" r="0" b="0"/>
                  <wp:docPr id="1610998821"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1" descr="IMG_256"/>
                          <pic:cNvPicPr>
                            <a:picLocks noChangeAspect="1"/>
                          </pic:cNvPicPr>
                        </pic:nvPicPr>
                        <pic:blipFill>
                          <a:blip r:embed="rId174" cstate="print"/>
                          <a:stretch>
                            <a:fillRect/>
                          </a:stretch>
                        </pic:blipFill>
                        <pic:spPr>
                          <a:xfrm>
                            <a:off x="0" y="0"/>
                            <a:ext cx="726354" cy="499525"/>
                          </a:xfrm>
                          <a:prstGeom prst="rect">
                            <a:avLst/>
                          </a:prstGeom>
                          <a:noFill/>
                          <a:ln w="9525">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1 700 р</w:t>
            </w:r>
          </w:p>
        </w:tc>
      </w:tr>
      <w:tr w:rsidR="00CF08B7" w:rsidRPr="00237227" w:rsidTr="00CF08B7">
        <w:tc>
          <w:tcPr>
            <w:tcW w:w="496" w:type="dxa"/>
          </w:tcPr>
          <w:p w:rsidR="00CF08B7" w:rsidRPr="00237227" w:rsidRDefault="00CF08B7" w:rsidP="00B670BD">
            <w:pPr>
              <w:ind w:right="-1" w:firstLine="709"/>
              <w:rPr>
                <w:rFonts w:eastAsia="SimSun"/>
                <w:color w:val="000000"/>
                <w:sz w:val="24"/>
                <w:szCs w:val="24"/>
                <w:lang w:eastAsia="zh-CN"/>
              </w:rPr>
            </w:pPr>
            <w:r w:rsidRPr="00237227">
              <w:rPr>
                <w:rFonts w:eastAsia="SimSun"/>
                <w:color w:val="000000"/>
                <w:sz w:val="24"/>
                <w:szCs w:val="24"/>
                <w:lang w:eastAsia="zh-CN"/>
              </w:rPr>
              <w:t>55.</w:t>
            </w:r>
          </w:p>
        </w:tc>
        <w:tc>
          <w:tcPr>
            <w:tcW w:w="5884" w:type="dxa"/>
          </w:tcPr>
          <w:p w:rsidR="00CF08B7" w:rsidRPr="00237227" w:rsidRDefault="00CF08B7" w:rsidP="00B670BD">
            <w:pPr>
              <w:pStyle w:val="2"/>
              <w:ind w:right="-1" w:firstLine="709"/>
              <w:jc w:val="center"/>
              <w:outlineLvl w:val="1"/>
              <w:rPr>
                <w:rFonts w:ascii="Times New Roman" w:eastAsia="sans-serif" w:hAnsi="Times New Roman"/>
                <w:i/>
                <w:iCs/>
                <w:color w:val="373147"/>
                <w:sz w:val="24"/>
                <w:szCs w:val="24"/>
              </w:rPr>
            </w:pPr>
            <w:r w:rsidRPr="00237227">
              <w:rPr>
                <w:rFonts w:ascii="Times New Roman" w:eastAsia="sans-serif" w:hAnsi="Times New Roman"/>
                <w:color w:val="373147"/>
                <w:sz w:val="24"/>
                <w:szCs w:val="24"/>
              </w:rPr>
              <w:t>Раздвижной электрокарниз</w:t>
            </w:r>
          </w:p>
          <w:p w:rsidR="00CF08B7" w:rsidRPr="00237227" w:rsidRDefault="00CF08B7" w:rsidP="00B670BD">
            <w:pPr>
              <w:ind w:right="-1" w:firstLine="709"/>
              <w:jc w:val="center"/>
              <w:rPr>
                <w:rFonts w:eastAsia="SimSun"/>
                <w:color w:val="000000"/>
                <w:sz w:val="24"/>
                <w:szCs w:val="24"/>
                <w:lang w:val="en-US" w:eastAsia="zh-CN"/>
              </w:rPr>
            </w:pPr>
            <w:r w:rsidRPr="00237227">
              <w:rPr>
                <w:rFonts w:eastAsia="SimSun"/>
                <w:noProof/>
                <w:sz w:val="24"/>
                <w:szCs w:val="24"/>
              </w:rPr>
              <w:drawing>
                <wp:inline distT="0" distB="0" distL="114300" distR="114300">
                  <wp:extent cx="1751063" cy="616125"/>
                  <wp:effectExtent l="0" t="0" r="1905" b="0"/>
                  <wp:docPr id="1610998822"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7" descr="IMG_256"/>
                          <pic:cNvPicPr>
                            <a:picLocks noChangeAspect="1"/>
                          </pic:cNvPicPr>
                        </pic:nvPicPr>
                        <pic:blipFill>
                          <a:blip r:embed="rId175" cstate="print"/>
                          <a:stretch>
                            <a:fillRect/>
                          </a:stretch>
                        </pic:blipFill>
                        <pic:spPr>
                          <a:xfrm>
                            <a:off x="0" y="0"/>
                            <a:ext cx="1766224" cy="621459"/>
                          </a:xfrm>
                          <a:prstGeom prst="rect">
                            <a:avLst/>
                          </a:prstGeom>
                          <a:noFill/>
                          <a:ln w="9525">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7 800 р</w:t>
            </w:r>
          </w:p>
        </w:tc>
      </w:tr>
      <w:tr w:rsidR="00CF08B7" w:rsidRPr="00237227" w:rsidTr="00CF08B7">
        <w:trPr>
          <w:trHeight w:val="1691"/>
        </w:trPr>
        <w:tc>
          <w:tcPr>
            <w:tcW w:w="496" w:type="dxa"/>
          </w:tcPr>
          <w:p w:rsidR="00CF08B7" w:rsidRPr="00237227" w:rsidRDefault="00CF08B7" w:rsidP="00B670BD">
            <w:pPr>
              <w:ind w:right="-1" w:firstLine="709"/>
              <w:rPr>
                <w:rFonts w:eastAsia="SimSun"/>
                <w:color w:val="000000"/>
                <w:sz w:val="24"/>
                <w:szCs w:val="24"/>
                <w:lang w:eastAsia="zh-CN"/>
              </w:rPr>
            </w:pPr>
            <w:r w:rsidRPr="00237227">
              <w:rPr>
                <w:rFonts w:eastAsia="SimSun"/>
                <w:color w:val="000000"/>
                <w:sz w:val="24"/>
                <w:szCs w:val="24"/>
                <w:lang w:eastAsia="zh-CN"/>
              </w:rPr>
              <w:t>5</w:t>
            </w:r>
          </w:p>
          <w:p w:rsidR="00CF08B7" w:rsidRPr="00237227" w:rsidRDefault="00CF08B7" w:rsidP="00B670BD">
            <w:pPr>
              <w:ind w:right="-1" w:firstLine="709"/>
              <w:rPr>
                <w:rFonts w:eastAsia="SimSun"/>
                <w:sz w:val="24"/>
                <w:szCs w:val="24"/>
                <w:lang w:eastAsia="zh-CN"/>
              </w:rPr>
            </w:pPr>
            <w:r w:rsidRPr="00237227">
              <w:rPr>
                <w:rFonts w:eastAsia="SimSun"/>
                <w:sz w:val="24"/>
                <w:szCs w:val="24"/>
                <w:lang w:eastAsia="zh-CN"/>
              </w:rPr>
              <w:t>6.</w:t>
            </w:r>
          </w:p>
        </w:tc>
        <w:tc>
          <w:tcPr>
            <w:tcW w:w="5884" w:type="dxa"/>
          </w:tcPr>
          <w:p w:rsidR="00CF08B7" w:rsidRPr="00237227" w:rsidRDefault="00CF08B7" w:rsidP="00B670BD">
            <w:pPr>
              <w:pStyle w:val="1"/>
              <w:shd w:val="clear" w:color="auto" w:fill="FFFFFF"/>
              <w:spacing w:before="0"/>
              <w:ind w:right="-1" w:firstLine="709"/>
              <w:jc w:val="center"/>
              <w:outlineLvl w:val="0"/>
              <w:rPr>
                <w:rFonts w:eastAsia="sans-serif"/>
                <w:color w:val="151528"/>
                <w:sz w:val="24"/>
                <w:szCs w:val="24"/>
                <w:shd w:val="clear" w:color="auto" w:fill="FFFFFF"/>
              </w:rPr>
            </w:pPr>
            <w:r w:rsidRPr="00237227">
              <w:rPr>
                <w:rFonts w:eastAsia="sans-serif"/>
                <w:color w:val="151528"/>
                <w:sz w:val="24"/>
                <w:szCs w:val="24"/>
                <w:shd w:val="clear" w:color="auto" w:fill="FFFFFF"/>
              </w:rPr>
              <w:t>Робот-пылесос StarWind</w:t>
            </w:r>
          </w:p>
          <w:p w:rsidR="00CF08B7" w:rsidRPr="00237227" w:rsidRDefault="00CF08B7" w:rsidP="00B670BD">
            <w:pPr>
              <w:pStyle w:val="1"/>
              <w:shd w:val="clear" w:color="auto" w:fill="FFFFFF"/>
              <w:spacing w:before="0"/>
              <w:ind w:right="-1" w:firstLine="709"/>
              <w:jc w:val="center"/>
              <w:outlineLvl w:val="0"/>
              <w:rPr>
                <w:rFonts w:eastAsia="sans-serif"/>
                <w:color w:val="151528"/>
                <w:sz w:val="24"/>
                <w:szCs w:val="24"/>
                <w:shd w:val="clear" w:color="auto" w:fill="FFFFFF"/>
              </w:rPr>
            </w:pPr>
          </w:p>
          <w:p w:rsidR="00CF08B7" w:rsidRPr="00237227" w:rsidRDefault="00CF08B7" w:rsidP="00B670BD">
            <w:pPr>
              <w:pStyle w:val="1"/>
              <w:shd w:val="clear" w:color="auto" w:fill="FFFFFF"/>
              <w:spacing w:before="0"/>
              <w:ind w:right="-1" w:firstLine="709"/>
              <w:jc w:val="center"/>
              <w:outlineLvl w:val="0"/>
              <w:rPr>
                <w:rFonts w:eastAsia="SimSun"/>
                <w:color w:val="000000"/>
                <w:sz w:val="24"/>
                <w:szCs w:val="24"/>
                <w:lang w:val="en-US" w:eastAsia="zh-CN"/>
              </w:rPr>
            </w:pPr>
            <w:r w:rsidRPr="00237227">
              <w:rPr>
                <w:rFonts w:eastAsia="SimSun"/>
                <w:noProof/>
                <w:sz w:val="24"/>
                <w:szCs w:val="24"/>
              </w:rPr>
              <w:drawing>
                <wp:inline distT="0" distB="0" distL="114300" distR="114300">
                  <wp:extent cx="827924" cy="689155"/>
                  <wp:effectExtent l="0" t="0" r="0" b="0"/>
                  <wp:docPr id="1610998823"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IMG_256"/>
                          <pic:cNvPicPr>
                            <a:picLocks noChangeAspect="1"/>
                          </pic:cNvPicPr>
                        </pic:nvPicPr>
                        <pic:blipFill>
                          <a:blip r:embed="rId176" cstate="print"/>
                          <a:stretch>
                            <a:fillRect/>
                          </a:stretch>
                        </pic:blipFill>
                        <pic:spPr>
                          <a:xfrm>
                            <a:off x="0" y="0"/>
                            <a:ext cx="828534" cy="689663"/>
                          </a:xfrm>
                          <a:prstGeom prst="rect">
                            <a:avLst/>
                          </a:prstGeom>
                          <a:noFill/>
                          <a:ln w="9525">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8 000 р</w:t>
            </w:r>
          </w:p>
        </w:tc>
      </w:tr>
      <w:tr w:rsidR="00CF08B7" w:rsidRPr="00237227" w:rsidTr="00CF08B7">
        <w:tc>
          <w:tcPr>
            <w:tcW w:w="496" w:type="dxa"/>
          </w:tcPr>
          <w:p w:rsidR="00CF08B7" w:rsidRPr="00237227" w:rsidRDefault="00CF08B7" w:rsidP="00B670BD">
            <w:pPr>
              <w:ind w:right="-1" w:firstLine="709"/>
              <w:rPr>
                <w:rFonts w:eastAsia="SimSun"/>
                <w:color w:val="000000"/>
                <w:sz w:val="24"/>
                <w:szCs w:val="24"/>
                <w:lang w:eastAsia="zh-CN"/>
              </w:rPr>
            </w:pPr>
            <w:r w:rsidRPr="00237227">
              <w:rPr>
                <w:rFonts w:eastAsia="SimSun"/>
                <w:color w:val="000000"/>
                <w:sz w:val="24"/>
                <w:szCs w:val="24"/>
                <w:lang w:eastAsia="zh-CN"/>
              </w:rPr>
              <w:t>6</w:t>
            </w:r>
          </w:p>
          <w:p w:rsidR="00CF08B7" w:rsidRPr="00237227" w:rsidRDefault="00CF08B7" w:rsidP="00B670BD">
            <w:pPr>
              <w:ind w:right="-1" w:firstLine="709"/>
              <w:rPr>
                <w:rFonts w:eastAsia="SimSun"/>
                <w:sz w:val="24"/>
                <w:szCs w:val="24"/>
                <w:lang w:eastAsia="zh-CN"/>
              </w:rPr>
            </w:pPr>
            <w:r w:rsidRPr="00237227">
              <w:rPr>
                <w:rFonts w:eastAsia="SimSun"/>
                <w:sz w:val="24"/>
                <w:szCs w:val="24"/>
                <w:lang w:eastAsia="zh-CN"/>
              </w:rPr>
              <w:t>7.</w:t>
            </w:r>
          </w:p>
        </w:tc>
        <w:tc>
          <w:tcPr>
            <w:tcW w:w="5884" w:type="dxa"/>
          </w:tcPr>
          <w:p w:rsidR="00CF08B7" w:rsidRPr="00237227" w:rsidRDefault="00CF08B7" w:rsidP="00B670BD">
            <w:pPr>
              <w:pStyle w:val="1"/>
              <w:shd w:val="clear" w:color="auto" w:fill="FFFFFF"/>
              <w:spacing w:before="0"/>
              <w:ind w:right="-1" w:firstLine="709"/>
              <w:jc w:val="center"/>
              <w:outlineLvl w:val="0"/>
              <w:rPr>
                <w:rFonts w:eastAsia="sans-serif"/>
                <w:color w:val="151528"/>
                <w:sz w:val="24"/>
                <w:szCs w:val="24"/>
              </w:rPr>
            </w:pPr>
            <w:r w:rsidRPr="00237227">
              <w:rPr>
                <w:rFonts w:eastAsia="sans-serif"/>
                <w:color w:val="151528"/>
                <w:sz w:val="24"/>
                <w:szCs w:val="24"/>
                <w:shd w:val="clear" w:color="auto" w:fill="FFFFFF"/>
              </w:rPr>
              <w:t>Комплект видеонаблюдения Ginzzu</w:t>
            </w:r>
          </w:p>
          <w:p w:rsidR="00CF08B7" w:rsidRPr="00237227" w:rsidRDefault="00CF08B7" w:rsidP="00B670BD">
            <w:pPr>
              <w:ind w:right="-1" w:firstLine="709"/>
              <w:jc w:val="center"/>
              <w:rPr>
                <w:rFonts w:eastAsia="SimSun"/>
                <w:color w:val="000000"/>
                <w:sz w:val="24"/>
                <w:szCs w:val="24"/>
                <w:lang w:val="en-US" w:eastAsia="zh-CN"/>
              </w:rPr>
            </w:pPr>
            <w:r w:rsidRPr="00237227">
              <w:rPr>
                <w:rFonts w:eastAsia="SimSun"/>
                <w:noProof/>
                <w:sz w:val="24"/>
                <w:szCs w:val="24"/>
              </w:rPr>
              <w:drawing>
                <wp:inline distT="0" distB="0" distL="114300" distR="114300">
                  <wp:extent cx="1087059" cy="657772"/>
                  <wp:effectExtent l="0" t="0" r="0" b="9525"/>
                  <wp:docPr id="1610998824"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IMG_256"/>
                          <pic:cNvPicPr>
                            <a:picLocks noChangeAspect="1"/>
                          </pic:cNvPicPr>
                        </pic:nvPicPr>
                        <pic:blipFill>
                          <a:blip r:embed="rId177" cstate="print"/>
                          <a:stretch>
                            <a:fillRect/>
                          </a:stretch>
                        </pic:blipFill>
                        <pic:spPr>
                          <a:xfrm>
                            <a:off x="0" y="0"/>
                            <a:ext cx="1093295" cy="661545"/>
                          </a:xfrm>
                          <a:prstGeom prst="rect">
                            <a:avLst/>
                          </a:prstGeom>
                          <a:noFill/>
                          <a:ln w="9525">
                            <a:noFill/>
                          </a:ln>
                        </pic:spPr>
                      </pic:pic>
                    </a:graphicData>
                  </a:graphic>
                </wp:inline>
              </w:drawing>
            </w:r>
          </w:p>
        </w:tc>
        <w:tc>
          <w:tcPr>
            <w:tcW w:w="3191" w:type="dxa"/>
          </w:tcPr>
          <w:p w:rsidR="00CF08B7" w:rsidRPr="00237227" w:rsidRDefault="00CF08B7" w:rsidP="00B670BD">
            <w:pPr>
              <w:ind w:right="-1" w:firstLine="709"/>
              <w:jc w:val="center"/>
              <w:rPr>
                <w:rFonts w:eastAsia="SimSun"/>
                <w:color w:val="000000"/>
                <w:sz w:val="24"/>
                <w:szCs w:val="24"/>
                <w:lang w:eastAsia="zh-CN"/>
              </w:rPr>
            </w:pPr>
            <w:r w:rsidRPr="00237227">
              <w:rPr>
                <w:rFonts w:eastAsia="SimSun"/>
                <w:color w:val="000000"/>
                <w:sz w:val="24"/>
                <w:szCs w:val="24"/>
                <w:lang w:eastAsia="zh-CN"/>
              </w:rPr>
              <w:t>12 850 р</w:t>
            </w:r>
          </w:p>
        </w:tc>
      </w:tr>
    </w:tbl>
    <w:p w:rsidR="00CF08B7" w:rsidRPr="00237227" w:rsidRDefault="00CF08B7" w:rsidP="00B670BD">
      <w:pPr>
        <w:shd w:val="clear" w:color="auto" w:fill="FFFFFF"/>
        <w:ind w:right="-1" w:firstLine="709"/>
        <w:jc w:val="both"/>
        <w:rPr>
          <w:color w:val="000000"/>
          <w:sz w:val="24"/>
          <w:szCs w:val="24"/>
          <w:highlight w:val="cyan"/>
          <w:lang w:val="en-US"/>
        </w:rPr>
      </w:pPr>
    </w:p>
    <w:p w:rsidR="00CF08B7" w:rsidRPr="00237227" w:rsidRDefault="00CF08B7" w:rsidP="00B670BD">
      <w:pPr>
        <w:pStyle w:val="1"/>
        <w:numPr>
          <w:ilvl w:val="0"/>
          <w:numId w:val="80"/>
        </w:numPr>
        <w:shd w:val="clear" w:color="auto" w:fill="FFFFFF"/>
        <w:autoSpaceDE/>
        <w:autoSpaceDN/>
        <w:spacing w:before="0"/>
        <w:ind w:left="0" w:right="-1" w:firstLine="709"/>
        <w:jc w:val="center"/>
        <w:rPr>
          <w:color w:val="000000"/>
          <w:sz w:val="24"/>
          <w:szCs w:val="24"/>
        </w:rPr>
      </w:pPr>
      <w:r w:rsidRPr="00237227">
        <w:rPr>
          <w:color w:val="000000"/>
          <w:sz w:val="24"/>
          <w:szCs w:val="24"/>
        </w:rPr>
        <w:t>Умный дом будущего: какие технологии будут использоваться в ближайшем будущем</w:t>
      </w:r>
    </w:p>
    <w:p w:rsidR="00CF08B7" w:rsidRPr="00237227" w:rsidRDefault="00CF08B7" w:rsidP="00B670BD">
      <w:pPr>
        <w:shd w:val="clear" w:color="auto" w:fill="FFFFFF"/>
        <w:ind w:right="-1" w:firstLine="709"/>
        <w:jc w:val="both"/>
        <w:rPr>
          <w:color w:val="000000"/>
          <w:sz w:val="24"/>
          <w:szCs w:val="24"/>
        </w:rPr>
      </w:pPr>
      <w:r w:rsidRPr="00237227">
        <w:rPr>
          <w:color w:val="000000"/>
          <w:sz w:val="24"/>
          <w:szCs w:val="24"/>
        </w:rPr>
        <w:t>В ближайшем будущем умный дом будет использовать следующие технологии:</w:t>
      </w:r>
    </w:p>
    <w:p w:rsidR="00CF08B7" w:rsidRPr="00237227" w:rsidRDefault="00CF08B7" w:rsidP="00B670BD">
      <w:pPr>
        <w:shd w:val="clear" w:color="auto" w:fill="FFFFFF"/>
        <w:ind w:right="-1" w:firstLine="709"/>
        <w:jc w:val="both"/>
        <w:rPr>
          <w:color w:val="000000"/>
          <w:sz w:val="24"/>
          <w:szCs w:val="24"/>
        </w:rPr>
      </w:pPr>
      <w:r w:rsidRPr="00237227">
        <w:rPr>
          <w:b/>
          <w:color w:val="000000"/>
          <w:sz w:val="24"/>
          <w:szCs w:val="24"/>
        </w:rPr>
        <w:t>Интернет вещей</w:t>
      </w:r>
      <w:r w:rsidRPr="00237227">
        <w:rPr>
          <w:color w:val="000000"/>
          <w:sz w:val="24"/>
          <w:szCs w:val="24"/>
        </w:rPr>
        <w:t xml:space="preserve"> (IoT) – устройства умного дома будут подключены к интернету, что позволит им обмениваться данными и управлять друг другом. Технология уже активно используется в умных домах, однако количество подобных устройств растет в геометрической прогрессии.</w:t>
      </w:r>
    </w:p>
    <w:p w:rsidR="00CF08B7" w:rsidRPr="00237227" w:rsidRDefault="00CF08B7" w:rsidP="00B670BD">
      <w:pPr>
        <w:shd w:val="clear" w:color="auto" w:fill="FFFFFF"/>
        <w:ind w:right="-1" w:firstLine="709"/>
        <w:jc w:val="both"/>
        <w:rPr>
          <w:color w:val="000000"/>
          <w:sz w:val="24"/>
          <w:szCs w:val="24"/>
        </w:rPr>
      </w:pPr>
      <w:r w:rsidRPr="00237227">
        <w:rPr>
          <w:b/>
          <w:color w:val="000000"/>
          <w:sz w:val="24"/>
          <w:szCs w:val="24"/>
        </w:rPr>
        <w:t>Искусственный интеллект</w:t>
      </w:r>
      <w:r w:rsidRPr="00237227">
        <w:rPr>
          <w:color w:val="000000"/>
          <w:sz w:val="24"/>
          <w:szCs w:val="24"/>
        </w:rPr>
        <w:t xml:space="preserve"> (AI) – умные дома будут использовать алгоритмы машинного обучения для анализа данных и принятия решений на основе этих данных. Нейросети смогут предсказывать поведение пользователей и создавать пользовательские алгоритмы управления умным домом.</w:t>
      </w:r>
    </w:p>
    <w:p w:rsidR="00CF08B7" w:rsidRPr="00237227" w:rsidRDefault="00CF08B7" w:rsidP="00B670BD">
      <w:pPr>
        <w:shd w:val="clear" w:color="auto" w:fill="FFFFFF"/>
        <w:ind w:right="-1" w:firstLine="709"/>
        <w:jc w:val="both"/>
        <w:rPr>
          <w:color w:val="000000"/>
          <w:sz w:val="24"/>
          <w:szCs w:val="24"/>
        </w:rPr>
      </w:pPr>
      <w:r w:rsidRPr="00237227">
        <w:rPr>
          <w:b/>
          <w:color w:val="000000"/>
          <w:sz w:val="24"/>
          <w:szCs w:val="24"/>
        </w:rPr>
        <w:t>Биометрическая идентификация</w:t>
      </w:r>
      <w:r w:rsidRPr="00237227">
        <w:rPr>
          <w:color w:val="000000"/>
          <w:sz w:val="24"/>
          <w:szCs w:val="24"/>
        </w:rPr>
        <w:t> – умные дома будут использовать биометрические датчики для идентификации жильцов и обеспечения безопасности. Сейчас эта технология активно внедряется в умные замки и в домофоны и дверные звонки, однако на данном этапе вызывают беспокойство по поводу безопасности.</w:t>
      </w:r>
    </w:p>
    <w:p w:rsidR="00CF08B7" w:rsidRPr="00237227" w:rsidRDefault="00CF08B7" w:rsidP="00B670BD">
      <w:pPr>
        <w:shd w:val="clear" w:color="auto" w:fill="FFFFFF"/>
        <w:ind w:right="-1" w:firstLine="709"/>
        <w:jc w:val="both"/>
        <w:rPr>
          <w:color w:val="000000"/>
          <w:sz w:val="24"/>
          <w:szCs w:val="24"/>
        </w:rPr>
      </w:pPr>
      <w:r w:rsidRPr="00237227">
        <w:rPr>
          <w:b/>
          <w:color w:val="000000"/>
          <w:sz w:val="24"/>
          <w:szCs w:val="24"/>
        </w:rPr>
        <w:t>Голосовые помощники</w:t>
      </w:r>
      <w:r w:rsidRPr="00237227">
        <w:rPr>
          <w:color w:val="000000"/>
          <w:sz w:val="24"/>
          <w:szCs w:val="24"/>
        </w:rPr>
        <w:t> – умные дома будут иметь голосовых помощников, которые смогут управлять устройствами и отвечать на вопросы жильцов. Уже сейчас представить умный дом без голосового помощника сложно.</w:t>
      </w:r>
    </w:p>
    <w:p w:rsidR="00CF08B7" w:rsidRPr="00237227" w:rsidRDefault="00CF08B7" w:rsidP="00B670BD">
      <w:pPr>
        <w:shd w:val="clear" w:color="auto" w:fill="FFFFFF"/>
        <w:ind w:right="-1" w:firstLine="709"/>
        <w:jc w:val="both"/>
        <w:rPr>
          <w:color w:val="000000"/>
          <w:sz w:val="24"/>
          <w:szCs w:val="24"/>
        </w:rPr>
      </w:pPr>
      <w:r w:rsidRPr="00237227">
        <w:rPr>
          <w:b/>
          <w:color w:val="000000"/>
          <w:sz w:val="24"/>
          <w:szCs w:val="24"/>
        </w:rPr>
        <w:t>Робототехника</w:t>
      </w:r>
      <w:r w:rsidRPr="00237227">
        <w:rPr>
          <w:color w:val="000000"/>
          <w:sz w:val="24"/>
          <w:szCs w:val="24"/>
        </w:rPr>
        <w:t> – умные дома будут включать в себя роботов, которые будут помогать жильцам с различными задачами, такими как уборка, приготовление пищи и т.д.</w:t>
      </w:r>
    </w:p>
    <w:p w:rsidR="00CF08B7" w:rsidRPr="00237227" w:rsidRDefault="00CF08B7" w:rsidP="00B670BD">
      <w:pPr>
        <w:shd w:val="clear" w:color="auto" w:fill="FFFFFF"/>
        <w:ind w:right="-1" w:firstLine="709"/>
        <w:jc w:val="both"/>
        <w:rPr>
          <w:color w:val="000000"/>
          <w:sz w:val="24"/>
          <w:szCs w:val="24"/>
        </w:rPr>
      </w:pPr>
      <w:r w:rsidRPr="00237227">
        <w:rPr>
          <w:b/>
          <w:color w:val="000000"/>
          <w:sz w:val="24"/>
          <w:szCs w:val="24"/>
        </w:rPr>
        <w:t>Дополненная реальность</w:t>
      </w:r>
      <w:r w:rsidRPr="00237227">
        <w:rPr>
          <w:color w:val="000000"/>
          <w:sz w:val="24"/>
          <w:szCs w:val="24"/>
        </w:rPr>
        <w:t xml:space="preserve"> (AR) – умные дома будут использовать AR-технологии для создания виртуальных миров внутри дома, которые помогут жильцам управлять устройствами и взаимодействовать с ними.</w:t>
      </w:r>
    </w:p>
    <w:p w:rsidR="00CF08B7" w:rsidRPr="00237227" w:rsidRDefault="00CF08B7" w:rsidP="00B670BD">
      <w:pPr>
        <w:pStyle w:val="1"/>
        <w:shd w:val="clear" w:color="auto" w:fill="FFFFFF"/>
        <w:autoSpaceDE/>
        <w:autoSpaceDN/>
        <w:spacing w:before="0"/>
        <w:ind w:left="709" w:right="-1"/>
        <w:jc w:val="center"/>
        <w:rPr>
          <w:color w:val="000000"/>
          <w:sz w:val="24"/>
          <w:szCs w:val="24"/>
        </w:rPr>
      </w:pPr>
      <w:r w:rsidRPr="00237227">
        <w:rPr>
          <w:color w:val="000000"/>
          <w:sz w:val="24"/>
          <w:szCs w:val="24"/>
        </w:rPr>
        <w:t>Практическая часть</w:t>
      </w:r>
    </w:p>
    <w:p w:rsidR="00CF08B7" w:rsidRPr="00237227" w:rsidRDefault="00CF08B7" w:rsidP="00B670BD">
      <w:pPr>
        <w:pStyle w:val="xarcz"/>
        <w:widowControl w:val="0"/>
        <w:shd w:val="clear" w:color="auto" w:fill="FFFFFF"/>
        <w:spacing w:before="0" w:beforeAutospacing="0" w:after="0" w:afterAutospacing="0"/>
        <w:ind w:right="-1" w:firstLine="709"/>
        <w:jc w:val="both"/>
        <w:rPr>
          <w:color w:val="000000" w:themeColor="text1"/>
        </w:rPr>
      </w:pPr>
      <w:r w:rsidRPr="00237227">
        <w:rPr>
          <w:color w:val="000000" w:themeColor="text1"/>
        </w:rPr>
        <w:t>В результате изучения данной темы, мной было проведено социологическое исследование  в виде онлайн-опроса среди населения нашего города. В результате опроса приняли участие 50 человек, из них 23- мужчин в возрасте от 23 до 45 лет и 27- женщин в возрасте от 20 до 53 лет.</w:t>
      </w:r>
    </w:p>
    <w:p w:rsidR="00CF08B7" w:rsidRPr="00237227" w:rsidRDefault="00CF08B7" w:rsidP="00B670BD">
      <w:pPr>
        <w:pStyle w:val="xarcz"/>
        <w:widowControl w:val="0"/>
        <w:shd w:val="clear" w:color="auto" w:fill="FFFFFF"/>
        <w:spacing w:before="0" w:beforeAutospacing="0" w:after="0" w:afterAutospacing="0"/>
        <w:ind w:right="-1" w:firstLine="709"/>
        <w:jc w:val="both"/>
        <w:rPr>
          <w:color w:val="000000" w:themeColor="text1"/>
        </w:rPr>
      </w:pPr>
      <w:r w:rsidRPr="00237227">
        <w:rPr>
          <w:color w:val="000000" w:themeColor="text1"/>
        </w:rPr>
        <w:t>Опрос показал следующие результаты:</w:t>
      </w:r>
    </w:p>
    <w:p w:rsidR="00CF08B7" w:rsidRPr="00237227" w:rsidRDefault="00CF08B7" w:rsidP="00B670BD">
      <w:pPr>
        <w:pStyle w:val="hdztn"/>
        <w:widowControl w:val="0"/>
        <w:shd w:val="clear" w:color="auto" w:fill="FFFFFF"/>
        <w:spacing w:before="0" w:beforeAutospacing="0" w:after="0" w:afterAutospacing="0"/>
        <w:ind w:right="-1" w:firstLine="709"/>
        <w:jc w:val="both"/>
        <w:rPr>
          <w:color w:val="000000" w:themeColor="text1"/>
          <w:shd w:val="clear" w:color="auto" w:fill="FFFFFF"/>
        </w:rPr>
      </w:pPr>
      <w:r w:rsidRPr="00237227">
        <w:rPr>
          <w:color w:val="000000" w:themeColor="text1"/>
          <w:shd w:val="clear" w:color="auto" w:fill="FFFFFF"/>
        </w:rPr>
        <w:t>Большая половина участников опроса указали, что в их жилье есть устройства умного дома. Владельцы квартир приобретают их по нескольким причинам. На первом месте — желание повысить комфортность жилья (43%), на втором — стремление сделать дом безопасным местом (37%). На третьем месте среди причин покупки умных устройств — желание быть модным и попробовать новые технологии. Так ответили 10% опрошенных в равных долях. Еще порядка 10% владельцев квартир покупают смарт-гаджеты, чтобы облегчить домашний быт. </w:t>
      </w:r>
    </w:p>
    <w:p w:rsidR="00CF08B7" w:rsidRPr="00237227" w:rsidRDefault="00CF08B7" w:rsidP="00B670BD">
      <w:pPr>
        <w:pStyle w:val="xarcz"/>
        <w:widowControl w:val="0"/>
        <w:shd w:val="clear" w:color="auto" w:fill="FFFFFF"/>
        <w:spacing w:before="0" w:beforeAutospacing="0" w:after="0" w:afterAutospacing="0"/>
        <w:ind w:right="-1" w:firstLine="709"/>
        <w:jc w:val="both"/>
        <w:rPr>
          <w:color w:val="000000" w:themeColor="text1"/>
        </w:rPr>
      </w:pPr>
      <w:r w:rsidRPr="00237227">
        <w:rPr>
          <w:color w:val="000000" w:themeColor="text1"/>
        </w:rPr>
        <w:t>Сегодня умную технику дома имеют 73% опрошенных. Чаще всего они покупают домой роботы-пылесосы (44%), умные колонки (37%) и умные весы (30%), роботов-мойщиков полов (10%), а также роботов-газонокосильщиков (9%) и мойщиков окон (8%).</w:t>
      </w:r>
    </w:p>
    <w:p w:rsidR="00CF08B7" w:rsidRPr="00237227" w:rsidRDefault="00CF08B7" w:rsidP="00B670BD">
      <w:pPr>
        <w:pStyle w:val="xarcz"/>
        <w:widowControl w:val="0"/>
        <w:shd w:val="clear" w:color="auto" w:fill="FFFFFF"/>
        <w:spacing w:before="0" w:beforeAutospacing="0" w:after="0" w:afterAutospacing="0"/>
        <w:ind w:right="-1" w:firstLine="709"/>
        <w:jc w:val="center"/>
        <w:rPr>
          <w:b/>
          <w:color w:val="000000" w:themeColor="text1"/>
        </w:rPr>
      </w:pPr>
      <w:r w:rsidRPr="00237227">
        <w:rPr>
          <w:b/>
          <w:color w:val="000000" w:themeColor="text1"/>
        </w:rPr>
        <w:t>Заключение</w:t>
      </w:r>
    </w:p>
    <w:p w:rsidR="00CF08B7" w:rsidRPr="00237227" w:rsidRDefault="00CF08B7" w:rsidP="00B670BD">
      <w:pPr>
        <w:pStyle w:val="xarcz"/>
        <w:widowControl w:val="0"/>
        <w:shd w:val="clear" w:color="auto" w:fill="FFFFFF"/>
        <w:spacing w:before="0" w:beforeAutospacing="0" w:after="0" w:afterAutospacing="0"/>
        <w:ind w:right="-1" w:firstLine="709"/>
        <w:jc w:val="both"/>
        <w:rPr>
          <w:bCs/>
          <w:color w:val="000000" w:themeColor="text1"/>
        </w:rPr>
      </w:pPr>
      <w:r w:rsidRPr="00237227">
        <w:rPr>
          <w:bCs/>
          <w:color w:val="000000" w:themeColor="text1"/>
        </w:rPr>
        <w:t xml:space="preserve">Проследив за историей человечества, можно сделать вывод, что так или иначе все изобретенные приспособления изменили и улучшили жизнь многих.  Проведя сравнительный анализ я сделала вывод, что жить в умном доме гораздо комфортнее, кроме удобства это увеличивает безопасность, где вы не будете переживать об оставленных включенных приборах. </w:t>
      </w:r>
    </w:p>
    <w:p w:rsidR="00CF08B7" w:rsidRPr="00237227" w:rsidRDefault="00CF08B7" w:rsidP="00B670BD">
      <w:pPr>
        <w:pStyle w:val="xarcz"/>
        <w:widowControl w:val="0"/>
        <w:shd w:val="clear" w:color="auto" w:fill="FFFFFF"/>
        <w:spacing w:before="0" w:beforeAutospacing="0" w:after="0" w:afterAutospacing="0"/>
        <w:ind w:right="-1" w:firstLine="709"/>
        <w:jc w:val="both"/>
        <w:rPr>
          <w:bCs/>
          <w:color w:val="000000" w:themeColor="text1"/>
        </w:rPr>
      </w:pPr>
      <w:r w:rsidRPr="00237227">
        <w:rPr>
          <w:bCs/>
          <w:color w:val="000000" w:themeColor="text1"/>
        </w:rPr>
        <w:t>Что может быть проще, чем воспользоваться программой управления умным домом, и узнать даже на расстояние работают ли приборы, техника, проверить их состояние ну и конечно выключить которые вам не нужны или забыли сделать перед своим уходом, а также подобные технологии позволяют значительно сократить временные затраты на уход за домом и обеспечить комфортную атмосферу в семье.</w:t>
      </w:r>
    </w:p>
    <w:p w:rsidR="00CF08B7" w:rsidRPr="00237227" w:rsidRDefault="00CF08B7" w:rsidP="00B670BD">
      <w:pPr>
        <w:pStyle w:val="xarcz"/>
        <w:widowControl w:val="0"/>
        <w:shd w:val="clear" w:color="auto" w:fill="FFFFFF"/>
        <w:spacing w:before="0" w:beforeAutospacing="0" w:after="0" w:afterAutospacing="0"/>
        <w:ind w:right="-1" w:firstLine="709"/>
        <w:jc w:val="both"/>
        <w:rPr>
          <w:bCs/>
          <w:color w:val="000000" w:themeColor="text1"/>
        </w:rPr>
      </w:pPr>
      <w:r w:rsidRPr="00237227">
        <w:rPr>
          <w:bCs/>
          <w:color w:val="000000" w:themeColor="text1"/>
        </w:rPr>
        <w:t>Для управления можно воспользоваться удаленным компьютером (с рабочего места) или достаточно иметь мобильный телефон с программой управления умный дом</w:t>
      </w:r>
    </w:p>
    <w:p w:rsidR="00CF08B7" w:rsidRPr="00237227" w:rsidRDefault="00CF08B7" w:rsidP="00B670BD">
      <w:pPr>
        <w:ind w:right="-1" w:firstLine="709"/>
        <w:jc w:val="both"/>
        <w:rPr>
          <w:b/>
          <w:sz w:val="24"/>
          <w:szCs w:val="24"/>
        </w:rPr>
      </w:pPr>
    </w:p>
    <w:p w:rsidR="00CF08B7" w:rsidRPr="00237227" w:rsidRDefault="00CF08B7" w:rsidP="00B670BD">
      <w:pPr>
        <w:ind w:right="-1" w:firstLine="709"/>
        <w:jc w:val="center"/>
        <w:rPr>
          <w:b/>
          <w:sz w:val="24"/>
          <w:szCs w:val="24"/>
        </w:rPr>
      </w:pPr>
      <w:r w:rsidRPr="00237227">
        <w:rPr>
          <w:b/>
          <w:sz w:val="24"/>
          <w:szCs w:val="24"/>
        </w:rPr>
        <w:t xml:space="preserve">Список  </w:t>
      </w:r>
      <w:r>
        <w:rPr>
          <w:b/>
          <w:sz w:val="24"/>
          <w:szCs w:val="24"/>
        </w:rPr>
        <w:t>литературы</w:t>
      </w:r>
    </w:p>
    <w:p w:rsidR="00CF08B7" w:rsidRPr="00237227" w:rsidRDefault="00CF08B7" w:rsidP="00B670BD">
      <w:pPr>
        <w:tabs>
          <w:tab w:val="left" w:pos="709"/>
          <w:tab w:val="left" w:pos="851"/>
          <w:tab w:val="left" w:pos="993"/>
        </w:tabs>
        <w:ind w:right="-1" w:firstLine="709"/>
        <w:jc w:val="both"/>
        <w:rPr>
          <w:bCs/>
          <w:sz w:val="24"/>
          <w:szCs w:val="24"/>
        </w:rPr>
      </w:pPr>
      <w:r w:rsidRPr="00237227">
        <w:rPr>
          <w:bCs/>
          <w:sz w:val="24"/>
          <w:szCs w:val="24"/>
        </w:rPr>
        <w:t xml:space="preserve">1.Сайт </w:t>
      </w:r>
      <w:r w:rsidRPr="00237227">
        <w:rPr>
          <w:bCs/>
          <w:sz w:val="24"/>
          <w:szCs w:val="24"/>
          <w:lang w:val="en-US"/>
        </w:rPr>
        <w:t>Dzen</w:t>
      </w:r>
      <w:r w:rsidRPr="00237227">
        <w:rPr>
          <w:bCs/>
          <w:sz w:val="24"/>
          <w:szCs w:val="24"/>
        </w:rPr>
        <w:t>.</w:t>
      </w:r>
      <w:r w:rsidRPr="00237227">
        <w:rPr>
          <w:bCs/>
          <w:sz w:val="24"/>
          <w:szCs w:val="24"/>
          <w:lang w:val="en-US"/>
        </w:rPr>
        <w:t>ru</w:t>
      </w:r>
      <w:r w:rsidRPr="00237227">
        <w:rPr>
          <w:bCs/>
          <w:sz w:val="24"/>
          <w:szCs w:val="24"/>
        </w:rPr>
        <w:t xml:space="preserve">-  </w:t>
      </w:r>
      <w:r w:rsidRPr="00237227">
        <w:rPr>
          <w:bCs/>
          <w:color w:val="000000" w:themeColor="text1"/>
          <w:sz w:val="24"/>
          <w:szCs w:val="24"/>
          <w:shd w:val="clear" w:color="auto" w:fill="FFFFFF"/>
        </w:rPr>
        <w:t>«</w:t>
      </w:r>
      <w:r w:rsidRPr="00237227">
        <w:rPr>
          <w:bCs/>
          <w:sz w:val="24"/>
          <w:szCs w:val="24"/>
        </w:rPr>
        <w:t>Электронный ресурс</w:t>
      </w:r>
      <w:r w:rsidRPr="00237227">
        <w:rPr>
          <w:rFonts w:eastAsia="Calibri"/>
          <w:bCs/>
          <w:sz w:val="24"/>
          <w:szCs w:val="24"/>
        </w:rPr>
        <w:t>»</w:t>
      </w:r>
      <w:r w:rsidRPr="00237227">
        <w:rPr>
          <w:bCs/>
          <w:sz w:val="24"/>
          <w:szCs w:val="24"/>
        </w:rPr>
        <w:t xml:space="preserve"> - Режим доступа: </w:t>
      </w:r>
      <w:hyperlink r:id="rId178" w:history="1">
        <w:r w:rsidRPr="00237227">
          <w:rPr>
            <w:rStyle w:val="af3"/>
            <w:bCs/>
            <w:sz w:val="24"/>
            <w:szCs w:val="24"/>
          </w:rPr>
          <w:t>https://dzen.ru/a/X2m7YzVXxRr9N6Vn</w:t>
        </w:r>
      </w:hyperlink>
      <w:r w:rsidRPr="00237227">
        <w:rPr>
          <w:bCs/>
          <w:sz w:val="24"/>
          <w:szCs w:val="24"/>
        </w:rPr>
        <w:t xml:space="preserve">  (дата обращения 09.03.2024)</w:t>
      </w:r>
    </w:p>
    <w:p w:rsidR="00CF08B7" w:rsidRPr="00237227" w:rsidRDefault="00CF08B7" w:rsidP="00B670BD">
      <w:pPr>
        <w:tabs>
          <w:tab w:val="left" w:pos="709"/>
          <w:tab w:val="left" w:pos="851"/>
          <w:tab w:val="left" w:pos="993"/>
        </w:tabs>
        <w:ind w:right="-1" w:firstLine="709"/>
        <w:jc w:val="both"/>
        <w:rPr>
          <w:bCs/>
          <w:sz w:val="24"/>
          <w:szCs w:val="24"/>
        </w:rPr>
      </w:pPr>
      <w:r w:rsidRPr="00237227">
        <w:rPr>
          <w:bCs/>
          <w:sz w:val="24"/>
          <w:szCs w:val="24"/>
        </w:rPr>
        <w:t xml:space="preserve">2. Сайт </w:t>
      </w:r>
      <w:r w:rsidRPr="00237227">
        <w:rPr>
          <w:bCs/>
          <w:sz w:val="24"/>
          <w:szCs w:val="24"/>
          <w:lang w:val="en-US"/>
        </w:rPr>
        <w:t>Cyberleninka</w:t>
      </w:r>
      <w:r w:rsidRPr="00237227">
        <w:rPr>
          <w:bCs/>
          <w:sz w:val="24"/>
          <w:szCs w:val="24"/>
        </w:rPr>
        <w:t>.</w:t>
      </w:r>
      <w:r w:rsidRPr="00237227">
        <w:rPr>
          <w:bCs/>
          <w:sz w:val="24"/>
          <w:szCs w:val="24"/>
          <w:lang w:val="en-US"/>
        </w:rPr>
        <w:t>ru</w:t>
      </w:r>
      <w:r w:rsidRPr="00237227">
        <w:rPr>
          <w:bCs/>
          <w:sz w:val="24"/>
          <w:szCs w:val="24"/>
        </w:rPr>
        <w:t xml:space="preserve"> -  </w:t>
      </w:r>
      <w:r w:rsidRPr="00237227">
        <w:rPr>
          <w:bCs/>
          <w:color w:val="000000" w:themeColor="text1"/>
          <w:sz w:val="24"/>
          <w:szCs w:val="24"/>
          <w:shd w:val="clear" w:color="auto" w:fill="FFFFFF"/>
        </w:rPr>
        <w:t>«</w:t>
      </w:r>
      <w:r w:rsidRPr="00237227">
        <w:rPr>
          <w:bCs/>
          <w:sz w:val="24"/>
          <w:szCs w:val="24"/>
        </w:rPr>
        <w:t>Электронный ресурс</w:t>
      </w:r>
      <w:r w:rsidRPr="00237227">
        <w:rPr>
          <w:rFonts w:eastAsia="Calibri"/>
          <w:bCs/>
          <w:sz w:val="24"/>
          <w:szCs w:val="24"/>
        </w:rPr>
        <w:t>»</w:t>
      </w:r>
      <w:r w:rsidRPr="00237227">
        <w:rPr>
          <w:bCs/>
          <w:sz w:val="24"/>
          <w:szCs w:val="24"/>
        </w:rPr>
        <w:t xml:space="preserve"> - Режим доступа: </w:t>
      </w:r>
      <w:hyperlink r:id="rId179" w:history="1">
        <w:r w:rsidRPr="00237227">
          <w:rPr>
            <w:rStyle w:val="af3"/>
            <w:bCs/>
            <w:sz w:val="24"/>
            <w:szCs w:val="24"/>
          </w:rPr>
          <w:t>https://cyberleninka.ru/article/n/tehnologichnyy-dom-innovatsii-v-umnom-dome?ysclid=lu0qdi7qhe718099283</w:t>
        </w:r>
      </w:hyperlink>
      <w:r w:rsidRPr="00237227">
        <w:rPr>
          <w:bCs/>
          <w:sz w:val="24"/>
          <w:szCs w:val="24"/>
        </w:rPr>
        <w:t xml:space="preserve">   (дата обращения 13.03.2024)</w:t>
      </w:r>
    </w:p>
    <w:p w:rsidR="00CF08B7" w:rsidRPr="00237227" w:rsidRDefault="00CF08B7" w:rsidP="00B670BD">
      <w:pPr>
        <w:tabs>
          <w:tab w:val="left" w:pos="709"/>
          <w:tab w:val="left" w:pos="851"/>
          <w:tab w:val="left" w:pos="993"/>
        </w:tabs>
        <w:ind w:right="-1" w:firstLine="709"/>
        <w:jc w:val="both"/>
        <w:rPr>
          <w:bCs/>
          <w:sz w:val="24"/>
          <w:szCs w:val="24"/>
        </w:rPr>
      </w:pPr>
      <w:r w:rsidRPr="00237227">
        <w:rPr>
          <w:bCs/>
          <w:sz w:val="24"/>
          <w:szCs w:val="24"/>
        </w:rPr>
        <w:t xml:space="preserve">3.Сайт </w:t>
      </w:r>
      <w:r w:rsidRPr="00237227">
        <w:rPr>
          <w:bCs/>
          <w:sz w:val="24"/>
          <w:szCs w:val="24"/>
          <w:lang w:val="en-US"/>
        </w:rPr>
        <w:t>Nur</w:t>
      </w:r>
      <w:r w:rsidRPr="00237227">
        <w:rPr>
          <w:bCs/>
          <w:sz w:val="24"/>
          <w:szCs w:val="24"/>
        </w:rPr>
        <w:t>.</w:t>
      </w:r>
      <w:r w:rsidRPr="00237227">
        <w:rPr>
          <w:bCs/>
          <w:sz w:val="24"/>
          <w:szCs w:val="24"/>
          <w:lang w:val="en-US"/>
        </w:rPr>
        <w:t>kz</w:t>
      </w:r>
      <w:r w:rsidRPr="00237227">
        <w:rPr>
          <w:bCs/>
          <w:sz w:val="24"/>
          <w:szCs w:val="24"/>
        </w:rPr>
        <w:t xml:space="preserve"> -  </w:t>
      </w:r>
      <w:r w:rsidRPr="00237227">
        <w:rPr>
          <w:bCs/>
          <w:color w:val="000000" w:themeColor="text1"/>
          <w:sz w:val="24"/>
          <w:szCs w:val="24"/>
          <w:shd w:val="clear" w:color="auto" w:fill="FFFFFF"/>
        </w:rPr>
        <w:t>«</w:t>
      </w:r>
      <w:r w:rsidRPr="00237227">
        <w:rPr>
          <w:bCs/>
          <w:sz w:val="24"/>
          <w:szCs w:val="24"/>
        </w:rPr>
        <w:t>Электронный ресурс</w:t>
      </w:r>
      <w:r w:rsidRPr="00237227">
        <w:rPr>
          <w:rFonts w:eastAsia="Calibri"/>
          <w:bCs/>
          <w:sz w:val="24"/>
          <w:szCs w:val="24"/>
        </w:rPr>
        <w:t>»</w:t>
      </w:r>
      <w:r w:rsidRPr="00237227">
        <w:rPr>
          <w:bCs/>
          <w:sz w:val="24"/>
          <w:szCs w:val="24"/>
        </w:rPr>
        <w:t xml:space="preserve"> - Режим доступа:  </w:t>
      </w:r>
      <w:hyperlink r:id="rId180" w:history="1">
        <w:r w:rsidRPr="00237227">
          <w:rPr>
            <w:rStyle w:val="af3"/>
            <w:bCs/>
            <w:sz w:val="24"/>
            <w:szCs w:val="24"/>
          </w:rPr>
          <w:t>https://www.nur.kz/technologies/devices/1832350-cto-takoe-umnyj-dom-i-zacem-on-nuzen/</w:t>
        </w:r>
      </w:hyperlink>
      <w:r w:rsidRPr="00237227">
        <w:rPr>
          <w:bCs/>
          <w:sz w:val="24"/>
          <w:szCs w:val="24"/>
        </w:rPr>
        <w:t xml:space="preserve">    (дата обращения 15.03.2024)</w:t>
      </w:r>
    </w:p>
    <w:p w:rsidR="00CF08B7" w:rsidRPr="00237227" w:rsidRDefault="00CF08B7" w:rsidP="00B670BD">
      <w:pPr>
        <w:tabs>
          <w:tab w:val="left" w:pos="709"/>
          <w:tab w:val="left" w:pos="851"/>
          <w:tab w:val="left" w:pos="993"/>
        </w:tabs>
        <w:ind w:right="-1" w:firstLine="709"/>
        <w:jc w:val="both"/>
        <w:rPr>
          <w:bCs/>
          <w:sz w:val="24"/>
          <w:szCs w:val="24"/>
        </w:rPr>
      </w:pPr>
      <w:r w:rsidRPr="00237227">
        <w:rPr>
          <w:bCs/>
          <w:sz w:val="24"/>
          <w:szCs w:val="24"/>
        </w:rPr>
        <w:t xml:space="preserve">4. Сайт Технологии умного дома- </w:t>
      </w:r>
      <w:r w:rsidRPr="00237227">
        <w:rPr>
          <w:bCs/>
          <w:color w:val="000000" w:themeColor="text1"/>
          <w:sz w:val="24"/>
          <w:szCs w:val="24"/>
          <w:shd w:val="clear" w:color="auto" w:fill="FFFFFF"/>
        </w:rPr>
        <w:t>«</w:t>
      </w:r>
      <w:r w:rsidRPr="00237227">
        <w:rPr>
          <w:bCs/>
          <w:sz w:val="24"/>
          <w:szCs w:val="24"/>
        </w:rPr>
        <w:t>Электронный ресурс</w:t>
      </w:r>
      <w:r w:rsidRPr="00237227">
        <w:rPr>
          <w:rFonts w:eastAsia="Calibri"/>
          <w:bCs/>
          <w:sz w:val="24"/>
          <w:szCs w:val="24"/>
        </w:rPr>
        <w:t>»</w:t>
      </w:r>
      <w:r w:rsidRPr="00237227">
        <w:rPr>
          <w:bCs/>
          <w:sz w:val="24"/>
          <w:szCs w:val="24"/>
        </w:rPr>
        <w:t xml:space="preserve"> - Режим доступа: </w:t>
      </w:r>
      <w:hyperlink r:id="rId181" w:history="1">
        <w:r w:rsidRPr="00237227">
          <w:rPr>
            <w:rStyle w:val="af3"/>
            <w:bCs/>
            <w:sz w:val="24"/>
            <w:szCs w:val="24"/>
          </w:rPr>
          <w:t>https://qwizz.ru/технологии-умного-дома</w:t>
        </w:r>
      </w:hyperlink>
      <w:r w:rsidRPr="00237227">
        <w:rPr>
          <w:bCs/>
          <w:sz w:val="24"/>
          <w:szCs w:val="24"/>
        </w:rPr>
        <w:t xml:space="preserve"> (дата обращения 18.03.2024)</w:t>
      </w:r>
    </w:p>
    <w:p w:rsidR="00CF08B7" w:rsidRPr="00237227" w:rsidRDefault="00CF08B7" w:rsidP="00B670BD">
      <w:pPr>
        <w:ind w:right="-1" w:firstLine="709"/>
        <w:jc w:val="both"/>
        <w:rPr>
          <w:bCs/>
          <w:sz w:val="24"/>
          <w:szCs w:val="24"/>
        </w:rPr>
      </w:pPr>
    </w:p>
    <w:p w:rsidR="00CF08B7" w:rsidRDefault="00CF08B7" w:rsidP="00B670BD">
      <w:pPr>
        <w:ind w:right="-1" w:firstLine="709"/>
        <w:jc w:val="both"/>
        <w:rPr>
          <w:bCs/>
          <w:sz w:val="24"/>
          <w:szCs w:val="24"/>
        </w:rPr>
      </w:pPr>
    </w:p>
    <w:p w:rsidR="00CF08B7" w:rsidRDefault="00CF08B7" w:rsidP="00B670BD">
      <w:pPr>
        <w:ind w:right="-1" w:firstLine="709"/>
        <w:jc w:val="both"/>
        <w:rPr>
          <w:bCs/>
          <w:sz w:val="24"/>
          <w:szCs w:val="24"/>
        </w:rPr>
      </w:pPr>
    </w:p>
    <w:p w:rsidR="00CF08B7" w:rsidRPr="00CF08B7" w:rsidRDefault="00CF08B7" w:rsidP="00B670BD">
      <w:pPr>
        <w:ind w:right="-1" w:firstLine="709"/>
        <w:jc w:val="center"/>
        <w:rPr>
          <w:b/>
          <w:bCs/>
          <w:sz w:val="24"/>
          <w:szCs w:val="24"/>
        </w:rPr>
      </w:pPr>
      <w:r w:rsidRPr="00CF08B7">
        <w:rPr>
          <w:b/>
          <w:bCs/>
          <w:sz w:val="24"/>
          <w:szCs w:val="24"/>
        </w:rPr>
        <w:t>ЗАГРЯЗНЕНИЕ ОКРУЖАЮЩЕЙ СРЕДЫ ПЛАСТИКОВЫМИ ОТХОДАМИ В ОРЕНБУРГСКОЙ ОБЛАСТИ</w:t>
      </w:r>
    </w:p>
    <w:p w:rsidR="00CF08B7" w:rsidRDefault="00CF08B7" w:rsidP="00B670BD">
      <w:pPr>
        <w:ind w:right="-1" w:firstLine="709"/>
        <w:jc w:val="both"/>
        <w:rPr>
          <w:bCs/>
          <w:sz w:val="24"/>
          <w:szCs w:val="24"/>
        </w:rPr>
      </w:pPr>
    </w:p>
    <w:p w:rsidR="00CF08B7" w:rsidRPr="00CF08B7" w:rsidRDefault="00CF08B7" w:rsidP="00B670BD">
      <w:pPr>
        <w:ind w:right="-1" w:firstLine="709"/>
        <w:jc w:val="right"/>
        <w:rPr>
          <w:bCs/>
          <w:i/>
          <w:sz w:val="24"/>
          <w:szCs w:val="24"/>
        </w:rPr>
      </w:pPr>
      <w:r w:rsidRPr="00CF08B7">
        <w:rPr>
          <w:bCs/>
          <w:i/>
          <w:sz w:val="24"/>
          <w:szCs w:val="24"/>
        </w:rPr>
        <w:t>Шандановина О.</w:t>
      </w:r>
    </w:p>
    <w:p w:rsidR="00CF08B7" w:rsidRPr="00CF08B7" w:rsidRDefault="00CF08B7" w:rsidP="00B670BD">
      <w:pPr>
        <w:ind w:right="-1" w:firstLine="709"/>
        <w:jc w:val="right"/>
        <w:rPr>
          <w:bCs/>
          <w:i/>
          <w:sz w:val="24"/>
          <w:szCs w:val="24"/>
        </w:rPr>
      </w:pPr>
      <w:r w:rsidRPr="00CF08B7">
        <w:rPr>
          <w:bCs/>
          <w:i/>
          <w:sz w:val="24"/>
          <w:szCs w:val="24"/>
        </w:rPr>
        <w:t>ГАПОУ «Оренбургский учетно-финансовый техникум»</w:t>
      </w:r>
    </w:p>
    <w:p w:rsidR="00CF08B7" w:rsidRPr="00CF08B7" w:rsidRDefault="00CF08B7" w:rsidP="00B670BD">
      <w:pPr>
        <w:ind w:right="-1" w:firstLine="709"/>
        <w:jc w:val="right"/>
        <w:rPr>
          <w:bCs/>
          <w:i/>
          <w:sz w:val="24"/>
          <w:szCs w:val="24"/>
        </w:rPr>
      </w:pPr>
      <w:r w:rsidRPr="00CF08B7">
        <w:rPr>
          <w:bCs/>
          <w:i/>
          <w:sz w:val="24"/>
          <w:szCs w:val="24"/>
        </w:rPr>
        <w:t>Научный руководитель: Андриенко Н.И.</w:t>
      </w:r>
    </w:p>
    <w:p w:rsidR="00CF08B7" w:rsidRPr="00237227" w:rsidRDefault="00CF08B7" w:rsidP="00B670BD">
      <w:pPr>
        <w:ind w:right="-1" w:firstLine="709"/>
        <w:jc w:val="both"/>
        <w:rPr>
          <w:bCs/>
          <w:sz w:val="24"/>
          <w:szCs w:val="24"/>
        </w:rPr>
      </w:pPr>
    </w:p>
    <w:p w:rsidR="00CF08B7" w:rsidRPr="001D21CA" w:rsidRDefault="00CF08B7" w:rsidP="00B670BD">
      <w:pPr>
        <w:pStyle w:val="af8"/>
        <w:tabs>
          <w:tab w:val="left" w:pos="567"/>
        </w:tabs>
        <w:ind w:right="-1" w:firstLine="567"/>
        <w:jc w:val="both"/>
        <w:rPr>
          <w:rFonts w:ascii="Times New Roman" w:hAnsi="Times New Roman" w:cs="Times New Roman"/>
          <w:sz w:val="24"/>
          <w:szCs w:val="24"/>
        </w:rPr>
      </w:pPr>
      <w:r w:rsidRPr="001D21CA">
        <w:rPr>
          <w:rFonts w:ascii="Times New Roman" w:hAnsi="Times New Roman" w:cs="Times New Roman"/>
          <w:sz w:val="24"/>
          <w:szCs w:val="24"/>
        </w:rPr>
        <w:t>21  век стал не только веком информационных технологий, но и веком глобальных экологических проблем. На сегодняшний день человек потребляет в несколько раз больше, чем его предки. Объём потребления возрастает, а вместе с ним возрастает и количество отходов.</w:t>
      </w:r>
    </w:p>
    <w:p w:rsidR="00CF08B7" w:rsidRPr="001D21CA" w:rsidRDefault="00CF08B7" w:rsidP="00B670BD">
      <w:pPr>
        <w:pStyle w:val="af8"/>
        <w:tabs>
          <w:tab w:val="left" w:pos="567"/>
        </w:tabs>
        <w:ind w:right="-1" w:firstLine="567"/>
        <w:jc w:val="both"/>
        <w:rPr>
          <w:rFonts w:ascii="Times New Roman" w:hAnsi="Times New Roman" w:cs="Times New Roman"/>
          <w:sz w:val="24"/>
          <w:szCs w:val="24"/>
        </w:rPr>
      </w:pPr>
      <w:r w:rsidRPr="001D21CA">
        <w:rPr>
          <w:rFonts w:ascii="Times New Roman" w:hAnsi="Times New Roman" w:cs="Times New Roman"/>
          <w:sz w:val="24"/>
          <w:szCs w:val="24"/>
        </w:rPr>
        <w:t>Проблема мусора существовала всегда, но раньше этот вопрос не стоял так остро, как в современности. Сейчас проблема загрязнения окружающей среды является глобальной экономической проблемой, которая требует незамедлительного решения.</w:t>
      </w:r>
    </w:p>
    <w:p w:rsidR="00CF08B7" w:rsidRPr="001D21CA" w:rsidRDefault="00CF08B7" w:rsidP="00B670BD">
      <w:pPr>
        <w:pStyle w:val="af8"/>
        <w:tabs>
          <w:tab w:val="left" w:pos="567"/>
        </w:tabs>
        <w:ind w:right="-1" w:firstLine="567"/>
        <w:jc w:val="both"/>
        <w:rPr>
          <w:rFonts w:ascii="Times New Roman" w:hAnsi="Times New Roman" w:cs="Times New Roman"/>
          <w:sz w:val="24"/>
          <w:szCs w:val="24"/>
        </w:rPr>
      </w:pPr>
      <w:r w:rsidRPr="001D21CA">
        <w:rPr>
          <w:rFonts w:ascii="Times New Roman" w:hAnsi="Times New Roman" w:cs="Times New Roman"/>
          <w:sz w:val="24"/>
          <w:szCs w:val="24"/>
        </w:rPr>
        <w:t>Особенно резко ситуация ухудшилась в прошлом веке, когда появились пластмасса и прочие синтетические материалы, которые наносят огромный ущерб окружающей среде и почти не разлагаются.</w:t>
      </w:r>
    </w:p>
    <w:p w:rsidR="00CF08B7" w:rsidRPr="001D21CA" w:rsidRDefault="00CF08B7" w:rsidP="00B670BD">
      <w:pPr>
        <w:pStyle w:val="a3"/>
        <w:tabs>
          <w:tab w:val="left" w:pos="567"/>
        </w:tabs>
        <w:ind w:left="0" w:right="-1" w:firstLine="567"/>
      </w:pPr>
      <w:r w:rsidRPr="001D21CA">
        <w:rPr>
          <w:color w:val="000000"/>
        </w:rPr>
        <w:t xml:space="preserve"> По статистике на сегодняшний день пластиковая продукция составляет до 40% объёма всех бытовых отходов. И это не удивительно. Раньше на стеллажах в магазинах товары были в бумажной упаковке или стеклянной таре, а сейчас преобладают современные пластиковые упаковки(пластиковые бутылки, пакеты, пленки).</w:t>
      </w:r>
    </w:p>
    <w:p w:rsidR="00CF08B7" w:rsidRPr="001D21CA" w:rsidRDefault="00CF08B7" w:rsidP="00B670BD">
      <w:pPr>
        <w:pStyle w:val="a3"/>
        <w:tabs>
          <w:tab w:val="left" w:pos="567"/>
        </w:tabs>
        <w:ind w:left="0" w:right="-1" w:firstLine="567"/>
      </w:pPr>
      <w:r w:rsidRPr="001D21CA">
        <w:rPr>
          <w:color w:val="000000"/>
          <w:lang w:eastAsia="ru-RU"/>
        </w:rPr>
        <w:t>Проблема пластиковых отходов в России как источника антропогенного загрязнения окружающей природной среды приобрела чрезвычайную актуальность, так как нашей стране слабо развит метод переработки таких отходов. Они, как и основная часть отходов жизнедеятельности человека (90-95%), свозятся на полигоны и мусорные свалки, где будут веками отравлять воду, землю и воздух. И это не считая несанкционированных свалок. Итоги  весьма печальны: наша страна буквально зарастает горами мусора.</w:t>
      </w:r>
    </w:p>
    <w:p w:rsidR="00CF08B7" w:rsidRPr="001D21CA" w:rsidRDefault="00CF08B7" w:rsidP="00B670BD">
      <w:pPr>
        <w:pStyle w:val="a3"/>
        <w:tabs>
          <w:tab w:val="left" w:pos="567"/>
        </w:tabs>
        <w:ind w:left="0" w:right="-1" w:firstLine="567"/>
        <w:rPr>
          <w:b/>
          <w:bCs/>
          <w:color w:val="000000"/>
        </w:rPr>
      </w:pPr>
      <w:r w:rsidRPr="001D21CA">
        <w:rPr>
          <w:b/>
          <w:bCs/>
          <w:color w:val="000000"/>
        </w:rPr>
        <w:t xml:space="preserve">Актуальность выбранной темы: </w:t>
      </w:r>
    </w:p>
    <w:p w:rsidR="00CF08B7" w:rsidRPr="001D21CA" w:rsidRDefault="00CF08B7" w:rsidP="00B670BD">
      <w:pPr>
        <w:pStyle w:val="a3"/>
        <w:tabs>
          <w:tab w:val="left" w:pos="567"/>
        </w:tabs>
        <w:ind w:left="0" w:right="-1" w:firstLine="567"/>
      </w:pPr>
      <w:r w:rsidRPr="001D21CA">
        <w:rPr>
          <w:color w:val="000000"/>
        </w:rPr>
        <w:t>Загрязнение пластиковыми отходами почвы и вода происходит ежечасно. А если учесть, что пластик на Земле по весу составляет более 9 млрд тонн, из которых на непереработанные отходы приходится почти 6,5 млрд, то можно понять масштабы надвигающейся катастрофы, что грозит людям через несколько столетий.</w:t>
      </w:r>
    </w:p>
    <w:p w:rsidR="00CF08B7" w:rsidRPr="001D21CA" w:rsidRDefault="00CF08B7" w:rsidP="00B670BD">
      <w:pPr>
        <w:pStyle w:val="a3"/>
        <w:tabs>
          <w:tab w:val="left" w:pos="567"/>
        </w:tabs>
        <w:ind w:left="0" w:right="-1" w:firstLine="567"/>
      </w:pPr>
      <w:r w:rsidRPr="001D21CA">
        <w:rPr>
          <w:color w:val="000000"/>
        </w:rPr>
        <w:t>Проблема увеличения количества пластикового мусора актуальна для всего мира, в том числе и для Оренбургской области.</w:t>
      </w:r>
    </w:p>
    <w:p w:rsidR="00CF08B7" w:rsidRPr="001D21CA" w:rsidRDefault="00CF08B7" w:rsidP="00B670BD">
      <w:pPr>
        <w:pStyle w:val="a3"/>
        <w:tabs>
          <w:tab w:val="left" w:pos="567"/>
        </w:tabs>
        <w:ind w:left="0" w:right="-1" w:firstLine="567"/>
      </w:pPr>
      <w:r w:rsidRPr="001D21CA">
        <w:rPr>
          <w:b/>
          <w:bCs/>
          <w:color w:val="000000"/>
        </w:rPr>
        <w:t>Цель научно-исследовательской работы:</w:t>
      </w:r>
      <w:r w:rsidRPr="001D21CA">
        <w:rPr>
          <w:color w:val="000000"/>
        </w:rPr>
        <w:t xml:space="preserve"> изучить проблему пластиковых отходов в современном мире, в частности в Оренбургской области.</w:t>
      </w:r>
    </w:p>
    <w:p w:rsidR="00CF08B7" w:rsidRPr="001D21CA" w:rsidRDefault="00CF08B7" w:rsidP="00B670BD">
      <w:pPr>
        <w:pStyle w:val="a3"/>
        <w:tabs>
          <w:tab w:val="left" w:pos="567"/>
        </w:tabs>
        <w:ind w:left="0" w:right="-1" w:firstLine="567"/>
      </w:pPr>
      <w:r w:rsidRPr="001D21CA">
        <w:rPr>
          <w:color w:val="000000"/>
        </w:rPr>
        <w:t xml:space="preserve">Для достижения этой цели были поставлены следующие </w:t>
      </w:r>
      <w:r w:rsidRPr="001D21CA">
        <w:rPr>
          <w:rStyle w:val="aff9"/>
          <w:color w:val="000000"/>
        </w:rPr>
        <w:t>задачи:</w:t>
      </w:r>
    </w:p>
    <w:p w:rsidR="00CF08B7" w:rsidRPr="001D21CA" w:rsidRDefault="00CF08B7" w:rsidP="00B670BD">
      <w:pPr>
        <w:pStyle w:val="a3"/>
        <w:tabs>
          <w:tab w:val="left" w:pos="567"/>
        </w:tabs>
        <w:ind w:left="0" w:right="-1" w:firstLine="567"/>
      </w:pPr>
      <w:r w:rsidRPr="001D21CA">
        <w:rPr>
          <w:rStyle w:val="aff9"/>
          <w:color w:val="000000"/>
        </w:rPr>
        <w:t>1. Исследовать загрязнение окружающей среды пластиковыми отходами в мире, России и Оренбургской области;</w:t>
      </w:r>
    </w:p>
    <w:p w:rsidR="00CF08B7" w:rsidRPr="001D21CA" w:rsidRDefault="00CF08B7" w:rsidP="00B670BD">
      <w:pPr>
        <w:pStyle w:val="a3"/>
        <w:tabs>
          <w:tab w:val="left" w:pos="567"/>
        </w:tabs>
        <w:ind w:left="0" w:right="-1" w:firstLine="567"/>
      </w:pPr>
      <w:r w:rsidRPr="001D21CA">
        <w:rPr>
          <w:rStyle w:val="aff9"/>
          <w:color w:val="000000"/>
        </w:rPr>
        <w:t>2. Изучить способы переработки пластиковых отходов;</w:t>
      </w:r>
    </w:p>
    <w:p w:rsidR="00CF08B7" w:rsidRPr="001D21CA" w:rsidRDefault="00CF08B7" w:rsidP="00597368">
      <w:pPr>
        <w:pStyle w:val="a3"/>
        <w:tabs>
          <w:tab w:val="left" w:pos="567"/>
        </w:tabs>
        <w:ind w:left="0" w:firstLine="567"/>
      </w:pPr>
      <w:r w:rsidRPr="001D21CA">
        <w:rPr>
          <w:color w:val="000000"/>
        </w:rPr>
        <w:t>3. Провести социологический опрос среди студентов ГАПОУ ОУФТ г. Оренбург;</w:t>
      </w:r>
    </w:p>
    <w:p w:rsidR="00CF08B7" w:rsidRPr="001D21CA" w:rsidRDefault="00CF08B7" w:rsidP="00597368">
      <w:pPr>
        <w:pStyle w:val="a3"/>
        <w:tabs>
          <w:tab w:val="left" w:pos="567"/>
        </w:tabs>
        <w:ind w:left="0" w:firstLine="567"/>
      </w:pPr>
      <w:r w:rsidRPr="001D21CA">
        <w:rPr>
          <w:color w:val="000000"/>
        </w:rPr>
        <w:t>4. Подготовить рекомендации по уменьшению пластиковых отходов.</w:t>
      </w:r>
    </w:p>
    <w:p w:rsidR="00CF08B7" w:rsidRPr="001D21CA" w:rsidRDefault="00CF08B7" w:rsidP="00597368">
      <w:pPr>
        <w:pStyle w:val="a3"/>
        <w:tabs>
          <w:tab w:val="left" w:pos="567"/>
        </w:tabs>
        <w:ind w:left="0" w:firstLine="567"/>
        <w:rPr>
          <w:b/>
        </w:rPr>
      </w:pPr>
      <w:r w:rsidRPr="001D21CA">
        <w:rPr>
          <w:rStyle w:val="w"/>
          <w:b/>
          <w:bCs/>
        </w:rPr>
        <w:t>1.</w:t>
      </w:r>
      <w:r w:rsidRPr="001D21CA">
        <w:rPr>
          <w:b/>
        </w:rPr>
        <w:t xml:space="preserve"> Изобретение пластмассы и её классификация.</w:t>
      </w:r>
    </w:p>
    <w:p w:rsidR="00CF08B7" w:rsidRPr="001D21CA" w:rsidRDefault="00CF08B7" w:rsidP="00597368">
      <w:pPr>
        <w:pStyle w:val="a3"/>
        <w:tabs>
          <w:tab w:val="left" w:pos="567"/>
        </w:tabs>
        <w:ind w:left="0" w:firstLine="567"/>
      </w:pPr>
      <w:r w:rsidRPr="001D21CA">
        <w:rPr>
          <w:rStyle w:val="w"/>
          <w:b/>
          <w:bCs/>
        </w:rPr>
        <w:t xml:space="preserve"> </w:t>
      </w:r>
      <w:r w:rsidRPr="001D21CA">
        <w:rPr>
          <w:rStyle w:val="w"/>
          <w:bCs/>
        </w:rPr>
        <w:t>Пластмасса или как мы привыкли её называть пластик</w:t>
      </w:r>
      <w:r w:rsidRPr="001D21CA">
        <w:rPr>
          <w:rStyle w:val="ab"/>
        </w:rPr>
        <w:t xml:space="preserve">  </w:t>
      </w:r>
      <w:r w:rsidRPr="001D21CA">
        <w:t xml:space="preserve">— </w:t>
      </w:r>
      <w:r w:rsidRPr="001D21CA">
        <w:rPr>
          <w:rStyle w:val="w"/>
        </w:rPr>
        <w:t>это</w:t>
      </w:r>
      <w:r w:rsidRPr="001D21CA">
        <w:t xml:space="preserve"> </w:t>
      </w:r>
      <w:r w:rsidRPr="001D21CA">
        <w:rPr>
          <w:rStyle w:val="w"/>
        </w:rPr>
        <w:t>органические</w:t>
      </w:r>
      <w:r w:rsidRPr="001D21CA">
        <w:t xml:space="preserve"> </w:t>
      </w:r>
      <w:r w:rsidRPr="001D21CA">
        <w:rPr>
          <w:rStyle w:val="w"/>
        </w:rPr>
        <w:t>материалы</w:t>
      </w:r>
      <w:r w:rsidRPr="001D21CA">
        <w:t xml:space="preserve">, </w:t>
      </w:r>
      <w:r w:rsidRPr="001D21CA">
        <w:rPr>
          <w:rStyle w:val="w"/>
        </w:rPr>
        <w:t>основой</w:t>
      </w:r>
      <w:r w:rsidRPr="001D21CA">
        <w:t xml:space="preserve"> </w:t>
      </w:r>
      <w:r w:rsidRPr="001D21CA">
        <w:rPr>
          <w:rStyle w:val="w"/>
        </w:rPr>
        <w:t>которых</w:t>
      </w:r>
      <w:r w:rsidRPr="001D21CA">
        <w:t xml:space="preserve"> </w:t>
      </w:r>
      <w:r w:rsidRPr="001D21CA">
        <w:rPr>
          <w:rStyle w:val="w"/>
        </w:rPr>
        <w:t>являются</w:t>
      </w:r>
      <w:r w:rsidRPr="001D21CA">
        <w:t xml:space="preserve"> </w:t>
      </w:r>
      <w:r w:rsidRPr="001D21CA">
        <w:rPr>
          <w:rStyle w:val="w"/>
        </w:rPr>
        <w:t>природные</w:t>
      </w:r>
      <w:r w:rsidRPr="001D21CA">
        <w:t xml:space="preserve"> </w:t>
      </w:r>
      <w:r w:rsidRPr="001D21CA">
        <w:rPr>
          <w:rStyle w:val="w"/>
        </w:rPr>
        <w:t>или</w:t>
      </w:r>
      <w:r w:rsidRPr="001D21CA">
        <w:t xml:space="preserve"> </w:t>
      </w:r>
      <w:r w:rsidRPr="001D21CA">
        <w:rPr>
          <w:rStyle w:val="w"/>
        </w:rPr>
        <w:t>синтетические</w:t>
      </w:r>
      <w:r w:rsidRPr="001D21CA">
        <w:t xml:space="preserve"> </w:t>
      </w:r>
      <w:r w:rsidRPr="001D21CA">
        <w:rPr>
          <w:rStyle w:val="w"/>
          <w:bCs/>
        </w:rPr>
        <w:t>полимеры</w:t>
      </w:r>
      <w:r w:rsidRPr="001D21CA">
        <w:t>.</w:t>
      </w:r>
    </w:p>
    <w:p w:rsidR="00CF08B7" w:rsidRPr="001D21CA" w:rsidRDefault="00CF08B7" w:rsidP="00B670BD">
      <w:pPr>
        <w:pStyle w:val="a3"/>
        <w:tabs>
          <w:tab w:val="left" w:pos="567"/>
        </w:tabs>
        <w:ind w:left="0" w:right="-1" w:firstLine="567"/>
      </w:pPr>
      <w:r w:rsidRPr="001D21CA">
        <w:t>В 1855 году английским металлургом и изобретателем была получена первая пластмасса, которую он назвал паркезин. Представил своё изобретение Александр Паркс в 1862 году на Большой Международной выставке в Лондоне.</w:t>
      </w:r>
    </w:p>
    <w:p w:rsidR="00CF08B7" w:rsidRPr="001D21CA" w:rsidRDefault="00CF08B7" w:rsidP="00B670BD">
      <w:pPr>
        <w:tabs>
          <w:tab w:val="left" w:pos="567"/>
        </w:tabs>
        <w:ind w:right="-1" w:firstLine="567"/>
        <w:jc w:val="both"/>
        <w:rPr>
          <w:sz w:val="24"/>
          <w:szCs w:val="24"/>
        </w:rPr>
      </w:pPr>
      <w:r w:rsidRPr="001D21CA">
        <w:rPr>
          <w:sz w:val="24"/>
          <w:szCs w:val="24"/>
        </w:rPr>
        <w:t>В настоящее время все пластики делятся на 3 основные группы по характеру поведения пластика при нагревании:</w:t>
      </w:r>
    </w:p>
    <w:p w:rsidR="00CF08B7" w:rsidRPr="001D21CA" w:rsidRDefault="00CF08B7" w:rsidP="00B670BD">
      <w:pPr>
        <w:tabs>
          <w:tab w:val="left" w:pos="567"/>
        </w:tabs>
        <w:ind w:right="-1" w:firstLine="567"/>
        <w:jc w:val="both"/>
        <w:rPr>
          <w:sz w:val="24"/>
          <w:szCs w:val="24"/>
        </w:rPr>
      </w:pPr>
      <w:r w:rsidRPr="001D21CA">
        <w:rPr>
          <w:sz w:val="24"/>
          <w:szCs w:val="24"/>
        </w:rPr>
        <w:t>1. Реактопласты, которые при процессе нагревания переходят в твёрдое состояние и при повторном нагревании уже не размягчаются.</w:t>
      </w:r>
    </w:p>
    <w:p w:rsidR="00CF08B7" w:rsidRPr="001D21CA" w:rsidRDefault="00CF08B7" w:rsidP="00B670BD">
      <w:pPr>
        <w:tabs>
          <w:tab w:val="left" w:pos="567"/>
        </w:tabs>
        <w:ind w:right="-1" w:firstLine="567"/>
        <w:jc w:val="both"/>
        <w:rPr>
          <w:sz w:val="24"/>
          <w:szCs w:val="24"/>
        </w:rPr>
      </w:pPr>
      <w:r w:rsidRPr="001D21CA">
        <w:rPr>
          <w:sz w:val="24"/>
          <w:szCs w:val="24"/>
        </w:rPr>
        <w:t>2. Термопласты, которые при нагреве плавятся, а при охлаждении возвращаются в прежнее состояние.</w:t>
      </w:r>
    </w:p>
    <w:p w:rsidR="00CF08B7" w:rsidRPr="001D21CA" w:rsidRDefault="00CF08B7" w:rsidP="00B670BD">
      <w:pPr>
        <w:tabs>
          <w:tab w:val="left" w:pos="567"/>
        </w:tabs>
        <w:ind w:right="-1" w:firstLine="567"/>
        <w:jc w:val="both"/>
        <w:rPr>
          <w:sz w:val="24"/>
          <w:szCs w:val="24"/>
        </w:rPr>
      </w:pPr>
      <w:r w:rsidRPr="001D21CA">
        <w:rPr>
          <w:sz w:val="24"/>
          <w:szCs w:val="24"/>
        </w:rPr>
        <w:t>3. Эластомеры, которые обладают высокоэластичными свойствами и при силовом воздействии или нагревании проявляют высокую степень  гибкости.</w:t>
      </w:r>
    </w:p>
    <w:p w:rsidR="00CF08B7" w:rsidRPr="001D21CA" w:rsidRDefault="00CF08B7" w:rsidP="00B670BD">
      <w:pPr>
        <w:tabs>
          <w:tab w:val="left" w:pos="567"/>
        </w:tabs>
        <w:ind w:right="-1" w:firstLine="567"/>
        <w:jc w:val="both"/>
        <w:rPr>
          <w:sz w:val="24"/>
          <w:szCs w:val="24"/>
        </w:rPr>
      </w:pPr>
      <w:r w:rsidRPr="001D21CA">
        <w:rPr>
          <w:sz w:val="24"/>
          <w:szCs w:val="24"/>
          <w:lang w:eastAsia="ru-RU"/>
        </w:rPr>
        <w:t>Существует ряд преимуществ  пластика перед другими материалами. Во – первых он легкий, неприхотливый в эксплуатации  и дешёвый материал. Во – вторых, он способен заменить в быту и промышленности стекло,  металл, дерево и другие материалы. Сейчас большинство товаров сделано из пластмассы от детских игрушек до столовых приборов.</w:t>
      </w:r>
    </w:p>
    <w:p w:rsidR="00CF08B7" w:rsidRPr="001D21CA" w:rsidRDefault="00CF08B7" w:rsidP="00B670BD">
      <w:pPr>
        <w:tabs>
          <w:tab w:val="left" w:pos="567"/>
        </w:tabs>
        <w:ind w:right="-1" w:firstLine="567"/>
        <w:jc w:val="both"/>
        <w:rPr>
          <w:sz w:val="24"/>
          <w:szCs w:val="24"/>
        </w:rPr>
      </w:pPr>
      <w:r w:rsidRPr="001D21CA">
        <w:rPr>
          <w:sz w:val="24"/>
          <w:szCs w:val="24"/>
          <w:lang w:eastAsia="ru-RU"/>
        </w:rPr>
        <w:t>Но,  несмотря на все преимущества пластика над другими материалами,  его отрицательное воздействие на мир и организм человека колоссально.</w:t>
      </w:r>
    </w:p>
    <w:p w:rsidR="00CF08B7" w:rsidRPr="001D21CA" w:rsidRDefault="00CF08B7" w:rsidP="00B670BD">
      <w:pPr>
        <w:pStyle w:val="af8"/>
        <w:tabs>
          <w:tab w:val="left" w:pos="567"/>
        </w:tabs>
        <w:ind w:right="-1" w:firstLine="567"/>
        <w:jc w:val="both"/>
        <w:rPr>
          <w:rFonts w:ascii="Times New Roman" w:hAnsi="Times New Roman" w:cs="Times New Roman"/>
          <w:b/>
          <w:sz w:val="24"/>
          <w:szCs w:val="24"/>
        </w:rPr>
      </w:pPr>
      <w:r w:rsidRPr="001D21CA">
        <w:rPr>
          <w:rFonts w:ascii="Times New Roman" w:eastAsia="Times New Roman" w:hAnsi="Times New Roman" w:cs="Times New Roman"/>
          <w:b/>
          <w:bCs/>
          <w:sz w:val="24"/>
          <w:szCs w:val="24"/>
          <w:lang w:eastAsia="ru-RU"/>
        </w:rPr>
        <w:t xml:space="preserve">2. </w:t>
      </w:r>
      <w:r w:rsidRPr="001D21CA">
        <w:rPr>
          <w:rFonts w:ascii="Times New Roman" w:hAnsi="Times New Roman" w:cs="Times New Roman"/>
          <w:b/>
          <w:sz w:val="24"/>
          <w:szCs w:val="24"/>
        </w:rPr>
        <w:t>Пластиковые отходы, как глобальная мировая экологическая проблема.</w:t>
      </w:r>
    </w:p>
    <w:p w:rsidR="00CF08B7" w:rsidRPr="001D21CA" w:rsidRDefault="00CF08B7" w:rsidP="00B670BD">
      <w:pPr>
        <w:pStyle w:val="af8"/>
        <w:tabs>
          <w:tab w:val="left" w:pos="567"/>
        </w:tabs>
        <w:ind w:right="-1" w:firstLine="567"/>
        <w:jc w:val="both"/>
        <w:rPr>
          <w:rFonts w:ascii="Times New Roman" w:hAnsi="Times New Roman" w:cs="Times New Roman"/>
          <w:b/>
          <w:sz w:val="24"/>
          <w:szCs w:val="24"/>
        </w:rPr>
      </w:pPr>
      <w:r w:rsidRPr="001D21CA">
        <w:rPr>
          <w:rFonts w:ascii="Times New Roman" w:eastAsia="Times New Roman" w:hAnsi="Times New Roman" w:cs="Times New Roman"/>
          <w:sz w:val="24"/>
          <w:szCs w:val="24"/>
          <w:lang w:eastAsia="ru-RU"/>
        </w:rPr>
        <w:t>Пластик прочно обосновался в жизни людей на Земле, но мало кто знает к какой экологической катастрофе он может привести в ближайшем будущем.</w:t>
      </w:r>
    </w:p>
    <w:p w:rsidR="00CF08B7" w:rsidRPr="001D21CA" w:rsidRDefault="00CF08B7" w:rsidP="00B670BD">
      <w:pPr>
        <w:tabs>
          <w:tab w:val="left" w:pos="567"/>
        </w:tabs>
        <w:ind w:right="-1" w:firstLine="567"/>
        <w:jc w:val="both"/>
        <w:rPr>
          <w:sz w:val="24"/>
          <w:szCs w:val="24"/>
          <w:lang w:eastAsia="ru-RU"/>
        </w:rPr>
      </w:pPr>
      <w:r w:rsidRPr="001D21CA">
        <w:rPr>
          <w:sz w:val="24"/>
          <w:szCs w:val="24"/>
          <w:lang w:eastAsia="ru-RU"/>
        </w:rPr>
        <w:t>Основной проблемой является факт одноразовости таких изделий. Абсолютное большинство, а если быть точным 91% пластиковых бутылок, пакетов, стаканов и прочих изделий никогда не попадут на вторичную переработку, а будут гнить на мусорных свалках или плавать в Мировом океане.</w:t>
      </w:r>
    </w:p>
    <w:p w:rsidR="00CF08B7" w:rsidRPr="001D21CA" w:rsidRDefault="00CF08B7" w:rsidP="00B670BD">
      <w:pPr>
        <w:tabs>
          <w:tab w:val="left" w:pos="567"/>
        </w:tabs>
        <w:ind w:right="-1" w:firstLine="567"/>
        <w:jc w:val="both"/>
        <w:rPr>
          <w:sz w:val="24"/>
          <w:szCs w:val="24"/>
          <w:lang w:eastAsia="ru-RU"/>
        </w:rPr>
      </w:pPr>
      <w:r w:rsidRPr="001D21CA">
        <w:rPr>
          <w:sz w:val="24"/>
          <w:szCs w:val="24"/>
          <w:lang w:eastAsia="ru-RU"/>
        </w:rPr>
        <w:t xml:space="preserve">Каждую секунду в мире производят 20 000 пластиковых бутылок, а каждую минуту — покупают миллион. Из всех пластиковых бутылок, проданных только в 2016 году (480 миллиардов штук), можно построить башню высотой 77 миллионов километров </w:t>
      </w:r>
      <w:r w:rsidRPr="001D21CA">
        <w:rPr>
          <w:rStyle w:val="c4"/>
          <w:color w:val="000000"/>
          <w:sz w:val="24"/>
          <w:szCs w:val="24"/>
          <w:bdr w:val="none" w:sz="0" w:space="0" w:color="auto" w:frame="1"/>
        </w:rPr>
        <w:t>[3, с. 40]</w:t>
      </w:r>
      <w:r w:rsidRPr="001D21CA">
        <w:rPr>
          <w:sz w:val="24"/>
          <w:szCs w:val="24"/>
          <w:lang w:eastAsia="ru-RU"/>
        </w:rPr>
        <w:t>.</w:t>
      </w:r>
    </w:p>
    <w:p w:rsidR="00CF08B7" w:rsidRPr="001D21CA" w:rsidRDefault="00CF08B7" w:rsidP="00B670BD">
      <w:pPr>
        <w:tabs>
          <w:tab w:val="left" w:pos="567"/>
        </w:tabs>
        <w:ind w:right="-1" w:firstLine="567"/>
        <w:jc w:val="both"/>
        <w:rPr>
          <w:sz w:val="24"/>
          <w:szCs w:val="24"/>
        </w:rPr>
      </w:pPr>
      <w:r w:rsidRPr="001D21CA">
        <w:rPr>
          <w:sz w:val="24"/>
          <w:szCs w:val="24"/>
          <w:lang w:eastAsia="ru-RU"/>
        </w:rPr>
        <w:t>На каждого живущего сейчас человека приходится по тонне выброшенной пластмассы.</w:t>
      </w:r>
    </w:p>
    <w:p w:rsidR="00CF08B7" w:rsidRPr="001D21CA" w:rsidRDefault="00CF08B7" w:rsidP="00B670BD">
      <w:pPr>
        <w:tabs>
          <w:tab w:val="left" w:pos="567"/>
        </w:tabs>
        <w:ind w:right="-1" w:firstLine="567"/>
        <w:jc w:val="both"/>
        <w:rPr>
          <w:sz w:val="24"/>
          <w:szCs w:val="24"/>
        </w:rPr>
      </w:pPr>
      <w:r w:rsidRPr="001D21CA">
        <w:rPr>
          <w:sz w:val="24"/>
          <w:szCs w:val="24"/>
          <w:lang w:eastAsia="ru-RU"/>
        </w:rPr>
        <w:t>На территории Европы в настоящее время перерабатывается в среднем 30%, всех пластиковых отходов, в Китае около 25%, а на территории США эта цифра не превышает и 10%.</w:t>
      </w:r>
    </w:p>
    <w:p w:rsidR="00CF08B7" w:rsidRPr="001D21CA" w:rsidRDefault="00CF08B7" w:rsidP="00B670BD">
      <w:pPr>
        <w:tabs>
          <w:tab w:val="left" w:pos="567"/>
        </w:tabs>
        <w:ind w:right="-1" w:firstLine="567"/>
        <w:jc w:val="both"/>
        <w:rPr>
          <w:sz w:val="24"/>
          <w:szCs w:val="24"/>
          <w:lang w:eastAsia="ru-RU"/>
        </w:rPr>
      </w:pPr>
      <w:r w:rsidRPr="001D21CA">
        <w:rPr>
          <w:sz w:val="24"/>
          <w:szCs w:val="24"/>
          <w:lang w:eastAsia="ru-RU"/>
        </w:rPr>
        <w:t>«Большое мусорное пятно» в Тихом океане является доказательством того, что загрязнение окружающей среды пластиковыми отходами является глобальной экологической проблемой современного мира</w:t>
      </w:r>
      <w:r w:rsidRPr="001D21CA">
        <w:rPr>
          <w:rStyle w:val="c4"/>
          <w:color w:val="000000"/>
          <w:sz w:val="24"/>
          <w:szCs w:val="24"/>
          <w:bdr w:val="none" w:sz="0" w:space="0" w:color="auto" w:frame="1"/>
        </w:rPr>
        <w:t>[1, с. 87]</w:t>
      </w:r>
      <w:r w:rsidRPr="001D21CA">
        <w:rPr>
          <w:sz w:val="24"/>
          <w:szCs w:val="24"/>
          <w:lang w:eastAsia="ru-RU"/>
        </w:rPr>
        <w:t xml:space="preserve"> .</w:t>
      </w:r>
    </w:p>
    <w:p w:rsidR="00CF08B7" w:rsidRPr="001D21CA" w:rsidRDefault="00CF08B7" w:rsidP="00B670BD">
      <w:pPr>
        <w:tabs>
          <w:tab w:val="left" w:pos="567"/>
        </w:tabs>
        <w:ind w:right="-1" w:firstLine="567"/>
        <w:jc w:val="both"/>
        <w:rPr>
          <w:sz w:val="24"/>
          <w:szCs w:val="24"/>
        </w:rPr>
      </w:pPr>
      <w:r w:rsidRPr="001D21CA">
        <w:rPr>
          <w:sz w:val="24"/>
          <w:szCs w:val="24"/>
          <w:lang w:eastAsia="ru-RU"/>
        </w:rPr>
        <w:t xml:space="preserve">Эта громадная куча плавучего мусора — величайшая свалка планеты — </w:t>
      </w:r>
    </w:p>
    <w:p w:rsidR="00CF08B7" w:rsidRPr="001D21CA" w:rsidRDefault="00CF08B7" w:rsidP="00B670BD">
      <w:pPr>
        <w:tabs>
          <w:tab w:val="left" w:pos="567"/>
        </w:tabs>
        <w:ind w:right="-1" w:firstLine="567"/>
        <w:jc w:val="both"/>
        <w:rPr>
          <w:sz w:val="24"/>
          <w:szCs w:val="24"/>
          <w:lang w:eastAsia="ru-RU"/>
        </w:rPr>
      </w:pPr>
      <w:r w:rsidRPr="001D21CA">
        <w:rPr>
          <w:sz w:val="24"/>
          <w:szCs w:val="24"/>
          <w:lang w:eastAsia="ru-RU"/>
        </w:rPr>
        <w:t>держится на одном месте под влиянием подводных течений и быстро растёт примерно с 1950-х годов. По современным подсчётам, масса мусорного острова равна более трёх с половиной миллионов тонн, а площадь — более 1 миллиона квадратных километров.</w:t>
      </w:r>
    </w:p>
    <w:p w:rsidR="00CF08B7" w:rsidRPr="001D21CA" w:rsidRDefault="00CF08B7" w:rsidP="00B670BD">
      <w:pPr>
        <w:tabs>
          <w:tab w:val="left" w:pos="567"/>
        </w:tabs>
        <w:ind w:right="-1" w:firstLine="567"/>
        <w:rPr>
          <w:b/>
          <w:bCs/>
          <w:color w:val="000000"/>
          <w:sz w:val="24"/>
          <w:szCs w:val="24"/>
          <w:lang w:eastAsia="ru-RU"/>
        </w:rPr>
      </w:pPr>
      <w:r w:rsidRPr="001D21CA">
        <w:rPr>
          <w:b/>
          <w:bCs/>
          <w:color w:val="000000"/>
          <w:sz w:val="24"/>
          <w:szCs w:val="24"/>
          <w:lang w:eastAsia="ru-RU"/>
        </w:rPr>
        <w:t>3.  Проблема загрязнения окружающей среды пластиковыми отходами в России, в частности в Оренбургской области.</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Каждый год в России образуется около 3,6-5миллионов тонн пластиковых отходов. Из них лишь малая часть перерабатывается, а большинство свозится на свалки, откуда пакеты и мелкие пластиковые частицы часто разносятся ветром по всей округе.</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Среднестатистический россиянин использует в год 181 пластиковый пакет, а, например, ирландец — всего 18.</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Россия в отличие от многих других стран не регулирует обращения пластика на законодательном уровне.</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В настоящее время на территории России около 500 предприятий перерабатывает от 350 до 450 тысяч тонн пластиковых отходов в год, что составляет около 10% от их ежегодного использования.</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 xml:space="preserve">Ситуация в Оренбурге и Оренбургской области обстоит также не лучшим образом. </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Население Оренбурга — более 562 тысяч человек. На каждого из жителей города приходится 410 кг мусора в год. Его основные компоненты: пищевые отходы, стекло, пластик, макулатура. В повседневной жизни кажется, что достаточно просто донести пакет с отходами до ближайшего бака, а дальше уже не твоя проблема.</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Мусор вывозят на свалку. Что-то перегнивает, а что-то остается в почве. Из-за этого гибнут некоторые виды птиц, животных и почва становится непригодной для использования. На Земле скоро не останется ни одного чистого места. И каждый день мы загрязняем окружающую среду всё больше.</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В городе есть крупный мусорный полигон, занимающий площадь 113 га. Он работает с 1971 года. Общая вместимость — не более 6,6 млн тонн. По прогнозам он переполнится через 20 лет. Его придется закрыть и искать новое место для загрязнения.</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Как решить проблему?</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Каждый из нас может поучаствовать в одном из этапов решения данного вопроса. Достаточно просто привить себе культуру раздельного сбора мусора. Сортируйте свои отходы и выбрасывайте в специализированные контейнеры.</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Сложноразлагаемый мусор — пластик, стекло, макулатуру и многое другое — можно отправить на переработку. Сырьё получит вторую жизнь, а в почву попадет меньше вредных веществ.</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Сегодня в Оренбурге действует программа «Экогород». Контейнеры установлены во всех районах города на площадках сбора твердых бытовых отходов. Так же на территориях ГСК, автосервисов и станций замены масла устанавливаются контейнеры для сбора пластиковых канистр, которые также являются полезной фракцией при переработке вторичных пластмасс.</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Ситуация на сегодня</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Сейчас в Оренбурге собирают и перерабатывают: пластик, макулатуру, стекло, алюминиевые банки, упаковки Tetra Pak и пищевые отходы. Часть отходов получает вторую жизнь. Этот показатель может вырасти только благодаря осознанности каждого человека.</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Это может сделать каждый</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Чтобы спасти экологию — просто сортируйте свой мусор. Возьмите за правило, думать не только о себе, но и об окружающей вас среде. Чтобы участвовать в глобальной и важной программе, просто заведите у себя дома дополнительный контейнер, куда вы будете складывать мусор, пригодный ко вторичной переработке и выбрасывайте его в специализированный контейнер.</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На сегодняшний день контейнеры сосредоточены в районах с многоэтажками и близ крупных сетей супермаркетов. Раздельный прием мусора в частном секторе в разработке.</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Куда деваются все отходы потом?</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Все должны понимать, что все эти меры — не дань моде, а реальные действия, которые помогают сохранить чистоту окружающей среды. Собранные отходы отправляются на завод по переработке пластмасс в Оренбурге (улица Калининградская 35).</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Здесь они сортируются по фракциям, перерабатываются и начинается их вторая жизнь. Из отсортированного и переработанного пластика делается сырье для дальнейших этапов. В конечном итоге из пластикового вторичного сырья получаются утеплители, синтетические ковровые покрытия, бандажные ленты, химволокно для изготовления геотекстиля и даже новогодние елки, а также ряд других, полезных вещей.</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 xml:space="preserve">В городе организованы пункты приёма пластика для дальнейшей переработки. Их несколько. улица Калининградская 35, улица Мира 20 строение 4, проспект Братьев Коростелевых¸52/7 и другие. </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Я углубилась в историю нашего города и узнала, что в 2019 году на три предновогодних дня на улице Советской в Оренбурге был развернут первый маркет местной еды. Гастрономический фестиваль прошёл с 27 по 29 декабря под слоганом бережного отношения к окружающей среде. Организаторы предложили вместо пластиковых стаканов брать на специальной стойке под залог обычные, либо приносить с собой свои. Одноразовые пакеты заменили авоськами. Кроме того, на фестивале работала зона для раздельного сбора мусора. Использованные приборы отправились на завод по переработке мусора.</w:t>
      </w:r>
    </w:p>
    <w:p w:rsidR="00CF08B7" w:rsidRPr="001D21CA" w:rsidRDefault="00CF08B7" w:rsidP="00B670BD">
      <w:pPr>
        <w:tabs>
          <w:tab w:val="left" w:pos="567"/>
        </w:tabs>
        <w:ind w:right="-1" w:firstLine="567"/>
        <w:jc w:val="both"/>
        <w:rPr>
          <w:sz w:val="24"/>
          <w:szCs w:val="24"/>
        </w:rPr>
      </w:pPr>
      <w:r w:rsidRPr="001D21CA">
        <w:rPr>
          <w:b/>
          <w:bCs/>
          <w:color w:val="000000"/>
          <w:sz w:val="24"/>
          <w:szCs w:val="24"/>
          <w:lang w:eastAsia="ru-RU"/>
        </w:rPr>
        <w:t>4 Способы утилизации и ликвидации пластиковых отходов:</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1. Переработка и вторичное использование изделий из пластика.</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2.Сжигание.</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3.Захоронение.</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4.Пиролиз и получение топлива.</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Наиболее безопасный способ утилизации — это переработка, но он также считается и самым дорогим способом.</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Последовательность операций в ходе переработки пластиковых отходов с целью их повторного использования представлена в Приложении 1.</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Сжигание и захоронение являются наименее эффективными способами утилизации пластмассы, к тому же ещё они загрязняют окружающую среду токсичными выбросами и приводят к нерациональному использованию природных ресурсов.</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Для примера в Приложении 2 приведена таблица срока разложения различных пластиковых отходов.</w:t>
      </w:r>
    </w:p>
    <w:p w:rsidR="00CF08B7" w:rsidRPr="001D21CA" w:rsidRDefault="00CF08B7" w:rsidP="00B670BD">
      <w:pPr>
        <w:tabs>
          <w:tab w:val="left" w:pos="567"/>
        </w:tabs>
        <w:ind w:right="-1" w:firstLine="567"/>
        <w:jc w:val="both"/>
        <w:rPr>
          <w:sz w:val="24"/>
          <w:szCs w:val="24"/>
        </w:rPr>
      </w:pPr>
      <w:r w:rsidRPr="001D21CA">
        <w:rPr>
          <w:b/>
          <w:bCs/>
          <w:color w:val="000000"/>
          <w:sz w:val="24"/>
          <w:szCs w:val="24"/>
          <w:lang w:eastAsia="ru-RU"/>
        </w:rPr>
        <w:t>5.  Исследование.</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В ходе практической работы, проведенной в период с сентября по октябрь 2022 года был проведён анализ квадратного метра земли на обнаружение пластиковых отходов на глубине 5 см в центре города и в зоне отдыха(парк).</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Исследование почвы были проведены на улицах города Оренбурга. Места проведения анализа:</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1. Центр города: улица Советская.</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2. Зона отдыха «Зауральная роща».</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В ходе проведения анализа почвы на предмет нахождения пластмассы на первом участке пластиковых отходов обнаружено не было, это обуславливается  тем, что центральную улицу города своевременно убирают.</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А вот в ходе исследования второго участка в зоне отдыха, было обнаружено:</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-2 пластмассовые пробки от бутылок;</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-целлофановый пакет;</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-пластиковый одноразовый стакан.</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И это всё было найдено на 1 квадратном метре!</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Учитывая то, что исследование было проведено после закрытия сезона для отдыхающих, можно сделать вывод о том, что это всё могло пролежать там 1 месяц, а могло и 1 год, и несколько лет.</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 xml:space="preserve">Таким образом, всё-таки пока результаты исследования огорчают. Такое количество пластика на квадратном метре отравляет и почву, и воздух, а также может навредить животным, которые обитают на данной территории. </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Для выявления мнения студентов по поводу вопроса о пластиковых отходах был проведён социологический опрос в ГАПОУ ОУФТ города Оренбурга среди 100 учащихся.</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Социологический опрос был проведён по следующим вопросам:</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1)Знаете ли Вы о глобальной проблеме всего мира — утилизация пластикового мусора?</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2)Как Вы считаете, существует ли данная проблема в городе Оренбург и Оренбургской области?</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3)В какой таре вы чаще всего покупаете напитки?</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4)Приносят ли, по вашему мнению, вред пластиковые изделия?</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5)Знаете ли Вы, что такое раздельный сбор отходов?</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6)Вы готовы собирать отходы раздельно?</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7)Сдаёте ли, вы изделия из пластика на переработку?</w:t>
      </w:r>
    </w:p>
    <w:p w:rsidR="00CF08B7" w:rsidRPr="001D21CA" w:rsidRDefault="00CF08B7" w:rsidP="00B670BD">
      <w:pPr>
        <w:pStyle w:val="af8"/>
        <w:tabs>
          <w:tab w:val="left" w:pos="567"/>
        </w:tabs>
        <w:ind w:right="-1" w:firstLine="567"/>
        <w:jc w:val="both"/>
        <w:rPr>
          <w:rFonts w:ascii="Times New Roman" w:hAnsi="Times New Roman" w:cs="Times New Roman"/>
          <w:sz w:val="24"/>
          <w:szCs w:val="24"/>
        </w:rPr>
      </w:pPr>
      <w:r w:rsidRPr="001D21CA">
        <w:rPr>
          <w:rFonts w:ascii="Times New Roman" w:hAnsi="Times New Roman" w:cs="Times New Roman"/>
          <w:sz w:val="24"/>
          <w:szCs w:val="24"/>
        </w:rPr>
        <w:t>8)Как Вы думаете, сколько лет разлагается пластик?</w:t>
      </w:r>
    </w:p>
    <w:p w:rsidR="00CF08B7" w:rsidRPr="001D21CA" w:rsidRDefault="00CF08B7" w:rsidP="00B670BD">
      <w:pPr>
        <w:pStyle w:val="af8"/>
        <w:tabs>
          <w:tab w:val="left" w:pos="567"/>
        </w:tabs>
        <w:ind w:right="-1" w:firstLine="567"/>
        <w:jc w:val="both"/>
        <w:rPr>
          <w:rFonts w:ascii="Times New Roman" w:eastAsia="Times New Roman" w:hAnsi="Times New Roman" w:cs="Times New Roman"/>
          <w:color w:val="000000"/>
          <w:sz w:val="24"/>
          <w:szCs w:val="24"/>
          <w:lang w:eastAsia="ru-RU"/>
        </w:rPr>
      </w:pPr>
      <w:r w:rsidRPr="001D21CA">
        <w:rPr>
          <w:rFonts w:ascii="Times New Roman" w:eastAsia="Times New Roman" w:hAnsi="Times New Roman" w:cs="Times New Roman"/>
          <w:color w:val="000000"/>
          <w:sz w:val="24"/>
          <w:szCs w:val="24"/>
          <w:lang w:eastAsia="ru-RU"/>
        </w:rPr>
        <w:t>В результате опроса было выявлено, что более 90% опрошенных знают о проблеме утилизации пластиковых отходов и около 60% - готовы сдавать пластик на переработку и сортировать мусор.</w:t>
      </w:r>
    </w:p>
    <w:p w:rsidR="00CF08B7" w:rsidRPr="001D21CA" w:rsidRDefault="00CF08B7" w:rsidP="00B670BD">
      <w:pPr>
        <w:pStyle w:val="af8"/>
        <w:tabs>
          <w:tab w:val="left" w:pos="567"/>
        </w:tabs>
        <w:ind w:right="-1" w:firstLine="567"/>
        <w:jc w:val="both"/>
        <w:rPr>
          <w:rFonts w:ascii="Times New Roman" w:hAnsi="Times New Roman" w:cs="Times New Roman"/>
          <w:sz w:val="24"/>
          <w:szCs w:val="24"/>
        </w:rPr>
      </w:pPr>
      <w:r w:rsidRPr="001D21CA">
        <w:rPr>
          <w:rFonts w:ascii="Times New Roman" w:eastAsia="Times New Roman" w:hAnsi="Times New Roman" w:cs="Times New Roman"/>
          <w:color w:val="000000"/>
          <w:sz w:val="24"/>
          <w:szCs w:val="24"/>
          <w:lang w:eastAsia="ru-RU"/>
        </w:rPr>
        <w:t>Что касается последнего вопроса, данные о результатах представлены в Приложении.</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Таким образом, можно сказать о том, что большинство опрошенных признают существование такой проблемы, как загрязнение окружающей среды пластиковыми отходами и готовы  принимать участие в решении этой проблемы.</w:t>
      </w:r>
    </w:p>
    <w:p w:rsidR="00CF08B7" w:rsidRPr="001D21CA" w:rsidRDefault="00CF08B7" w:rsidP="00B670BD">
      <w:pPr>
        <w:tabs>
          <w:tab w:val="left" w:pos="567"/>
        </w:tabs>
        <w:ind w:right="-1" w:firstLine="567"/>
        <w:jc w:val="both"/>
        <w:rPr>
          <w:sz w:val="24"/>
          <w:szCs w:val="24"/>
        </w:rPr>
      </w:pPr>
      <w:r w:rsidRPr="001D21CA">
        <w:rPr>
          <w:color w:val="000000"/>
          <w:sz w:val="24"/>
          <w:szCs w:val="24"/>
          <w:lang w:eastAsia="ru-RU"/>
        </w:rPr>
        <w:t>Пластиковые отходы наносят огромный вред окружающей среде, животным, населяющим нашу планету, а также самому человеку. Люди должны понимать, что если они оставят всё как есть и не будут заботиться о Земле, то мы буквально зарастём пластиком в ближайшее столетие!</w:t>
      </w:r>
    </w:p>
    <w:p w:rsidR="00CF08B7" w:rsidRPr="001D21CA" w:rsidRDefault="00CF08B7" w:rsidP="00B670BD">
      <w:pPr>
        <w:tabs>
          <w:tab w:val="left" w:pos="567"/>
        </w:tabs>
        <w:ind w:right="-1" w:firstLine="567"/>
        <w:jc w:val="both"/>
        <w:rPr>
          <w:sz w:val="24"/>
          <w:szCs w:val="24"/>
        </w:rPr>
      </w:pPr>
      <w:r w:rsidRPr="001D21CA">
        <w:rPr>
          <w:b/>
          <w:bCs/>
          <w:color w:val="000000"/>
          <w:sz w:val="24"/>
          <w:szCs w:val="24"/>
          <w:lang w:eastAsia="ru-RU"/>
        </w:rPr>
        <w:t>Рекомендации по уменьшению пластиковых отходов:</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1.Раздельный сбор мусора.</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2.Ограничение использования полиэтиленовых пакетов.</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3.Строительство мусороперерабатывающих заводов.</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4.Ограничение или отказ от использования пластиковой посуды и бутылок.</w:t>
      </w:r>
    </w:p>
    <w:p w:rsidR="00CF08B7" w:rsidRPr="001D21CA" w:rsidRDefault="00CF08B7" w:rsidP="00B670BD">
      <w:pPr>
        <w:tabs>
          <w:tab w:val="left" w:pos="567"/>
        </w:tabs>
        <w:ind w:right="-1" w:firstLine="567"/>
        <w:jc w:val="both"/>
        <w:rPr>
          <w:color w:val="000000"/>
          <w:sz w:val="24"/>
          <w:szCs w:val="24"/>
          <w:lang w:eastAsia="ru-RU"/>
        </w:rPr>
      </w:pPr>
      <w:r w:rsidRPr="001D21CA">
        <w:rPr>
          <w:color w:val="000000"/>
          <w:sz w:val="24"/>
          <w:szCs w:val="24"/>
          <w:lang w:eastAsia="ru-RU"/>
        </w:rPr>
        <w:t>5.Использование биоразлагаемых материалов.</w:t>
      </w:r>
    </w:p>
    <w:p w:rsidR="00CF08B7" w:rsidRDefault="00CF08B7" w:rsidP="00B670BD">
      <w:pPr>
        <w:ind w:right="-1" w:firstLine="567"/>
        <w:jc w:val="center"/>
        <w:rPr>
          <w:kern w:val="36"/>
          <w:sz w:val="24"/>
          <w:szCs w:val="24"/>
          <w:lang w:eastAsia="ru-RU"/>
        </w:rPr>
      </w:pPr>
    </w:p>
    <w:p w:rsidR="00CF08B7" w:rsidRPr="00CF08B7" w:rsidRDefault="00CF08B7" w:rsidP="00B670BD">
      <w:pPr>
        <w:ind w:right="-1" w:firstLine="567"/>
        <w:jc w:val="center"/>
        <w:rPr>
          <w:b/>
          <w:kern w:val="36"/>
          <w:sz w:val="24"/>
          <w:szCs w:val="24"/>
          <w:lang w:eastAsia="ru-RU"/>
        </w:rPr>
      </w:pPr>
      <w:r w:rsidRPr="00CF08B7">
        <w:rPr>
          <w:b/>
          <w:kern w:val="36"/>
          <w:sz w:val="24"/>
          <w:szCs w:val="24"/>
          <w:lang w:eastAsia="ru-RU"/>
        </w:rPr>
        <w:t>Список литературы:</w:t>
      </w:r>
    </w:p>
    <w:p w:rsidR="00CF08B7" w:rsidRPr="001D21CA" w:rsidRDefault="00CF08B7" w:rsidP="00B670BD">
      <w:pPr>
        <w:ind w:right="-1" w:firstLine="567"/>
        <w:jc w:val="both"/>
        <w:rPr>
          <w:sz w:val="24"/>
          <w:szCs w:val="24"/>
        </w:rPr>
      </w:pPr>
      <w:r w:rsidRPr="001D21CA">
        <w:rPr>
          <w:sz w:val="24"/>
          <w:szCs w:val="24"/>
        </w:rPr>
        <w:t>1  Арустамов, Э.А. Экологические основы природопользования. Учебник для студентов сред.проф. учеб. заведений / Э.А. Арустамов, И.В. Левакова, Н.В. Баркалова. - М: Дашков и К0, 2008 г. – 320 с. ISBN 978-5-91131-552-8.</w:t>
      </w:r>
    </w:p>
    <w:p w:rsidR="00CF08B7" w:rsidRPr="001D21CA" w:rsidRDefault="00CF08B7" w:rsidP="00B670BD">
      <w:pPr>
        <w:ind w:right="-1" w:firstLine="567"/>
        <w:jc w:val="both"/>
        <w:rPr>
          <w:sz w:val="24"/>
          <w:szCs w:val="24"/>
        </w:rPr>
      </w:pPr>
      <w:r w:rsidRPr="001D21CA">
        <w:rPr>
          <w:sz w:val="24"/>
          <w:szCs w:val="24"/>
        </w:rPr>
        <w:t xml:space="preserve">2. Клименко И.С. Экологические основы природопользования [Электронный ресурс] : учебное пособие для СПО / И.С. Клименко. — 2-е изд. — Электрон. текстовые данные. — Саратов: Профобразование, Ай Пи Эр Медиа, 2018. — 108 c. — 978-5-4486-0123-1, 978-5-4488-0203-4. — Режим доступа: </w:t>
      </w:r>
      <w:hyperlink r:id="rId182" w:history="1">
        <w:r w:rsidRPr="001D21CA">
          <w:rPr>
            <w:rStyle w:val="af3"/>
            <w:sz w:val="24"/>
            <w:szCs w:val="24"/>
          </w:rPr>
          <w:t>http://www.iprbookshop.ru/77009.html</w:t>
        </w:r>
      </w:hyperlink>
    </w:p>
    <w:p w:rsidR="00CF08B7" w:rsidRPr="001D21CA" w:rsidRDefault="00CF08B7" w:rsidP="00B670BD">
      <w:pPr>
        <w:ind w:right="-1" w:firstLine="567"/>
        <w:jc w:val="both"/>
        <w:rPr>
          <w:sz w:val="24"/>
          <w:szCs w:val="24"/>
        </w:rPr>
      </w:pPr>
      <w:r w:rsidRPr="001D21CA">
        <w:rPr>
          <w:sz w:val="24"/>
          <w:szCs w:val="24"/>
        </w:rPr>
        <w:t>3. Хван, Т.А. Экологические основы природопользования: учебник для СПО /Т.А.Хван.- 6-е изд., пер. и доп.- М.: Издательство Юрайт,2018. - 253 с.</w:t>
      </w:r>
    </w:p>
    <w:p w:rsidR="00CF08B7" w:rsidRPr="001D21CA" w:rsidRDefault="00CF08B7" w:rsidP="00B670BD">
      <w:pPr>
        <w:ind w:right="-1" w:firstLine="567"/>
        <w:jc w:val="both"/>
        <w:rPr>
          <w:color w:val="000000"/>
          <w:sz w:val="24"/>
          <w:szCs w:val="24"/>
          <w:lang w:eastAsia="ru-RU"/>
        </w:rPr>
      </w:pPr>
      <w:r w:rsidRPr="001D21CA">
        <w:rPr>
          <w:color w:val="000000"/>
          <w:sz w:val="24"/>
          <w:szCs w:val="24"/>
          <w:lang w:eastAsia="ru-RU"/>
        </w:rPr>
        <w:t>Интернет ресурсы:</w:t>
      </w:r>
    </w:p>
    <w:p w:rsidR="00CF08B7" w:rsidRPr="001D21CA" w:rsidRDefault="00CF08B7" w:rsidP="00B670BD">
      <w:pPr>
        <w:ind w:right="-1" w:firstLine="567"/>
        <w:jc w:val="both"/>
        <w:rPr>
          <w:sz w:val="24"/>
          <w:szCs w:val="24"/>
        </w:rPr>
      </w:pPr>
      <w:r w:rsidRPr="001D21CA">
        <w:rPr>
          <w:sz w:val="24"/>
          <w:szCs w:val="24"/>
        </w:rPr>
        <w:t>1. http://ecoportal.su/public.php - Экологический портал.</w:t>
      </w:r>
    </w:p>
    <w:p w:rsidR="00CF08B7" w:rsidRPr="001D21CA" w:rsidRDefault="00CF08B7" w:rsidP="00B670BD">
      <w:pPr>
        <w:ind w:right="-1" w:firstLine="567"/>
        <w:jc w:val="both"/>
        <w:rPr>
          <w:b/>
          <w:bCs/>
          <w:color w:val="000000"/>
          <w:sz w:val="24"/>
          <w:szCs w:val="24"/>
          <w:lang w:eastAsia="ru-RU"/>
        </w:rPr>
      </w:pPr>
    </w:p>
    <w:p w:rsidR="00CF08B7" w:rsidRDefault="00CF08B7" w:rsidP="00B670BD">
      <w:pPr>
        <w:ind w:right="-1"/>
        <w:jc w:val="center"/>
        <w:rPr>
          <w:b/>
          <w:sz w:val="24"/>
          <w:szCs w:val="24"/>
        </w:rPr>
      </w:pPr>
    </w:p>
    <w:p w:rsidR="00A024A3" w:rsidRDefault="00CF08B7" w:rsidP="00B670BD">
      <w:pPr>
        <w:ind w:right="-1"/>
        <w:jc w:val="center"/>
        <w:rPr>
          <w:b/>
          <w:sz w:val="24"/>
          <w:szCs w:val="24"/>
        </w:rPr>
      </w:pPr>
      <w:r w:rsidRPr="0082191F">
        <w:rPr>
          <w:b/>
          <w:sz w:val="24"/>
          <w:szCs w:val="24"/>
        </w:rPr>
        <w:t xml:space="preserve">ИНФОРМАЦИОННАЯ БЕЗОПАСНОСТЬ В СОВРЕМЕННОМ ОБЩЕСТВЕ: МИР, </w:t>
      </w:r>
    </w:p>
    <w:p w:rsidR="00CF08B7" w:rsidRDefault="00CF08B7" w:rsidP="00B670BD">
      <w:pPr>
        <w:ind w:right="-1"/>
        <w:jc w:val="center"/>
        <w:rPr>
          <w:b/>
          <w:sz w:val="24"/>
          <w:szCs w:val="24"/>
        </w:rPr>
      </w:pPr>
      <w:r w:rsidRPr="0082191F">
        <w:rPr>
          <w:b/>
          <w:sz w:val="24"/>
          <w:szCs w:val="24"/>
        </w:rPr>
        <w:t>СЕМЬЯ, ЧЕЛОВЕК</w:t>
      </w:r>
    </w:p>
    <w:p w:rsidR="00CF08B7" w:rsidRDefault="00CF08B7" w:rsidP="00B670BD">
      <w:pPr>
        <w:ind w:right="-1"/>
        <w:jc w:val="center"/>
        <w:rPr>
          <w:b/>
          <w:sz w:val="24"/>
          <w:szCs w:val="24"/>
        </w:rPr>
      </w:pPr>
    </w:p>
    <w:p w:rsidR="00CF08B7" w:rsidRPr="00CF08B7" w:rsidRDefault="00CF08B7" w:rsidP="00B670BD">
      <w:pPr>
        <w:shd w:val="clear" w:color="auto" w:fill="FFFFFF"/>
        <w:ind w:right="-1"/>
        <w:jc w:val="right"/>
        <w:rPr>
          <w:bCs/>
          <w:i/>
          <w:color w:val="000000" w:themeColor="text1"/>
          <w:sz w:val="24"/>
          <w:szCs w:val="24"/>
        </w:rPr>
      </w:pPr>
      <w:r w:rsidRPr="00CF08B7">
        <w:rPr>
          <w:bCs/>
          <w:i/>
          <w:color w:val="000000" w:themeColor="text1"/>
          <w:sz w:val="24"/>
          <w:szCs w:val="24"/>
        </w:rPr>
        <w:t>Елисеева О.</w:t>
      </w:r>
    </w:p>
    <w:p w:rsidR="00CF08B7" w:rsidRPr="00CF08B7" w:rsidRDefault="00CF08B7" w:rsidP="00B670BD">
      <w:pPr>
        <w:shd w:val="clear" w:color="auto" w:fill="FFFFFF"/>
        <w:ind w:right="-1"/>
        <w:jc w:val="right"/>
        <w:rPr>
          <w:bCs/>
          <w:i/>
          <w:color w:val="000000" w:themeColor="text1"/>
          <w:sz w:val="24"/>
          <w:szCs w:val="24"/>
        </w:rPr>
      </w:pPr>
      <w:r w:rsidRPr="00CF08B7">
        <w:rPr>
          <w:bCs/>
          <w:i/>
          <w:color w:val="000000" w:themeColor="text1"/>
          <w:sz w:val="24"/>
          <w:szCs w:val="24"/>
        </w:rPr>
        <w:t xml:space="preserve">ФКПОУ «Оренбургский государственный экономический </w:t>
      </w:r>
    </w:p>
    <w:p w:rsidR="00CF08B7" w:rsidRPr="00CF08B7" w:rsidRDefault="00CF08B7" w:rsidP="00B670BD">
      <w:pPr>
        <w:shd w:val="clear" w:color="auto" w:fill="FFFFFF"/>
        <w:ind w:right="-1"/>
        <w:jc w:val="right"/>
        <w:rPr>
          <w:bCs/>
          <w:i/>
          <w:color w:val="000000" w:themeColor="text1"/>
          <w:sz w:val="24"/>
          <w:szCs w:val="24"/>
        </w:rPr>
      </w:pPr>
      <w:r w:rsidRPr="00CF08B7">
        <w:rPr>
          <w:bCs/>
          <w:i/>
          <w:color w:val="000000" w:themeColor="text1"/>
          <w:sz w:val="24"/>
          <w:szCs w:val="24"/>
        </w:rPr>
        <w:t>колледж-интернат» Министерства труда и социальной защиты Р</w:t>
      </w:r>
      <w:r w:rsidR="00597368">
        <w:rPr>
          <w:bCs/>
          <w:i/>
          <w:color w:val="000000" w:themeColor="text1"/>
          <w:sz w:val="24"/>
          <w:szCs w:val="24"/>
        </w:rPr>
        <w:t>Ф</w:t>
      </w:r>
    </w:p>
    <w:p w:rsidR="00CF08B7" w:rsidRPr="00CF08B7" w:rsidRDefault="00CF08B7" w:rsidP="00B670BD">
      <w:pPr>
        <w:ind w:right="-1"/>
        <w:jc w:val="right"/>
        <w:rPr>
          <w:bCs/>
          <w:i/>
          <w:color w:val="000000" w:themeColor="text1"/>
          <w:sz w:val="24"/>
          <w:szCs w:val="24"/>
        </w:rPr>
      </w:pPr>
      <w:r>
        <w:rPr>
          <w:bCs/>
          <w:i/>
          <w:color w:val="000000" w:themeColor="text1"/>
          <w:sz w:val="24"/>
          <w:szCs w:val="24"/>
        </w:rPr>
        <w:t>Н</w:t>
      </w:r>
      <w:r w:rsidRPr="00CF08B7">
        <w:rPr>
          <w:bCs/>
          <w:i/>
          <w:color w:val="000000" w:themeColor="text1"/>
          <w:sz w:val="24"/>
          <w:szCs w:val="24"/>
        </w:rPr>
        <w:t>аучный руководитель: Гирченко К</w:t>
      </w:r>
      <w:r w:rsidR="00A024A3">
        <w:rPr>
          <w:bCs/>
          <w:i/>
          <w:color w:val="000000" w:themeColor="text1"/>
          <w:sz w:val="24"/>
          <w:szCs w:val="24"/>
        </w:rPr>
        <w:t>.</w:t>
      </w:r>
      <w:r w:rsidRPr="00CF08B7">
        <w:rPr>
          <w:bCs/>
          <w:i/>
          <w:color w:val="000000" w:themeColor="text1"/>
          <w:sz w:val="24"/>
          <w:szCs w:val="24"/>
        </w:rPr>
        <w:t xml:space="preserve"> А</w:t>
      </w:r>
      <w:r w:rsidR="00A024A3">
        <w:rPr>
          <w:bCs/>
          <w:i/>
          <w:color w:val="000000" w:themeColor="text1"/>
          <w:sz w:val="24"/>
          <w:szCs w:val="24"/>
        </w:rPr>
        <w:t>.</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b/>
          <w:sz w:val="24"/>
          <w:szCs w:val="24"/>
        </w:rPr>
      </w:pP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b/>
          <w:sz w:val="24"/>
          <w:szCs w:val="24"/>
        </w:rPr>
        <w:t xml:space="preserve">Аннотация. </w:t>
      </w:r>
      <w:r w:rsidRPr="0082191F">
        <w:rPr>
          <w:sz w:val="24"/>
          <w:szCs w:val="24"/>
        </w:rPr>
        <w:t xml:space="preserve">В данной статье рассматриваются способы защиты данных от различных онлайн </w:t>
      </w:r>
      <w:hyperlink r:id="rId183" w:history="1">
        <w:r w:rsidRPr="0082191F">
          <w:rPr>
            <w:sz w:val="24"/>
            <w:szCs w:val="24"/>
          </w:rPr>
          <w:t>атак</w:t>
        </w:r>
      </w:hyperlink>
      <w:r w:rsidRPr="0082191F">
        <w:rPr>
          <w:sz w:val="24"/>
          <w:szCs w:val="24"/>
        </w:rPr>
        <w:t xml:space="preserve">, несанкционированного доступа, что  в себя включают понятия «Кибербезопасность», «Цифровая безопасность», «Цифровая гигиена». В статье также приводятся лучшие тенденции и перспективы развития кибербезопасности в 2024 году. Изучение отношения студентов и сотрудников к вопросам об использовании тенденций и правил по избеганию нападения мошенников, а также приведены выводы и рекомендации в виде информационного буклета. </w:t>
      </w:r>
    </w:p>
    <w:p w:rsidR="00CF08B7" w:rsidRPr="0082191F" w:rsidRDefault="00CF08B7" w:rsidP="00B670BD">
      <w:pPr>
        <w:ind w:right="-1" w:firstLine="567"/>
        <w:jc w:val="both"/>
        <w:rPr>
          <w:sz w:val="24"/>
          <w:szCs w:val="24"/>
        </w:rPr>
      </w:pPr>
      <w:r w:rsidRPr="0082191F">
        <w:rPr>
          <w:b/>
          <w:sz w:val="24"/>
          <w:szCs w:val="24"/>
        </w:rPr>
        <w:t xml:space="preserve">Ключевые слова: </w:t>
      </w:r>
      <w:r w:rsidRPr="0082191F">
        <w:rPr>
          <w:i/>
          <w:iCs/>
          <w:sz w:val="24"/>
          <w:szCs w:val="24"/>
        </w:rPr>
        <w:t>безопасность</w:t>
      </w:r>
      <w:r w:rsidRPr="0082191F">
        <w:rPr>
          <w:sz w:val="24"/>
          <w:szCs w:val="24"/>
        </w:rPr>
        <w:t>,</w:t>
      </w:r>
      <w:r w:rsidRPr="0082191F">
        <w:rPr>
          <w:b/>
          <w:sz w:val="24"/>
          <w:szCs w:val="24"/>
        </w:rPr>
        <w:t xml:space="preserve"> </w:t>
      </w:r>
      <w:r w:rsidRPr="0082191F">
        <w:rPr>
          <w:i/>
          <w:sz w:val="24"/>
          <w:szCs w:val="24"/>
        </w:rPr>
        <w:t>цифровая безопасность, кибербезопасность, цифровая гигиена, данные</w:t>
      </w:r>
      <w:r w:rsidRPr="0082191F">
        <w:rPr>
          <w:sz w:val="24"/>
          <w:szCs w:val="24"/>
        </w:rPr>
        <w:t>.</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b/>
          <w:sz w:val="24"/>
          <w:szCs w:val="24"/>
        </w:rPr>
        <w:t>Формирование цифровой гигиены</w:t>
      </w:r>
      <w:r w:rsidRPr="0082191F">
        <w:rPr>
          <w:sz w:val="24"/>
          <w:szCs w:val="24"/>
        </w:rPr>
        <w:t xml:space="preserve"> - одно из значимых направлений, как для государства, так и для каждой семьи. В условиях цифровой трансформации все </w:t>
      </w:r>
      <w:hyperlink r:id="rId184" w:history="1">
        <w:r w:rsidRPr="0082191F">
          <w:rPr>
            <w:sz w:val="24"/>
            <w:szCs w:val="24"/>
          </w:rPr>
          <w:t>предприятия</w:t>
        </w:r>
      </w:hyperlink>
      <w:r w:rsidRPr="0082191F">
        <w:rPr>
          <w:sz w:val="24"/>
          <w:szCs w:val="24"/>
        </w:rPr>
        <w:t xml:space="preserve">, как малые, так и крупные, корпорации, организации и даже правительства, полагаются на компьютерные системы в управлении своей повседневной деятельностью. А конфиденциальная информация семьи не редко попадает в руки злоумышленников, с возможностью несанкционированного доступа к  персональным данным. На сегодняшний день очень важным и </w:t>
      </w:r>
      <w:r w:rsidRPr="0082191F">
        <w:rPr>
          <w:b/>
          <w:sz w:val="24"/>
          <w:szCs w:val="24"/>
        </w:rPr>
        <w:t>актуальным</w:t>
      </w:r>
      <w:r w:rsidRPr="0082191F">
        <w:rPr>
          <w:sz w:val="24"/>
          <w:szCs w:val="24"/>
        </w:rPr>
        <w:t xml:space="preserve"> является применение мер в рамках кибербезопасности для защиты от хищения </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 xml:space="preserve">Главной целью информационной безопасности является защита данных от различных онлайновых </w:t>
      </w:r>
      <w:hyperlink r:id="rId185" w:history="1">
        <w:r w:rsidRPr="0082191F">
          <w:rPr>
            <w:sz w:val="24"/>
            <w:szCs w:val="24"/>
          </w:rPr>
          <w:t>атак</w:t>
        </w:r>
      </w:hyperlink>
      <w:r w:rsidRPr="0082191F">
        <w:rPr>
          <w:sz w:val="24"/>
          <w:szCs w:val="24"/>
        </w:rPr>
        <w:t xml:space="preserve"> или несанкционированного доступа. </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color w:val="000000"/>
          <w:sz w:val="24"/>
          <w:szCs w:val="24"/>
          <w:shd w:val="clear" w:color="auto" w:fill="FFFFFF"/>
        </w:rPr>
        <w:t>Современное общество характеризуется высоким уровнем использования</w:t>
      </w:r>
      <w:r w:rsidRPr="0082191F">
        <w:rPr>
          <w:sz w:val="24"/>
          <w:szCs w:val="24"/>
          <w:shd w:val="clear" w:color="auto" w:fill="FFFFFF"/>
        </w:rPr>
        <w:t xml:space="preserve">  цифровых носителей в различных сферах деятельности, предназначенных для упрощения и комфортной жизнедеятельности человека и семьи. Современные информационные системы становятся все более обширными для использования, в связи с этим современные информационные системы все больше используются в наши дни,</w:t>
      </w:r>
      <w:r w:rsidRPr="0082191F">
        <w:rPr>
          <w:color w:val="000000"/>
          <w:sz w:val="24"/>
          <w:szCs w:val="24"/>
        </w:rPr>
        <w:t xml:space="preserve"> бывают удобными, а порой просто необходимыми</w:t>
      </w:r>
      <w:r w:rsidRPr="0082191F">
        <w:rPr>
          <w:rFonts w:eastAsia="Calibri"/>
          <w:sz w:val="24"/>
          <w:szCs w:val="24"/>
        </w:rPr>
        <w:t xml:space="preserve"> [1,2].</w:t>
      </w:r>
      <w:r w:rsidRPr="0082191F">
        <w:rPr>
          <w:color w:val="000000"/>
          <w:sz w:val="24"/>
          <w:szCs w:val="24"/>
        </w:rPr>
        <w:t xml:space="preserve"> </w:t>
      </w:r>
    </w:p>
    <w:p w:rsidR="00CF08B7" w:rsidRPr="0082191F" w:rsidRDefault="00CF08B7" w:rsidP="00B670BD">
      <w:pPr>
        <w:tabs>
          <w:tab w:val="left" w:pos="567"/>
        </w:tabs>
        <w:ind w:right="-1" w:firstLine="567"/>
        <w:jc w:val="both"/>
        <w:rPr>
          <w:b/>
          <w:color w:val="333333"/>
          <w:sz w:val="24"/>
          <w:szCs w:val="24"/>
          <w:shd w:val="clear" w:color="auto" w:fill="FFFFFF"/>
        </w:rPr>
      </w:pPr>
      <w:r w:rsidRPr="0082191F">
        <w:rPr>
          <w:b/>
          <w:sz w:val="24"/>
          <w:szCs w:val="24"/>
        </w:rPr>
        <w:t>Цель:</w:t>
      </w:r>
      <w:r w:rsidRPr="0082191F">
        <w:rPr>
          <w:b/>
          <w:color w:val="333333"/>
          <w:sz w:val="24"/>
          <w:szCs w:val="24"/>
          <w:shd w:val="clear" w:color="auto" w:fill="FFFFFF"/>
        </w:rPr>
        <w:t xml:space="preserve"> </w:t>
      </w:r>
      <w:r w:rsidRPr="0082191F">
        <w:rPr>
          <w:color w:val="000000" w:themeColor="text1"/>
          <w:sz w:val="24"/>
          <w:szCs w:val="24"/>
          <w:shd w:val="clear" w:color="auto" w:fill="FFFFFF"/>
        </w:rPr>
        <w:t>сформировать представление об информационной безопасности в современном обществе, выявить тенденции и перспективы развития.</w:t>
      </w:r>
    </w:p>
    <w:p w:rsidR="00CF08B7" w:rsidRPr="0082191F" w:rsidRDefault="00CF08B7" w:rsidP="00B670BD">
      <w:pPr>
        <w:tabs>
          <w:tab w:val="left" w:pos="567"/>
        </w:tabs>
        <w:ind w:right="-1" w:firstLine="567"/>
        <w:jc w:val="both"/>
        <w:rPr>
          <w:b/>
          <w:sz w:val="24"/>
          <w:szCs w:val="24"/>
        </w:rPr>
      </w:pPr>
      <w:r w:rsidRPr="0082191F">
        <w:rPr>
          <w:b/>
          <w:sz w:val="24"/>
          <w:szCs w:val="24"/>
        </w:rPr>
        <w:t xml:space="preserve">Задачи: </w:t>
      </w:r>
    </w:p>
    <w:p w:rsidR="00CF08B7" w:rsidRPr="0082191F" w:rsidRDefault="00CF08B7" w:rsidP="00B670BD">
      <w:pPr>
        <w:ind w:right="-1" w:firstLine="567"/>
        <w:jc w:val="both"/>
        <w:rPr>
          <w:b/>
          <w:sz w:val="24"/>
          <w:szCs w:val="24"/>
        </w:rPr>
      </w:pPr>
      <w:r w:rsidRPr="0082191F">
        <w:rPr>
          <w:color w:val="000000"/>
          <w:sz w:val="24"/>
          <w:szCs w:val="24"/>
          <w:shd w:val="clear" w:color="auto" w:fill="FFFFFF"/>
        </w:rPr>
        <w:t xml:space="preserve">-изучить информацию о способах применения кибербезопасности, как в </w:t>
      </w:r>
      <w:r w:rsidRPr="0082191F">
        <w:rPr>
          <w:sz w:val="24"/>
          <w:szCs w:val="24"/>
        </w:rPr>
        <w:t>повседневной, так и политической сферах</w:t>
      </w:r>
      <w:r w:rsidRPr="0082191F">
        <w:rPr>
          <w:color w:val="000000"/>
          <w:sz w:val="24"/>
          <w:szCs w:val="24"/>
          <w:shd w:val="clear" w:color="auto" w:fill="FFFFFF"/>
        </w:rPr>
        <w:t xml:space="preserve">; </w:t>
      </w:r>
    </w:p>
    <w:p w:rsidR="00CF08B7" w:rsidRPr="0082191F" w:rsidRDefault="00CF08B7" w:rsidP="00B670BD">
      <w:pPr>
        <w:tabs>
          <w:tab w:val="left" w:pos="180"/>
          <w:tab w:val="left" w:pos="540"/>
        </w:tabs>
        <w:ind w:right="-1" w:firstLine="567"/>
        <w:jc w:val="both"/>
        <w:rPr>
          <w:color w:val="000000"/>
          <w:sz w:val="24"/>
          <w:szCs w:val="24"/>
          <w:shd w:val="clear" w:color="auto" w:fill="FFFFFF"/>
        </w:rPr>
      </w:pPr>
      <w:r w:rsidRPr="0082191F">
        <w:rPr>
          <w:color w:val="000000"/>
          <w:sz w:val="24"/>
          <w:szCs w:val="24"/>
          <w:shd w:val="clear" w:color="auto" w:fill="FFFFFF"/>
        </w:rPr>
        <w:t>-провести опрос среди студентов и сотрудников колледжа-интерната разных возрастных категорий</w:t>
      </w:r>
      <w:r w:rsidRPr="0082191F">
        <w:rPr>
          <w:sz w:val="24"/>
          <w:szCs w:val="24"/>
        </w:rPr>
        <w:t xml:space="preserve"> об использовании тенденций и правил по избеганию нападения мошенников</w:t>
      </w:r>
      <w:r w:rsidRPr="0082191F">
        <w:rPr>
          <w:color w:val="000000"/>
          <w:sz w:val="24"/>
          <w:szCs w:val="24"/>
          <w:shd w:val="clear" w:color="auto" w:fill="FFFFFF"/>
        </w:rPr>
        <w:t>;</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shd w:val="clear" w:color="auto" w:fill="FFFFFF"/>
        </w:rPr>
      </w:pPr>
      <w:r w:rsidRPr="0082191F">
        <w:rPr>
          <w:color w:val="000000"/>
          <w:sz w:val="24"/>
          <w:szCs w:val="24"/>
          <w:shd w:val="clear" w:color="auto" w:fill="FFFFFF"/>
        </w:rPr>
        <w:t>-проанализировать полученные данные, сформулировать вывод и рекомендации.</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center"/>
        <w:rPr>
          <w:b/>
          <w:color w:val="000000"/>
          <w:sz w:val="24"/>
          <w:szCs w:val="24"/>
        </w:rPr>
      </w:pPr>
      <w:r w:rsidRPr="0082191F">
        <w:rPr>
          <w:b/>
          <w:color w:val="000000"/>
          <w:sz w:val="24"/>
          <w:szCs w:val="24"/>
        </w:rPr>
        <w:t>Что нужно знать о цифровой безопасности и как научить ей своих близких (детей и пожилых родственников)</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color w:val="000000"/>
          <w:sz w:val="24"/>
          <w:szCs w:val="24"/>
        </w:rPr>
        <w:t>Сегодня в мире нет ни одного человека, который бы не пользовался интернетом. Многие беспечно доверяют ему все подробности своей жизни, но злоумышленники не дремлют.</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color w:val="000000"/>
          <w:sz w:val="24"/>
          <w:szCs w:val="24"/>
        </w:rPr>
        <w:t>Информационные технологии играют важную роль в сфере безопасности, обеспечивая защиту информации и систем от различных угроз и атак. Они позволяют предотвратить несанкционированный доступ к данным, обеспечить конфиденциальность и доступность информации. В настоящее время самыми уязвимыми становятся дети и пожилые родственники, поэтому особое внимание нужно уделить именно им.</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color w:val="000000"/>
          <w:sz w:val="24"/>
          <w:szCs w:val="24"/>
        </w:rPr>
        <w:t xml:space="preserve"> Если у ребенка есть банковская карта, то нужно ему объяснить, что давать карту другим людям нельзя, как и сообщать пин-код от нее и трехзначный номер на обратной стороне. При этом карта ребенка должна быть привязана к онлайн-банку взрослого, который может устанавливать лимиты и контролировать траты. Не меньше внимания нужно уделять бабушкам и дедушкам, которым всегда сложнее освоить цифровые устройства. Они же являются наиболее уязвимой группой для обмана. Важно рассказывать пожилым родственникам о новых схемах мошенничества, а также проговаривать правила цифровой безопасности. Важно оставаться в доступе и вовремя отвечать на вопросы пожилых родственников. При звонке мошенников это успокоит родного человека и, возможно, позволит сохранить деньги  </w:t>
      </w:r>
      <w:r w:rsidRPr="0082191F">
        <w:rPr>
          <w:rFonts w:eastAsia="Calibri"/>
          <w:sz w:val="24"/>
          <w:szCs w:val="24"/>
        </w:rPr>
        <w:t>[3].</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b/>
          <w:color w:val="000000"/>
          <w:sz w:val="24"/>
          <w:szCs w:val="24"/>
        </w:rPr>
      </w:pPr>
      <w:r w:rsidRPr="0082191F">
        <w:rPr>
          <w:color w:val="000000"/>
          <w:sz w:val="24"/>
          <w:szCs w:val="24"/>
        </w:rPr>
        <w:t>Одним из основных принципов цифровой безопасности является защита информации на всех ее этапах: сборе, хранении, передаче и обработке.</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b/>
          <w:color w:val="000000"/>
          <w:sz w:val="24"/>
          <w:szCs w:val="24"/>
        </w:rPr>
        <w:t>Кибербезопасность - э</w:t>
      </w:r>
      <w:r w:rsidRPr="0082191F">
        <w:rPr>
          <w:color w:val="000000"/>
          <w:sz w:val="24"/>
          <w:szCs w:val="24"/>
        </w:rPr>
        <w:t xml:space="preserve">то защита данных от утечки. В рамках семьи - это защищенность собственной информации (личных данных, фотографий, переписок, финансовых данных) от несанкционированного доступа. </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sz w:val="24"/>
          <w:szCs w:val="24"/>
        </w:rPr>
        <w:t xml:space="preserve">Таким образом, понятие </w:t>
      </w:r>
      <w:r w:rsidRPr="0082191F">
        <w:rPr>
          <w:b/>
          <w:bCs/>
          <w:sz w:val="24"/>
          <w:szCs w:val="24"/>
        </w:rPr>
        <w:t>цифровая безопасность - э</w:t>
      </w:r>
      <w:r w:rsidRPr="0082191F">
        <w:rPr>
          <w:color w:val="000000"/>
          <w:sz w:val="24"/>
          <w:szCs w:val="24"/>
        </w:rPr>
        <w:t xml:space="preserve">то умение и знание про то, как не оставлять большое количество данных в интернете, защищать их. </w:t>
      </w:r>
      <w:r w:rsidRPr="0082191F">
        <w:rPr>
          <w:b/>
          <w:bCs/>
          <w:color w:val="000000"/>
          <w:sz w:val="24"/>
          <w:szCs w:val="24"/>
        </w:rPr>
        <w:t>Цифровая гигиена</w:t>
      </w:r>
      <w:r w:rsidRPr="0082191F">
        <w:rPr>
          <w:color w:val="000000"/>
          <w:sz w:val="24"/>
          <w:szCs w:val="24"/>
        </w:rPr>
        <w:t xml:space="preserve"> должна войти в привычку и стать неотъемлемой частью нашей повседневной жизни, построенной на постоянном взаимодействии с гаджетами и интернетом </w:t>
      </w:r>
      <w:r w:rsidRPr="0082191F">
        <w:rPr>
          <w:rFonts w:eastAsia="Calibri"/>
          <w:sz w:val="24"/>
          <w:szCs w:val="24"/>
        </w:rPr>
        <w:t>[4].</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center"/>
        <w:rPr>
          <w:b/>
          <w:bCs/>
          <w:color w:val="000000"/>
          <w:sz w:val="24"/>
          <w:szCs w:val="24"/>
        </w:rPr>
      </w:pPr>
      <w:r w:rsidRPr="0082191F">
        <w:rPr>
          <w:b/>
          <w:bCs/>
          <w:color w:val="000000"/>
          <w:sz w:val="24"/>
          <w:szCs w:val="24"/>
        </w:rPr>
        <w:t>Лучшие тенденции в области кибербезопасности с 2024 года</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b/>
          <w:bCs/>
          <w:sz w:val="24"/>
          <w:szCs w:val="24"/>
        </w:rPr>
        <w:t xml:space="preserve">Расцвет автомобильного хакинга. </w:t>
      </w:r>
      <w:r w:rsidRPr="0082191F">
        <w:rPr>
          <w:sz w:val="24"/>
          <w:szCs w:val="24"/>
        </w:rPr>
        <w:t xml:space="preserve">Современные автомобили оснащаются автоматизированным программным обеспечением, которое позволяет бесперебойно взаимодействовать с водителями при использовании круиз - контроля, синхронизации работы двигателя, управления замками дверей, активации подушек </w:t>
      </w:r>
      <w:hyperlink r:id="rId186" w:history="1">
        <w:r w:rsidRPr="0082191F">
          <w:rPr>
            <w:sz w:val="24"/>
            <w:szCs w:val="24"/>
          </w:rPr>
          <w:t>безопасности</w:t>
        </w:r>
      </w:hyperlink>
      <w:r w:rsidRPr="0082191F">
        <w:rPr>
          <w:sz w:val="24"/>
          <w:szCs w:val="24"/>
        </w:rPr>
        <w:t xml:space="preserve"> и применении передовых систем помощи водителю. Для обеспечения связи в таких автомобилях применяются </w:t>
      </w:r>
      <w:hyperlink r:id="rId187" w:history="1">
        <w:r w:rsidRPr="0082191F">
          <w:rPr>
            <w:sz w:val="24"/>
            <w:szCs w:val="24"/>
          </w:rPr>
          <w:t>технологии</w:t>
        </w:r>
      </w:hyperlink>
      <w:r w:rsidRPr="0082191F">
        <w:rPr>
          <w:sz w:val="24"/>
          <w:szCs w:val="24"/>
        </w:rPr>
        <w:t xml:space="preserve"> </w:t>
      </w:r>
      <w:r w:rsidRPr="0082191F">
        <w:rPr>
          <w:sz w:val="24"/>
          <w:szCs w:val="24"/>
          <w:lang w:val="en-US"/>
        </w:rPr>
        <w:t>Bluetooth</w:t>
      </w:r>
      <w:r w:rsidRPr="0082191F">
        <w:rPr>
          <w:sz w:val="24"/>
          <w:szCs w:val="24"/>
        </w:rPr>
        <w:t xml:space="preserve"> и </w:t>
      </w:r>
      <w:r w:rsidRPr="0082191F">
        <w:rPr>
          <w:sz w:val="24"/>
          <w:szCs w:val="24"/>
          <w:lang w:val="en-US"/>
        </w:rPr>
        <w:t>Wi</w:t>
      </w:r>
      <w:r w:rsidRPr="0082191F">
        <w:rPr>
          <w:sz w:val="24"/>
          <w:szCs w:val="24"/>
        </w:rPr>
        <w:t>-</w:t>
      </w:r>
      <w:r w:rsidRPr="0082191F">
        <w:rPr>
          <w:sz w:val="24"/>
          <w:szCs w:val="24"/>
          <w:lang w:val="en-US"/>
        </w:rPr>
        <w:t>Fi</w:t>
      </w:r>
      <w:r w:rsidRPr="0082191F">
        <w:rPr>
          <w:sz w:val="24"/>
          <w:szCs w:val="24"/>
        </w:rPr>
        <w:t xml:space="preserve">, что также подвергает их риску </w:t>
      </w:r>
      <w:hyperlink r:id="rId188" w:history="1">
        <w:r w:rsidRPr="0082191F">
          <w:rPr>
            <w:sz w:val="24"/>
            <w:szCs w:val="24"/>
          </w:rPr>
          <w:t>кибератак</w:t>
        </w:r>
      </w:hyperlink>
      <w:r w:rsidRPr="0082191F">
        <w:rPr>
          <w:sz w:val="24"/>
          <w:szCs w:val="24"/>
        </w:rPr>
        <w:t xml:space="preserve"> со стороны хакеров.</w:t>
      </w:r>
    </w:p>
    <w:p w:rsidR="00CF08B7" w:rsidRPr="0082191F" w:rsidRDefault="00DF42B9"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hyperlink r:id="rId189" w:history="1">
        <w:r w:rsidR="00CF08B7" w:rsidRPr="0082191F">
          <w:rPr>
            <w:sz w:val="24"/>
            <w:szCs w:val="24"/>
          </w:rPr>
          <w:t>Как защитить</w:t>
        </w:r>
      </w:hyperlink>
      <w:r w:rsidR="00CF08B7" w:rsidRPr="0082191F">
        <w:rPr>
          <w:sz w:val="24"/>
          <w:szCs w:val="24"/>
        </w:rPr>
        <w:t xml:space="preserve"> автомобиль от взлома:</w:t>
      </w:r>
    </w:p>
    <w:p w:rsidR="00CF08B7" w:rsidRPr="0082191F" w:rsidRDefault="00DF42B9" w:rsidP="00B670BD">
      <w:pPr>
        <w:pStyle w:val="af1"/>
        <w:widowControl w:val="0"/>
        <w:numPr>
          <w:ilvl w:val="0"/>
          <w:numId w:val="81"/>
        </w:numPr>
        <w:pBdr>
          <w:top w:val="none" w:sz="4" w:space="0" w:color="auto"/>
          <w:left w:val="none" w:sz="4" w:space="0" w:color="auto"/>
          <w:bottom w:val="none" w:sz="4" w:space="0" w:color="auto"/>
          <w:right w:val="none" w:sz="4" w:space="0" w:color="auto"/>
          <w:between w:val="none" w:sz="4" w:space="0" w:color="auto"/>
          <w:bar w:val="none" w:sz="4" w:color="auto"/>
        </w:pBdr>
        <w:spacing w:after="0" w:line="240" w:lineRule="auto"/>
        <w:ind w:left="0" w:right="-1" w:firstLine="567"/>
        <w:jc w:val="both"/>
        <w:rPr>
          <w:rFonts w:cs="Times New Roman"/>
          <w:sz w:val="24"/>
          <w:szCs w:val="24"/>
        </w:rPr>
      </w:pPr>
      <w:hyperlink r:id="rId190" w:history="1">
        <w:r w:rsidR="00CF08B7" w:rsidRPr="0082191F">
          <w:rPr>
            <w:rFonts w:cs="Times New Roman"/>
            <w:b/>
            <w:bCs/>
            <w:sz w:val="24"/>
            <w:szCs w:val="24"/>
          </w:rPr>
          <w:t>Шифрование</w:t>
        </w:r>
      </w:hyperlink>
      <w:r w:rsidR="00CF08B7" w:rsidRPr="0082191F">
        <w:rPr>
          <w:rFonts w:cs="Times New Roman"/>
          <w:b/>
          <w:bCs/>
          <w:sz w:val="24"/>
          <w:szCs w:val="24"/>
        </w:rPr>
        <w:t xml:space="preserve"> данных:</w:t>
      </w:r>
      <w:r w:rsidR="00CF08B7" w:rsidRPr="0082191F">
        <w:rPr>
          <w:rFonts w:cs="Times New Roman"/>
          <w:sz w:val="24"/>
          <w:szCs w:val="24"/>
        </w:rPr>
        <w:t xml:space="preserve"> Вся </w:t>
      </w:r>
      <w:hyperlink r:id="rId191" w:history="1">
        <w:r w:rsidR="00CF08B7" w:rsidRPr="0082191F">
          <w:rPr>
            <w:rFonts w:cs="Times New Roman"/>
            <w:sz w:val="24"/>
            <w:szCs w:val="24"/>
          </w:rPr>
          <w:t>информация</w:t>
        </w:r>
      </w:hyperlink>
      <w:r w:rsidR="00CF08B7" w:rsidRPr="0082191F">
        <w:rPr>
          <w:rFonts w:cs="Times New Roman"/>
          <w:sz w:val="24"/>
          <w:szCs w:val="24"/>
        </w:rPr>
        <w:t xml:space="preserve">, передаваемая между автомобилем и другими устройствами, должна быть обязательно зашифрована. Это включает в себя данные, передаваемые через </w:t>
      </w:r>
      <w:r w:rsidR="00CF08B7" w:rsidRPr="0082191F">
        <w:rPr>
          <w:rFonts w:cs="Times New Roman"/>
          <w:sz w:val="24"/>
          <w:szCs w:val="24"/>
          <w:lang w:val="en-US"/>
        </w:rPr>
        <w:t>Bluetooth</w:t>
      </w:r>
      <w:r w:rsidR="00CF08B7" w:rsidRPr="0082191F">
        <w:rPr>
          <w:rFonts w:cs="Times New Roman"/>
          <w:sz w:val="24"/>
          <w:szCs w:val="24"/>
        </w:rPr>
        <w:t xml:space="preserve">, </w:t>
      </w:r>
      <w:r w:rsidR="00CF08B7" w:rsidRPr="0082191F">
        <w:rPr>
          <w:rFonts w:cs="Times New Roman"/>
          <w:sz w:val="24"/>
          <w:szCs w:val="24"/>
          <w:lang w:val="en-US"/>
        </w:rPr>
        <w:t>WiFi</w:t>
      </w:r>
      <w:r w:rsidR="00CF08B7" w:rsidRPr="0082191F">
        <w:rPr>
          <w:rFonts w:cs="Times New Roman"/>
          <w:sz w:val="24"/>
          <w:szCs w:val="24"/>
        </w:rPr>
        <w:t xml:space="preserve"> и другие </w:t>
      </w:r>
      <w:hyperlink r:id="rId192" w:history="1">
        <w:r w:rsidR="00CF08B7" w:rsidRPr="0082191F">
          <w:rPr>
            <w:rFonts w:cs="Times New Roman"/>
            <w:sz w:val="24"/>
            <w:szCs w:val="24"/>
          </w:rPr>
          <w:t>средства</w:t>
        </w:r>
      </w:hyperlink>
      <w:r w:rsidR="00CF08B7" w:rsidRPr="0082191F">
        <w:rPr>
          <w:rFonts w:cs="Times New Roman"/>
          <w:sz w:val="24"/>
          <w:szCs w:val="24"/>
        </w:rPr>
        <w:t xml:space="preserve"> связи.</w:t>
      </w:r>
    </w:p>
    <w:p w:rsidR="00CF08B7" w:rsidRPr="0082191F" w:rsidRDefault="00DF42B9" w:rsidP="00B670BD">
      <w:pPr>
        <w:pStyle w:val="af1"/>
        <w:widowControl w:val="0"/>
        <w:numPr>
          <w:ilvl w:val="0"/>
          <w:numId w:val="81"/>
        </w:numPr>
        <w:pBdr>
          <w:top w:val="none" w:sz="4" w:space="0" w:color="auto"/>
          <w:left w:val="none" w:sz="4" w:space="0" w:color="auto"/>
          <w:bottom w:val="none" w:sz="4" w:space="0" w:color="auto"/>
          <w:right w:val="none" w:sz="4" w:space="0" w:color="auto"/>
          <w:between w:val="none" w:sz="4" w:space="0" w:color="auto"/>
          <w:bar w:val="none" w:sz="4" w:color="auto"/>
        </w:pBdr>
        <w:spacing w:after="0" w:line="240" w:lineRule="auto"/>
        <w:ind w:left="0" w:right="-1" w:firstLine="567"/>
        <w:jc w:val="both"/>
        <w:rPr>
          <w:rFonts w:cs="Times New Roman"/>
          <w:sz w:val="24"/>
          <w:szCs w:val="24"/>
        </w:rPr>
      </w:pPr>
      <w:hyperlink r:id="rId193" w:history="1">
        <w:r w:rsidR="00CF08B7" w:rsidRPr="0082191F">
          <w:rPr>
            <w:rFonts w:cs="Times New Roman"/>
            <w:b/>
            <w:bCs/>
            <w:sz w:val="24"/>
            <w:szCs w:val="24"/>
          </w:rPr>
          <w:t>Аутентификация</w:t>
        </w:r>
      </w:hyperlink>
      <w:r w:rsidR="00CF08B7" w:rsidRPr="0082191F">
        <w:rPr>
          <w:rFonts w:cs="Times New Roman"/>
          <w:b/>
          <w:bCs/>
          <w:sz w:val="24"/>
          <w:szCs w:val="24"/>
        </w:rPr>
        <w:t xml:space="preserve"> и </w:t>
      </w:r>
      <w:hyperlink r:id="rId194" w:history="1">
        <w:r w:rsidR="00CF08B7" w:rsidRPr="0082191F">
          <w:rPr>
            <w:rFonts w:cs="Times New Roman"/>
            <w:b/>
            <w:bCs/>
            <w:sz w:val="24"/>
            <w:szCs w:val="24"/>
          </w:rPr>
          <w:t>авторизация</w:t>
        </w:r>
      </w:hyperlink>
      <w:r w:rsidR="00CF08B7" w:rsidRPr="0082191F">
        <w:rPr>
          <w:rFonts w:cs="Times New Roman"/>
          <w:b/>
          <w:bCs/>
          <w:sz w:val="24"/>
          <w:szCs w:val="24"/>
        </w:rPr>
        <w:t>:</w:t>
      </w:r>
      <w:r w:rsidR="00CF08B7" w:rsidRPr="0082191F">
        <w:rPr>
          <w:rFonts w:cs="Times New Roman"/>
          <w:sz w:val="24"/>
          <w:szCs w:val="24"/>
        </w:rPr>
        <w:t xml:space="preserve"> Подключенные </w:t>
      </w:r>
      <w:hyperlink r:id="rId195" w:history="1">
        <w:r w:rsidR="00CF08B7" w:rsidRPr="0082191F">
          <w:rPr>
            <w:rFonts w:cs="Times New Roman"/>
            <w:sz w:val="24"/>
            <w:szCs w:val="24"/>
          </w:rPr>
          <w:t>устройства</w:t>
        </w:r>
      </w:hyperlink>
      <w:r w:rsidR="00CF08B7" w:rsidRPr="0082191F">
        <w:rPr>
          <w:rFonts w:cs="Times New Roman"/>
          <w:sz w:val="24"/>
          <w:szCs w:val="24"/>
        </w:rPr>
        <w:t xml:space="preserve"> должны проходить строгую процедуру аутентификации перед получением доступа к автомобилю. Это может включать в себя использование надежных паролей или биометрических методов.</w:t>
      </w:r>
    </w:p>
    <w:p w:rsidR="00CF08B7" w:rsidRPr="0082191F" w:rsidRDefault="00CF08B7" w:rsidP="00B670BD">
      <w:pPr>
        <w:pStyle w:val="af1"/>
        <w:widowControl w:val="0"/>
        <w:numPr>
          <w:ilvl w:val="0"/>
          <w:numId w:val="81"/>
        </w:numPr>
        <w:pBdr>
          <w:top w:val="none" w:sz="4" w:space="0" w:color="auto"/>
          <w:left w:val="none" w:sz="4" w:space="0" w:color="auto"/>
          <w:bottom w:val="none" w:sz="4" w:space="0" w:color="auto"/>
          <w:right w:val="none" w:sz="4" w:space="0" w:color="auto"/>
          <w:between w:val="none" w:sz="4" w:space="0" w:color="auto"/>
          <w:bar w:val="none" w:sz="4" w:color="auto"/>
        </w:pBdr>
        <w:spacing w:after="0" w:line="240" w:lineRule="auto"/>
        <w:ind w:left="0" w:right="-1" w:firstLine="567"/>
        <w:jc w:val="both"/>
        <w:rPr>
          <w:rFonts w:cs="Times New Roman"/>
          <w:b/>
          <w:bCs/>
          <w:sz w:val="24"/>
          <w:szCs w:val="24"/>
        </w:rPr>
      </w:pPr>
      <w:r w:rsidRPr="0082191F">
        <w:rPr>
          <w:rFonts w:cs="Times New Roman"/>
          <w:b/>
          <w:bCs/>
          <w:sz w:val="24"/>
          <w:szCs w:val="24"/>
        </w:rPr>
        <w:t>Обновления и патчи безопасности:</w:t>
      </w:r>
      <w:r w:rsidRPr="0082191F">
        <w:rPr>
          <w:rFonts w:cs="Times New Roman"/>
          <w:sz w:val="24"/>
          <w:szCs w:val="24"/>
        </w:rPr>
        <w:t xml:space="preserve"> Производители автомобилей должны регулярно выпускать обновления и патчи безопасности для своего </w:t>
      </w:r>
      <w:hyperlink r:id="rId196" w:history="1">
        <w:r w:rsidRPr="0082191F">
          <w:rPr>
            <w:rFonts w:cs="Times New Roman"/>
            <w:sz w:val="24"/>
            <w:szCs w:val="24"/>
          </w:rPr>
          <w:t>программного обеспечения</w:t>
        </w:r>
      </w:hyperlink>
      <w:r w:rsidRPr="0082191F">
        <w:rPr>
          <w:rFonts w:cs="Times New Roman"/>
          <w:sz w:val="24"/>
          <w:szCs w:val="24"/>
        </w:rPr>
        <w:t xml:space="preserve">. Это поможет устранить известные уязвимости и улучшить защиту автомобиля. </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b/>
          <w:bCs/>
          <w:sz w:val="24"/>
          <w:szCs w:val="24"/>
        </w:rPr>
        <w:t xml:space="preserve">Искусственный интеллект (далее ИИ). </w:t>
      </w:r>
      <w:r w:rsidRPr="0082191F">
        <w:rPr>
          <w:sz w:val="24"/>
          <w:szCs w:val="24"/>
        </w:rPr>
        <w:t xml:space="preserve">С внедрением </w:t>
      </w:r>
      <w:hyperlink r:id="rId197" w:history="1">
        <w:r w:rsidRPr="0082191F">
          <w:rPr>
            <w:sz w:val="24"/>
            <w:szCs w:val="24"/>
          </w:rPr>
          <w:t>искусственного интеллекта</w:t>
        </w:r>
      </w:hyperlink>
      <w:r w:rsidRPr="0082191F">
        <w:rPr>
          <w:sz w:val="24"/>
          <w:szCs w:val="24"/>
        </w:rPr>
        <w:t xml:space="preserve"> во все сферы рынка, эта </w:t>
      </w:r>
      <w:hyperlink r:id="rId198" w:history="1">
        <w:r w:rsidRPr="0082191F">
          <w:rPr>
            <w:sz w:val="24"/>
            <w:szCs w:val="24"/>
          </w:rPr>
          <w:t>технология</w:t>
        </w:r>
      </w:hyperlink>
      <w:r w:rsidRPr="0082191F">
        <w:rPr>
          <w:sz w:val="24"/>
          <w:szCs w:val="24"/>
        </w:rPr>
        <w:t xml:space="preserve"> в сочетании с машинным обучением привела к колоссальным изменениям в области кибербезопасности. </w:t>
      </w:r>
      <w:hyperlink r:id="rId199" w:history="1">
        <w:r w:rsidRPr="0082191F">
          <w:rPr>
            <w:sz w:val="24"/>
            <w:szCs w:val="24"/>
          </w:rPr>
          <w:t>ИИ</w:t>
        </w:r>
      </w:hyperlink>
      <w:r w:rsidRPr="0082191F">
        <w:rPr>
          <w:sz w:val="24"/>
          <w:szCs w:val="24"/>
        </w:rPr>
        <w:t xml:space="preserve"> сыграл ключевую роль в создании автоматизированных систем безопасности, обработке естественного языка, распознавании лиц и автоматическом обнаружении угроз. Однако он также используется для разработки интеллектуальных </w:t>
      </w:r>
      <w:hyperlink r:id="rId200" w:history="1">
        <w:r w:rsidRPr="0082191F">
          <w:rPr>
            <w:sz w:val="24"/>
            <w:szCs w:val="24"/>
          </w:rPr>
          <w:t>вредоносных программ</w:t>
        </w:r>
      </w:hyperlink>
      <w:r w:rsidRPr="0082191F">
        <w:rPr>
          <w:sz w:val="24"/>
          <w:szCs w:val="24"/>
        </w:rPr>
        <w:t xml:space="preserve"> и атак, позволяющих обходить передовые </w:t>
      </w:r>
      <w:hyperlink r:id="rId201" w:history="1">
        <w:r w:rsidRPr="0082191F">
          <w:rPr>
            <w:sz w:val="24"/>
            <w:szCs w:val="24"/>
          </w:rPr>
          <w:t>протоколы безопасности</w:t>
        </w:r>
      </w:hyperlink>
      <w:r w:rsidRPr="0082191F">
        <w:rPr>
          <w:sz w:val="24"/>
          <w:szCs w:val="24"/>
        </w:rPr>
        <w:t xml:space="preserve"> при контроле данных.</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b/>
          <w:bCs/>
          <w:sz w:val="24"/>
          <w:szCs w:val="24"/>
        </w:rPr>
        <w:t xml:space="preserve">Мобильные устройства. </w:t>
      </w:r>
      <w:r w:rsidRPr="0082191F">
        <w:rPr>
          <w:sz w:val="24"/>
          <w:szCs w:val="24"/>
        </w:rPr>
        <w:t xml:space="preserve">Современный человек несколько раз в день вводит пароли: в онлайн-банке, на портале налоговой, в приложении мобильного оператора, соцсетях. Стриминговый сервис часто предлагает подключить семейный аккаунт. Через него все члены семьи могут оформлять доставку, заказывать такси, смотреть кино и сериалы по одной подписке. «Главный бухгалтер» семьи может устанавливать лимиты трат для всех домочадцев, а также контролировать расходы через приходящие </w:t>
      </w:r>
      <w:r w:rsidRPr="0082191F">
        <w:rPr>
          <w:sz w:val="24"/>
          <w:szCs w:val="24"/>
          <w:lang w:val="en-US"/>
        </w:rPr>
        <w:t>SMS</w:t>
      </w:r>
      <w:r w:rsidRPr="0082191F">
        <w:rPr>
          <w:sz w:val="24"/>
          <w:szCs w:val="24"/>
        </w:rPr>
        <w:t xml:space="preserve"> или </w:t>
      </w:r>
      <w:r w:rsidRPr="0082191F">
        <w:rPr>
          <w:sz w:val="24"/>
          <w:szCs w:val="24"/>
          <w:lang w:val="en-US"/>
        </w:rPr>
        <w:t>push</w:t>
      </w:r>
      <w:r w:rsidRPr="0082191F">
        <w:rPr>
          <w:sz w:val="24"/>
          <w:szCs w:val="24"/>
        </w:rPr>
        <w:t>-уведомления.</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 xml:space="preserve">Для финансовой безопасности всех членов семьи важно установить для такого аккаунта надёжный пароль. Также можно придумать с домочадцами кодовое слово. При возникновении подозрений спрашиваем его у того, кто говорит на том конце трубки. Если он не может назвать кодовое слово, завершаем звонок - с большой вероятностью это мошенник. </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 xml:space="preserve">На </w:t>
      </w:r>
      <w:hyperlink r:id="rId202" w:history="1">
        <w:r w:rsidRPr="0082191F">
          <w:rPr>
            <w:sz w:val="24"/>
            <w:szCs w:val="24"/>
          </w:rPr>
          <w:t>мобильных устройствах</w:t>
        </w:r>
      </w:hyperlink>
      <w:r w:rsidRPr="0082191F">
        <w:rPr>
          <w:sz w:val="24"/>
          <w:szCs w:val="24"/>
        </w:rPr>
        <w:t xml:space="preserve"> мы храним множество </w:t>
      </w:r>
      <w:hyperlink r:id="rId203" w:history="1">
        <w:r w:rsidRPr="0082191F">
          <w:rPr>
            <w:sz w:val="24"/>
            <w:szCs w:val="24"/>
          </w:rPr>
          <w:t>личной информации</w:t>
        </w:r>
      </w:hyperlink>
      <w:r w:rsidRPr="0082191F">
        <w:rPr>
          <w:sz w:val="24"/>
          <w:szCs w:val="24"/>
        </w:rPr>
        <w:t xml:space="preserve"> - </w:t>
      </w:r>
      <w:hyperlink r:id="rId204" w:history="1">
        <w:r w:rsidRPr="0082191F">
          <w:rPr>
            <w:sz w:val="24"/>
            <w:szCs w:val="24"/>
          </w:rPr>
          <w:t>фотографии</w:t>
        </w:r>
      </w:hyperlink>
      <w:r w:rsidRPr="0082191F">
        <w:rPr>
          <w:sz w:val="24"/>
          <w:szCs w:val="24"/>
        </w:rPr>
        <w:t xml:space="preserve">, переписку, данные банковских карт. Попадание таких данных в руки злоумышленников чревато серьезными последствиями - от финансовых потерь до кражи личности. </w:t>
      </w:r>
      <w:r w:rsidRPr="0082191F">
        <w:rPr>
          <w:rFonts w:eastAsia="Calibri"/>
          <w:sz w:val="24"/>
          <w:szCs w:val="24"/>
        </w:rPr>
        <w:t>[2, 4].</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center"/>
        <w:rPr>
          <w:b/>
          <w:bCs/>
          <w:sz w:val="24"/>
          <w:szCs w:val="24"/>
        </w:rPr>
      </w:pPr>
      <w:r w:rsidRPr="0082191F">
        <w:rPr>
          <w:b/>
          <w:bCs/>
          <w:sz w:val="24"/>
          <w:szCs w:val="24"/>
        </w:rPr>
        <w:t xml:space="preserve"> Перспективы развития кибербезопасности в России</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color w:val="000000"/>
          <w:sz w:val="24"/>
          <w:szCs w:val="24"/>
        </w:rPr>
        <w:t xml:space="preserve">Кибербезопасность является одной из наиболее актуальных и важных областей в современном мире. В связи с постоянным развитием информационных технологий и увеличением числа киберугроз, Россия активно работает над укреплением своей кибербезопасности и развитием соответствующих инфраструктур и политик. </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b/>
          <w:bCs/>
          <w:sz w:val="24"/>
          <w:szCs w:val="24"/>
        </w:rPr>
        <w:t xml:space="preserve">Улучшение законодательства. </w:t>
      </w:r>
      <w:r w:rsidRPr="0082191F">
        <w:rPr>
          <w:color w:val="000000"/>
          <w:sz w:val="24"/>
          <w:szCs w:val="24"/>
        </w:rPr>
        <w:t>Одной из основных перспектив развития кибербезопасности в России является улучшение законодательства в этой области. В настоящее время в стране действуют различные законы и нормативные акты, регулирующие кибербезопасность, однако требуется их дальнейшая доработка и совершенствование.</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color w:val="000000"/>
          <w:sz w:val="24"/>
          <w:szCs w:val="24"/>
        </w:rPr>
      </w:pPr>
      <w:r w:rsidRPr="0082191F">
        <w:rPr>
          <w:b/>
          <w:bCs/>
          <w:color w:val="000000"/>
          <w:sz w:val="24"/>
          <w:szCs w:val="24"/>
        </w:rPr>
        <w:t>Развитие технических средств защиты.</w:t>
      </w:r>
      <w:r w:rsidRPr="0082191F">
        <w:rPr>
          <w:color w:val="000000"/>
          <w:sz w:val="24"/>
          <w:szCs w:val="24"/>
        </w:rPr>
        <w:t xml:space="preserve"> Современные киберугрозы становятся все более сложными и утонченными, поэтому в России проводятся исследования и разработки в области кибербезопасности, создаются новые технологии и инструменты для обнаружения и предотвращения киберугроз. Это позволяет повысить уровень защиты и обеспечить безопасность информационных систем в стране.</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b/>
          <w:bCs/>
          <w:sz w:val="24"/>
          <w:szCs w:val="24"/>
        </w:rPr>
      </w:pPr>
      <w:r w:rsidRPr="0082191F">
        <w:rPr>
          <w:b/>
          <w:bCs/>
          <w:color w:val="000000"/>
          <w:sz w:val="24"/>
          <w:szCs w:val="24"/>
        </w:rPr>
        <w:t xml:space="preserve">Сотрудничество с другими странами. </w:t>
      </w:r>
      <w:r w:rsidRPr="0082191F">
        <w:rPr>
          <w:color w:val="000000"/>
          <w:sz w:val="24"/>
          <w:szCs w:val="24"/>
        </w:rPr>
        <w:t xml:space="preserve">Киберугрозы не ограничиваются границами одной страны, поэтому важно развивать международное сотрудничество в области кибербезопасности. Россия активно участвует в международных организациях, таких как ООН, ОБСЕ и другие, для совместной борьбы с киберугрозами и обмена информацией о новых угрозах и методах защиты. Это позволяет эффективнее реагировать на кибератаки и защищать информационные системы от угроз </w:t>
      </w:r>
      <w:r w:rsidRPr="0082191F">
        <w:rPr>
          <w:rFonts w:eastAsia="Calibri"/>
          <w:sz w:val="24"/>
          <w:szCs w:val="24"/>
        </w:rPr>
        <w:t xml:space="preserve"> [3,4].</w:t>
      </w:r>
    </w:p>
    <w:p w:rsidR="00CF08B7" w:rsidRPr="0082191F" w:rsidRDefault="00CF08B7" w:rsidP="00B670BD">
      <w:pPr>
        <w:ind w:right="-1" w:firstLine="567"/>
        <w:jc w:val="center"/>
        <w:rPr>
          <w:b/>
          <w:color w:val="000000"/>
          <w:sz w:val="24"/>
          <w:szCs w:val="24"/>
          <w:shd w:val="clear" w:color="auto" w:fill="FFFFFF"/>
        </w:rPr>
      </w:pPr>
      <w:r w:rsidRPr="0082191F">
        <w:rPr>
          <w:b/>
          <w:color w:val="000000"/>
          <w:sz w:val="24"/>
          <w:szCs w:val="24"/>
          <w:shd w:val="clear" w:color="auto" w:fill="FFFFFF"/>
        </w:rPr>
        <w:t>Практическая часть</w:t>
      </w:r>
    </w:p>
    <w:p w:rsidR="00CF08B7" w:rsidRPr="0082191F" w:rsidRDefault="00CF08B7" w:rsidP="00B670BD">
      <w:pPr>
        <w:tabs>
          <w:tab w:val="left" w:pos="709"/>
        </w:tabs>
        <w:ind w:right="-1" w:firstLine="567"/>
        <w:jc w:val="both"/>
        <w:rPr>
          <w:sz w:val="24"/>
          <w:szCs w:val="24"/>
        </w:rPr>
      </w:pPr>
      <w:r w:rsidRPr="0082191F">
        <w:rPr>
          <w:sz w:val="24"/>
          <w:szCs w:val="24"/>
        </w:rPr>
        <w:t xml:space="preserve">Изучив информацию о цифровой безопасности, угрозах и методах защиты, мной было проведено анонимное анкетирование среди студентов и сотрудников нашего колледжа. В опросе приняли участие 40 человек разной возрастной категории от 16 до 45 лет. </w:t>
      </w:r>
    </w:p>
    <w:p w:rsidR="00CF08B7" w:rsidRPr="0082191F" w:rsidRDefault="00CF08B7" w:rsidP="00B670BD">
      <w:pPr>
        <w:tabs>
          <w:tab w:val="left" w:pos="709"/>
        </w:tabs>
        <w:ind w:right="-1" w:firstLine="567"/>
        <w:jc w:val="both"/>
        <w:rPr>
          <w:sz w:val="24"/>
          <w:szCs w:val="24"/>
        </w:rPr>
      </w:pPr>
      <w:r w:rsidRPr="0082191F">
        <w:rPr>
          <w:sz w:val="24"/>
          <w:szCs w:val="24"/>
        </w:rPr>
        <w:t>Студенты и сотрудники отвечали на следующие вопросы:</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1. Знаете ли вы, что такое цифровая безопасность?</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а) да  б) нет.</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2. Подвергались ли взлому в цифровом пространстве на:</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а) мобильный телефон;    б) автомобиль.</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3. Какими способами по защите от кибератак пользуетесь вы?</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а) регулярная чистка истории браузера;</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б) частая смена пароля (цифровая гигиена);</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в) пользование программами Касперского.</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4.Знаете ли вы какие тенденции используются в мире для кибербезопасности?</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а) искусственный интеллект;    в) динамическая аутентификация.</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б) отпечаток пальца/сетчатка глаза;</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5. Достаточно ли вам информации в области безопасности в интернете?</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а) да;   б) нет;</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в) хотелось бы получать больше информации с разных источников.</w:t>
      </w:r>
    </w:p>
    <w:p w:rsidR="00CF08B7" w:rsidRPr="0082191F" w:rsidRDefault="00CF08B7" w:rsidP="00B670BD">
      <w:pPr>
        <w:pBdr>
          <w:top w:val="none" w:sz="4" w:space="0" w:color="auto"/>
          <w:left w:val="none" w:sz="4" w:space="0" w:color="auto"/>
          <w:bottom w:val="none" w:sz="4" w:space="0" w:color="auto"/>
          <w:right w:val="none" w:sz="4" w:space="0" w:color="auto"/>
          <w:between w:val="none" w:sz="4" w:space="0" w:color="auto"/>
          <w:bar w:val="none" w:sz="4" w:color="auto"/>
        </w:pBdr>
        <w:ind w:right="-1" w:firstLine="567"/>
        <w:jc w:val="both"/>
        <w:rPr>
          <w:sz w:val="24"/>
          <w:szCs w:val="24"/>
        </w:rPr>
      </w:pPr>
      <w:r w:rsidRPr="0082191F">
        <w:rPr>
          <w:sz w:val="24"/>
          <w:szCs w:val="24"/>
        </w:rPr>
        <w:t xml:space="preserve">Опрос показал следующие результаты: практически все опрошенные знают что такое цифровая безопасность. 80% ответили да, 20% нет. Следующий вопрос выявил, что большинство опрошенных (70%) подвергались взлому аккаунтов мобильных устройств, 10% подвергались автомобильному хакингу и 20% не подвергались взлому, это говорит о том, что они серьезно относятся к работе в сети интернет и надёжно защищают свои данные. Из диаграммы видно, что большинство опрошенных используют очистку браузера и смену пароля (60%), 30% пользуются программой Касперского на домашних устройства, так как в современном мире без защиты данных не обойтись. И 10% не используют ничего, так как уверены, что всякая защита бесполезна. Результаты четвертого вопроса показывают, что 60% знают про отпечаток пальца, 20% знают что такое динамическая аутентификация, 10% знают про искусственный интеллект, и 10% среди опрошенных впервые об этом слышат. Последний вопрос показал, что 40% опрошенных достаточно осведомлены, 40% хотели бы получать дополнительную информацию и 20% ответили нет. </w:t>
      </w:r>
    </w:p>
    <w:p w:rsidR="00CF08B7" w:rsidRPr="0082191F" w:rsidRDefault="00CF08B7" w:rsidP="00B670BD">
      <w:pPr>
        <w:ind w:right="-1" w:firstLine="567"/>
        <w:jc w:val="both"/>
        <w:rPr>
          <w:sz w:val="24"/>
          <w:szCs w:val="24"/>
        </w:rPr>
      </w:pPr>
      <w:r w:rsidRPr="0082191F">
        <w:rPr>
          <w:sz w:val="24"/>
          <w:szCs w:val="24"/>
        </w:rPr>
        <w:t>Кибербезопасность является важной и актуальной проблемой в современном мире. В России существует законодательство, которое регулирует эту сферу, однако угрозы и уязвимости все еще существуют.</w:t>
      </w:r>
    </w:p>
    <w:p w:rsidR="00CF08B7" w:rsidRDefault="00CF08B7" w:rsidP="00B670BD">
      <w:pPr>
        <w:ind w:right="-1" w:firstLine="567"/>
        <w:jc w:val="both"/>
        <w:rPr>
          <w:color w:val="000000"/>
          <w:sz w:val="24"/>
          <w:szCs w:val="24"/>
        </w:rPr>
      </w:pPr>
      <w:r w:rsidRPr="0082191F">
        <w:rPr>
          <w:color w:val="000000"/>
          <w:sz w:val="24"/>
          <w:szCs w:val="24"/>
        </w:rPr>
        <w:t xml:space="preserve">С распространением интернета и присоединением к нему все большего числа пользователей киберпреступность стала одной из главных угроз современности. Защититься от нее в полной мере пока невозможно, однако нужно максимально обезопасить себя как простым пользователям, так и государственным, коммерческим организациям. Сделать это можно с помощью выстраивания полноценных систем кибербезопасности и соблюдения ее простых правил при регулярном использовании интернета. </w:t>
      </w:r>
    </w:p>
    <w:p w:rsidR="00597368" w:rsidRPr="0082191F" w:rsidRDefault="00597368" w:rsidP="00B670BD">
      <w:pPr>
        <w:ind w:right="-1" w:firstLine="567"/>
        <w:jc w:val="both"/>
        <w:rPr>
          <w:sz w:val="24"/>
          <w:szCs w:val="24"/>
        </w:rPr>
      </w:pPr>
    </w:p>
    <w:p w:rsidR="00CF08B7" w:rsidRPr="0082191F" w:rsidRDefault="00CF08B7" w:rsidP="00B670BD">
      <w:pPr>
        <w:ind w:right="-1" w:firstLine="567"/>
        <w:jc w:val="center"/>
        <w:rPr>
          <w:b/>
          <w:sz w:val="24"/>
          <w:szCs w:val="24"/>
        </w:rPr>
      </w:pPr>
      <w:r w:rsidRPr="0082191F">
        <w:rPr>
          <w:b/>
          <w:sz w:val="24"/>
          <w:szCs w:val="24"/>
        </w:rPr>
        <w:t xml:space="preserve">Список  </w:t>
      </w:r>
      <w:r w:rsidR="00A024A3">
        <w:rPr>
          <w:b/>
          <w:sz w:val="24"/>
          <w:szCs w:val="24"/>
        </w:rPr>
        <w:t>литературы</w:t>
      </w:r>
    </w:p>
    <w:p w:rsidR="00CF08B7" w:rsidRPr="0082191F" w:rsidRDefault="00CF08B7" w:rsidP="00B670BD">
      <w:pPr>
        <w:ind w:right="-1" w:firstLine="567"/>
        <w:jc w:val="both"/>
        <w:rPr>
          <w:bCs/>
          <w:sz w:val="24"/>
          <w:szCs w:val="24"/>
        </w:rPr>
      </w:pPr>
      <w:r w:rsidRPr="0082191F">
        <w:rPr>
          <w:bCs/>
          <w:sz w:val="24"/>
          <w:szCs w:val="24"/>
        </w:rPr>
        <w:t xml:space="preserve">1. Сайт мои финансы.рф -  </w:t>
      </w:r>
      <w:r w:rsidRPr="0082191F">
        <w:rPr>
          <w:bCs/>
          <w:color w:val="000000" w:themeColor="text1"/>
          <w:sz w:val="24"/>
          <w:szCs w:val="24"/>
          <w:shd w:val="clear" w:color="auto" w:fill="FFFFFF"/>
        </w:rPr>
        <w:t>«</w:t>
      </w:r>
      <w:r w:rsidRPr="0082191F">
        <w:rPr>
          <w:bCs/>
          <w:sz w:val="24"/>
          <w:szCs w:val="24"/>
        </w:rPr>
        <w:t>Электронный ресурс</w:t>
      </w:r>
      <w:r w:rsidRPr="0082191F">
        <w:rPr>
          <w:rFonts w:eastAsia="Calibri"/>
          <w:bCs/>
          <w:sz w:val="24"/>
          <w:szCs w:val="24"/>
        </w:rPr>
        <w:t>»</w:t>
      </w:r>
      <w:r w:rsidRPr="0082191F">
        <w:rPr>
          <w:bCs/>
          <w:sz w:val="24"/>
          <w:szCs w:val="24"/>
        </w:rPr>
        <w:t xml:space="preserve"> - Режим доступа: </w:t>
      </w:r>
      <w:r w:rsidRPr="0082191F">
        <w:rPr>
          <w:bCs/>
          <w:sz w:val="24"/>
          <w:szCs w:val="24"/>
          <w:lang w:val="en-US"/>
        </w:rPr>
        <w:t>https</w:t>
      </w:r>
      <w:r w:rsidRPr="0082191F">
        <w:rPr>
          <w:bCs/>
          <w:sz w:val="24"/>
          <w:szCs w:val="24"/>
        </w:rPr>
        <w:t>://моифинансы.рф/</w:t>
      </w:r>
      <w:r w:rsidRPr="0082191F">
        <w:rPr>
          <w:bCs/>
          <w:sz w:val="24"/>
          <w:szCs w:val="24"/>
          <w:lang w:val="en-US"/>
        </w:rPr>
        <w:t>article</w:t>
      </w:r>
      <w:r w:rsidRPr="0082191F">
        <w:rPr>
          <w:bCs/>
          <w:sz w:val="24"/>
          <w:szCs w:val="24"/>
        </w:rPr>
        <w:t>/</w:t>
      </w:r>
      <w:r w:rsidRPr="0082191F">
        <w:rPr>
          <w:bCs/>
          <w:sz w:val="24"/>
          <w:szCs w:val="24"/>
          <w:lang w:val="en-US"/>
        </w:rPr>
        <w:t>finansovo</w:t>
      </w:r>
      <w:r w:rsidRPr="0082191F">
        <w:rPr>
          <w:bCs/>
          <w:sz w:val="24"/>
          <w:szCs w:val="24"/>
        </w:rPr>
        <w:t>-</w:t>
      </w:r>
      <w:r w:rsidRPr="0082191F">
        <w:rPr>
          <w:bCs/>
          <w:sz w:val="24"/>
          <w:szCs w:val="24"/>
          <w:lang w:val="en-US"/>
        </w:rPr>
        <w:t>cifrovaya</w:t>
      </w:r>
      <w:r w:rsidRPr="0082191F">
        <w:rPr>
          <w:bCs/>
          <w:sz w:val="24"/>
          <w:szCs w:val="24"/>
        </w:rPr>
        <w:t>-</w:t>
      </w:r>
      <w:r w:rsidRPr="0082191F">
        <w:rPr>
          <w:bCs/>
          <w:sz w:val="24"/>
          <w:szCs w:val="24"/>
          <w:lang w:val="en-US"/>
        </w:rPr>
        <w:t>bezopasnost</w:t>
      </w:r>
      <w:r w:rsidRPr="0082191F">
        <w:rPr>
          <w:bCs/>
          <w:sz w:val="24"/>
          <w:szCs w:val="24"/>
        </w:rPr>
        <w:t>-</w:t>
      </w:r>
      <w:r w:rsidRPr="0082191F">
        <w:rPr>
          <w:bCs/>
          <w:sz w:val="24"/>
          <w:szCs w:val="24"/>
          <w:lang w:val="en-US"/>
        </w:rPr>
        <w:t>v</w:t>
      </w:r>
      <w:r w:rsidRPr="0082191F">
        <w:rPr>
          <w:bCs/>
          <w:sz w:val="24"/>
          <w:szCs w:val="24"/>
        </w:rPr>
        <w:t>-</w:t>
      </w:r>
      <w:r w:rsidRPr="0082191F">
        <w:rPr>
          <w:bCs/>
          <w:sz w:val="24"/>
          <w:szCs w:val="24"/>
          <w:lang w:val="en-US"/>
        </w:rPr>
        <w:t>seme</w:t>
      </w:r>
      <w:r w:rsidRPr="0082191F">
        <w:rPr>
          <w:bCs/>
          <w:sz w:val="24"/>
          <w:szCs w:val="24"/>
        </w:rPr>
        <w:t>-</w:t>
      </w:r>
      <w:r w:rsidRPr="0082191F">
        <w:rPr>
          <w:bCs/>
          <w:sz w:val="24"/>
          <w:szCs w:val="24"/>
          <w:lang w:val="en-US"/>
        </w:rPr>
        <w:t>osnovnye</w:t>
      </w:r>
      <w:r w:rsidRPr="0082191F">
        <w:rPr>
          <w:bCs/>
          <w:sz w:val="24"/>
          <w:szCs w:val="24"/>
        </w:rPr>
        <w:t>-</w:t>
      </w:r>
      <w:r w:rsidRPr="0082191F">
        <w:rPr>
          <w:bCs/>
          <w:sz w:val="24"/>
          <w:szCs w:val="24"/>
          <w:lang w:val="en-US"/>
        </w:rPr>
        <w:t>pravila</w:t>
      </w:r>
      <w:r w:rsidRPr="0082191F">
        <w:rPr>
          <w:bCs/>
          <w:sz w:val="24"/>
          <w:szCs w:val="24"/>
        </w:rPr>
        <w:t>/  (дата обращения 10.03.2024)</w:t>
      </w:r>
    </w:p>
    <w:p w:rsidR="00CF08B7" w:rsidRPr="0082191F" w:rsidRDefault="00CF08B7" w:rsidP="00B670BD">
      <w:pPr>
        <w:ind w:right="-1" w:firstLine="567"/>
        <w:jc w:val="both"/>
        <w:rPr>
          <w:bCs/>
          <w:sz w:val="24"/>
          <w:szCs w:val="24"/>
        </w:rPr>
      </w:pPr>
      <w:r w:rsidRPr="0082191F">
        <w:rPr>
          <w:bCs/>
          <w:sz w:val="24"/>
          <w:szCs w:val="24"/>
        </w:rPr>
        <w:t xml:space="preserve">2. Сайт news.clever-lab.pro - </w:t>
      </w:r>
      <w:r w:rsidRPr="0082191F">
        <w:rPr>
          <w:bCs/>
          <w:color w:val="000000" w:themeColor="text1"/>
          <w:sz w:val="24"/>
          <w:szCs w:val="24"/>
          <w:shd w:val="clear" w:color="auto" w:fill="FFFFFF"/>
        </w:rPr>
        <w:t>«</w:t>
      </w:r>
      <w:r w:rsidRPr="0082191F">
        <w:rPr>
          <w:bCs/>
          <w:sz w:val="24"/>
          <w:szCs w:val="24"/>
        </w:rPr>
        <w:t>Электронный ресурс</w:t>
      </w:r>
      <w:r w:rsidRPr="0082191F">
        <w:rPr>
          <w:rFonts w:eastAsia="Calibri"/>
          <w:bCs/>
          <w:sz w:val="24"/>
          <w:szCs w:val="24"/>
        </w:rPr>
        <w:t>»</w:t>
      </w:r>
      <w:r w:rsidRPr="0082191F">
        <w:rPr>
          <w:bCs/>
          <w:sz w:val="24"/>
          <w:szCs w:val="24"/>
        </w:rPr>
        <w:t xml:space="preserve"> - Режим доступа: https://news.clever-lab.pro/   (дата обращения 15.03.2024)</w:t>
      </w:r>
    </w:p>
    <w:p w:rsidR="00CF08B7" w:rsidRPr="0082191F" w:rsidRDefault="00CF08B7" w:rsidP="00B670BD">
      <w:pPr>
        <w:ind w:right="-1" w:firstLine="567"/>
        <w:jc w:val="both"/>
        <w:rPr>
          <w:bCs/>
          <w:sz w:val="24"/>
          <w:szCs w:val="24"/>
        </w:rPr>
      </w:pPr>
      <w:r w:rsidRPr="0082191F">
        <w:rPr>
          <w:bCs/>
          <w:sz w:val="24"/>
          <w:szCs w:val="24"/>
        </w:rPr>
        <w:t xml:space="preserve">3. Сайт dzen.ru - </w:t>
      </w:r>
      <w:r w:rsidRPr="0082191F">
        <w:rPr>
          <w:bCs/>
          <w:color w:val="000000" w:themeColor="text1"/>
          <w:sz w:val="24"/>
          <w:szCs w:val="24"/>
          <w:shd w:val="clear" w:color="auto" w:fill="FFFFFF"/>
        </w:rPr>
        <w:t>«</w:t>
      </w:r>
      <w:r w:rsidRPr="0082191F">
        <w:rPr>
          <w:bCs/>
          <w:sz w:val="24"/>
          <w:szCs w:val="24"/>
        </w:rPr>
        <w:t>Электронный ресурс</w:t>
      </w:r>
      <w:r w:rsidRPr="0082191F">
        <w:rPr>
          <w:rFonts w:eastAsia="Calibri"/>
          <w:bCs/>
          <w:sz w:val="24"/>
          <w:szCs w:val="24"/>
        </w:rPr>
        <w:t>»</w:t>
      </w:r>
      <w:r w:rsidRPr="0082191F">
        <w:rPr>
          <w:bCs/>
          <w:sz w:val="24"/>
          <w:szCs w:val="24"/>
        </w:rPr>
        <w:t xml:space="preserve"> - Режим доступа:  </w:t>
      </w:r>
      <w:hyperlink r:id="rId205" w:history="1">
        <w:r w:rsidRPr="0082191F">
          <w:rPr>
            <w:rStyle w:val="af3"/>
            <w:bCs/>
            <w:sz w:val="24"/>
            <w:szCs w:val="24"/>
          </w:rPr>
          <w:t>https://dzen.ru/a/ZUkGsFtJYjX5Hsgp</w:t>
        </w:r>
      </w:hyperlink>
      <w:r w:rsidRPr="0082191F">
        <w:rPr>
          <w:bCs/>
          <w:sz w:val="24"/>
          <w:szCs w:val="24"/>
        </w:rPr>
        <w:t xml:space="preserve">  (дата обращения 10.03.2024)</w:t>
      </w:r>
    </w:p>
    <w:p w:rsidR="00CF08B7" w:rsidRPr="0082191F" w:rsidRDefault="00CF08B7" w:rsidP="00B670BD">
      <w:pPr>
        <w:ind w:right="-1" w:firstLine="567"/>
        <w:jc w:val="both"/>
        <w:rPr>
          <w:bCs/>
          <w:sz w:val="24"/>
          <w:szCs w:val="24"/>
        </w:rPr>
      </w:pPr>
      <w:r w:rsidRPr="0082191F">
        <w:rPr>
          <w:bCs/>
          <w:sz w:val="24"/>
          <w:szCs w:val="24"/>
        </w:rPr>
        <w:t xml:space="preserve">4. Сайт advisor-bm.medium.com - </w:t>
      </w:r>
      <w:r w:rsidRPr="0082191F">
        <w:rPr>
          <w:bCs/>
          <w:color w:val="000000" w:themeColor="text1"/>
          <w:sz w:val="24"/>
          <w:szCs w:val="24"/>
          <w:shd w:val="clear" w:color="auto" w:fill="FFFFFF"/>
        </w:rPr>
        <w:t>«</w:t>
      </w:r>
      <w:r w:rsidRPr="0082191F">
        <w:rPr>
          <w:bCs/>
          <w:sz w:val="24"/>
          <w:szCs w:val="24"/>
        </w:rPr>
        <w:t>Электронный ресурс</w:t>
      </w:r>
      <w:r w:rsidRPr="0082191F">
        <w:rPr>
          <w:rFonts w:eastAsia="Calibri"/>
          <w:bCs/>
          <w:sz w:val="24"/>
          <w:szCs w:val="24"/>
        </w:rPr>
        <w:t>»</w:t>
      </w:r>
      <w:r w:rsidRPr="0082191F">
        <w:rPr>
          <w:bCs/>
          <w:sz w:val="24"/>
          <w:szCs w:val="24"/>
        </w:rPr>
        <w:t xml:space="preserve"> - Режим доступа: </w:t>
      </w:r>
      <w:hyperlink r:id="rId206" w:history="1">
        <w:r w:rsidRPr="0082191F">
          <w:rPr>
            <w:rStyle w:val="af3"/>
            <w:bCs/>
            <w:sz w:val="24"/>
            <w:szCs w:val="24"/>
          </w:rPr>
          <w:t>https://advisor-bm.medium.com/cybersecurity-2024-nine-major-trends</w:t>
        </w:r>
      </w:hyperlink>
      <w:r w:rsidRPr="0082191F">
        <w:rPr>
          <w:bCs/>
          <w:sz w:val="24"/>
          <w:szCs w:val="24"/>
        </w:rPr>
        <w:t xml:space="preserve"> (дата обращения 15.03.2024)</w:t>
      </w:r>
    </w:p>
    <w:p w:rsidR="00A024A3" w:rsidRPr="004A05A4" w:rsidRDefault="00A024A3" w:rsidP="00B670BD">
      <w:pPr>
        <w:pStyle w:val="af"/>
        <w:widowControl w:val="0"/>
        <w:shd w:val="clear" w:color="auto" w:fill="FFFFFF"/>
        <w:spacing w:before="0" w:beforeAutospacing="0" w:after="0" w:afterAutospacing="0"/>
        <w:ind w:right="-1" w:firstLine="709"/>
        <w:jc w:val="center"/>
        <w:rPr>
          <w:b/>
          <w:color w:val="000000" w:themeColor="text1"/>
        </w:rPr>
      </w:pPr>
      <w:r w:rsidRPr="004A05A4">
        <w:rPr>
          <w:b/>
          <w:color w:val="000000" w:themeColor="text1"/>
        </w:rPr>
        <w:t>КОЛИЧЕСТВЕННОЕ ОПРЕДЕЛЕНИЕ ФЛАВОНОИДОВ В ЛЕКАРСТВЕННОМ РАСТИТЕЛЬНОМ СЫРЬЕ</w:t>
      </w:r>
    </w:p>
    <w:p w:rsidR="00A024A3" w:rsidRDefault="00A024A3" w:rsidP="00B670BD">
      <w:pPr>
        <w:pStyle w:val="af"/>
        <w:widowControl w:val="0"/>
        <w:shd w:val="clear" w:color="auto" w:fill="FFFFFF"/>
        <w:spacing w:before="0" w:beforeAutospacing="0" w:after="0" w:afterAutospacing="0"/>
        <w:ind w:right="-1" w:firstLine="709"/>
        <w:jc w:val="center"/>
        <w:rPr>
          <w:b/>
          <w:color w:val="000000" w:themeColor="text1"/>
        </w:rPr>
      </w:pPr>
    </w:p>
    <w:p w:rsidR="00A024A3" w:rsidRPr="00597368" w:rsidRDefault="00A024A3" w:rsidP="00B670BD">
      <w:pPr>
        <w:pStyle w:val="af"/>
        <w:widowControl w:val="0"/>
        <w:shd w:val="clear" w:color="auto" w:fill="FFFFFF"/>
        <w:spacing w:before="0" w:beforeAutospacing="0" w:after="0" w:afterAutospacing="0"/>
        <w:ind w:right="-1" w:firstLine="709"/>
        <w:jc w:val="right"/>
        <w:rPr>
          <w:i/>
          <w:color w:val="000000" w:themeColor="text1"/>
        </w:rPr>
      </w:pPr>
      <w:r w:rsidRPr="00597368">
        <w:rPr>
          <w:i/>
          <w:color w:val="000000" w:themeColor="text1"/>
        </w:rPr>
        <w:t>Трубникова А.</w:t>
      </w:r>
    </w:p>
    <w:p w:rsidR="00A024A3" w:rsidRPr="00597368" w:rsidRDefault="00A024A3" w:rsidP="00B670BD">
      <w:pPr>
        <w:pStyle w:val="af"/>
        <w:widowControl w:val="0"/>
        <w:shd w:val="clear" w:color="auto" w:fill="FFFFFF"/>
        <w:spacing w:before="0" w:beforeAutospacing="0" w:after="0" w:afterAutospacing="0"/>
        <w:ind w:right="-1" w:firstLine="709"/>
        <w:jc w:val="right"/>
        <w:rPr>
          <w:i/>
          <w:color w:val="000000" w:themeColor="text1"/>
        </w:rPr>
      </w:pPr>
      <w:r w:rsidRPr="00597368">
        <w:rPr>
          <w:i/>
          <w:color w:val="000000" w:themeColor="text1"/>
        </w:rPr>
        <w:t>ГАПОУ «Оренбургский областной медицинский колледж»</w:t>
      </w:r>
    </w:p>
    <w:p w:rsidR="00A024A3" w:rsidRPr="00597368" w:rsidRDefault="00A024A3" w:rsidP="00B670BD">
      <w:pPr>
        <w:pStyle w:val="af"/>
        <w:widowControl w:val="0"/>
        <w:shd w:val="clear" w:color="auto" w:fill="FFFFFF"/>
        <w:spacing w:before="0" w:beforeAutospacing="0" w:after="0" w:afterAutospacing="0"/>
        <w:ind w:right="-1" w:firstLine="709"/>
        <w:jc w:val="right"/>
        <w:rPr>
          <w:i/>
          <w:color w:val="000000" w:themeColor="text1"/>
        </w:rPr>
      </w:pPr>
      <w:r w:rsidRPr="00597368">
        <w:rPr>
          <w:i/>
          <w:color w:val="000000" w:themeColor="text1"/>
        </w:rPr>
        <w:t>Научный руководитель: Шукшина С.С.</w:t>
      </w:r>
    </w:p>
    <w:p w:rsidR="00A024A3" w:rsidRPr="004A05A4" w:rsidRDefault="00A024A3" w:rsidP="00B670BD">
      <w:pPr>
        <w:pStyle w:val="af"/>
        <w:widowControl w:val="0"/>
        <w:shd w:val="clear" w:color="auto" w:fill="FFFFFF"/>
        <w:spacing w:before="0" w:beforeAutospacing="0" w:after="0" w:afterAutospacing="0"/>
        <w:ind w:right="-1" w:firstLine="709"/>
        <w:jc w:val="center"/>
        <w:rPr>
          <w:b/>
          <w:color w:val="000000" w:themeColor="text1"/>
        </w:rPr>
      </w:pPr>
    </w:p>
    <w:p w:rsidR="00A024A3" w:rsidRPr="004A05A4" w:rsidRDefault="00A024A3" w:rsidP="00B670BD">
      <w:pPr>
        <w:pStyle w:val="af"/>
        <w:widowControl w:val="0"/>
        <w:shd w:val="clear" w:color="auto" w:fill="FFFFFF"/>
        <w:spacing w:before="0" w:beforeAutospacing="0" w:after="0" w:afterAutospacing="0"/>
        <w:ind w:right="-1" w:firstLine="709"/>
        <w:jc w:val="both"/>
        <w:rPr>
          <w:color w:val="000000" w:themeColor="text1"/>
        </w:rPr>
      </w:pPr>
      <w:r w:rsidRPr="004A05A4">
        <w:rPr>
          <w:color w:val="000000" w:themeColor="text1"/>
        </w:rPr>
        <w:t xml:space="preserve">В современной фармакологии широкое применение нашли лекарственные растительные препараты. Одним из важнейших классов действующих соединений, содержащихся в лекарственном растительном сырье, являются флавоноиды. </w:t>
      </w:r>
    </w:p>
    <w:p w:rsidR="00A024A3" w:rsidRPr="004A05A4" w:rsidRDefault="00A024A3" w:rsidP="00B670BD">
      <w:pPr>
        <w:pStyle w:val="af"/>
        <w:widowControl w:val="0"/>
        <w:shd w:val="clear" w:color="auto" w:fill="FFFFFF"/>
        <w:spacing w:before="0" w:beforeAutospacing="0" w:after="0" w:afterAutospacing="0"/>
        <w:ind w:right="-1" w:firstLine="709"/>
        <w:jc w:val="both"/>
        <w:rPr>
          <w:color w:val="000000" w:themeColor="text1"/>
        </w:rPr>
      </w:pPr>
      <w:r w:rsidRPr="004A05A4">
        <w:rPr>
          <w:color w:val="000000" w:themeColor="text1"/>
        </w:rPr>
        <w:t xml:space="preserve">В начале </w:t>
      </w:r>
      <w:r w:rsidRPr="004A05A4">
        <w:rPr>
          <w:color w:val="000000" w:themeColor="text1"/>
          <w:lang w:val="en-US"/>
        </w:rPr>
        <w:t>XXI</w:t>
      </w:r>
      <w:r w:rsidRPr="004A05A4">
        <w:rPr>
          <w:color w:val="000000" w:themeColor="text1"/>
        </w:rPr>
        <w:t xml:space="preserve"> века появились новые данные относительно химического состава лекарственных растений, физиологической значимости флавоноидов и их биологической активности.</w:t>
      </w:r>
    </w:p>
    <w:p w:rsidR="00A024A3" w:rsidRPr="004A05A4" w:rsidRDefault="00A024A3" w:rsidP="00B670BD">
      <w:pPr>
        <w:ind w:right="-1" w:firstLine="709"/>
        <w:jc w:val="both"/>
        <w:rPr>
          <w:rFonts w:eastAsia="Arial"/>
          <w:color w:val="252525"/>
          <w:sz w:val="24"/>
          <w:szCs w:val="24"/>
        </w:rPr>
      </w:pPr>
      <w:r w:rsidRPr="004A05A4">
        <w:rPr>
          <w:color w:val="000000" w:themeColor="text1"/>
          <w:sz w:val="24"/>
          <w:szCs w:val="24"/>
        </w:rPr>
        <w:t xml:space="preserve">В современной научной сфере существует значительный интерес к изучению возможностей использования флавоноидов в целях укрепления здоровья и профилактики, а также лечения различных заболеваний, связанных с повышенной активностью свободных радикалов и окислительных процессов. </w:t>
      </w:r>
    </w:p>
    <w:p w:rsidR="00A024A3" w:rsidRPr="00597368" w:rsidRDefault="00A024A3" w:rsidP="00B670BD">
      <w:pPr>
        <w:pStyle w:val="af"/>
        <w:widowControl w:val="0"/>
        <w:shd w:val="clear" w:color="auto" w:fill="FFFFFF"/>
        <w:spacing w:before="0" w:beforeAutospacing="0" w:after="0" w:afterAutospacing="0"/>
        <w:ind w:right="-1" w:firstLine="709"/>
        <w:jc w:val="both"/>
      </w:pPr>
      <w:r w:rsidRPr="00597368">
        <w:t>Цель работы:</w:t>
      </w:r>
      <w:r w:rsidRPr="00597368">
        <w:rPr>
          <w:rFonts w:eastAsia="Arial"/>
        </w:rPr>
        <w:t xml:space="preserve"> изучение количественного содержания флавоноидов в растительном сырье, доступном для покупки в аптеках города Оренбурга.</w:t>
      </w:r>
    </w:p>
    <w:p w:rsidR="00A024A3" w:rsidRPr="00597368" w:rsidRDefault="00A024A3" w:rsidP="00B670BD">
      <w:pPr>
        <w:ind w:right="-1" w:firstLine="709"/>
        <w:jc w:val="both"/>
        <w:rPr>
          <w:sz w:val="24"/>
          <w:szCs w:val="24"/>
        </w:rPr>
      </w:pPr>
      <w:r w:rsidRPr="00597368">
        <w:rPr>
          <w:rFonts w:eastAsia="Arial"/>
          <w:sz w:val="24"/>
          <w:szCs w:val="24"/>
        </w:rPr>
        <w:t xml:space="preserve">Флавоноидами называется группа природных биологически активных веществ – производных бензо-γ-пирона (хромон), в основе которых лежит фенилпропановый скелет, состоящий из С6-С3-С6 углеродных единиц. Это гетероциклические соединения с атомом кислорода в кольце.  </w:t>
      </w:r>
    </w:p>
    <w:p w:rsidR="00A024A3" w:rsidRPr="00597368" w:rsidRDefault="00A024A3" w:rsidP="00B670BD">
      <w:pPr>
        <w:ind w:right="-1" w:firstLine="709"/>
        <w:jc w:val="both"/>
        <w:rPr>
          <w:sz w:val="24"/>
          <w:szCs w:val="24"/>
        </w:rPr>
      </w:pPr>
      <w:r w:rsidRPr="00597368">
        <w:rPr>
          <w:rFonts w:eastAsia="Arial"/>
          <w:sz w:val="24"/>
          <w:szCs w:val="24"/>
        </w:rPr>
        <w:t xml:space="preserve">Наиболее значимыми флавоноидами для человека являются рутин и квертецин. </w:t>
      </w:r>
    </w:p>
    <w:p w:rsidR="00A024A3" w:rsidRPr="00597368" w:rsidRDefault="00A024A3" w:rsidP="00B670BD">
      <w:pPr>
        <w:ind w:right="-1" w:firstLine="709"/>
        <w:jc w:val="both"/>
        <w:rPr>
          <w:sz w:val="24"/>
          <w:szCs w:val="24"/>
        </w:rPr>
      </w:pPr>
      <w:r w:rsidRPr="00597368">
        <w:rPr>
          <w:rFonts w:eastAsia="Arial"/>
          <w:sz w:val="24"/>
          <w:szCs w:val="24"/>
        </w:rPr>
        <w:t>Рутин – органическое соединение из группы флавоноидов, обладающее капилляроукрепляющей, так называемой Р-витаминной, активностью.</w:t>
      </w:r>
    </w:p>
    <w:p w:rsidR="00A024A3" w:rsidRPr="00597368" w:rsidRDefault="00A024A3" w:rsidP="00B670BD">
      <w:pPr>
        <w:ind w:right="-1" w:firstLine="709"/>
        <w:jc w:val="both"/>
        <w:rPr>
          <w:sz w:val="24"/>
          <w:szCs w:val="24"/>
        </w:rPr>
      </w:pPr>
      <w:r w:rsidRPr="00597368">
        <w:rPr>
          <w:rFonts w:eastAsia="Arial"/>
          <w:sz w:val="24"/>
          <w:szCs w:val="24"/>
        </w:rPr>
        <w:t>По химической структуре рутин представляет собой 5,7,3’4’-OH-3-рамноглюкозид.</w:t>
      </w:r>
    </w:p>
    <w:p w:rsidR="00A024A3" w:rsidRPr="00597368" w:rsidRDefault="00A024A3" w:rsidP="00B670BD">
      <w:pPr>
        <w:ind w:right="-1" w:firstLine="709"/>
        <w:jc w:val="both"/>
        <w:rPr>
          <w:sz w:val="24"/>
          <w:szCs w:val="24"/>
        </w:rPr>
      </w:pPr>
      <w:r w:rsidRPr="00597368">
        <w:rPr>
          <w:rFonts w:eastAsia="Arial"/>
          <w:sz w:val="24"/>
          <w:szCs w:val="24"/>
        </w:rPr>
        <w:t xml:space="preserve">Рутин играет роль в защите гиалуроновой кислоты, которая способствует укреплению сосудов и является основным компонентом суставной смазки. </w:t>
      </w:r>
    </w:p>
    <w:p w:rsidR="00A024A3" w:rsidRPr="00597368" w:rsidRDefault="00A024A3" w:rsidP="00B670BD">
      <w:pPr>
        <w:ind w:right="-1" w:firstLine="709"/>
        <w:jc w:val="both"/>
        <w:rPr>
          <w:sz w:val="24"/>
          <w:szCs w:val="24"/>
        </w:rPr>
      </w:pPr>
      <w:r w:rsidRPr="00597368">
        <w:rPr>
          <w:rFonts w:eastAsia="Arial"/>
          <w:sz w:val="24"/>
          <w:szCs w:val="24"/>
        </w:rPr>
        <w:t>Рутин укрепляет стенки кровеносных сосудов, снижая их ломкость, что приводит к уменьшению риска внутренних кровоизлияний и профилактике образования атеросклеротических бляшек.</w:t>
      </w:r>
    </w:p>
    <w:p w:rsidR="00A024A3" w:rsidRPr="00597368" w:rsidRDefault="00A024A3" w:rsidP="00B670BD">
      <w:pPr>
        <w:ind w:right="-1" w:firstLine="709"/>
        <w:jc w:val="both"/>
        <w:rPr>
          <w:sz w:val="24"/>
          <w:szCs w:val="24"/>
        </w:rPr>
      </w:pPr>
      <w:r w:rsidRPr="00597368">
        <w:rPr>
          <w:rFonts w:eastAsia="Arial"/>
          <w:sz w:val="24"/>
          <w:szCs w:val="24"/>
        </w:rPr>
        <w:t>Рутин в комплексе с витамином С резко усиливает эффективность аскорбиновой кислоты, способствует ее</w:t>
      </w:r>
      <w:r w:rsidRPr="00597368">
        <w:rPr>
          <w:sz w:val="24"/>
          <w:szCs w:val="24"/>
        </w:rPr>
        <w:t xml:space="preserve"> </w:t>
      </w:r>
      <w:r w:rsidRPr="00597368">
        <w:rPr>
          <w:rFonts w:eastAsia="Arial"/>
          <w:sz w:val="24"/>
          <w:szCs w:val="24"/>
        </w:rPr>
        <w:t>накоплению и задержанию в организме, а также помогает усвоению витамина С.</w:t>
      </w:r>
    </w:p>
    <w:p w:rsidR="00A024A3" w:rsidRPr="00597368" w:rsidRDefault="00A024A3" w:rsidP="00B670BD">
      <w:pPr>
        <w:ind w:right="-1" w:firstLine="709"/>
        <w:jc w:val="both"/>
        <w:rPr>
          <w:sz w:val="24"/>
          <w:szCs w:val="24"/>
        </w:rPr>
      </w:pPr>
      <w:r w:rsidRPr="00597368">
        <w:rPr>
          <w:rFonts w:eastAsia="Arial"/>
          <w:sz w:val="24"/>
          <w:szCs w:val="24"/>
        </w:rPr>
        <w:t>К функциям рутина так же относятся антиоксидантные, противовоспалительные, антиканцерогенные, антитромбические, противоязвенные, антиаллергические, противоотечные, спазмолитические, сахароснижающие, желчегонное действие; коррекция микроциркуляции крови и лимфы;  сдерживание агрегации тромбоцитов; защита от токсинов; увеличение плотности костной ткани; ингибирование альдолазы, трансминазы, С – реактивного белка; ингибирование перекисного окисления липидов; увеличение активности адреналина; снижение активности щитовидной железы [2].</w:t>
      </w:r>
    </w:p>
    <w:p w:rsidR="00A024A3" w:rsidRPr="00597368" w:rsidRDefault="00A024A3" w:rsidP="00B670BD">
      <w:pPr>
        <w:ind w:right="-1" w:firstLine="709"/>
        <w:jc w:val="both"/>
        <w:rPr>
          <w:sz w:val="24"/>
          <w:szCs w:val="24"/>
        </w:rPr>
      </w:pPr>
      <w:r w:rsidRPr="00597368">
        <w:rPr>
          <w:rFonts w:eastAsia="Arial"/>
          <w:sz w:val="24"/>
          <w:szCs w:val="24"/>
        </w:rPr>
        <w:t>Рутин относится к веществам, которые не синтезируются в организме человека.  К основным природным источникам рутина относятся: листья гречихи, листья чайного куста, черная смородина, шиповник, клюква, соки черники и рябины, можжевельник, плоды боярышника, цветки ромашки, календулы.</w:t>
      </w:r>
    </w:p>
    <w:p w:rsidR="00A024A3" w:rsidRPr="00597368" w:rsidRDefault="00A024A3" w:rsidP="00B670BD">
      <w:pPr>
        <w:ind w:right="-1" w:firstLine="709"/>
        <w:jc w:val="both"/>
        <w:rPr>
          <w:sz w:val="24"/>
          <w:szCs w:val="24"/>
        </w:rPr>
      </w:pPr>
      <w:r w:rsidRPr="00597368">
        <w:rPr>
          <w:rFonts w:eastAsia="Arial"/>
          <w:sz w:val="24"/>
          <w:szCs w:val="24"/>
        </w:rPr>
        <w:t xml:space="preserve">Кверцетин – агликон рутина. По химической структуре кверцетин представляет собой 3,5,7,3'4'-пентаоксифлавон. </w:t>
      </w:r>
    </w:p>
    <w:p w:rsidR="00A024A3" w:rsidRPr="00597368" w:rsidRDefault="00A024A3" w:rsidP="00B670BD">
      <w:pPr>
        <w:ind w:right="-1" w:firstLine="709"/>
        <w:jc w:val="both"/>
        <w:rPr>
          <w:sz w:val="24"/>
          <w:szCs w:val="24"/>
        </w:rPr>
      </w:pPr>
      <w:r w:rsidRPr="00597368">
        <w:rPr>
          <w:rFonts w:eastAsia="Arial"/>
          <w:sz w:val="24"/>
          <w:szCs w:val="24"/>
        </w:rPr>
        <w:t>Рутин и кверцетин обладают схожим воздействием на организм человека. Особыми функциям кверцетина являются  антигистаминное, диуретическое,  гипотензивное, иммуностимулирующее, противодиабетическое, гипогликемическое, противовирусное, ранозаживляющее, геропротекторное, анаболическое действия, блокада синтеза лейкотриенов и других воспалительных медиаторов; нормализация выработки кортизона и инсулина; защита ЛПНП-холестерина от окисления; угнетение синтеза тромбоксана; поддержка миокарда; стабилизация клеточных мембран; стимуляция ферментных систем; улучшение функций фагоцитов, Т- и В-лимфоцитов; транспорт калия и натрия; адаптация к гипоксии; апоптоз раковых клеток [3].</w:t>
      </w:r>
    </w:p>
    <w:p w:rsidR="00A024A3" w:rsidRPr="00597368" w:rsidRDefault="00A024A3" w:rsidP="00B670BD">
      <w:pPr>
        <w:ind w:right="-1" w:firstLine="709"/>
        <w:jc w:val="both"/>
        <w:rPr>
          <w:rFonts w:eastAsia="Arial"/>
          <w:sz w:val="24"/>
          <w:szCs w:val="24"/>
        </w:rPr>
      </w:pPr>
      <w:r w:rsidRPr="00597368">
        <w:rPr>
          <w:rFonts w:eastAsia="Arial"/>
          <w:sz w:val="24"/>
          <w:szCs w:val="24"/>
        </w:rPr>
        <w:t>В организме человека кверцетин, аналогично рутину, не синтезируется. Основными природными источниками кверцетина являются: брусника, черная смородина, малина, ежевика, клюква, черника, рябина и облепиха.</w:t>
      </w:r>
    </w:p>
    <w:p w:rsidR="00A024A3" w:rsidRPr="00597368" w:rsidRDefault="00A024A3" w:rsidP="00B670BD">
      <w:pPr>
        <w:ind w:right="-1" w:firstLine="709"/>
        <w:jc w:val="both"/>
        <w:rPr>
          <w:sz w:val="24"/>
          <w:szCs w:val="24"/>
        </w:rPr>
      </w:pPr>
      <w:r w:rsidRPr="00597368">
        <w:rPr>
          <w:rFonts w:eastAsia="Arial"/>
          <w:sz w:val="24"/>
          <w:szCs w:val="24"/>
        </w:rPr>
        <w:t xml:space="preserve">В ассортименте современной аптеки представлен широй выбор растительного сырья, содержащего флавоноиды. К ним относятся: трава пустырника, трава горца перечного, корни стальника, цветки василька, трава спорыша, цветки и плоды боярышника, цветки календулы. Среди них можно наибольшее количество флавоноидов содержат </w:t>
      </w:r>
      <w:bookmarkStart w:id="13" w:name="_Hlk136876341"/>
      <w:r w:rsidRPr="00597368">
        <w:rPr>
          <w:rFonts w:eastAsia="Arial"/>
          <w:sz w:val="24"/>
          <w:szCs w:val="24"/>
        </w:rPr>
        <w:t xml:space="preserve">цветки календулы, трава пустырника, плоды боярышника колючего. </w:t>
      </w:r>
    </w:p>
    <w:p w:rsidR="00A024A3" w:rsidRPr="004A05A4" w:rsidRDefault="00A024A3" w:rsidP="00B670BD">
      <w:pPr>
        <w:ind w:right="-1" w:firstLine="709"/>
        <w:jc w:val="both"/>
        <w:rPr>
          <w:color w:val="000000"/>
          <w:sz w:val="24"/>
          <w:szCs w:val="24"/>
          <w:shd w:val="clear" w:color="auto" w:fill="FFFFFF"/>
        </w:rPr>
      </w:pPr>
      <w:r w:rsidRPr="004A05A4">
        <w:rPr>
          <w:color w:val="000000"/>
          <w:sz w:val="24"/>
          <w:szCs w:val="24"/>
          <w:shd w:val="clear" w:color="auto" w:fill="FFFFFF"/>
        </w:rPr>
        <w:t>Содержание флавоноидов в лекарственном растительном сырье зависит от различных факторов, таких как почва, экологические условия, уровень освещенности и влажности. Содержание флавоноидов также варьирует в зависимости от стадии сбора растительного материала, метода сушки и хранения.</w:t>
      </w:r>
    </w:p>
    <w:p w:rsidR="00A024A3" w:rsidRPr="004A05A4" w:rsidRDefault="00A024A3" w:rsidP="00B670BD">
      <w:pPr>
        <w:ind w:right="-1" w:firstLine="567"/>
        <w:jc w:val="both"/>
        <w:rPr>
          <w:color w:val="000000"/>
          <w:sz w:val="24"/>
          <w:szCs w:val="24"/>
          <w:shd w:val="clear" w:color="auto" w:fill="FFFFFF"/>
        </w:rPr>
      </w:pPr>
      <w:r w:rsidRPr="004A05A4">
        <w:rPr>
          <w:rFonts w:eastAsia="Arial"/>
          <w:color w:val="252525"/>
          <w:sz w:val="24"/>
          <w:szCs w:val="24"/>
        </w:rPr>
        <w:t xml:space="preserve">В эксперименте было исследовано растительное сырье следующих производителей: </w:t>
      </w:r>
      <w:r w:rsidRPr="004A05A4">
        <w:rPr>
          <w:color w:val="000000"/>
          <w:sz w:val="24"/>
          <w:szCs w:val="24"/>
          <w:shd w:val="clear" w:color="auto" w:fill="FFFFFF"/>
        </w:rPr>
        <w:t xml:space="preserve">ООО «Камелия-ЛТ», ПКФ «ФитоФарм», ООО «ПараФарм», «Фирма Здоровье», АО «Красногорсклексредства», ООО «Фирма КИМА». </w:t>
      </w:r>
    </w:p>
    <w:bookmarkEnd w:id="13"/>
    <w:p w:rsidR="00A024A3" w:rsidRPr="004A05A4" w:rsidRDefault="00A024A3" w:rsidP="00B670BD">
      <w:pPr>
        <w:ind w:right="-1" w:firstLine="709"/>
        <w:jc w:val="both"/>
        <w:rPr>
          <w:color w:val="000000"/>
          <w:sz w:val="24"/>
          <w:szCs w:val="24"/>
          <w:shd w:val="clear" w:color="auto" w:fill="FFFFFF"/>
        </w:rPr>
      </w:pPr>
      <w:r w:rsidRPr="004A05A4">
        <w:rPr>
          <w:color w:val="000000"/>
          <w:sz w:val="24"/>
          <w:szCs w:val="24"/>
          <w:shd w:val="clear" w:color="auto" w:fill="FFFFFF"/>
        </w:rPr>
        <w:t xml:space="preserve">Для количественного определения флавоноидов в лекарственном растительном сырье была взята навеска лекарственного растительного сырья в количестве 200 мг. Навеску залили 100 мл горячей воды и прокипятили в течение 5 минут. Полученный экстракт охладили, отобрали 10 мл и перенесли в колбу для титрования. В ту же колбу прилили 10 мл дистиллированной воды и добавили 5 капель индигокармина (появилось синее окрашивание). Содержимое колбы перемешали и титровали 0,01М раствором перманганата калия до появления устойчивой желтой окраски. </w:t>
      </w:r>
    </w:p>
    <w:p w:rsidR="00A024A3" w:rsidRPr="004A05A4" w:rsidRDefault="00A024A3" w:rsidP="00B670BD">
      <w:pPr>
        <w:ind w:right="-1" w:firstLine="709"/>
        <w:jc w:val="both"/>
        <w:rPr>
          <w:color w:val="000000"/>
          <w:sz w:val="24"/>
          <w:szCs w:val="24"/>
          <w:shd w:val="clear" w:color="auto" w:fill="FFFFFF"/>
        </w:rPr>
      </w:pPr>
      <w:r w:rsidRPr="004A05A4">
        <w:rPr>
          <w:color w:val="000000"/>
          <w:sz w:val="24"/>
          <w:szCs w:val="24"/>
          <w:shd w:val="clear" w:color="auto" w:fill="FFFFFF"/>
        </w:rPr>
        <w:t>Содержание флавоноидов определили по формуле: Х= AV</w:t>
      </w:r>
      <w:r w:rsidRPr="004A05A4">
        <w:rPr>
          <w:color w:val="000000"/>
          <w:sz w:val="24"/>
          <w:szCs w:val="24"/>
          <w:shd w:val="clear" w:color="auto" w:fill="FFFFFF"/>
          <w:vertAlign w:val="subscript"/>
        </w:rPr>
        <w:t>1</w:t>
      </w:r>
      <w:r w:rsidRPr="004A05A4">
        <w:rPr>
          <w:color w:val="000000"/>
          <w:sz w:val="24"/>
          <w:szCs w:val="24"/>
          <w:shd w:val="clear" w:color="auto" w:fill="FFFFFF"/>
          <w:lang w:val="en-US"/>
        </w:rPr>
        <w:t>k</w:t>
      </w:r>
      <w:r w:rsidRPr="004A05A4">
        <w:rPr>
          <w:color w:val="000000"/>
          <w:sz w:val="24"/>
          <w:szCs w:val="24"/>
          <w:shd w:val="clear" w:color="auto" w:fill="FFFFFF"/>
        </w:rPr>
        <w:t>/</w:t>
      </w:r>
      <w:r w:rsidRPr="004A05A4">
        <w:rPr>
          <w:color w:val="000000"/>
          <w:sz w:val="24"/>
          <w:szCs w:val="24"/>
          <w:shd w:val="clear" w:color="auto" w:fill="FFFFFF"/>
          <w:lang w:val="en-US"/>
        </w:rPr>
        <w:t>V</w:t>
      </w:r>
      <w:r w:rsidRPr="004A05A4">
        <w:rPr>
          <w:color w:val="000000"/>
          <w:sz w:val="24"/>
          <w:szCs w:val="24"/>
          <w:shd w:val="clear" w:color="auto" w:fill="FFFFFF"/>
          <w:vertAlign w:val="subscript"/>
        </w:rPr>
        <w:t>2</w:t>
      </w:r>
      <w:r w:rsidRPr="004A05A4">
        <w:rPr>
          <w:color w:val="000000"/>
          <w:sz w:val="24"/>
          <w:szCs w:val="24"/>
          <w:shd w:val="clear" w:color="auto" w:fill="FFFFFF"/>
          <w:lang w:val="en-US"/>
        </w:rPr>
        <w:t>P</w:t>
      </w:r>
      <w:r w:rsidRPr="004A05A4">
        <w:rPr>
          <w:color w:val="000000"/>
          <w:sz w:val="24"/>
          <w:szCs w:val="24"/>
          <w:shd w:val="clear" w:color="auto" w:fill="FFFFFF"/>
        </w:rPr>
        <w:t xml:space="preserve">,  где </w:t>
      </w:r>
      <w:r w:rsidRPr="004A05A4">
        <w:rPr>
          <w:color w:val="000000"/>
          <w:sz w:val="24"/>
          <w:szCs w:val="24"/>
          <w:shd w:val="clear" w:color="auto" w:fill="FFFFFF"/>
          <w:lang w:val="en-US"/>
        </w:rPr>
        <w:t>k</w:t>
      </w:r>
      <w:r w:rsidRPr="004A05A4">
        <w:rPr>
          <w:color w:val="000000"/>
          <w:sz w:val="24"/>
          <w:szCs w:val="24"/>
          <w:shd w:val="clear" w:color="auto" w:fill="FFFFFF"/>
        </w:rPr>
        <w:t xml:space="preserve"> – стандартный пересчетный коэффициент титрования (3,2), А – количество 0,01 моль/л раствора перманганата калия, использованное  на титрование, мл, </w:t>
      </w:r>
      <w:r w:rsidRPr="004A05A4">
        <w:rPr>
          <w:color w:val="000000"/>
          <w:sz w:val="24"/>
          <w:szCs w:val="24"/>
          <w:shd w:val="clear" w:color="auto" w:fill="FFFFFF"/>
          <w:lang w:val="en-US"/>
        </w:rPr>
        <w:t>V</w:t>
      </w:r>
      <w:r w:rsidRPr="004A05A4">
        <w:rPr>
          <w:color w:val="000000"/>
          <w:sz w:val="24"/>
          <w:szCs w:val="24"/>
          <w:shd w:val="clear" w:color="auto" w:fill="FFFFFF"/>
          <w:vertAlign w:val="subscript"/>
        </w:rPr>
        <w:t>1</w:t>
      </w:r>
      <w:r w:rsidRPr="004A05A4">
        <w:rPr>
          <w:color w:val="000000"/>
          <w:sz w:val="24"/>
          <w:szCs w:val="24"/>
          <w:shd w:val="clear" w:color="auto" w:fill="FFFFFF"/>
        </w:rPr>
        <w:t xml:space="preserve"> – объем, в котором растворена взятая для анализа навеска, мл, </w:t>
      </w:r>
      <w:r w:rsidRPr="004A05A4">
        <w:rPr>
          <w:color w:val="000000"/>
          <w:sz w:val="24"/>
          <w:szCs w:val="24"/>
          <w:shd w:val="clear" w:color="auto" w:fill="FFFFFF"/>
          <w:lang w:val="en-US"/>
        </w:rPr>
        <w:t>V</w:t>
      </w:r>
      <w:r w:rsidRPr="004A05A4">
        <w:rPr>
          <w:color w:val="000000"/>
          <w:sz w:val="24"/>
          <w:szCs w:val="24"/>
          <w:shd w:val="clear" w:color="auto" w:fill="FFFFFF"/>
          <w:vertAlign w:val="subscript"/>
        </w:rPr>
        <w:t>2</w:t>
      </w:r>
      <w:r w:rsidRPr="004A05A4">
        <w:rPr>
          <w:color w:val="000000"/>
          <w:sz w:val="24"/>
          <w:szCs w:val="24"/>
          <w:shd w:val="clear" w:color="auto" w:fill="FFFFFF"/>
        </w:rPr>
        <w:t xml:space="preserve"> – объем  раствора взятого для титрования, мл, </w:t>
      </w:r>
      <w:r w:rsidRPr="004A05A4">
        <w:rPr>
          <w:color w:val="000000"/>
          <w:sz w:val="24"/>
          <w:szCs w:val="24"/>
          <w:shd w:val="clear" w:color="auto" w:fill="FFFFFF"/>
          <w:lang w:val="en-US"/>
        </w:rPr>
        <w:t>P</w:t>
      </w:r>
      <w:r w:rsidRPr="004A05A4">
        <w:rPr>
          <w:color w:val="000000"/>
          <w:sz w:val="24"/>
          <w:szCs w:val="24"/>
          <w:shd w:val="clear" w:color="auto" w:fill="FFFFFF"/>
        </w:rPr>
        <w:t xml:space="preserve"> –  количество  сухого вещества, взятого для анализа,  г, Х – количество флавоноидов. </w:t>
      </w:r>
    </w:p>
    <w:p w:rsidR="00A024A3" w:rsidRPr="004A05A4" w:rsidRDefault="00A024A3" w:rsidP="00B670BD">
      <w:pPr>
        <w:ind w:right="-1" w:firstLine="709"/>
        <w:jc w:val="both"/>
        <w:rPr>
          <w:color w:val="000000"/>
          <w:sz w:val="24"/>
          <w:szCs w:val="24"/>
          <w:shd w:val="clear" w:color="auto" w:fill="FFFFFF"/>
        </w:rPr>
      </w:pPr>
      <w:r w:rsidRPr="004A05A4">
        <w:rPr>
          <w:color w:val="000000"/>
          <w:sz w:val="24"/>
          <w:szCs w:val="24"/>
          <w:shd w:val="clear" w:color="auto" w:fill="FFFFFF"/>
        </w:rPr>
        <w:t>Результаты исследования приведены в таблице.</w:t>
      </w:r>
    </w:p>
    <w:p w:rsidR="00A024A3" w:rsidRPr="004A05A4" w:rsidRDefault="00A024A3" w:rsidP="00B670BD">
      <w:pPr>
        <w:ind w:right="-1" w:firstLine="709"/>
        <w:rPr>
          <w:b/>
          <w:color w:val="000000"/>
          <w:sz w:val="24"/>
          <w:szCs w:val="24"/>
          <w:shd w:val="clear" w:color="auto" w:fill="FFFFFF"/>
        </w:rPr>
      </w:pPr>
      <w:r w:rsidRPr="004A05A4">
        <w:rPr>
          <w:b/>
          <w:color w:val="000000"/>
          <w:sz w:val="24"/>
          <w:szCs w:val="24"/>
          <w:shd w:val="clear" w:color="auto" w:fill="FFFFFF"/>
        </w:rPr>
        <w:t>Таблица</w:t>
      </w:r>
    </w:p>
    <w:p w:rsidR="00A024A3" w:rsidRPr="004A05A4" w:rsidRDefault="00A024A3" w:rsidP="00B670BD">
      <w:pPr>
        <w:ind w:right="-1" w:firstLine="709"/>
        <w:rPr>
          <w:b/>
          <w:color w:val="000000"/>
          <w:sz w:val="24"/>
          <w:szCs w:val="24"/>
          <w:shd w:val="clear" w:color="auto" w:fill="FFFFFF"/>
        </w:rPr>
      </w:pPr>
      <w:r w:rsidRPr="004A05A4">
        <w:rPr>
          <w:b/>
          <w:color w:val="000000"/>
          <w:sz w:val="24"/>
          <w:szCs w:val="24"/>
          <w:shd w:val="clear" w:color="auto" w:fill="FFFFFF"/>
        </w:rPr>
        <w:t>Содержание флавоноидов в лекарственном растительном сырье</w:t>
      </w:r>
    </w:p>
    <w:p w:rsidR="00A024A3" w:rsidRPr="004A05A4" w:rsidRDefault="00A024A3" w:rsidP="00B670BD">
      <w:pPr>
        <w:ind w:right="-1" w:firstLine="709"/>
        <w:rPr>
          <w:b/>
          <w:color w:val="000000"/>
          <w:sz w:val="24"/>
          <w:szCs w:val="24"/>
          <w:shd w:val="clear" w:color="auto" w:fill="FFFFFF"/>
        </w:rPr>
      </w:pPr>
    </w:p>
    <w:tbl>
      <w:tblPr>
        <w:tblStyle w:val="af4"/>
        <w:tblW w:w="10173" w:type="dxa"/>
        <w:tblLook w:val="04A0" w:firstRow="1" w:lastRow="0" w:firstColumn="1" w:lastColumn="0" w:noHBand="0" w:noVBand="1"/>
      </w:tblPr>
      <w:tblGrid>
        <w:gridCol w:w="7905"/>
        <w:gridCol w:w="2268"/>
      </w:tblGrid>
      <w:tr w:rsidR="00A024A3" w:rsidRPr="004A05A4" w:rsidTr="00912916">
        <w:trPr>
          <w:trHeight w:val="529"/>
        </w:trPr>
        <w:tc>
          <w:tcPr>
            <w:tcW w:w="7905" w:type="dxa"/>
            <w:vAlign w:val="center"/>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Исследуемое сырье</w:t>
            </w:r>
          </w:p>
        </w:tc>
        <w:tc>
          <w:tcPr>
            <w:tcW w:w="2268" w:type="dxa"/>
            <w:vAlign w:val="center"/>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Содержание флавоноидов, мг/ 100 г</w:t>
            </w:r>
          </w:p>
        </w:tc>
      </w:tr>
      <w:tr w:rsidR="00A024A3" w:rsidRPr="004A05A4" w:rsidTr="00912916">
        <w:trPr>
          <w:trHeight w:val="705"/>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Пустырника трава ООО «Камелия-ЛТ»</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108</w:t>
            </w:r>
          </w:p>
        </w:tc>
      </w:tr>
      <w:tr w:rsidR="00A024A3" w:rsidRPr="004A05A4" w:rsidTr="00912916">
        <w:trPr>
          <w:trHeight w:val="620"/>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Пустырника трава ПКФ «ФитоФарм»</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84</w:t>
            </w:r>
          </w:p>
        </w:tc>
      </w:tr>
      <w:tr w:rsidR="00A024A3" w:rsidRPr="004A05A4" w:rsidTr="00912916">
        <w:trPr>
          <w:trHeight w:val="647"/>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Пустырника трава ООО «ПараФарм»</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92</w:t>
            </w:r>
          </w:p>
        </w:tc>
      </w:tr>
      <w:tr w:rsidR="00A024A3" w:rsidRPr="004A05A4" w:rsidTr="00912916">
        <w:trPr>
          <w:trHeight w:val="543"/>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Пустырника трава «Фирма Здоровье»</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72</w:t>
            </w:r>
          </w:p>
        </w:tc>
      </w:tr>
      <w:tr w:rsidR="00A024A3" w:rsidRPr="004A05A4" w:rsidTr="00912916">
        <w:trPr>
          <w:trHeight w:val="553"/>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Ноготков цветки ПКФ «ФитоФарм»</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104</w:t>
            </w:r>
          </w:p>
        </w:tc>
      </w:tr>
      <w:tr w:rsidR="00A024A3" w:rsidRPr="004A05A4" w:rsidTr="00912916">
        <w:trPr>
          <w:trHeight w:val="593"/>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Ноготков цветки ООО «ПараФарм»</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56</w:t>
            </w:r>
          </w:p>
        </w:tc>
      </w:tr>
      <w:tr w:rsidR="00A024A3" w:rsidRPr="004A05A4" w:rsidTr="00912916">
        <w:trPr>
          <w:trHeight w:val="543"/>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Ноготков цветки АО «Красногорсклексредства»</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76</w:t>
            </w:r>
          </w:p>
        </w:tc>
      </w:tr>
      <w:tr w:rsidR="00A024A3" w:rsidRPr="004A05A4" w:rsidTr="00912916">
        <w:trPr>
          <w:trHeight w:val="627"/>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Ноготков цветки ООО «Фирма КИМА»</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56</w:t>
            </w:r>
          </w:p>
        </w:tc>
      </w:tr>
      <w:tr w:rsidR="00A024A3" w:rsidRPr="004A05A4" w:rsidTr="00912916">
        <w:trPr>
          <w:trHeight w:val="529"/>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Боярышника плоды АО «Красногорсклексредства»</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108</w:t>
            </w:r>
          </w:p>
        </w:tc>
      </w:tr>
      <w:tr w:rsidR="00A024A3" w:rsidRPr="004A05A4" w:rsidTr="00912916">
        <w:trPr>
          <w:trHeight w:val="559"/>
        </w:trPr>
        <w:tc>
          <w:tcPr>
            <w:tcW w:w="7905" w:type="dxa"/>
          </w:tcPr>
          <w:p w:rsidR="00A024A3" w:rsidRPr="004A05A4" w:rsidRDefault="00A024A3" w:rsidP="00B670BD">
            <w:pPr>
              <w:ind w:right="-1"/>
              <w:jc w:val="both"/>
              <w:rPr>
                <w:color w:val="000000"/>
                <w:sz w:val="24"/>
                <w:szCs w:val="24"/>
                <w:shd w:val="clear" w:color="auto" w:fill="FFFFFF"/>
              </w:rPr>
            </w:pPr>
            <w:r w:rsidRPr="004A05A4">
              <w:rPr>
                <w:color w:val="000000"/>
                <w:sz w:val="24"/>
                <w:szCs w:val="24"/>
                <w:shd w:val="clear" w:color="auto" w:fill="FFFFFF"/>
              </w:rPr>
              <w:t>Боярышника плоды АО «Красногорсклексредства»</w:t>
            </w:r>
          </w:p>
        </w:tc>
        <w:tc>
          <w:tcPr>
            <w:tcW w:w="2268" w:type="dxa"/>
          </w:tcPr>
          <w:p w:rsidR="00A024A3" w:rsidRPr="004A05A4" w:rsidRDefault="00A024A3" w:rsidP="00B670BD">
            <w:pPr>
              <w:ind w:right="-1"/>
              <w:jc w:val="center"/>
              <w:rPr>
                <w:color w:val="000000"/>
                <w:sz w:val="24"/>
                <w:szCs w:val="24"/>
                <w:shd w:val="clear" w:color="auto" w:fill="FFFFFF"/>
              </w:rPr>
            </w:pPr>
            <w:r w:rsidRPr="004A05A4">
              <w:rPr>
                <w:color w:val="000000"/>
                <w:sz w:val="24"/>
                <w:szCs w:val="24"/>
                <w:shd w:val="clear" w:color="auto" w:fill="FFFFFF"/>
              </w:rPr>
              <w:t>72</w:t>
            </w:r>
          </w:p>
        </w:tc>
      </w:tr>
    </w:tbl>
    <w:p w:rsidR="00A024A3" w:rsidRPr="004A05A4" w:rsidRDefault="00A024A3" w:rsidP="00B670BD">
      <w:pPr>
        <w:ind w:right="-1"/>
        <w:rPr>
          <w:b/>
          <w:color w:val="000000"/>
          <w:sz w:val="24"/>
          <w:szCs w:val="24"/>
          <w:shd w:val="clear" w:color="auto" w:fill="FFFFFF"/>
        </w:rPr>
      </w:pPr>
    </w:p>
    <w:p w:rsidR="00A024A3" w:rsidRPr="004A05A4" w:rsidRDefault="00A024A3" w:rsidP="00B670BD">
      <w:pPr>
        <w:ind w:right="-1" w:firstLine="567"/>
        <w:jc w:val="both"/>
        <w:rPr>
          <w:color w:val="000000"/>
          <w:sz w:val="24"/>
          <w:szCs w:val="24"/>
          <w:shd w:val="clear" w:color="auto" w:fill="FFFFFF"/>
        </w:rPr>
      </w:pPr>
      <w:r w:rsidRPr="004A05A4">
        <w:rPr>
          <w:color w:val="000000"/>
          <w:sz w:val="24"/>
          <w:szCs w:val="24"/>
          <w:shd w:val="clear" w:color="auto" w:fill="FFFFFF"/>
        </w:rPr>
        <w:t xml:space="preserve">Анализ 10 видов лекарственного растительного сырья показал, что флавоноиды содержатся во всех взятых на анализ образцах.   </w:t>
      </w:r>
    </w:p>
    <w:p w:rsidR="00A024A3" w:rsidRPr="004A05A4" w:rsidRDefault="00A024A3" w:rsidP="00B670BD">
      <w:pPr>
        <w:ind w:right="-1" w:firstLine="567"/>
        <w:jc w:val="both"/>
        <w:rPr>
          <w:color w:val="000000"/>
          <w:sz w:val="24"/>
          <w:szCs w:val="24"/>
          <w:shd w:val="clear" w:color="auto" w:fill="FFFFFF"/>
        </w:rPr>
      </w:pPr>
      <w:r w:rsidRPr="004A05A4">
        <w:rPr>
          <w:color w:val="000000"/>
          <w:sz w:val="24"/>
          <w:szCs w:val="24"/>
          <w:shd w:val="clear" w:color="auto" w:fill="FFFFFF"/>
        </w:rPr>
        <w:t>Лидеры по содержанию флавоноидов среди различного лекарственного сырья – траве пустырника, плодах боярышника и цветках календулы содержат примерно одинаковое количество флавоноидов.</w:t>
      </w:r>
    </w:p>
    <w:p w:rsidR="00A024A3" w:rsidRPr="004A05A4" w:rsidRDefault="00A024A3" w:rsidP="00B670BD">
      <w:pPr>
        <w:ind w:right="-1" w:firstLine="567"/>
        <w:jc w:val="both"/>
        <w:rPr>
          <w:b/>
          <w:sz w:val="24"/>
          <w:szCs w:val="24"/>
        </w:rPr>
      </w:pPr>
      <w:r w:rsidRPr="004A05A4">
        <w:rPr>
          <w:color w:val="000000"/>
          <w:sz w:val="24"/>
          <w:szCs w:val="24"/>
          <w:shd w:val="clear" w:color="auto" w:fill="FFFFFF"/>
        </w:rPr>
        <w:t xml:space="preserve">Количественное содержание флавоноидов в различных образцах лекарственных растений варьирует в интервале от 56-108 </w:t>
      </w:r>
      <w:r w:rsidRPr="004A05A4">
        <w:rPr>
          <w:color w:val="000000"/>
          <w:sz w:val="24"/>
          <w:szCs w:val="24"/>
          <w:shd w:val="clear" w:color="auto" w:fill="FFFFFF"/>
        </w:rPr>
        <w:tab/>
        <w:t>мг/ 100 г.</w:t>
      </w:r>
    </w:p>
    <w:p w:rsidR="00A024A3" w:rsidRPr="004A05A4" w:rsidRDefault="00A024A3" w:rsidP="00B670BD">
      <w:pPr>
        <w:ind w:right="-1" w:firstLine="567"/>
        <w:jc w:val="both"/>
        <w:rPr>
          <w:color w:val="000000"/>
          <w:sz w:val="24"/>
          <w:szCs w:val="24"/>
          <w:shd w:val="clear" w:color="auto" w:fill="FFFFFF"/>
        </w:rPr>
      </w:pPr>
      <w:r w:rsidRPr="004A05A4">
        <w:rPr>
          <w:color w:val="000000"/>
          <w:sz w:val="24"/>
          <w:szCs w:val="24"/>
          <w:shd w:val="clear" w:color="auto" w:fill="FFFFFF"/>
        </w:rPr>
        <w:t xml:space="preserve">Установлено, что наибольшее количество флавоноидов в траве пустырника содержится у производителя ООО «Камелия-ЛТ» (108 мл/г), а наименьшее - «Фирма Здоровье» (72 мл/г). </w:t>
      </w:r>
    </w:p>
    <w:p w:rsidR="00A024A3" w:rsidRPr="004A05A4" w:rsidRDefault="00A024A3" w:rsidP="00B670BD">
      <w:pPr>
        <w:ind w:right="-1" w:firstLine="567"/>
        <w:jc w:val="both"/>
        <w:rPr>
          <w:color w:val="000000"/>
          <w:sz w:val="24"/>
          <w:szCs w:val="24"/>
          <w:shd w:val="clear" w:color="auto" w:fill="FFFFFF"/>
        </w:rPr>
      </w:pPr>
      <w:r w:rsidRPr="004A05A4">
        <w:rPr>
          <w:color w:val="000000"/>
          <w:sz w:val="24"/>
          <w:szCs w:val="24"/>
          <w:shd w:val="clear" w:color="auto" w:fill="FFFFFF"/>
        </w:rPr>
        <w:t xml:space="preserve">Наибольшее количество флавоноидов в цветках календулы содержится у производителя  ПКФ «ФитоФарм», а наименьшее – ООО «ПараФарм» и ООО «Фирма КИМА». </w:t>
      </w:r>
    </w:p>
    <w:p w:rsidR="00A024A3" w:rsidRDefault="00A024A3" w:rsidP="00B670BD">
      <w:pPr>
        <w:ind w:right="-1" w:firstLine="567"/>
        <w:jc w:val="both"/>
        <w:rPr>
          <w:color w:val="000000"/>
          <w:sz w:val="24"/>
          <w:szCs w:val="24"/>
          <w:shd w:val="clear" w:color="auto" w:fill="FFFFFF"/>
        </w:rPr>
      </w:pPr>
      <w:r w:rsidRPr="004A05A4">
        <w:rPr>
          <w:color w:val="000000"/>
          <w:sz w:val="24"/>
          <w:szCs w:val="24"/>
          <w:shd w:val="clear" w:color="auto" w:fill="FFFFFF"/>
        </w:rPr>
        <w:t>Наибольшее количесво флавоноидов в плодах боярышника содержится у производителя АО «Красногорсклексредства», а наименьшее – АО «Красногорсклексредства».</w:t>
      </w:r>
    </w:p>
    <w:p w:rsidR="00A024A3" w:rsidRPr="004A05A4" w:rsidRDefault="00A024A3" w:rsidP="00B670BD">
      <w:pPr>
        <w:ind w:right="-1" w:firstLine="567"/>
        <w:jc w:val="both"/>
        <w:rPr>
          <w:color w:val="000000"/>
          <w:sz w:val="24"/>
          <w:szCs w:val="24"/>
          <w:shd w:val="clear" w:color="auto" w:fill="FFFFFF"/>
        </w:rPr>
      </w:pPr>
    </w:p>
    <w:p w:rsidR="00A024A3" w:rsidRPr="00A863CA" w:rsidRDefault="00A024A3" w:rsidP="00B670BD">
      <w:pPr>
        <w:ind w:right="-1" w:firstLine="709"/>
        <w:jc w:val="center"/>
        <w:rPr>
          <w:b/>
          <w:color w:val="000000"/>
          <w:sz w:val="24"/>
          <w:szCs w:val="24"/>
          <w:shd w:val="clear" w:color="auto" w:fill="FFFFFF"/>
          <w:lang w:val="en-US"/>
        </w:rPr>
      </w:pPr>
      <w:r w:rsidRPr="00A024A3">
        <w:rPr>
          <w:b/>
          <w:color w:val="000000"/>
          <w:sz w:val="24"/>
          <w:szCs w:val="24"/>
          <w:shd w:val="clear" w:color="auto" w:fill="FFFFFF"/>
        </w:rPr>
        <w:t>Список</w:t>
      </w:r>
      <w:r w:rsidRPr="00A863CA">
        <w:rPr>
          <w:b/>
          <w:color w:val="000000"/>
          <w:sz w:val="24"/>
          <w:szCs w:val="24"/>
          <w:shd w:val="clear" w:color="auto" w:fill="FFFFFF"/>
          <w:lang w:val="en-US"/>
        </w:rPr>
        <w:t xml:space="preserve"> </w:t>
      </w:r>
      <w:r w:rsidRPr="00A024A3">
        <w:rPr>
          <w:b/>
          <w:color w:val="000000"/>
          <w:sz w:val="24"/>
          <w:szCs w:val="24"/>
          <w:shd w:val="clear" w:color="auto" w:fill="FFFFFF"/>
        </w:rPr>
        <w:t>литературы</w:t>
      </w:r>
    </w:p>
    <w:p w:rsidR="00A024A3" w:rsidRPr="00A863CA" w:rsidRDefault="00A024A3" w:rsidP="00B670BD">
      <w:pPr>
        <w:ind w:right="-1" w:firstLine="709"/>
        <w:jc w:val="center"/>
        <w:rPr>
          <w:b/>
          <w:color w:val="000000"/>
          <w:sz w:val="24"/>
          <w:szCs w:val="24"/>
          <w:shd w:val="clear" w:color="auto" w:fill="FFFFFF"/>
          <w:lang w:val="en-US"/>
        </w:rPr>
      </w:pPr>
    </w:p>
    <w:p w:rsidR="00A024A3" w:rsidRPr="00597368" w:rsidRDefault="00A024A3" w:rsidP="00B670BD">
      <w:pPr>
        <w:ind w:right="-1" w:firstLine="567"/>
        <w:jc w:val="both"/>
        <w:rPr>
          <w:sz w:val="24"/>
          <w:szCs w:val="24"/>
          <w:shd w:val="clear" w:color="auto" w:fill="FFFFFF"/>
        </w:rPr>
      </w:pPr>
      <w:r w:rsidRPr="004A05A4">
        <w:rPr>
          <w:color w:val="000000"/>
          <w:sz w:val="24"/>
          <w:szCs w:val="24"/>
          <w:shd w:val="clear" w:color="auto" w:fill="FFFFFF"/>
          <w:lang w:val="en-US"/>
        </w:rPr>
        <w:t>1</w:t>
      </w:r>
      <w:r w:rsidRPr="00597368">
        <w:rPr>
          <w:sz w:val="24"/>
          <w:szCs w:val="24"/>
          <w:shd w:val="clear" w:color="auto" w:fill="FFFFFF"/>
          <w:lang w:val="en-US"/>
        </w:rPr>
        <w:t xml:space="preserve">. </w:t>
      </w:r>
      <w:r w:rsidRPr="00597368">
        <w:rPr>
          <w:sz w:val="24"/>
          <w:szCs w:val="24"/>
          <w:shd w:val="clear" w:color="auto" w:fill="FFFFFF"/>
        </w:rPr>
        <w:t>Ищенко</w:t>
      </w:r>
      <w:r w:rsidRPr="00597368">
        <w:rPr>
          <w:sz w:val="24"/>
          <w:szCs w:val="24"/>
          <w:shd w:val="clear" w:color="auto" w:fill="FFFFFF"/>
          <w:lang w:val="en-US"/>
        </w:rPr>
        <w:t xml:space="preserve"> </w:t>
      </w:r>
      <w:r w:rsidRPr="00597368">
        <w:rPr>
          <w:sz w:val="24"/>
          <w:szCs w:val="24"/>
          <w:shd w:val="clear" w:color="auto" w:fill="FFFFFF"/>
        </w:rPr>
        <w:t>А</w:t>
      </w:r>
      <w:r w:rsidRPr="00597368">
        <w:rPr>
          <w:sz w:val="24"/>
          <w:szCs w:val="24"/>
          <w:shd w:val="clear" w:color="auto" w:fill="FFFFFF"/>
          <w:lang w:val="en-US"/>
        </w:rPr>
        <w:t xml:space="preserve">. </w:t>
      </w:r>
      <w:r w:rsidRPr="00597368">
        <w:rPr>
          <w:sz w:val="24"/>
          <w:szCs w:val="24"/>
          <w:shd w:val="clear" w:color="auto" w:fill="FFFFFF"/>
        </w:rPr>
        <w:t>В</w:t>
      </w:r>
      <w:r w:rsidRPr="00597368">
        <w:rPr>
          <w:sz w:val="24"/>
          <w:szCs w:val="24"/>
          <w:shd w:val="clear" w:color="auto" w:fill="FFFFFF"/>
          <w:lang w:val="en-US"/>
        </w:rPr>
        <w:t xml:space="preserve">., </w:t>
      </w:r>
      <w:r w:rsidRPr="00597368">
        <w:rPr>
          <w:sz w:val="24"/>
          <w:szCs w:val="24"/>
          <w:shd w:val="clear" w:color="auto" w:fill="FFFFFF"/>
        </w:rPr>
        <w:t>Сибирцева</w:t>
      </w:r>
      <w:r w:rsidRPr="00597368">
        <w:rPr>
          <w:sz w:val="24"/>
          <w:szCs w:val="24"/>
          <w:shd w:val="clear" w:color="auto" w:fill="FFFFFF"/>
          <w:lang w:val="en-US"/>
        </w:rPr>
        <w:t xml:space="preserve"> </w:t>
      </w:r>
      <w:r w:rsidRPr="00597368">
        <w:rPr>
          <w:sz w:val="24"/>
          <w:szCs w:val="24"/>
          <w:shd w:val="clear" w:color="auto" w:fill="FFFFFF"/>
        </w:rPr>
        <w:t>И</w:t>
      </w:r>
      <w:r w:rsidRPr="00597368">
        <w:rPr>
          <w:sz w:val="24"/>
          <w:szCs w:val="24"/>
          <w:shd w:val="clear" w:color="auto" w:fill="FFFFFF"/>
          <w:lang w:val="en-US"/>
        </w:rPr>
        <w:t xml:space="preserve">. </w:t>
      </w:r>
      <w:r w:rsidRPr="00597368">
        <w:rPr>
          <w:sz w:val="24"/>
          <w:szCs w:val="24"/>
          <w:shd w:val="clear" w:color="auto" w:fill="FFFFFF"/>
        </w:rPr>
        <w:t>А</w:t>
      </w:r>
      <w:r w:rsidRPr="00597368">
        <w:rPr>
          <w:sz w:val="24"/>
          <w:szCs w:val="24"/>
          <w:shd w:val="clear" w:color="auto" w:fill="FFFFFF"/>
          <w:lang w:val="en-US"/>
        </w:rPr>
        <w:t xml:space="preserve">. </w:t>
      </w:r>
      <w:r w:rsidRPr="00597368">
        <w:rPr>
          <w:sz w:val="24"/>
          <w:szCs w:val="24"/>
          <w:shd w:val="clear" w:color="auto" w:fill="FFFFFF"/>
        </w:rPr>
        <w:t>ОПРЕДЕЛЕНИЕ</w:t>
      </w:r>
      <w:r w:rsidRPr="00597368">
        <w:rPr>
          <w:sz w:val="24"/>
          <w:szCs w:val="24"/>
          <w:shd w:val="clear" w:color="auto" w:fill="FFFFFF"/>
          <w:lang w:val="en-US"/>
        </w:rPr>
        <w:t xml:space="preserve"> </w:t>
      </w:r>
      <w:r w:rsidRPr="00597368">
        <w:rPr>
          <w:sz w:val="24"/>
          <w:szCs w:val="24"/>
          <w:shd w:val="clear" w:color="auto" w:fill="FFFFFF"/>
        </w:rPr>
        <w:t>СОДЕРЖАНИЯ</w:t>
      </w:r>
      <w:r w:rsidRPr="00597368">
        <w:rPr>
          <w:sz w:val="24"/>
          <w:szCs w:val="24"/>
          <w:shd w:val="clear" w:color="auto" w:fill="FFFFFF"/>
          <w:lang w:val="en-US"/>
        </w:rPr>
        <w:t xml:space="preserve"> </w:t>
      </w:r>
      <w:r w:rsidRPr="00597368">
        <w:rPr>
          <w:sz w:val="24"/>
          <w:szCs w:val="24"/>
          <w:shd w:val="clear" w:color="auto" w:fill="FFFFFF"/>
        </w:rPr>
        <w:t>ФЛАВОНОИДОВ</w:t>
      </w:r>
      <w:r w:rsidRPr="00597368">
        <w:rPr>
          <w:sz w:val="24"/>
          <w:szCs w:val="24"/>
          <w:shd w:val="clear" w:color="auto" w:fill="FFFFFF"/>
          <w:lang w:val="en-US"/>
        </w:rPr>
        <w:t xml:space="preserve"> </w:t>
      </w:r>
      <w:r w:rsidRPr="00597368">
        <w:rPr>
          <w:sz w:val="24"/>
          <w:szCs w:val="24"/>
          <w:shd w:val="clear" w:color="auto" w:fill="FFFFFF"/>
        </w:rPr>
        <w:t>В</w:t>
      </w:r>
      <w:r w:rsidRPr="00597368">
        <w:rPr>
          <w:sz w:val="24"/>
          <w:szCs w:val="24"/>
          <w:shd w:val="clear" w:color="auto" w:fill="FFFFFF"/>
          <w:lang w:val="en-US"/>
        </w:rPr>
        <w:t xml:space="preserve"> </w:t>
      </w:r>
      <w:r w:rsidRPr="00597368">
        <w:rPr>
          <w:sz w:val="24"/>
          <w:szCs w:val="24"/>
          <w:shd w:val="clear" w:color="auto" w:fill="FFFFFF"/>
        </w:rPr>
        <w:t>РАСТИТЕЛЬНОМ</w:t>
      </w:r>
      <w:r w:rsidRPr="00597368">
        <w:rPr>
          <w:sz w:val="24"/>
          <w:szCs w:val="24"/>
          <w:shd w:val="clear" w:color="auto" w:fill="FFFFFF"/>
          <w:lang w:val="en-US"/>
        </w:rPr>
        <w:t xml:space="preserve"> </w:t>
      </w:r>
      <w:r w:rsidRPr="00597368">
        <w:rPr>
          <w:sz w:val="24"/>
          <w:szCs w:val="24"/>
          <w:shd w:val="clear" w:color="auto" w:fill="FFFFFF"/>
        </w:rPr>
        <w:t>СЫРЬЕ</w:t>
      </w:r>
      <w:r w:rsidRPr="00597368">
        <w:rPr>
          <w:sz w:val="24"/>
          <w:szCs w:val="24"/>
          <w:shd w:val="clear" w:color="auto" w:fill="FFFFFF"/>
          <w:lang w:val="en-US"/>
        </w:rPr>
        <w:t xml:space="preserve"> //The 6th International scientific and practical conference “Science and education: problems, prospects and innovations”(March 3-5, 2021) CPN Publishing Group, Kyoto, Japan. </w:t>
      </w:r>
      <w:r w:rsidRPr="00597368">
        <w:rPr>
          <w:sz w:val="24"/>
          <w:szCs w:val="24"/>
          <w:shd w:val="clear" w:color="auto" w:fill="FFFFFF"/>
        </w:rPr>
        <w:t xml:space="preserve">2021. 643 </w:t>
      </w:r>
      <w:r w:rsidRPr="00597368">
        <w:rPr>
          <w:sz w:val="24"/>
          <w:szCs w:val="24"/>
          <w:shd w:val="clear" w:color="auto" w:fill="FFFFFF"/>
          <w:lang w:val="en-US"/>
        </w:rPr>
        <w:t>p</w:t>
      </w:r>
      <w:r w:rsidRPr="00597368">
        <w:rPr>
          <w:sz w:val="24"/>
          <w:szCs w:val="24"/>
          <w:shd w:val="clear" w:color="auto" w:fill="FFFFFF"/>
        </w:rPr>
        <w:t>. – 2021. – С. 289.</w:t>
      </w:r>
    </w:p>
    <w:p w:rsidR="00A024A3" w:rsidRPr="00597368" w:rsidRDefault="00A024A3" w:rsidP="00B670BD">
      <w:pPr>
        <w:ind w:right="-1" w:firstLine="567"/>
        <w:jc w:val="both"/>
        <w:rPr>
          <w:sz w:val="24"/>
          <w:szCs w:val="24"/>
          <w:shd w:val="clear" w:color="auto" w:fill="FFFFFF"/>
        </w:rPr>
      </w:pPr>
      <w:r w:rsidRPr="00597368">
        <w:rPr>
          <w:sz w:val="24"/>
          <w:szCs w:val="24"/>
          <w:shd w:val="clear" w:color="auto" w:fill="FFFFFF"/>
        </w:rPr>
        <w:t>2. Тохиров Б. Б. и др. ФЛАВОНОИДЫ-ГАРАНТИЯ ЗДОРОВОЙ ЖИЗНИ //POLISH SCIENCE JOURNAL. – 2021. – С. 84.</w:t>
      </w:r>
    </w:p>
    <w:p w:rsidR="00A024A3" w:rsidRPr="00597368" w:rsidRDefault="00A024A3" w:rsidP="00B670BD">
      <w:pPr>
        <w:ind w:right="-1" w:firstLine="567"/>
        <w:jc w:val="both"/>
        <w:rPr>
          <w:sz w:val="24"/>
          <w:szCs w:val="24"/>
          <w:shd w:val="clear" w:color="auto" w:fill="FFFFFF"/>
        </w:rPr>
      </w:pPr>
      <w:r w:rsidRPr="00597368">
        <w:rPr>
          <w:sz w:val="24"/>
          <w:szCs w:val="24"/>
          <w:shd w:val="clear" w:color="auto" w:fill="FFFFFF"/>
        </w:rPr>
        <w:t>3.</w:t>
      </w:r>
      <w:r w:rsidRPr="00597368">
        <w:rPr>
          <w:rFonts w:ascii="Arial" w:hAnsi="Arial" w:cs="Arial"/>
          <w:sz w:val="24"/>
          <w:szCs w:val="24"/>
          <w:shd w:val="clear" w:color="auto" w:fill="FFFFFF"/>
        </w:rPr>
        <w:t xml:space="preserve"> </w:t>
      </w:r>
      <w:r w:rsidRPr="00597368">
        <w:rPr>
          <w:sz w:val="24"/>
          <w:szCs w:val="24"/>
          <w:shd w:val="clear" w:color="auto" w:fill="FFFFFF"/>
        </w:rPr>
        <w:t>Чиряпкин А. С., Золотых Д. С., Поздняков Д. И. Обзор биологической активности флавоноидов: кверцетина и кемпферола //Juvenis scientia. – 2023. – Т. 9. – №. 2. – С. 5-20.</w:t>
      </w:r>
    </w:p>
    <w:p w:rsidR="00CF08B7" w:rsidRPr="00597368" w:rsidRDefault="00CF08B7" w:rsidP="00B670BD">
      <w:pPr>
        <w:ind w:right="-1" w:firstLine="709"/>
        <w:jc w:val="both"/>
        <w:rPr>
          <w:bCs/>
          <w:sz w:val="24"/>
          <w:szCs w:val="24"/>
        </w:rPr>
      </w:pPr>
    </w:p>
    <w:p w:rsidR="00A024A3" w:rsidRDefault="00A024A3" w:rsidP="00B670BD">
      <w:pPr>
        <w:ind w:right="-1" w:firstLine="709"/>
        <w:jc w:val="center"/>
        <w:rPr>
          <w:b/>
          <w:bCs/>
          <w:sz w:val="24"/>
          <w:szCs w:val="24"/>
        </w:rPr>
      </w:pPr>
    </w:p>
    <w:p w:rsidR="00761776" w:rsidRPr="00597368" w:rsidRDefault="00761776" w:rsidP="00B670BD">
      <w:pPr>
        <w:ind w:right="-1" w:firstLine="708"/>
        <w:jc w:val="center"/>
        <w:rPr>
          <w:b/>
          <w:bCs/>
          <w:sz w:val="24"/>
          <w:szCs w:val="24"/>
        </w:rPr>
      </w:pPr>
      <w:r w:rsidRPr="00597368">
        <w:rPr>
          <w:b/>
          <w:bCs/>
          <w:color w:val="000000"/>
          <w:sz w:val="24"/>
          <w:szCs w:val="24"/>
          <w:lang w:eastAsia="ru-RU"/>
        </w:rPr>
        <w:t>РАЗВИТИЕ ТВОРЧЕНСКОГО И НЕСТАНДАРТНОГО МЫШЛЕНИЯ ЧЕРЕЗ РЕШЕНИЕ МАТЕМАТИЧЕСКИХ ГОЛОВОЛОМОК</w:t>
      </w:r>
    </w:p>
    <w:p w:rsidR="00761776" w:rsidRDefault="00761776" w:rsidP="00B670BD">
      <w:pPr>
        <w:ind w:right="-1"/>
        <w:jc w:val="center"/>
        <w:rPr>
          <w:b/>
          <w:bCs/>
          <w:sz w:val="28"/>
          <w:szCs w:val="28"/>
        </w:rPr>
      </w:pPr>
    </w:p>
    <w:p w:rsidR="00761776" w:rsidRPr="00761776" w:rsidRDefault="00761776" w:rsidP="00B670BD">
      <w:pPr>
        <w:ind w:right="-1"/>
        <w:jc w:val="right"/>
        <w:rPr>
          <w:i/>
          <w:iCs/>
          <w:sz w:val="24"/>
          <w:szCs w:val="24"/>
        </w:rPr>
      </w:pPr>
      <w:r>
        <w:rPr>
          <w:i/>
          <w:iCs/>
          <w:sz w:val="24"/>
          <w:szCs w:val="24"/>
        </w:rPr>
        <w:t>Кандаленцев М.</w:t>
      </w:r>
    </w:p>
    <w:p w:rsidR="00761776" w:rsidRPr="00761776" w:rsidRDefault="00597368" w:rsidP="00B670BD">
      <w:pPr>
        <w:ind w:right="-1"/>
        <w:jc w:val="right"/>
        <w:rPr>
          <w:i/>
          <w:iCs/>
          <w:sz w:val="24"/>
          <w:szCs w:val="24"/>
        </w:rPr>
      </w:pPr>
      <w:r w:rsidRPr="00761776">
        <w:rPr>
          <w:i/>
          <w:iCs/>
          <w:sz w:val="24"/>
          <w:szCs w:val="24"/>
        </w:rPr>
        <w:t xml:space="preserve">Университетский колледж </w:t>
      </w:r>
      <w:r w:rsidR="00761776">
        <w:rPr>
          <w:i/>
          <w:iCs/>
          <w:sz w:val="24"/>
          <w:szCs w:val="24"/>
        </w:rPr>
        <w:t xml:space="preserve">ФГБОУ ВО </w:t>
      </w:r>
      <w:r>
        <w:rPr>
          <w:i/>
          <w:iCs/>
          <w:sz w:val="24"/>
          <w:szCs w:val="24"/>
        </w:rPr>
        <w:t>«</w:t>
      </w:r>
      <w:r w:rsidR="00761776" w:rsidRPr="00761776">
        <w:rPr>
          <w:i/>
          <w:iCs/>
          <w:sz w:val="24"/>
          <w:szCs w:val="24"/>
        </w:rPr>
        <w:t>О</w:t>
      </w:r>
      <w:r>
        <w:rPr>
          <w:i/>
          <w:iCs/>
          <w:sz w:val="24"/>
          <w:szCs w:val="24"/>
        </w:rPr>
        <w:t xml:space="preserve">ренбургский государственный </w:t>
      </w:r>
      <w:r w:rsidR="00F46366">
        <w:rPr>
          <w:i/>
          <w:iCs/>
          <w:sz w:val="24"/>
          <w:szCs w:val="24"/>
        </w:rPr>
        <w:t>университет</w:t>
      </w:r>
      <w:r>
        <w:rPr>
          <w:i/>
          <w:iCs/>
          <w:sz w:val="24"/>
          <w:szCs w:val="24"/>
        </w:rPr>
        <w:t>»</w:t>
      </w:r>
    </w:p>
    <w:p w:rsidR="00761776" w:rsidRPr="00761776" w:rsidRDefault="00761776" w:rsidP="00B670BD">
      <w:pPr>
        <w:ind w:right="-1"/>
        <w:jc w:val="right"/>
        <w:rPr>
          <w:i/>
          <w:iCs/>
          <w:sz w:val="24"/>
          <w:szCs w:val="24"/>
        </w:rPr>
      </w:pPr>
      <w:r w:rsidRPr="00761776">
        <w:rPr>
          <w:i/>
          <w:iCs/>
          <w:sz w:val="24"/>
          <w:szCs w:val="24"/>
        </w:rPr>
        <w:t>Руководитель: Учускина О.С.</w:t>
      </w:r>
    </w:p>
    <w:p w:rsidR="00761776" w:rsidRPr="00EE7AFC" w:rsidRDefault="00761776" w:rsidP="00B670BD">
      <w:pPr>
        <w:ind w:right="-1"/>
        <w:jc w:val="right"/>
        <w:rPr>
          <w:i/>
          <w:iCs/>
          <w:sz w:val="28"/>
          <w:szCs w:val="28"/>
        </w:rPr>
      </w:pPr>
    </w:p>
    <w:p w:rsidR="00761776" w:rsidRPr="00761776" w:rsidRDefault="00761776" w:rsidP="00B670BD">
      <w:pPr>
        <w:ind w:right="-1" w:firstLine="709"/>
        <w:jc w:val="both"/>
        <w:rPr>
          <w:sz w:val="24"/>
          <w:szCs w:val="24"/>
        </w:rPr>
      </w:pPr>
      <w:r w:rsidRPr="00761776">
        <w:rPr>
          <w:sz w:val="24"/>
          <w:szCs w:val="24"/>
          <w:lang w:eastAsia="ru-RU"/>
        </w:rPr>
        <w:t xml:space="preserve">Проблема творчества и творческой личности продолжает оставаться чрезвычайно сложной областью исследования. Если взять, например, такое свойство характера творческих личностей, как упорство и настойчивость, то такими качествами может обладать и заурядный человек.   Вместе с тем наличие в подрастающем ребенке набора присущих большинству ученых и изобретателей качеств характера является, скорее всего, признаком обладания им сильного творческого потенциала, но насколько он раскроется в будущем, зависит от социальных условий и состояния развития науки и техники.  </w:t>
      </w:r>
    </w:p>
    <w:p w:rsidR="00761776" w:rsidRPr="00761776" w:rsidRDefault="00761776" w:rsidP="00B670BD">
      <w:pPr>
        <w:pStyle w:val="blockblock-3c"/>
        <w:widowControl w:val="0"/>
        <w:spacing w:before="0" w:beforeAutospacing="0" w:after="0" w:afterAutospacing="0"/>
        <w:ind w:right="-1" w:firstLine="708"/>
        <w:jc w:val="both"/>
      </w:pPr>
      <w:r w:rsidRPr="00761776">
        <w:t xml:space="preserve">Общество, само того не осознавая, крайне нуждается в талантливых ученых и изобретателях, поскольку благодаря им прокладывается дорога в будущее. Вполне естественно, что, обладая многими сходными чертами характера, творческие личности имеют вместе с тем специфические особенности и склонности, благодаря которым их талант проявляется в различных сферах человеческой деятельности. </w:t>
      </w:r>
    </w:p>
    <w:p w:rsidR="00761776" w:rsidRPr="00761776" w:rsidRDefault="00761776" w:rsidP="00B670BD">
      <w:pPr>
        <w:pStyle w:val="blockblock-3c"/>
        <w:widowControl w:val="0"/>
        <w:spacing w:before="0" w:beforeAutospacing="0" w:after="0" w:afterAutospacing="0"/>
        <w:ind w:right="-1" w:firstLine="708"/>
        <w:jc w:val="both"/>
      </w:pPr>
      <w:r w:rsidRPr="00761776">
        <w:t xml:space="preserve">В настоящее время головоломки находят все большую популярность как эффективный метод тренировки нестандартного мышления. Они дают возможность развить такие навыки как аналитическое мышление, логическое мышление, креативность и интуицию.  </w:t>
      </w:r>
    </w:p>
    <w:p w:rsidR="00761776" w:rsidRPr="00761776" w:rsidRDefault="00761776" w:rsidP="00B670BD">
      <w:pPr>
        <w:pStyle w:val="af1"/>
        <w:widowControl w:val="0"/>
        <w:spacing w:after="0"/>
        <w:ind w:left="0" w:right="-1"/>
        <w:jc w:val="both"/>
        <w:rPr>
          <w:rFonts w:eastAsia="Times New Roman" w:cs="Times New Roman"/>
          <w:sz w:val="24"/>
          <w:szCs w:val="24"/>
        </w:rPr>
      </w:pPr>
      <w:r w:rsidRPr="00761776">
        <w:rPr>
          <w:rFonts w:eastAsia="Times New Roman" w:cs="Times New Roman"/>
          <w:b/>
          <w:bCs/>
          <w:sz w:val="24"/>
          <w:szCs w:val="24"/>
        </w:rPr>
        <w:t xml:space="preserve"> </w:t>
      </w:r>
      <w:r w:rsidRPr="00761776">
        <w:rPr>
          <w:sz w:val="24"/>
          <w:szCs w:val="24"/>
        </w:rPr>
        <w:tab/>
      </w:r>
      <w:r w:rsidRPr="00761776">
        <w:rPr>
          <w:rFonts w:eastAsia="Times New Roman" w:cs="Times New Roman"/>
          <w:sz w:val="24"/>
          <w:szCs w:val="24"/>
        </w:rPr>
        <w:t>Проблема творческого мышления стала в наши дни настолько актуальной, что по праву считается «проблемой века».</w:t>
      </w:r>
    </w:p>
    <w:p w:rsidR="00761776" w:rsidRPr="00761776" w:rsidRDefault="00761776" w:rsidP="00B670BD">
      <w:pPr>
        <w:ind w:right="-1" w:firstLine="708"/>
        <w:jc w:val="both"/>
        <w:rPr>
          <w:b/>
          <w:bCs/>
          <w:sz w:val="24"/>
          <w:szCs w:val="24"/>
        </w:rPr>
      </w:pPr>
      <w:r w:rsidRPr="00761776">
        <w:rPr>
          <w:sz w:val="24"/>
          <w:szCs w:val="24"/>
        </w:rPr>
        <w:t xml:space="preserve">  Творческое мышление далеко не новый предмет исследования. Оно всегда интересовало мыслителей всех эпох и вызывало стремление создать «теорию творчества».</w:t>
      </w:r>
    </w:p>
    <w:p w:rsidR="00761776" w:rsidRPr="00761776" w:rsidRDefault="00761776" w:rsidP="00B670BD">
      <w:pPr>
        <w:pStyle w:val="af1"/>
        <w:widowControl w:val="0"/>
        <w:spacing w:after="0"/>
        <w:ind w:left="0" w:right="-1" w:firstLine="708"/>
        <w:jc w:val="both"/>
        <w:rPr>
          <w:rFonts w:eastAsia="Times New Roman" w:cs="Times New Roman"/>
          <w:sz w:val="24"/>
          <w:szCs w:val="24"/>
        </w:rPr>
      </w:pPr>
      <w:r w:rsidRPr="00761776">
        <w:rPr>
          <w:rFonts w:eastAsia="Times New Roman" w:cs="Times New Roman"/>
          <w:sz w:val="24"/>
          <w:szCs w:val="24"/>
        </w:rPr>
        <w:t>Что такое творческая личность? Прежде всего, это человек с широкими взглядами, энциклопедическими знаниями, гибким живым умом. Такая личность способна быстро приспосабливаться в работе к резко изменяющейся ситуации, оперативно находить нестандартные решения стандартных проблем. На формирование личности влияют три фактора: воспитание, социальная среда и наследственные задатки.</w:t>
      </w:r>
    </w:p>
    <w:p w:rsidR="00761776" w:rsidRPr="00761776" w:rsidRDefault="00761776" w:rsidP="00B670BD">
      <w:pPr>
        <w:pStyle w:val="af"/>
        <w:widowControl w:val="0"/>
        <w:spacing w:before="0" w:beforeAutospacing="0" w:after="0" w:afterAutospacing="0"/>
        <w:ind w:right="-1" w:firstLine="708"/>
        <w:jc w:val="both"/>
      </w:pPr>
      <w:r w:rsidRPr="00761776">
        <w:t xml:space="preserve">Воспитание рассматривается педагогикой как ведущий фактор, так как это специально организованная система воздействия на подрастающего человека для передачи накопленного общественного опыта. </w:t>
      </w:r>
    </w:p>
    <w:p w:rsidR="00761776" w:rsidRPr="00761776" w:rsidRDefault="00761776" w:rsidP="00B670BD">
      <w:pPr>
        <w:pStyle w:val="af"/>
        <w:widowControl w:val="0"/>
        <w:spacing w:before="0" w:beforeAutospacing="0" w:after="0" w:afterAutospacing="0"/>
        <w:ind w:right="-1" w:firstLine="708"/>
        <w:jc w:val="both"/>
      </w:pPr>
      <w:r w:rsidRPr="00761776">
        <w:t>Социальная среда имеет преимущественное значение в развитии личности: уровень развития производства и характер общественных отношений определяют характер деятельности и мировоззрение людей.</w:t>
      </w:r>
    </w:p>
    <w:p w:rsidR="00761776" w:rsidRPr="00761776" w:rsidRDefault="00761776" w:rsidP="00B670BD">
      <w:pPr>
        <w:pStyle w:val="af"/>
        <w:widowControl w:val="0"/>
        <w:spacing w:before="0" w:beforeAutospacing="0" w:after="0" w:afterAutospacing="0"/>
        <w:ind w:right="-1" w:firstLine="709"/>
        <w:jc w:val="both"/>
      </w:pPr>
      <w:r w:rsidRPr="00761776">
        <w:t>Задатки - особые анатомо-физиологические предпосылки способностей к разным видам деятельности. Но сами по себе задатки еще не обеспечивают способностей и высоких результатов деятельности. Лишь в процессе воспитания и обучения, общественной жизни и деятельности, усвоения знаний и умений у человека на основе задатков формируются способности. Задатки могут реализоваться лишь при взаимодействии организма с окружающей социальной и природной средой.</w:t>
      </w:r>
    </w:p>
    <w:p w:rsidR="00761776" w:rsidRPr="00761776" w:rsidRDefault="00761776" w:rsidP="00B670BD">
      <w:pPr>
        <w:pStyle w:val="af"/>
        <w:widowControl w:val="0"/>
        <w:spacing w:before="0" w:beforeAutospacing="0" w:after="0" w:afterAutospacing="0"/>
        <w:ind w:right="-1" w:firstLine="709"/>
        <w:jc w:val="both"/>
      </w:pPr>
      <w:r w:rsidRPr="00761776">
        <w:t>Н.В. Кичук определяет творческую личность через ее интеллектуальную активность, творческое мышление и творческий потенциал. Следует обратить внимание на то, что в психолого-педагогической литературе рядом с термином "творческая личность" встречается термин "креативная личность". Наиболее удачный подход к этому определению предложила С.О. Сысоева.</w:t>
      </w:r>
    </w:p>
    <w:p w:rsidR="00761776" w:rsidRPr="00761776" w:rsidRDefault="00761776" w:rsidP="00B670BD">
      <w:pPr>
        <w:pStyle w:val="af"/>
        <w:widowControl w:val="0"/>
        <w:spacing w:before="0" w:beforeAutospacing="0" w:after="0" w:afterAutospacing="0"/>
        <w:ind w:right="-1" w:firstLine="709"/>
        <w:jc w:val="both"/>
      </w:pPr>
      <w:r w:rsidRPr="00761776">
        <w:t>Креативная личность – личность, которая имеет внутренние условия, которые обеспечивают её творческую активность, то есть не стимулированную внешне исследовательскую деятельность. </w:t>
      </w:r>
    </w:p>
    <w:p w:rsidR="00761776" w:rsidRPr="00761776" w:rsidRDefault="00761776" w:rsidP="00B670BD">
      <w:pPr>
        <w:pStyle w:val="af1"/>
        <w:widowControl w:val="0"/>
        <w:spacing w:after="0"/>
        <w:ind w:left="0" w:right="-1" w:firstLine="708"/>
        <w:jc w:val="both"/>
        <w:rPr>
          <w:rFonts w:eastAsia="Times New Roman" w:cs="Times New Roman"/>
          <w:sz w:val="24"/>
          <w:szCs w:val="24"/>
        </w:rPr>
      </w:pPr>
      <w:r w:rsidRPr="00761776">
        <w:rPr>
          <w:rFonts w:eastAsia="Times New Roman" w:cs="Times New Roman"/>
          <w:sz w:val="24"/>
          <w:szCs w:val="24"/>
        </w:rPr>
        <w:t>Подводя итог можно дать определение, что: творческая личность – это индивидуум, который владеет высокий уровнем знаний, притяжением к новому, оригинальному, который может откинуть обычное, шаблонное. Потребность такой личности к творчеству является его жизненной необходимостью.</w:t>
      </w:r>
    </w:p>
    <w:p w:rsidR="00761776" w:rsidRPr="00761776" w:rsidRDefault="00761776" w:rsidP="00B670BD">
      <w:pPr>
        <w:pStyle w:val="af1"/>
        <w:widowControl w:val="0"/>
        <w:spacing w:after="0"/>
        <w:ind w:left="0" w:right="-1" w:firstLine="708"/>
        <w:jc w:val="both"/>
        <w:rPr>
          <w:rFonts w:eastAsia="Times New Roman" w:cs="Times New Roman"/>
          <w:sz w:val="24"/>
          <w:szCs w:val="24"/>
        </w:rPr>
      </w:pPr>
      <w:r w:rsidRPr="00761776">
        <w:rPr>
          <w:rFonts w:eastAsia="Times New Roman" w:cs="Times New Roman"/>
          <w:sz w:val="24"/>
          <w:szCs w:val="24"/>
        </w:rPr>
        <w:t>Постоянно изменяющиеся социально-экономические условия в нашей стране приводят к тому, что различные сферы требуют все более и более подготовленных специалистов, обладающих «гибкостью», способностью к адаптации, творческим мышлением, способностью к саморазвитию, восприятию чего-то нового и необычного, способностью быстро и правильно находить пути выхода из различных нестандартных жизненных ситуаций. </w:t>
      </w:r>
    </w:p>
    <w:p w:rsidR="00761776" w:rsidRPr="00761776" w:rsidRDefault="00761776" w:rsidP="00B670BD">
      <w:pPr>
        <w:pStyle w:val="af1"/>
        <w:widowControl w:val="0"/>
        <w:spacing w:after="0"/>
        <w:ind w:left="0" w:right="-1" w:firstLine="708"/>
        <w:jc w:val="both"/>
        <w:rPr>
          <w:rFonts w:eastAsia="Times New Roman" w:cs="Times New Roman"/>
          <w:sz w:val="24"/>
          <w:szCs w:val="24"/>
        </w:rPr>
      </w:pPr>
      <w:r w:rsidRPr="00761776">
        <w:rPr>
          <w:rFonts w:eastAsia="Times New Roman" w:cs="Times New Roman"/>
          <w:sz w:val="24"/>
          <w:szCs w:val="24"/>
        </w:rPr>
        <w:t xml:space="preserve">Основная проблема заключается в том, что изучение творчества, а тем более становление творческих качеств является процессом субъективным и достаточно углубленным.  </w:t>
      </w:r>
    </w:p>
    <w:p w:rsidR="00761776" w:rsidRPr="00761776" w:rsidRDefault="00761776" w:rsidP="00B670BD">
      <w:pPr>
        <w:pStyle w:val="af"/>
        <w:widowControl w:val="0"/>
        <w:spacing w:before="0" w:beforeAutospacing="0" w:after="0" w:afterAutospacing="0"/>
        <w:ind w:right="-1" w:firstLine="708"/>
        <w:jc w:val="both"/>
      </w:pPr>
      <w:r w:rsidRPr="00761776">
        <w:t xml:space="preserve">Психологами был выделен ряд условий, стимулирующих и способствующих развитию творческого мышления: </w:t>
      </w:r>
    </w:p>
    <w:p w:rsidR="00761776" w:rsidRPr="00761776" w:rsidRDefault="00761776" w:rsidP="00B670BD">
      <w:pPr>
        <w:pStyle w:val="af"/>
        <w:widowControl w:val="0"/>
        <w:spacing w:before="0" w:beforeAutospacing="0" w:after="0" w:afterAutospacing="0"/>
        <w:ind w:right="-1"/>
        <w:jc w:val="both"/>
      </w:pPr>
      <w:r w:rsidRPr="00761776">
        <w:t>− ситуации незавершенности или открытости, в отличие от жестко заданных и строго контролируемых;</w:t>
      </w:r>
    </w:p>
    <w:p w:rsidR="00761776" w:rsidRPr="00761776" w:rsidRDefault="00761776" w:rsidP="00B670BD">
      <w:pPr>
        <w:pStyle w:val="af"/>
        <w:widowControl w:val="0"/>
        <w:spacing w:before="0" w:beforeAutospacing="0" w:after="0" w:afterAutospacing="0"/>
        <w:ind w:right="-1"/>
        <w:jc w:val="both"/>
      </w:pPr>
      <w:r w:rsidRPr="00761776">
        <w:t>− создание, разработка приемов и стратегий, предметов и инструментов для последующей деятельности;</w:t>
      </w:r>
    </w:p>
    <w:p w:rsidR="00761776" w:rsidRPr="00761776" w:rsidRDefault="00761776" w:rsidP="00B670BD">
      <w:pPr>
        <w:pStyle w:val="af"/>
        <w:widowControl w:val="0"/>
        <w:spacing w:before="0" w:beforeAutospacing="0" w:after="0" w:afterAutospacing="0"/>
        <w:ind w:right="-1"/>
        <w:jc w:val="both"/>
      </w:pPr>
      <w:r w:rsidRPr="00761776">
        <w:t>− стимулирование ответственности и независимости;</w:t>
      </w:r>
    </w:p>
    <w:p w:rsidR="00761776" w:rsidRPr="00761776" w:rsidRDefault="00761776" w:rsidP="00B670BD">
      <w:pPr>
        <w:pStyle w:val="af"/>
        <w:widowControl w:val="0"/>
        <w:spacing w:before="0" w:beforeAutospacing="0" w:after="0" w:afterAutospacing="0"/>
        <w:ind w:right="-1"/>
        <w:jc w:val="both"/>
      </w:pPr>
      <w:r w:rsidRPr="00761776">
        <w:t>− акцент на самостоятельных разработках, наблюдениях, чувствах, обобщениях.</w:t>
      </w:r>
    </w:p>
    <w:p w:rsidR="00761776" w:rsidRPr="00761776" w:rsidRDefault="00761776" w:rsidP="00B670BD">
      <w:pPr>
        <w:pStyle w:val="af"/>
        <w:widowControl w:val="0"/>
        <w:spacing w:before="0" w:beforeAutospacing="0" w:after="0" w:afterAutospacing="0"/>
        <w:ind w:right="-1"/>
        <w:jc w:val="both"/>
      </w:pPr>
      <w:r w:rsidRPr="00761776">
        <w:tab/>
        <w:t>Доктор психологических наук Владимир Дружин, автор книги «Психология общих способностей» подчеркивает, что человечество не единожды задавалось вопросом о том, кто на самом деле творцы- носители божественного дара или безумцы. Однозначного мнения нет, но любой человек способен творить, приложив усилия и раскрыв в себе уникальный талант, которым обладает с рождения. В творчестве важен результат, но не меньшее значение имеет и сам процесс. Никто не в силах с точностью до мелочей повторить итог творчества, созданного воображением автора конкретного шедевра. В этом состоит секрет уникальности картин, стихов, музыки или программного кода.</w:t>
      </w:r>
    </w:p>
    <w:p w:rsidR="00761776" w:rsidRPr="00761776" w:rsidRDefault="00761776" w:rsidP="00B670BD">
      <w:pPr>
        <w:pStyle w:val="af"/>
        <w:widowControl w:val="0"/>
        <w:spacing w:before="0" w:beforeAutospacing="0" w:after="0" w:afterAutospacing="0"/>
        <w:ind w:right="-1"/>
        <w:jc w:val="both"/>
      </w:pPr>
      <w:r w:rsidRPr="00761776">
        <w:t>Творчество не просто индивидуально: новаторски мыслящий индивид предстает в этом процессе как уникальная, неповторимая личность. Английский физик Дж. Томсон остроумно заметил, что попытка «отмыслить» индивида, ученого из науки равносильна затее сыграть «Гамлета» без принца датского.</w:t>
      </w:r>
    </w:p>
    <w:p w:rsidR="00761776" w:rsidRPr="00761776" w:rsidRDefault="00761776" w:rsidP="00B670BD">
      <w:pPr>
        <w:pStyle w:val="blockblock-3c"/>
        <w:widowControl w:val="0"/>
        <w:spacing w:before="0" w:beforeAutospacing="0" w:after="0" w:afterAutospacing="0"/>
        <w:ind w:right="-1" w:firstLine="708"/>
        <w:jc w:val="both"/>
      </w:pPr>
      <w:r w:rsidRPr="00761776">
        <w:t xml:space="preserve">Развитие нестандартного мышления – одно из ключевых требований современного общества, которое стремится к инновациям и творческому подходу.  </w:t>
      </w:r>
    </w:p>
    <w:p w:rsidR="00761776" w:rsidRPr="00761776" w:rsidRDefault="00761776" w:rsidP="00B670BD">
      <w:pPr>
        <w:pStyle w:val="blockblock-3c"/>
        <w:widowControl w:val="0"/>
        <w:spacing w:before="0" w:beforeAutospacing="0" w:after="0" w:afterAutospacing="0"/>
        <w:ind w:right="-1" w:firstLine="708"/>
        <w:jc w:val="both"/>
      </w:pPr>
      <w:r w:rsidRPr="00761776">
        <w:rPr>
          <w:shd w:val="clear" w:color="auto" w:fill="FFFFFF"/>
        </w:rPr>
        <w:t>Один из способов развивать нестандартное и творческое мышление – это решение головоломок. Головоломки – это задачи, которые требуют нетривиального подхода для их решения. Разгадывание головоломок может помочь улучшить креативность, логическое мышление и способность видеть связи между объектами.</w:t>
      </w:r>
    </w:p>
    <w:p w:rsidR="00761776" w:rsidRPr="00761776" w:rsidRDefault="00761776" w:rsidP="00B670BD">
      <w:pPr>
        <w:pStyle w:val="blockblock-3c"/>
        <w:widowControl w:val="0"/>
        <w:spacing w:before="0" w:beforeAutospacing="0" w:after="0" w:afterAutospacing="0"/>
        <w:ind w:right="-1" w:firstLine="708"/>
        <w:jc w:val="both"/>
      </w:pPr>
      <w:r w:rsidRPr="00761776">
        <w:t>Головоломки позволяют человеку привыкнуть к мышлению в условиях, когда информация неоднозначна или неполная, а решение задачи требует использования творческого подхода.</w:t>
      </w:r>
    </w:p>
    <w:p w:rsidR="00761776" w:rsidRPr="00761776" w:rsidRDefault="00761776" w:rsidP="00B670BD">
      <w:pPr>
        <w:pStyle w:val="blockblock-3c"/>
        <w:widowControl w:val="0"/>
        <w:spacing w:before="0" w:beforeAutospacing="0" w:after="0" w:afterAutospacing="0"/>
        <w:ind w:right="-1" w:firstLine="708"/>
        <w:jc w:val="both"/>
      </w:pPr>
      <w:r w:rsidRPr="00761776">
        <w:t>Существует множество типов головоломок, каждый из которых направлен на развитие определенных умений. Например, головоломки с логическими задачами помогают улучшить способность к анализу и построению логических цепочек. Головоломки с использованием фигурок и математические головоломки развивают пространственное мышление и математическое мышление соответственно. Также существуют головоломки, которые направлены на развитие творческого мышления. </w:t>
      </w:r>
    </w:p>
    <w:p w:rsidR="00761776" w:rsidRPr="00761776" w:rsidRDefault="00761776" w:rsidP="00B670BD">
      <w:pPr>
        <w:pStyle w:val="af1"/>
        <w:widowControl w:val="0"/>
        <w:spacing w:after="0"/>
        <w:ind w:left="0" w:right="-1" w:firstLine="360"/>
        <w:jc w:val="both"/>
        <w:rPr>
          <w:sz w:val="24"/>
          <w:szCs w:val="24"/>
        </w:rPr>
      </w:pPr>
      <w:r w:rsidRPr="00761776">
        <w:rPr>
          <w:rFonts w:eastAsia="Times New Roman" w:cs="Times New Roman"/>
          <w:sz w:val="24"/>
          <w:szCs w:val="24"/>
          <w:shd w:val="clear" w:color="auto" w:fill="FFFFFF"/>
        </w:rPr>
        <w:t>Несмотря на то, что каждая головоломка имеет свою специфику и направленность, все они являются эффективным инструментом для развития нестандартного мышления. Решение головоломок требует использования творческого подхода, поиска нестандартных решений или переосмысления условий задачи.</w:t>
      </w:r>
      <w:r w:rsidRPr="00761776">
        <w:rPr>
          <w:sz w:val="24"/>
          <w:szCs w:val="24"/>
        </w:rPr>
        <w:t xml:space="preserve"> </w:t>
      </w:r>
    </w:p>
    <w:p w:rsidR="00761776" w:rsidRPr="00761776" w:rsidRDefault="00761776" w:rsidP="00B670BD">
      <w:pPr>
        <w:pStyle w:val="blockblock-3c"/>
        <w:widowControl w:val="0"/>
        <w:spacing w:before="0" w:beforeAutospacing="0" w:after="0" w:afterAutospacing="0"/>
        <w:ind w:right="-1" w:firstLine="708"/>
        <w:jc w:val="both"/>
      </w:pPr>
      <w:r w:rsidRPr="00761776">
        <w:t xml:space="preserve">Головоломки находят все большую популярность как эффективный метод тренировки нестандартного мышления. Они дают возможность развить такие навыки как аналитическое мышление, логическое мышление, креативность и интуицию.  </w:t>
      </w:r>
    </w:p>
    <w:p w:rsidR="00761776" w:rsidRPr="00761776" w:rsidRDefault="00761776" w:rsidP="00B670BD">
      <w:pPr>
        <w:ind w:right="-1" w:firstLine="708"/>
        <w:jc w:val="both"/>
        <w:rPr>
          <w:sz w:val="24"/>
          <w:szCs w:val="24"/>
          <w:shd w:val="clear" w:color="auto" w:fill="FFFFFF"/>
        </w:rPr>
      </w:pPr>
      <w:r w:rsidRPr="00761776">
        <w:rPr>
          <w:sz w:val="24"/>
          <w:szCs w:val="24"/>
          <w:shd w:val="clear" w:color="auto" w:fill="FFFFFF"/>
        </w:rPr>
        <w:t>Ханойская башня является одной из популярных </w:t>
      </w:r>
      <w:hyperlink r:id="rId207" w:tgtFrame="Головоломка">
        <w:r w:rsidRPr="00761776">
          <w:rPr>
            <w:rStyle w:val="af3"/>
            <w:color w:val="auto"/>
            <w:sz w:val="24"/>
            <w:szCs w:val="24"/>
            <w:shd w:val="clear" w:color="auto" w:fill="FFFFFF"/>
          </w:rPr>
          <w:t>головоломок</w:t>
        </w:r>
      </w:hyperlink>
      <w:r w:rsidRPr="00761776">
        <w:rPr>
          <w:sz w:val="24"/>
          <w:szCs w:val="24"/>
          <w:shd w:val="clear" w:color="auto" w:fill="FFFFFF"/>
        </w:rPr>
        <w:t>. Ханойская башня — математическая головоломка, состоящая из трёх стержней и множества дисков, расположенных один над другим. Она также известна как Башня Брахмы или башня Лукаса, поскольку французский математик Эдуард Лукас представил ее еще в 1883 году. Эта головоломка основана на легендах о перемещении золотых дисков между тремя стержнями.</w:t>
      </w:r>
    </w:p>
    <w:p w:rsidR="00761776" w:rsidRPr="00761776" w:rsidRDefault="00761776" w:rsidP="00597368">
      <w:pPr>
        <w:pStyle w:val="af1"/>
        <w:widowControl w:val="0"/>
        <w:spacing w:after="0" w:line="240" w:lineRule="auto"/>
        <w:ind w:left="0" w:right="-1"/>
        <w:jc w:val="both"/>
        <w:rPr>
          <w:rFonts w:eastAsia="Times New Roman" w:cs="Times New Roman"/>
          <w:b/>
          <w:bCs/>
          <w:sz w:val="24"/>
          <w:szCs w:val="24"/>
        </w:rPr>
      </w:pPr>
      <w:r w:rsidRPr="00761776">
        <w:rPr>
          <w:rFonts w:eastAsia="Times New Roman" w:cs="Times New Roman"/>
          <w:b/>
          <w:bCs/>
          <w:sz w:val="24"/>
          <w:szCs w:val="24"/>
        </w:rPr>
        <w:t xml:space="preserve">Решение головоломки «Ханойская башня» </w:t>
      </w:r>
    </w:p>
    <w:p w:rsidR="00761776" w:rsidRPr="00761776" w:rsidRDefault="00761776" w:rsidP="00597368">
      <w:pPr>
        <w:pStyle w:val="af1"/>
        <w:widowControl w:val="0"/>
        <w:spacing w:after="0" w:line="240" w:lineRule="auto"/>
        <w:ind w:left="0" w:right="-1" w:firstLine="708"/>
        <w:jc w:val="both"/>
        <w:rPr>
          <w:rFonts w:eastAsia="Times New Roman" w:cs="Times New Roman"/>
          <w:sz w:val="24"/>
          <w:szCs w:val="24"/>
          <w:shd w:val="clear" w:color="auto" w:fill="FFFFFF"/>
        </w:rPr>
      </w:pPr>
      <w:r w:rsidRPr="00761776">
        <w:rPr>
          <w:rFonts w:eastAsia="Times New Roman" w:cs="Times New Roman"/>
          <w:sz w:val="24"/>
          <w:szCs w:val="24"/>
          <w:shd w:val="clear" w:color="auto" w:fill="FFFFFF"/>
        </w:rPr>
        <w:t>Даны три стержня, на один из которых нанизаны восемь колец, причём кольца отличаются размером и лежат меньшее на большем. Задача состоит в том, чтобы перенести пирамиду из восьми колец за наименьшее число ходов на другой стержень. За один раз разрешается переносить только одно кольцо, причём нельзя класть большее кольцо на меньшее.</w:t>
      </w:r>
    </w:p>
    <w:p w:rsidR="00761776" w:rsidRPr="00761776" w:rsidRDefault="00761776" w:rsidP="00597368">
      <w:pPr>
        <w:pStyle w:val="af"/>
        <w:widowControl w:val="0"/>
        <w:spacing w:before="0" w:beforeAutospacing="0" w:after="0" w:afterAutospacing="0"/>
        <w:ind w:right="-1" w:firstLine="708"/>
      </w:pPr>
      <w:r w:rsidRPr="00761776">
        <w:t>В этой головоломке есть три стержня и переменное количество сложенных друг на друга дисков. Эти стержни выполнены в виде циклических башен. Так, диски большего диаметра укладываются внизу, а диски меньшего диаметра – сверху.</w:t>
      </w:r>
    </w:p>
    <w:p w:rsidR="00761776" w:rsidRPr="00761776" w:rsidRDefault="00761776" w:rsidP="00B670BD">
      <w:pPr>
        <w:pStyle w:val="af"/>
        <w:widowControl w:val="0"/>
        <w:spacing w:before="0" w:beforeAutospacing="0" w:after="0" w:afterAutospacing="0"/>
        <w:ind w:right="-1" w:firstLine="708"/>
      </w:pPr>
      <w:r w:rsidRPr="00761776">
        <w:rPr>
          <w:noProof/>
        </w:rPr>
        <w:drawing>
          <wp:anchor distT="0" distB="0" distL="0" distR="0" simplePos="0" relativeHeight="251660800" behindDoc="0" locked="0" layoutInCell="0" allowOverlap="1">
            <wp:simplePos x="0" y="0"/>
            <wp:positionH relativeFrom="column">
              <wp:posOffset>3547110</wp:posOffset>
            </wp:positionH>
            <wp:positionV relativeFrom="paragraph">
              <wp:posOffset>962025</wp:posOffset>
            </wp:positionV>
            <wp:extent cx="1489710" cy="652780"/>
            <wp:effectExtent l="0" t="0" r="0" b="0"/>
            <wp:wrapTopAndBottom/>
            <wp:docPr id="60"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208" cstate="print"/>
                    <a:stretch>
                      <a:fillRect/>
                    </a:stretch>
                  </pic:blipFill>
                  <pic:spPr bwMode="auto">
                    <a:xfrm>
                      <a:off x="0" y="0"/>
                      <a:ext cx="1489710" cy="652780"/>
                    </a:xfrm>
                    <a:prstGeom prst="rect">
                      <a:avLst/>
                    </a:prstGeom>
                  </pic:spPr>
                </pic:pic>
              </a:graphicData>
            </a:graphic>
          </wp:anchor>
        </w:drawing>
      </w:r>
      <w:r w:rsidRPr="00761776">
        <w:rPr>
          <w:noProof/>
          <w:shd w:val="clear" w:color="auto" w:fill="FFFFFF"/>
        </w:rPr>
        <w:drawing>
          <wp:anchor distT="0" distB="0" distL="0" distR="0" simplePos="0" relativeHeight="251659776" behindDoc="0" locked="0" layoutInCell="0" allowOverlap="1">
            <wp:simplePos x="0" y="0"/>
            <wp:positionH relativeFrom="column">
              <wp:posOffset>901065</wp:posOffset>
            </wp:positionH>
            <wp:positionV relativeFrom="paragraph">
              <wp:posOffset>1021080</wp:posOffset>
            </wp:positionV>
            <wp:extent cx="1553210" cy="688340"/>
            <wp:effectExtent l="0" t="0" r="8890" b="0"/>
            <wp:wrapTopAndBottom/>
            <wp:docPr id="6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09" cstate="print"/>
                    <a:stretch>
                      <a:fillRect/>
                    </a:stretch>
                  </pic:blipFill>
                  <pic:spPr bwMode="auto">
                    <a:xfrm>
                      <a:off x="0" y="0"/>
                      <a:ext cx="1553210" cy="688340"/>
                    </a:xfrm>
                    <a:prstGeom prst="rect">
                      <a:avLst/>
                    </a:prstGeom>
                  </pic:spPr>
                </pic:pic>
              </a:graphicData>
            </a:graphic>
          </wp:anchor>
        </w:drawing>
      </w:r>
      <w:r w:rsidRPr="00761776">
        <w:t>Изначально нам даются три колышка или стержня. И в одном из них (А, показанном в примере) все диски сложены. Мы стремимся переместить всю стопку дисков с одного стержня (А) на другой (С), соблюдая некоторые определенные правила. (рис 1 и 2).</w:t>
      </w:r>
    </w:p>
    <w:p w:rsidR="00761776" w:rsidRPr="00761776" w:rsidRDefault="00761776" w:rsidP="00B670BD">
      <w:pPr>
        <w:pStyle w:val="af1"/>
        <w:widowControl w:val="0"/>
        <w:spacing w:after="0"/>
        <w:ind w:left="360" w:right="-1" w:firstLine="348"/>
        <w:jc w:val="both"/>
        <w:rPr>
          <w:rFonts w:eastAsia="Times New Roman" w:cs="Times New Roman"/>
          <w:sz w:val="24"/>
          <w:szCs w:val="24"/>
        </w:rPr>
      </w:pPr>
      <w:r w:rsidRPr="00761776">
        <w:rPr>
          <w:rFonts w:eastAsia="Times New Roman" w:cs="Times New Roman"/>
          <w:sz w:val="24"/>
          <w:szCs w:val="24"/>
          <w:shd w:val="clear" w:color="auto" w:fill="FFFFFF"/>
        </w:rPr>
        <w:t>Рис 1.</w:t>
      </w:r>
      <w:r w:rsidRPr="00761776">
        <w:rPr>
          <w:rFonts w:eastAsia="Times New Roman" w:cs="Times New Roman"/>
          <w:sz w:val="24"/>
          <w:szCs w:val="24"/>
        </w:rPr>
        <w:t xml:space="preserve"> Первоначальная                                           Рис. 2 Конечная цель</w:t>
      </w:r>
    </w:p>
    <w:p w:rsidR="00761776" w:rsidRPr="00597368" w:rsidRDefault="00761776" w:rsidP="00597368">
      <w:pPr>
        <w:pStyle w:val="af1"/>
        <w:widowControl w:val="0"/>
        <w:spacing w:after="0" w:line="240" w:lineRule="auto"/>
        <w:ind w:left="360" w:right="-1" w:firstLine="348"/>
        <w:jc w:val="both"/>
        <w:rPr>
          <w:rFonts w:eastAsia="Times New Roman" w:cs="Times New Roman"/>
          <w:sz w:val="24"/>
          <w:szCs w:val="24"/>
        </w:rPr>
      </w:pPr>
      <w:r w:rsidRPr="00597368">
        <w:rPr>
          <w:rFonts w:eastAsia="Times New Roman" w:cs="Times New Roman"/>
          <w:sz w:val="24"/>
          <w:szCs w:val="24"/>
        </w:rPr>
        <w:t>настройка головоломки</w:t>
      </w:r>
    </w:p>
    <w:p w:rsidR="00761776" w:rsidRPr="00597368" w:rsidRDefault="00761776" w:rsidP="00597368">
      <w:pPr>
        <w:pStyle w:val="af1"/>
        <w:widowControl w:val="0"/>
        <w:spacing w:after="0" w:line="240" w:lineRule="auto"/>
        <w:ind w:left="1069" w:right="-1"/>
        <w:jc w:val="both"/>
        <w:rPr>
          <w:rFonts w:eastAsia="Times New Roman" w:cs="Times New Roman"/>
          <w:b/>
          <w:bCs/>
          <w:sz w:val="24"/>
          <w:szCs w:val="24"/>
        </w:rPr>
      </w:pPr>
      <w:r w:rsidRPr="00597368">
        <w:rPr>
          <w:rFonts w:eastAsia="Times New Roman" w:cs="Times New Roman"/>
          <w:sz w:val="24"/>
          <w:szCs w:val="24"/>
          <w:shd w:val="clear" w:color="auto" w:fill="FFFFFF"/>
        </w:rPr>
        <w:t>Существует несколько подходов к решению:</w:t>
      </w:r>
      <w:r w:rsidRPr="00597368">
        <w:rPr>
          <w:rFonts w:eastAsia="Times New Roman" w:cs="Times New Roman"/>
          <w:b/>
          <w:bCs/>
          <w:sz w:val="24"/>
          <w:szCs w:val="24"/>
        </w:rPr>
        <w:t xml:space="preserve"> </w:t>
      </w:r>
    </w:p>
    <w:p w:rsidR="00761776" w:rsidRPr="00597368" w:rsidRDefault="00761776" w:rsidP="00597368">
      <w:pPr>
        <w:ind w:right="-1"/>
        <w:jc w:val="both"/>
        <w:rPr>
          <w:sz w:val="24"/>
          <w:szCs w:val="24"/>
          <w:shd w:val="clear" w:color="auto" w:fill="FFFFFF"/>
        </w:rPr>
      </w:pPr>
      <w:r w:rsidRPr="00597368">
        <w:rPr>
          <w:sz w:val="24"/>
          <w:szCs w:val="24"/>
          <w:shd w:val="clear" w:color="auto" w:fill="FFFFFF"/>
        </w:rPr>
        <w:t>- итеративное решение;</w:t>
      </w:r>
    </w:p>
    <w:p w:rsidR="00761776" w:rsidRPr="00597368" w:rsidRDefault="00761776" w:rsidP="00597368">
      <w:pPr>
        <w:pStyle w:val="3"/>
        <w:widowControl w:val="0"/>
        <w:spacing w:before="0" w:line="240" w:lineRule="auto"/>
        <w:ind w:right="-1"/>
        <w:rPr>
          <w:rFonts w:ascii="Times New Roman" w:hAnsi="Times New Roman" w:cs="Times New Roman"/>
          <w:b w:val="0"/>
          <w:bCs w:val="0"/>
          <w:color w:val="auto"/>
          <w:sz w:val="24"/>
          <w:szCs w:val="24"/>
        </w:rPr>
      </w:pPr>
      <w:bookmarkStart w:id="14" w:name="_Toc1607010095"/>
      <w:r w:rsidRPr="00597368">
        <w:rPr>
          <w:rFonts w:ascii="Times New Roman" w:hAnsi="Times New Roman" w:cs="Times New Roman"/>
          <w:b w:val="0"/>
          <w:bCs w:val="0"/>
          <w:color w:val="auto"/>
          <w:sz w:val="24"/>
          <w:szCs w:val="24"/>
          <w:shd w:val="clear" w:color="auto" w:fill="FFFFFF"/>
        </w:rPr>
        <w:t>- р</w:t>
      </w:r>
      <w:r w:rsidRPr="00597368">
        <w:rPr>
          <w:rFonts w:ascii="Times New Roman" w:hAnsi="Times New Roman" w:cs="Times New Roman"/>
          <w:b w:val="0"/>
          <w:bCs w:val="0"/>
          <w:color w:val="auto"/>
          <w:sz w:val="24"/>
          <w:szCs w:val="24"/>
        </w:rPr>
        <w:t>екурсивное решение;</w:t>
      </w:r>
      <w:bookmarkEnd w:id="14"/>
    </w:p>
    <w:p w:rsidR="00761776" w:rsidRPr="00597368" w:rsidRDefault="00761776" w:rsidP="00597368">
      <w:pPr>
        <w:pStyle w:val="3"/>
        <w:widowControl w:val="0"/>
        <w:spacing w:before="0" w:line="240" w:lineRule="auto"/>
        <w:ind w:right="-1"/>
        <w:rPr>
          <w:rStyle w:val="mw-headline"/>
          <w:rFonts w:ascii="Times New Roman" w:hAnsi="Times New Roman" w:cs="Times New Roman"/>
          <w:b w:val="0"/>
          <w:bCs w:val="0"/>
          <w:color w:val="auto"/>
          <w:sz w:val="24"/>
          <w:szCs w:val="24"/>
        </w:rPr>
      </w:pPr>
      <w:bookmarkStart w:id="15" w:name="_Toc1386543934"/>
      <w:r w:rsidRPr="00597368">
        <w:rPr>
          <w:rFonts w:ascii="Times New Roman" w:hAnsi="Times New Roman" w:cs="Times New Roman"/>
          <w:b w:val="0"/>
          <w:bCs w:val="0"/>
          <w:color w:val="auto"/>
          <w:sz w:val="24"/>
          <w:szCs w:val="24"/>
        </w:rPr>
        <w:t xml:space="preserve">- </w:t>
      </w:r>
      <w:r w:rsidRPr="00597368">
        <w:rPr>
          <w:rStyle w:val="mw-headline"/>
          <w:rFonts w:ascii="Times New Roman" w:hAnsi="Times New Roman" w:cs="Times New Roman"/>
          <w:b w:val="0"/>
          <w:bCs w:val="0"/>
          <w:color w:val="auto"/>
          <w:sz w:val="24"/>
          <w:szCs w:val="24"/>
        </w:rPr>
        <w:t>«треугольное» решение;</w:t>
      </w:r>
      <w:bookmarkEnd w:id="15"/>
    </w:p>
    <w:p w:rsidR="00761776" w:rsidRPr="00597368" w:rsidRDefault="00761776" w:rsidP="00597368">
      <w:pPr>
        <w:pStyle w:val="3"/>
        <w:widowControl w:val="0"/>
        <w:spacing w:before="0" w:line="240" w:lineRule="auto"/>
        <w:ind w:right="-1"/>
        <w:rPr>
          <w:rStyle w:val="mw-headline"/>
          <w:rFonts w:ascii="Times New Roman" w:hAnsi="Times New Roman" w:cs="Times New Roman"/>
          <w:b w:val="0"/>
          <w:bCs w:val="0"/>
          <w:color w:val="auto"/>
          <w:sz w:val="24"/>
          <w:szCs w:val="24"/>
        </w:rPr>
      </w:pPr>
      <w:bookmarkStart w:id="16" w:name="_Toc1927070760"/>
      <w:r w:rsidRPr="00597368">
        <w:rPr>
          <w:rStyle w:val="mw-headline"/>
          <w:rFonts w:ascii="Times New Roman" w:hAnsi="Times New Roman" w:cs="Times New Roman"/>
          <w:b w:val="0"/>
          <w:bCs w:val="0"/>
          <w:color w:val="auto"/>
          <w:sz w:val="24"/>
          <w:szCs w:val="24"/>
        </w:rPr>
        <w:t>-</w:t>
      </w:r>
      <w:r w:rsidRPr="00597368">
        <w:rPr>
          <w:rStyle w:val="af3"/>
          <w:rFonts w:ascii="Times New Roman" w:hAnsi="Times New Roman" w:cs="Times New Roman"/>
          <w:b w:val="0"/>
          <w:bCs w:val="0"/>
          <w:color w:val="auto"/>
          <w:sz w:val="24"/>
          <w:szCs w:val="24"/>
        </w:rPr>
        <w:t xml:space="preserve"> </w:t>
      </w:r>
      <w:r w:rsidRPr="00597368">
        <w:rPr>
          <w:rStyle w:val="mw-headline"/>
          <w:rFonts w:ascii="Times New Roman" w:hAnsi="Times New Roman" w:cs="Times New Roman"/>
          <w:b w:val="0"/>
          <w:bCs w:val="0"/>
          <w:color w:val="auto"/>
          <w:sz w:val="24"/>
          <w:szCs w:val="24"/>
        </w:rPr>
        <w:t>циклическое решение;</w:t>
      </w:r>
      <w:bookmarkEnd w:id="16"/>
    </w:p>
    <w:p w:rsidR="00761776" w:rsidRPr="00597368" w:rsidRDefault="00761776" w:rsidP="00597368">
      <w:pPr>
        <w:pStyle w:val="3"/>
        <w:widowControl w:val="0"/>
        <w:spacing w:before="0" w:line="240" w:lineRule="auto"/>
        <w:ind w:right="-1"/>
        <w:rPr>
          <w:rStyle w:val="mw-headline"/>
          <w:rFonts w:ascii="Times New Roman" w:hAnsi="Times New Roman" w:cs="Times New Roman"/>
          <w:b w:val="0"/>
          <w:bCs w:val="0"/>
          <w:color w:val="auto"/>
          <w:sz w:val="24"/>
          <w:szCs w:val="24"/>
        </w:rPr>
      </w:pPr>
      <w:bookmarkStart w:id="17" w:name="_Toc1980770862"/>
      <w:r w:rsidRPr="00597368">
        <w:rPr>
          <w:rStyle w:val="mw-headline"/>
          <w:rFonts w:ascii="Times New Roman" w:hAnsi="Times New Roman" w:cs="Times New Roman"/>
          <w:b w:val="0"/>
          <w:bCs w:val="0"/>
          <w:color w:val="auto"/>
          <w:sz w:val="24"/>
          <w:szCs w:val="24"/>
        </w:rPr>
        <w:t>-</w:t>
      </w:r>
      <w:r w:rsidRPr="00597368">
        <w:rPr>
          <w:rStyle w:val="af3"/>
          <w:rFonts w:ascii="Times New Roman" w:hAnsi="Times New Roman" w:cs="Times New Roman"/>
          <w:b w:val="0"/>
          <w:bCs w:val="0"/>
          <w:color w:val="auto"/>
          <w:sz w:val="24"/>
          <w:szCs w:val="24"/>
        </w:rPr>
        <w:t xml:space="preserve"> </w:t>
      </w:r>
      <w:r w:rsidRPr="00597368">
        <w:rPr>
          <w:rStyle w:val="mw-headline"/>
          <w:rFonts w:ascii="Times New Roman" w:hAnsi="Times New Roman" w:cs="Times New Roman"/>
          <w:b w:val="0"/>
          <w:bCs w:val="0"/>
          <w:color w:val="auto"/>
          <w:sz w:val="24"/>
          <w:szCs w:val="24"/>
        </w:rPr>
        <w:t>применение кода Грея для решения.</w:t>
      </w:r>
      <w:bookmarkEnd w:id="17"/>
    </w:p>
    <w:p w:rsidR="00761776" w:rsidRPr="00597368" w:rsidRDefault="00761776" w:rsidP="00597368">
      <w:pPr>
        <w:pStyle w:val="HTML"/>
        <w:widowControl w:val="0"/>
        <w:ind w:right="-1"/>
        <w:rPr>
          <w:rStyle w:val="mw-headline"/>
          <w:rFonts w:ascii="Times New Roman" w:hAnsi="Times New Roman" w:cs="Times New Roman"/>
          <w:b/>
          <w:sz w:val="24"/>
          <w:szCs w:val="24"/>
        </w:rPr>
      </w:pPr>
      <w:bookmarkStart w:id="18" w:name="_Toc1642441353"/>
      <w:r w:rsidRPr="00597368">
        <w:rPr>
          <w:rStyle w:val="mw-headline"/>
          <w:rFonts w:ascii="Times New Roman" w:hAnsi="Times New Roman" w:cs="Times New Roman"/>
          <w:b/>
          <w:sz w:val="24"/>
          <w:szCs w:val="24"/>
        </w:rPr>
        <w:t>Своё решение головоломки Ханойская башня</w:t>
      </w:r>
      <w:bookmarkEnd w:id="18"/>
    </w:p>
    <w:p w:rsidR="00761776" w:rsidRPr="00761776" w:rsidRDefault="00761776" w:rsidP="00597368">
      <w:pPr>
        <w:pStyle w:val="blockblock-3c"/>
        <w:widowControl w:val="0"/>
        <w:spacing w:before="0" w:beforeAutospacing="0" w:after="0" w:afterAutospacing="0"/>
        <w:ind w:right="-1" w:firstLine="708"/>
        <w:jc w:val="both"/>
      </w:pPr>
      <w:r w:rsidRPr="00597368">
        <w:t>Ханойская</w:t>
      </w:r>
      <w:r w:rsidRPr="00761776">
        <w:t xml:space="preserve"> башня популярна для обучения рекурсивным алгоритмам начинающих студентов-программистов.  </w:t>
      </w:r>
    </w:p>
    <w:p w:rsidR="00761776" w:rsidRPr="00761776" w:rsidRDefault="00761776" w:rsidP="00B670BD">
      <w:pPr>
        <w:ind w:right="-1"/>
        <w:jc w:val="both"/>
        <w:rPr>
          <w:sz w:val="24"/>
          <w:szCs w:val="24"/>
          <w:lang w:eastAsia="ru-RU"/>
        </w:rPr>
      </w:pPr>
      <w:r w:rsidRPr="00761776">
        <w:rPr>
          <w:rFonts w:ascii="Times New Roman CYR" w:hAnsi="Times New Roman CYR" w:cs="Times New Roman CYR"/>
          <w:sz w:val="24"/>
          <w:szCs w:val="24"/>
          <w:lang w:eastAsia="ru-RU"/>
        </w:rPr>
        <w:tab/>
      </w:r>
      <w:r w:rsidRPr="00761776">
        <w:rPr>
          <w:sz w:val="24"/>
          <w:szCs w:val="24"/>
          <w:lang w:eastAsia="ru-RU"/>
        </w:rPr>
        <w:t>Мой алгоритм работает следующий образом:</w:t>
      </w:r>
    </w:p>
    <w:p w:rsidR="00761776" w:rsidRPr="00761776" w:rsidRDefault="00761776" w:rsidP="00B670BD">
      <w:pPr>
        <w:ind w:right="-1"/>
        <w:jc w:val="both"/>
        <w:rPr>
          <w:sz w:val="24"/>
          <w:szCs w:val="24"/>
          <w:lang w:eastAsia="ru-RU"/>
        </w:rPr>
      </w:pPr>
      <w:r w:rsidRPr="00761776">
        <w:rPr>
          <w:sz w:val="24"/>
          <w:szCs w:val="24"/>
          <w:lang w:eastAsia="ru-RU"/>
        </w:rPr>
        <w:t xml:space="preserve">Определяем возможно ли переместить диск </w:t>
      </w:r>
      <w:r w:rsidRPr="00761776">
        <w:rPr>
          <w:sz w:val="24"/>
          <w:szCs w:val="24"/>
          <w:lang w:val="en-US" w:eastAsia="ru-RU"/>
        </w:rPr>
        <w:t>N</w:t>
      </w:r>
      <w:r w:rsidRPr="00761776">
        <w:rPr>
          <w:sz w:val="24"/>
          <w:szCs w:val="24"/>
          <w:lang w:eastAsia="ru-RU"/>
        </w:rPr>
        <w:t xml:space="preserve"> на стержень </w:t>
      </w:r>
      <w:r w:rsidRPr="00761776">
        <w:rPr>
          <w:sz w:val="24"/>
          <w:szCs w:val="24"/>
          <w:lang w:val="en-US" w:eastAsia="ru-RU"/>
        </w:rPr>
        <w:t>I</w:t>
      </w:r>
      <w:r w:rsidRPr="00761776">
        <w:rPr>
          <w:sz w:val="24"/>
          <w:szCs w:val="24"/>
          <w:lang w:eastAsia="ru-RU"/>
        </w:rPr>
        <w:t xml:space="preserve">, так чтобы выполнялись условия: 1) на стержне </w:t>
      </w:r>
      <w:r w:rsidRPr="00761776">
        <w:rPr>
          <w:sz w:val="24"/>
          <w:szCs w:val="24"/>
          <w:lang w:val="en-US" w:eastAsia="ru-RU"/>
        </w:rPr>
        <w:t>I</w:t>
      </w:r>
      <w:r w:rsidRPr="00761776">
        <w:rPr>
          <w:sz w:val="24"/>
          <w:szCs w:val="24"/>
          <w:lang w:eastAsia="ru-RU"/>
        </w:rPr>
        <w:t xml:space="preserve"> отсутствуют диски или диск </w:t>
      </w:r>
      <w:r w:rsidRPr="00761776">
        <w:rPr>
          <w:sz w:val="24"/>
          <w:szCs w:val="24"/>
          <w:lang w:val="en-US" w:eastAsia="ru-RU"/>
        </w:rPr>
        <w:t>N</w:t>
      </w:r>
      <w:r w:rsidRPr="00761776">
        <w:rPr>
          <w:sz w:val="24"/>
          <w:szCs w:val="24"/>
          <w:lang w:eastAsia="ru-RU"/>
        </w:rPr>
        <w:t xml:space="preserve"> меньше последнего диска на стержне </w:t>
      </w:r>
      <w:r w:rsidRPr="00761776">
        <w:rPr>
          <w:sz w:val="24"/>
          <w:szCs w:val="24"/>
          <w:lang w:val="en-US" w:eastAsia="ru-RU"/>
        </w:rPr>
        <w:t>I</w:t>
      </w:r>
      <w:r w:rsidRPr="00761776">
        <w:rPr>
          <w:sz w:val="24"/>
          <w:szCs w:val="24"/>
          <w:lang w:eastAsia="ru-RU"/>
        </w:rPr>
        <w:t xml:space="preserve">. 2) перемещение не будет обратным действием предыдущего перемещения. При выполнении условий совершаем действие, в ином случае переходим к диску </w:t>
      </w:r>
      <w:r w:rsidRPr="00761776">
        <w:rPr>
          <w:sz w:val="24"/>
          <w:szCs w:val="24"/>
          <w:lang w:val="en-US" w:eastAsia="ru-RU"/>
        </w:rPr>
        <w:t>N</w:t>
      </w:r>
      <w:r w:rsidRPr="00761776">
        <w:rPr>
          <w:sz w:val="24"/>
          <w:szCs w:val="24"/>
          <w:lang w:eastAsia="ru-RU"/>
        </w:rPr>
        <w:t>+1.</w:t>
      </w:r>
      <w:r w:rsidRPr="00761776">
        <w:rPr>
          <w:sz w:val="24"/>
          <w:szCs w:val="24"/>
        </w:rPr>
        <w:tab/>
      </w:r>
      <w:r w:rsidRPr="00761776">
        <w:rPr>
          <w:sz w:val="24"/>
          <w:szCs w:val="24"/>
        </w:rPr>
        <w:tab/>
      </w:r>
    </w:p>
    <w:p w:rsidR="00761776" w:rsidRPr="00761776" w:rsidRDefault="00761776" w:rsidP="00B670BD">
      <w:pPr>
        <w:ind w:right="-1" w:firstLine="709"/>
        <w:jc w:val="both"/>
        <w:rPr>
          <w:sz w:val="24"/>
          <w:szCs w:val="24"/>
          <w:lang w:eastAsia="ru-RU"/>
        </w:rPr>
      </w:pPr>
      <w:r w:rsidRPr="00761776">
        <w:rPr>
          <w:sz w:val="24"/>
          <w:szCs w:val="24"/>
          <w:lang w:eastAsia="ru-RU"/>
        </w:rPr>
        <w:t>В отличие от приведенных примеров выше, моя программа моделирует поведение башни на каждом ходе и динамические их рендерит в браузерной среде.</w:t>
      </w:r>
    </w:p>
    <w:p w:rsidR="00761776" w:rsidRPr="00761776" w:rsidRDefault="00761776" w:rsidP="00B670BD">
      <w:pPr>
        <w:ind w:right="-1"/>
        <w:jc w:val="both"/>
        <w:rPr>
          <w:sz w:val="24"/>
          <w:szCs w:val="24"/>
          <w:lang w:val="en-US" w:eastAsia="ru-RU"/>
        </w:rPr>
      </w:pPr>
      <w:r w:rsidRPr="00761776">
        <w:rPr>
          <w:sz w:val="24"/>
          <w:szCs w:val="24"/>
          <w:lang w:eastAsia="ru-RU"/>
        </w:rPr>
        <w:t>Приведу</w:t>
      </w:r>
      <w:r w:rsidRPr="00761776">
        <w:rPr>
          <w:sz w:val="24"/>
          <w:szCs w:val="24"/>
          <w:lang w:val="en-US" w:eastAsia="ru-RU"/>
        </w:rPr>
        <w:t xml:space="preserve"> </w:t>
      </w:r>
      <w:r w:rsidRPr="00761776">
        <w:rPr>
          <w:sz w:val="24"/>
          <w:szCs w:val="24"/>
          <w:lang w:eastAsia="ru-RU"/>
        </w:rPr>
        <w:t>код</w:t>
      </w:r>
      <w:r w:rsidRPr="00761776">
        <w:rPr>
          <w:sz w:val="24"/>
          <w:szCs w:val="24"/>
          <w:lang w:val="en-US" w:eastAsia="ru-RU"/>
        </w:rPr>
        <w:t xml:space="preserve"> </w:t>
      </w:r>
      <w:r w:rsidRPr="00761776">
        <w:rPr>
          <w:sz w:val="24"/>
          <w:szCs w:val="24"/>
          <w:lang w:eastAsia="ru-RU"/>
        </w:rPr>
        <w:t>программы</w:t>
      </w:r>
      <w:r w:rsidRPr="00761776">
        <w:rPr>
          <w:sz w:val="24"/>
          <w:szCs w:val="24"/>
          <w:lang w:val="en-US" w:eastAsia="ru-RU"/>
        </w:rPr>
        <w:t>:</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const frame  = document.querySelector('.frame')</w:t>
      </w:r>
    </w:p>
    <w:p w:rsidR="00761776" w:rsidRPr="00761776" w:rsidRDefault="00761776" w:rsidP="00B670BD">
      <w:pPr>
        <w:ind w:right="-1"/>
        <w:jc w:val="both"/>
        <w:rPr>
          <w:sz w:val="24"/>
          <w:szCs w:val="24"/>
          <w:lang w:val="en-US" w:eastAsia="ru-RU"/>
        </w:rPr>
      </w:pPr>
      <w:r w:rsidRPr="00761776">
        <w:rPr>
          <w:sz w:val="24"/>
          <w:szCs w:val="24"/>
          <w:lang w:val="en-US" w:eastAsia="ru-RU"/>
        </w:rPr>
        <w:t>const width  = 240</w:t>
      </w:r>
    </w:p>
    <w:p w:rsidR="00761776" w:rsidRPr="00761776" w:rsidRDefault="00761776" w:rsidP="00B670BD">
      <w:pPr>
        <w:ind w:right="-1"/>
        <w:jc w:val="both"/>
        <w:rPr>
          <w:sz w:val="24"/>
          <w:szCs w:val="24"/>
          <w:lang w:val="en-US" w:eastAsia="ru-RU"/>
        </w:rPr>
      </w:pPr>
      <w:r w:rsidRPr="00761776">
        <w:rPr>
          <w:sz w:val="24"/>
          <w:szCs w:val="24"/>
          <w:lang w:val="en-US" w:eastAsia="ru-RU"/>
        </w:rPr>
        <w:t>const height = 240</w:t>
      </w:r>
    </w:p>
    <w:p w:rsidR="00761776" w:rsidRPr="00761776" w:rsidRDefault="00761776" w:rsidP="00B670BD">
      <w:pPr>
        <w:ind w:right="-1"/>
        <w:jc w:val="both"/>
        <w:rPr>
          <w:sz w:val="24"/>
          <w:szCs w:val="24"/>
          <w:lang w:val="en-US" w:eastAsia="ru-RU"/>
        </w:rPr>
      </w:pPr>
      <w:r w:rsidRPr="00761776">
        <w:rPr>
          <w:sz w:val="24"/>
          <w:szCs w:val="24"/>
          <w:lang w:val="en-US" w:eastAsia="ru-RU"/>
        </w:rPr>
        <w:t>const point  = 10</w:t>
      </w:r>
    </w:p>
    <w:p w:rsidR="00761776" w:rsidRPr="00761776" w:rsidRDefault="00761776" w:rsidP="00B670BD">
      <w:pPr>
        <w:ind w:right="-1"/>
        <w:jc w:val="both"/>
        <w:rPr>
          <w:sz w:val="24"/>
          <w:szCs w:val="24"/>
          <w:lang w:val="en-US" w:eastAsia="ru-RU"/>
        </w:rPr>
      </w:pPr>
      <w:r w:rsidRPr="00761776">
        <w:rPr>
          <w:sz w:val="24"/>
          <w:szCs w:val="24"/>
          <w:lang w:val="en-US" w:eastAsia="ru-RU"/>
        </w:rPr>
        <w:t>const range  = 100</w:t>
      </w:r>
    </w:p>
    <w:p w:rsidR="00761776" w:rsidRPr="00761776" w:rsidRDefault="00761776" w:rsidP="00B670BD">
      <w:pPr>
        <w:ind w:right="-1"/>
        <w:jc w:val="both"/>
        <w:rPr>
          <w:sz w:val="24"/>
          <w:szCs w:val="24"/>
          <w:lang w:val="en-US" w:eastAsia="ru-RU"/>
        </w:rPr>
      </w:pPr>
      <w:r w:rsidRPr="00761776">
        <w:rPr>
          <w:sz w:val="24"/>
          <w:szCs w:val="24"/>
          <w:lang w:val="en-US" w:eastAsia="ru-RU"/>
        </w:rPr>
        <w:t>const step   = width / (range/point)</w:t>
      </w:r>
    </w:p>
    <w:p w:rsidR="00761776" w:rsidRPr="00761776" w:rsidRDefault="00761776" w:rsidP="00B670BD">
      <w:pPr>
        <w:ind w:right="-1"/>
        <w:jc w:val="both"/>
        <w:rPr>
          <w:sz w:val="24"/>
          <w:szCs w:val="24"/>
          <w:lang w:val="en-US" w:eastAsia="ru-RU"/>
        </w:rPr>
      </w:pPr>
      <w:r w:rsidRPr="00761776">
        <w:rPr>
          <w:sz w:val="24"/>
          <w:szCs w:val="24"/>
          <w:lang w:val="en-US" w:eastAsia="ru-RU"/>
        </w:rPr>
        <w:t>const fixScale  = step/point</w:t>
      </w:r>
    </w:p>
    <w:p w:rsidR="00761776" w:rsidRPr="00761776" w:rsidRDefault="00761776" w:rsidP="00B670BD">
      <w:pPr>
        <w:ind w:right="-1"/>
        <w:jc w:val="both"/>
        <w:rPr>
          <w:sz w:val="24"/>
          <w:szCs w:val="24"/>
          <w:lang w:val="en-US" w:eastAsia="ru-RU"/>
        </w:rPr>
      </w:pPr>
      <w:r w:rsidRPr="00761776">
        <w:rPr>
          <w:sz w:val="24"/>
          <w:szCs w:val="24"/>
          <w:lang w:val="en-US" w:eastAsia="ru-RU"/>
        </w:rPr>
        <w:t>const lineWidth = 1</w:t>
      </w:r>
    </w:p>
    <w:p w:rsidR="00761776" w:rsidRPr="00761776" w:rsidRDefault="00761776" w:rsidP="00B670BD">
      <w:pPr>
        <w:ind w:right="-1"/>
        <w:jc w:val="both"/>
        <w:rPr>
          <w:sz w:val="24"/>
          <w:szCs w:val="24"/>
          <w:lang w:val="en-US" w:eastAsia="ru-RU"/>
        </w:rPr>
      </w:pPr>
      <w:r w:rsidRPr="00761776">
        <w:rPr>
          <w:sz w:val="24"/>
          <w:szCs w:val="24"/>
          <w:lang w:val="en-US" w:eastAsia="ru-RU"/>
        </w:rPr>
        <w:t>const axisWidth = 3</w:t>
      </w:r>
    </w:p>
    <w:p w:rsidR="00761776" w:rsidRPr="00761776" w:rsidRDefault="00761776" w:rsidP="00B670BD">
      <w:pPr>
        <w:ind w:right="-1"/>
        <w:jc w:val="both"/>
        <w:rPr>
          <w:sz w:val="24"/>
          <w:szCs w:val="24"/>
          <w:lang w:val="en-US" w:eastAsia="ru-RU"/>
        </w:rPr>
      </w:pPr>
      <w:r w:rsidRPr="00761776">
        <w:rPr>
          <w:sz w:val="24"/>
          <w:szCs w:val="24"/>
          <w:lang w:val="en-US" w:eastAsia="ru-RU"/>
        </w:rPr>
        <w:t>const colors = ['brown', 'darkgreen', 'midnightblue','mediumvioletred','darkgoldenrod', 'darkmagenta', 'rebeccapurple', 'tomato', 'tan','steelblue']</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let target = []</w:t>
      </w:r>
    </w:p>
    <w:p w:rsidR="00761776" w:rsidRPr="00761776" w:rsidRDefault="00761776" w:rsidP="00B670BD">
      <w:pPr>
        <w:ind w:right="-1"/>
        <w:jc w:val="both"/>
        <w:rPr>
          <w:sz w:val="24"/>
          <w:szCs w:val="24"/>
          <w:lang w:val="en-US" w:eastAsia="ru-RU"/>
        </w:rPr>
      </w:pPr>
      <w:r w:rsidRPr="00761776">
        <w:rPr>
          <w:sz w:val="24"/>
          <w:szCs w:val="24"/>
          <w:lang w:val="en-US" w:eastAsia="ru-RU"/>
        </w:rPr>
        <w:t>let stack  = []</w:t>
      </w:r>
    </w:p>
    <w:p w:rsidR="00761776" w:rsidRPr="00761776" w:rsidRDefault="00761776" w:rsidP="00B670BD">
      <w:pPr>
        <w:ind w:right="-1"/>
        <w:jc w:val="both"/>
        <w:rPr>
          <w:sz w:val="24"/>
          <w:szCs w:val="24"/>
          <w:lang w:val="en-US" w:eastAsia="ru-RU"/>
        </w:rPr>
      </w:pPr>
      <w:r w:rsidRPr="00761776">
        <w:rPr>
          <w:sz w:val="24"/>
          <w:szCs w:val="24"/>
          <w:lang w:val="en-US" w:eastAsia="ru-RU"/>
        </w:rPr>
        <w:t>let queue  = [[],[],[]]</w:t>
      </w:r>
    </w:p>
    <w:p w:rsidR="00761776" w:rsidRPr="00761776" w:rsidRDefault="00761776" w:rsidP="00B670BD">
      <w:pPr>
        <w:ind w:right="-1"/>
        <w:jc w:val="both"/>
        <w:rPr>
          <w:sz w:val="24"/>
          <w:szCs w:val="24"/>
          <w:lang w:val="en-US" w:eastAsia="ru-RU"/>
        </w:rPr>
      </w:pPr>
      <w:r w:rsidRPr="00761776">
        <w:rPr>
          <w:sz w:val="24"/>
          <w:szCs w:val="24"/>
          <w:lang w:val="en-US" w:eastAsia="ru-RU"/>
        </w:rPr>
        <w:t>let lastTransfer = 0</w:t>
      </w:r>
    </w:p>
    <w:p w:rsidR="00761776" w:rsidRPr="00761776" w:rsidRDefault="00761776" w:rsidP="00B670BD">
      <w:pPr>
        <w:ind w:right="-1"/>
        <w:jc w:val="both"/>
        <w:rPr>
          <w:sz w:val="24"/>
          <w:szCs w:val="24"/>
          <w:lang w:val="en-US" w:eastAsia="ru-RU"/>
        </w:rPr>
      </w:pPr>
      <w:r w:rsidRPr="00761776">
        <w:rPr>
          <w:sz w:val="24"/>
          <w:szCs w:val="24"/>
          <w:lang w:val="en-US" w:eastAsia="ru-RU"/>
        </w:rPr>
        <w:t>let queueHistory = []</w:t>
      </w:r>
    </w:p>
    <w:p w:rsidR="00761776" w:rsidRPr="00761776" w:rsidRDefault="00761776" w:rsidP="00B670BD">
      <w:pPr>
        <w:ind w:right="-1"/>
        <w:jc w:val="both"/>
        <w:rPr>
          <w:sz w:val="24"/>
          <w:szCs w:val="24"/>
          <w:lang w:val="en-US" w:eastAsia="ru-RU"/>
        </w:rPr>
      </w:pPr>
      <w:r w:rsidRPr="00761776">
        <w:rPr>
          <w:sz w:val="24"/>
          <w:szCs w:val="24"/>
          <w:lang w:val="en-US" w:eastAsia="ru-RU"/>
        </w:rPr>
        <w:t>let complete     = false</w:t>
      </w:r>
    </w:p>
    <w:p w:rsidR="00761776" w:rsidRPr="00761776" w:rsidRDefault="00761776" w:rsidP="00B670BD">
      <w:pPr>
        <w:ind w:right="-1"/>
        <w:jc w:val="both"/>
        <w:rPr>
          <w:sz w:val="24"/>
          <w:szCs w:val="24"/>
          <w:lang w:eastAsia="ru-RU"/>
        </w:rPr>
      </w:pPr>
      <w:r w:rsidRPr="00761776">
        <w:rPr>
          <w:sz w:val="24"/>
          <w:szCs w:val="24"/>
          <w:lang w:val="en-US" w:eastAsia="ru-RU"/>
        </w:rPr>
        <w:t>let</w:t>
      </w:r>
      <w:r w:rsidRPr="00761776">
        <w:rPr>
          <w:sz w:val="24"/>
          <w:szCs w:val="24"/>
          <w:lang w:eastAsia="ru-RU"/>
        </w:rPr>
        <w:t xml:space="preserve"> </w:t>
      </w:r>
      <w:r w:rsidRPr="00761776">
        <w:rPr>
          <w:sz w:val="24"/>
          <w:szCs w:val="24"/>
          <w:lang w:val="en-US" w:eastAsia="ru-RU"/>
        </w:rPr>
        <w:t>i</w:t>
      </w:r>
      <w:r w:rsidRPr="00761776">
        <w:rPr>
          <w:sz w:val="24"/>
          <w:szCs w:val="24"/>
          <w:lang w:eastAsia="ru-RU"/>
        </w:rPr>
        <w:t xml:space="preserve"> = 1</w:t>
      </w:r>
    </w:p>
    <w:p w:rsidR="00761776" w:rsidRPr="00761776" w:rsidRDefault="00761776" w:rsidP="00B670BD">
      <w:pPr>
        <w:ind w:right="-1"/>
        <w:jc w:val="both"/>
        <w:rPr>
          <w:sz w:val="24"/>
          <w:szCs w:val="24"/>
          <w:lang w:eastAsia="ru-RU"/>
        </w:rPr>
      </w:pPr>
    </w:p>
    <w:p w:rsidR="00761776" w:rsidRPr="00761776" w:rsidRDefault="00761776" w:rsidP="00B670BD">
      <w:pPr>
        <w:ind w:right="-1"/>
        <w:jc w:val="both"/>
        <w:rPr>
          <w:sz w:val="24"/>
          <w:szCs w:val="24"/>
          <w:lang w:eastAsia="ru-RU"/>
        </w:rPr>
      </w:pPr>
      <w:r w:rsidRPr="00761776">
        <w:rPr>
          <w:sz w:val="24"/>
          <w:szCs w:val="24"/>
          <w:lang w:eastAsia="ru-RU"/>
        </w:rPr>
        <w:t>alert("Не вводи значения больше 10!")</w:t>
      </w:r>
    </w:p>
    <w:p w:rsidR="00761776" w:rsidRPr="00761776" w:rsidRDefault="00761776" w:rsidP="00B670BD">
      <w:pPr>
        <w:ind w:right="-1"/>
        <w:jc w:val="both"/>
        <w:rPr>
          <w:sz w:val="24"/>
          <w:szCs w:val="24"/>
          <w:lang w:val="en-US" w:eastAsia="ru-RU"/>
        </w:rPr>
      </w:pPr>
      <w:r w:rsidRPr="00761776">
        <w:rPr>
          <w:sz w:val="24"/>
          <w:szCs w:val="24"/>
          <w:lang w:val="en-US" w:eastAsia="ru-RU"/>
        </w:rPr>
        <w:t>const n     = prompt()</w:t>
      </w:r>
    </w:p>
    <w:p w:rsidR="00761776" w:rsidRPr="00761776" w:rsidRDefault="00761776" w:rsidP="00B670BD">
      <w:pPr>
        <w:ind w:right="-1"/>
        <w:jc w:val="both"/>
        <w:rPr>
          <w:sz w:val="24"/>
          <w:szCs w:val="24"/>
          <w:lang w:val="en-US" w:eastAsia="ru-RU"/>
        </w:rPr>
      </w:pPr>
      <w:r w:rsidRPr="00761776">
        <w:rPr>
          <w:sz w:val="24"/>
          <w:szCs w:val="24"/>
          <w:lang w:val="en-US" w:eastAsia="ru-RU"/>
        </w:rPr>
        <w:t>const turns = Math.pow(2, n) — 1</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makeQueue(n)</w:t>
      </w:r>
    </w:p>
    <w:p w:rsidR="00761776" w:rsidRPr="00761776" w:rsidRDefault="00761776" w:rsidP="00B670BD">
      <w:pPr>
        <w:ind w:right="-1"/>
        <w:jc w:val="both"/>
        <w:rPr>
          <w:sz w:val="24"/>
          <w:szCs w:val="24"/>
          <w:lang w:val="en-US" w:eastAsia="ru-RU"/>
        </w:rPr>
      </w:pPr>
      <w:r w:rsidRPr="00761776">
        <w:rPr>
          <w:sz w:val="24"/>
          <w:szCs w:val="24"/>
          <w:lang w:val="en-US" w:eastAsia="ru-RU"/>
        </w:rPr>
        <w:t>makeStack()</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while(!complete){</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stackTransfer()</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makeCanvas(i, queue)</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if(i == turns){</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complete = true</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i++</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console.log("Turns:", i - 1)</w:t>
      </w:r>
    </w:p>
    <w:p w:rsidR="00761776" w:rsidRPr="00761776" w:rsidRDefault="00761776" w:rsidP="00B670BD">
      <w:pPr>
        <w:ind w:right="-1"/>
        <w:jc w:val="both"/>
        <w:rPr>
          <w:sz w:val="24"/>
          <w:szCs w:val="24"/>
          <w:lang w:val="en-US" w:eastAsia="ru-RU"/>
        </w:rPr>
      </w:pPr>
      <w:r w:rsidRPr="00761776">
        <w:rPr>
          <w:sz w:val="24"/>
          <w:szCs w:val="24"/>
          <w:lang w:val="en-US" w:eastAsia="ru-RU"/>
        </w:rPr>
        <w:t>console.log("Queue:", queue)</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console.log("QueueHistory:", queueHistory) </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for(let g = 1; g &lt;= queueHistory.length; g++){</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renderTower(g)</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function makeQueue(n){</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for(let i = 1; i &lt;= n; 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queue[0].push(i)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target.push(i)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function makeStack(){</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stack = [queue[0][0], queue[1][0], queue[2][0]]</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return stack</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function round(i){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if(i &gt; 2){ return i - 3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else if(i &lt; 0){ return i + 3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return i</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function stackTransfer(){</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que: for(let i =  0; i &lt;= 2; 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for(let j = -1; j &lt;= 1; j+=2){</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let j_ = round(i+j)</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if((stack[i] &lt; stack[j_] || (stack[j_] == undefined &amp;&amp; stack[i] != undefined)) &amp;&amp; lastTransfer != stack[i]){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lastTransfer = stack[i]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queue[j_].unshift(stack[i])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queue[i].shift()</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makeStack()</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queueHistory.push(JSON.parse(JSON.stringify(queue)))</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break que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function makeCanvas(i){</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frame.innerHTML +=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&lt;div class="canvasBox"&gt;</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&lt;canvas class="canvas" id="canvas${i}_0"&gt;&lt;/canvas&gt;</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&lt;canvas class="canvas" id="canvas${i}_1"&gt;&lt;/canvas&gt;</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&lt;canvas class="canvas" id="canvas${i}_2"&gt;&lt;/canvas&gt;</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&lt;/div&gt;</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function renderTower(i){</w:t>
      </w:r>
    </w:p>
    <w:p w:rsidR="00761776" w:rsidRPr="00761776" w:rsidRDefault="00761776" w:rsidP="00B670BD">
      <w:pPr>
        <w:ind w:right="-1"/>
        <w:jc w:val="both"/>
        <w:rPr>
          <w:sz w:val="24"/>
          <w:szCs w:val="24"/>
          <w:lang w:val="en-GB" w:eastAsia="ru-RU"/>
        </w:rPr>
      </w:pPr>
      <w:r w:rsidRPr="00761776">
        <w:rPr>
          <w:sz w:val="24"/>
          <w:szCs w:val="24"/>
          <w:lang w:val="en-US" w:eastAsia="ru-RU"/>
        </w:rPr>
        <w:t xml:space="preserve">    for(let j = 0; j &lt;= 2; j++){</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const canvas = document.querySelector(`#canvas${i}_${j}`)</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const ctx = canvas.getContext('2d')</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canvas.width  = width</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canvas.height = height</w:t>
      </w:r>
    </w:p>
    <w:p w:rsidR="00761776" w:rsidRPr="00761776" w:rsidRDefault="00761776" w:rsidP="00B670BD">
      <w:pPr>
        <w:ind w:right="-1"/>
        <w:jc w:val="both"/>
        <w:rPr>
          <w:sz w:val="24"/>
          <w:szCs w:val="24"/>
          <w:lang w:val="en-US" w:eastAsia="ru-RU"/>
        </w:rPr>
      </w:pP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ctx.lineWidth   = lineWidth</w:t>
      </w:r>
    </w:p>
    <w:p w:rsidR="00761776" w:rsidRPr="00761776" w:rsidRDefault="00761776" w:rsidP="00B670BD">
      <w:pPr>
        <w:ind w:right="-1"/>
        <w:jc w:val="both"/>
        <w:rPr>
          <w:sz w:val="24"/>
          <w:szCs w:val="24"/>
          <w:lang w:val="en-GB" w:eastAsia="ru-RU"/>
        </w:rPr>
      </w:pPr>
      <w:r w:rsidRPr="00761776">
        <w:rPr>
          <w:sz w:val="24"/>
          <w:szCs w:val="24"/>
          <w:lang w:val="en-US" w:eastAsia="ru-RU"/>
        </w:rPr>
        <w:t xml:space="preserve">        ctx.strokeStyle = '#2b2b2b'</w:t>
      </w:r>
    </w:p>
    <w:p w:rsidR="00761776" w:rsidRPr="00761776" w:rsidRDefault="00761776" w:rsidP="00B670BD">
      <w:pPr>
        <w:ind w:right="-1"/>
        <w:jc w:val="both"/>
        <w:rPr>
          <w:sz w:val="24"/>
          <w:szCs w:val="24"/>
          <w:lang w:val="en-GB" w:eastAsia="ru-RU"/>
        </w:rPr>
      </w:pPr>
      <w:r w:rsidRPr="00761776">
        <w:rPr>
          <w:sz w:val="24"/>
          <w:szCs w:val="24"/>
          <w:lang w:val="en-US" w:eastAsia="ru-RU"/>
        </w:rPr>
        <w:t xml:space="preserve">        let queue_ = queueHistory[i-1][j].reverse()</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if(queue_.length &gt; 0){</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for(let a = 0; a &lt; queue_.length; a++){</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renderDisk((point / -2) * queue_[a], ((range / -2) + point) + (a * point), queue_[a], colors[queue_[a]-1], ctx)</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w:t>
      </w:r>
    </w:p>
    <w:p w:rsidR="00761776" w:rsidRPr="00761776" w:rsidRDefault="00761776" w:rsidP="00B670BD">
      <w:pPr>
        <w:ind w:right="-1"/>
        <w:jc w:val="both"/>
        <w:rPr>
          <w:sz w:val="24"/>
          <w:szCs w:val="24"/>
          <w:lang w:val="en-US" w:eastAsia="ru-RU"/>
        </w:rPr>
      </w:pPr>
      <w:r w:rsidRPr="00761776">
        <w:rPr>
          <w:sz w:val="24"/>
          <w:szCs w:val="24"/>
          <w:lang w:val="en-US" w:eastAsia="ru-RU"/>
        </w:rPr>
        <w:t>}</w:t>
      </w:r>
    </w:p>
    <w:p w:rsidR="00761776" w:rsidRPr="00761776" w:rsidRDefault="00761776" w:rsidP="00B670BD">
      <w:pPr>
        <w:ind w:right="-1"/>
        <w:jc w:val="both"/>
        <w:rPr>
          <w:sz w:val="24"/>
          <w:szCs w:val="24"/>
          <w:lang w:val="en-US" w:eastAsia="ru-RU"/>
        </w:rPr>
      </w:pPr>
      <w:r w:rsidRPr="00761776">
        <w:rPr>
          <w:sz w:val="24"/>
          <w:szCs w:val="24"/>
          <w:lang w:val="en-US" w:eastAsia="ru-RU"/>
        </w:rPr>
        <w:t>function renderDisk(xA, yA, length, color, ctx){</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ctx.fillStyle = color</w:t>
      </w:r>
    </w:p>
    <w:p w:rsidR="00761776" w:rsidRPr="00761776" w:rsidRDefault="00761776" w:rsidP="00B670BD">
      <w:pPr>
        <w:ind w:right="-1"/>
        <w:jc w:val="both"/>
        <w:rPr>
          <w:sz w:val="24"/>
          <w:szCs w:val="24"/>
          <w:lang w:val="en-US" w:eastAsia="ru-RU"/>
        </w:rPr>
      </w:pPr>
      <w:r w:rsidRPr="00761776">
        <w:rPr>
          <w:sz w:val="24"/>
          <w:szCs w:val="24"/>
          <w:lang w:val="en-US" w:eastAsia="ru-RU"/>
        </w:rPr>
        <w:t xml:space="preserve">    ctx.fillRect((xA * fixScale+width / 2), (yA * ((-1) * fixScale) + width / 2), step * length, step)</w:t>
      </w:r>
    </w:p>
    <w:p w:rsidR="00761776" w:rsidRPr="00761776" w:rsidRDefault="00761776" w:rsidP="00B670BD">
      <w:pPr>
        <w:ind w:right="-1"/>
        <w:jc w:val="both"/>
        <w:rPr>
          <w:sz w:val="24"/>
          <w:szCs w:val="24"/>
          <w:lang w:eastAsia="ru-RU"/>
        </w:rPr>
      </w:pPr>
      <w:r w:rsidRPr="00761776">
        <w:rPr>
          <w:sz w:val="24"/>
          <w:szCs w:val="24"/>
          <w:lang w:eastAsia="ru-RU"/>
        </w:rPr>
        <w:t>}</w:t>
      </w:r>
    </w:p>
    <w:p w:rsidR="00761776" w:rsidRPr="00761776" w:rsidRDefault="00761776" w:rsidP="00B670BD">
      <w:pPr>
        <w:pStyle w:val="blockblock-3c"/>
        <w:widowControl w:val="0"/>
        <w:spacing w:before="0" w:beforeAutospacing="0" w:after="0" w:afterAutospacing="0"/>
        <w:ind w:right="-1"/>
        <w:jc w:val="both"/>
      </w:pPr>
      <w:r w:rsidRPr="00761776">
        <w:t xml:space="preserve"> </w:t>
      </w:r>
      <w:r w:rsidRPr="00761776">
        <w:tab/>
        <w:t>Сегодня, когда информация и технологии развиваются со скоростью света, люди должны быть готовы к постоянным изменениям и новым вызовам. Ключевой компонент успеха в такой быстрой и динамичной среде - это способность думать нестандартно.</w:t>
      </w:r>
    </w:p>
    <w:p w:rsidR="00761776" w:rsidRPr="00761776" w:rsidRDefault="00761776" w:rsidP="00B670BD">
      <w:pPr>
        <w:pStyle w:val="blockblock-3c"/>
        <w:widowControl w:val="0"/>
        <w:spacing w:before="0" w:beforeAutospacing="0" w:after="0" w:afterAutospacing="0"/>
        <w:ind w:right="-1" w:firstLine="708"/>
        <w:jc w:val="both"/>
      </w:pPr>
      <w:r w:rsidRPr="00761776">
        <w:t>Умение находить неожиданные и эффективные решения проблем может стать ценным преимуществом как в личной жизни, так и в карьере. Нестандартное мышление позволяет видеть ситуации под другим углом зрения, предлагать инновационные решения, повышать продуктивность работы. Также это помогает развиваться как личности: учиться быстрее адаптироваться к изменяющимся условиям, вырабатывать самоуверенность при принятии рисковых решений.</w:t>
      </w:r>
    </w:p>
    <w:p w:rsidR="00761776" w:rsidRPr="00761776" w:rsidRDefault="00761776" w:rsidP="00B670BD">
      <w:pPr>
        <w:pStyle w:val="blockblock-3c"/>
        <w:widowControl w:val="0"/>
        <w:spacing w:before="0" w:beforeAutospacing="0" w:after="0" w:afterAutospacing="0"/>
        <w:ind w:right="-1" w:firstLine="708"/>
        <w:jc w:val="both"/>
      </w:pPr>
    </w:p>
    <w:p w:rsidR="00761776" w:rsidRPr="00761776" w:rsidRDefault="00761776" w:rsidP="00B670BD">
      <w:pPr>
        <w:ind w:left="10" w:right="-1"/>
        <w:jc w:val="center"/>
        <w:rPr>
          <w:b/>
          <w:i/>
          <w:iCs/>
          <w:sz w:val="24"/>
          <w:szCs w:val="24"/>
          <w:lang w:eastAsia="ru-RU"/>
        </w:rPr>
      </w:pPr>
      <w:r w:rsidRPr="00761776">
        <w:rPr>
          <w:b/>
          <w:i/>
          <w:iCs/>
          <w:sz w:val="24"/>
          <w:szCs w:val="24"/>
          <w:lang w:eastAsia="ru-RU"/>
        </w:rPr>
        <w:t>Список литературы</w:t>
      </w:r>
    </w:p>
    <w:p w:rsidR="00761776" w:rsidRPr="00761776" w:rsidRDefault="00761776" w:rsidP="00597368">
      <w:pPr>
        <w:numPr>
          <w:ilvl w:val="0"/>
          <w:numId w:val="155"/>
        </w:numPr>
        <w:tabs>
          <w:tab w:val="clear" w:pos="720"/>
          <w:tab w:val="left" w:pos="851"/>
          <w:tab w:val="num" w:pos="993"/>
        </w:tabs>
        <w:suppressAutoHyphens/>
        <w:autoSpaceDE/>
        <w:autoSpaceDN/>
        <w:ind w:left="0" w:right="-1" w:firstLine="567"/>
        <w:jc w:val="both"/>
        <w:rPr>
          <w:sz w:val="24"/>
          <w:szCs w:val="24"/>
          <w:lang w:eastAsia="ru-RU"/>
        </w:rPr>
      </w:pPr>
      <w:r w:rsidRPr="00761776">
        <w:rPr>
          <w:sz w:val="24"/>
          <w:szCs w:val="24"/>
          <w:lang w:eastAsia="ru-RU"/>
        </w:rPr>
        <w:t>Богоявленская Д. Б. Пути к творчеству. - М., 1981</w:t>
      </w:r>
    </w:p>
    <w:p w:rsidR="00761776" w:rsidRPr="00761776" w:rsidRDefault="00761776" w:rsidP="00597368">
      <w:pPr>
        <w:numPr>
          <w:ilvl w:val="0"/>
          <w:numId w:val="155"/>
        </w:numPr>
        <w:tabs>
          <w:tab w:val="clear" w:pos="720"/>
          <w:tab w:val="left" w:pos="851"/>
          <w:tab w:val="num" w:pos="993"/>
        </w:tabs>
        <w:suppressAutoHyphens/>
        <w:autoSpaceDE/>
        <w:autoSpaceDN/>
        <w:ind w:left="0" w:right="-1" w:firstLine="567"/>
        <w:jc w:val="both"/>
        <w:rPr>
          <w:sz w:val="24"/>
          <w:szCs w:val="24"/>
          <w:lang w:eastAsia="ru-RU"/>
        </w:rPr>
      </w:pPr>
      <w:r w:rsidRPr="00761776">
        <w:rPr>
          <w:sz w:val="24"/>
          <w:szCs w:val="24"/>
          <w:lang w:eastAsia="ru-RU"/>
        </w:rPr>
        <w:t>Давыдов В.В., Запорожец А.В. Психологический словарь. - М., 1983. - С. 178.</w:t>
      </w:r>
    </w:p>
    <w:p w:rsidR="00761776" w:rsidRPr="00761776" w:rsidRDefault="00761776" w:rsidP="00597368">
      <w:pPr>
        <w:numPr>
          <w:ilvl w:val="0"/>
          <w:numId w:val="155"/>
        </w:numPr>
        <w:tabs>
          <w:tab w:val="clear" w:pos="720"/>
          <w:tab w:val="left" w:pos="851"/>
          <w:tab w:val="num" w:pos="993"/>
        </w:tabs>
        <w:suppressAutoHyphens/>
        <w:autoSpaceDE/>
        <w:autoSpaceDN/>
        <w:ind w:left="0" w:right="-1" w:firstLine="567"/>
        <w:jc w:val="both"/>
        <w:rPr>
          <w:sz w:val="24"/>
          <w:szCs w:val="24"/>
          <w:lang w:eastAsia="ru-RU"/>
        </w:rPr>
      </w:pPr>
      <w:r w:rsidRPr="00761776">
        <w:rPr>
          <w:sz w:val="24"/>
          <w:szCs w:val="24"/>
          <w:lang w:eastAsia="ru-RU"/>
        </w:rPr>
        <w:t>Левин В.И. Воспитание творчества - Томск: Пеленг, 1993</w:t>
      </w:r>
    </w:p>
    <w:p w:rsidR="00761776" w:rsidRPr="00761776" w:rsidRDefault="00761776" w:rsidP="00597368">
      <w:pPr>
        <w:pStyle w:val="af1"/>
        <w:widowControl w:val="0"/>
        <w:numPr>
          <w:ilvl w:val="0"/>
          <w:numId w:val="155"/>
        </w:numPr>
        <w:tabs>
          <w:tab w:val="clear" w:pos="720"/>
          <w:tab w:val="left" w:pos="851"/>
          <w:tab w:val="num" w:pos="993"/>
        </w:tabs>
        <w:suppressAutoHyphens/>
        <w:spacing w:after="0" w:line="240" w:lineRule="auto"/>
        <w:ind w:left="0" w:right="-1" w:firstLine="567"/>
        <w:jc w:val="both"/>
        <w:rPr>
          <w:rFonts w:eastAsia="Times New Roman" w:cs="Times New Roman"/>
          <w:sz w:val="24"/>
          <w:szCs w:val="24"/>
        </w:rPr>
      </w:pPr>
      <w:r w:rsidRPr="00761776">
        <w:rPr>
          <w:rFonts w:eastAsia="Times New Roman" w:cs="Times New Roman"/>
          <w:sz w:val="24"/>
          <w:szCs w:val="24"/>
          <w:shd w:val="clear" w:color="auto" w:fill="FFFFFF"/>
        </w:rPr>
        <w:t>Мартин Гарднер, Математические головоломки и развлечения</w:t>
      </w:r>
    </w:p>
    <w:p w:rsidR="00761776" w:rsidRPr="00761776" w:rsidRDefault="00761776" w:rsidP="00597368">
      <w:pPr>
        <w:numPr>
          <w:ilvl w:val="0"/>
          <w:numId w:val="155"/>
        </w:numPr>
        <w:tabs>
          <w:tab w:val="clear" w:pos="720"/>
          <w:tab w:val="left" w:pos="851"/>
          <w:tab w:val="num" w:pos="993"/>
        </w:tabs>
        <w:suppressAutoHyphens/>
        <w:autoSpaceDE/>
        <w:autoSpaceDN/>
        <w:ind w:left="0" w:right="-1" w:firstLine="567"/>
        <w:jc w:val="both"/>
        <w:rPr>
          <w:sz w:val="24"/>
          <w:szCs w:val="24"/>
          <w:lang w:eastAsia="ru-RU"/>
        </w:rPr>
      </w:pPr>
      <w:r w:rsidRPr="00761776">
        <w:rPr>
          <w:sz w:val="24"/>
          <w:szCs w:val="24"/>
          <w:lang w:eastAsia="ru-RU"/>
        </w:rPr>
        <w:t>Меерович М. И. , Шрагина Л. И. Технология творческого мышления: Практич. Пособие. - Мн. : Харвест, 2003</w:t>
      </w:r>
    </w:p>
    <w:p w:rsidR="00761776" w:rsidRPr="00761776" w:rsidRDefault="00761776" w:rsidP="00597368">
      <w:pPr>
        <w:numPr>
          <w:ilvl w:val="0"/>
          <w:numId w:val="155"/>
        </w:numPr>
        <w:tabs>
          <w:tab w:val="clear" w:pos="720"/>
          <w:tab w:val="left" w:pos="851"/>
          <w:tab w:val="num" w:pos="993"/>
        </w:tabs>
        <w:suppressAutoHyphens/>
        <w:autoSpaceDE/>
        <w:autoSpaceDN/>
        <w:ind w:left="0" w:right="-1" w:firstLine="567"/>
        <w:jc w:val="both"/>
        <w:rPr>
          <w:sz w:val="24"/>
          <w:szCs w:val="24"/>
          <w:lang w:eastAsia="ru-RU"/>
        </w:rPr>
      </w:pPr>
      <w:r w:rsidRPr="00761776">
        <w:rPr>
          <w:sz w:val="24"/>
          <w:szCs w:val="24"/>
          <w:lang w:eastAsia="ru-RU"/>
        </w:rPr>
        <w:t xml:space="preserve"> Основы психологии: Практикум / Ред. - сост. Л. Д. Столяренко. - Ростов н/Д: “Феникс”, 2001</w:t>
      </w:r>
    </w:p>
    <w:p w:rsidR="00761776" w:rsidRPr="00761776" w:rsidRDefault="00761776" w:rsidP="00597368">
      <w:pPr>
        <w:numPr>
          <w:ilvl w:val="0"/>
          <w:numId w:val="155"/>
        </w:numPr>
        <w:tabs>
          <w:tab w:val="clear" w:pos="720"/>
          <w:tab w:val="left" w:pos="851"/>
          <w:tab w:val="num" w:pos="993"/>
        </w:tabs>
        <w:suppressAutoHyphens/>
        <w:autoSpaceDE/>
        <w:autoSpaceDN/>
        <w:ind w:left="0" w:right="-1" w:firstLine="567"/>
        <w:jc w:val="both"/>
        <w:rPr>
          <w:sz w:val="24"/>
          <w:szCs w:val="24"/>
          <w:lang w:eastAsia="ru-RU"/>
        </w:rPr>
      </w:pPr>
      <w:r w:rsidRPr="00761776">
        <w:rPr>
          <w:sz w:val="24"/>
          <w:szCs w:val="24"/>
          <w:lang w:val="en-US" w:eastAsia="ru-RU"/>
        </w:rPr>
        <w:t>https</w:t>
      </w:r>
      <w:r w:rsidRPr="00761776">
        <w:rPr>
          <w:sz w:val="24"/>
          <w:szCs w:val="24"/>
          <w:lang w:eastAsia="ru-RU"/>
        </w:rPr>
        <w:t>://</w:t>
      </w:r>
      <w:r w:rsidRPr="00761776">
        <w:rPr>
          <w:sz w:val="24"/>
          <w:szCs w:val="24"/>
          <w:lang w:val="en-US" w:eastAsia="ru-RU"/>
        </w:rPr>
        <w:t>ru</w:t>
      </w:r>
      <w:r w:rsidRPr="00761776">
        <w:rPr>
          <w:sz w:val="24"/>
          <w:szCs w:val="24"/>
          <w:lang w:eastAsia="ru-RU"/>
        </w:rPr>
        <w:t>.</w:t>
      </w:r>
      <w:r w:rsidRPr="00761776">
        <w:rPr>
          <w:sz w:val="24"/>
          <w:szCs w:val="24"/>
          <w:lang w:val="en-US" w:eastAsia="ru-RU"/>
        </w:rPr>
        <w:t>wikipedia</w:t>
      </w:r>
      <w:r w:rsidRPr="00761776">
        <w:rPr>
          <w:sz w:val="24"/>
          <w:szCs w:val="24"/>
          <w:lang w:eastAsia="ru-RU"/>
        </w:rPr>
        <w:t>.</w:t>
      </w:r>
      <w:r w:rsidRPr="00761776">
        <w:rPr>
          <w:sz w:val="24"/>
          <w:szCs w:val="24"/>
          <w:lang w:val="en-US" w:eastAsia="ru-RU"/>
        </w:rPr>
        <w:t>org</w:t>
      </w:r>
      <w:r w:rsidRPr="00761776">
        <w:rPr>
          <w:sz w:val="24"/>
          <w:szCs w:val="24"/>
          <w:lang w:eastAsia="ru-RU"/>
        </w:rPr>
        <w:t>/</w:t>
      </w:r>
      <w:r w:rsidRPr="00761776">
        <w:rPr>
          <w:sz w:val="24"/>
          <w:szCs w:val="24"/>
          <w:lang w:val="en-US" w:eastAsia="ru-RU"/>
        </w:rPr>
        <w:t>wiki</w:t>
      </w:r>
      <w:r w:rsidRPr="00761776">
        <w:rPr>
          <w:sz w:val="24"/>
          <w:szCs w:val="24"/>
          <w:lang w:eastAsia="ru-RU"/>
        </w:rPr>
        <w:t>/Ханойская_башня</w:t>
      </w:r>
    </w:p>
    <w:p w:rsidR="00761776" w:rsidRDefault="00761776" w:rsidP="00B670BD">
      <w:pPr>
        <w:ind w:right="-1" w:firstLine="709"/>
        <w:jc w:val="center"/>
        <w:rPr>
          <w:b/>
          <w:bCs/>
          <w:sz w:val="24"/>
          <w:szCs w:val="24"/>
        </w:rPr>
      </w:pPr>
    </w:p>
    <w:p w:rsidR="00761776" w:rsidRDefault="00761776" w:rsidP="00B670BD">
      <w:pPr>
        <w:ind w:right="-1" w:firstLine="709"/>
        <w:jc w:val="center"/>
        <w:rPr>
          <w:b/>
          <w:bCs/>
          <w:sz w:val="24"/>
          <w:szCs w:val="24"/>
        </w:rPr>
      </w:pPr>
    </w:p>
    <w:p w:rsidR="00CF08B7" w:rsidRDefault="00A024A3" w:rsidP="00B670BD">
      <w:pPr>
        <w:ind w:right="-1" w:firstLine="709"/>
        <w:jc w:val="center"/>
        <w:rPr>
          <w:b/>
          <w:bCs/>
          <w:sz w:val="24"/>
          <w:szCs w:val="24"/>
        </w:rPr>
      </w:pPr>
      <w:r w:rsidRPr="00A024A3">
        <w:rPr>
          <w:b/>
          <w:bCs/>
          <w:sz w:val="24"/>
          <w:szCs w:val="24"/>
        </w:rPr>
        <w:t>ЭЛЕКТРОННАЯ КНИГА:</w:t>
      </w:r>
      <w:r>
        <w:rPr>
          <w:b/>
          <w:bCs/>
          <w:sz w:val="24"/>
          <w:szCs w:val="24"/>
        </w:rPr>
        <w:t xml:space="preserve"> </w:t>
      </w:r>
      <w:r w:rsidRPr="00A024A3">
        <w:rPr>
          <w:b/>
          <w:bCs/>
          <w:sz w:val="24"/>
          <w:szCs w:val="24"/>
        </w:rPr>
        <w:t>ЗА И ПРОТИВ</w:t>
      </w:r>
    </w:p>
    <w:p w:rsidR="00A024A3" w:rsidRDefault="00A024A3" w:rsidP="00B670BD">
      <w:pPr>
        <w:ind w:right="-1" w:firstLine="709"/>
        <w:jc w:val="center"/>
        <w:rPr>
          <w:b/>
          <w:bCs/>
          <w:sz w:val="24"/>
          <w:szCs w:val="24"/>
        </w:rPr>
      </w:pPr>
    </w:p>
    <w:p w:rsidR="00A024A3" w:rsidRPr="00A024A3" w:rsidRDefault="00A024A3" w:rsidP="00B670BD">
      <w:pPr>
        <w:ind w:right="-1" w:firstLine="709"/>
        <w:jc w:val="right"/>
        <w:rPr>
          <w:bCs/>
          <w:i/>
          <w:sz w:val="24"/>
          <w:szCs w:val="24"/>
        </w:rPr>
      </w:pPr>
      <w:r w:rsidRPr="00A024A3">
        <w:rPr>
          <w:bCs/>
          <w:i/>
          <w:sz w:val="24"/>
          <w:szCs w:val="24"/>
        </w:rPr>
        <w:t>Лазар</w:t>
      </w:r>
      <w:r>
        <w:rPr>
          <w:bCs/>
          <w:i/>
          <w:sz w:val="24"/>
          <w:szCs w:val="24"/>
        </w:rPr>
        <w:t>ев</w:t>
      </w:r>
      <w:r w:rsidRPr="00A024A3">
        <w:rPr>
          <w:bCs/>
          <w:i/>
          <w:sz w:val="24"/>
          <w:szCs w:val="24"/>
        </w:rPr>
        <w:t xml:space="preserve"> В., Худин А.</w:t>
      </w:r>
    </w:p>
    <w:p w:rsidR="00A024A3" w:rsidRPr="00A024A3" w:rsidRDefault="00A024A3" w:rsidP="00B670BD">
      <w:pPr>
        <w:ind w:right="-1" w:firstLine="709"/>
        <w:jc w:val="right"/>
        <w:rPr>
          <w:bCs/>
          <w:i/>
          <w:sz w:val="24"/>
          <w:szCs w:val="24"/>
        </w:rPr>
      </w:pPr>
      <w:r w:rsidRPr="00A024A3">
        <w:rPr>
          <w:bCs/>
          <w:i/>
          <w:sz w:val="24"/>
          <w:szCs w:val="24"/>
        </w:rPr>
        <w:t>ГАПОУ «Колледж сервиса»</w:t>
      </w:r>
    </w:p>
    <w:p w:rsidR="00A024A3" w:rsidRPr="00A024A3" w:rsidRDefault="00A024A3" w:rsidP="00B670BD">
      <w:pPr>
        <w:ind w:right="-1" w:firstLine="709"/>
        <w:jc w:val="right"/>
        <w:rPr>
          <w:bCs/>
          <w:i/>
          <w:sz w:val="24"/>
          <w:szCs w:val="24"/>
        </w:rPr>
      </w:pPr>
      <w:r w:rsidRPr="00A024A3">
        <w:rPr>
          <w:bCs/>
          <w:i/>
          <w:sz w:val="24"/>
          <w:szCs w:val="24"/>
        </w:rPr>
        <w:t xml:space="preserve">Научный руководитель: </w:t>
      </w:r>
      <w:r>
        <w:rPr>
          <w:bCs/>
          <w:i/>
          <w:sz w:val="24"/>
          <w:szCs w:val="24"/>
        </w:rPr>
        <w:t>Н</w:t>
      </w:r>
      <w:r w:rsidRPr="00A024A3">
        <w:rPr>
          <w:bCs/>
          <w:i/>
          <w:sz w:val="24"/>
          <w:szCs w:val="24"/>
        </w:rPr>
        <w:t>естерова О.В.</w:t>
      </w:r>
    </w:p>
    <w:p w:rsidR="00CF08B7" w:rsidRPr="00237227" w:rsidRDefault="00CF08B7" w:rsidP="00B670BD">
      <w:pPr>
        <w:ind w:right="-1" w:firstLine="709"/>
        <w:jc w:val="both"/>
        <w:rPr>
          <w:bCs/>
          <w:sz w:val="24"/>
          <w:szCs w:val="24"/>
        </w:rPr>
      </w:pPr>
    </w:p>
    <w:p w:rsidR="00A024A3" w:rsidRPr="005D57C8" w:rsidRDefault="00A024A3" w:rsidP="00B670BD">
      <w:pPr>
        <w:ind w:right="-1" w:firstLine="567"/>
        <w:jc w:val="both"/>
        <w:rPr>
          <w:sz w:val="24"/>
          <w:szCs w:val="24"/>
        </w:rPr>
      </w:pPr>
      <w:r w:rsidRPr="005D57C8">
        <w:rPr>
          <w:sz w:val="24"/>
          <w:szCs w:val="24"/>
        </w:rPr>
        <w:t>Книга  – это магический портал, который переносит читателя в другие миры и времена, позволяя воочию пережить приключения, узнать неизведанные факты, погрузиться в чужие мысли и переживания, и быть частью бесконечного потока человеческого знания и воображения.</w:t>
      </w:r>
    </w:p>
    <w:p w:rsidR="00A024A3" w:rsidRPr="005D57C8" w:rsidRDefault="00A024A3" w:rsidP="00B670BD">
      <w:pPr>
        <w:ind w:right="-1"/>
        <w:jc w:val="both"/>
        <w:rPr>
          <w:sz w:val="24"/>
          <w:szCs w:val="24"/>
        </w:rPr>
      </w:pPr>
      <w:r w:rsidRPr="005D57C8">
        <w:rPr>
          <w:sz w:val="24"/>
          <w:szCs w:val="24"/>
        </w:rPr>
        <w:t>Но как же так получилось что электронная книга начала вытеснять обычную, бумажную книгу?</w:t>
      </w:r>
    </w:p>
    <w:p w:rsidR="00A024A3" w:rsidRPr="005D57C8" w:rsidRDefault="00A024A3" w:rsidP="00B670BD">
      <w:pPr>
        <w:ind w:right="-1"/>
        <w:jc w:val="both"/>
        <w:rPr>
          <w:sz w:val="24"/>
          <w:szCs w:val="24"/>
        </w:rPr>
      </w:pPr>
      <w:r w:rsidRPr="005D57C8">
        <w:rPr>
          <w:sz w:val="24"/>
          <w:szCs w:val="24"/>
        </w:rPr>
        <w:t>Переход от традиционных бумажных книг к электронным книгам произошел в результате развития технологий и изменений в читательских предпочтениях.</w:t>
      </w:r>
    </w:p>
    <w:p w:rsidR="00A024A3" w:rsidRPr="005D57C8" w:rsidRDefault="00A024A3" w:rsidP="00B670BD">
      <w:pPr>
        <w:keepLines/>
        <w:ind w:right="-1"/>
        <w:jc w:val="both"/>
        <w:rPr>
          <w:sz w:val="24"/>
          <w:szCs w:val="24"/>
        </w:rPr>
      </w:pPr>
      <w:r w:rsidRPr="005D57C8">
        <w:rPr>
          <w:sz w:val="24"/>
          <w:szCs w:val="24"/>
        </w:rPr>
        <w:t xml:space="preserve">Однако, несмотря на все преимущества электронных книг, бумажные книги всё равно остаются популярными у части читателей, которые ценят </w:t>
      </w:r>
    </w:p>
    <w:p w:rsidR="00A024A3" w:rsidRPr="005D57C8" w:rsidRDefault="00A024A3" w:rsidP="00B670BD">
      <w:pPr>
        <w:ind w:right="-1"/>
        <w:jc w:val="both"/>
        <w:rPr>
          <w:sz w:val="24"/>
          <w:szCs w:val="24"/>
        </w:rPr>
      </w:pPr>
      <w:r w:rsidRPr="005D57C8">
        <w:rPr>
          <w:sz w:val="24"/>
          <w:szCs w:val="24"/>
        </w:rPr>
        <w:t>Физическое взаимодействие с книгой, её запах и текстуру бумаги.</w:t>
      </w:r>
    </w:p>
    <w:p w:rsidR="00A024A3" w:rsidRPr="005D57C8" w:rsidRDefault="00A024A3" w:rsidP="00B670BD">
      <w:pPr>
        <w:ind w:right="-1" w:firstLine="567"/>
        <w:jc w:val="both"/>
        <w:rPr>
          <w:sz w:val="24"/>
          <w:szCs w:val="24"/>
        </w:rPr>
      </w:pPr>
      <w:r w:rsidRPr="005D57C8">
        <w:rPr>
          <w:b/>
          <w:bCs/>
          <w:sz w:val="24"/>
          <w:szCs w:val="24"/>
        </w:rPr>
        <w:t>Выбор данной темы объясняется по таким факторам как :</w:t>
      </w:r>
      <w:r w:rsidRPr="005D57C8">
        <w:rPr>
          <w:sz w:val="24"/>
          <w:szCs w:val="24"/>
        </w:rPr>
        <w:br/>
      </w:r>
      <w:r>
        <w:rPr>
          <w:sz w:val="24"/>
          <w:szCs w:val="24"/>
        </w:rPr>
        <w:t xml:space="preserve">        </w:t>
      </w:r>
      <w:r w:rsidRPr="005D57C8">
        <w:rPr>
          <w:sz w:val="24"/>
          <w:szCs w:val="24"/>
        </w:rPr>
        <w:t>1. Заинтересованность:  тема "электронная книга" вызывает  интерес, и мы хотим узнать больше об этом формате чтения, и рассказать об этом устройстве людям которые ещё возможно не осведомлены в этой теме</w:t>
      </w:r>
      <w:r w:rsidRPr="005D57C8">
        <w:rPr>
          <w:sz w:val="24"/>
          <w:szCs w:val="24"/>
        </w:rPr>
        <w:br/>
      </w:r>
      <w:r>
        <w:rPr>
          <w:sz w:val="24"/>
          <w:szCs w:val="24"/>
        </w:rPr>
        <w:t xml:space="preserve">        </w:t>
      </w:r>
      <w:r w:rsidRPr="005D57C8">
        <w:rPr>
          <w:sz w:val="24"/>
          <w:szCs w:val="24"/>
        </w:rPr>
        <w:t>2. Актуальность: Электронные книги стали одним из ключевых элементов в современной литературной сфере, поэтому интерес к этой теме мог бы быть обусловлен ее актуальностью и значимостью.</w:t>
      </w:r>
    </w:p>
    <w:p w:rsidR="00A024A3" w:rsidRPr="005D57C8" w:rsidRDefault="00A024A3" w:rsidP="00B670BD">
      <w:pPr>
        <w:ind w:right="-1"/>
        <w:jc w:val="both"/>
        <w:rPr>
          <w:b/>
          <w:bCs/>
          <w:sz w:val="24"/>
          <w:szCs w:val="24"/>
        </w:rPr>
      </w:pPr>
      <w:r w:rsidRPr="005D57C8">
        <w:rPr>
          <w:b/>
          <w:bCs/>
          <w:sz w:val="24"/>
          <w:szCs w:val="24"/>
        </w:rPr>
        <w:t>Проблема :</w:t>
      </w:r>
    </w:p>
    <w:p w:rsidR="00A024A3" w:rsidRPr="005D57C8" w:rsidRDefault="00A024A3" w:rsidP="00B670BD">
      <w:pPr>
        <w:ind w:right="-1" w:firstLine="567"/>
        <w:jc w:val="both"/>
        <w:rPr>
          <w:sz w:val="24"/>
          <w:szCs w:val="24"/>
        </w:rPr>
      </w:pPr>
      <w:r w:rsidRPr="005D57C8">
        <w:rPr>
          <w:sz w:val="24"/>
          <w:szCs w:val="24"/>
        </w:rPr>
        <w:t xml:space="preserve">Проблемы электронных книг для некоторых читателей может быть отсутствие физического взаимодействия с книгой. Некоторые люди предпочитают ощущение бумажных страниц и запах книги, которые они теряют при пользовании электронных книг. Также проблемой может возникнуть отсутствие эстетической составляющей, выраженной в материальном носителе, и особенно в красивой обложке. Кроме того, некоторые читатели могут испытывать трудности в адаптации , связанные с использованием технологий. </w:t>
      </w:r>
    </w:p>
    <w:p w:rsidR="00A024A3" w:rsidRPr="005D57C8" w:rsidRDefault="00A024A3" w:rsidP="00B670BD">
      <w:pPr>
        <w:ind w:right="-1" w:firstLine="709"/>
        <w:jc w:val="both"/>
        <w:rPr>
          <w:sz w:val="24"/>
          <w:szCs w:val="24"/>
        </w:rPr>
      </w:pPr>
      <w:r w:rsidRPr="005D57C8">
        <w:rPr>
          <w:b/>
          <w:bCs/>
          <w:sz w:val="24"/>
          <w:szCs w:val="24"/>
        </w:rPr>
        <w:t xml:space="preserve">Актуальность </w:t>
      </w:r>
      <w:r w:rsidRPr="005D57C8">
        <w:rPr>
          <w:sz w:val="24"/>
          <w:szCs w:val="24"/>
        </w:rPr>
        <w:t>: 21 век является веком  информационных технологий.  Инновации затронули все сферы деятельности человека, не обошли стороной и бумажную книгу, которая была надежным источником информации. По нашему мнению, использование и распространение нового формата книг – электронных,  продвижение чтения в новую среду, является актуальной темой исследования.</w:t>
      </w:r>
    </w:p>
    <w:p w:rsidR="00A024A3" w:rsidRPr="005D57C8" w:rsidRDefault="00A024A3" w:rsidP="00B670BD">
      <w:pPr>
        <w:ind w:right="-1" w:firstLine="709"/>
        <w:jc w:val="both"/>
        <w:rPr>
          <w:sz w:val="24"/>
          <w:szCs w:val="24"/>
        </w:rPr>
      </w:pPr>
      <w:r w:rsidRPr="005D57C8">
        <w:rPr>
          <w:sz w:val="24"/>
          <w:szCs w:val="24"/>
        </w:rPr>
        <w:t xml:space="preserve">Актуальность электронной книги в настоящее время очевидна по таким аспектам как : </w:t>
      </w:r>
    </w:p>
    <w:p w:rsidR="00A024A3" w:rsidRPr="005D57C8" w:rsidRDefault="00A024A3" w:rsidP="00B670BD">
      <w:pPr>
        <w:pStyle w:val="af1"/>
        <w:widowControl w:val="0"/>
        <w:numPr>
          <w:ilvl w:val="0"/>
          <w:numId w:val="82"/>
        </w:numPr>
        <w:spacing w:after="0" w:line="240" w:lineRule="auto"/>
        <w:ind w:right="-1" w:firstLine="709"/>
        <w:jc w:val="both"/>
        <w:rPr>
          <w:rFonts w:cs="Times New Roman"/>
          <w:sz w:val="24"/>
          <w:szCs w:val="24"/>
        </w:rPr>
      </w:pPr>
      <w:r w:rsidRPr="005D57C8">
        <w:rPr>
          <w:rFonts w:cs="Times New Roman"/>
          <w:sz w:val="24"/>
          <w:szCs w:val="24"/>
        </w:rPr>
        <w:t xml:space="preserve">Доступность: Электронные книги могут быть загружены и прочитаны в  любое время и в любом месте </w:t>
      </w:r>
    </w:p>
    <w:p w:rsidR="00A024A3" w:rsidRPr="005D57C8" w:rsidRDefault="00A024A3" w:rsidP="00B670BD">
      <w:pPr>
        <w:pStyle w:val="af1"/>
        <w:widowControl w:val="0"/>
        <w:numPr>
          <w:ilvl w:val="0"/>
          <w:numId w:val="82"/>
        </w:numPr>
        <w:spacing w:after="0" w:line="240" w:lineRule="auto"/>
        <w:ind w:right="-1" w:firstLine="709"/>
        <w:jc w:val="both"/>
        <w:rPr>
          <w:rFonts w:cs="Times New Roman"/>
          <w:sz w:val="24"/>
          <w:szCs w:val="24"/>
        </w:rPr>
      </w:pPr>
      <w:r w:rsidRPr="005D57C8">
        <w:rPr>
          <w:rFonts w:cs="Times New Roman"/>
          <w:sz w:val="24"/>
          <w:szCs w:val="24"/>
        </w:rPr>
        <w:t>Удобство: Электронные книги позволяют читателям персонализировать опыт чтения, включая изменение размера шрифта, настройку освещения и многие другие параметры для комфортного чтения.</w:t>
      </w:r>
    </w:p>
    <w:p w:rsidR="00A024A3" w:rsidRPr="005D57C8" w:rsidRDefault="00A024A3" w:rsidP="00B670BD">
      <w:pPr>
        <w:pStyle w:val="af1"/>
        <w:widowControl w:val="0"/>
        <w:numPr>
          <w:ilvl w:val="0"/>
          <w:numId w:val="82"/>
        </w:numPr>
        <w:spacing w:after="0" w:line="240" w:lineRule="auto"/>
        <w:ind w:right="-1" w:firstLine="709"/>
        <w:jc w:val="both"/>
        <w:rPr>
          <w:rFonts w:cs="Times New Roman"/>
          <w:sz w:val="24"/>
          <w:szCs w:val="24"/>
        </w:rPr>
      </w:pPr>
      <w:r w:rsidRPr="005D57C8">
        <w:rPr>
          <w:rFonts w:cs="Times New Roman"/>
          <w:sz w:val="24"/>
          <w:szCs w:val="24"/>
        </w:rPr>
        <w:t>Экологичность: Использование электронных книг вместо традиционных бумажных книг способствует сокращению использования бумаги и других ресурсов.</w:t>
      </w:r>
    </w:p>
    <w:p w:rsidR="00A024A3" w:rsidRPr="005D57C8" w:rsidRDefault="00A024A3" w:rsidP="00B670BD">
      <w:pPr>
        <w:pStyle w:val="af1"/>
        <w:widowControl w:val="0"/>
        <w:numPr>
          <w:ilvl w:val="0"/>
          <w:numId w:val="82"/>
        </w:numPr>
        <w:tabs>
          <w:tab w:val="left" w:pos="993"/>
        </w:tabs>
        <w:spacing w:after="0" w:line="240" w:lineRule="auto"/>
        <w:ind w:right="-1" w:firstLine="709"/>
        <w:jc w:val="both"/>
        <w:rPr>
          <w:rFonts w:cs="Times New Roman"/>
          <w:sz w:val="24"/>
          <w:szCs w:val="24"/>
        </w:rPr>
      </w:pPr>
      <w:r w:rsidRPr="005D57C8">
        <w:rPr>
          <w:rFonts w:cs="Times New Roman"/>
          <w:sz w:val="24"/>
          <w:szCs w:val="24"/>
        </w:rPr>
        <w:t xml:space="preserve">Широкий выбор: Электронные книги позволяют свободный доступ к большому ассортименту произведений, включая классические, современные, иноязычные книги и многое другое. </w:t>
      </w:r>
    </w:p>
    <w:p w:rsidR="00A024A3" w:rsidRPr="005D57C8" w:rsidRDefault="00A024A3" w:rsidP="00B670BD">
      <w:pPr>
        <w:ind w:right="-1" w:firstLine="709"/>
        <w:jc w:val="both"/>
        <w:rPr>
          <w:sz w:val="24"/>
          <w:szCs w:val="24"/>
        </w:rPr>
      </w:pPr>
      <w:r w:rsidRPr="005D57C8">
        <w:rPr>
          <w:sz w:val="24"/>
          <w:szCs w:val="24"/>
        </w:rPr>
        <w:t>В целом, электронные книги имеют  высокую актуальность и широкое применение в нашем современном мире за счет своей универсальности, доступности и удобства пользования.</w:t>
      </w:r>
    </w:p>
    <w:p w:rsidR="00A024A3" w:rsidRPr="005D57C8" w:rsidRDefault="00A024A3" w:rsidP="00B670BD">
      <w:pPr>
        <w:ind w:right="-1" w:firstLine="709"/>
        <w:jc w:val="both"/>
        <w:rPr>
          <w:sz w:val="24"/>
          <w:szCs w:val="24"/>
        </w:rPr>
      </w:pPr>
      <w:r w:rsidRPr="005D57C8">
        <w:rPr>
          <w:b/>
          <w:bCs/>
          <w:sz w:val="24"/>
          <w:szCs w:val="24"/>
        </w:rPr>
        <w:t>Объект исследования :</w:t>
      </w:r>
    </w:p>
    <w:p w:rsidR="00A024A3" w:rsidRPr="005D57C8" w:rsidRDefault="00A024A3" w:rsidP="00B670BD">
      <w:pPr>
        <w:ind w:right="-1" w:firstLine="709"/>
        <w:jc w:val="both"/>
        <w:rPr>
          <w:sz w:val="24"/>
          <w:szCs w:val="24"/>
        </w:rPr>
      </w:pPr>
      <w:r w:rsidRPr="005D57C8">
        <w:rPr>
          <w:sz w:val="24"/>
          <w:szCs w:val="24"/>
        </w:rPr>
        <w:t xml:space="preserve">Электронная книга </w:t>
      </w:r>
    </w:p>
    <w:p w:rsidR="00A024A3" w:rsidRPr="005D57C8" w:rsidRDefault="00A024A3" w:rsidP="00B670BD">
      <w:pPr>
        <w:ind w:right="-1" w:firstLine="709"/>
        <w:jc w:val="both"/>
        <w:rPr>
          <w:sz w:val="24"/>
          <w:szCs w:val="24"/>
        </w:rPr>
      </w:pPr>
      <w:r w:rsidRPr="005D57C8">
        <w:rPr>
          <w:sz w:val="24"/>
          <w:szCs w:val="24"/>
        </w:rPr>
        <w:t xml:space="preserve">Книга в бумажном переплёте </w:t>
      </w:r>
    </w:p>
    <w:p w:rsidR="00A024A3" w:rsidRPr="005D57C8" w:rsidRDefault="00A024A3" w:rsidP="00B670BD">
      <w:pPr>
        <w:ind w:right="-1" w:firstLine="709"/>
        <w:jc w:val="both"/>
        <w:rPr>
          <w:sz w:val="24"/>
          <w:szCs w:val="24"/>
        </w:rPr>
      </w:pPr>
      <w:r w:rsidRPr="005D57C8">
        <w:rPr>
          <w:b/>
          <w:bCs/>
          <w:sz w:val="24"/>
          <w:szCs w:val="24"/>
        </w:rPr>
        <w:t>Практическая значимость</w:t>
      </w:r>
      <w:r w:rsidRPr="005D57C8">
        <w:rPr>
          <w:sz w:val="24"/>
          <w:szCs w:val="24"/>
        </w:rPr>
        <w:t xml:space="preserve"> электронных книг заключается в их способности повышать доступность и удобство чтения литературы. Электронные книги имеют практическую значимость как средство распространения знаний и литературы, а также для удобства пользователей.</w:t>
      </w:r>
    </w:p>
    <w:p w:rsidR="00A024A3" w:rsidRPr="005D57C8" w:rsidRDefault="00A024A3" w:rsidP="00B670BD">
      <w:pPr>
        <w:ind w:right="-1" w:firstLine="709"/>
        <w:jc w:val="both"/>
        <w:rPr>
          <w:b/>
          <w:bCs/>
          <w:sz w:val="24"/>
          <w:szCs w:val="24"/>
        </w:rPr>
      </w:pPr>
      <w:r w:rsidRPr="005D57C8">
        <w:rPr>
          <w:b/>
          <w:bCs/>
          <w:sz w:val="24"/>
          <w:szCs w:val="24"/>
        </w:rPr>
        <w:t>Цель проекта :</w:t>
      </w:r>
    </w:p>
    <w:p w:rsidR="00A024A3" w:rsidRPr="005D57C8" w:rsidRDefault="00A024A3" w:rsidP="00B670BD">
      <w:pPr>
        <w:pStyle w:val="af1"/>
        <w:widowControl w:val="0"/>
        <w:numPr>
          <w:ilvl w:val="0"/>
          <w:numId w:val="89"/>
        </w:numPr>
        <w:tabs>
          <w:tab w:val="left" w:pos="993"/>
        </w:tabs>
        <w:spacing w:after="0" w:line="240" w:lineRule="auto"/>
        <w:ind w:left="0" w:right="-1" w:firstLine="709"/>
        <w:jc w:val="both"/>
        <w:rPr>
          <w:rFonts w:cs="Times New Roman"/>
          <w:sz w:val="24"/>
          <w:szCs w:val="24"/>
        </w:rPr>
      </w:pPr>
      <w:r w:rsidRPr="005D57C8">
        <w:rPr>
          <w:rFonts w:cs="Times New Roman"/>
          <w:sz w:val="24"/>
          <w:szCs w:val="24"/>
        </w:rPr>
        <w:t>Сравнить и проанализировать преимущества и недостатки электронных книг и традиционных бумажных книг для определения лучшего варианта чтения</w:t>
      </w:r>
    </w:p>
    <w:p w:rsidR="00A024A3" w:rsidRPr="005D57C8" w:rsidRDefault="00A024A3" w:rsidP="00B670BD">
      <w:pPr>
        <w:pStyle w:val="af1"/>
        <w:widowControl w:val="0"/>
        <w:numPr>
          <w:ilvl w:val="0"/>
          <w:numId w:val="86"/>
        </w:numPr>
        <w:tabs>
          <w:tab w:val="left" w:pos="993"/>
        </w:tabs>
        <w:spacing w:after="0" w:line="240" w:lineRule="auto"/>
        <w:ind w:left="0" w:right="-1" w:firstLine="709"/>
        <w:jc w:val="both"/>
        <w:rPr>
          <w:rFonts w:cs="Times New Roman"/>
          <w:sz w:val="24"/>
          <w:szCs w:val="24"/>
        </w:rPr>
      </w:pPr>
      <w:r w:rsidRPr="005D57C8">
        <w:rPr>
          <w:rFonts w:cs="Times New Roman"/>
          <w:sz w:val="24"/>
          <w:szCs w:val="24"/>
        </w:rPr>
        <w:t xml:space="preserve">Рекомендовать электронную книгу к использованию. </w:t>
      </w:r>
    </w:p>
    <w:p w:rsidR="00A024A3" w:rsidRPr="005D57C8" w:rsidRDefault="00A024A3" w:rsidP="00B670BD">
      <w:pPr>
        <w:pStyle w:val="af1"/>
        <w:widowControl w:val="0"/>
        <w:tabs>
          <w:tab w:val="left" w:pos="993"/>
        </w:tabs>
        <w:spacing w:after="0" w:line="240" w:lineRule="auto"/>
        <w:ind w:left="0" w:right="-1" w:firstLine="709"/>
        <w:jc w:val="both"/>
        <w:rPr>
          <w:rFonts w:cs="Times New Roman"/>
          <w:b/>
          <w:bCs/>
          <w:sz w:val="24"/>
          <w:szCs w:val="24"/>
        </w:rPr>
      </w:pPr>
      <w:r w:rsidRPr="005D57C8">
        <w:rPr>
          <w:rFonts w:cs="Times New Roman"/>
          <w:b/>
          <w:bCs/>
          <w:sz w:val="24"/>
          <w:szCs w:val="24"/>
        </w:rPr>
        <w:t>Задачи :</w:t>
      </w:r>
    </w:p>
    <w:p w:rsidR="00A024A3" w:rsidRPr="005D57C8" w:rsidRDefault="00A024A3" w:rsidP="00B670BD">
      <w:pPr>
        <w:pStyle w:val="af1"/>
        <w:widowControl w:val="0"/>
        <w:numPr>
          <w:ilvl w:val="0"/>
          <w:numId w:val="86"/>
        </w:numPr>
        <w:tabs>
          <w:tab w:val="left" w:pos="993"/>
        </w:tabs>
        <w:spacing w:after="0" w:line="240" w:lineRule="auto"/>
        <w:ind w:left="0" w:right="-1" w:firstLine="709"/>
        <w:jc w:val="both"/>
        <w:rPr>
          <w:rFonts w:cs="Times New Roman"/>
          <w:sz w:val="24"/>
          <w:szCs w:val="24"/>
        </w:rPr>
      </w:pPr>
      <w:r w:rsidRPr="005D57C8">
        <w:rPr>
          <w:rFonts w:cs="Times New Roman"/>
          <w:sz w:val="24"/>
          <w:szCs w:val="24"/>
        </w:rPr>
        <w:t xml:space="preserve">Найти и проанализировать информацию. </w:t>
      </w:r>
    </w:p>
    <w:p w:rsidR="00A024A3" w:rsidRPr="005D57C8" w:rsidRDefault="00A024A3" w:rsidP="00B670BD">
      <w:pPr>
        <w:pStyle w:val="af1"/>
        <w:widowControl w:val="0"/>
        <w:numPr>
          <w:ilvl w:val="0"/>
          <w:numId w:val="86"/>
        </w:numPr>
        <w:tabs>
          <w:tab w:val="left" w:pos="993"/>
        </w:tabs>
        <w:spacing w:after="0" w:line="240" w:lineRule="auto"/>
        <w:ind w:left="0" w:right="-1" w:firstLine="709"/>
        <w:jc w:val="both"/>
        <w:rPr>
          <w:rFonts w:cs="Times New Roman"/>
          <w:sz w:val="24"/>
          <w:szCs w:val="24"/>
        </w:rPr>
      </w:pPr>
      <w:r w:rsidRPr="005D57C8">
        <w:rPr>
          <w:rFonts w:cs="Times New Roman"/>
          <w:sz w:val="24"/>
          <w:szCs w:val="24"/>
        </w:rPr>
        <w:t xml:space="preserve">Провести опрос, </w:t>
      </w:r>
    </w:p>
    <w:p w:rsidR="00A024A3" w:rsidRPr="005D57C8" w:rsidRDefault="00A024A3" w:rsidP="00B670BD">
      <w:pPr>
        <w:pStyle w:val="af1"/>
        <w:widowControl w:val="0"/>
        <w:numPr>
          <w:ilvl w:val="0"/>
          <w:numId w:val="86"/>
        </w:numPr>
        <w:tabs>
          <w:tab w:val="left" w:pos="993"/>
        </w:tabs>
        <w:spacing w:after="0" w:line="240" w:lineRule="auto"/>
        <w:ind w:left="0" w:right="-1" w:firstLine="709"/>
        <w:jc w:val="both"/>
        <w:rPr>
          <w:rFonts w:cs="Times New Roman"/>
          <w:sz w:val="24"/>
          <w:szCs w:val="24"/>
        </w:rPr>
      </w:pPr>
      <w:r w:rsidRPr="005D57C8">
        <w:rPr>
          <w:rFonts w:cs="Times New Roman"/>
          <w:sz w:val="24"/>
          <w:szCs w:val="24"/>
        </w:rPr>
        <w:t xml:space="preserve">Рассказать о положительных и отрицательных чертах электронной книги. </w:t>
      </w:r>
    </w:p>
    <w:p w:rsidR="00A024A3" w:rsidRPr="005D57C8" w:rsidRDefault="00A024A3" w:rsidP="00B670BD">
      <w:pPr>
        <w:pStyle w:val="af1"/>
        <w:widowControl w:val="0"/>
        <w:numPr>
          <w:ilvl w:val="0"/>
          <w:numId w:val="86"/>
        </w:numPr>
        <w:tabs>
          <w:tab w:val="left" w:pos="993"/>
        </w:tabs>
        <w:spacing w:after="0" w:line="240" w:lineRule="auto"/>
        <w:ind w:left="0" w:right="-1" w:firstLine="709"/>
        <w:jc w:val="both"/>
        <w:rPr>
          <w:rFonts w:cs="Times New Roman"/>
          <w:sz w:val="24"/>
          <w:szCs w:val="24"/>
        </w:rPr>
      </w:pPr>
      <w:r w:rsidRPr="005D57C8">
        <w:rPr>
          <w:rFonts w:cs="Times New Roman"/>
          <w:sz w:val="24"/>
          <w:szCs w:val="24"/>
        </w:rPr>
        <w:t xml:space="preserve">Провести мастер класс по изготовлению обложки для книги. </w:t>
      </w:r>
    </w:p>
    <w:p w:rsidR="00A024A3" w:rsidRPr="005D57C8" w:rsidRDefault="00A024A3" w:rsidP="00B670BD">
      <w:pPr>
        <w:ind w:right="-1" w:firstLine="709"/>
        <w:jc w:val="both"/>
        <w:rPr>
          <w:b/>
          <w:bCs/>
          <w:sz w:val="24"/>
          <w:szCs w:val="24"/>
        </w:rPr>
      </w:pPr>
      <w:r w:rsidRPr="005D57C8">
        <w:rPr>
          <w:b/>
          <w:bCs/>
          <w:sz w:val="24"/>
          <w:szCs w:val="24"/>
        </w:rPr>
        <w:t xml:space="preserve"> Возникновение электронных книг</w:t>
      </w:r>
    </w:p>
    <w:p w:rsidR="00A024A3" w:rsidRPr="005D57C8" w:rsidRDefault="00A024A3" w:rsidP="00B670BD">
      <w:pPr>
        <w:ind w:right="-1" w:firstLine="709"/>
        <w:jc w:val="both"/>
        <w:rPr>
          <w:sz w:val="24"/>
          <w:szCs w:val="24"/>
        </w:rPr>
      </w:pPr>
      <w:r w:rsidRPr="005D57C8">
        <w:rPr>
          <w:sz w:val="24"/>
          <w:szCs w:val="24"/>
        </w:rPr>
        <w:t>Начнём с того, а для чего вообще изобрели электронную книгу? Электронная книга была изобретена для создания удобного и компактного способа хранения и чтения книг. Она позволяет людям иметь доступ к большому количеству книг в одном устройстве, не занимая большого объема пространства, и удобно читать в любом месте. Электронные книги также обладают различными функциями, такими как возможность изменения размера шрифта, встроенный словарь и т.д., что делает процесс чтения более удобным и привлекательным.</w:t>
      </w:r>
    </w:p>
    <w:p w:rsidR="00A024A3" w:rsidRPr="005D57C8" w:rsidRDefault="00A024A3" w:rsidP="00B670BD">
      <w:pPr>
        <w:ind w:right="-1" w:firstLine="709"/>
        <w:jc w:val="both"/>
        <w:rPr>
          <w:sz w:val="24"/>
          <w:szCs w:val="24"/>
        </w:rPr>
      </w:pPr>
      <w:r w:rsidRPr="005D57C8">
        <w:rPr>
          <w:sz w:val="24"/>
          <w:szCs w:val="24"/>
        </w:rPr>
        <w:t>Век технологий навсегда изменил нашу жизнь. И, одним из самых заметных изменений стало появление электронной книги. Она позволяет хранить огромные библиотеки в удобном компактном формате, который может поместиться даже в кармане. Одна из главных причин, по которой электронные книги так популярны, - это их удобство. Вы можете хранить множество книг в нескольких гигабайтах памяти и брать их с собой везде, где бы вы не находились. Также, они удобны в использовании – для прочтения текста  удобно использовать цифровой формат, который позволяет изменять размер шрифта и яркость фона, а также есть специальный режим для чтения ночью</w:t>
      </w:r>
    </w:p>
    <w:p w:rsidR="00A024A3" w:rsidRPr="005D57C8" w:rsidRDefault="00A024A3" w:rsidP="00B670BD">
      <w:pPr>
        <w:ind w:right="-1" w:firstLine="709"/>
        <w:jc w:val="both"/>
        <w:rPr>
          <w:b/>
          <w:bCs/>
          <w:sz w:val="24"/>
          <w:szCs w:val="24"/>
        </w:rPr>
      </w:pPr>
      <w:r w:rsidRPr="005D57C8">
        <w:rPr>
          <w:b/>
          <w:bCs/>
          <w:sz w:val="24"/>
          <w:szCs w:val="24"/>
        </w:rPr>
        <w:t>Электронные книги возникли по нескольким причинам:</w:t>
      </w:r>
    </w:p>
    <w:p w:rsidR="00A024A3" w:rsidRPr="005D57C8" w:rsidRDefault="00A024A3" w:rsidP="00B670BD">
      <w:pPr>
        <w:pStyle w:val="af1"/>
        <w:widowControl w:val="0"/>
        <w:numPr>
          <w:ilvl w:val="0"/>
          <w:numId w:val="87"/>
        </w:numPr>
        <w:tabs>
          <w:tab w:val="left" w:pos="1134"/>
        </w:tabs>
        <w:spacing w:after="0" w:line="240" w:lineRule="auto"/>
        <w:ind w:left="0" w:right="-1" w:firstLine="709"/>
        <w:jc w:val="both"/>
        <w:rPr>
          <w:rFonts w:cs="Times New Roman"/>
          <w:sz w:val="24"/>
          <w:szCs w:val="24"/>
        </w:rPr>
      </w:pPr>
      <w:r w:rsidRPr="005D57C8">
        <w:rPr>
          <w:rFonts w:cs="Times New Roman"/>
          <w:sz w:val="24"/>
          <w:szCs w:val="24"/>
        </w:rPr>
        <w:t>Технологический прогресс: с развитием технологий стало возможным создание устройств для чтения электронных книг, таких как электронные читалки и смартфоны.</w:t>
      </w:r>
    </w:p>
    <w:p w:rsidR="00A024A3" w:rsidRPr="005D57C8" w:rsidRDefault="00A024A3" w:rsidP="00B670BD">
      <w:pPr>
        <w:pStyle w:val="af1"/>
        <w:widowControl w:val="0"/>
        <w:numPr>
          <w:ilvl w:val="0"/>
          <w:numId w:val="87"/>
        </w:numPr>
        <w:tabs>
          <w:tab w:val="left" w:pos="1134"/>
        </w:tabs>
        <w:spacing w:after="0" w:line="240" w:lineRule="auto"/>
        <w:ind w:left="0" w:right="-1" w:firstLine="709"/>
        <w:jc w:val="both"/>
        <w:rPr>
          <w:rFonts w:cs="Times New Roman"/>
          <w:sz w:val="24"/>
          <w:szCs w:val="24"/>
        </w:rPr>
      </w:pPr>
      <w:r w:rsidRPr="005D57C8">
        <w:rPr>
          <w:rFonts w:cs="Times New Roman"/>
          <w:sz w:val="24"/>
          <w:szCs w:val="24"/>
        </w:rPr>
        <w:t>Удобство использования: электронные книги легко переносить, они занимают меньше места, чем традиционные книги, и их можно хранить в больших количествах на одном устройстве.</w:t>
      </w:r>
    </w:p>
    <w:p w:rsidR="00A024A3" w:rsidRPr="005D57C8" w:rsidRDefault="00A024A3" w:rsidP="00B670BD">
      <w:pPr>
        <w:pStyle w:val="af1"/>
        <w:widowControl w:val="0"/>
        <w:numPr>
          <w:ilvl w:val="0"/>
          <w:numId w:val="87"/>
        </w:numPr>
        <w:tabs>
          <w:tab w:val="left" w:pos="1134"/>
        </w:tabs>
        <w:spacing w:after="0" w:line="240" w:lineRule="auto"/>
        <w:ind w:left="0" w:right="-1" w:firstLine="709"/>
        <w:jc w:val="both"/>
        <w:rPr>
          <w:rFonts w:cs="Times New Roman"/>
          <w:sz w:val="24"/>
          <w:szCs w:val="24"/>
        </w:rPr>
      </w:pPr>
      <w:r w:rsidRPr="005D57C8">
        <w:rPr>
          <w:rFonts w:cs="Times New Roman"/>
          <w:sz w:val="24"/>
          <w:szCs w:val="24"/>
        </w:rPr>
        <w:t>Экологические соображения: электронные книги помогают сократить использование бумаги, что положительно сказывается на окружающей среде.</w:t>
      </w:r>
    </w:p>
    <w:p w:rsidR="00A024A3" w:rsidRPr="005D57C8" w:rsidRDefault="00A024A3" w:rsidP="00B670BD">
      <w:pPr>
        <w:pStyle w:val="af1"/>
        <w:widowControl w:val="0"/>
        <w:numPr>
          <w:ilvl w:val="0"/>
          <w:numId w:val="87"/>
        </w:numPr>
        <w:tabs>
          <w:tab w:val="left" w:pos="1134"/>
        </w:tabs>
        <w:spacing w:after="0" w:line="240" w:lineRule="auto"/>
        <w:ind w:left="0" w:right="-1" w:firstLine="709"/>
        <w:jc w:val="both"/>
        <w:rPr>
          <w:rFonts w:cs="Times New Roman"/>
          <w:sz w:val="24"/>
          <w:szCs w:val="24"/>
        </w:rPr>
      </w:pPr>
      <w:r w:rsidRPr="005D57C8">
        <w:rPr>
          <w:rFonts w:cs="Times New Roman"/>
          <w:sz w:val="24"/>
          <w:szCs w:val="24"/>
        </w:rPr>
        <w:t>Возможность доступа к большому количеству книг: благодаря электронным книгам люди могут легко получить доступ к огромной библиотеке произведений без необходимости физического посещения библиотеки или книжного магазина.</w:t>
      </w:r>
    </w:p>
    <w:p w:rsidR="00A024A3" w:rsidRPr="005D57C8" w:rsidRDefault="00A024A3" w:rsidP="00B670BD">
      <w:pPr>
        <w:ind w:right="-1" w:firstLine="709"/>
        <w:jc w:val="both"/>
        <w:rPr>
          <w:sz w:val="24"/>
          <w:szCs w:val="24"/>
        </w:rPr>
      </w:pPr>
      <w:r w:rsidRPr="005D57C8">
        <w:rPr>
          <w:sz w:val="24"/>
          <w:szCs w:val="24"/>
        </w:rPr>
        <w:t>Первые эксперименты с электронными книгами начались еще в 1971 году, когда инженер Майкл Харт изобрел электронную библиотеку проекта Гуттенберг. Он сканировал тексты классической литературы, и делал их доступным. Первым электронным текстом стала американская «Декларация независимости», которую Харт носил в рюкзаке. Студент назвал свою инициативу «Проект Гуттенберг» в честь знаменитого первопечатника.  .  Постепенно проект расширялся, к нему присоединялись другие участники. До 1989 г. Все тексты набирались вручную. Затем стали использоваться сканеры и программы распознавания текстов.</w:t>
      </w:r>
    </w:p>
    <w:p w:rsidR="00A024A3" w:rsidRPr="005D57C8" w:rsidRDefault="00A024A3" w:rsidP="00B670BD">
      <w:pPr>
        <w:ind w:right="-1" w:firstLine="709"/>
        <w:jc w:val="both"/>
        <w:rPr>
          <w:sz w:val="24"/>
          <w:szCs w:val="24"/>
        </w:rPr>
      </w:pPr>
      <w:r w:rsidRPr="005D57C8">
        <w:rPr>
          <w:sz w:val="24"/>
          <w:szCs w:val="24"/>
        </w:rPr>
        <w:t>Но, настоящий прорыв произошел в 1990-х годах, когда были разработаны первые устройства специально предназначенные для чтения электронных книг, такие как Sony Data Discman и Rocket eBook. А также  устройства, способные отображать текстовую информацию на своих дисплеях, были выпущены специалистами из компании DEC в 1996 году. Они выпускались под названием DEC Lectrice, что можно перевести с французского как «читатель». Первая электронная книга напоминала собой планшетный компьютер.</w:t>
      </w:r>
    </w:p>
    <w:p w:rsidR="00A024A3" w:rsidRPr="005D57C8" w:rsidRDefault="00A024A3" w:rsidP="00B670BD">
      <w:pPr>
        <w:ind w:right="-1" w:firstLine="709"/>
        <w:jc w:val="both"/>
        <w:rPr>
          <w:sz w:val="24"/>
          <w:szCs w:val="24"/>
        </w:rPr>
      </w:pPr>
      <w:r w:rsidRPr="005D57C8">
        <w:rPr>
          <w:sz w:val="24"/>
          <w:szCs w:val="24"/>
        </w:rPr>
        <w:t>Затем в 2000-х годах появились Amazon Kindle и другие электронные книги, которые стали более доступными и удобными в использовании.</w:t>
      </w:r>
    </w:p>
    <w:p w:rsidR="00A024A3" w:rsidRPr="005D57C8" w:rsidRDefault="00A024A3" w:rsidP="00B670BD">
      <w:pPr>
        <w:ind w:right="-1" w:firstLine="709"/>
        <w:jc w:val="both"/>
        <w:rPr>
          <w:b/>
          <w:bCs/>
          <w:sz w:val="24"/>
          <w:szCs w:val="24"/>
        </w:rPr>
      </w:pPr>
      <w:r w:rsidRPr="005D57C8">
        <w:rPr>
          <w:b/>
          <w:bCs/>
          <w:sz w:val="24"/>
          <w:szCs w:val="24"/>
        </w:rPr>
        <w:t>Вредит ли электронная книга организму человека</w:t>
      </w:r>
    </w:p>
    <w:p w:rsidR="00A024A3" w:rsidRPr="005D57C8" w:rsidRDefault="00A024A3" w:rsidP="00B670BD">
      <w:pPr>
        <w:ind w:right="-1" w:firstLine="709"/>
        <w:jc w:val="both"/>
        <w:rPr>
          <w:sz w:val="24"/>
          <w:szCs w:val="24"/>
        </w:rPr>
      </w:pPr>
      <w:r w:rsidRPr="005D57C8">
        <w:rPr>
          <w:sz w:val="24"/>
          <w:szCs w:val="24"/>
        </w:rPr>
        <w:t>С развитием технологий и доступности интернета, электронные книги стали популярными среди читателей, так как они предоставляют более удобный и экологически чистый способ чтения. С появлением смартфонов и планшетов, чтение электронных книг стало еще более распространенным, так как пользователи могут читать книги прямо на своих устройствах без необходимости покупать отдельное устройство для этого. Но такие устройства как смартфоны и планшеты вредят зрению, а специализированные электронные книги предназначены для длительного чтения так как используют технологию электронных чернил e-Ink . Окулист  рассказывает, что из-за технологических характеристик электронная книга, которая имитирует бумажные страницы, обеспечивает низкий̆ уровень вреда для зрения пользователя. «Одна из главных особенностей̆ электронной бумаги — это отсутствие мерцания, как на экранах планшетов и телефонов. Это дает преимущество в плане сохранения здоровья глаз».</w:t>
      </w:r>
    </w:p>
    <w:p w:rsidR="00A024A3" w:rsidRPr="005D57C8" w:rsidRDefault="00A024A3" w:rsidP="00B670BD">
      <w:pPr>
        <w:ind w:right="-1" w:firstLine="709"/>
        <w:jc w:val="both"/>
        <w:rPr>
          <w:sz w:val="24"/>
          <w:szCs w:val="24"/>
        </w:rPr>
      </w:pPr>
      <w:r w:rsidRPr="005D57C8">
        <w:rPr>
          <w:sz w:val="24"/>
          <w:szCs w:val="24"/>
        </w:rPr>
        <w:t>Первый образец электронной бумаги под названием Gyricon разработала компания Xerox в 1974 году в качестве прямой альтернативы ЭЛТ(электронно лучевая трубка) -дисплеям. Они тогда были слишком тусклыми и обладали низкой контрастностью — вплоть до того, что приходилось пользоваться ими в темноте, чтобы хоть что-то видеть. А «экран» Gyricon отлично читался при ярком свете, был гибким и энергоэффективным.</w:t>
      </w:r>
    </w:p>
    <w:p w:rsidR="00A024A3" w:rsidRPr="005D57C8" w:rsidRDefault="00A024A3" w:rsidP="00B670BD">
      <w:pPr>
        <w:ind w:right="-1" w:firstLine="709"/>
        <w:jc w:val="both"/>
        <w:rPr>
          <w:sz w:val="24"/>
          <w:szCs w:val="24"/>
        </w:rPr>
      </w:pPr>
      <w:r w:rsidRPr="005D57C8">
        <w:rPr>
          <w:sz w:val="24"/>
          <w:szCs w:val="24"/>
        </w:rPr>
        <w:t>Электронная бумага Gyricon представляла собой тонкий пластиковый лист с капсулами, наполненными маслом. В этих капсулах размещались шарики, полушария которых были выкрашены в разные цвета и имели разный заряд. Когда к подложке прикладывался ток, шарики вращались, образуя двухцветный узор.</w:t>
      </w:r>
    </w:p>
    <w:p w:rsidR="00A024A3" w:rsidRPr="005D57C8" w:rsidRDefault="00A024A3" w:rsidP="00B670BD">
      <w:pPr>
        <w:ind w:right="-1" w:firstLine="709"/>
        <w:jc w:val="both"/>
        <w:rPr>
          <w:sz w:val="24"/>
          <w:szCs w:val="24"/>
        </w:rPr>
      </w:pPr>
      <w:r w:rsidRPr="005D57C8">
        <w:rPr>
          <w:sz w:val="24"/>
          <w:szCs w:val="24"/>
        </w:rPr>
        <w:t xml:space="preserve">C 2004 по 2010 годы электронные книги по большей части оснащались электронной бумагой E Ink . В первых образцах подложка была серого цвета, картинка долго перерисовывалась. Также наблюдался эффект — «остатки» предыдущего изображения отображались поверх нового. Однако последние образцы Vizplex были существенно улучшены: серый цвет стал белым, а скорость отрисовки увеличилась. </w:t>
      </w:r>
    </w:p>
    <w:p w:rsidR="00A024A3" w:rsidRPr="005D57C8" w:rsidRDefault="00A024A3" w:rsidP="00B670BD">
      <w:pPr>
        <w:ind w:right="-1" w:firstLine="709"/>
        <w:jc w:val="both"/>
        <w:rPr>
          <w:color w:val="000000"/>
          <w:sz w:val="24"/>
          <w:szCs w:val="24"/>
          <w:shd w:val="clear" w:color="auto" w:fill="FFFFFF"/>
        </w:rPr>
      </w:pPr>
      <w:r w:rsidRPr="005D57C8">
        <w:rPr>
          <w:sz w:val="24"/>
          <w:szCs w:val="24"/>
        </w:rPr>
        <w:t xml:space="preserve">А также </w:t>
      </w:r>
      <w:r w:rsidRPr="005D57C8">
        <w:rPr>
          <w:color w:val="000000"/>
          <w:sz w:val="24"/>
          <w:szCs w:val="24"/>
          <w:shd w:val="clear" w:color="auto" w:fill="FFFFFF"/>
        </w:rPr>
        <w:t>Угол обзора любых экранов E-Ink составляет 180 градусов, что позволяет спокойно читать текст под любым углом и даже при ярком солнце.</w:t>
      </w:r>
    </w:p>
    <w:p w:rsidR="00A024A3" w:rsidRPr="005D57C8" w:rsidRDefault="00A024A3" w:rsidP="00B670BD">
      <w:pPr>
        <w:ind w:right="-1" w:firstLine="709"/>
        <w:jc w:val="both"/>
        <w:rPr>
          <w:b/>
          <w:bCs/>
          <w:sz w:val="24"/>
          <w:szCs w:val="24"/>
        </w:rPr>
      </w:pPr>
      <w:r w:rsidRPr="005D57C8">
        <w:rPr>
          <w:b/>
          <w:bCs/>
          <w:sz w:val="24"/>
          <w:szCs w:val="24"/>
        </w:rPr>
        <w:t>Проанализировав полученную информацию мы можем сделать следующий вывод:</w:t>
      </w:r>
    </w:p>
    <w:p w:rsidR="00A024A3" w:rsidRPr="005D57C8" w:rsidRDefault="00A024A3" w:rsidP="00B670BD">
      <w:pPr>
        <w:ind w:right="-1" w:firstLine="709"/>
        <w:jc w:val="both"/>
        <w:rPr>
          <w:b/>
          <w:bCs/>
          <w:sz w:val="24"/>
          <w:szCs w:val="24"/>
        </w:rPr>
      </w:pPr>
      <w:r w:rsidRPr="005D57C8">
        <w:rPr>
          <w:sz w:val="24"/>
          <w:szCs w:val="24"/>
        </w:rPr>
        <w:t xml:space="preserve">Электронная книга по праву является полезным изобретением нашего времени комфорта и удобства . Благодаря новым технологиям человечество уменьшает пагубное воздействие на человеческий организм благодаря специальным технологиям. </w:t>
      </w:r>
      <w:r w:rsidRPr="005D57C8">
        <w:rPr>
          <w:sz w:val="24"/>
          <w:szCs w:val="24"/>
        </w:rPr>
        <w:br/>
      </w:r>
      <w:r w:rsidR="00B8245C">
        <w:rPr>
          <w:b/>
          <w:bCs/>
          <w:sz w:val="24"/>
          <w:szCs w:val="24"/>
        </w:rPr>
        <w:t xml:space="preserve">           </w:t>
      </w:r>
      <w:r w:rsidRPr="005D57C8">
        <w:rPr>
          <w:b/>
          <w:bCs/>
          <w:sz w:val="24"/>
          <w:szCs w:val="24"/>
        </w:rPr>
        <w:t>Преимущества и недостатки электронных книг</w:t>
      </w:r>
    </w:p>
    <w:p w:rsidR="00A024A3" w:rsidRPr="005D57C8" w:rsidRDefault="00A024A3" w:rsidP="00B670BD">
      <w:pPr>
        <w:ind w:right="-1" w:firstLine="709"/>
        <w:jc w:val="both"/>
        <w:rPr>
          <w:sz w:val="24"/>
          <w:szCs w:val="24"/>
        </w:rPr>
      </w:pPr>
      <w:r w:rsidRPr="005D57C8">
        <w:rPr>
          <w:sz w:val="24"/>
          <w:szCs w:val="24"/>
        </w:rPr>
        <w:t>С появлением электронных книг на рынке чтение стало более доступным и удобным. Сегодня многие люди предпочитают читать книги в электронном формате, вместо бумажных книг. Это связано с рядом преимуществ, которые предоставляют электронные книги</w:t>
      </w:r>
    </w:p>
    <w:p w:rsidR="00A024A3" w:rsidRPr="005D57C8" w:rsidRDefault="00A024A3" w:rsidP="00B670BD">
      <w:pPr>
        <w:ind w:right="-1" w:firstLine="709"/>
        <w:jc w:val="both"/>
        <w:rPr>
          <w:b/>
          <w:bCs/>
          <w:sz w:val="24"/>
          <w:szCs w:val="24"/>
        </w:rPr>
      </w:pPr>
      <w:r w:rsidRPr="005D57C8">
        <w:rPr>
          <w:b/>
          <w:bCs/>
          <w:sz w:val="24"/>
          <w:szCs w:val="24"/>
        </w:rPr>
        <w:t>Преимущества и недостатки электронных книг :</w:t>
      </w:r>
    </w:p>
    <w:p w:rsidR="00A024A3" w:rsidRPr="005D57C8" w:rsidRDefault="00A024A3" w:rsidP="00B670BD">
      <w:pPr>
        <w:ind w:right="-1" w:firstLine="709"/>
        <w:jc w:val="both"/>
        <w:rPr>
          <w:b/>
          <w:bCs/>
          <w:sz w:val="24"/>
          <w:szCs w:val="24"/>
        </w:rPr>
      </w:pPr>
      <w:r w:rsidRPr="005D57C8">
        <w:rPr>
          <w:b/>
          <w:bCs/>
          <w:sz w:val="24"/>
          <w:szCs w:val="24"/>
        </w:rPr>
        <w:t>Преимущества :</w:t>
      </w:r>
    </w:p>
    <w:p w:rsidR="00A024A3" w:rsidRPr="005D57C8" w:rsidRDefault="00A024A3" w:rsidP="00B670BD">
      <w:pPr>
        <w:pStyle w:val="af1"/>
        <w:widowControl w:val="0"/>
        <w:numPr>
          <w:ilvl w:val="0"/>
          <w:numId w:val="83"/>
        </w:numPr>
        <w:tabs>
          <w:tab w:val="left" w:pos="993"/>
        </w:tabs>
        <w:spacing w:after="0" w:line="240" w:lineRule="auto"/>
        <w:ind w:left="0" w:right="-1" w:firstLine="709"/>
        <w:jc w:val="both"/>
        <w:rPr>
          <w:rFonts w:cs="Times New Roman"/>
          <w:b/>
          <w:bCs/>
          <w:sz w:val="24"/>
          <w:szCs w:val="24"/>
        </w:rPr>
      </w:pPr>
      <w:r w:rsidRPr="005D57C8">
        <w:rPr>
          <w:rFonts w:cs="Times New Roman"/>
          <w:sz w:val="24"/>
          <w:szCs w:val="24"/>
        </w:rPr>
        <w:t>Удобство и портативность: Электронные книги можно легко загружать и хранить на одном лишь устройстве, что позволяет читателям носить с собой большое количество различных книг, куда бы они ни отправились. Это особенно полезно для тех, кто часто путешествует или имеет ограниченное пространство для хранения бумажных книг</w:t>
      </w:r>
      <w:r w:rsidRPr="005D57C8">
        <w:rPr>
          <w:rFonts w:cs="Times New Roman"/>
          <w:b/>
          <w:bCs/>
          <w:sz w:val="24"/>
          <w:szCs w:val="24"/>
        </w:rPr>
        <w:t>.</w:t>
      </w:r>
    </w:p>
    <w:p w:rsidR="00A024A3" w:rsidRPr="005D57C8" w:rsidRDefault="00A024A3" w:rsidP="00B670BD">
      <w:pPr>
        <w:pStyle w:val="af1"/>
        <w:widowControl w:val="0"/>
        <w:numPr>
          <w:ilvl w:val="0"/>
          <w:numId w:val="83"/>
        </w:numPr>
        <w:tabs>
          <w:tab w:val="left" w:pos="993"/>
        </w:tabs>
        <w:spacing w:after="0" w:line="240" w:lineRule="auto"/>
        <w:ind w:left="0" w:right="-1" w:firstLine="709"/>
        <w:jc w:val="both"/>
        <w:rPr>
          <w:rFonts w:cs="Times New Roman"/>
          <w:sz w:val="24"/>
          <w:szCs w:val="24"/>
        </w:rPr>
      </w:pPr>
      <w:r w:rsidRPr="005D57C8">
        <w:rPr>
          <w:rFonts w:cs="Times New Roman"/>
          <w:sz w:val="24"/>
          <w:szCs w:val="24"/>
        </w:rPr>
        <w:t>Возможность хранения большого количества книг в одном устройстве: Электронные устройства, такие как электронные читалки, могут хранить тысячи цифровых книг, что позволяет иметь личную библиотеку под рукой.</w:t>
      </w:r>
    </w:p>
    <w:p w:rsidR="00A024A3" w:rsidRPr="005D57C8" w:rsidRDefault="00A024A3" w:rsidP="00B670BD">
      <w:pPr>
        <w:pStyle w:val="af1"/>
        <w:widowControl w:val="0"/>
        <w:numPr>
          <w:ilvl w:val="0"/>
          <w:numId w:val="83"/>
        </w:numPr>
        <w:tabs>
          <w:tab w:val="left" w:pos="993"/>
        </w:tabs>
        <w:spacing w:after="0" w:line="240" w:lineRule="auto"/>
        <w:ind w:left="0" w:right="-1" w:firstLine="709"/>
        <w:jc w:val="both"/>
        <w:rPr>
          <w:rFonts w:cs="Times New Roman"/>
          <w:sz w:val="24"/>
          <w:szCs w:val="24"/>
        </w:rPr>
      </w:pPr>
      <w:r w:rsidRPr="005D57C8">
        <w:rPr>
          <w:rFonts w:cs="Times New Roman"/>
          <w:sz w:val="24"/>
          <w:szCs w:val="24"/>
        </w:rPr>
        <w:t>Встроенные словари : Многие электронные книги оснащены встроенными словарями, которые могут быть полезны для изучающих язык и студентов.</w:t>
      </w:r>
    </w:p>
    <w:p w:rsidR="00A024A3" w:rsidRPr="005D57C8" w:rsidRDefault="00A024A3" w:rsidP="00B670BD">
      <w:pPr>
        <w:pStyle w:val="af1"/>
        <w:widowControl w:val="0"/>
        <w:numPr>
          <w:ilvl w:val="0"/>
          <w:numId w:val="83"/>
        </w:numPr>
        <w:tabs>
          <w:tab w:val="left" w:pos="993"/>
        </w:tabs>
        <w:spacing w:after="0" w:line="240" w:lineRule="auto"/>
        <w:ind w:left="0" w:right="-1" w:firstLine="709"/>
        <w:jc w:val="both"/>
        <w:rPr>
          <w:rFonts w:cs="Times New Roman"/>
          <w:sz w:val="24"/>
          <w:szCs w:val="24"/>
        </w:rPr>
      </w:pPr>
      <w:r w:rsidRPr="005D57C8">
        <w:rPr>
          <w:rFonts w:cs="Times New Roman"/>
          <w:sz w:val="24"/>
          <w:szCs w:val="24"/>
        </w:rPr>
        <w:t>Доступность для людей с нарушениями зрения: Электронные книги можно настроить для отображения более крупного текста или читать с помощью вспомогательных технологий, что делает их более доступными для людей с нарушениями зрения.</w:t>
      </w:r>
    </w:p>
    <w:p w:rsidR="00A024A3" w:rsidRPr="005D57C8" w:rsidRDefault="00A024A3" w:rsidP="00B670BD">
      <w:pPr>
        <w:tabs>
          <w:tab w:val="left" w:pos="993"/>
        </w:tabs>
        <w:ind w:right="-1" w:firstLine="709"/>
        <w:jc w:val="both"/>
        <w:rPr>
          <w:b/>
          <w:bCs/>
          <w:sz w:val="24"/>
          <w:szCs w:val="24"/>
        </w:rPr>
      </w:pPr>
      <w:r w:rsidRPr="005D57C8">
        <w:rPr>
          <w:b/>
          <w:bCs/>
          <w:sz w:val="24"/>
          <w:szCs w:val="24"/>
        </w:rPr>
        <w:t>Недостатки :</w:t>
      </w:r>
    </w:p>
    <w:p w:rsidR="00A024A3" w:rsidRPr="005D57C8" w:rsidRDefault="00A024A3" w:rsidP="00B670BD">
      <w:pPr>
        <w:pStyle w:val="af1"/>
        <w:widowControl w:val="0"/>
        <w:numPr>
          <w:ilvl w:val="0"/>
          <w:numId w:val="84"/>
        </w:numPr>
        <w:tabs>
          <w:tab w:val="left" w:pos="993"/>
        </w:tabs>
        <w:spacing w:after="0" w:line="240" w:lineRule="auto"/>
        <w:ind w:left="0" w:right="-1" w:firstLine="709"/>
        <w:jc w:val="both"/>
        <w:rPr>
          <w:rFonts w:cs="Times New Roman"/>
          <w:sz w:val="24"/>
          <w:szCs w:val="24"/>
        </w:rPr>
      </w:pPr>
      <w:r w:rsidRPr="005D57C8">
        <w:rPr>
          <w:rFonts w:cs="Times New Roman"/>
          <w:sz w:val="24"/>
          <w:szCs w:val="24"/>
        </w:rPr>
        <w:t xml:space="preserve">Отсутствие картинок : </w:t>
      </w:r>
      <w:r w:rsidRPr="005D57C8">
        <w:rPr>
          <w:rFonts w:eastAsia="Times New Roman" w:cs="Times New Roman"/>
          <w:color w:val="000000"/>
          <w:sz w:val="24"/>
          <w:szCs w:val="24"/>
          <w:shd w:val="clear" w:color="auto" w:fill="FFFFFF"/>
        </w:rPr>
        <w:t>Проигрывает электронная книга тогда, когда выбор между электронной и бумажной книгой делают мамы, которые решили почитать книжку детям. Детей, как известно, очень завлекают иллюстрации. Сказки же в электронном виде не поддерживают функцию картинок. Значит, ребенку не интересно будет слушать мамины сказки без разглядывания ярких, красочных иллюстраций.</w:t>
      </w:r>
    </w:p>
    <w:p w:rsidR="00A024A3" w:rsidRPr="005D57C8" w:rsidRDefault="00A024A3" w:rsidP="00B670BD">
      <w:pPr>
        <w:pStyle w:val="af1"/>
        <w:widowControl w:val="0"/>
        <w:numPr>
          <w:ilvl w:val="0"/>
          <w:numId w:val="84"/>
        </w:numPr>
        <w:tabs>
          <w:tab w:val="left" w:pos="1134"/>
        </w:tabs>
        <w:spacing w:after="0" w:line="240" w:lineRule="auto"/>
        <w:ind w:left="0" w:right="-1" w:firstLine="851"/>
        <w:jc w:val="both"/>
        <w:rPr>
          <w:rFonts w:cs="Times New Roman"/>
          <w:sz w:val="24"/>
          <w:szCs w:val="24"/>
        </w:rPr>
      </w:pPr>
      <w:r w:rsidRPr="005D57C8">
        <w:rPr>
          <w:rFonts w:cs="Times New Roman"/>
          <w:sz w:val="24"/>
          <w:szCs w:val="24"/>
        </w:rPr>
        <w:t>Ограниченная продолжительность работы устройства без подзарядки.</w:t>
      </w:r>
    </w:p>
    <w:p w:rsidR="00A024A3" w:rsidRPr="005D57C8" w:rsidRDefault="00A024A3" w:rsidP="00B670BD">
      <w:pPr>
        <w:pStyle w:val="af1"/>
        <w:widowControl w:val="0"/>
        <w:spacing w:after="0" w:line="240" w:lineRule="auto"/>
        <w:ind w:left="0" w:right="-1" w:firstLine="709"/>
        <w:jc w:val="both"/>
        <w:rPr>
          <w:rFonts w:cs="Times New Roman"/>
          <w:b/>
          <w:bCs/>
          <w:sz w:val="24"/>
          <w:szCs w:val="24"/>
        </w:rPr>
      </w:pPr>
      <w:r w:rsidRPr="005D57C8">
        <w:rPr>
          <w:rFonts w:cs="Times New Roman"/>
          <w:b/>
          <w:bCs/>
          <w:sz w:val="24"/>
          <w:szCs w:val="24"/>
        </w:rPr>
        <w:t>Влияние электронных книг на человечество.</w:t>
      </w:r>
    </w:p>
    <w:p w:rsidR="00A024A3" w:rsidRPr="005D57C8" w:rsidRDefault="00A024A3" w:rsidP="00B670BD">
      <w:pPr>
        <w:pStyle w:val="af1"/>
        <w:widowControl w:val="0"/>
        <w:spacing w:after="0" w:line="240" w:lineRule="auto"/>
        <w:ind w:left="0" w:right="-1" w:firstLine="709"/>
        <w:jc w:val="both"/>
        <w:rPr>
          <w:rFonts w:cs="Times New Roman"/>
          <w:b/>
          <w:bCs/>
          <w:sz w:val="24"/>
          <w:szCs w:val="24"/>
        </w:rPr>
      </w:pPr>
      <w:r w:rsidRPr="005D57C8">
        <w:rPr>
          <w:rFonts w:cs="Times New Roman"/>
          <w:sz w:val="24"/>
          <w:szCs w:val="24"/>
        </w:rPr>
        <w:t>Несмотря на все  вышеперечисленные преимущества электронных книг, многие люди продолжают предпочитать бумажные книги. Это связано с тем, что для многих людей чтение бумажной книги – это не только способ получения информации, но и определенный ритуал, который помогает расслабиться и отдохнуть</w:t>
      </w:r>
    </w:p>
    <w:p w:rsidR="00A024A3" w:rsidRPr="005D57C8" w:rsidRDefault="00A024A3" w:rsidP="00B670BD">
      <w:pPr>
        <w:pStyle w:val="af1"/>
        <w:widowControl w:val="0"/>
        <w:spacing w:after="0" w:line="240" w:lineRule="auto"/>
        <w:ind w:left="0" w:right="-1" w:firstLine="709"/>
        <w:jc w:val="both"/>
        <w:rPr>
          <w:rFonts w:cs="Times New Roman"/>
          <w:sz w:val="24"/>
          <w:szCs w:val="24"/>
        </w:rPr>
      </w:pPr>
      <w:r w:rsidRPr="005D57C8">
        <w:rPr>
          <w:rFonts w:cs="Times New Roman"/>
          <w:sz w:val="24"/>
          <w:szCs w:val="24"/>
        </w:rPr>
        <w:t>Тем не менее можно с уверенностью сказать, что электронные книги уже стали неотъемлемой частью нашей жизни. Они предоставляют нам новые возможности для обучения и развития, а также помогают сохранять окружающую среду. И хотя многие люди продолжат предпочитать бумажные книги, электронные книги останутся незаменимым инструментом для тех, кто хочет получить доступ к знаниям и информации в любое время и в любом месте.</w:t>
      </w:r>
    </w:p>
    <w:p w:rsidR="00A024A3" w:rsidRPr="00B8245C" w:rsidRDefault="00A024A3" w:rsidP="00B670BD">
      <w:pPr>
        <w:pStyle w:val="af1"/>
        <w:widowControl w:val="0"/>
        <w:spacing w:after="0" w:line="240" w:lineRule="auto"/>
        <w:ind w:left="0" w:right="-1" w:firstLine="709"/>
        <w:jc w:val="both"/>
        <w:rPr>
          <w:rFonts w:cs="Times New Roman"/>
          <w:sz w:val="24"/>
          <w:szCs w:val="24"/>
        </w:rPr>
      </w:pPr>
      <w:r w:rsidRPr="005D57C8">
        <w:rPr>
          <w:rFonts w:cs="Times New Roman"/>
          <w:sz w:val="24"/>
          <w:szCs w:val="24"/>
        </w:rPr>
        <w:t>Электронные книги имеют значительное влияние на человечество, в основном благодаря своей доступности, удобству и экологичности. Вот несколько примеров, которыми электронные книги влияют на наш мир:</w:t>
      </w:r>
    </w:p>
    <w:p w:rsidR="00A024A3" w:rsidRPr="005D57C8" w:rsidRDefault="00A024A3" w:rsidP="00B670BD">
      <w:pPr>
        <w:pStyle w:val="af1"/>
        <w:widowControl w:val="0"/>
        <w:numPr>
          <w:ilvl w:val="0"/>
          <w:numId w:val="85"/>
        </w:numPr>
        <w:tabs>
          <w:tab w:val="left" w:pos="851"/>
          <w:tab w:val="left" w:pos="1134"/>
        </w:tabs>
        <w:spacing w:after="0" w:line="240" w:lineRule="auto"/>
        <w:ind w:left="0" w:right="-1" w:firstLine="709"/>
        <w:jc w:val="both"/>
        <w:rPr>
          <w:rFonts w:cs="Times New Roman"/>
          <w:sz w:val="24"/>
          <w:szCs w:val="24"/>
        </w:rPr>
      </w:pPr>
      <w:r w:rsidRPr="005D57C8">
        <w:rPr>
          <w:rFonts w:cs="Times New Roman"/>
          <w:sz w:val="24"/>
          <w:szCs w:val="24"/>
        </w:rPr>
        <w:t>Доступность информации: Электронные книги позволяют людям легко получать доступ к огромному количеству информации, включая научные работы, учебники, литературу и другие источники знаний. Это открывает новые возможности для образования и самообразования.</w:t>
      </w:r>
    </w:p>
    <w:p w:rsidR="00A024A3" w:rsidRPr="005D57C8" w:rsidRDefault="00A024A3" w:rsidP="00B670BD">
      <w:pPr>
        <w:pStyle w:val="af1"/>
        <w:widowControl w:val="0"/>
        <w:numPr>
          <w:ilvl w:val="0"/>
          <w:numId w:val="85"/>
        </w:numPr>
        <w:tabs>
          <w:tab w:val="left" w:pos="851"/>
          <w:tab w:val="left" w:pos="1134"/>
        </w:tabs>
        <w:spacing w:after="0" w:line="240" w:lineRule="auto"/>
        <w:ind w:left="0" w:right="-1" w:firstLine="709"/>
        <w:jc w:val="both"/>
        <w:rPr>
          <w:rFonts w:cs="Times New Roman"/>
          <w:sz w:val="24"/>
          <w:szCs w:val="24"/>
        </w:rPr>
      </w:pPr>
      <w:r w:rsidRPr="005D57C8">
        <w:rPr>
          <w:rFonts w:cs="Times New Roman"/>
          <w:sz w:val="24"/>
          <w:szCs w:val="24"/>
        </w:rPr>
        <w:t>Экологичность: Использование электронных книг способствует уменьшению потребления бумаги и других ресурсов, что положительно сказывается на окружающей среде.</w:t>
      </w:r>
    </w:p>
    <w:p w:rsidR="00A024A3" w:rsidRPr="005D57C8" w:rsidRDefault="00A024A3" w:rsidP="00B670BD">
      <w:pPr>
        <w:pStyle w:val="af1"/>
        <w:widowControl w:val="0"/>
        <w:numPr>
          <w:ilvl w:val="0"/>
          <w:numId w:val="85"/>
        </w:numPr>
        <w:tabs>
          <w:tab w:val="left" w:pos="851"/>
          <w:tab w:val="left" w:pos="1134"/>
        </w:tabs>
        <w:spacing w:after="0" w:line="240" w:lineRule="auto"/>
        <w:ind w:left="0" w:right="-1" w:firstLine="709"/>
        <w:jc w:val="both"/>
        <w:rPr>
          <w:rFonts w:cs="Times New Roman"/>
          <w:sz w:val="24"/>
          <w:szCs w:val="24"/>
        </w:rPr>
      </w:pPr>
      <w:r w:rsidRPr="005D57C8">
        <w:rPr>
          <w:rFonts w:cs="Times New Roman"/>
          <w:sz w:val="24"/>
          <w:szCs w:val="24"/>
        </w:rPr>
        <w:t>Развитие технологий: Популярность электронных книг способствует развитию технологий для чтения и хранения электронных текстов, что в свою очередь способствует инновациям в сфере техники и программного обеспечения.</w:t>
      </w:r>
    </w:p>
    <w:p w:rsidR="00A024A3" w:rsidRPr="005D57C8" w:rsidRDefault="00A024A3" w:rsidP="00B670BD">
      <w:pPr>
        <w:pStyle w:val="af1"/>
        <w:widowControl w:val="0"/>
        <w:numPr>
          <w:ilvl w:val="0"/>
          <w:numId w:val="85"/>
        </w:numPr>
        <w:tabs>
          <w:tab w:val="left" w:pos="851"/>
          <w:tab w:val="left" w:pos="1134"/>
        </w:tabs>
        <w:spacing w:after="0" w:line="240" w:lineRule="auto"/>
        <w:ind w:left="0" w:right="-1" w:firstLine="709"/>
        <w:jc w:val="both"/>
        <w:rPr>
          <w:rFonts w:cs="Times New Roman"/>
          <w:sz w:val="24"/>
          <w:szCs w:val="24"/>
        </w:rPr>
      </w:pPr>
      <w:r w:rsidRPr="005D57C8">
        <w:rPr>
          <w:rFonts w:cs="Times New Roman"/>
          <w:sz w:val="24"/>
          <w:szCs w:val="24"/>
        </w:rPr>
        <w:t>Цифровая грамотность: Взаимодействие с электронными книгами способствует развитию навыков работы с цифровыми технологиями и повышению уровня цифровой грамотности у пользователей.</w:t>
      </w:r>
    </w:p>
    <w:p w:rsidR="00A024A3" w:rsidRPr="005D57C8" w:rsidRDefault="00A024A3" w:rsidP="00B670BD">
      <w:pPr>
        <w:pStyle w:val="af1"/>
        <w:widowControl w:val="0"/>
        <w:spacing w:after="0" w:line="240" w:lineRule="auto"/>
        <w:ind w:left="0" w:right="-1" w:firstLine="709"/>
        <w:jc w:val="both"/>
        <w:rPr>
          <w:rFonts w:cs="Times New Roman"/>
          <w:sz w:val="24"/>
          <w:szCs w:val="24"/>
        </w:rPr>
      </w:pPr>
      <w:r w:rsidRPr="005D57C8">
        <w:rPr>
          <w:rFonts w:cs="Times New Roman"/>
          <w:b/>
          <w:bCs/>
          <w:sz w:val="24"/>
          <w:szCs w:val="24"/>
        </w:rPr>
        <w:t xml:space="preserve">Вывод: </w:t>
      </w:r>
      <w:r w:rsidRPr="005D57C8">
        <w:rPr>
          <w:rFonts w:cs="Times New Roman"/>
          <w:sz w:val="24"/>
          <w:szCs w:val="24"/>
        </w:rPr>
        <w:t>В целом, электронные книги имеют значительное влияние на образование, культуру и технологическое развитие человечества, открывая новые возможности и ресурсы для изучения и саморазвития.</w:t>
      </w:r>
    </w:p>
    <w:p w:rsidR="00A024A3" w:rsidRPr="005D57C8" w:rsidRDefault="00A024A3" w:rsidP="00B670BD">
      <w:pPr>
        <w:ind w:right="-1" w:firstLine="709"/>
        <w:jc w:val="both"/>
        <w:rPr>
          <w:b/>
          <w:bCs/>
          <w:sz w:val="24"/>
          <w:szCs w:val="24"/>
        </w:rPr>
      </w:pPr>
      <w:r w:rsidRPr="005D57C8">
        <w:rPr>
          <w:b/>
          <w:bCs/>
          <w:sz w:val="24"/>
          <w:szCs w:val="24"/>
        </w:rPr>
        <w:t>Практическая часть</w:t>
      </w:r>
    </w:p>
    <w:p w:rsidR="00A024A3" w:rsidRPr="005D57C8" w:rsidRDefault="00A024A3" w:rsidP="00B670BD">
      <w:pPr>
        <w:ind w:right="-1" w:firstLine="709"/>
        <w:jc w:val="both"/>
        <w:rPr>
          <w:sz w:val="24"/>
          <w:szCs w:val="24"/>
        </w:rPr>
      </w:pPr>
      <w:r w:rsidRPr="005D57C8">
        <w:rPr>
          <w:sz w:val="24"/>
          <w:szCs w:val="24"/>
        </w:rPr>
        <w:t xml:space="preserve">Для  того что бы определить какие книги предпочитают студенты, и читают ли студенты книги в целом, мы провели опрос. Опрос был проведён в форме онлайн теста. </w:t>
      </w:r>
    </w:p>
    <w:p w:rsidR="00A024A3" w:rsidRPr="005D57C8" w:rsidRDefault="00DF42B9" w:rsidP="00B670BD">
      <w:pPr>
        <w:ind w:right="-1" w:firstLine="709"/>
        <w:jc w:val="both"/>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0;margin-top:0;width:50pt;height:50pt;z-index:251663872;visibility:hidden" filled="t" stroked="t">
            <v:stroke joinstyle="round"/>
            <v:path o:extrusionok="t" gradientshapeok="f" o:connecttype="segments"/>
            <o:lock v:ext="edit" aspectratio="f" selection="t"/>
          </v:shape>
        </w:pict>
      </w:r>
      <w:r w:rsidR="00A024A3" w:rsidRPr="005D57C8">
        <w:rPr>
          <w:sz w:val="24"/>
          <w:szCs w:val="24"/>
        </w:rPr>
        <w:t>Результаты опроса представлены в виде диаграммы :</w:t>
      </w:r>
    </w:p>
    <w:p w:rsidR="00A024A3" w:rsidRPr="005D57C8" w:rsidRDefault="00B8245C" w:rsidP="00B670BD">
      <w:pPr>
        <w:ind w:right="-1" w:firstLine="709"/>
        <w:jc w:val="both"/>
        <w:rPr>
          <w:sz w:val="24"/>
          <w:szCs w:val="24"/>
        </w:rPr>
      </w:pPr>
      <w:r>
        <w:rPr>
          <w:noProof/>
          <w:sz w:val="24"/>
          <w:szCs w:val="24"/>
          <w:lang w:eastAsia="ru-RU"/>
        </w:rPr>
        <w:drawing>
          <wp:anchor distT="0" distB="0" distL="114300" distR="114300" simplePos="0" relativeHeight="251655680" behindDoc="0" locked="0" layoutInCell="1" allowOverlap="1">
            <wp:simplePos x="0" y="0"/>
            <wp:positionH relativeFrom="column">
              <wp:posOffset>-367665</wp:posOffset>
            </wp:positionH>
            <wp:positionV relativeFrom="paragraph">
              <wp:posOffset>226695</wp:posOffset>
            </wp:positionV>
            <wp:extent cx="2543175" cy="2335530"/>
            <wp:effectExtent l="19050" t="0" r="9525" b="0"/>
            <wp:wrapTopAndBottom/>
            <wp:docPr id="1610998825"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210" cstate="print"/>
                    <a:srcRect/>
                    <a:stretch>
                      <a:fillRect/>
                    </a:stretch>
                  </pic:blipFill>
                  <pic:spPr bwMode="auto">
                    <a:xfrm>
                      <a:off x="0" y="0"/>
                      <a:ext cx="2543175" cy="2335530"/>
                    </a:xfrm>
                    <a:prstGeom prst="rect">
                      <a:avLst/>
                    </a:prstGeom>
                    <a:noFill/>
                    <a:ln w="9525">
                      <a:noFill/>
                      <a:miter lim="800000"/>
                      <a:headEnd/>
                      <a:tailEnd/>
                    </a:ln>
                  </pic:spPr>
                </pic:pic>
              </a:graphicData>
            </a:graphic>
          </wp:anchor>
        </w:drawing>
      </w:r>
    </w:p>
    <w:p w:rsidR="00A024A3" w:rsidRPr="005D57C8" w:rsidRDefault="00A024A3" w:rsidP="00B670BD">
      <w:pPr>
        <w:ind w:right="-1" w:firstLine="709"/>
        <w:jc w:val="both"/>
        <w:rPr>
          <w:sz w:val="24"/>
          <w:szCs w:val="24"/>
        </w:rPr>
      </w:pPr>
      <w:r w:rsidRPr="005D57C8">
        <w:rPr>
          <w:sz w:val="24"/>
          <w:szCs w:val="24"/>
        </w:rPr>
        <w:t xml:space="preserve">Значение 1: 47% (электронные книги) </w:t>
      </w:r>
    </w:p>
    <w:p w:rsidR="00A024A3" w:rsidRPr="005D57C8" w:rsidRDefault="00A024A3" w:rsidP="00B670BD">
      <w:pPr>
        <w:ind w:right="-1" w:firstLine="709"/>
        <w:jc w:val="both"/>
        <w:rPr>
          <w:sz w:val="24"/>
          <w:szCs w:val="24"/>
        </w:rPr>
      </w:pPr>
      <w:r w:rsidRPr="005D57C8">
        <w:rPr>
          <w:sz w:val="24"/>
          <w:szCs w:val="24"/>
        </w:rPr>
        <w:t xml:space="preserve">Значение 2: 18% (не читаю книги вообще) </w:t>
      </w:r>
    </w:p>
    <w:p w:rsidR="00A024A3" w:rsidRPr="005D57C8" w:rsidRDefault="00A024A3" w:rsidP="00B670BD">
      <w:pPr>
        <w:ind w:right="-1" w:firstLine="709"/>
        <w:jc w:val="both"/>
        <w:rPr>
          <w:sz w:val="24"/>
          <w:szCs w:val="24"/>
        </w:rPr>
      </w:pPr>
      <w:r w:rsidRPr="005D57C8">
        <w:rPr>
          <w:sz w:val="24"/>
          <w:szCs w:val="24"/>
        </w:rPr>
        <w:t xml:space="preserve">Значение 3: 35% ( бумажные книги ) </w:t>
      </w:r>
    </w:p>
    <w:p w:rsidR="00A024A3" w:rsidRPr="005D57C8" w:rsidRDefault="00A024A3" w:rsidP="00B670BD">
      <w:pPr>
        <w:ind w:right="-1" w:firstLine="709"/>
        <w:jc w:val="both"/>
        <w:rPr>
          <w:sz w:val="24"/>
          <w:szCs w:val="24"/>
        </w:rPr>
      </w:pPr>
      <w:r w:rsidRPr="005D57C8">
        <w:rPr>
          <w:sz w:val="24"/>
          <w:szCs w:val="24"/>
        </w:rPr>
        <w:t xml:space="preserve"> На основе проведенного опроса можно сделать следующие выводы:</w:t>
      </w:r>
    </w:p>
    <w:p w:rsidR="00A024A3" w:rsidRPr="005D57C8" w:rsidRDefault="00A024A3" w:rsidP="00B670BD">
      <w:pPr>
        <w:ind w:right="-1" w:firstLine="709"/>
        <w:jc w:val="both"/>
        <w:rPr>
          <w:sz w:val="24"/>
          <w:szCs w:val="24"/>
        </w:rPr>
      </w:pPr>
      <w:r w:rsidRPr="005D57C8">
        <w:rPr>
          <w:sz w:val="24"/>
          <w:szCs w:val="24"/>
        </w:rPr>
        <w:t xml:space="preserve"> Предпочтения в выборе книг (электронные или обычные) индивидуальны и зависят от личных предпочтений и потребностей каждого человека.</w:t>
      </w:r>
      <w:r w:rsidRPr="005D57C8">
        <w:rPr>
          <w:sz w:val="24"/>
          <w:szCs w:val="24"/>
        </w:rPr>
        <w:br/>
      </w:r>
      <w:r w:rsidR="00B8245C">
        <w:rPr>
          <w:sz w:val="24"/>
          <w:szCs w:val="24"/>
        </w:rPr>
        <w:t xml:space="preserve">           </w:t>
      </w:r>
      <w:r w:rsidRPr="005D57C8">
        <w:rPr>
          <w:sz w:val="24"/>
          <w:szCs w:val="24"/>
        </w:rPr>
        <w:t>Некоторые опрошенные предпочитают электронные книги из-за их удобства и доступности, особенно для тех, кто много путешествует или хочет экономить место.</w:t>
      </w:r>
      <w:r w:rsidRPr="005D57C8">
        <w:rPr>
          <w:sz w:val="24"/>
          <w:szCs w:val="24"/>
        </w:rPr>
        <w:br/>
        <w:t xml:space="preserve"> Другие опрошенные предпочитают обычные книги из-за ощущения физической присутствия книги, а также из-за специфического запаха и бумаги.</w:t>
      </w:r>
      <w:r w:rsidRPr="005D57C8">
        <w:rPr>
          <w:sz w:val="24"/>
          <w:szCs w:val="24"/>
        </w:rPr>
        <w:br/>
      </w:r>
      <w:r w:rsidR="00B8245C">
        <w:rPr>
          <w:sz w:val="24"/>
          <w:szCs w:val="24"/>
        </w:rPr>
        <w:t xml:space="preserve">          </w:t>
      </w:r>
      <w:r w:rsidRPr="005D57C8">
        <w:rPr>
          <w:sz w:val="24"/>
          <w:szCs w:val="24"/>
        </w:rPr>
        <w:t>Таким образом, можно сказать, что обе формы чтения имеют свои преимущества, и выбор между ними зависит от индивидуальных предпочтений каждого человека. Также из проведенного опроса можно сделать вывод, что основные причины, по которым опрошенные не читают книги, включают в себя отсутствие времени из-за работы или учебы, предпочтение других форм развлечения (например, социальные сети, видеоигры), а также недостаток интереса к чтению. Также возможно, что некоторые опрошенные предпочитают получать информацию и развлечения через другие медиа, такие как аудиокниги, видео или интерактивные приложения.</w:t>
      </w:r>
    </w:p>
    <w:p w:rsidR="00A024A3" w:rsidRPr="005D57C8" w:rsidRDefault="00A024A3" w:rsidP="00B670BD">
      <w:pPr>
        <w:ind w:right="-1" w:firstLine="709"/>
        <w:jc w:val="both"/>
        <w:rPr>
          <w:sz w:val="24"/>
          <w:szCs w:val="24"/>
        </w:rPr>
      </w:pPr>
      <w:r w:rsidRPr="005D57C8">
        <w:rPr>
          <w:sz w:val="24"/>
          <w:szCs w:val="24"/>
        </w:rPr>
        <w:t>Книги, будь то электронные или нет, имеют свойство изнашиваться, и связано это с множеством факторов :</w:t>
      </w:r>
    </w:p>
    <w:p w:rsidR="00A024A3" w:rsidRPr="005D57C8" w:rsidRDefault="00A024A3" w:rsidP="00B670BD">
      <w:pPr>
        <w:pStyle w:val="af1"/>
        <w:widowControl w:val="0"/>
        <w:numPr>
          <w:ilvl w:val="0"/>
          <w:numId w:val="88"/>
        </w:numPr>
        <w:tabs>
          <w:tab w:val="left" w:pos="1134"/>
          <w:tab w:val="left" w:pos="1843"/>
        </w:tabs>
        <w:spacing w:after="0" w:line="240" w:lineRule="auto"/>
        <w:ind w:right="-1" w:hanging="11"/>
        <w:jc w:val="both"/>
        <w:rPr>
          <w:rFonts w:cs="Times New Roman"/>
          <w:sz w:val="24"/>
          <w:szCs w:val="24"/>
        </w:rPr>
      </w:pPr>
      <w:r w:rsidRPr="005D57C8">
        <w:rPr>
          <w:rFonts w:cs="Times New Roman"/>
          <w:sz w:val="24"/>
          <w:szCs w:val="24"/>
        </w:rPr>
        <w:t xml:space="preserve">Частое чтение </w:t>
      </w:r>
    </w:p>
    <w:p w:rsidR="00A024A3" w:rsidRPr="005D57C8" w:rsidRDefault="00A024A3" w:rsidP="00B670BD">
      <w:pPr>
        <w:pStyle w:val="af1"/>
        <w:widowControl w:val="0"/>
        <w:numPr>
          <w:ilvl w:val="0"/>
          <w:numId w:val="88"/>
        </w:numPr>
        <w:tabs>
          <w:tab w:val="left" w:pos="1134"/>
          <w:tab w:val="left" w:pos="1843"/>
        </w:tabs>
        <w:spacing w:after="0" w:line="240" w:lineRule="auto"/>
        <w:ind w:right="-1" w:hanging="11"/>
        <w:jc w:val="both"/>
        <w:rPr>
          <w:rFonts w:cs="Times New Roman"/>
          <w:sz w:val="24"/>
          <w:szCs w:val="24"/>
        </w:rPr>
      </w:pPr>
      <w:r w:rsidRPr="005D57C8">
        <w:rPr>
          <w:rFonts w:cs="Times New Roman"/>
          <w:sz w:val="24"/>
          <w:szCs w:val="24"/>
        </w:rPr>
        <w:t xml:space="preserve">Неправильный уход </w:t>
      </w:r>
    </w:p>
    <w:p w:rsidR="00A024A3" w:rsidRPr="005D57C8" w:rsidRDefault="00A024A3" w:rsidP="00B670BD">
      <w:pPr>
        <w:pStyle w:val="af1"/>
        <w:widowControl w:val="0"/>
        <w:numPr>
          <w:ilvl w:val="0"/>
          <w:numId w:val="88"/>
        </w:numPr>
        <w:tabs>
          <w:tab w:val="left" w:pos="1134"/>
          <w:tab w:val="left" w:pos="1843"/>
        </w:tabs>
        <w:spacing w:after="0" w:line="240" w:lineRule="auto"/>
        <w:ind w:right="-1" w:hanging="11"/>
        <w:jc w:val="both"/>
        <w:rPr>
          <w:rFonts w:cs="Times New Roman"/>
          <w:sz w:val="24"/>
          <w:szCs w:val="24"/>
        </w:rPr>
      </w:pPr>
      <w:r w:rsidRPr="005D57C8">
        <w:rPr>
          <w:rFonts w:cs="Times New Roman"/>
          <w:sz w:val="24"/>
          <w:szCs w:val="24"/>
        </w:rPr>
        <w:t>Небрежное использование</w:t>
      </w:r>
    </w:p>
    <w:p w:rsidR="00A024A3" w:rsidRPr="005D57C8" w:rsidRDefault="00A024A3" w:rsidP="00B670BD">
      <w:pPr>
        <w:ind w:right="-1" w:firstLine="709"/>
        <w:jc w:val="both"/>
        <w:rPr>
          <w:sz w:val="24"/>
          <w:szCs w:val="24"/>
        </w:rPr>
      </w:pPr>
      <w:r w:rsidRPr="005D57C8">
        <w:rPr>
          <w:sz w:val="24"/>
          <w:szCs w:val="24"/>
        </w:rPr>
        <w:t xml:space="preserve">Для того, что бы книги сохранили свой первозданный облик их нужно защищать обложками и бережно использовать. Но порой обложки из магазина стоят очень дорого, поэтому мы изготовили несколько видов обложек для электронной книги, и обычной. </w:t>
      </w:r>
    </w:p>
    <w:p w:rsidR="00A024A3" w:rsidRPr="005D57C8" w:rsidRDefault="00A024A3" w:rsidP="00B670BD">
      <w:pPr>
        <w:ind w:right="-1" w:firstLine="709"/>
        <w:jc w:val="both"/>
        <w:rPr>
          <w:sz w:val="24"/>
          <w:szCs w:val="24"/>
        </w:rPr>
      </w:pPr>
      <w:r w:rsidRPr="005D57C8">
        <w:rPr>
          <w:sz w:val="24"/>
          <w:szCs w:val="24"/>
        </w:rPr>
        <w:t xml:space="preserve">Процесс изготовления можно облегчить или усложнить, все зависит от желаемого результата, нужна вам красивая обложка, или просто практичная и удобная. </w:t>
      </w:r>
    </w:p>
    <w:p w:rsidR="00A024A3" w:rsidRPr="005D57C8" w:rsidRDefault="00A024A3" w:rsidP="00B670BD">
      <w:pPr>
        <w:ind w:right="-1" w:firstLine="709"/>
        <w:jc w:val="both"/>
        <w:rPr>
          <w:sz w:val="24"/>
          <w:szCs w:val="24"/>
        </w:rPr>
      </w:pPr>
      <w:r w:rsidRPr="005D57C8">
        <w:rPr>
          <w:sz w:val="24"/>
          <w:szCs w:val="24"/>
        </w:rPr>
        <w:t xml:space="preserve">Для того что бы книги студентов группы 11 ПКД были всегда в хорошем состоянии мы провели для них мастер – класс по изготовлению обложки для книги. </w:t>
      </w:r>
    </w:p>
    <w:p w:rsidR="00A024A3" w:rsidRPr="005D57C8" w:rsidRDefault="00A024A3" w:rsidP="00B670BD">
      <w:pPr>
        <w:pStyle w:val="af1"/>
        <w:widowControl w:val="0"/>
        <w:spacing w:after="0" w:line="240" w:lineRule="auto"/>
        <w:ind w:left="0" w:right="-1" w:firstLine="709"/>
        <w:jc w:val="both"/>
        <w:rPr>
          <w:rFonts w:cs="Times New Roman"/>
          <w:sz w:val="24"/>
          <w:szCs w:val="24"/>
        </w:rPr>
      </w:pPr>
      <w:r w:rsidRPr="005D57C8">
        <w:rPr>
          <w:rFonts w:cs="Times New Roman"/>
          <w:sz w:val="24"/>
          <w:szCs w:val="24"/>
        </w:rPr>
        <w:t xml:space="preserve">С целью информирования нами был создан буклет, который предоставляет информацию о характеристиках, преимуществах и особенностях продукта что помогает людям побольше узнать о информации по данной теме. </w:t>
      </w:r>
    </w:p>
    <w:p w:rsidR="00A024A3" w:rsidRPr="00B8245C" w:rsidRDefault="00A024A3" w:rsidP="00B670BD">
      <w:pPr>
        <w:pStyle w:val="af1"/>
        <w:widowControl w:val="0"/>
        <w:spacing w:after="0" w:line="240" w:lineRule="auto"/>
        <w:ind w:left="0" w:right="-1" w:firstLine="709"/>
        <w:jc w:val="both"/>
        <w:rPr>
          <w:rFonts w:cs="Times New Roman"/>
          <w:b/>
          <w:bCs/>
          <w:sz w:val="24"/>
          <w:szCs w:val="24"/>
        </w:rPr>
      </w:pPr>
      <w:r w:rsidRPr="005D57C8">
        <w:rPr>
          <w:rFonts w:cs="Times New Roman"/>
          <w:b/>
          <w:bCs/>
          <w:sz w:val="24"/>
          <w:szCs w:val="24"/>
        </w:rPr>
        <w:t>Вывод :</w:t>
      </w:r>
      <w:r w:rsidRPr="005D57C8">
        <w:rPr>
          <w:rFonts w:eastAsia="Times New Roman" w:cs="Times New Roman"/>
          <w:sz w:val="24"/>
          <w:szCs w:val="24"/>
        </w:rPr>
        <w:t>создание обложки для книги – это творческий процесс, требующий внимания к деталям, профессионализма и умения передать суть книги через визуальное оформление. Правильно спроектированная обложка может стать ключевым фактором привлечения читателей.</w:t>
      </w:r>
    </w:p>
    <w:p w:rsidR="00B8245C" w:rsidRDefault="00B8245C" w:rsidP="00B670BD">
      <w:pPr>
        <w:tabs>
          <w:tab w:val="left" w:pos="851"/>
          <w:tab w:val="left" w:pos="993"/>
        </w:tabs>
        <w:ind w:right="-1" w:firstLine="709"/>
        <w:jc w:val="both"/>
        <w:rPr>
          <w:sz w:val="24"/>
          <w:szCs w:val="24"/>
        </w:rPr>
      </w:pPr>
      <w:r>
        <w:rPr>
          <w:sz w:val="24"/>
          <w:szCs w:val="24"/>
        </w:rPr>
        <w:t xml:space="preserve">  </w:t>
      </w:r>
      <w:r w:rsidR="00A024A3" w:rsidRPr="005D57C8">
        <w:rPr>
          <w:sz w:val="24"/>
          <w:szCs w:val="24"/>
        </w:rPr>
        <w:t>Данная работа  посвящена изучению и анализу различных аспектов использования электронных книг:</w:t>
      </w:r>
    </w:p>
    <w:p w:rsidR="00B8245C" w:rsidRDefault="00B8245C" w:rsidP="00B670BD">
      <w:pPr>
        <w:tabs>
          <w:tab w:val="left" w:pos="851"/>
          <w:tab w:val="left" w:pos="993"/>
        </w:tabs>
        <w:ind w:right="-1" w:firstLine="709"/>
        <w:jc w:val="both"/>
        <w:rPr>
          <w:sz w:val="24"/>
          <w:szCs w:val="24"/>
        </w:rPr>
      </w:pPr>
      <w:r>
        <w:rPr>
          <w:sz w:val="24"/>
          <w:szCs w:val="24"/>
        </w:rPr>
        <w:t>1.</w:t>
      </w:r>
      <w:r w:rsidR="00A024A3" w:rsidRPr="005D57C8">
        <w:rPr>
          <w:sz w:val="24"/>
          <w:szCs w:val="24"/>
        </w:rPr>
        <w:t xml:space="preserve">Истории </w:t>
      </w:r>
      <w:r>
        <w:rPr>
          <w:sz w:val="24"/>
          <w:szCs w:val="24"/>
        </w:rPr>
        <w:t>и развитию электронных книг.</w:t>
      </w:r>
    </w:p>
    <w:p w:rsidR="00B8245C" w:rsidRDefault="00B8245C" w:rsidP="00B670BD">
      <w:pPr>
        <w:tabs>
          <w:tab w:val="left" w:pos="851"/>
          <w:tab w:val="left" w:pos="993"/>
        </w:tabs>
        <w:ind w:right="-1" w:firstLine="709"/>
        <w:jc w:val="both"/>
        <w:rPr>
          <w:sz w:val="24"/>
          <w:szCs w:val="24"/>
        </w:rPr>
      </w:pPr>
      <w:r>
        <w:rPr>
          <w:sz w:val="24"/>
          <w:szCs w:val="24"/>
        </w:rPr>
        <w:t>2.</w:t>
      </w:r>
      <w:r w:rsidR="00A024A3" w:rsidRPr="005D57C8">
        <w:rPr>
          <w:sz w:val="24"/>
          <w:szCs w:val="24"/>
        </w:rPr>
        <w:t>Преимуществам и недостат</w:t>
      </w:r>
      <w:r>
        <w:rPr>
          <w:sz w:val="24"/>
          <w:szCs w:val="24"/>
        </w:rPr>
        <w:t>кам чтения электронных книг.</w:t>
      </w:r>
    </w:p>
    <w:p w:rsidR="00DF0A00" w:rsidRDefault="00B8245C" w:rsidP="00B670BD">
      <w:pPr>
        <w:tabs>
          <w:tab w:val="left" w:pos="851"/>
          <w:tab w:val="left" w:pos="993"/>
        </w:tabs>
        <w:ind w:right="-1" w:firstLine="709"/>
        <w:jc w:val="both"/>
        <w:rPr>
          <w:sz w:val="24"/>
          <w:szCs w:val="24"/>
        </w:rPr>
      </w:pPr>
      <w:r>
        <w:rPr>
          <w:sz w:val="24"/>
          <w:szCs w:val="24"/>
        </w:rPr>
        <w:t>3.</w:t>
      </w:r>
      <w:r w:rsidR="00A024A3" w:rsidRPr="005D57C8">
        <w:rPr>
          <w:sz w:val="24"/>
          <w:szCs w:val="24"/>
        </w:rPr>
        <w:t>Влиянию электр</w:t>
      </w:r>
      <w:r w:rsidR="00DF0A00">
        <w:rPr>
          <w:sz w:val="24"/>
          <w:szCs w:val="24"/>
        </w:rPr>
        <w:t>онных книг на человека.</w:t>
      </w:r>
    </w:p>
    <w:p w:rsidR="00DF0A00" w:rsidRDefault="00A024A3" w:rsidP="00B670BD">
      <w:pPr>
        <w:tabs>
          <w:tab w:val="left" w:pos="851"/>
          <w:tab w:val="left" w:pos="993"/>
        </w:tabs>
        <w:ind w:right="-1" w:firstLine="709"/>
        <w:jc w:val="both"/>
        <w:rPr>
          <w:sz w:val="24"/>
          <w:szCs w:val="24"/>
        </w:rPr>
      </w:pPr>
      <w:r w:rsidRPr="005D57C8">
        <w:rPr>
          <w:sz w:val="24"/>
          <w:szCs w:val="24"/>
        </w:rPr>
        <w:t xml:space="preserve"> Проблема отсутствия физического ощущения книги в электронном формате заключается в том, что многие люди предпочитают чувствовать и ощущать физическую книгу: её запах, текстуру бумаги, перелистывание страниц. Это может создавать некоторые проблемы для тех, кто привык к традиционным книгам, так как электронные книги не могут предоставить аналогичного физиче</w:t>
      </w:r>
      <w:r w:rsidR="00DF0A00">
        <w:rPr>
          <w:sz w:val="24"/>
          <w:szCs w:val="24"/>
        </w:rPr>
        <w:t>ского опыта</w:t>
      </w:r>
    </w:p>
    <w:p w:rsidR="00912916" w:rsidRDefault="00DF0A00" w:rsidP="00B670BD">
      <w:pPr>
        <w:tabs>
          <w:tab w:val="left" w:pos="851"/>
          <w:tab w:val="left" w:pos="993"/>
        </w:tabs>
        <w:ind w:right="-1"/>
        <w:jc w:val="both"/>
        <w:rPr>
          <w:sz w:val="24"/>
          <w:szCs w:val="24"/>
        </w:rPr>
      </w:pPr>
      <w:r>
        <w:rPr>
          <w:sz w:val="24"/>
          <w:szCs w:val="24"/>
        </w:rPr>
        <w:t xml:space="preserve">           </w:t>
      </w:r>
      <w:r w:rsidR="00A024A3" w:rsidRPr="005D57C8">
        <w:rPr>
          <w:sz w:val="24"/>
          <w:szCs w:val="24"/>
        </w:rPr>
        <w:t xml:space="preserve"> Некоторые также считают, что физическая книга создает более глубокое эмоциональное взаи</w:t>
      </w:r>
      <w:r w:rsidR="00B8245C">
        <w:rPr>
          <w:sz w:val="24"/>
          <w:szCs w:val="24"/>
        </w:rPr>
        <w:t>модействие с текстом.</w:t>
      </w:r>
    </w:p>
    <w:p w:rsidR="00A024A3" w:rsidRPr="005D57C8" w:rsidRDefault="00912916" w:rsidP="00B670BD">
      <w:pPr>
        <w:tabs>
          <w:tab w:val="left" w:pos="851"/>
          <w:tab w:val="left" w:pos="993"/>
        </w:tabs>
        <w:ind w:right="-1"/>
        <w:jc w:val="both"/>
        <w:rPr>
          <w:sz w:val="24"/>
          <w:szCs w:val="24"/>
        </w:rPr>
      </w:pPr>
      <w:r>
        <w:rPr>
          <w:sz w:val="24"/>
          <w:szCs w:val="24"/>
        </w:rPr>
        <w:t xml:space="preserve">      </w:t>
      </w:r>
      <w:r w:rsidR="00B8245C">
        <w:rPr>
          <w:sz w:val="24"/>
          <w:szCs w:val="24"/>
        </w:rPr>
        <w:t xml:space="preserve"> </w:t>
      </w:r>
      <w:r w:rsidR="00A024A3" w:rsidRPr="005D57C8">
        <w:rPr>
          <w:sz w:val="24"/>
          <w:szCs w:val="24"/>
        </w:rPr>
        <w:t>Тем не менее, электронные книги имеют свои преимущества, такие как удобство хранения и переноса большого количества книг в одном устройстве, а также возможность быстрого поиска и добавления закладок.</w:t>
      </w:r>
    </w:p>
    <w:p w:rsidR="00597368" w:rsidRDefault="00597368" w:rsidP="00B670BD">
      <w:pPr>
        <w:pStyle w:val="af8"/>
        <w:ind w:right="-1" w:firstLine="567"/>
        <w:jc w:val="center"/>
        <w:rPr>
          <w:rFonts w:ascii="Times New Roman" w:hAnsi="Times New Roman" w:cs="Times New Roman"/>
          <w:b/>
          <w:sz w:val="24"/>
          <w:szCs w:val="24"/>
        </w:rPr>
      </w:pPr>
    </w:p>
    <w:p w:rsidR="00597368" w:rsidRDefault="00597368" w:rsidP="00B670BD">
      <w:pPr>
        <w:pStyle w:val="af8"/>
        <w:ind w:right="-1" w:firstLine="567"/>
        <w:jc w:val="center"/>
        <w:rPr>
          <w:rFonts w:ascii="Times New Roman" w:hAnsi="Times New Roman" w:cs="Times New Roman"/>
          <w:b/>
          <w:sz w:val="24"/>
          <w:szCs w:val="24"/>
        </w:rPr>
      </w:pPr>
    </w:p>
    <w:p w:rsidR="00597368" w:rsidRPr="00E94FCD" w:rsidRDefault="00A90454" w:rsidP="00597368">
      <w:pPr>
        <w:shd w:val="clear" w:color="auto" w:fill="FFFFFF"/>
        <w:ind w:firstLine="567"/>
        <w:jc w:val="center"/>
        <w:outlineLvl w:val="0"/>
        <w:rPr>
          <w:color w:val="22252D"/>
          <w:spacing w:val="2"/>
          <w:kern w:val="36"/>
          <w:sz w:val="28"/>
          <w:szCs w:val="28"/>
          <w:lang w:eastAsia="ru-RU"/>
        </w:rPr>
      </w:pPr>
      <w:r w:rsidRPr="00A90454">
        <w:rPr>
          <w:b/>
          <w:sz w:val="24"/>
          <w:szCs w:val="24"/>
        </w:rPr>
        <w:t>ДАЛЬТОНИЗМ</w:t>
      </w:r>
      <w:r w:rsidR="00597368" w:rsidRPr="00597368">
        <w:rPr>
          <w:b/>
          <w:bCs/>
          <w:color w:val="000000"/>
          <w:sz w:val="28"/>
          <w:szCs w:val="28"/>
          <w:lang w:eastAsia="ru-RU"/>
        </w:rPr>
        <w:t xml:space="preserve"> </w:t>
      </w:r>
      <w:r w:rsidR="00597368">
        <w:rPr>
          <w:b/>
          <w:bCs/>
          <w:color w:val="000000"/>
          <w:sz w:val="28"/>
          <w:szCs w:val="28"/>
          <w:lang w:eastAsia="ru-RU"/>
        </w:rPr>
        <w:t>КАК ПРОЯВЛЕНИЕ ГЕНЕТИЧЕСКОЙ ОШИБКИ</w:t>
      </w:r>
    </w:p>
    <w:p w:rsidR="00A90454" w:rsidRDefault="00A90454" w:rsidP="00B670BD">
      <w:pPr>
        <w:pStyle w:val="af8"/>
        <w:ind w:right="-1" w:firstLine="567"/>
        <w:jc w:val="center"/>
        <w:rPr>
          <w:rFonts w:ascii="Times New Roman" w:hAnsi="Times New Roman" w:cs="Times New Roman"/>
          <w:b/>
          <w:sz w:val="24"/>
          <w:szCs w:val="24"/>
        </w:rPr>
      </w:pPr>
    </w:p>
    <w:p w:rsidR="00A90454" w:rsidRPr="00A90454" w:rsidRDefault="00A90454" w:rsidP="00B670BD">
      <w:pPr>
        <w:pStyle w:val="af8"/>
        <w:ind w:right="-1" w:firstLine="567"/>
        <w:jc w:val="right"/>
        <w:rPr>
          <w:rFonts w:ascii="Times New Roman" w:hAnsi="Times New Roman" w:cs="Times New Roman"/>
          <w:i/>
          <w:sz w:val="24"/>
          <w:szCs w:val="24"/>
        </w:rPr>
      </w:pPr>
      <w:r w:rsidRPr="00A90454">
        <w:rPr>
          <w:rFonts w:ascii="Times New Roman" w:hAnsi="Times New Roman" w:cs="Times New Roman"/>
          <w:i/>
          <w:sz w:val="24"/>
          <w:szCs w:val="24"/>
        </w:rPr>
        <w:t>Тягунова М.</w:t>
      </w:r>
    </w:p>
    <w:p w:rsidR="00A90454" w:rsidRPr="00A90454" w:rsidRDefault="00A90454" w:rsidP="00B670BD">
      <w:pPr>
        <w:pStyle w:val="af8"/>
        <w:ind w:right="-1" w:firstLine="567"/>
        <w:jc w:val="right"/>
        <w:rPr>
          <w:rFonts w:ascii="Times New Roman" w:hAnsi="Times New Roman" w:cs="Times New Roman"/>
          <w:i/>
          <w:sz w:val="24"/>
          <w:szCs w:val="24"/>
        </w:rPr>
      </w:pPr>
      <w:r w:rsidRPr="00A90454">
        <w:rPr>
          <w:rFonts w:ascii="Times New Roman" w:hAnsi="Times New Roman" w:cs="Times New Roman"/>
          <w:i/>
          <w:sz w:val="24"/>
          <w:szCs w:val="24"/>
        </w:rPr>
        <w:t>ГАПОУ «Оренбургский уч</w:t>
      </w:r>
      <w:r>
        <w:rPr>
          <w:rFonts w:ascii="Times New Roman" w:hAnsi="Times New Roman" w:cs="Times New Roman"/>
          <w:i/>
          <w:sz w:val="24"/>
          <w:szCs w:val="24"/>
        </w:rPr>
        <w:t>е</w:t>
      </w:r>
      <w:r w:rsidRPr="00A90454">
        <w:rPr>
          <w:rFonts w:ascii="Times New Roman" w:hAnsi="Times New Roman" w:cs="Times New Roman"/>
          <w:i/>
          <w:sz w:val="24"/>
          <w:szCs w:val="24"/>
        </w:rPr>
        <w:t>тно-финансовый техникум»</w:t>
      </w:r>
    </w:p>
    <w:p w:rsidR="00A90454" w:rsidRPr="00A90454" w:rsidRDefault="00A90454" w:rsidP="00B670BD">
      <w:pPr>
        <w:pStyle w:val="af8"/>
        <w:ind w:right="-1" w:firstLine="567"/>
        <w:jc w:val="right"/>
        <w:rPr>
          <w:rFonts w:ascii="Times New Roman" w:hAnsi="Times New Roman" w:cs="Times New Roman"/>
          <w:i/>
          <w:sz w:val="24"/>
          <w:szCs w:val="24"/>
        </w:rPr>
      </w:pPr>
      <w:r w:rsidRPr="00A90454">
        <w:rPr>
          <w:rFonts w:ascii="Times New Roman" w:hAnsi="Times New Roman" w:cs="Times New Roman"/>
          <w:i/>
          <w:sz w:val="24"/>
          <w:szCs w:val="24"/>
        </w:rPr>
        <w:t>Научный руков</w:t>
      </w:r>
      <w:r>
        <w:rPr>
          <w:rFonts w:ascii="Times New Roman" w:hAnsi="Times New Roman" w:cs="Times New Roman"/>
          <w:i/>
          <w:sz w:val="24"/>
          <w:szCs w:val="24"/>
        </w:rPr>
        <w:t>о</w:t>
      </w:r>
      <w:r w:rsidRPr="00A90454">
        <w:rPr>
          <w:rFonts w:ascii="Times New Roman" w:hAnsi="Times New Roman" w:cs="Times New Roman"/>
          <w:i/>
          <w:sz w:val="24"/>
          <w:szCs w:val="24"/>
        </w:rPr>
        <w:t>дитель: Андриенко Н.И.</w:t>
      </w:r>
    </w:p>
    <w:p w:rsidR="00A90454" w:rsidRDefault="00A90454" w:rsidP="00B670BD">
      <w:pPr>
        <w:pStyle w:val="af8"/>
        <w:ind w:right="-1" w:firstLine="567"/>
        <w:jc w:val="both"/>
        <w:rPr>
          <w:rFonts w:ascii="Times New Roman" w:hAnsi="Times New Roman" w:cs="Times New Roman"/>
          <w:sz w:val="24"/>
          <w:szCs w:val="24"/>
        </w:rPr>
      </w:pPr>
    </w:p>
    <w:p w:rsidR="00DF0A00" w:rsidRPr="0026407F" w:rsidRDefault="00A90454" w:rsidP="00B670BD">
      <w:pPr>
        <w:pStyle w:val="af8"/>
        <w:ind w:right="-1" w:firstLine="567"/>
        <w:jc w:val="both"/>
        <w:rPr>
          <w:rFonts w:ascii="Times New Roman" w:hAnsi="Times New Roman" w:cs="Times New Roman"/>
          <w:sz w:val="24"/>
          <w:szCs w:val="24"/>
        </w:rPr>
      </w:pPr>
      <w:r w:rsidRPr="00A90454">
        <w:rPr>
          <w:rFonts w:ascii="Times New Roman" w:hAnsi="Times New Roman" w:cs="Times New Roman"/>
          <w:sz w:val="24"/>
          <w:szCs w:val="24"/>
        </w:rPr>
        <w:t xml:space="preserve">Генетика – это наука, занимающаяся изучением наследственности и </w:t>
      </w:r>
      <w:r w:rsidR="00DF0A00" w:rsidRPr="00A90454">
        <w:rPr>
          <w:rFonts w:ascii="Times New Roman" w:hAnsi="Times New Roman" w:cs="Times New Roman"/>
          <w:sz w:val="24"/>
          <w:szCs w:val="24"/>
        </w:rPr>
        <w:t>изменчивости</w:t>
      </w:r>
      <w:r w:rsidR="00DF0A00" w:rsidRPr="0026407F">
        <w:rPr>
          <w:rFonts w:ascii="Times New Roman" w:hAnsi="Times New Roman" w:cs="Times New Roman"/>
          <w:sz w:val="24"/>
          <w:szCs w:val="24"/>
        </w:rPr>
        <w:t xml:space="preserve"> организма. Благодаря генетике, мы понимаем, как передаются генетические свойства и особенности от родителей к потомству и как они влияют на развитие живых организмов. Люди экспериментируют и выводят новые сорта и породы животных.</w:t>
      </w:r>
    </w:p>
    <w:p w:rsidR="00DF0A00" w:rsidRPr="0026407F" w:rsidRDefault="00DF0A00" w:rsidP="00B670BD">
      <w:pPr>
        <w:pStyle w:val="a3"/>
        <w:ind w:left="0" w:right="-1" w:firstLine="737"/>
        <w:rPr>
          <w:color w:val="000000"/>
          <w:bdr w:val="none" w:sz="0" w:space="0" w:color="auto" w:frame="1"/>
        </w:rPr>
      </w:pPr>
      <w:r w:rsidRPr="0026407F">
        <w:t xml:space="preserve">Мутация — это устойчивое и ненаправленное изменение в генотипе. </w:t>
      </w:r>
      <w:r w:rsidRPr="0026407F">
        <w:rPr>
          <w:color w:val="000000" w:themeColor="text1"/>
        </w:rPr>
        <w:t>Она сохраняется неограниченно долго в поколении. З</w:t>
      </w:r>
      <w:r w:rsidRPr="0026407F">
        <w:t>начение</w:t>
      </w:r>
      <w:r w:rsidRPr="0026407F">
        <w:rPr>
          <w:color w:val="333333"/>
          <w:shd w:val="clear" w:color="auto" w:fill="FFFFFF"/>
        </w:rPr>
        <w:t xml:space="preserve"> </w:t>
      </w:r>
      <w:r w:rsidRPr="0026407F">
        <w:t xml:space="preserve">мутаций в эволюции огромно — благодаря им возникают новые варианты генов. Говорят, что мутации — это сырой материал эволюции. Мутации носят индивидуальный и ненаправленный характер </w:t>
      </w:r>
      <w:r w:rsidRPr="0026407F">
        <w:rPr>
          <w:rStyle w:val="c4"/>
          <w:color w:val="000000"/>
          <w:bdr w:val="none" w:sz="0" w:space="0" w:color="auto" w:frame="1"/>
        </w:rPr>
        <w:t>[2, с. 17]</w:t>
      </w:r>
    </w:p>
    <w:p w:rsidR="00DF0A00" w:rsidRPr="0026407F" w:rsidRDefault="00DF0A00" w:rsidP="00B670BD">
      <w:pPr>
        <w:tabs>
          <w:tab w:val="left" w:pos="142"/>
          <w:tab w:val="left" w:pos="851"/>
        </w:tabs>
        <w:ind w:right="-1" w:firstLine="567"/>
        <w:jc w:val="both"/>
        <w:rPr>
          <w:sz w:val="24"/>
          <w:szCs w:val="24"/>
        </w:rPr>
      </w:pPr>
      <w:r w:rsidRPr="0026407F">
        <w:rPr>
          <w:sz w:val="24"/>
          <w:szCs w:val="24"/>
        </w:rPr>
        <w:t xml:space="preserve">В своей работе я хочу рассказать о дальтонизме, как об одном из мутационных заболеваний. </w:t>
      </w:r>
    </w:p>
    <w:p w:rsidR="00DF0A00" w:rsidRPr="0026407F" w:rsidRDefault="00DF0A00" w:rsidP="00B670BD">
      <w:pPr>
        <w:pStyle w:val="a3"/>
        <w:ind w:right="-1" w:firstLine="567"/>
        <w:rPr>
          <w:b/>
          <w:bCs/>
          <w:color w:val="000000"/>
        </w:rPr>
      </w:pPr>
      <w:r w:rsidRPr="0026407F">
        <w:rPr>
          <w:b/>
          <w:bCs/>
          <w:color w:val="000000"/>
        </w:rPr>
        <w:t xml:space="preserve">Актуальность выбранной темы: </w:t>
      </w:r>
    </w:p>
    <w:p w:rsidR="00DF0A00" w:rsidRPr="0026407F" w:rsidRDefault="00DF0A00" w:rsidP="00B670BD">
      <w:pPr>
        <w:pStyle w:val="a3"/>
        <w:ind w:left="0" w:right="-1" w:firstLine="709"/>
      </w:pPr>
      <w:r w:rsidRPr="0026407F">
        <w:t>У каждого человека при копировании ДНК регулярно происходят ошибки. Они могут быть вызваны некоторыми химическими веществами, излучением, вирусами.  Почему же мы этого не замечаем? Ответ прост – большинство мутаций ни на что не влияет. Но одно из мутационных заболеваний, такое как дальтонизм, очень заинтересовало меня.</w:t>
      </w:r>
      <w:r w:rsidRPr="0026407F">
        <w:rPr>
          <w:color w:val="181818"/>
          <w:lang w:eastAsia="ru-RU"/>
        </w:rPr>
        <w:t xml:space="preserve"> Ведь </w:t>
      </w:r>
      <w:r w:rsidRPr="0026407F">
        <w:t>каждый день мы видим множество цветов. Но, оказывается, есть люди неспособные их различать совсем или частично – дальтоники</w:t>
      </w:r>
    </w:p>
    <w:p w:rsidR="00DF0A00" w:rsidRPr="0026407F" w:rsidRDefault="00DF0A00" w:rsidP="00B670BD">
      <w:pPr>
        <w:pStyle w:val="a3"/>
        <w:ind w:left="0" w:right="-1" w:firstLine="709"/>
      </w:pPr>
      <w:r w:rsidRPr="0026407F">
        <w:rPr>
          <w:b/>
          <w:bCs/>
          <w:color w:val="000000"/>
        </w:rPr>
        <w:t>Цель научно-исследовательской работы:</w:t>
      </w:r>
      <w:r w:rsidRPr="0026407F">
        <w:rPr>
          <w:color w:val="000000"/>
        </w:rPr>
        <w:t xml:space="preserve"> рассмотреть проявление дальтонизма как рецессивную мутацию.</w:t>
      </w:r>
    </w:p>
    <w:p w:rsidR="00DF0A00" w:rsidRPr="0026407F" w:rsidRDefault="00DF0A00" w:rsidP="00B670BD">
      <w:pPr>
        <w:pStyle w:val="a3"/>
        <w:ind w:left="0" w:right="-1" w:firstLine="709"/>
        <w:rPr>
          <w:rStyle w:val="aff9"/>
          <w:b w:val="0"/>
          <w:color w:val="000000"/>
        </w:rPr>
      </w:pPr>
      <w:r w:rsidRPr="0026407F">
        <w:rPr>
          <w:color w:val="000000"/>
        </w:rPr>
        <w:t xml:space="preserve">Для достижения этой цели были поставлены следующие </w:t>
      </w:r>
      <w:r w:rsidRPr="0026407F">
        <w:rPr>
          <w:rStyle w:val="aff9"/>
          <w:color w:val="000000"/>
        </w:rPr>
        <w:t>задачи:</w:t>
      </w:r>
    </w:p>
    <w:p w:rsidR="00DF0A00" w:rsidRPr="0026407F" w:rsidRDefault="00DF0A00" w:rsidP="00B670BD">
      <w:pPr>
        <w:ind w:right="-1" w:firstLine="709"/>
        <w:jc w:val="both"/>
        <w:rPr>
          <w:sz w:val="24"/>
          <w:szCs w:val="24"/>
          <w:lang w:eastAsia="ru-RU"/>
        </w:rPr>
      </w:pPr>
      <w:r w:rsidRPr="0026407F">
        <w:rPr>
          <w:sz w:val="24"/>
          <w:szCs w:val="24"/>
          <w:lang w:eastAsia="ru-RU"/>
        </w:rPr>
        <w:t xml:space="preserve">- изучить виды дальтонизма, причины его появления; </w:t>
      </w:r>
    </w:p>
    <w:p w:rsidR="00DF0A00" w:rsidRPr="0026407F" w:rsidRDefault="00DF0A00" w:rsidP="00B670BD">
      <w:pPr>
        <w:ind w:right="-1" w:firstLine="709"/>
        <w:jc w:val="both"/>
        <w:rPr>
          <w:sz w:val="24"/>
          <w:szCs w:val="24"/>
          <w:lang w:eastAsia="ru-RU"/>
        </w:rPr>
      </w:pPr>
      <w:r w:rsidRPr="0026407F">
        <w:rPr>
          <w:sz w:val="24"/>
          <w:szCs w:val="24"/>
          <w:lang w:eastAsia="ru-RU"/>
        </w:rPr>
        <w:t>- рассмотреть способы диагностирования дальтонизма;</w:t>
      </w:r>
    </w:p>
    <w:p w:rsidR="00DF0A00" w:rsidRPr="0026407F" w:rsidRDefault="00DF0A00" w:rsidP="00B670BD">
      <w:pPr>
        <w:ind w:right="-1" w:firstLine="709"/>
        <w:jc w:val="both"/>
        <w:rPr>
          <w:sz w:val="24"/>
          <w:szCs w:val="24"/>
          <w:lang w:eastAsia="ru-RU"/>
        </w:rPr>
      </w:pPr>
      <w:r w:rsidRPr="0026407F">
        <w:rPr>
          <w:sz w:val="24"/>
          <w:szCs w:val="24"/>
          <w:lang w:eastAsia="ru-RU"/>
        </w:rPr>
        <w:t>- провести эксперимент по цветовосприятию у одногруппников;</w:t>
      </w:r>
    </w:p>
    <w:p w:rsidR="00DF0A00" w:rsidRPr="0026407F" w:rsidRDefault="00DF0A00" w:rsidP="00B670BD">
      <w:pPr>
        <w:ind w:right="-1" w:firstLine="709"/>
        <w:jc w:val="both"/>
        <w:rPr>
          <w:sz w:val="24"/>
          <w:szCs w:val="24"/>
          <w:lang w:eastAsia="ru-RU"/>
        </w:rPr>
      </w:pPr>
      <w:r w:rsidRPr="0026407F">
        <w:rPr>
          <w:sz w:val="24"/>
          <w:szCs w:val="24"/>
          <w:lang w:eastAsia="ru-RU"/>
        </w:rPr>
        <w:t>Гипотеза моего исследования: путем эксперимента возможно выявить разное цветовосприятие у студентов.</w:t>
      </w:r>
    </w:p>
    <w:p w:rsidR="00DF0A00" w:rsidRPr="0026407F" w:rsidRDefault="00DF0A00" w:rsidP="00B670BD">
      <w:pPr>
        <w:ind w:right="-1" w:firstLine="709"/>
        <w:jc w:val="both"/>
        <w:rPr>
          <w:sz w:val="24"/>
          <w:szCs w:val="24"/>
          <w:lang w:eastAsia="ru-RU"/>
        </w:rPr>
      </w:pPr>
      <w:r w:rsidRPr="0026407F">
        <w:rPr>
          <w:sz w:val="24"/>
          <w:szCs w:val="24"/>
          <w:lang w:eastAsia="ru-RU"/>
        </w:rPr>
        <w:t>Объект исследования: студенты 1 курса.</w:t>
      </w:r>
    </w:p>
    <w:p w:rsidR="00DF0A00" w:rsidRPr="0026407F" w:rsidRDefault="00DF0A00" w:rsidP="00B670BD">
      <w:pPr>
        <w:ind w:right="-1" w:firstLine="709"/>
        <w:jc w:val="both"/>
        <w:rPr>
          <w:sz w:val="24"/>
          <w:szCs w:val="24"/>
          <w:lang w:eastAsia="ru-RU"/>
        </w:rPr>
      </w:pPr>
      <w:r w:rsidRPr="0026407F">
        <w:rPr>
          <w:sz w:val="24"/>
          <w:szCs w:val="24"/>
          <w:lang w:eastAsia="ru-RU"/>
        </w:rPr>
        <w:t>Предмет исследования: цветовое восприятие у человека.</w:t>
      </w:r>
    </w:p>
    <w:p w:rsidR="00DF0A00" w:rsidRPr="0026407F" w:rsidRDefault="00DF0A00" w:rsidP="00B670BD">
      <w:pPr>
        <w:pStyle w:val="a3"/>
        <w:ind w:left="0" w:right="-1" w:firstLine="709"/>
        <w:rPr>
          <w:b/>
        </w:rPr>
      </w:pPr>
      <w:r w:rsidRPr="0026407F">
        <w:rPr>
          <w:b/>
          <w:color w:val="181818"/>
          <w:lang w:eastAsia="ru-RU"/>
        </w:rPr>
        <w:t xml:space="preserve"> История открытия дальтонизма</w:t>
      </w:r>
      <w:r w:rsidRPr="0026407F">
        <w:rPr>
          <w:b/>
        </w:rPr>
        <w:t>.</w:t>
      </w:r>
    </w:p>
    <w:p w:rsidR="00DF0A00" w:rsidRPr="0026407F" w:rsidRDefault="00DF0A00" w:rsidP="00B670BD">
      <w:pPr>
        <w:pStyle w:val="a3"/>
        <w:ind w:left="0" w:right="-1" w:firstLine="709"/>
      </w:pPr>
      <w:r w:rsidRPr="0026407F">
        <w:t>Впервые симптомы дальтонизма описал английский физик Джон Дальтон в конце XVIII века. Ученый основывался на собственных ощущениях, поскольку, как и его брат, путал цвета. Дальтон посвятил немало лет изучению этой особенности, завещав после смерти свои глаза науке. Этот шаг позволил ученым детально изучить дефект, за которым прочно закрепилось название по имени его открывателя.</w:t>
      </w:r>
    </w:p>
    <w:p w:rsidR="00DF0A00" w:rsidRPr="0026407F" w:rsidRDefault="00DF0A00" w:rsidP="00B670BD">
      <w:pPr>
        <w:pStyle w:val="a3"/>
        <w:ind w:left="0" w:right="-1" w:firstLine="709"/>
        <w:rPr>
          <w:iCs/>
        </w:rPr>
      </w:pPr>
      <w:r w:rsidRPr="0026407F">
        <w:t>Дальтон страдал довольно редкой формой дальтонизма — дейтеранопией, при которой глаз не улавливает свет средних длин волн. Кроме фиолетового и голубого цветов он мог нормально распознавать только один — желтый. Сам он описывал это так: </w:t>
      </w:r>
      <w:r w:rsidRPr="0026407F">
        <w:rPr>
          <w:iCs/>
        </w:rPr>
        <w:t xml:space="preserve">«Та часть картины, которую другие называют красной, мне кажется, как будто тенью или просто плохо освещенной. Оранжевый, зеленый и желтый кажутся оттенками одного цвета, от интенсивного до бледно-желтого» </w:t>
      </w:r>
      <w:r w:rsidRPr="0026407F">
        <w:rPr>
          <w:rFonts w:hint="eastAsia"/>
          <w:iCs/>
        </w:rPr>
        <w:t>[1, с. 37]</w:t>
      </w:r>
    </w:p>
    <w:p w:rsidR="00DF0A00" w:rsidRPr="0026407F" w:rsidRDefault="00DF0A00" w:rsidP="00B670BD">
      <w:pPr>
        <w:pStyle w:val="a3"/>
        <w:ind w:right="-1" w:firstLine="567"/>
        <w:rPr>
          <w:b/>
        </w:rPr>
      </w:pPr>
      <w:r w:rsidRPr="0026407F">
        <w:rPr>
          <w:b/>
        </w:rPr>
        <w:t xml:space="preserve"> Виды дальтонизма</w:t>
      </w:r>
    </w:p>
    <w:p w:rsidR="00DF0A00" w:rsidRPr="0026407F" w:rsidRDefault="00DF0A00" w:rsidP="00B670BD">
      <w:pPr>
        <w:shd w:val="clear" w:color="auto" w:fill="FFFFFF"/>
        <w:ind w:right="-1" w:firstLine="720"/>
        <w:jc w:val="both"/>
        <w:rPr>
          <w:color w:val="000000"/>
          <w:sz w:val="24"/>
          <w:szCs w:val="24"/>
          <w:shd w:val="clear" w:color="auto" w:fill="FFFFFF"/>
          <w:lang w:eastAsia="ru-RU"/>
        </w:rPr>
      </w:pPr>
      <w:r w:rsidRPr="0026407F">
        <w:rPr>
          <w:color w:val="000000"/>
          <w:sz w:val="24"/>
          <w:szCs w:val="24"/>
          <w:shd w:val="clear" w:color="auto" w:fill="FFFFFF"/>
          <w:lang w:eastAsia="ru-RU"/>
        </w:rPr>
        <w:t>Дальтонизм бывает двух видов </w:t>
      </w:r>
      <w:r w:rsidRPr="0026407F">
        <w:rPr>
          <w:color w:val="000000"/>
          <w:sz w:val="24"/>
          <w:szCs w:val="24"/>
          <w:lang w:eastAsia="ru-RU"/>
        </w:rPr>
        <w:t>–</w:t>
      </w:r>
      <w:r w:rsidRPr="0026407F">
        <w:rPr>
          <w:color w:val="000000"/>
          <w:sz w:val="24"/>
          <w:szCs w:val="24"/>
          <w:shd w:val="clear" w:color="auto" w:fill="FFFFFF"/>
          <w:lang w:eastAsia="ru-RU"/>
        </w:rPr>
        <w:t> врожденный и приобретенный. Генетический дефект обусловлен мутацией половой Х-хромосомы. Большинство страдающих этим недугом </w:t>
      </w:r>
      <w:r w:rsidRPr="0026407F">
        <w:rPr>
          <w:color w:val="000000"/>
          <w:sz w:val="24"/>
          <w:szCs w:val="24"/>
          <w:lang w:eastAsia="ru-RU"/>
        </w:rPr>
        <w:t>–</w:t>
      </w:r>
      <w:r w:rsidRPr="0026407F">
        <w:rPr>
          <w:color w:val="000000"/>
          <w:sz w:val="24"/>
          <w:szCs w:val="24"/>
          <w:shd w:val="clear" w:color="auto" w:fill="FFFFFF"/>
          <w:lang w:eastAsia="ru-RU"/>
        </w:rPr>
        <w:t xml:space="preserve"> мужчины. Очень редко встречаются и женщины, болеющие дальтонизмом. У женщин, имеющих набор хромосом  ХХ, поврежденный ген Х-хромосомы компенсируется другой Х-хромосомой, в то время как у мужчин набор хромосом  ХY и восполнить неправильную хромосому просто-напросто нечем. Наличие неправильного гена не выдают никакие симптомы. Определить дефектность гена можно, сделав ДНК-тест. Цветовая слепота переходит по наследству не только детям, но и внукам или правнукам </w:t>
      </w:r>
      <w:r w:rsidRPr="0026407F">
        <w:rPr>
          <w:rFonts w:hint="eastAsia"/>
          <w:color w:val="000000"/>
          <w:sz w:val="24"/>
          <w:szCs w:val="24"/>
          <w:shd w:val="clear" w:color="auto" w:fill="FFFFFF"/>
          <w:lang w:eastAsia="ru-RU"/>
        </w:rPr>
        <w:t>[</w:t>
      </w:r>
      <w:r w:rsidRPr="0026407F">
        <w:rPr>
          <w:color w:val="000000"/>
          <w:sz w:val="24"/>
          <w:szCs w:val="24"/>
          <w:shd w:val="clear" w:color="auto" w:fill="FFFFFF"/>
          <w:lang w:eastAsia="ru-RU"/>
        </w:rPr>
        <w:t>6</w:t>
      </w:r>
      <w:r w:rsidRPr="0026407F">
        <w:rPr>
          <w:rFonts w:hint="eastAsia"/>
          <w:color w:val="000000"/>
          <w:sz w:val="24"/>
          <w:szCs w:val="24"/>
          <w:shd w:val="clear" w:color="auto" w:fill="FFFFFF"/>
          <w:lang w:eastAsia="ru-RU"/>
        </w:rPr>
        <w:t xml:space="preserve">, с. </w:t>
      </w:r>
      <w:r w:rsidRPr="0026407F">
        <w:rPr>
          <w:color w:val="000000"/>
          <w:sz w:val="24"/>
          <w:szCs w:val="24"/>
          <w:shd w:val="clear" w:color="auto" w:fill="FFFFFF"/>
          <w:lang w:eastAsia="ru-RU"/>
        </w:rPr>
        <w:t>25</w:t>
      </w:r>
      <w:r w:rsidRPr="0026407F">
        <w:rPr>
          <w:rFonts w:hint="eastAsia"/>
          <w:color w:val="000000"/>
          <w:sz w:val="24"/>
          <w:szCs w:val="24"/>
          <w:shd w:val="clear" w:color="auto" w:fill="FFFFFF"/>
          <w:lang w:eastAsia="ru-RU"/>
        </w:rPr>
        <w:t>]</w:t>
      </w:r>
    </w:p>
    <w:p w:rsidR="00DF0A00" w:rsidRPr="0026407F" w:rsidRDefault="00DF0A00" w:rsidP="00B670BD">
      <w:pPr>
        <w:pStyle w:val="a3"/>
        <w:ind w:left="0" w:right="-1" w:firstLine="567"/>
      </w:pPr>
      <w:r w:rsidRPr="0026407F">
        <w:t>Причинами приобретенной формы дальтонизма могут стать некоторые патологии глаз или повреждение затылочной доли головного мозга, к которым относятся: инсульт, черепно-мозговая травма, сотрясение, онкологический процесс, помутнение хрусталика, глаукома и др.</w:t>
      </w:r>
    </w:p>
    <w:p w:rsidR="00DF0A00" w:rsidRPr="0026407F" w:rsidRDefault="00DF0A00" w:rsidP="00B670BD">
      <w:pPr>
        <w:pStyle w:val="a3"/>
        <w:ind w:left="0" w:right="-1" w:firstLine="567"/>
      </w:pPr>
      <w:r w:rsidRPr="0026407F">
        <w:t>Полная цветовая слепота возникает крайне редко, в том случае, если все три группы фоторецепторов не работают. При данном расстройстве зрение обеспечивается только палочками, способными воспринимать изображение, лишь в черно-белых тонах. Дальтонизм представляет собой группу из нескольких вариантов нарушения цвета-восприятия. В соответствии с типом отсутствующего пигмента фоторецепторов различают следующие виды цветоаномалии:</w:t>
      </w:r>
      <w:r w:rsidRPr="0026407F">
        <w:br/>
        <w:t>1) дихромазия -  из трех основных цветов больной может адекватно воспринимать лишь два: протанопия – нарушено распознавание красного цвета, дейтеранопия – пациент не различает зеленые предметы, тританопия – неспособность дифференцировать сине-фиолетовые тона.</w:t>
      </w:r>
    </w:p>
    <w:p w:rsidR="00DF0A00" w:rsidRPr="0026407F" w:rsidRDefault="00DF0A00" w:rsidP="00B670BD">
      <w:pPr>
        <w:pStyle w:val="a3"/>
        <w:ind w:left="0" w:right="-1"/>
      </w:pPr>
      <w:r w:rsidRPr="0026407F">
        <w:t>2) аномальная трихромазия. Имеется недостаточность одного вида пигмента, вследствие чего способность к различению всех трех цветов сохранена, но пациент с дальтонизмом путает отдельные оттенки зеленого (дейтерананомалия), красного (протананомалия) или синего (тритананомалия).</w:t>
      </w:r>
    </w:p>
    <w:p w:rsidR="00DF0A00" w:rsidRPr="0026407F" w:rsidRDefault="00DF0A00" w:rsidP="00B670BD">
      <w:pPr>
        <w:pStyle w:val="a3"/>
        <w:ind w:left="0" w:right="-1"/>
      </w:pPr>
      <w:r w:rsidRPr="0026407F">
        <w:t xml:space="preserve">3) монохромазия. Мир предстает перед больным в тонах только одного цвета, остальные два он не различает: колбочковая монохромазия – мир предстает перед больным в тонах только красного, зеленого или синего цвета, ахроматопсия – пигмент в колбочках полностью отсутствует, человек видит окружающий мир благодаря палочкам, в черно-белой гамме </w:t>
      </w:r>
      <w:r w:rsidRPr="0026407F">
        <w:rPr>
          <w:rFonts w:hint="eastAsia"/>
        </w:rPr>
        <w:t>[</w:t>
      </w:r>
      <w:r w:rsidRPr="0026407F">
        <w:t>6</w:t>
      </w:r>
      <w:r w:rsidRPr="0026407F">
        <w:rPr>
          <w:rFonts w:hint="eastAsia"/>
        </w:rPr>
        <w:t>, с. 37]</w:t>
      </w:r>
    </w:p>
    <w:p w:rsidR="00DF0A00" w:rsidRPr="0026407F" w:rsidRDefault="00DF0A00" w:rsidP="00B670BD">
      <w:pPr>
        <w:pStyle w:val="af"/>
        <w:widowControl w:val="0"/>
        <w:shd w:val="clear" w:color="auto" w:fill="FFFFFF"/>
        <w:spacing w:before="0" w:beforeAutospacing="0" w:after="0" w:afterAutospacing="0"/>
        <w:ind w:right="-1" w:firstLine="567"/>
        <w:jc w:val="both"/>
        <w:rPr>
          <w:b/>
          <w:color w:val="000000"/>
        </w:rPr>
      </w:pPr>
      <w:r w:rsidRPr="0026407F">
        <w:rPr>
          <w:b/>
          <w:color w:val="000000"/>
        </w:rPr>
        <w:t xml:space="preserve"> Диагностика дальтонизма</w:t>
      </w:r>
    </w:p>
    <w:p w:rsidR="00DF0A00" w:rsidRPr="0026407F" w:rsidRDefault="00DF0A00" w:rsidP="00B670BD">
      <w:pPr>
        <w:ind w:right="-1" w:firstLine="567"/>
        <w:jc w:val="both"/>
        <w:rPr>
          <w:sz w:val="24"/>
          <w:szCs w:val="24"/>
        </w:rPr>
      </w:pPr>
      <w:r w:rsidRPr="0026407F">
        <w:rPr>
          <w:sz w:val="24"/>
          <w:szCs w:val="24"/>
        </w:rPr>
        <w:t xml:space="preserve"> Для диагностики дальтонизма в офтальмологии применяется цветной тест Ишихара, FALANT-тест, исследование при помощи аномалоскопа и полихроматических таблиц Рабкина.</w:t>
      </w:r>
    </w:p>
    <w:p w:rsidR="00DF0A00" w:rsidRPr="0026407F" w:rsidRDefault="00DF0A00" w:rsidP="00B670BD">
      <w:pPr>
        <w:ind w:right="-1" w:firstLine="567"/>
        <w:jc w:val="both"/>
        <w:rPr>
          <w:sz w:val="24"/>
          <w:szCs w:val="24"/>
        </w:rPr>
      </w:pPr>
      <w:r w:rsidRPr="0026407F">
        <w:rPr>
          <w:sz w:val="24"/>
          <w:szCs w:val="24"/>
        </w:rPr>
        <w:t>Цветной тест Ишихара включает в себя серию фотографий. На каждом из рисунков изображены пятна различных цветов, которые в совокупности создают определенный рисунок, часть которого у пациентов выпадает с поля зрения, поэтому они не могут назвать, что именно нарисовано. Также в тест входит изображение фигур – арабские цифры, простые геометрические символы. Фон фигурки данного теста мало отличается от основного фона, поэтому пациенты с дальтонизмом зачастую видят только задний план, т. к. им тяжело дифференцировать незначительные изменения в цветовой гамме. Детей, не различающих цифры, можно обследовать при помощи специальных детских рисунков (квадрат, круг, автомобиль). Принцип диагностики дальтонизма по таблицам Рабкина аналогичен.</w:t>
      </w:r>
    </w:p>
    <w:p w:rsidR="00DF0A00" w:rsidRPr="0026407F" w:rsidRDefault="00DF0A00" w:rsidP="00B670BD">
      <w:pPr>
        <w:ind w:right="-1" w:firstLine="567"/>
        <w:jc w:val="both"/>
        <w:rPr>
          <w:sz w:val="24"/>
          <w:szCs w:val="24"/>
        </w:rPr>
      </w:pPr>
      <w:r w:rsidRPr="0026407F">
        <w:rPr>
          <w:sz w:val="24"/>
          <w:szCs w:val="24"/>
        </w:rPr>
        <w:t>Проведение аномалоскопии и FALANT-теста оправдано только в особых случаях (например, при принятии на работу с особыми требованиями к цветовому зрению). При помощи аномалоскопии можно не только диагностировать все типы нарушения цветовосприятия, но и изучить влияние уровня яркости, длительности наблюдения, цветовой адаптации, давления и состава воздуха, шума, возраста, тренировки на различение цвета и воздействия лекарственных средств на работу рецепторного аппарата. Методику используют для установления норм восприятия и различения цвета с целью оценки профпригодности в определенных сферах, а также контроля проводимого лечения. FALANT-тест применяется в США для обследования кандидатов на военную службу. Для сдачи теста на определенном расстоянии необходимо определить цвет, излучаемый маяком. Свечение маяка формируется посредством слияния трех цветов, которые несколько приглушены специальным фильтром. Лица, страдающие дальтонизмом, не могут назвать цвет, но было доказано, что 30% больных легкой формой заболевания успешно проходят тестирование.</w:t>
      </w:r>
    </w:p>
    <w:p w:rsidR="00DF0A00" w:rsidRPr="0026407F" w:rsidRDefault="00DF0A00" w:rsidP="00B670BD">
      <w:pPr>
        <w:ind w:right="-1" w:firstLine="567"/>
        <w:jc w:val="both"/>
        <w:rPr>
          <w:sz w:val="24"/>
          <w:szCs w:val="24"/>
        </w:rPr>
      </w:pPr>
      <w:r w:rsidRPr="0026407F">
        <w:rPr>
          <w:sz w:val="24"/>
          <w:szCs w:val="24"/>
        </w:rPr>
        <w:t>Дополнительные исследования возможны в случае приобретенных форм заболевания. Основная патология, симптомом которой выступает дальтонизм, может приводить к нарушению других параметров зрения, а также провоцировать развитие органических изменений глазного яблока. Поэтому пациентам с приобретенной формой рекомендовано проводить тонометрию, офтальмоскопию, периметрию, рефрактометрию и биомикроскопию ежегодно.</w:t>
      </w:r>
    </w:p>
    <w:p w:rsidR="00DF0A00" w:rsidRPr="0026407F" w:rsidRDefault="00DF0A00" w:rsidP="00B670BD">
      <w:pPr>
        <w:shd w:val="clear" w:color="auto" w:fill="FFFFFF"/>
        <w:ind w:right="-1" w:firstLine="567"/>
        <w:jc w:val="both"/>
        <w:rPr>
          <w:sz w:val="24"/>
          <w:szCs w:val="24"/>
          <w:lang w:eastAsia="ru-RU"/>
        </w:rPr>
      </w:pPr>
      <w:r w:rsidRPr="0026407F">
        <w:rPr>
          <w:sz w:val="24"/>
          <w:szCs w:val="24"/>
          <w:lang w:eastAsia="ru-RU"/>
        </w:rPr>
        <w:t>Наследственная форма дальтонизма  не лечится. Но       неудобства можно свести к минимуму. В этом помогут:</w:t>
      </w:r>
    </w:p>
    <w:p w:rsidR="00DF0A00" w:rsidRPr="0026407F" w:rsidRDefault="00DF0A00" w:rsidP="00B670BD">
      <w:pPr>
        <w:shd w:val="clear" w:color="auto" w:fill="FFFFFF"/>
        <w:ind w:right="-1" w:firstLine="567"/>
        <w:jc w:val="both"/>
        <w:rPr>
          <w:sz w:val="24"/>
          <w:szCs w:val="24"/>
          <w:lang w:eastAsia="ru-RU"/>
        </w:rPr>
      </w:pPr>
      <w:r w:rsidRPr="0026407F">
        <w:rPr>
          <w:color w:val="000000"/>
          <w:sz w:val="24"/>
          <w:szCs w:val="24"/>
          <w:lang w:eastAsia="ru-RU"/>
        </w:rPr>
        <w:t>- специальные цветные линзы для очков;</w:t>
      </w:r>
    </w:p>
    <w:p w:rsidR="00DF0A00" w:rsidRPr="0026407F" w:rsidRDefault="00DF0A00" w:rsidP="00B670BD">
      <w:pPr>
        <w:shd w:val="clear" w:color="auto" w:fill="FFFFFF"/>
        <w:ind w:right="-1" w:firstLine="567"/>
        <w:jc w:val="both"/>
        <w:rPr>
          <w:color w:val="000000"/>
          <w:sz w:val="24"/>
          <w:szCs w:val="24"/>
          <w:lang w:eastAsia="ru-RU"/>
        </w:rPr>
      </w:pPr>
      <w:r w:rsidRPr="0026407F">
        <w:rPr>
          <w:color w:val="000000"/>
          <w:sz w:val="24"/>
          <w:szCs w:val="24"/>
          <w:lang w:eastAsia="ru-RU"/>
        </w:rPr>
        <w:t>- тонированные контактные линзы;</w:t>
      </w:r>
    </w:p>
    <w:p w:rsidR="00DF0A00" w:rsidRPr="0026407F" w:rsidRDefault="00DF0A00" w:rsidP="00B670BD">
      <w:pPr>
        <w:shd w:val="clear" w:color="auto" w:fill="FFFFFF"/>
        <w:ind w:left="567" w:right="-1"/>
        <w:jc w:val="both"/>
        <w:rPr>
          <w:color w:val="000000"/>
          <w:sz w:val="24"/>
          <w:szCs w:val="24"/>
          <w:lang w:eastAsia="ru-RU"/>
        </w:rPr>
      </w:pPr>
      <w:r w:rsidRPr="0026407F">
        <w:rPr>
          <w:color w:val="000000"/>
          <w:sz w:val="24"/>
          <w:szCs w:val="24"/>
          <w:lang w:eastAsia="ru-RU"/>
        </w:rPr>
        <w:t>- возможности компьютера и смартфона — они могут корректировать цвет изображений для людей с дальтонизмом;</w:t>
      </w:r>
    </w:p>
    <w:p w:rsidR="00DF0A00" w:rsidRPr="0026407F" w:rsidRDefault="00DF0A00" w:rsidP="00B670BD">
      <w:pPr>
        <w:shd w:val="clear" w:color="auto" w:fill="FFFFFF"/>
        <w:ind w:right="-1" w:firstLine="567"/>
        <w:jc w:val="both"/>
        <w:rPr>
          <w:color w:val="000000"/>
          <w:sz w:val="24"/>
          <w:szCs w:val="24"/>
          <w:lang w:eastAsia="ru-RU"/>
        </w:rPr>
      </w:pPr>
      <w:r w:rsidRPr="0026407F">
        <w:rPr>
          <w:color w:val="000000"/>
          <w:sz w:val="24"/>
          <w:szCs w:val="24"/>
          <w:lang w:eastAsia="ru-RU"/>
        </w:rPr>
        <w:t>- приложения, которые помогают различать оттенки вещей;</w:t>
      </w:r>
    </w:p>
    <w:p w:rsidR="00DF0A00" w:rsidRPr="0026407F" w:rsidRDefault="00DF0A00" w:rsidP="00B670BD">
      <w:pPr>
        <w:shd w:val="clear" w:color="auto" w:fill="FFFFFF"/>
        <w:ind w:right="-1" w:firstLine="567"/>
        <w:jc w:val="both"/>
        <w:rPr>
          <w:color w:val="000000"/>
          <w:sz w:val="24"/>
          <w:szCs w:val="24"/>
          <w:lang w:eastAsia="ru-RU"/>
        </w:rPr>
      </w:pPr>
      <w:r w:rsidRPr="0026407F">
        <w:rPr>
          <w:color w:val="000000"/>
          <w:sz w:val="24"/>
          <w:szCs w:val="24"/>
          <w:lang w:eastAsia="ru-RU"/>
        </w:rPr>
        <w:t>- запоминание: например, расположения цветов на светофоре;</w:t>
      </w:r>
    </w:p>
    <w:p w:rsidR="00DF0A00" w:rsidRPr="00DF0A00" w:rsidRDefault="00DF0A00" w:rsidP="00B670BD">
      <w:pPr>
        <w:shd w:val="clear" w:color="auto" w:fill="FFFFFF"/>
        <w:ind w:left="567" w:right="-1"/>
        <w:jc w:val="both"/>
        <w:rPr>
          <w:color w:val="000000"/>
          <w:sz w:val="24"/>
          <w:szCs w:val="24"/>
          <w:lang w:eastAsia="ru-RU"/>
        </w:rPr>
      </w:pPr>
      <w:r w:rsidRPr="0026407F">
        <w:rPr>
          <w:color w:val="000000"/>
          <w:sz w:val="24"/>
          <w:szCs w:val="24"/>
          <w:lang w:eastAsia="ru-RU"/>
        </w:rPr>
        <w:t>- маркировка: подписать цвета предметов гардероба и других могут помочь близкие.</w:t>
      </w:r>
    </w:p>
    <w:p w:rsidR="00DF0A00" w:rsidRPr="0026407F" w:rsidRDefault="00DF0A00" w:rsidP="00B670BD">
      <w:pPr>
        <w:ind w:right="-1" w:firstLine="567"/>
        <w:jc w:val="both"/>
        <w:rPr>
          <w:sz w:val="24"/>
          <w:szCs w:val="24"/>
        </w:rPr>
      </w:pPr>
      <w:r w:rsidRPr="0026407F">
        <w:rPr>
          <w:b/>
          <w:bCs/>
          <w:color w:val="000000"/>
          <w:sz w:val="24"/>
          <w:szCs w:val="24"/>
          <w:lang w:eastAsia="ru-RU"/>
        </w:rPr>
        <w:t xml:space="preserve">  Исследовательская часть.</w:t>
      </w:r>
    </w:p>
    <w:p w:rsidR="00DF0A00" w:rsidRPr="0026407F" w:rsidRDefault="00DF0A00" w:rsidP="00B670BD">
      <w:pPr>
        <w:ind w:right="-1" w:firstLine="567"/>
        <w:jc w:val="both"/>
        <w:rPr>
          <w:b/>
          <w:bCs/>
          <w:color w:val="000000" w:themeColor="text1"/>
          <w:sz w:val="24"/>
          <w:szCs w:val="24"/>
          <w:lang w:eastAsia="ru-RU"/>
        </w:rPr>
      </w:pPr>
      <w:r w:rsidRPr="0026407F">
        <w:rPr>
          <w:color w:val="000000" w:themeColor="text1"/>
          <w:sz w:val="24"/>
          <w:szCs w:val="24"/>
          <w:lang w:eastAsia="ru-RU"/>
        </w:rPr>
        <w:t>Анонимный тест среди одногруппников был проведён по следующим плану:</w:t>
      </w:r>
      <w:r w:rsidRPr="0026407F">
        <w:rPr>
          <w:b/>
          <w:bCs/>
          <w:color w:val="000000" w:themeColor="text1"/>
          <w:sz w:val="24"/>
          <w:szCs w:val="24"/>
          <w:lang w:eastAsia="ru-RU"/>
        </w:rPr>
        <w:t xml:space="preserve"> </w:t>
      </w:r>
      <w:r w:rsidRPr="0026407F">
        <w:rPr>
          <w:color w:val="000000" w:themeColor="text1"/>
          <w:sz w:val="24"/>
          <w:szCs w:val="24"/>
          <w:lang w:eastAsia="ru-RU"/>
        </w:rPr>
        <w:t xml:space="preserve">студенту выдавался листочек с разными оттенками цвета (синий красный фиолетовый и т.д). Студент должен был подписать какой цвет он видит, и записать на обратной стороне листочке свой ответ. Из 24 человек 6 ответили неверно  наполовину. Трое ни один цвет не угадали. В основном моим одногруппникам было сложно рассматривать оттенки зеленого и желтого цвета. Те, кто совсем не смог определить верно цвет, достались ярко зеленые цвета. </w:t>
      </w:r>
    </w:p>
    <w:p w:rsidR="00DF0A00" w:rsidRPr="0026407F" w:rsidRDefault="00DF0A00" w:rsidP="00B670BD">
      <w:pPr>
        <w:ind w:right="-1" w:firstLine="567"/>
        <w:jc w:val="both"/>
        <w:rPr>
          <w:color w:val="000000" w:themeColor="text1"/>
          <w:sz w:val="24"/>
          <w:szCs w:val="24"/>
          <w:lang w:eastAsia="ru-RU"/>
        </w:rPr>
      </w:pPr>
      <w:r w:rsidRPr="0026407F">
        <w:rPr>
          <w:color w:val="000000" w:themeColor="text1"/>
          <w:sz w:val="24"/>
          <w:szCs w:val="24"/>
          <w:lang w:eastAsia="ru-RU"/>
        </w:rPr>
        <w:t>Потом, я раздала им стерео-картинки с животными, такой тест проводить сложно даже для людей с нормальным зрением. Но как я писала раннее, люди с дальтонизмом не могут видеть такие иллюстрации. Из 24 человек правильно назвали животных только 10 человек. Остальные либо не видели совсем, либо рисунок смешивался с палитрой других цветов, от чего у трех студенток заболела голова.</w:t>
      </w:r>
    </w:p>
    <w:p w:rsidR="00DF0A00" w:rsidRPr="0026407F" w:rsidRDefault="00DF0A00" w:rsidP="00B670BD">
      <w:pPr>
        <w:ind w:right="-1" w:firstLine="567"/>
        <w:jc w:val="both"/>
        <w:rPr>
          <w:color w:val="000000" w:themeColor="text1"/>
          <w:sz w:val="24"/>
          <w:szCs w:val="24"/>
          <w:lang w:eastAsia="ru-RU"/>
        </w:rPr>
      </w:pPr>
      <w:r w:rsidRPr="0026407F">
        <w:rPr>
          <w:color w:val="000000" w:themeColor="text1"/>
          <w:sz w:val="24"/>
          <w:szCs w:val="24"/>
          <w:lang w:eastAsia="ru-RU"/>
        </w:rPr>
        <w:t xml:space="preserve">На следующем этапе я выдала таблицы Рябкина с трехзначными цифрами. Из 24 человек правильно ответ увидели 20 человек. Остальные не различали оттенки зеленого цвета. </w:t>
      </w:r>
    </w:p>
    <w:p w:rsidR="00DF0A00" w:rsidRPr="0026407F" w:rsidRDefault="00DF0A00" w:rsidP="00B670BD">
      <w:pPr>
        <w:ind w:right="-1" w:firstLine="567"/>
        <w:jc w:val="both"/>
        <w:rPr>
          <w:color w:val="000000"/>
          <w:sz w:val="24"/>
          <w:szCs w:val="24"/>
          <w:lang w:eastAsia="ru-RU"/>
        </w:rPr>
      </w:pPr>
      <w:r w:rsidRPr="0026407F">
        <w:rPr>
          <w:color w:val="000000"/>
          <w:sz w:val="24"/>
          <w:szCs w:val="24"/>
          <w:lang w:eastAsia="ru-RU"/>
        </w:rPr>
        <w:t xml:space="preserve">В ходе работы над исследованием мною было изучено много информации о дальтонизме.  Я провела исследование цветовосприятия у студентов.  Эта тема мне была интересна, поскольку цветовое зрение является одним из главных  ощущений, присущих человеку, которое позволяет в полной мере воспринимать окружающий мир. </w:t>
      </w:r>
    </w:p>
    <w:p w:rsidR="00DF0A00" w:rsidRPr="0026407F" w:rsidRDefault="00DF0A00" w:rsidP="00B670BD">
      <w:pPr>
        <w:ind w:right="-1" w:firstLine="567"/>
        <w:jc w:val="both"/>
        <w:rPr>
          <w:color w:val="000000"/>
          <w:sz w:val="24"/>
          <w:szCs w:val="24"/>
          <w:lang w:eastAsia="ru-RU"/>
        </w:rPr>
      </w:pPr>
      <w:r w:rsidRPr="0026407F">
        <w:rPr>
          <w:color w:val="000000"/>
          <w:sz w:val="24"/>
          <w:szCs w:val="24"/>
          <w:lang w:eastAsia="ru-RU"/>
        </w:rPr>
        <w:t>Таким образом, в ходе исследования была подтверждена гипотеза и выполнены все поставленные задачи.</w:t>
      </w:r>
    </w:p>
    <w:p w:rsidR="00DF0A00" w:rsidRPr="0026407F" w:rsidRDefault="00DF0A00" w:rsidP="00B670BD">
      <w:pPr>
        <w:ind w:right="-1" w:firstLine="567"/>
        <w:jc w:val="both"/>
        <w:rPr>
          <w:color w:val="000000"/>
          <w:sz w:val="24"/>
          <w:szCs w:val="24"/>
          <w:lang w:eastAsia="ru-RU"/>
        </w:rPr>
      </w:pPr>
      <w:r w:rsidRPr="0026407F">
        <w:rPr>
          <w:color w:val="000000"/>
          <w:sz w:val="24"/>
          <w:szCs w:val="24"/>
          <w:lang w:eastAsia="ru-RU"/>
        </w:rPr>
        <w:t>По результатам проделанной работы можно сделать следующие выводы:</w:t>
      </w:r>
    </w:p>
    <w:p w:rsidR="00DF0A00" w:rsidRPr="0026407F" w:rsidRDefault="00DF0A00" w:rsidP="00B670BD">
      <w:pPr>
        <w:ind w:right="-1" w:firstLine="567"/>
        <w:jc w:val="both"/>
        <w:rPr>
          <w:color w:val="000000"/>
          <w:sz w:val="24"/>
          <w:szCs w:val="24"/>
          <w:lang w:eastAsia="ru-RU"/>
        </w:rPr>
      </w:pPr>
      <w:r w:rsidRPr="0026407F">
        <w:rPr>
          <w:color w:val="000000"/>
          <w:sz w:val="24"/>
          <w:szCs w:val="24"/>
          <w:lang w:eastAsia="ru-RU"/>
        </w:rPr>
        <w:t>- дальтонизм, в основном, наследственное заболевание.</w:t>
      </w:r>
    </w:p>
    <w:p w:rsidR="00DF0A00" w:rsidRPr="00DF0A00" w:rsidRDefault="00DF0A00" w:rsidP="00B670BD">
      <w:pPr>
        <w:ind w:right="-1" w:firstLine="567"/>
        <w:jc w:val="both"/>
        <w:rPr>
          <w:color w:val="000000"/>
          <w:sz w:val="24"/>
          <w:szCs w:val="24"/>
          <w:lang w:eastAsia="ru-RU"/>
        </w:rPr>
      </w:pPr>
      <w:r w:rsidRPr="0026407F">
        <w:rPr>
          <w:color w:val="000000"/>
          <w:sz w:val="24"/>
          <w:szCs w:val="24"/>
          <w:lang w:eastAsia="ru-RU"/>
        </w:rPr>
        <w:t>- у студентов ощущение цвета может отличаться.</w:t>
      </w:r>
    </w:p>
    <w:p w:rsidR="00DF0A00" w:rsidRPr="00DF0A00" w:rsidRDefault="00DF0A00" w:rsidP="00B670BD">
      <w:pPr>
        <w:ind w:right="-1" w:firstLine="567"/>
        <w:jc w:val="both"/>
        <w:rPr>
          <w:sz w:val="24"/>
          <w:szCs w:val="24"/>
        </w:rPr>
      </w:pPr>
      <w:r w:rsidRPr="0026407F">
        <w:rPr>
          <w:color w:val="000000"/>
          <w:sz w:val="24"/>
          <w:szCs w:val="24"/>
          <w:shd w:val="clear" w:color="auto" w:fill="FFFFFF"/>
        </w:rPr>
        <w:t xml:space="preserve">С диагнозом «дальтонизм» жизнь не заканчивается. Люди также наслаждаются жизнью, строят карьеру, ходят в кино, музеи, играют в игры, путешествуют и т.д.  В случае если вы заметите у себя нарушения цветовосприятия похожие на дальтонизм, обратитесь к офтальмологу.    </w:t>
      </w:r>
    </w:p>
    <w:p w:rsidR="00DF0A00" w:rsidRPr="0026407F" w:rsidRDefault="00DF0A00" w:rsidP="00B670BD">
      <w:pPr>
        <w:pStyle w:val="a3"/>
        <w:ind w:right="-1" w:firstLine="26"/>
        <w:rPr>
          <w:color w:val="000000"/>
          <w:shd w:val="clear" w:color="auto" w:fill="F5F8F9"/>
        </w:rPr>
      </w:pPr>
    </w:p>
    <w:p w:rsidR="00DF0A00" w:rsidRPr="00DF0A00" w:rsidRDefault="00DF0A00" w:rsidP="00B670BD">
      <w:pPr>
        <w:tabs>
          <w:tab w:val="left" w:pos="142"/>
          <w:tab w:val="left" w:pos="851"/>
        </w:tabs>
        <w:ind w:right="-1" w:firstLine="26"/>
        <w:jc w:val="center"/>
        <w:rPr>
          <w:b/>
          <w:sz w:val="24"/>
          <w:szCs w:val="24"/>
        </w:rPr>
      </w:pPr>
      <w:r w:rsidRPr="00DF0A00">
        <w:rPr>
          <w:b/>
          <w:sz w:val="24"/>
          <w:szCs w:val="24"/>
        </w:rPr>
        <w:t>Список литературы</w:t>
      </w:r>
    </w:p>
    <w:p w:rsidR="00DF0A00" w:rsidRPr="0026407F" w:rsidRDefault="00DF0A00" w:rsidP="00B670BD">
      <w:pPr>
        <w:tabs>
          <w:tab w:val="left" w:pos="142"/>
          <w:tab w:val="left" w:pos="851"/>
        </w:tabs>
        <w:ind w:right="-1"/>
        <w:jc w:val="both"/>
        <w:rPr>
          <w:sz w:val="24"/>
          <w:szCs w:val="24"/>
        </w:rPr>
      </w:pPr>
    </w:p>
    <w:p w:rsidR="00DF0A00" w:rsidRPr="0026407F" w:rsidRDefault="00DF0A00" w:rsidP="00B670BD">
      <w:pPr>
        <w:tabs>
          <w:tab w:val="left" w:pos="142"/>
          <w:tab w:val="left" w:pos="851"/>
        </w:tabs>
        <w:ind w:right="-1" w:firstLine="567"/>
        <w:jc w:val="both"/>
        <w:rPr>
          <w:color w:val="000000" w:themeColor="text1"/>
          <w:sz w:val="24"/>
          <w:szCs w:val="24"/>
        </w:rPr>
      </w:pPr>
      <w:r w:rsidRPr="0026407F">
        <w:rPr>
          <w:color w:val="000000" w:themeColor="text1"/>
          <w:sz w:val="24"/>
          <w:szCs w:val="24"/>
        </w:rPr>
        <w:t>1. Головончук К. / Почему появляется дальтонизм? Лечится ли он? Все о цветовой слепоте // 9 июня 2021г. Генетика. Смысл понятия / Кузнецова Е.В. // Россия г. Воронеж</w:t>
      </w:r>
    </w:p>
    <w:p w:rsidR="00DF0A00" w:rsidRPr="0026407F" w:rsidRDefault="00DF0A00" w:rsidP="00B670BD">
      <w:pPr>
        <w:tabs>
          <w:tab w:val="left" w:pos="142"/>
          <w:tab w:val="left" w:pos="851"/>
        </w:tabs>
        <w:ind w:right="-1" w:firstLine="567"/>
        <w:jc w:val="both"/>
        <w:rPr>
          <w:color w:val="000000" w:themeColor="text1"/>
          <w:sz w:val="24"/>
          <w:szCs w:val="24"/>
        </w:rPr>
      </w:pPr>
      <w:r w:rsidRPr="0026407F">
        <w:rPr>
          <w:color w:val="000000" w:themeColor="text1"/>
          <w:sz w:val="24"/>
          <w:szCs w:val="24"/>
        </w:rPr>
        <w:t>2. Лобачев Ю. В. / Краткий курс лекций для студентов 2 курса направления подготовки 35.03.04 «Агрономия» // ФГБОУ ВО Саратовский ГАУ. – Саратов, 2016. – 85 с.</w:t>
      </w:r>
    </w:p>
    <w:p w:rsidR="00DF0A00" w:rsidRPr="0026407F" w:rsidRDefault="00DF0A00" w:rsidP="00B670BD">
      <w:pPr>
        <w:tabs>
          <w:tab w:val="left" w:pos="142"/>
          <w:tab w:val="left" w:pos="851"/>
        </w:tabs>
        <w:ind w:right="-1" w:firstLine="567"/>
        <w:jc w:val="both"/>
        <w:rPr>
          <w:color w:val="000000" w:themeColor="text1"/>
          <w:sz w:val="24"/>
          <w:szCs w:val="24"/>
        </w:rPr>
      </w:pPr>
      <w:r w:rsidRPr="0026407F">
        <w:rPr>
          <w:color w:val="000000" w:themeColor="text1"/>
          <w:sz w:val="24"/>
          <w:szCs w:val="24"/>
        </w:rPr>
        <w:t>3. Любакова А.В. / Мутация и генетические заболевания // 117292, г. Москва, ул. Ивана Бабушкина, д. 9 (м. Академическая).</w:t>
      </w:r>
    </w:p>
    <w:p w:rsidR="00DF0A00" w:rsidRPr="0026407F" w:rsidRDefault="00DF0A00" w:rsidP="00B670BD">
      <w:pPr>
        <w:tabs>
          <w:tab w:val="left" w:pos="142"/>
          <w:tab w:val="left" w:pos="851"/>
        </w:tabs>
        <w:ind w:right="-1" w:firstLine="567"/>
        <w:jc w:val="both"/>
        <w:rPr>
          <w:rStyle w:val="c0"/>
          <w:color w:val="000000" w:themeColor="text1"/>
          <w:sz w:val="24"/>
          <w:szCs w:val="24"/>
          <w:bdr w:val="none" w:sz="0" w:space="0" w:color="auto" w:frame="1"/>
          <w:shd w:val="clear" w:color="auto" w:fill="FFFFFF"/>
        </w:rPr>
      </w:pPr>
      <w:r w:rsidRPr="0026407F">
        <w:rPr>
          <w:color w:val="000000" w:themeColor="text1"/>
          <w:sz w:val="24"/>
          <w:szCs w:val="24"/>
        </w:rPr>
        <w:t>5. Сивова Е.С. /</w:t>
      </w:r>
      <w:r w:rsidRPr="0026407F">
        <w:rPr>
          <w:rStyle w:val="c0"/>
          <w:color w:val="000000" w:themeColor="text1"/>
          <w:sz w:val="24"/>
          <w:szCs w:val="24"/>
          <w:bdr w:val="none" w:sz="0" w:space="0" w:color="auto" w:frame="1"/>
          <w:shd w:val="clear" w:color="auto" w:fill="FFFFFF"/>
        </w:rPr>
        <w:t xml:space="preserve">. Дальтонизм и методы его коррекции // </w:t>
      </w:r>
      <w:r w:rsidRPr="0026407F">
        <w:rPr>
          <w:color w:val="000000" w:themeColor="text1"/>
          <w:sz w:val="24"/>
          <w:szCs w:val="24"/>
        </w:rPr>
        <w:t xml:space="preserve">Молодой учёный №14 (461) 2023г. </w:t>
      </w:r>
    </w:p>
    <w:p w:rsidR="00DF0A00" w:rsidRPr="0026407F" w:rsidRDefault="00DF0A00" w:rsidP="00B670BD">
      <w:pPr>
        <w:tabs>
          <w:tab w:val="left" w:pos="142"/>
          <w:tab w:val="left" w:pos="851"/>
        </w:tabs>
        <w:ind w:right="-1" w:firstLine="567"/>
        <w:jc w:val="both"/>
        <w:rPr>
          <w:color w:val="000000" w:themeColor="text1"/>
          <w:sz w:val="24"/>
          <w:szCs w:val="24"/>
        </w:rPr>
      </w:pPr>
      <w:r w:rsidRPr="0026407F">
        <w:rPr>
          <w:rStyle w:val="c0"/>
          <w:color w:val="000000" w:themeColor="text1"/>
          <w:sz w:val="24"/>
          <w:szCs w:val="24"/>
          <w:bdr w:val="none" w:sz="0" w:space="0" w:color="auto" w:frame="1"/>
          <w:shd w:val="clear" w:color="auto" w:fill="FFFFFF"/>
        </w:rPr>
        <w:t xml:space="preserve">6. Шахворстова Д. А./ </w:t>
      </w:r>
      <w:r w:rsidRPr="0026407F">
        <w:rPr>
          <w:color w:val="000000" w:themeColor="text1"/>
          <w:sz w:val="24"/>
          <w:szCs w:val="24"/>
        </w:rPr>
        <w:t xml:space="preserve">Цветовая слепота // </w:t>
      </w:r>
      <w:r w:rsidRPr="0026407F">
        <w:rPr>
          <w:rStyle w:val="c0"/>
          <w:color w:val="000000" w:themeColor="text1"/>
          <w:sz w:val="24"/>
          <w:szCs w:val="24"/>
          <w:bdr w:val="none" w:sz="0" w:space="0" w:color="auto" w:frame="1"/>
          <w:shd w:val="clear" w:color="auto" w:fill="FFFFFF"/>
        </w:rPr>
        <w:t>Сургут 2018</w:t>
      </w:r>
    </w:p>
    <w:p w:rsidR="00DF0A00" w:rsidRPr="0026407F" w:rsidRDefault="00DF0A00" w:rsidP="00B670BD">
      <w:pPr>
        <w:tabs>
          <w:tab w:val="left" w:pos="142"/>
          <w:tab w:val="left" w:pos="851"/>
        </w:tabs>
        <w:ind w:right="-1" w:firstLine="567"/>
        <w:jc w:val="both"/>
        <w:rPr>
          <w:color w:val="FF0000"/>
          <w:sz w:val="24"/>
          <w:szCs w:val="24"/>
        </w:rPr>
      </w:pPr>
    </w:p>
    <w:p w:rsidR="00A90454" w:rsidRDefault="00A90454" w:rsidP="00B670BD">
      <w:pPr>
        <w:pStyle w:val="a3"/>
        <w:ind w:right="-1" w:firstLine="737"/>
        <w:rPr>
          <w:rStyle w:val="c4"/>
          <w:color w:val="000000"/>
          <w:bdr w:val="none" w:sz="0" w:space="0" w:color="auto" w:frame="1"/>
        </w:rPr>
      </w:pPr>
    </w:p>
    <w:p w:rsidR="00A90454" w:rsidRDefault="00A90454" w:rsidP="00B670BD">
      <w:pPr>
        <w:pStyle w:val="a3"/>
        <w:ind w:right="-1" w:firstLine="737"/>
        <w:rPr>
          <w:rStyle w:val="c4"/>
          <w:color w:val="000000"/>
          <w:bdr w:val="none" w:sz="0" w:space="0" w:color="auto" w:frame="1"/>
        </w:rPr>
      </w:pPr>
    </w:p>
    <w:p w:rsidR="00A90454" w:rsidRPr="00A90454" w:rsidRDefault="00A90454" w:rsidP="00B670BD">
      <w:pPr>
        <w:pStyle w:val="a3"/>
        <w:ind w:right="-1" w:firstLine="737"/>
        <w:jc w:val="center"/>
        <w:rPr>
          <w:rStyle w:val="c4"/>
          <w:b/>
          <w:color w:val="000000"/>
          <w:bdr w:val="none" w:sz="0" w:space="0" w:color="auto" w:frame="1"/>
        </w:rPr>
      </w:pPr>
      <w:r w:rsidRPr="00A90454">
        <w:rPr>
          <w:rStyle w:val="c4"/>
          <w:b/>
          <w:color w:val="000000"/>
          <w:bdr w:val="none" w:sz="0" w:space="0" w:color="auto" w:frame="1"/>
        </w:rPr>
        <w:t>ИСКУССТВЕННЫЙ ИНТЕЛЛЕКТ В КУЛЬТУРЕ</w:t>
      </w:r>
    </w:p>
    <w:p w:rsidR="00A90454" w:rsidRDefault="00A90454" w:rsidP="00B670BD">
      <w:pPr>
        <w:pStyle w:val="a3"/>
        <w:ind w:right="-1" w:firstLine="737"/>
        <w:jc w:val="right"/>
        <w:rPr>
          <w:rStyle w:val="c4"/>
          <w:color w:val="000000"/>
          <w:bdr w:val="none" w:sz="0" w:space="0" w:color="auto" w:frame="1"/>
        </w:rPr>
      </w:pPr>
    </w:p>
    <w:p w:rsidR="00A90454" w:rsidRPr="00A90454" w:rsidRDefault="00A90454" w:rsidP="00B670BD">
      <w:pPr>
        <w:pStyle w:val="a3"/>
        <w:ind w:right="-1" w:firstLine="737"/>
        <w:jc w:val="right"/>
        <w:rPr>
          <w:rStyle w:val="c4"/>
          <w:i/>
          <w:color w:val="000000"/>
          <w:bdr w:val="none" w:sz="0" w:space="0" w:color="auto" w:frame="1"/>
        </w:rPr>
      </w:pPr>
      <w:r>
        <w:rPr>
          <w:rStyle w:val="c4"/>
          <w:color w:val="000000"/>
          <w:bdr w:val="none" w:sz="0" w:space="0" w:color="auto" w:frame="1"/>
        </w:rPr>
        <w:t xml:space="preserve"> </w:t>
      </w:r>
      <w:r w:rsidRPr="00A90454">
        <w:rPr>
          <w:rStyle w:val="c4"/>
          <w:i/>
          <w:color w:val="000000"/>
          <w:bdr w:val="none" w:sz="0" w:space="0" w:color="auto" w:frame="1"/>
        </w:rPr>
        <w:t>Филатова М.</w:t>
      </w:r>
    </w:p>
    <w:p w:rsidR="00A90454" w:rsidRPr="00A90454" w:rsidRDefault="00A90454" w:rsidP="00B670BD">
      <w:pPr>
        <w:pStyle w:val="a3"/>
        <w:ind w:right="-1" w:firstLine="737"/>
        <w:jc w:val="right"/>
        <w:rPr>
          <w:rStyle w:val="c4"/>
          <w:i/>
          <w:color w:val="000000"/>
          <w:bdr w:val="none" w:sz="0" w:space="0" w:color="auto" w:frame="1"/>
        </w:rPr>
      </w:pPr>
      <w:r w:rsidRPr="00A90454">
        <w:rPr>
          <w:rStyle w:val="c4"/>
          <w:i/>
          <w:color w:val="000000"/>
          <w:bdr w:val="none" w:sz="0" w:space="0" w:color="auto" w:frame="1"/>
        </w:rPr>
        <w:t>ГБПОУ «Оренбургский областной колледж культуры и искусств</w:t>
      </w:r>
      <w:r w:rsidR="00597368">
        <w:rPr>
          <w:rStyle w:val="c4"/>
          <w:i/>
          <w:color w:val="000000"/>
          <w:bdr w:val="none" w:sz="0" w:space="0" w:color="auto" w:frame="1"/>
        </w:rPr>
        <w:t>»</w:t>
      </w:r>
    </w:p>
    <w:p w:rsidR="00A90454" w:rsidRPr="00A90454" w:rsidRDefault="00A90454" w:rsidP="00B670BD">
      <w:pPr>
        <w:pStyle w:val="a3"/>
        <w:ind w:right="-1" w:firstLine="737"/>
        <w:jc w:val="right"/>
        <w:rPr>
          <w:rStyle w:val="c4"/>
          <w:i/>
          <w:color w:val="000000"/>
          <w:bdr w:val="none" w:sz="0" w:space="0" w:color="auto" w:frame="1"/>
        </w:rPr>
      </w:pPr>
      <w:r w:rsidRPr="00A90454">
        <w:rPr>
          <w:rStyle w:val="c4"/>
          <w:i/>
          <w:color w:val="000000"/>
          <w:bdr w:val="none" w:sz="0" w:space="0" w:color="auto" w:frame="1"/>
        </w:rPr>
        <w:t>Научный руководитель: Кубарева Л.Ю.</w:t>
      </w:r>
    </w:p>
    <w:p w:rsidR="00A90454" w:rsidRPr="0026407F" w:rsidRDefault="00A90454" w:rsidP="00B670BD">
      <w:pPr>
        <w:pStyle w:val="a3"/>
        <w:ind w:right="-1" w:firstLine="737"/>
        <w:rPr>
          <w:rStyle w:val="c4"/>
          <w:color w:val="000000"/>
          <w:bdr w:val="none" w:sz="0" w:space="0" w:color="auto" w:frame="1"/>
        </w:rPr>
      </w:pPr>
    </w:p>
    <w:p w:rsidR="00A90454" w:rsidRPr="009B1542" w:rsidRDefault="00A90454" w:rsidP="00B670BD">
      <w:pPr>
        <w:ind w:right="-1"/>
        <w:jc w:val="both"/>
        <w:rPr>
          <w:sz w:val="24"/>
        </w:rPr>
      </w:pPr>
      <w:r w:rsidRPr="009B1542">
        <w:rPr>
          <w:sz w:val="24"/>
        </w:rPr>
        <w:t>Цель работы: Познакомиться с технологией построения систем ИИ, и с их использованием в сфере культуры</w:t>
      </w:r>
    </w:p>
    <w:p w:rsidR="00A90454" w:rsidRPr="009B1542" w:rsidRDefault="00A90454" w:rsidP="00B670BD">
      <w:pPr>
        <w:ind w:right="-1"/>
        <w:jc w:val="both"/>
        <w:rPr>
          <w:sz w:val="24"/>
        </w:rPr>
      </w:pPr>
      <w:r w:rsidRPr="009B1542">
        <w:rPr>
          <w:sz w:val="24"/>
        </w:rPr>
        <w:t>Задачи: 1. Узнать историю создания ИИ</w:t>
      </w:r>
    </w:p>
    <w:p w:rsidR="00A90454" w:rsidRPr="009B1542" w:rsidRDefault="00A90454" w:rsidP="00B670BD">
      <w:pPr>
        <w:ind w:left="360" w:right="-1"/>
        <w:jc w:val="both"/>
        <w:rPr>
          <w:sz w:val="24"/>
        </w:rPr>
      </w:pPr>
      <w:r w:rsidRPr="009B1542">
        <w:rPr>
          <w:sz w:val="24"/>
        </w:rPr>
        <w:t xml:space="preserve">         2. Познакомиться с различными нейросетями</w:t>
      </w:r>
    </w:p>
    <w:p w:rsidR="00A90454" w:rsidRPr="009B1542" w:rsidRDefault="00A90454" w:rsidP="00B670BD">
      <w:pPr>
        <w:ind w:left="360" w:right="-1"/>
        <w:jc w:val="both"/>
        <w:rPr>
          <w:sz w:val="24"/>
        </w:rPr>
      </w:pPr>
      <w:r w:rsidRPr="009B1542">
        <w:rPr>
          <w:sz w:val="24"/>
        </w:rPr>
        <w:t xml:space="preserve">         3. Понять, сможет ли ИИ заменить человека?</w:t>
      </w:r>
    </w:p>
    <w:p w:rsidR="00A90454" w:rsidRPr="00A90454" w:rsidRDefault="00A90454" w:rsidP="00B670BD">
      <w:pPr>
        <w:ind w:right="-1" w:firstLine="709"/>
        <w:jc w:val="both"/>
        <w:rPr>
          <w:sz w:val="24"/>
          <w:szCs w:val="24"/>
        </w:rPr>
      </w:pPr>
      <w:r w:rsidRPr="009B1542">
        <w:rPr>
          <w:sz w:val="24"/>
        </w:rPr>
        <w:t xml:space="preserve">Актуальность </w:t>
      </w:r>
      <w:r w:rsidRPr="00A90454">
        <w:rPr>
          <w:sz w:val="24"/>
          <w:szCs w:val="24"/>
        </w:rPr>
        <w:t>работы заключается в важности развития технологий ИИ для различных сфер культурной деятельности (Музыкальные, Архитектурные/Скульптурные, Художественные сферы и т.п.)</w:t>
      </w:r>
    </w:p>
    <w:p w:rsidR="00A90454" w:rsidRPr="00A90454" w:rsidRDefault="00A90454" w:rsidP="00B670BD">
      <w:pPr>
        <w:ind w:right="-1" w:firstLine="709"/>
        <w:jc w:val="both"/>
        <w:rPr>
          <w:sz w:val="24"/>
          <w:szCs w:val="24"/>
        </w:rPr>
      </w:pPr>
      <w:r w:rsidRPr="00A90454">
        <w:rPr>
          <w:sz w:val="24"/>
          <w:szCs w:val="24"/>
        </w:rPr>
        <w:t>С момента изобретения компьютеров, их способность выполнять различные задачи продолжают расти в геометрической прогрессии. Люди развивают мощность компьютерных систем, увеличивая выполнения задач и уменьшая размер компьютеров. Основной целью исследователей в области искусственного интеллекта — создание компьютеров или машин таких же разумных как человек.</w:t>
      </w:r>
    </w:p>
    <w:p w:rsidR="00A90454" w:rsidRPr="00A90454" w:rsidRDefault="00A90454" w:rsidP="00B670BD">
      <w:pPr>
        <w:ind w:right="-1" w:firstLine="709"/>
        <w:jc w:val="both"/>
        <w:rPr>
          <w:sz w:val="24"/>
          <w:szCs w:val="24"/>
        </w:rPr>
      </w:pPr>
      <w:r w:rsidRPr="00A90454">
        <w:rPr>
          <w:sz w:val="24"/>
          <w:szCs w:val="24"/>
        </w:rPr>
        <w:t>Искусственный интеллект — это способ сделать компьютер, компьютер - контролируемого робота или программу способную также разумно мыслить как человек.</w:t>
      </w:r>
    </w:p>
    <w:p w:rsidR="00A90454" w:rsidRPr="00A90454" w:rsidRDefault="00A90454" w:rsidP="00B670BD">
      <w:pPr>
        <w:ind w:right="-1" w:firstLine="709"/>
        <w:jc w:val="both"/>
        <w:rPr>
          <w:sz w:val="24"/>
          <w:szCs w:val="24"/>
        </w:rPr>
      </w:pPr>
      <w:r w:rsidRPr="00A90454">
        <w:rPr>
          <w:sz w:val="24"/>
          <w:szCs w:val="24"/>
        </w:rPr>
        <w:t>Исследования в области ИИ осуществляются путем изучения умственных способностей человека, а затем полученные результаты этого исследования используются как основа для разработки интеллектуальных программ и систем.</w:t>
      </w:r>
    </w:p>
    <w:p w:rsidR="00A90454" w:rsidRPr="00A90454" w:rsidRDefault="00A90454" w:rsidP="00B670BD">
      <w:pPr>
        <w:ind w:right="-1" w:firstLine="709"/>
        <w:jc w:val="both"/>
        <w:rPr>
          <w:sz w:val="24"/>
          <w:szCs w:val="24"/>
        </w:rPr>
      </w:pPr>
      <w:r w:rsidRPr="00A90454">
        <w:rPr>
          <w:sz w:val="24"/>
          <w:szCs w:val="24"/>
        </w:rPr>
        <w:t>Развитие ИИ началось с намерения создать в машинах интеллект, схожий с человеческим.</w:t>
      </w:r>
    </w:p>
    <w:p w:rsidR="00A90454" w:rsidRPr="00A90454" w:rsidRDefault="00A90454" w:rsidP="00B670BD">
      <w:pPr>
        <w:ind w:right="-1" w:firstLine="709"/>
        <w:jc w:val="both"/>
        <w:rPr>
          <w:sz w:val="24"/>
          <w:szCs w:val="24"/>
        </w:rPr>
      </w:pPr>
      <w:r w:rsidRPr="00A90454">
        <w:rPr>
          <w:sz w:val="24"/>
          <w:szCs w:val="24"/>
        </w:rPr>
        <w:t xml:space="preserve">Искусственный интеллект  — это наука и технология, основанная на таких дисциплинах, как информатика, биология, психология, лингвистика, математика, машиностроение. Одним из главных направлений искусственного интеллекта — разработка компьютерных функций, связанных с человеческим интеллектом, таких как: рассуждение, обучение и решение проблем </w:t>
      </w:r>
    </w:p>
    <w:p w:rsidR="00A90454" w:rsidRPr="00A90454" w:rsidRDefault="00A90454" w:rsidP="00B670BD">
      <w:pPr>
        <w:ind w:right="-1" w:firstLine="709"/>
        <w:jc w:val="both"/>
        <w:rPr>
          <w:sz w:val="24"/>
          <w:szCs w:val="24"/>
        </w:rPr>
      </w:pPr>
      <w:r w:rsidRPr="00A90454">
        <w:rPr>
          <w:sz w:val="24"/>
          <w:szCs w:val="24"/>
        </w:rPr>
        <w:t>Гипотеза:  В ближайшем будущем применение  систем искусственного интеллекта  качественно преобразит практически все сферы нашей жизни.</w:t>
      </w:r>
    </w:p>
    <w:p w:rsidR="00A90454" w:rsidRPr="00A90454" w:rsidRDefault="00A90454" w:rsidP="00B670BD">
      <w:pPr>
        <w:ind w:right="-1"/>
        <w:jc w:val="center"/>
        <w:rPr>
          <w:b/>
          <w:bCs/>
          <w:sz w:val="24"/>
          <w:szCs w:val="24"/>
          <w:lang w:eastAsia="ru-RU"/>
        </w:rPr>
      </w:pPr>
      <w:r w:rsidRPr="00A90454">
        <w:rPr>
          <w:b/>
          <w:bCs/>
          <w:sz w:val="24"/>
          <w:szCs w:val="24"/>
          <w:lang w:eastAsia="ru-RU"/>
        </w:rPr>
        <w:t>История создания ИИ</w:t>
      </w:r>
    </w:p>
    <w:p w:rsidR="00A90454" w:rsidRPr="00A90454" w:rsidRDefault="00A90454" w:rsidP="00B670BD">
      <w:pPr>
        <w:ind w:right="-1" w:firstLine="709"/>
        <w:jc w:val="both"/>
        <w:rPr>
          <w:sz w:val="24"/>
          <w:szCs w:val="24"/>
          <w:lang w:eastAsia="ru-RU"/>
        </w:rPr>
      </w:pPr>
      <w:r w:rsidRPr="00A90454">
        <w:rPr>
          <w:sz w:val="24"/>
          <w:szCs w:val="24"/>
          <w:lang w:eastAsia="ru-RU"/>
        </w:rPr>
        <w:t xml:space="preserve">Началось все в 1763 году. Британский математик Томас Байес вывел формулу, дающую возможность оценить вероятность событий эмпирическим путём, и пересчитать вероятность, взяв в расчёт как ранее известную информацию, так и данные новых наблюдений. Это стало одним из первых подходов в будущем машинном обучении и истории развития искусственного интеллекта вообще. </w:t>
      </w:r>
    </w:p>
    <w:p w:rsidR="00A90454" w:rsidRPr="00A90454" w:rsidRDefault="00A90454" w:rsidP="00B670BD">
      <w:pPr>
        <w:ind w:right="-1" w:firstLine="709"/>
        <w:jc w:val="both"/>
        <w:rPr>
          <w:sz w:val="24"/>
          <w:szCs w:val="24"/>
          <w:lang w:eastAsia="ru-RU"/>
        </w:rPr>
      </w:pPr>
      <w:r w:rsidRPr="00A90454">
        <w:rPr>
          <w:sz w:val="24"/>
          <w:szCs w:val="24"/>
          <w:lang w:eastAsia="ru-RU"/>
        </w:rPr>
        <w:t xml:space="preserve">Следующая точка в хронологии - 1842 год. В этом году Ада Лавлейс, графиня, между прочим, помогала Чарльзу Бэббиджу описать вычислительную машину и написала то, что можно считать первой рабочей программой для компьютера. Но, кроме этого, Ада предрекла, что будущее устройство будет не только производить вычисления, но и писать музыку и картины. </w:t>
      </w:r>
    </w:p>
    <w:p w:rsidR="00A90454" w:rsidRPr="00A90454" w:rsidRDefault="00A90454" w:rsidP="00B670BD">
      <w:pPr>
        <w:ind w:right="-1" w:firstLine="709"/>
        <w:jc w:val="both"/>
        <w:rPr>
          <w:sz w:val="24"/>
          <w:szCs w:val="24"/>
          <w:lang w:eastAsia="ru-RU"/>
        </w:rPr>
      </w:pPr>
      <w:r w:rsidRPr="00A90454">
        <w:rPr>
          <w:sz w:val="24"/>
          <w:szCs w:val="24"/>
          <w:lang w:eastAsia="ru-RU"/>
        </w:rPr>
        <w:t xml:space="preserve">Шагаем дальше и мы в 20 веке. Карел Чапек употребляет слово «робот» в 1921 году, а во время Второй Мировой войны случаются сразу три события – в Великобритании Алан Тьюринг придумает знаменитый тест, Грей Уолтер создает первых роботов, а в США Уоррен Мак-Каллок и Уолтер Питтс публикуют статью, которая стала базой для развития нейротехнологий и превратила язык психологии в средство описания машины и машинного интеллекта.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Дальше стало модно писать о том, способны машины думать: Эдмунд Беркли в 1949, Айзек Азимов со своим «Я, робот» в 50-м. И наконец - на конференции в Университете Дартмута в 1956 году произнесены слова «искусственный интеллект», а через три года – «машинное обучение».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Пропустим дальнейшие победы AI на других фронтах и посмотрим только на то, что он делал в области искусства. И кстати надо сказать, что до 2010-х почти ничего не происходило. Я думаю, что это связано с тем, что с помощью искусственного интеллекта пытались решить другие задачи. Только в 1973 год американский профессор Харольд Коэн создал AARON, компьютерную программу, которая самостоятельно создавала картины. Причем мы до сих пор не знаем, правда это или нет? Может Коэн это все рисовал сам.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Едем дальше. 2013 год и Painting Fool. Инструмент, который умеет не только читать, но и рисовать (или наоборот – не только рисовать, но и читать). На одной из выставок Painting Fool читал статью из газеты Guardian, посвященную войне в Афганистане, вытаскивал оттуда ключевые слова вроде НАТО, войска, британский, подбирал в базе готовые изображения под эти слова и из них создавал картины-коллажи. Как сказали бы дизайнеры, делал своего рода moodboard, то есть плакат, отражающий настроение статьи.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В 2015 году еще один интересный эксперимент. Google представил алгоритм Inception (Начало), который потренировавшись в определении объектов по визуальным подсказкам, имея базу фотографий облаков и предметов со случайными формами, смог сгенерировать картины, напоминающие одновременно фантазии Уолта Диснея и Питера Брейгеля Старшего – к примеру, гибридных существ «свинья-улитка», «верблюд-птица» и «собака-рыба». Выглядят они, на мой взгляд, страшновато, но уже появилось направление в живописи под названием Inceptionism.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Но, конечно, самый яркий пример того, что вычислительное искусство уже действительно считает искусством появился в 2018 году. Группа французских разработчиков Obvious «скормили» нейросети 15 000 портретов известных и малоизвестных художников разных эпох. Алгоритм нарисовал свои портреты, один из которых, «Портрет Эдмонда Белами».был продан на аукционе Christie’s за 432 500 долларов. Все. С этого момента AI официально стал участником художественного мира. </w:t>
      </w:r>
    </w:p>
    <w:p w:rsidR="00A90454" w:rsidRPr="00A90454" w:rsidRDefault="00A90454" w:rsidP="00B670BD">
      <w:pPr>
        <w:ind w:right="-1"/>
        <w:jc w:val="center"/>
        <w:outlineLvl w:val="1"/>
        <w:rPr>
          <w:b/>
          <w:bCs/>
          <w:sz w:val="24"/>
          <w:szCs w:val="24"/>
          <w:lang w:eastAsia="ru-RU"/>
        </w:rPr>
      </w:pPr>
      <w:r w:rsidRPr="00A90454">
        <w:rPr>
          <w:b/>
          <w:bCs/>
          <w:sz w:val="24"/>
          <w:szCs w:val="24"/>
          <w:lang w:eastAsia="ru-RU"/>
        </w:rPr>
        <w:t>Технологии за кистью художника</w:t>
      </w:r>
    </w:p>
    <w:p w:rsidR="00A90454" w:rsidRPr="00A90454" w:rsidRDefault="00A90454" w:rsidP="00B670BD">
      <w:pPr>
        <w:ind w:right="-1" w:firstLine="709"/>
        <w:jc w:val="both"/>
        <w:rPr>
          <w:sz w:val="24"/>
          <w:szCs w:val="24"/>
          <w:lang w:eastAsia="ru-RU"/>
        </w:rPr>
      </w:pPr>
      <w:r w:rsidRPr="00A90454">
        <w:rPr>
          <w:sz w:val="24"/>
          <w:szCs w:val="24"/>
          <w:lang w:eastAsia="ru-RU"/>
        </w:rPr>
        <w:t xml:space="preserve">Cамая простая и широко используемая форма использования ИИ в творчестве – это Neural style transfer, нейронный перенос стиля. Модель основана на стилизации изображения и построена на основе сверхточных нейронных сетей. На входе модели даются два изображения – шаблон-стиль и оригинал. При высокой стилизации алгоритм оптимизирует параметры таким образом, что результаты преобразования шаблона и оригинала максимально близки.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Вторая технология - GAN (Generative Adversarial Network, генеративно-состязательная сеть). Здесь используются две нейронные сети, одна из которых генерирует псевдослучайные образы из заданного набора распределений, а вторая определяет правдоподобие образа на основе тренировочного набора. То есть отвечает на вопрос, созданы ли образ человеком. Ответ – да/нет. </w:t>
      </w:r>
    </w:p>
    <w:p w:rsidR="00A90454" w:rsidRPr="00A90454" w:rsidRDefault="00A90454" w:rsidP="00B670BD">
      <w:pPr>
        <w:ind w:right="-1" w:firstLine="709"/>
        <w:jc w:val="both"/>
        <w:rPr>
          <w:sz w:val="24"/>
          <w:szCs w:val="24"/>
          <w:lang w:eastAsia="ru-RU"/>
        </w:rPr>
      </w:pPr>
      <w:r w:rsidRPr="00A90454">
        <w:rPr>
          <w:sz w:val="24"/>
          <w:szCs w:val="24"/>
          <w:lang w:eastAsia="ru-RU"/>
        </w:rPr>
        <w:t xml:space="preserve">Еще одна технология - CAN (creative adversarial network, креативно-состязательная сеть) работает по тому же принципу, что и GAN, за исключением одной детали. Вторая сеть имеет множество классов, каждый из которых соответствует своему стилю – Возрождение, импрессионисты, кубисты и другие. На выходе генератора остаются стилизованные образы под определенный период. </w:t>
      </w:r>
    </w:p>
    <w:p w:rsidR="00A90454" w:rsidRPr="00A90454" w:rsidRDefault="00A90454" w:rsidP="00B670BD">
      <w:pPr>
        <w:ind w:right="-1"/>
        <w:jc w:val="center"/>
        <w:rPr>
          <w:b/>
          <w:sz w:val="24"/>
          <w:szCs w:val="24"/>
        </w:rPr>
      </w:pPr>
      <w:r w:rsidRPr="00A90454">
        <w:rPr>
          <w:b/>
          <w:sz w:val="24"/>
          <w:szCs w:val="24"/>
        </w:rPr>
        <w:t>Сервисы нейросети, где можно создать изображение по вашему запросу</w:t>
      </w:r>
    </w:p>
    <w:p w:rsidR="00A90454" w:rsidRPr="00A90454" w:rsidRDefault="00A90454" w:rsidP="00B670BD">
      <w:pPr>
        <w:ind w:right="-1"/>
        <w:jc w:val="both"/>
        <w:rPr>
          <w:b/>
          <w:sz w:val="24"/>
          <w:szCs w:val="24"/>
        </w:rPr>
      </w:pPr>
      <w:r w:rsidRPr="00A90454">
        <w:rPr>
          <w:b/>
          <w:sz w:val="24"/>
          <w:szCs w:val="24"/>
        </w:rPr>
        <w:t>Midjourney</w:t>
      </w:r>
    </w:p>
    <w:p w:rsidR="00A90454" w:rsidRPr="00A90454" w:rsidRDefault="00A90454" w:rsidP="00B670BD">
      <w:pPr>
        <w:ind w:right="-1" w:firstLine="709"/>
        <w:jc w:val="both"/>
        <w:rPr>
          <w:sz w:val="24"/>
          <w:szCs w:val="24"/>
        </w:rPr>
      </w:pPr>
      <w:r w:rsidRPr="00A90454">
        <w:rPr>
          <w:sz w:val="24"/>
          <w:szCs w:val="24"/>
        </w:rPr>
        <w:t>Бесплатно воспользоваться этим сервисом можно 25 раз. Эта сеть создает изображения на основе текстового запроса, картинка получается в высоком разрешении и ее можно использовать для своих сайтов.</w:t>
      </w:r>
    </w:p>
    <w:p w:rsidR="00A90454" w:rsidRPr="00A90454" w:rsidRDefault="00A90454" w:rsidP="00B670BD">
      <w:pPr>
        <w:ind w:right="-1"/>
        <w:jc w:val="both"/>
        <w:rPr>
          <w:b/>
          <w:sz w:val="24"/>
          <w:szCs w:val="24"/>
        </w:rPr>
      </w:pPr>
      <w:r w:rsidRPr="00A90454">
        <w:rPr>
          <w:b/>
          <w:sz w:val="24"/>
          <w:szCs w:val="24"/>
        </w:rPr>
        <w:t>Как пользоваться:</w:t>
      </w:r>
    </w:p>
    <w:p w:rsidR="00A90454" w:rsidRPr="00A90454" w:rsidRDefault="00A90454" w:rsidP="00B670BD">
      <w:pPr>
        <w:ind w:right="-1" w:firstLine="709"/>
        <w:jc w:val="both"/>
        <w:rPr>
          <w:sz w:val="24"/>
          <w:szCs w:val="24"/>
        </w:rPr>
      </w:pPr>
      <w:r w:rsidRPr="00A90454">
        <w:rPr>
          <w:sz w:val="24"/>
          <w:szCs w:val="24"/>
        </w:rPr>
        <w:t>Сначала заходим в свой аккаунт Discord, а потом заходим на midjourney. Можно работать через Discord сервер midjourney, там вам откроются каналы для новичков или можно добавить на свой сервер. Дальше вводите команды в сообщениях, делать это нужно на английском языке. Чтобы создать аватар с помощью этой нейросети, нужно включить Remix mode и указать ссылку на изображение. Чтобы совместить два изображения вместе, нужно тоже использовать Remix mode, но указать ссылку не на одно изображение, а на две картинки.</w:t>
      </w:r>
    </w:p>
    <w:p w:rsidR="00A90454" w:rsidRPr="00A90454" w:rsidRDefault="00A90454" w:rsidP="00B670BD">
      <w:pPr>
        <w:ind w:right="-1"/>
        <w:jc w:val="both"/>
        <w:rPr>
          <w:b/>
          <w:sz w:val="24"/>
          <w:szCs w:val="24"/>
        </w:rPr>
      </w:pPr>
      <w:r w:rsidRPr="00A90454">
        <w:rPr>
          <w:b/>
          <w:sz w:val="24"/>
          <w:szCs w:val="24"/>
        </w:rPr>
        <w:t>Dream by WOMBO</w:t>
      </w:r>
    </w:p>
    <w:p w:rsidR="00A90454" w:rsidRPr="00A90454" w:rsidRDefault="00A90454" w:rsidP="00B670BD">
      <w:pPr>
        <w:ind w:right="-1" w:firstLine="709"/>
        <w:jc w:val="both"/>
        <w:rPr>
          <w:sz w:val="24"/>
          <w:szCs w:val="24"/>
        </w:rPr>
      </w:pPr>
      <w:r w:rsidRPr="00A90454">
        <w:rPr>
          <w:sz w:val="24"/>
          <w:szCs w:val="24"/>
        </w:rPr>
        <w:t>В этом сервисе можно создавать картинки, самостоятельно выбирая стиль. Картинки можно делать по текстовому запросу или по своему референсу.</w:t>
      </w:r>
    </w:p>
    <w:p w:rsidR="00A90454" w:rsidRPr="00A90454" w:rsidRDefault="00A90454" w:rsidP="00B670BD">
      <w:pPr>
        <w:ind w:right="-1"/>
        <w:jc w:val="both"/>
        <w:rPr>
          <w:b/>
          <w:i/>
          <w:sz w:val="24"/>
          <w:szCs w:val="24"/>
        </w:rPr>
      </w:pPr>
      <w:r w:rsidRPr="00A90454">
        <w:rPr>
          <w:b/>
          <w:i/>
          <w:sz w:val="24"/>
          <w:szCs w:val="24"/>
        </w:rPr>
        <w:t>Как пользоваться:</w:t>
      </w:r>
    </w:p>
    <w:p w:rsidR="00A90454" w:rsidRPr="00A90454" w:rsidRDefault="00A90454" w:rsidP="00B670BD">
      <w:pPr>
        <w:ind w:right="-1" w:firstLine="709"/>
        <w:jc w:val="both"/>
        <w:rPr>
          <w:sz w:val="24"/>
          <w:szCs w:val="24"/>
        </w:rPr>
      </w:pPr>
      <w:r w:rsidRPr="00A90454">
        <w:rPr>
          <w:sz w:val="24"/>
          <w:szCs w:val="24"/>
        </w:rPr>
        <w:t>Выберите стиль, который вам нужен, потом выберите фото и нажмите “создать”.</w:t>
      </w:r>
    </w:p>
    <w:p w:rsidR="00A90454" w:rsidRPr="00A90454" w:rsidRDefault="00A90454" w:rsidP="00B670BD">
      <w:pPr>
        <w:ind w:right="-1"/>
        <w:jc w:val="both"/>
        <w:rPr>
          <w:b/>
          <w:sz w:val="24"/>
          <w:szCs w:val="24"/>
        </w:rPr>
      </w:pPr>
      <w:r w:rsidRPr="00A90454">
        <w:rPr>
          <w:b/>
          <w:sz w:val="24"/>
          <w:szCs w:val="24"/>
        </w:rPr>
        <w:t>Stable Diffusion</w:t>
      </w:r>
    </w:p>
    <w:p w:rsidR="00A90454" w:rsidRPr="00A90454" w:rsidRDefault="00A90454" w:rsidP="00B670BD">
      <w:pPr>
        <w:ind w:right="-1" w:firstLine="709"/>
        <w:jc w:val="both"/>
        <w:rPr>
          <w:sz w:val="24"/>
          <w:szCs w:val="24"/>
        </w:rPr>
      </w:pPr>
      <w:r w:rsidRPr="00A90454">
        <w:rPr>
          <w:sz w:val="24"/>
          <w:szCs w:val="24"/>
        </w:rPr>
        <w:t>В этой нейросети вы сможете сгенерировать картинку, заменить объект на картинке и дорисовать готовую работу. Здесь можно создать набросок, а нейросеть сама дорисует все остальное.</w:t>
      </w:r>
    </w:p>
    <w:p w:rsidR="00A90454" w:rsidRPr="00A90454" w:rsidRDefault="00A90454" w:rsidP="00B670BD">
      <w:pPr>
        <w:ind w:right="-1"/>
        <w:jc w:val="both"/>
        <w:rPr>
          <w:b/>
          <w:i/>
          <w:sz w:val="24"/>
          <w:szCs w:val="24"/>
        </w:rPr>
      </w:pPr>
      <w:r w:rsidRPr="00A90454">
        <w:rPr>
          <w:b/>
          <w:i/>
          <w:sz w:val="24"/>
          <w:szCs w:val="24"/>
        </w:rPr>
        <w:t>Как пользоваться:</w:t>
      </w:r>
    </w:p>
    <w:p w:rsidR="00A90454" w:rsidRPr="00A90454" w:rsidRDefault="00A90454" w:rsidP="00B670BD">
      <w:pPr>
        <w:ind w:right="-1" w:firstLine="709"/>
        <w:jc w:val="both"/>
        <w:rPr>
          <w:sz w:val="24"/>
          <w:szCs w:val="24"/>
        </w:rPr>
      </w:pPr>
      <w:r w:rsidRPr="00A90454">
        <w:rPr>
          <w:sz w:val="24"/>
          <w:szCs w:val="24"/>
        </w:rPr>
        <w:t>Введите в поле запрос и создайте определенные настройки для своего изображения. Можно отредактировать ширину и высоту изображения, число готовых картинок и уровень точного соответствия запросу. Функция Inpaint поможет дорисовать изображение, чтобы это сделать, нужно выделить ту область, где вы хотите дорисовать, а потом требуется написать в строке то, что вы хотите увидеть на выделенной области. Еще можно загрузить свою картинку, которая будет вставлена в выделенную область.</w:t>
      </w:r>
    </w:p>
    <w:p w:rsidR="00A90454" w:rsidRPr="00A90454" w:rsidRDefault="00A90454" w:rsidP="00B670BD">
      <w:pPr>
        <w:ind w:right="-1"/>
        <w:jc w:val="both"/>
        <w:rPr>
          <w:b/>
          <w:sz w:val="24"/>
          <w:szCs w:val="24"/>
        </w:rPr>
      </w:pPr>
      <w:r w:rsidRPr="00A90454">
        <w:rPr>
          <w:b/>
          <w:sz w:val="24"/>
          <w:szCs w:val="24"/>
        </w:rPr>
        <w:t>Starryai</w:t>
      </w:r>
    </w:p>
    <w:p w:rsidR="00A90454" w:rsidRPr="00A90454" w:rsidRDefault="00A90454" w:rsidP="00B670BD">
      <w:pPr>
        <w:ind w:right="-1" w:firstLine="709"/>
        <w:jc w:val="both"/>
        <w:rPr>
          <w:sz w:val="24"/>
          <w:szCs w:val="24"/>
        </w:rPr>
      </w:pPr>
      <w:r w:rsidRPr="00A90454">
        <w:rPr>
          <w:sz w:val="24"/>
          <w:szCs w:val="24"/>
        </w:rPr>
        <w:t>Нейросеть создает картинки на основе текста, есть дополнительные параметры и есть возможность выбрать стилистику. Вы сможете посмотреть чужие работы в этом сервисе, когда совсем не будет идей, то будет возможность что-то посмотреть и подтолкнуть себя к идее.</w:t>
      </w:r>
    </w:p>
    <w:p w:rsidR="00A90454" w:rsidRPr="00A90454" w:rsidRDefault="00A90454" w:rsidP="00B670BD">
      <w:pPr>
        <w:ind w:right="-1"/>
        <w:jc w:val="both"/>
        <w:rPr>
          <w:b/>
          <w:i/>
          <w:sz w:val="24"/>
          <w:szCs w:val="24"/>
        </w:rPr>
      </w:pPr>
      <w:r w:rsidRPr="00A90454">
        <w:rPr>
          <w:b/>
          <w:i/>
          <w:sz w:val="24"/>
          <w:szCs w:val="24"/>
        </w:rPr>
        <w:t>Как пользоваться:</w:t>
      </w:r>
    </w:p>
    <w:p w:rsidR="00A90454" w:rsidRPr="00A90454" w:rsidRDefault="00A90454" w:rsidP="00B670BD">
      <w:pPr>
        <w:ind w:right="-1" w:firstLine="709"/>
        <w:jc w:val="both"/>
        <w:rPr>
          <w:sz w:val="24"/>
          <w:szCs w:val="24"/>
        </w:rPr>
      </w:pPr>
      <w:r w:rsidRPr="00A90454">
        <w:rPr>
          <w:sz w:val="24"/>
          <w:szCs w:val="24"/>
        </w:rPr>
        <w:t>Введите текст, выберите стиль и размер изображения. Если хотите использовать altair, то щелкните на значок и напишите запрос.</w:t>
      </w:r>
    </w:p>
    <w:p w:rsidR="00A90454" w:rsidRPr="00A90454" w:rsidRDefault="00A90454" w:rsidP="00B670BD">
      <w:pPr>
        <w:ind w:right="-1"/>
        <w:jc w:val="both"/>
        <w:rPr>
          <w:b/>
          <w:sz w:val="24"/>
          <w:szCs w:val="24"/>
        </w:rPr>
      </w:pPr>
      <w:r w:rsidRPr="00A90454">
        <w:rPr>
          <w:b/>
          <w:sz w:val="24"/>
          <w:szCs w:val="24"/>
        </w:rPr>
        <w:t>Craiyon</w:t>
      </w:r>
    </w:p>
    <w:p w:rsidR="00A90454" w:rsidRPr="00A90454" w:rsidRDefault="00A90454" w:rsidP="00B670BD">
      <w:pPr>
        <w:ind w:right="-1" w:firstLine="709"/>
        <w:jc w:val="both"/>
        <w:rPr>
          <w:sz w:val="24"/>
          <w:szCs w:val="24"/>
        </w:rPr>
      </w:pPr>
      <w:r w:rsidRPr="00A90454">
        <w:rPr>
          <w:sz w:val="24"/>
          <w:szCs w:val="24"/>
        </w:rPr>
        <w:t>Преобразует запросы на английском языке в картинки,</w:t>
      </w:r>
      <w:r w:rsidR="00597368">
        <w:rPr>
          <w:sz w:val="24"/>
          <w:szCs w:val="24"/>
        </w:rPr>
        <w:t xml:space="preserve"> всего изображений получается </w:t>
      </w:r>
    </w:p>
    <w:p w:rsidR="00A90454" w:rsidRPr="00A90454" w:rsidRDefault="00A90454" w:rsidP="00B670BD">
      <w:pPr>
        <w:ind w:right="-1"/>
        <w:jc w:val="both"/>
        <w:rPr>
          <w:b/>
          <w:i/>
          <w:sz w:val="24"/>
          <w:szCs w:val="24"/>
        </w:rPr>
      </w:pPr>
      <w:r w:rsidRPr="00A90454">
        <w:rPr>
          <w:b/>
          <w:i/>
          <w:sz w:val="24"/>
          <w:szCs w:val="24"/>
        </w:rPr>
        <w:t>Как пользоваться:</w:t>
      </w:r>
    </w:p>
    <w:p w:rsidR="00A90454" w:rsidRPr="00A90454" w:rsidRDefault="00A90454" w:rsidP="00B670BD">
      <w:pPr>
        <w:ind w:right="-1" w:firstLine="709"/>
        <w:jc w:val="both"/>
        <w:rPr>
          <w:sz w:val="24"/>
          <w:szCs w:val="24"/>
        </w:rPr>
      </w:pPr>
      <w:r w:rsidRPr="00A90454">
        <w:rPr>
          <w:sz w:val="24"/>
          <w:szCs w:val="24"/>
        </w:rPr>
        <w:t>Как и в остальных нейросетях, первое, что нужно сделать — ввести текст. Вам будут предоставлены изображения, которые вы сможете увеличить и сохранить.</w:t>
      </w:r>
    </w:p>
    <w:p w:rsidR="00A90454" w:rsidRPr="00A90454" w:rsidRDefault="00A90454" w:rsidP="00B670BD">
      <w:pPr>
        <w:ind w:right="-1" w:firstLine="709"/>
        <w:jc w:val="both"/>
        <w:rPr>
          <w:sz w:val="24"/>
          <w:szCs w:val="24"/>
        </w:rPr>
      </w:pPr>
      <w:r w:rsidRPr="00A90454">
        <w:rPr>
          <w:sz w:val="24"/>
          <w:szCs w:val="24"/>
        </w:rPr>
        <w:t>Чтобы картинка как можно больше удовлетворяла ваш запрос, нужно писать конкретно то, что вы хотите увидеть. Пишите больше нужной информации, которая будет изображаться. Если же вы не знаете то, чего вы наверняка хотите, то это может занять некоторое количество времени, потому что тогда вам нужно будет пробовать несколько раз, чтобы получить желаемый результат. Картинки могут быть не самыми лучшими, детализация не всегда будет безупречна, так как это не работа художника. Поэтому люди иногда используют нейросети для других целей, они просто вдохновляются картинкой, которую создал искусственный интеллект, а саму картинку создают вручную. В этом заключается польза художников, они могут проработать всё до идеала, в зависимости от желания клиента. Фантазия человека не сравнится с фантазией искусственного интеллекта, потому что причудливые формы и настоящую индивидуальность придумывает человек.</w:t>
      </w:r>
    </w:p>
    <w:p w:rsidR="00A90454" w:rsidRPr="00A90454" w:rsidRDefault="00A90454" w:rsidP="00B670BD">
      <w:pPr>
        <w:ind w:right="-1"/>
        <w:jc w:val="both"/>
        <w:outlineLvl w:val="1"/>
        <w:rPr>
          <w:b/>
          <w:bCs/>
          <w:sz w:val="24"/>
          <w:szCs w:val="24"/>
          <w:lang w:eastAsia="ru-RU"/>
        </w:rPr>
      </w:pPr>
      <w:r w:rsidRPr="00A90454">
        <w:rPr>
          <w:b/>
          <w:bCs/>
          <w:sz w:val="24"/>
          <w:szCs w:val="24"/>
          <w:lang w:eastAsia="ru-RU"/>
        </w:rPr>
        <w:t>Под резцом скульптора</w:t>
      </w:r>
    </w:p>
    <w:p w:rsidR="00A90454" w:rsidRPr="00A90454" w:rsidRDefault="00A90454" w:rsidP="00B670BD">
      <w:pPr>
        <w:ind w:right="-1" w:firstLine="709"/>
        <w:jc w:val="both"/>
        <w:rPr>
          <w:sz w:val="24"/>
          <w:szCs w:val="24"/>
          <w:lang w:eastAsia="ru-RU"/>
        </w:rPr>
      </w:pPr>
      <w:r w:rsidRPr="00A90454">
        <w:rPr>
          <w:sz w:val="24"/>
          <w:szCs w:val="24"/>
          <w:lang w:eastAsia="ru-RU"/>
        </w:rPr>
        <w:t xml:space="preserve">На удивление, искусственный интеллект очень мало используется при изготовлении скульптур. В основном AI используется либо для создания GAN-макета, либо непосредственно для разработки объемной модели. То есть AI переводит рисунки в трехмерную форму. Или подсказывает скульптору лучшую форму на основании обучающего сета из тысяч классических скульптур. Но таких примеров ничтожно мало. </w:t>
      </w:r>
    </w:p>
    <w:p w:rsidR="00A90454" w:rsidRPr="00A90454" w:rsidRDefault="00A90454" w:rsidP="00B670BD">
      <w:pPr>
        <w:ind w:right="-1"/>
        <w:jc w:val="both"/>
        <w:outlineLvl w:val="1"/>
        <w:rPr>
          <w:b/>
          <w:bCs/>
          <w:sz w:val="24"/>
          <w:szCs w:val="24"/>
          <w:lang w:eastAsia="ru-RU"/>
        </w:rPr>
      </w:pPr>
      <w:r w:rsidRPr="00A90454">
        <w:rPr>
          <w:b/>
          <w:bCs/>
          <w:sz w:val="24"/>
          <w:szCs w:val="24"/>
          <w:lang w:eastAsia="ru-RU"/>
        </w:rPr>
        <w:t>В полный рост – в мире музыки</w:t>
      </w:r>
    </w:p>
    <w:p w:rsidR="00A90454" w:rsidRPr="00A90454" w:rsidRDefault="00A90454" w:rsidP="00B670BD">
      <w:pPr>
        <w:ind w:right="-1" w:firstLine="709"/>
        <w:jc w:val="both"/>
        <w:rPr>
          <w:sz w:val="24"/>
          <w:szCs w:val="24"/>
          <w:lang w:eastAsia="ru-RU"/>
        </w:rPr>
      </w:pPr>
      <w:r w:rsidRPr="00A90454">
        <w:rPr>
          <w:sz w:val="24"/>
          <w:szCs w:val="24"/>
          <w:lang w:eastAsia="ru-RU"/>
        </w:rPr>
        <w:t>Еще в 2017 году вышел альбом Hello World, полностью созданный искусственным интеллектом вместе с живыми музыкантами.</w:t>
      </w:r>
    </w:p>
    <w:p w:rsidR="00A90454" w:rsidRDefault="00A90454" w:rsidP="00B670BD">
      <w:pPr>
        <w:ind w:right="-1" w:firstLine="709"/>
        <w:jc w:val="both"/>
        <w:rPr>
          <w:sz w:val="24"/>
          <w:szCs w:val="24"/>
          <w:lang w:eastAsia="ru-RU"/>
        </w:rPr>
      </w:pPr>
      <w:r w:rsidRPr="00A90454">
        <w:rPr>
          <w:sz w:val="24"/>
          <w:szCs w:val="24"/>
          <w:lang w:eastAsia="ru-RU"/>
        </w:rPr>
        <w:t xml:space="preserve"> Певица Тарин Саутерн вместе</w:t>
      </w:r>
      <w:r w:rsidRPr="00120D25">
        <w:rPr>
          <w:sz w:val="24"/>
          <w:szCs w:val="24"/>
          <w:lang w:eastAsia="ru-RU"/>
        </w:rPr>
        <w:t xml:space="preserve"> с AI-алгоритмом Am</w:t>
      </w:r>
      <w:r>
        <w:rPr>
          <w:sz w:val="24"/>
          <w:szCs w:val="24"/>
          <w:lang w:eastAsia="ru-RU"/>
        </w:rPr>
        <w:t>per записала песню Break Free</w:t>
      </w:r>
    </w:p>
    <w:p w:rsidR="00A90454" w:rsidRPr="00120D25" w:rsidRDefault="00A90454" w:rsidP="00B670BD">
      <w:pPr>
        <w:ind w:right="-1" w:firstLine="709"/>
        <w:jc w:val="both"/>
        <w:rPr>
          <w:sz w:val="24"/>
          <w:szCs w:val="24"/>
          <w:lang w:eastAsia="ru-RU"/>
        </w:rPr>
      </w:pPr>
      <w:r>
        <w:rPr>
          <w:sz w:val="24"/>
          <w:szCs w:val="24"/>
          <w:lang w:eastAsia="ru-RU"/>
        </w:rPr>
        <w:t xml:space="preserve"> Н</w:t>
      </w:r>
      <w:r w:rsidRPr="00120D25">
        <w:rPr>
          <w:sz w:val="24"/>
          <w:szCs w:val="24"/>
          <w:lang w:eastAsia="ru-RU"/>
        </w:rPr>
        <w:t xml:space="preserve">ейросеть от проекта Flow Machines в соавторстве с композитором Бенуа Карре сочинила Daddy's Car, стилистически идентичную музыке The Beatles. </w:t>
      </w:r>
    </w:p>
    <w:p w:rsidR="00A90454" w:rsidRDefault="00A90454" w:rsidP="00B670BD">
      <w:pPr>
        <w:ind w:right="-1" w:firstLine="709"/>
        <w:jc w:val="both"/>
        <w:rPr>
          <w:sz w:val="24"/>
          <w:szCs w:val="24"/>
          <w:lang w:eastAsia="ru-RU"/>
        </w:rPr>
      </w:pPr>
      <w:r w:rsidRPr="00120D25">
        <w:rPr>
          <w:sz w:val="24"/>
          <w:szCs w:val="24"/>
          <w:lang w:eastAsia="ru-RU"/>
        </w:rPr>
        <w:t>А если повернутся к классике, то и там примеров много.</w:t>
      </w:r>
    </w:p>
    <w:p w:rsidR="00A90454" w:rsidRDefault="00A90454" w:rsidP="00B670BD">
      <w:pPr>
        <w:ind w:right="-1" w:firstLine="709"/>
        <w:jc w:val="both"/>
        <w:rPr>
          <w:sz w:val="24"/>
          <w:szCs w:val="24"/>
          <w:lang w:eastAsia="ru-RU"/>
        </w:rPr>
      </w:pPr>
      <w:r w:rsidRPr="00120D25">
        <w:rPr>
          <w:sz w:val="24"/>
          <w:szCs w:val="24"/>
          <w:lang w:eastAsia="ru-RU"/>
        </w:rPr>
        <w:t xml:space="preserve"> Нейросеть AIVA за 72 часа завершила пьесу чешского композитора Антонина Дворжака «Из мира будущего», которая о</w:t>
      </w:r>
      <w:r>
        <w:rPr>
          <w:sz w:val="24"/>
          <w:szCs w:val="24"/>
          <w:lang w:eastAsia="ru-RU"/>
        </w:rPr>
        <w:t>ставалась неоконченной 115 лет</w:t>
      </w:r>
    </w:p>
    <w:p w:rsidR="00A90454" w:rsidRDefault="00A90454" w:rsidP="00B670BD">
      <w:pPr>
        <w:ind w:right="-1" w:firstLine="709"/>
        <w:jc w:val="both"/>
        <w:rPr>
          <w:sz w:val="24"/>
          <w:szCs w:val="24"/>
          <w:lang w:eastAsia="ru-RU"/>
        </w:rPr>
      </w:pPr>
      <w:r w:rsidRPr="00120D25">
        <w:rPr>
          <w:sz w:val="24"/>
          <w:szCs w:val="24"/>
          <w:lang w:eastAsia="ru-RU"/>
        </w:rPr>
        <w:t xml:space="preserve">Flow Machines </w:t>
      </w:r>
      <w:r>
        <w:rPr>
          <w:sz w:val="24"/>
          <w:szCs w:val="24"/>
          <w:lang w:eastAsia="ru-RU"/>
        </w:rPr>
        <w:t>имитируют Баха</w:t>
      </w:r>
    </w:p>
    <w:p w:rsidR="00A90454" w:rsidRPr="00832E10" w:rsidRDefault="00A90454" w:rsidP="00B670BD">
      <w:pPr>
        <w:ind w:right="-1" w:firstLine="709"/>
        <w:jc w:val="both"/>
        <w:rPr>
          <w:sz w:val="24"/>
          <w:szCs w:val="24"/>
          <w:lang w:eastAsia="ru-RU"/>
        </w:rPr>
      </w:pPr>
      <w:r>
        <w:rPr>
          <w:sz w:val="24"/>
          <w:szCs w:val="24"/>
          <w:lang w:eastAsia="ru-RU"/>
        </w:rPr>
        <w:t>Н</w:t>
      </w:r>
      <w:r w:rsidRPr="00120D25">
        <w:rPr>
          <w:sz w:val="24"/>
          <w:szCs w:val="24"/>
          <w:lang w:eastAsia="ru-RU"/>
        </w:rPr>
        <w:t xml:space="preserve">ейросеть «Яндекса»‎ вместе с композитором Кузьмой Бодровым сочинили пьесу, которую исполнил симфонический оркестр «Новая Россия» под управлением Юрия Башмета. </w:t>
      </w:r>
    </w:p>
    <w:p w:rsidR="00A90454" w:rsidRPr="00832E10" w:rsidRDefault="00A90454" w:rsidP="00B670BD">
      <w:pPr>
        <w:ind w:right="-1" w:firstLine="709"/>
        <w:jc w:val="both"/>
        <w:rPr>
          <w:sz w:val="24"/>
          <w:szCs w:val="24"/>
          <w:lang w:eastAsia="ru-RU"/>
        </w:rPr>
      </w:pPr>
      <w:r w:rsidRPr="00832E10">
        <w:rPr>
          <w:sz w:val="24"/>
          <w:szCs w:val="24"/>
          <w:lang w:eastAsia="ru-RU"/>
        </w:rPr>
        <w:t>Бот ChatGPT научился создавать уникальные песни с помощью нейросети Suno AI. Об этом с</w:t>
      </w:r>
      <w:r>
        <w:rPr>
          <w:sz w:val="24"/>
          <w:szCs w:val="24"/>
          <w:lang w:eastAsia="ru-RU"/>
        </w:rPr>
        <w:t>ообщили на сайте чата 5 ноября.</w:t>
      </w:r>
    </w:p>
    <w:p w:rsidR="00A90454" w:rsidRPr="00832E10" w:rsidRDefault="00A90454" w:rsidP="00B670BD">
      <w:pPr>
        <w:ind w:right="-1" w:firstLine="709"/>
        <w:jc w:val="both"/>
        <w:rPr>
          <w:sz w:val="24"/>
          <w:szCs w:val="24"/>
          <w:lang w:eastAsia="ru-RU"/>
        </w:rPr>
      </w:pPr>
      <w:r w:rsidRPr="00832E10">
        <w:rPr>
          <w:sz w:val="24"/>
          <w:szCs w:val="24"/>
          <w:lang w:eastAsia="ru-RU"/>
        </w:rPr>
        <w:t>«В боте появилась нейросеть Suno для создания оригинальных песен: музыка, ритм, голос, исполнение — всё под ключ», — говорится в сообщении.</w:t>
      </w:r>
    </w:p>
    <w:p w:rsidR="00A90454" w:rsidRPr="00832E10" w:rsidRDefault="00A90454" w:rsidP="00B670BD">
      <w:pPr>
        <w:ind w:right="-1" w:firstLine="709"/>
        <w:jc w:val="both"/>
        <w:rPr>
          <w:sz w:val="24"/>
          <w:szCs w:val="24"/>
          <w:lang w:eastAsia="ru-RU"/>
        </w:rPr>
      </w:pPr>
      <w:r w:rsidRPr="00832E10">
        <w:rPr>
          <w:sz w:val="24"/>
          <w:szCs w:val="24"/>
          <w:lang w:eastAsia="ru-RU"/>
        </w:rPr>
        <w:t xml:space="preserve">Для создания песни пользователю нужно отправить соответствующую команду боту, после чего выбрать жанр и добавить текст песни. Нейросеть создаст два музыкальных трека по 40 секунд, человек сможет выбрать понравившийся, </w:t>
      </w:r>
      <w:r>
        <w:rPr>
          <w:sz w:val="24"/>
          <w:szCs w:val="24"/>
          <w:lang w:eastAsia="ru-RU"/>
        </w:rPr>
        <w:t>чтобы продолжить его написание.</w:t>
      </w:r>
    </w:p>
    <w:p w:rsidR="00A90454" w:rsidRPr="00832E10" w:rsidRDefault="00A90454" w:rsidP="00B670BD">
      <w:pPr>
        <w:ind w:right="-1" w:firstLine="709"/>
        <w:jc w:val="both"/>
        <w:rPr>
          <w:sz w:val="24"/>
          <w:szCs w:val="24"/>
          <w:lang w:eastAsia="ru-RU"/>
        </w:rPr>
      </w:pPr>
      <w:r w:rsidRPr="00832E10">
        <w:rPr>
          <w:sz w:val="24"/>
          <w:szCs w:val="24"/>
          <w:lang w:eastAsia="ru-RU"/>
        </w:rPr>
        <w:t>ChatGPT — бот с искусственным интеллектом, который разработала компания OpenAI. Он умеет вести беседу, давать ответы на заданные вопросы, а также править, создавать компьютерный код и даже стихи и песни.</w:t>
      </w:r>
    </w:p>
    <w:p w:rsidR="00A90454" w:rsidRPr="00A90454" w:rsidRDefault="00A90454" w:rsidP="00B670BD">
      <w:pPr>
        <w:ind w:right="-1"/>
        <w:jc w:val="center"/>
        <w:rPr>
          <w:b/>
          <w:sz w:val="24"/>
          <w:szCs w:val="24"/>
          <w:lang w:eastAsia="ru-RU"/>
        </w:rPr>
      </w:pPr>
      <w:r w:rsidRPr="00A90454">
        <w:rPr>
          <w:b/>
          <w:sz w:val="24"/>
          <w:szCs w:val="24"/>
          <w:lang w:eastAsia="ru-RU"/>
        </w:rPr>
        <w:t>Как же работает искусственный интеллект при создании музыкальных произведений?</w:t>
      </w:r>
    </w:p>
    <w:p w:rsidR="00A90454" w:rsidRPr="00120D25" w:rsidRDefault="00A90454" w:rsidP="00B670BD">
      <w:pPr>
        <w:ind w:right="-1" w:firstLine="709"/>
        <w:jc w:val="both"/>
        <w:rPr>
          <w:sz w:val="24"/>
          <w:szCs w:val="24"/>
          <w:lang w:eastAsia="ru-RU"/>
        </w:rPr>
      </w:pPr>
      <w:r w:rsidRPr="00120D25">
        <w:rPr>
          <w:sz w:val="24"/>
          <w:szCs w:val="24"/>
          <w:lang w:eastAsia="ru-RU"/>
        </w:rPr>
        <w:t xml:space="preserve">Общий принцип заключается в том, что нейросеть «смотрит» на огромное количество примеров и учится генерировать что-то похожее. В основе таких алгоритмов обычно лежат автокодировщики и генеративно-состязательные нейросети. Создание музыки может пойти двумя путями – с помощью генерации нот и генерации аудио. При генерации нот создается музыкальная партитура, последовательность событий MIDI (стандарт цифровой звукозаписи), простая мелодия, последовательность аккордов, текстовое представление или какое-либо другое представление более высокого уровня. То есть AI создает символическую форму, по которой затем можно сыграть произведение. Но такая форма неидеальна, так как не учитывает нюансы человеческого голоса, характеристики тембра, динамики и выразительности музыкального произведения. </w:t>
      </w:r>
    </w:p>
    <w:p w:rsidR="00A90454" w:rsidRPr="00120D25" w:rsidRDefault="00A90454" w:rsidP="00B670BD">
      <w:pPr>
        <w:ind w:right="-1" w:firstLine="709"/>
        <w:jc w:val="both"/>
        <w:rPr>
          <w:sz w:val="24"/>
          <w:szCs w:val="24"/>
          <w:lang w:eastAsia="ru-RU"/>
        </w:rPr>
      </w:pPr>
      <w:r w:rsidRPr="00120D25">
        <w:rPr>
          <w:sz w:val="24"/>
          <w:szCs w:val="24"/>
          <w:lang w:eastAsia="ru-RU"/>
        </w:rPr>
        <w:t xml:space="preserve">Cоздавать музыку напрямую в виде аудиосигнала сложнее. Сложность этого подхода в том, что последовательность, которую мы в таком случае пытаемся создать — очень длинная. Например, для песни в несколько минут в хорошем студийном качестве это будет десятки миллионов значений. </w:t>
      </w:r>
    </w:p>
    <w:p w:rsidR="00A90454" w:rsidRPr="00120D25" w:rsidRDefault="00A90454" w:rsidP="00B670BD">
      <w:pPr>
        <w:ind w:right="-1" w:firstLine="709"/>
        <w:jc w:val="both"/>
        <w:rPr>
          <w:sz w:val="24"/>
          <w:szCs w:val="24"/>
          <w:lang w:eastAsia="ru-RU"/>
        </w:rPr>
      </w:pPr>
      <w:r w:rsidRPr="00120D25">
        <w:rPr>
          <w:sz w:val="24"/>
          <w:szCs w:val="24"/>
          <w:lang w:eastAsia="ru-RU"/>
        </w:rPr>
        <w:t xml:space="preserve">А еще сложнее генерировать реалистичный человеческий голос. Не так много примеров, которые бы показали удачные результаты. Можно назвать алгоритм WaveNet, появившийся в 2016 году, и создающий очень реалистичный голос по заданному тексту – правда пока только на английском и китайском. И в 2020 года в ByteDance AI Lab создали алгоритм ByteSing. Эта система на основе нейросетевых автокодировщиков позволяет генерировать очень реалистичное пение на китайском языке. </w:t>
      </w:r>
    </w:p>
    <w:p w:rsidR="00A90454" w:rsidRPr="00A90454" w:rsidRDefault="00A90454" w:rsidP="00B670BD">
      <w:pPr>
        <w:ind w:right="-1"/>
        <w:jc w:val="center"/>
        <w:outlineLvl w:val="1"/>
        <w:rPr>
          <w:b/>
          <w:bCs/>
          <w:sz w:val="24"/>
          <w:szCs w:val="24"/>
          <w:lang w:eastAsia="ru-RU"/>
        </w:rPr>
      </w:pPr>
      <w:r w:rsidRPr="00A90454">
        <w:rPr>
          <w:b/>
          <w:bCs/>
          <w:sz w:val="24"/>
          <w:szCs w:val="24"/>
          <w:lang w:eastAsia="ru-RU"/>
        </w:rPr>
        <w:t>Стоит ли заменять ИИ человека?</w:t>
      </w:r>
    </w:p>
    <w:p w:rsidR="00A90454" w:rsidRPr="00120D25" w:rsidRDefault="00A90454" w:rsidP="00B670BD">
      <w:pPr>
        <w:ind w:right="-1" w:firstLine="709"/>
        <w:jc w:val="both"/>
        <w:rPr>
          <w:sz w:val="24"/>
          <w:szCs w:val="24"/>
          <w:lang w:eastAsia="ru-RU"/>
        </w:rPr>
      </w:pPr>
      <w:r w:rsidRPr="00120D25">
        <w:rPr>
          <w:sz w:val="24"/>
          <w:szCs w:val="24"/>
          <w:lang w:eastAsia="ru-RU"/>
        </w:rPr>
        <w:t xml:space="preserve">Вопрос об использовании искусственного интеллекта в творчестве очень непростой. Он усложняется еще тем, что считанные единицы могут отличить произведение человека от произведения машины. Кроме исследования, который я упоминала в начале, примеров множество. Разработчики алгоритма DeepBach, который генерирует ноты в стиле Баха, опросили почти полторы тысяч человек и попросили их отличить настоящие произведения Иоганна Себастьяна Баха от тех, что создал искусственный интеллект. Результат - люди с трудом могут различать хоралы, сочиненные Бахом, и созданные DeepBach. </w:t>
      </w:r>
    </w:p>
    <w:p w:rsidR="00A90454" w:rsidRPr="00120D25" w:rsidRDefault="00A90454" w:rsidP="00B670BD">
      <w:pPr>
        <w:ind w:right="-1" w:firstLine="709"/>
        <w:jc w:val="both"/>
        <w:rPr>
          <w:sz w:val="24"/>
          <w:szCs w:val="24"/>
          <w:lang w:eastAsia="ru-RU"/>
        </w:rPr>
      </w:pPr>
      <w:r w:rsidRPr="00120D25">
        <w:rPr>
          <w:sz w:val="24"/>
          <w:szCs w:val="24"/>
          <w:lang w:eastAsia="ru-RU"/>
        </w:rPr>
        <w:t xml:space="preserve">В 2012—2013 годах художник Джейкоб Баккила уже не для исследования, а для розыгрыша, придумал Twitter-аккаунт Horse ebooks, контент которого, как говорили, генерировал бот, собиравший цитаты из второсортных электронных книг и спама. Аккаунт стал достаточно популярным, на него подписалось более 175 тысяч пользователей. Никто не заподозрил, что все это писалось реальными людьми. </w:t>
      </w:r>
    </w:p>
    <w:p w:rsidR="00A90454" w:rsidRDefault="00A90454" w:rsidP="00B670BD">
      <w:pPr>
        <w:ind w:right="-1" w:firstLine="709"/>
        <w:jc w:val="both"/>
        <w:rPr>
          <w:sz w:val="24"/>
          <w:szCs w:val="24"/>
          <w:lang w:eastAsia="ru-RU"/>
        </w:rPr>
      </w:pPr>
      <w:r w:rsidRPr="00120D25">
        <w:rPr>
          <w:sz w:val="24"/>
          <w:szCs w:val="24"/>
          <w:lang w:eastAsia="ru-RU"/>
        </w:rPr>
        <w:t>Итак, мы не можем определить – кто это нарисовал или создал. Но заметьте, что в каждом случае, в процессе работы над нейросетью, именно человек подготовил набор данных для обучения.</w:t>
      </w:r>
    </w:p>
    <w:p w:rsidR="00A90454" w:rsidRPr="00120D25" w:rsidRDefault="00A90454" w:rsidP="00B670BD">
      <w:pPr>
        <w:ind w:right="-1" w:firstLine="709"/>
        <w:jc w:val="both"/>
        <w:rPr>
          <w:sz w:val="24"/>
          <w:szCs w:val="24"/>
          <w:lang w:eastAsia="ru-RU"/>
        </w:rPr>
      </w:pPr>
      <w:r w:rsidRPr="00120D25">
        <w:rPr>
          <w:sz w:val="24"/>
          <w:szCs w:val="24"/>
          <w:lang w:eastAsia="ru-RU"/>
        </w:rPr>
        <w:t xml:space="preserve"> Именно человек оптимизировал гиперпараметры. Именно он отобрал лучшие вещи из тысяч работ, сгенерированных нейросетью. Именно он придумал историю, стоящую за картиной или музыкальным треком, или хотя бы её название. И</w:t>
      </w:r>
      <w:r>
        <w:rPr>
          <w:sz w:val="24"/>
          <w:szCs w:val="24"/>
          <w:lang w:eastAsia="ru-RU"/>
        </w:rPr>
        <w:t xml:space="preserve"> именно человек может выставлять</w:t>
      </w:r>
      <w:r w:rsidRPr="00120D25">
        <w:rPr>
          <w:sz w:val="24"/>
          <w:szCs w:val="24"/>
          <w:lang w:eastAsia="ru-RU"/>
        </w:rPr>
        <w:t xml:space="preserve"> произведение искусства на продажу, тем самым окончательно закрепляя за ней художественную ценность. </w:t>
      </w:r>
    </w:p>
    <w:p w:rsidR="00A90454" w:rsidRPr="00120D25" w:rsidRDefault="00A90454" w:rsidP="00B670BD">
      <w:pPr>
        <w:ind w:right="-1" w:firstLine="709"/>
        <w:jc w:val="both"/>
        <w:rPr>
          <w:sz w:val="24"/>
          <w:szCs w:val="24"/>
          <w:lang w:eastAsia="ru-RU"/>
        </w:rPr>
      </w:pPr>
      <w:r w:rsidRPr="00120D25">
        <w:rPr>
          <w:sz w:val="24"/>
          <w:szCs w:val="24"/>
          <w:lang w:eastAsia="ru-RU"/>
        </w:rPr>
        <w:t xml:space="preserve">Таким образом, если по Аристотелю, искусство «есть не что иное, как творческая способность, руководимая подлинным разумом», то подлинный разум в любом творчестве – с искусственным интеллектом или без него – является именно человек. А AI всегда можно выключить. </w:t>
      </w:r>
    </w:p>
    <w:p w:rsidR="00A90454" w:rsidRPr="00A90454" w:rsidRDefault="00A90454" w:rsidP="00B670BD">
      <w:pPr>
        <w:tabs>
          <w:tab w:val="left" w:pos="284"/>
        </w:tabs>
        <w:ind w:right="-1"/>
        <w:jc w:val="center"/>
        <w:rPr>
          <w:b/>
          <w:sz w:val="24"/>
          <w:szCs w:val="24"/>
        </w:rPr>
      </w:pPr>
      <w:r w:rsidRPr="00A90454">
        <w:rPr>
          <w:b/>
          <w:sz w:val="24"/>
          <w:szCs w:val="24"/>
        </w:rPr>
        <w:t>Список литературы</w:t>
      </w:r>
    </w:p>
    <w:p w:rsidR="00A90454" w:rsidRPr="00597368" w:rsidRDefault="00A90454" w:rsidP="00B670BD">
      <w:pPr>
        <w:pStyle w:val="af1"/>
        <w:widowControl w:val="0"/>
        <w:numPr>
          <w:ilvl w:val="0"/>
          <w:numId w:val="90"/>
        </w:numPr>
        <w:tabs>
          <w:tab w:val="left" w:pos="1134"/>
        </w:tabs>
        <w:spacing w:after="0" w:line="240" w:lineRule="auto"/>
        <w:ind w:left="0" w:right="-1" w:firstLine="709"/>
        <w:jc w:val="both"/>
        <w:rPr>
          <w:rFonts w:cs="Times New Roman"/>
          <w:sz w:val="24"/>
        </w:rPr>
      </w:pPr>
      <w:r w:rsidRPr="00597368">
        <w:rPr>
          <w:rFonts w:cs="Times New Roman"/>
          <w:sz w:val="24"/>
        </w:rPr>
        <w:t xml:space="preserve">Интернет – ресурс: </w:t>
      </w:r>
      <w:r w:rsidRPr="00597368">
        <w:rPr>
          <w:sz w:val="24"/>
        </w:rPr>
        <w:t>https://data.korusconsulting.ru/press-center/blog/iskusstvennyy-intellekt-v-iskusstve/</w:t>
      </w:r>
    </w:p>
    <w:p w:rsidR="00A90454" w:rsidRPr="00597368" w:rsidRDefault="00A90454" w:rsidP="00B670BD">
      <w:pPr>
        <w:pStyle w:val="af1"/>
        <w:widowControl w:val="0"/>
        <w:numPr>
          <w:ilvl w:val="0"/>
          <w:numId w:val="90"/>
        </w:numPr>
        <w:tabs>
          <w:tab w:val="left" w:pos="1134"/>
        </w:tabs>
        <w:spacing w:after="0" w:line="240" w:lineRule="auto"/>
        <w:ind w:left="0" w:right="-1" w:firstLine="709"/>
        <w:rPr>
          <w:rFonts w:cs="Times New Roman"/>
          <w:sz w:val="24"/>
        </w:rPr>
      </w:pPr>
      <w:r w:rsidRPr="00597368">
        <w:rPr>
          <w:rFonts w:cs="Times New Roman"/>
          <w:sz w:val="24"/>
        </w:rPr>
        <w:t>Интернет – ресурс:</w:t>
      </w:r>
      <w:r w:rsidR="00844BB6" w:rsidRPr="00597368">
        <w:rPr>
          <w:rFonts w:cs="Times New Roman"/>
          <w:sz w:val="24"/>
        </w:rPr>
        <w:t xml:space="preserve"> </w:t>
      </w:r>
      <w:r w:rsidRPr="00597368">
        <w:rPr>
          <w:sz w:val="24"/>
        </w:rPr>
        <w:t>https://artmot.ru/artificial-intelligence-in-art/</w:t>
      </w:r>
    </w:p>
    <w:p w:rsidR="00A90454" w:rsidRPr="00597368" w:rsidRDefault="00A90454" w:rsidP="00B670BD">
      <w:pPr>
        <w:tabs>
          <w:tab w:val="left" w:pos="142"/>
          <w:tab w:val="left" w:pos="851"/>
        </w:tabs>
        <w:ind w:right="-1" w:firstLine="567"/>
        <w:jc w:val="both"/>
        <w:rPr>
          <w:color w:val="FF0000"/>
          <w:sz w:val="24"/>
          <w:szCs w:val="24"/>
        </w:rPr>
      </w:pPr>
    </w:p>
    <w:p w:rsidR="00A90454" w:rsidRPr="00597368" w:rsidRDefault="00A90454" w:rsidP="00B670BD">
      <w:pPr>
        <w:pStyle w:val="a3"/>
        <w:ind w:right="-1" w:firstLine="737"/>
        <w:rPr>
          <w:rStyle w:val="c4"/>
          <w:color w:val="000000"/>
          <w:bdr w:val="none" w:sz="0" w:space="0" w:color="auto" w:frame="1"/>
        </w:rPr>
      </w:pPr>
    </w:p>
    <w:p w:rsidR="00297CDF" w:rsidRPr="00597368" w:rsidRDefault="00297CDF" w:rsidP="00B670BD">
      <w:pPr>
        <w:ind w:right="-1"/>
        <w:jc w:val="center"/>
        <w:rPr>
          <w:b/>
          <w:sz w:val="24"/>
          <w:szCs w:val="24"/>
        </w:rPr>
      </w:pPr>
      <w:r w:rsidRPr="00597368">
        <w:rPr>
          <w:b/>
          <w:sz w:val="24"/>
          <w:szCs w:val="24"/>
        </w:rPr>
        <w:t>ПРОБЛЕМЫ И ПЕРСПЕКТИВЫ КАРЬЕРНОГО РОСТА МОЛОДОГО</w:t>
      </w:r>
    </w:p>
    <w:p w:rsidR="00383029" w:rsidRPr="00597368" w:rsidRDefault="00297CDF" w:rsidP="00B670BD">
      <w:pPr>
        <w:ind w:right="-1"/>
        <w:jc w:val="center"/>
        <w:rPr>
          <w:b/>
          <w:sz w:val="24"/>
          <w:szCs w:val="24"/>
        </w:rPr>
      </w:pPr>
      <w:r w:rsidRPr="00597368">
        <w:rPr>
          <w:b/>
          <w:sz w:val="24"/>
          <w:szCs w:val="24"/>
        </w:rPr>
        <w:t xml:space="preserve"> СПЕЦИАЛ</w:t>
      </w:r>
      <w:r w:rsidR="00597368">
        <w:rPr>
          <w:b/>
          <w:sz w:val="24"/>
          <w:szCs w:val="24"/>
        </w:rPr>
        <w:t>ИС</w:t>
      </w:r>
      <w:r w:rsidRPr="00597368">
        <w:rPr>
          <w:b/>
          <w:sz w:val="24"/>
          <w:szCs w:val="24"/>
        </w:rPr>
        <w:t>ТА</w:t>
      </w:r>
    </w:p>
    <w:p w:rsidR="00383029" w:rsidRPr="00297CDF" w:rsidRDefault="00383029" w:rsidP="00B670BD">
      <w:pPr>
        <w:ind w:right="-1"/>
        <w:jc w:val="right"/>
        <w:rPr>
          <w:sz w:val="24"/>
          <w:szCs w:val="24"/>
        </w:rPr>
      </w:pPr>
    </w:p>
    <w:p w:rsidR="00383029" w:rsidRPr="00297CDF" w:rsidRDefault="00383029" w:rsidP="00B670BD">
      <w:pPr>
        <w:ind w:right="-1"/>
        <w:jc w:val="right"/>
        <w:rPr>
          <w:i/>
          <w:sz w:val="24"/>
          <w:szCs w:val="24"/>
        </w:rPr>
      </w:pPr>
      <w:r w:rsidRPr="00297CDF">
        <w:rPr>
          <w:i/>
          <w:sz w:val="24"/>
          <w:szCs w:val="24"/>
        </w:rPr>
        <w:t>Мартьянова Д</w:t>
      </w:r>
      <w:r w:rsidR="00297CDF">
        <w:rPr>
          <w:i/>
          <w:sz w:val="24"/>
          <w:szCs w:val="24"/>
        </w:rPr>
        <w:t xml:space="preserve">., </w:t>
      </w:r>
      <w:r w:rsidRPr="00297CDF">
        <w:rPr>
          <w:i/>
          <w:sz w:val="24"/>
          <w:szCs w:val="24"/>
        </w:rPr>
        <w:t>Лапшин В</w:t>
      </w:r>
      <w:r w:rsidR="00297CDF">
        <w:rPr>
          <w:i/>
          <w:sz w:val="24"/>
          <w:szCs w:val="24"/>
        </w:rPr>
        <w:t>.</w:t>
      </w:r>
    </w:p>
    <w:p w:rsidR="00383029" w:rsidRDefault="00383029" w:rsidP="00B670BD">
      <w:pPr>
        <w:ind w:right="-1"/>
        <w:jc w:val="right"/>
        <w:rPr>
          <w:i/>
          <w:sz w:val="24"/>
          <w:szCs w:val="24"/>
        </w:rPr>
      </w:pPr>
      <w:r w:rsidRPr="00297CDF">
        <w:rPr>
          <w:i/>
          <w:sz w:val="24"/>
          <w:szCs w:val="24"/>
        </w:rPr>
        <w:t>ГАПОУ «О</w:t>
      </w:r>
      <w:r w:rsidR="00297CDF">
        <w:rPr>
          <w:i/>
          <w:sz w:val="24"/>
          <w:szCs w:val="24"/>
        </w:rPr>
        <w:t>ренбургский государственный коллдж</w:t>
      </w:r>
      <w:r w:rsidRPr="00297CDF">
        <w:rPr>
          <w:i/>
          <w:sz w:val="24"/>
          <w:szCs w:val="24"/>
        </w:rPr>
        <w:t>»</w:t>
      </w:r>
    </w:p>
    <w:p w:rsidR="00297CDF" w:rsidRPr="00297CDF" w:rsidRDefault="00297CDF" w:rsidP="00B670BD">
      <w:pPr>
        <w:ind w:right="-1"/>
        <w:jc w:val="right"/>
        <w:rPr>
          <w:i/>
          <w:sz w:val="24"/>
          <w:szCs w:val="24"/>
        </w:rPr>
      </w:pPr>
      <w:r>
        <w:rPr>
          <w:i/>
          <w:sz w:val="24"/>
          <w:szCs w:val="24"/>
        </w:rPr>
        <w:t>Н</w:t>
      </w:r>
      <w:r w:rsidR="00597368">
        <w:rPr>
          <w:i/>
          <w:sz w:val="24"/>
          <w:szCs w:val="24"/>
        </w:rPr>
        <w:t>аучный руководитель</w:t>
      </w:r>
      <w:r>
        <w:rPr>
          <w:i/>
          <w:sz w:val="24"/>
          <w:szCs w:val="24"/>
        </w:rPr>
        <w:t>: Илларионова Л.А.</w:t>
      </w:r>
    </w:p>
    <w:p w:rsidR="00383029" w:rsidRPr="00297CDF" w:rsidRDefault="00383029" w:rsidP="00B670BD">
      <w:pPr>
        <w:ind w:right="-1"/>
        <w:jc w:val="right"/>
        <w:rPr>
          <w:sz w:val="24"/>
          <w:szCs w:val="24"/>
        </w:rPr>
      </w:pPr>
    </w:p>
    <w:p w:rsidR="00383029" w:rsidRPr="00297CDF" w:rsidRDefault="00383029" w:rsidP="00B670BD">
      <w:pPr>
        <w:ind w:right="-1"/>
        <w:jc w:val="center"/>
        <w:rPr>
          <w:sz w:val="24"/>
          <w:szCs w:val="24"/>
        </w:rPr>
      </w:pPr>
      <w:r w:rsidRPr="00297CDF">
        <w:rPr>
          <w:sz w:val="24"/>
          <w:szCs w:val="24"/>
        </w:rPr>
        <w:t>Проблемы и перспективы карьерного роста молодого специалиста на примере профессии «Лаборант по контролю качества сырья, реактивов, промежуточных продуктов, готовой продукции отходов производства (по отраслям)»</w:t>
      </w:r>
    </w:p>
    <w:p w:rsidR="00383029" w:rsidRPr="00297CDF" w:rsidRDefault="00383029" w:rsidP="00B670BD">
      <w:pPr>
        <w:ind w:right="-1" w:firstLine="567"/>
        <w:jc w:val="both"/>
        <w:rPr>
          <w:sz w:val="24"/>
          <w:szCs w:val="24"/>
        </w:rPr>
      </w:pPr>
    </w:p>
    <w:p w:rsidR="00383029" w:rsidRPr="00297CDF" w:rsidRDefault="00383029" w:rsidP="00B670BD">
      <w:pPr>
        <w:ind w:right="-1" w:firstLine="567"/>
        <w:jc w:val="both"/>
        <w:rPr>
          <w:sz w:val="24"/>
          <w:szCs w:val="24"/>
        </w:rPr>
      </w:pPr>
      <w:r w:rsidRPr="00297CDF">
        <w:rPr>
          <w:sz w:val="24"/>
          <w:szCs w:val="24"/>
        </w:rPr>
        <w:t>Современная молодежь представляет будущее нашей страны. От ее действий, поведения, возможностей самореализации зависит дальнейшее развитие российского общества. Согласно карьерному подходу подготовка конкурентоспособных специалистов подразумевает развитие у обучаемых тех знаний, умений и практических навыков, которые позволят им в будущем грамотно планировать свою карьеру и эффективно реализовывать планы по покорению карьерной лестницы. Под карьерой подразумевается как раз поступательное движение по служебной лестнице, совершенствование навыков, способностей и квалификационных возможностей, а также изменение размеров вознаграждения, связанных с деятельностью работника.</w:t>
      </w:r>
    </w:p>
    <w:p w:rsidR="00383029" w:rsidRPr="00297CDF" w:rsidRDefault="00383029" w:rsidP="00B670BD">
      <w:pPr>
        <w:ind w:right="-1" w:firstLine="567"/>
        <w:jc w:val="both"/>
        <w:rPr>
          <w:sz w:val="24"/>
          <w:szCs w:val="24"/>
        </w:rPr>
      </w:pPr>
      <w:r w:rsidRPr="00297CDF">
        <w:rPr>
          <w:sz w:val="24"/>
          <w:szCs w:val="24"/>
        </w:rPr>
        <w:t xml:space="preserve">Разные аспекты данной темы являются предметом изучения отечественных ученых, среди которых Е.А. Могилёвкин, Е.В. Садон, Т.Ю. Тодышева, Н.В. Никитина, И.В. Янченко,  В. Можайский,  А.П. Чернявская, Е.Л. Мордвинова, С.Н. Костина многие другие. При анализе представленным ими материалов, мы пришли к следующему, что особую роль в достижении успеха в профессии играет построение траектории профессионального развития. </w:t>
      </w:r>
    </w:p>
    <w:p w:rsidR="00383029" w:rsidRPr="00297CDF" w:rsidRDefault="00383029" w:rsidP="00B670BD">
      <w:pPr>
        <w:ind w:right="-1" w:firstLine="567"/>
        <w:jc w:val="both"/>
        <w:rPr>
          <w:sz w:val="24"/>
          <w:szCs w:val="24"/>
        </w:rPr>
      </w:pPr>
      <w:r w:rsidRPr="00297CDF">
        <w:rPr>
          <w:sz w:val="24"/>
          <w:szCs w:val="24"/>
        </w:rPr>
        <w:t xml:space="preserve">В условиях постоянных изменений и новых инноваций на рынке труда, остается актуальной проблема карьерного роста и грамотного построения профессионального маршрута, ориентированного на проявление способностей и реализацию компетенций. Компетенции – это набор личных и деловых качеств сотрудника, знаний, умений и навыков, которые необходимы для эффективного выполнения работы и достижения высоких результатов. </w:t>
      </w:r>
    </w:p>
    <w:p w:rsidR="00383029" w:rsidRPr="00297CDF" w:rsidRDefault="00383029" w:rsidP="00B670BD">
      <w:pPr>
        <w:ind w:right="-1" w:firstLine="567"/>
        <w:jc w:val="both"/>
        <w:rPr>
          <w:sz w:val="24"/>
          <w:szCs w:val="24"/>
        </w:rPr>
      </w:pPr>
      <w:r w:rsidRPr="00297CDF">
        <w:rPr>
          <w:sz w:val="24"/>
          <w:szCs w:val="24"/>
        </w:rPr>
        <w:t>Цель нашей работы – предложить маршрут карьерного роста для молодого специалиста на примере профессии «Лаборант по контролю качества сырья, реактивов, промежуточных продуктов, готовой продукции отходов производства (по отраслям)».</w:t>
      </w:r>
    </w:p>
    <w:p w:rsidR="00383029" w:rsidRPr="00297CDF" w:rsidRDefault="00383029" w:rsidP="00B670BD">
      <w:pPr>
        <w:ind w:right="-1" w:firstLine="567"/>
        <w:jc w:val="both"/>
        <w:rPr>
          <w:sz w:val="24"/>
          <w:szCs w:val="24"/>
        </w:rPr>
      </w:pPr>
      <w:r w:rsidRPr="00297CDF">
        <w:rPr>
          <w:sz w:val="24"/>
          <w:szCs w:val="24"/>
        </w:rPr>
        <w:t xml:space="preserve">Карьерный рост — это процесс, в течение которого специалист достигает профессиональной реализации: развивает профессиональные и «мягкие» навыки, добивается карьерных целей и решает всё более сложные задачи. </w:t>
      </w:r>
    </w:p>
    <w:p w:rsidR="00383029" w:rsidRPr="00297CDF" w:rsidRDefault="00383029" w:rsidP="00B670BD">
      <w:pPr>
        <w:ind w:right="-1" w:firstLine="567"/>
        <w:jc w:val="both"/>
        <w:rPr>
          <w:sz w:val="24"/>
          <w:szCs w:val="24"/>
        </w:rPr>
      </w:pPr>
      <w:r w:rsidRPr="00297CDF">
        <w:rPr>
          <w:sz w:val="24"/>
          <w:szCs w:val="24"/>
        </w:rPr>
        <w:t>Для реализации этого процесса необходимо определить какие ценностные ориентации у современной молодёжи лежат в основе понятия «карьера». В рамках нашего исследования мы провели тестирование «Ценностные ориентации молодёжи в карьере», в котором приняли участие 100 обучающихся выпускных групп ГАПОУ «ОГК». Результаты теста наглядно показали следующее:</w:t>
      </w:r>
    </w:p>
    <w:p w:rsidR="00383029" w:rsidRPr="00297CDF" w:rsidRDefault="00383029" w:rsidP="00B670BD">
      <w:pPr>
        <w:ind w:right="-1" w:firstLine="567"/>
        <w:jc w:val="both"/>
        <w:rPr>
          <w:sz w:val="24"/>
          <w:szCs w:val="24"/>
        </w:rPr>
      </w:pPr>
      <w:r w:rsidRPr="00297CDF">
        <w:rPr>
          <w:sz w:val="24"/>
          <w:szCs w:val="24"/>
        </w:rPr>
        <w:t xml:space="preserve">- для 14,3% респондентов первостепенное значение имеет управление – людьми, проектами, бизнес-процессами и т.п. Возможности для лидерства, высокого дохода, повышенных уровней ответственности и вклад в успех своей организации являются ключевыми ценностями и мотивами. </w:t>
      </w:r>
    </w:p>
    <w:p w:rsidR="00383029" w:rsidRPr="00297CDF" w:rsidRDefault="00383029" w:rsidP="00B670BD">
      <w:pPr>
        <w:ind w:right="-1" w:firstLine="567"/>
        <w:jc w:val="both"/>
        <w:rPr>
          <w:sz w:val="24"/>
          <w:szCs w:val="24"/>
        </w:rPr>
      </w:pPr>
      <w:r w:rsidRPr="00297CDF">
        <w:rPr>
          <w:sz w:val="24"/>
          <w:szCs w:val="24"/>
        </w:rPr>
        <w:t>- 16,1% отметили важной стабильную и надежную работу на длительное время. Они очень ценят социальные гарантии, которые может предложить работодатель.</w:t>
      </w:r>
    </w:p>
    <w:p w:rsidR="00383029" w:rsidRPr="00297CDF" w:rsidRDefault="00383029" w:rsidP="00B670BD">
      <w:pPr>
        <w:ind w:right="-1" w:firstLine="567"/>
        <w:jc w:val="both"/>
        <w:rPr>
          <w:sz w:val="24"/>
          <w:szCs w:val="24"/>
        </w:rPr>
      </w:pPr>
      <w:r w:rsidRPr="00297CDF">
        <w:rPr>
          <w:sz w:val="24"/>
          <w:szCs w:val="24"/>
        </w:rPr>
        <w:t xml:space="preserve"> - для 10,7% тестируемых важным является воплощать в работе свои идеалы и ценности. Они стремятся приносить пользу людям, обществу, для них очень важно видеть конкретные плоды своей работы, даже если они и не выражены в материальном эквиваленте. </w:t>
      </w:r>
    </w:p>
    <w:p w:rsidR="00383029" w:rsidRPr="00297CDF" w:rsidRDefault="00383029" w:rsidP="00B670BD">
      <w:pPr>
        <w:ind w:right="-1" w:firstLine="567"/>
        <w:jc w:val="both"/>
        <w:rPr>
          <w:sz w:val="24"/>
          <w:szCs w:val="24"/>
        </w:rPr>
      </w:pPr>
      <w:r w:rsidRPr="00297CDF">
        <w:rPr>
          <w:sz w:val="24"/>
          <w:szCs w:val="24"/>
        </w:rPr>
        <w:t xml:space="preserve">- 9,8% считают успехом преодоление непреодолимых препятствий, решение неразрешимых проблем или просто выигрыш. Они ориентированы на то, чтобы «бросать вызов». </w:t>
      </w:r>
    </w:p>
    <w:p w:rsidR="00383029" w:rsidRPr="00297CDF" w:rsidRDefault="00383029" w:rsidP="00B670BD">
      <w:pPr>
        <w:ind w:right="-1" w:firstLine="567"/>
        <w:jc w:val="both"/>
        <w:rPr>
          <w:sz w:val="24"/>
          <w:szCs w:val="24"/>
        </w:rPr>
      </w:pPr>
      <w:r w:rsidRPr="00297CDF">
        <w:rPr>
          <w:sz w:val="24"/>
          <w:szCs w:val="24"/>
        </w:rPr>
        <w:t xml:space="preserve">- для 13,8% выпускников важно сохранение гармонии между сложившейся личной жизнью и карьерой. Выбирать и поддерживать определенный образ жизни для них важнее, чем добиваться успеха в карьере. </w:t>
      </w:r>
    </w:p>
    <w:p w:rsidR="00383029" w:rsidRPr="00297CDF" w:rsidRDefault="00383029" w:rsidP="00B670BD">
      <w:pPr>
        <w:ind w:right="-1" w:firstLine="567"/>
        <w:jc w:val="both"/>
        <w:rPr>
          <w:sz w:val="24"/>
          <w:szCs w:val="24"/>
        </w:rPr>
      </w:pPr>
      <w:r w:rsidRPr="00297CDF">
        <w:rPr>
          <w:sz w:val="24"/>
          <w:szCs w:val="24"/>
        </w:rPr>
        <w:t>- 12,2% нравится создавать новые организации, товары или услуги, которые могут быть отождествлены с их усилиями. Работать на других – это не их, они – предприниматели по духу, и цель их карьеры – создать что-то новое.</w:t>
      </w:r>
    </w:p>
    <w:p w:rsidR="00383029" w:rsidRPr="00297CDF" w:rsidRDefault="00383029" w:rsidP="00B670BD">
      <w:pPr>
        <w:ind w:right="-1" w:firstLine="567"/>
        <w:jc w:val="both"/>
        <w:rPr>
          <w:sz w:val="24"/>
          <w:szCs w:val="24"/>
        </w:rPr>
      </w:pPr>
      <w:r w:rsidRPr="00297CDF">
        <w:rPr>
          <w:sz w:val="24"/>
          <w:szCs w:val="24"/>
        </w:rPr>
        <w:t xml:space="preserve">Исходя из вышеуказанного, ведущая карьерная ориентация молодёжи – стабильность работы, менеджмент, интеграция стилей жизни. Из 100% только 9,8% тестируемых считают карьеру постоянным вызовом  их профессионализму, и они всегда готовы его принять. Новизна, разнообразие и вызов имеют для них очень большую ценность.  </w:t>
      </w:r>
    </w:p>
    <w:p w:rsidR="00383029" w:rsidRPr="00297CDF" w:rsidRDefault="00383029" w:rsidP="00B670BD">
      <w:pPr>
        <w:ind w:right="-1" w:firstLine="567"/>
        <w:jc w:val="both"/>
        <w:rPr>
          <w:sz w:val="24"/>
          <w:szCs w:val="24"/>
        </w:rPr>
      </w:pPr>
      <w:r w:rsidRPr="00297CDF">
        <w:rPr>
          <w:sz w:val="24"/>
          <w:szCs w:val="24"/>
        </w:rPr>
        <w:t>Соответственно перед выпускниками стоит проблема – отсутствие знаний и навыков по построению успешной карьеры, самореализации и достижения финансового благополучия.</w:t>
      </w:r>
    </w:p>
    <w:p w:rsidR="00383029" w:rsidRPr="00297CDF" w:rsidRDefault="00383029" w:rsidP="00B670BD">
      <w:pPr>
        <w:ind w:right="-1" w:firstLine="567"/>
        <w:jc w:val="both"/>
        <w:rPr>
          <w:sz w:val="24"/>
          <w:szCs w:val="24"/>
        </w:rPr>
      </w:pPr>
      <w:r w:rsidRPr="00297CDF">
        <w:rPr>
          <w:sz w:val="24"/>
          <w:szCs w:val="24"/>
        </w:rPr>
        <w:t>Мы предлагаем возможный вариант решения этого вопроса. В первую очередь необходимо составить план карьерного маршрута. Структура плана карьерного маршрута может включать в себя следующие пункты:</w:t>
      </w:r>
    </w:p>
    <w:p w:rsidR="00383029" w:rsidRPr="00297CDF" w:rsidRDefault="00383029" w:rsidP="00B670BD">
      <w:pPr>
        <w:ind w:right="-1" w:firstLine="567"/>
        <w:jc w:val="both"/>
        <w:rPr>
          <w:sz w:val="24"/>
          <w:szCs w:val="24"/>
        </w:rPr>
      </w:pPr>
      <w:r w:rsidRPr="00297CDF">
        <w:rPr>
          <w:sz w:val="24"/>
          <w:szCs w:val="24"/>
        </w:rPr>
        <w:t>1. Определение карьерной цели.</w:t>
      </w:r>
    </w:p>
    <w:p w:rsidR="00383029" w:rsidRPr="00297CDF" w:rsidRDefault="00383029" w:rsidP="00B670BD">
      <w:pPr>
        <w:ind w:right="-1" w:firstLine="567"/>
        <w:jc w:val="both"/>
        <w:rPr>
          <w:sz w:val="24"/>
          <w:szCs w:val="24"/>
        </w:rPr>
      </w:pPr>
      <w:r w:rsidRPr="00297CDF">
        <w:rPr>
          <w:sz w:val="24"/>
          <w:szCs w:val="24"/>
        </w:rPr>
        <w:t>2. Получение планируемой профессии (основной и запасные варианты).</w:t>
      </w:r>
    </w:p>
    <w:p w:rsidR="00383029" w:rsidRPr="00297CDF" w:rsidRDefault="00383029" w:rsidP="00B670BD">
      <w:pPr>
        <w:ind w:right="-1" w:firstLine="567"/>
        <w:jc w:val="both"/>
        <w:rPr>
          <w:sz w:val="24"/>
          <w:szCs w:val="24"/>
        </w:rPr>
      </w:pPr>
      <w:r w:rsidRPr="00297CDF">
        <w:rPr>
          <w:sz w:val="24"/>
          <w:szCs w:val="24"/>
        </w:rPr>
        <w:t>3. Инвестирование в образование (содержание и уровень).</w:t>
      </w:r>
    </w:p>
    <w:p w:rsidR="00383029" w:rsidRPr="00297CDF" w:rsidRDefault="00383029" w:rsidP="00B670BD">
      <w:pPr>
        <w:ind w:right="-1" w:firstLine="567"/>
        <w:jc w:val="both"/>
        <w:rPr>
          <w:sz w:val="24"/>
          <w:szCs w:val="24"/>
        </w:rPr>
      </w:pPr>
      <w:r w:rsidRPr="00297CDF">
        <w:rPr>
          <w:sz w:val="24"/>
          <w:szCs w:val="24"/>
        </w:rPr>
        <w:t>4. Развитие карьерного опыта профессиональное мастерство (разряд, класс, категория).</w:t>
      </w:r>
    </w:p>
    <w:p w:rsidR="00383029" w:rsidRPr="00297CDF" w:rsidRDefault="00383029" w:rsidP="00B670BD">
      <w:pPr>
        <w:ind w:right="-1" w:firstLine="567"/>
        <w:jc w:val="both"/>
        <w:rPr>
          <w:sz w:val="24"/>
          <w:szCs w:val="24"/>
        </w:rPr>
      </w:pPr>
      <w:r w:rsidRPr="00297CDF">
        <w:rPr>
          <w:sz w:val="24"/>
          <w:szCs w:val="24"/>
        </w:rPr>
        <w:t>5. Прохождение стажировки.</w:t>
      </w:r>
    </w:p>
    <w:p w:rsidR="00383029" w:rsidRPr="00297CDF" w:rsidRDefault="00383029" w:rsidP="00B670BD">
      <w:pPr>
        <w:ind w:right="-1" w:firstLine="567"/>
        <w:jc w:val="both"/>
        <w:rPr>
          <w:sz w:val="24"/>
          <w:szCs w:val="24"/>
        </w:rPr>
      </w:pPr>
      <w:r w:rsidRPr="00297CDF">
        <w:rPr>
          <w:sz w:val="24"/>
          <w:szCs w:val="24"/>
        </w:rPr>
        <w:t>6. Ответственность за свою жизнь.</w:t>
      </w:r>
    </w:p>
    <w:p w:rsidR="00383029" w:rsidRPr="00297CDF" w:rsidRDefault="00383029" w:rsidP="00B670BD">
      <w:pPr>
        <w:ind w:right="-1" w:firstLine="567"/>
        <w:jc w:val="both"/>
        <w:rPr>
          <w:sz w:val="24"/>
          <w:szCs w:val="24"/>
        </w:rPr>
      </w:pPr>
      <w:r w:rsidRPr="00297CDF">
        <w:rPr>
          <w:sz w:val="24"/>
          <w:szCs w:val="24"/>
        </w:rPr>
        <w:t xml:space="preserve">7. Готовность  столкнуться с проблемами. </w:t>
      </w:r>
    </w:p>
    <w:p w:rsidR="00383029" w:rsidRPr="00297CDF" w:rsidRDefault="00383029" w:rsidP="00B670BD">
      <w:pPr>
        <w:ind w:right="-1" w:firstLine="567"/>
        <w:jc w:val="both"/>
        <w:rPr>
          <w:sz w:val="24"/>
          <w:szCs w:val="24"/>
        </w:rPr>
      </w:pPr>
      <w:r w:rsidRPr="00297CDF">
        <w:rPr>
          <w:sz w:val="24"/>
          <w:szCs w:val="24"/>
        </w:rPr>
        <w:t>8. Рассмотрение работы как серию отдельных задач.</w:t>
      </w:r>
    </w:p>
    <w:p w:rsidR="00383029" w:rsidRPr="00297CDF" w:rsidRDefault="00383029" w:rsidP="00B670BD">
      <w:pPr>
        <w:ind w:right="-1" w:firstLine="567"/>
        <w:jc w:val="both"/>
        <w:rPr>
          <w:sz w:val="24"/>
          <w:szCs w:val="24"/>
        </w:rPr>
      </w:pPr>
      <w:r w:rsidRPr="00297CDF">
        <w:rPr>
          <w:sz w:val="24"/>
          <w:szCs w:val="24"/>
        </w:rPr>
        <w:t xml:space="preserve">9. Ведение дневника достижений и побед. </w:t>
      </w:r>
    </w:p>
    <w:p w:rsidR="00383029" w:rsidRPr="00297CDF" w:rsidRDefault="00383029" w:rsidP="00B670BD">
      <w:pPr>
        <w:ind w:right="-1" w:firstLine="567"/>
        <w:jc w:val="both"/>
        <w:rPr>
          <w:sz w:val="24"/>
          <w:szCs w:val="24"/>
        </w:rPr>
      </w:pPr>
      <w:r w:rsidRPr="00297CDF">
        <w:rPr>
          <w:sz w:val="24"/>
          <w:szCs w:val="24"/>
        </w:rPr>
        <w:t>10. Желаемый размер оплаты труда.</w:t>
      </w:r>
    </w:p>
    <w:p w:rsidR="00383029" w:rsidRPr="00297CDF" w:rsidRDefault="00383029" w:rsidP="00B670BD">
      <w:pPr>
        <w:ind w:right="-1" w:firstLine="567"/>
        <w:jc w:val="both"/>
        <w:rPr>
          <w:sz w:val="24"/>
          <w:szCs w:val="24"/>
        </w:rPr>
      </w:pPr>
      <w:r w:rsidRPr="00297CDF">
        <w:rPr>
          <w:sz w:val="24"/>
          <w:szCs w:val="24"/>
        </w:rPr>
        <w:t>11. Место проживания, жилищные условия.</w:t>
      </w:r>
    </w:p>
    <w:p w:rsidR="00383029" w:rsidRPr="00297CDF" w:rsidRDefault="00383029" w:rsidP="00B670BD">
      <w:pPr>
        <w:ind w:right="-1" w:firstLine="567"/>
        <w:jc w:val="both"/>
        <w:rPr>
          <w:sz w:val="24"/>
          <w:szCs w:val="24"/>
        </w:rPr>
      </w:pPr>
      <w:r w:rsidRPr="00297CDF">
        <w:rPr>
          <w:sz w:val="24"/>
          <w:szCs w:val="24"/>
        </w:rPr>
        <w:t>Выполнение указанных пунктов поможет поддерживать мотивацию молодых специалистов к построению карьеры в будущем.</w:t>
      </w:r>
    </w:p>
    <w:p w:rsidR="00383029" w:rsidRPr="00297CDF" w:rsidRDefault="00383029" w:rsidP="00B670BD">
      <w:pPr>
        <w:ind w:right="-1" w:firstLine="567"/>
        <w:jc w:val="both"/>
        <w:rPr>
          <w:sz w:val="24"/>
          <w:szCs w:val="24"/>
        </w:rPr>
      </w:pPr>
      <w:r w:rsidRPr="00297CDF">
        <w:rPr>
          <w:sz w:val="24"/>
          <w:szCs w:val="24"/>
        </w:rPr>
        <w:t>Согласимся с Е.В. Глушаком, Л.П. Жуйковой в том, что важно  соблюдать принципы карьеростроительства, которые  включают:</w:t>
      </w:r>
    </w:p>
    <w:p w:rsidR="00383029" w:rsidRPr="00297CDF" w:rsidRDefault="00383029" w:rsidP="00B670BD">
      <w:pPr>
        <w:ind w:right="-1" w:firstLine="567"/>
        <w:jc w:val="both"/>
        <w:rPr>
          <w:sz w:val="24"/>
          <w:szCs w:val="24"/>
        </w:rPr>
      </w:pPr>
      <w:r w:rsidRPr="00297CDF">
        <w:rPr>
          <w:sz w:val="24"/>
          <w:szCs w:val="24"/>
        </w:rPr>
        <w:t>-наличие конкурентных преимуществ, уникальность;</w:t>
      </w:r>
    </w:p>
    <w:p w:rsidR="00383029" w:rsidRPr="00297CDF" w:rsidRDefault="00383029" w:rsidP="00B670BD">
      <w:pPr>
        <w:ind w:right="-1" w:firstLine="567"/>
        <w:jc w:val="both"/>
        <w:rPr>
          <w:sz w:val="24"/>
          <w:szCs w:val="24"/>
        </w:rPr>
      </w:pPr>
      <w:r w:rsidRPr="00297CDF">
        <w:rPr>
          <w:sz w:val="24"/>
          <w:szCs w:val="24"/>
        </w:rPr>
        <w:t>-внутренний локус контроля, то есть готовность быть ответственным за свое продвижение;</w:t>
      </w:r>
    </w:p>
    <w:p w:rsidR="00383029" w:rsidRPr="00297CDF" w:rsidRDefault="00383029" w:rsidP="00B670BD">
      <w:pPr>
        <w:ind w:right="-1" w:firstLine="567"/>
        <w:jc w:val="both"/>
        <w:rPr>
          <w:sz w:val="24"/>
          <w:szCs w:val="24"/>
        </w:rPr>
      </w:pPr>
      <w:r w:rsidRPr="00297CDF">
        <w:rPr>
          <w:sz w:val="24"/>
          <w:szCs w:val="24"/>
        </w:rPr>
        <w:t>-простроенная карьерная цель;</w:t>
      </w:r>
    </w:p>
    <w:p w:rsidR="00383029" w:rsidRPr="00297CDF" w:rsidRDefault="00383029" w:rsidP="00B670BD">
      <w:pPr>
        <w:ind w:right="-1" w:firstLine="567"/>
        <w:jc w:val="both"/>
        <w:rPr>
          <w:sz w:val="24"/>
          <w:szCs w:val="24"/>
        </w:rPr>
      </w:pPr>
      <w:r w:rsidRPr="00297CDF">
        <w:rPr>
          <w:sz w:val="24"/>
          <w:szCs w:val="24"/>
        </w:rPr>
        <w:t>-наличие связей, которые могут помочь карьере;</w:t>
      </w:r>
    </w:p>
    <w:p w:rsidR="00383029" w:rsidRPr="00297CDF" w:rsidRDefault="00383029" w:rsidP="00B670BD">
      <w:pPr>
        <w:ind w:right="-1" w:firstLine="567"/>
        <w:jc w:val="both"/>
        <w:rPr>
          <w:sz w:val="24"/>
          <w:szCs w:val="24"/>
        </w:rPr>
      </w:pPr>
      <w:r w:rsidRPr="00297CDF">
        <w:rPr>
          <w:sz w:val="24"/>
          <w:szCs w:val="24"/>
        </w:rPr>
        <w:t>-выбор ресурсов для достижения целей;</w:t>
      </w:r>
    </w:p>
    <w:p w:rsidR="00383029" w:rsidRPr="00297CDF" w:rsidRDefault="00383029" w:rsidP="00B670BD">
      <w:pPr>
        <w:ind w:right="-1" w:firstLine="567"/>
        <w:jc w:val="both"/>
        <w:rPr>
          <w:sz w:val="24"/>
          <w:szCs w:val="24"/>
        </w:rPr>
      </w:pPr>
      <w:r w:rsidRPr="00297CDF">
        <w:rPr>
          <w:sz w:val="24"/>
          <w:szCs w:val="24"/>
        </w:rPr>
        <w:t>-возможность взаимодействия с наставником по развитию карьеры;</w:t>
      </w:r>
    </w:p>
    <w:p w:rsidR="00383029" w:rsidRPr="00297CDF" w:rsidRDefault="00383029" w:rsidP="00B670BD">
      <w:pPr>
        <w:ind w:right="-1" w:firstLine="567"/>
        <w:jc w:val="both"/>
        <w:rPr>
          <w:sz w:val="24"/>
          <w:szCs w:val="24"/>
        </w:rPr>
      </w:pPr>
      <w:r w:rsidRPr="00297CDF">
        <w:rPr>
          <w:sz w:val="24"/>
          <w:szCs w:val="24"/>
        </w:rPr>
        <w:t>-развитые навыки самомотивации.</w:t>
      </w:r>
    </w:p>
    <w:p w:rsidR="00383029" w:rsidRPr="00297CDF" w:rsidRDefault="00383029" w:rsidP="00B670BD">
      <w:pPr>
        <w:ind w:right="-1" w:firstLine="567"/>
        <w:jc w:val="both"/>
        <w:rPr>
          <w:sz w:val="24"/>
          <w:szCs w:val="24"/>
        </w:rPr>
      </w:pPr>
      <w:r w:rsidRPr="00297CDF">
        <w:rPr>
          <w:sz w:val="24"/>
          <w:szCs w:val="24"/>
        </w:rPr>
        <w:t xml:space="preserve">Важно учитывать принципы карьерной стратегии: принцип непрерывности, принцип осмысленности, принцип соразмерности, принцип маневренности, принцип экономичности, принцип заметности. </w:t>
      </w:r>
    </w:p>
    <w:p w:rsidR="00383029" w:rsidRPr="00297CDF" w:rsidRDefault="00383029" w:rsidP="00B670BD">
      <w:pPr>
        <w:ind w:right="-1" w:firstLine="567"/>
        <w:jc w:val="both"/>
        <w:rPr>
          <w:sz w:val="24"/>
          <w:szCs w:val="24"/>
        </w:rPr>
      </w:pPr>
      <w:r w:rsidRPr="00297CDF">
        <w:rPr>
          <w:sz w:val="24"/>
          <w:szCs w:val="24"/>
        </w:rPr>
        <w:t>Карьерная стратегия – искусство ослабление или устранение действия тормозящих факторов для достижения поэтапных целей социального или должностного статуса человека в стратегическом периоде. Изменение стратегии возможно при смене жизненных приоритетов.</w:t>
      </w:r>
    </w:p>
    <w:p w:rsidR="00383029" w:rsidRPr="00297CDF" w:rsidRDefault="00383029" w:rsidP="00B670BD">
      <w:pPr>
        <w:ind w:right="-1" w:firstLine="567"/>
        <w:jc w:val="both"/>
        <w:rPr>
          <w:sz w:val="24"/>
          <w:szCs w:val="24"/>
        </w:rPr>
      </w:pPr>
      <w:r w:rsidRPr="00297CDF">
        <w:rPr>
          <w:sz w:val="24"/>
          <w:szCs w:val="24"/>
        </w:rPr>
        <w:t xml:space="preserve">Рассмотрим ключевые позиции маршрута карьерного роста молодого специалиста на примере профессии «Лаборант химического анализа». Выпускники школ на базе  9, 11 классов могут  получить планируемую профессию в г. Оренбурге в колледжах (ГАПОУ «ОГК» – «Лаборант по контролю качества сырья, реактивов, промежуточных продуктов, готовой продукции отходов производства (по отраслям); Нефтегазоразведочный техникум – программа "Технология аналитического контроля химических соединений"). Далее поступить в университеты: 1. «Оренбургский государственный университет» (программа специалитета: «Химическая технология веществ и материалов / Химическая технология», программа бакалавриата: «Нефтехимия», программа специалитета: «Аналитическая химия»; 2. «Оренбургский государственный педагогический университет» (программа бакалавриата: «Биология и Химия (с основами химического анализа и лабораторного контроля) / Педагогическое образование, программа магистратуры: «Химическое образование / Педагогическое образование); 3. «Оренбургский филиал Российского государственного университета нефти и газа им. И.М. Губкина» (программа бакалавриата: «Химическая технология природных энергоносителей и углеродных материалов / Химическая технология»). </w:t>
      </w:r>
    </w:p>
    <w:p w:rsidR="00383029" w:rsidRPr="00297CDF" w:rsidRDefault="00383029" w:rsidP="00B670BD">
      <w:pPr>
        <w:ind w:right="-1" w:firstLine="567"/>
        <w:jc w:val="both"/>
        <w:rPr>
          <w:sz w:val="24"/>
          <w:szCs w:val="24"/>
        </w:rPr>
      </w:pPr>
      <w:r w:rsidRPr="00297CDF">
        <w:rPr>
          <w:sz w:val="24"/>
          <w:szCs w:val="24"/>
        </w:rPr>
        <w:t>Карьерный рост для лаборантов химического анализа может быть разнообразным и зависит от уровня образования, опыта работы, профессиональных навыков и стремлений сотрудника.</w:t>
      </w:r>
    </w:p>
    <w:p w:rsidR="00383029" w:rsidRPr="00297CDF" w:rsidRDefault="00383029" w:rsidP="00B670BD">
      <w:pPr>
        <w:ind w:right="-1" w:firstLine="567"/>
        <w:jc w:val="both"/>
        <w:rPr>
          <w:sz w:val="24"/>
          <w:szCs w:val="24"/>
        </w:rPr>
      </w:pPr>
      <w:r w:rsidRPr="00297CDF">
        <w:rPr>
          <w:sz w:val="24"/>
          <w:szCs w:val="24"/>
        </w:rPr>
        <w:t>По данным сервисов  «HeadHunter», «Авито» и «Работа.Ру» средняя заработная плата по России у начинающих специалистов без опыта работы, на базе среднего профессионального образования по профессии  «Лаборант по контролю качества сырья, реактивов, промежуточных продуктов, готовой продукции, отходов производства» составляет от 20.000 руб. до 25.000 руб.</w:t>
      </w:r>
    </w:p>
    <w:p w:rsidR="00383029" w:rsidRPr="00297CDF" w:rsidRDefault="00383029" w:rsidP="00B670BD">
      <w:pPr>
        <w:ind w:right="-1" w:firstLine="567"/>
        <w:jc w:val="both"/>
        <w:rPr>
          <w:sz w:val="24"/>
          <w:szCs w:val="24"/>
        </w:rPr>
      </w:pPr>
      <w:r w:rsidRPr="00297CDF">
        <w:rPr>
          <w:sz w:val="24"/>
          <w:szCs w:val="24"/>
        </w:rPr>
        <w:t xml:space="preserve">На сервисах представлены вакансии в различных отраслях промышленного производства: Нефтегазоперерабатывающее производство, Химическое производство, Металлургическое производство, Промышленность строительных материалов, Пищевая промышленность и т.д. </w:t>
      </w:r>
    </w:p>
    <w:p w:rsidR="00383029" w:rsidRPr="00297CDF" w:rsidRDefault="00383029" w:rsidP="00B670BD">
      <w:pPr>
        <w:ind w:right="-1" w:firstLine="567"/>
        <w:jc w:val="both"/>
        <w:rPr>
          <w:sz w:val="24"/>
          <w:szCs w:val="24"/>
        </w:rPr>
      </w:pPr>
      <w:r w:rsidRPr="00297CDF">
        <w:rPr>
          <w:sz w:val="24"/>
          <w:szCs w:val="24"/>
        </w:rPr>
        <w:t>Среди возможных направлений карьерного роста для лаборантов химического анализа выделим:</w:t>
      </w:r>
    </w:p>
    <w:p w:rsidR="00383029" w:rsidRPr="00297CDF" w:rsidRDefault="00383029" w:rsidP="00B670BD">
      <w:pPr>
        <w:ind w:right="-1" w:firstLine="567"/>
        <w:jc w:val="both"/>
        <w:rPr>
          <w:sz w:val="24"/>
          <w:szCs w:val="24"/>
        </w:rPr>
      </w:pPr>
      <w:r w:rsidRPr="00297CDF">
        <w:rPr>
          <w:sz w:val="24"/>
          <w:szCs w:val="24"/>
        </w:rPr>
        <w:t>1. Старший лаборант: После накопления опыта и демонстрации высоких профессиональных навыков лаборант может продвигаться на должность старшего лаборанта. Средняя зарплата: 2 разряд: около 30 000 - 35 000 руб., 3 разряд: около 35 000 - 40 000 руб., 4 разряд: около 40 000 - 45 000 руб.</w:t>
      </w:r>
    </w:p>
    <w:p w:rsidR="00383029" w:rsidRPr="00297CDF" w:rsidRDefault="00383029" w:rsidP="00B670BD">
      <w:pPr>
        <w:ind w:right="-1" w:firstLine="567"/>
        <w:jc w:val="both"/>
        <w:rPr>
          <w:sz w:val="24"/>
          <w:szCs w:val="24"/>
        </w:rPr>
      </w:pPr>
      <w:r w:rsidRPr="00297CDF">
        <w:rPr>
          <w:sz w:val="24"/>
          <w:szCs w:val="24"/>
        </w:rPr>
        <w:t xml:space="preserve">2. Руководитель лаборатории: руководитель лаборатории занимается управлением персонала, закупкой оборудования и контролем качества проводимых анализов. Требования: Опыт работы более 5 лет, наличие высшего образования. Средняя зарплата: младший руководитель: около 50 000 - 70 000 руб., с тарший руководитель: около 70 000 - 100 000 руб. и выше, в зависимости от размера и уровня лаборатории. </w:t>
      </w:r>
    </w:p>
    <w:p w:rsidR="00383029" w:rsidRPr="00297CDF" w:rsidRDefault="00383029" w:rsidP="00B670BD">
      <w:pPr>
        <w:ind w:right="-1" w:firstLine="567"/>
        <w:jc w:val="both"/>
        <w:rPr>
          <w:sz w:val="24"/>
          <w:szCs w:val="24"/>
        </w:rPr>
      </w:pPr>
      <w:r w:rsidRPr="00297CDF">
        <w:rPr>
          <w:sz w:val="24"/>
          <w:szCs w:val="24"/>
        </w:rPr>
        <w:t xml:space="preserve">В результате проведенного анализа сайтов работодателей, средняя зарплата лаборантов химического анализа без опыта работы и высшего образования составила от 20.000 до 25.000 руб., но с наличием высшего образования, профессиональных навыков и опыта работы средняя зарплата варьируется с 30.000 до 100.000 руб. </w:t>
      </w:r>
    </w:p>
    <w:p w:rsidR="00383029" w:rsidRPr="00297CDF" w:rsidRDefault="00383029" w:rsidP="00B670BD">
      <w:pPr>
        <w:ind w:right="-1" w:firstLine="567"/>
        <w:jc w:val="both"/>
        <w:rPr>
          <w:sz w:val="24"/>
          <w:szCs w:val="24"/>
        </w:rPr>
      </w:pPr>
      <w:r w:rsidRPr="00297CDF">
        <w:rPr>
          <w:sz w:val="24"/>
          <w:szCs w:val="24"/>
        </w:rPr>
        <w:t>Отметим, что одним из основных аспектов маршрута карьерного роста являются трудности при поиске работы. Для уточнения этой информации нами был проведен опрос, в котором приняли участие 35 человек (студенты, выпускники ГАПОУ «ОГК»), в возрасте от 19 до 23 лет. На вопрос: «Какие трудности испытывали молодые специалисты при поиске работы?» были получены ответы, анализ которых показал следующее:</w:t>
      </w:r>
    </w:p>
    <w:p w:rsidR="00383029" w:rsidRPr="00297CDF" w:rsidRDefault="00383029" w:rsidP="00B670BD">
      <w:pPr>
        <w:pStyle w:val="af1"/>
        <w:widowControl w:val="0"/>
        <w:numPr>
          <w:ilvl w:val="0"/>
          <w:numId w:val="70"/>
        </w:numPr>
        <w:tabs>
          <w:tab w:val="left" w:pos="284"/>
          <w:tab w:val="left" w:pos="709"/>
          <w:tab w:val="left" w:pos="851"/>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 xml:space="preserve">Одной из главных проблем в карьерном росте молодежи является отказ работодателя в трудоустройстве, из-за отсутствия трудового стажа, так как у молодого специалиста еще не выработаны навыки рабочего поведения, стратегии общения с руководством и коллективом. Он не может осознавать свои обязанности и нести возложенную на него ответственность. Многие работодатели не хотят браться за формирование этих качеств у молодых специалистов, поэтому им выгоднее взять на работу более опытного сотрудника. </w:t>
      </w:r>
    </w:p>
    <w:p w:rsidR="00383029" w:rsidRPr="00297CDF" w:rsidRDefault="00383029" w:rsidP="00B670BD">
      <w:pPr>
        <w:pStyle w:val="af1"/>
        <w:widowControl w:val="0"/>
        <w:numPr>
          <w:ilvl w:val="0"/>
          <w:numId w:val="70"/>
        </w:numPr>
        <w:tabs>
          <w:tab w:val="left" w:pos="284"/>
          <w:tab w:val="left" w:pos="709"/>
          <w:tab w:val="left" w:pos="851"/>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Высокая вариативность. На трудовой рынок приходят разноплановые специалисты. Однако на многие профессии спрос отсутствует, поэтому большинству приходится кое-как трудоустраиваться по специальностям, далеким от полученного образования. Многие вынуждены даже в срочном порядке проходить переподготовку.</w:t>
      </w:r>
    </w:p>
    <w:p w:rsidR="00383029" w:rsidRPr="00297CDF" w:rsidRDefault="00383029" w:rsidP="00B670BD">
      <w:pPr>
        <w:pStyle w:val="af1"/>
        <w:widowControl w:val="0"/>
        <w:numPr>
          <w:ilvl w:val="0"/>
          <w:numId w:val="70"/>
        </w:numPr>
        <w:tabs>
          <w:tab w:val="left" w:pos="284"/>
          <w:tab w:val="left" w:pos="709"/>
          <w:tab w:val="left" w:pos="851"/>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 xml:space="preserve">Неудовлетворительные условия труда. </w:t>
      </w:r>
    </w:p>
    <w:p w:rsidR="00383029" w:rsidRPr="00297CDF" w:rsidRDefault="00383029" w:rsidP="00B670BD">
      <w:pPr>
        <w:pStyle w:val="af1"/>
        <w:widowControl w:val="0"/>
        <w:numPr>
          <w:ilvl w:val="0"/>
          <w:numId w:val="70"/>
        </w:numPr>
        <w:tabs>
          <w:tab w:val="left" w:pos="284"/>
          <w:tab w:val="left" w:pos="709"/>
          <w:tab w:val="left" w:pos="851"/>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 xml:space="preserve">Необходимость высшего образования. Проблема заключается в сложности его получения. Для более высокооплачиваемых должностей оно обязательно. </w:t>
      </w:r>
    </w:p>
    <w:p w:rsidR="00383029" w:rsidRPr="00297CDF" w:rsidRDefault="00383029" w:rsidP="00B670BD">
      <w:pPr>
        <w:ind w:right="-1" w:firstLine="567"/>
        <w:jc w:val="both"/>
        <w:rPr>
          <w:sz w:val="24"/>
          <w:szCs w:val="24"/>
        </w:rPr>
      </w:pPr>
      <w:r w:rsidRPr="00297CDF">
        <w:rPr>
          <w:sz w:val="24"/>
          <w:szCs w:val="24"/>
        </w:rPr>
        <w:t>Решение вышеперечисленных проблем трудоустройства молодежи в данном случае – задача государства. Важно обеспечить социальную поддержку выпускников, смягчив для них критерии приема на работу или обеспечив гибкий трудовой график тем, кто еще учится. Возможность трудоустройства даже без опыта работы – еще один принципиально важный критерий. Компании могут предоставлять разнообразные обучающие программы, стажировки и тренинги для развития навыков и компетенций молодых специалистов.</w:t>
      </w:r>
    </w:p>
    <w:p w:rsidR="00383029" w:rsidRPr="00297CDF" w:rsidRDefault="00383029" w:rsidP="00B670BD">
      <w:pPr>
        <w:ind w:right="-1" w:firstLine="567"/>
        <w:jc w:val="both"/>
        <w:rPr>
          <w:sz w:val="24"/>
          <w:szCs w:val="24"/>
        </w:rPr>
      </w:pPr>
      <w:r w:rsidRPr="00297CDF">
        <w:rPr>
          <w:sz w:val="24"/>
          <w:szCs w:val="24"/>
        </w:rPr>
        <w:t>Таким образом, процесс построения карьеры сложен и требует больших затрат как времени, так и сил, но у молодого поколения нашего времени есть не только все предпосылки для развития и становления в области профессиональной деятельности, но и главное стремление и желания достигать успехов. Отметим, что карьерный маршрут и формирование карьерной стратегии в самом начале карьеры является основой трудовой деятельности и всей последующей жизни молодого поколения.</w:t>
      </w:r>
    </w:p>
    <w:p w:rsidR="00383029" w:rsidRPr="00297CDF" w:rsidRDefault="00383029" w:rsidP="00B670BD">
      <w:pPr>
        <w:ind w:right="-1" w:firstLine="567"/>
        <w:jc w:val="both"/>
        <w:rPr>
          <w:sz w:val="24"/>
          <w:szCs w:val="24"/>
        </w:rPr>
      </w:pPr>
    </w:p>
    <w:p w:rsidR="00383029" w:rsidRPr="00297CDF" w:rsidRDefault="00383029" w:rsidP="00B670BD">
      <w:pPr>
        <w:tabs>
          <w:tab w:val="left" w:pos="284"/>
        </w:tabs>
        <w:ind w:right="-1"/>
        <w:jc w:val="center"/>
        <w:rPr>
          <w:b/>
          <w:sz w:val="24"/>
          <w:szCs w:val="24"/>
        </w:rPr>
      </w:pPr>
      <w:r w:rsidRPr="00297CDF">
        <w:rPr>
          <w:b/>
          <w:sz w:val="24"/>
          <w:szCs w:val="24"/>
        </w:rPr>
        <w:t>Список литературы:</w:t>
      </w:r>
    </w:p>
    <w:p w:rsidR="00383029" w:rsidRPr="00297CDF" w:rsidRDefault="00383029" w:rsidP="00B670BD">
      <w:pPr>
        <w:tabs>
          <w:tab w:val="left" w:pos="284"/>
        </w:tabs>
        <w:ind w:right="-1"/>
        <w:jc w:val="both"/>
        <w:rPr>
          <w:sz w:val="24"/>
          <w:szCs w:val="24"/>
        </w:rPr>
      </w:pPr>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 xml:space="preserve">Глушак, Е.В. Построение траектории профессионального развития: учебное пособие / Е.В. Глушак, Л.П. Жуйкова. – Владивосток: Издательство Дальневосточного федерального университета, 2021 // </w:t>
      </w:r>
      <w:r w:rsidRPr="00297CDF">
        <w:rPr>
          <w:rFonts w:eastAsia="Times New Roman" w:cs="Times New Roman"/>
          <w:sz w:val="24"/>
          <w:szCs w:val="24"/>
          <w:lang w:val="en-US"/>
        </w:rPr>
        <w:t>URL</w:t>
      </w:r>
      <w:r w:rsidRPr="00297CDF">
        <w:rPr>
          <w:rFonts w:eastAsia="Times New Roman" w:cs="Times New Roman"/>
          <w:sz w:val="24"/>
          <w:szCs w:val="24"/>
        </w:rPr>
        <w:t>:</w:t>
      </w:r>
      <w:r w:rsidRPr="00297CDF">
        <w:rPr>
          <w:rFonts w:eastAsia="Times New Roman" w:cs="Times New Roman"/>
          <w:sz w:val="24"/>
          <w:szCs w:val="24"/>
          <w:lang w:val="en-US"/>
        </w:rPr>
        <w:t>activities</w:t>
      </w:r>
      <w:r w:rsidRPr="00297CDF">
        <w:rPr>
          <w:rFonts w:eastAsia="Times New Roman" w:cs="Times New Roman"/>
          <w:sz w:val="24"/>
          <w:szCs w:val="24"/>
        </w:rPr>
        <w:t>/</w:t>
      </w:r>
      <w:r w:rsidRPr="00297CDF">
        <w:rPr>
          <w:rFonts w:eastAsia="Times New Roman" w:cs="Times New Roman"/>
          <w:sz w:val="24"/>
          <w:szCs w:val="24"/>
          <w:lang w:val="en-US"/>
        </w:rPr>
        <w:t>catalogue</w:t>
      </w:r>
      <w:r w:rsidRPr="00297CDF">
        <w:rPr>
          <w:rFonts w:eastAsia="Times New Roman" w:cs="Times New Roman"/>
          <w:sz w:val="24"/>
          <w:szCs w:val="24"/>
        </w:rPr>
        <w:t>-</w:t>
      </w:r>
      <w:r w:rsidRPr="00297CDF">
        <w:rPr>
          <w:rFonts w:eastAsia="Times New Roman" w:cs="Times New Roman"/>
          <w:sz w:val="24"/>
          <w:szCs w:val="24"/>
          <w:lang w:val="en-US"/>
        </w:rPr>
        <w:t>of</w:t>
      </w:r>
      <w:r w:rsidRPr="00297CDF">
        <w:rPr>
          <w:rFonts w:eastAsia="Times New Roman" w:cs="Times New Roman"/>
          <w:sz w:val="24"/>
          <w:szCs w:val="24"/>
        </w:rPr>
        <w:t>-</w:t>
      </w:r>
      <w:r w:rsidRPr="00297CDF">
        <w:rPr>
          <w:rFonts w:eastAsia="Times New Roman" w:cs="Times New Roman"/>
          <w:sz w:val="24"/>
          <w:szCs w:val="24"/>
          <w:lang w:val="en-US"/>
        </w:rPr>
        <w:t>books</w:t>
      </w:r>
      <w:r w:rsidRPr="00297CDF">
        <w:rPr>
          <w:rFonts w:eastAsia="Times New Roman" w:cs="Times New Roman"/>
          <w:sz w:val="24"/>
          <w:szCs w:val="24"/>
        </w:rPr>
        <w:t>-</w:t>
      </w:r>
      <w:r w:rsidRPr="00297CDF">
        <w:rPr>
          <w:rFonts w:eastAsia="Times New Roman" w:cs="Times New Roman"/>
          <w:sz w:val="24"/>
          <w:szCs w:val="24"/>
          <w:lang w:val="en-US"/>
        </w:rPr>
        <w:t>fefu</w:t>
      </w:r>
      <w:r w:rsidRPr="00297CDF">
        <w:rPr>
          <w:rFonts w:eastAsia="Times New Roman" w:cs="Times New Roman"/>
          <w:sz w:val="24"/>
          <w:szCs w:val="24"/>
        </w:rPr>
        <w:t xml:space="preserve">/. </w:t>
      </w:r>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Голобоков А.С. Особенности и проблемы карьеры современной российской молодежи/ Голобоков А.С. Научная электронная библиотека elibrary.ru URL https://elibrary.ru/query_results.asp</w:t>
      </w:r>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Е. Давыдова,</w:t>
      </w:r>
      <w:r w:rsidRPr="00297CDF">
        <w:rPr>
          <w:rFonts w:cs="Times New Roman"/>
          <w:sz w:val="24"/>
          <w:szCs w:val="24"/>
        </w:rPr>
        <w:t xml:space="preserve"> </w:t>
      </w:r>
      <w:r w:rsidRPr="00297CDF">
        <w:rPr>
          <w:rFonts w:eastAsia="Times New Roman" w:cs="Times New Roman"/>
          <w:sz w:val="24"/>
          <w:szCs w:val="24"/>
        </w:rPr>
        <w:t xml:space="preserve">И.Никитина.  Каким бывает карьерный рост и как его планировать // URL </w:t>
      </w:r>
      <w:hyperlink r:id="rId211" w:history="1">
        <w:r w:rsidRPr="00297CDF">
          <w:rPr>
            <w:rStyle w:val="af3"/>
            <w:sz w:val="24"/>
            <w:szCs w:val="24"/>
          </w:rPr>
          <w:t>https://practicum.yandex.ru/blog/chto-takoe-karernyi-rost/</w:t>
        </w:r>
      </w:hyperlink>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Карьерный рост молодого специалиста. Взгляд руководителя</w:t>
      </w:r>
      <w:r w:rsidRPr="00297CDF">
        <w:rPr>
          <w:rFonts w:cs="Times New Roman"/>
          <w:sz w:val="24"/>
          <w:szCs w:val="24"/>
        </w:rPr>
        <w:t xml:space="preserve">  // URL </w:t>
      </w:r>
      <w:r w:rsidRPr="00297CDF">
        <w:rPr>
          <w:rFonts w:eastAsia="Times New Roman" w:cs="Times New Roman"/>
          <w:sz w:val="24"/>
          <w:szCs w:val="24"/>
        </w:rPr>
        <w:t>https://spb.kaus-group.ru/knowledge/300-articles/category/career/material/702/</w:t>
      </w:r>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Каталог вузов, специальностей, профессий, материалов на тему высшего образования: URL https://vuzopedia.ru</w:t>
      </w:r>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Могилёвкин Е.А., Щербина М.В., Кленина А.Н., Бажин А.С. Карьера молодого специалиста: теория и практика управления: Учеб.-практич. пособие / Науч. ред. Е.А. Могилѐвкин. – Владивосток: Изд-во ВГУЭС, 2006. 280 с.</w:t>
      </w:r>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 xml:space="preserve">Сайт «Профгид» </w:t>
      </w:r>
      <w:hyperlink r:id="rId212">
        <w:r w:rsidRPr="00297CDF">
          <w:rPr>
            <w:rFonts w:eastAsia="Times New Roman" w:cs="Times New Roman"/>
            <w:sz w:val="24"/>
            <w:szCs w:val="24"/>
          </w:rPr>
          <w:t>https://www.profguide.io/professions/laborant_him_analiza.htm</w:t>
        </w:r>
      </w:hyperlink>
      <w:r w:rsidRPr="00297CDF">
        <w:rPr>
          <w:rFonts w:eastAsia="Times New Roman" w:cs="Times New Roman"/>
          <w:sz w:val="24"/>
          <w:szCs w:val="24"/>
        </w:rPr>
        <w:t xml:space="preserve">: Сайт по поиску работы: </w:t>
      </w:r>
      <w:hyperlink r:id="rId213">
        <w:r w:rsidRPr="00297CDF">
          <w:rPr>
            <w:rFonts w:eastAsia="Times New Roman" w:cs="Times New Roman"/>
            <w:sz w:val="24"/>
            <w:szCs w:val="24"/>
          </w:rPr>
          <w:t>https://hh.ru/</w:t>
        </w:r>
      </w:hyperlink>
      <w:r w:rsidRPr="00297CDF">
        <w:rPr>
          <w:rFonts w:eastAsia="Times New Roman" w:cs="Times New Roman"/>
          <w:sz w:val="24"/>
          <w:szCs w:val="24"/>
        </w:rPr>
        <w:t xml:space="preserve">; Сайт по поиску работы: </w:t>
      </w:r>
      <w:hyperlink r:id="rId214">
        <w:r w:rsidRPr="00297CDF">
          <w:rPr>
            <w:rFonts w:eastAsia="Times New Roman" w:cs="Times New Roman"/>
            <w:sz w:val="24"/>
            <w:szCs w:val="24"/>
          </w:rPr>
          <w:t>https://m.avito.ru/</w:t>
        </w:r>
      </w:hyperlink>
    </w:p>
    <w:p w:rsidR="00383029" w:rsidRPr="00297CDF" w:rsidRDefault="00383029" w:rsidP="00B670BD">
      <w:pPr>
        <w:pStyle w:val="af1"/>
        <w:widowControl w:val="0"/>
        <w:numPr>
          <w:ilvl w:val="0"/>
          <w:numId w:val="71"/>
        </w:numPr>
        <w:tabs>
          <w:tab w:val="left" w:pos="284"/>
          <w:tab w:val="left" w:pos="709"/>
          <w:tab w:val="left" w:pos="851"/>
          <w:tab w:val="left" w:pos="1134"/>
          <w:tab w:val="left" w:pos="1276"/>
        </w:tabs>
        <w:spacing w:after="0" w:line="240" w:lineRule="auto"/>
        <w:ind w:left="0" w:right="-1" w:firstLine="567"/>
        <w:jc w:val="both"/>
        <w:rPr>
          <w:rFonts w:eastAsia="Times New Roman" w:cs="Times New Roman"/>
          <w:sz w:val="24"/>
          <w:szCs w:val="24"/>
        </w:rPr>
      </w:pPr>
      <w:r w:rsidRPr="00297CDF">
        <w:rPr>
          <w:rFonts w:eastAsia="Times New Roman" w:cs="Times New Roman"/>
          <w:sz w:val="24"/>
          <w:szCs w:val="24"/>
        </w:rPr>
        <w:t xml:space="preserve">Ю. Лях. Как построить собственный карьерный маршрут: советы от </w:t>
      </w:r>
      <w:r w:rsidRPr="00297CDF">
        <w:rPr>
          <w:rFonts w:eastAsia="Times New Roman" w:cs="Times New Roman"/>
          <w:sz w:val="24"/>
          <w:szCs w:val="24"/>
          <w:lang w:val="en-US"/>
        </w:rPr>
        <w:t>HR</w:t>
      </w:r>
      <w:r w:rsidRPr="00297CDF">
        <w:rPr>
          <w:rFonts w:eastAsia="Times New Roman" w:cs="Times New Roman"/>
          <w:sz w:val="24"/>
          <w:szCs w:val="24"/>
        </w:rPr>
        <w:t xml:space="preserve"> консультанта // URL </w:t>
      </w:r>
      <w:hyperlink r:id="rId215" w:history="1">
        <w:r w:rsidRPr="00297CDF">
          <w:rPr>
            <w:rStyle w:val="af3"/>
            <w:sz w:val="24"/>
            <w:szCs w:val="24"/>
          </w:rPr>
          <w:t>https://www.womanhit.ru/lifestyle/career/2021-04-10-kak-postroit-sobstvennyj-karernyj-marshrut-sovety-othrkonsultanta/</w:t>
        </w:r>
      </w:hyperlink>
    </w:p>
    <w:p w:rsidR="00212E32" w:rsidRDefault="00212E32" w:rsidP="00B670BD">
      <w:pPr>
        <w:ind w:right="-1"/>
        <w:jc w:val="both"/>
        <w:rPr>
          <w:color w:val="000000" w:themeColor="text1"/>
          <w:sz w:val="24"/>
          <w:szCs w:val="24"/>
          <w:highlight w:val="white"/>
        </w:rPr>
      </w:pPr>
    </w:p>
    <w:p w:rsidR="00844BB6" w:rsidRPr="00543250" w:rsidRDefault="00844BB6" w:rsidP="00B670BD">
      <w:pPr>
        <w:pStyle w:val="af"/>
        <w:spacing w:before="0" w:beforeAutospacing="0" w:after="0" w:afterAutospacing="0"/>
        <w:ind w:right="-1"/>
        <w:jc w:val="right"/>
        <w:rPr>
          <w:i/>
        </w:rPr>
      </w:pPr>
    </w:p>
    <w:p w:rsidR="000945DC" w:rsidRDefault="000945DC" w:rsidP="00B670BD">
      <w:pPr>
        <w:ind w:right="-1" w:firstLine="567"/>
        <w:jc w:val="center"/>
        <w:rPr>
          <w:sz w:val="28"/>
          <w:szCs w:val="28"/>
        </w:rPr>
      </w:pPr>
    </w:p>
    <w:p w:rsidR="000945DC" w:rsidRPr="00A745FC" w:rsidRDefault="000945DC" w:rsidP="00B670BD">
      <w:pPr>
        <w:pStyle w:val="af"/>
        <w:spacing w:before="0" w:beforeAutospacing="0" w:after="0" w:afterAutospacing="0"/>
        <w:ind w:right="-1" w:firstLine="567"/>
        <w:jc w:val="center"/>
        <w:rPr>
          <w:b/>
        </w:rPr>
      </w:pPr>
    </w:p>
    <w:p w:rsidR="000945DC" w:rsidRPr="00A745FC" w:rsidRDefault="000945DC" w:rsidP="00B670BD">
      <w:pPr>
        <w:pStyle w:val="af"/>
        <w:spacing w:before="0" w:beforeAutospacing="0" w:after="0" w:afterAutospacing="0"/>
        <w:ind w:right="-1" w:firstLine="567"/>
        <w:jc w:val="center"/>
        <w:rPr>
          <w:b/>
        </w:rPr>
      </w:pPr>
      <w:r w:rsidRPr="00A745FC">
        <w:rPr>
          <w:b/>
        </w:rPr>
        <w:t xml:space="preserve">ГОД </w:t>
      </w:r>
      <w:r w:rsidR="00A745FC" w:rsidRPr="00A745FC">
        <w:rPr>
          <w:b/>
        </w:rPr>
        <w:t>СЕМЬИ: МЕРЫ ПОДДЕРЖКИ, ЛЬГОТЫ, СУМЫ ВЫПЛАТ</w:t>
      </w:r>
    </w:p>
    <w:p w:rsidR="00A745FC" w:rsidRPr="00DD6C8F" w:rsidRDefault="00A745FC" w:rsidP="00B670BD">
      <w:pPr>
        <w:pStyle w:val="af"/>
        <w:spacing w:before="0" w:beforeAutospacing="0" w:after="0" w:afterAutospacing="0"/>
        <w:ind w:right="-1" w:firstLine="567"/>
        <w:jc w:val="both"/>
      </w:pPr>
    </w:p>
    <w:p w:rsidR="000945DC" w:rsidRPr="00A745FC" w:rsidRDefault="000945DC" w:rsidP="00B670BD">
      <w:pPr>
        <w:pStyle w:val="af"/>
        <w:spacing w:before="0" w:beforeAutospacing="0" w:after="0" w:afterAutospacing="0"/>
        <w:ind w:right="-1"/>
        <w:jc w:val="right"/>
        <w:rPr>
          <w:i/>
        </w:rPr>
      </w:pPr>
      <w:r w:rsidRPr="00A745FC">
        <w:rPr>
          <w:i/>
        </w:rPr>
        <w:t>Лакиенко Д</w:t>
      </w:r>
      <w:r w:rsidR="00A745FC" w:rsidRPr="00A745FC">
        <w:rPr>
          <w:i/>
        </w:rPr>
        <w:t>.</w:t>
      </w:r>
    </w:p>
    <w:p w:rsidR="00A745FC" w:rsidRDefault="00A745FC" w:rsidP="00B670BD">
      <w:pPr>
        <w:ind w:right="-1" w:firstLine="567"/>
        <w:jc w:val="right"/>
        <w:rPr>
          <w:i/>
          <w:sz w:val="24"/>
          <w:szCs w:val="24"/>
        </w:rPr>
      </w:pPr>
      <w:r w:rsidRPr="000945DC">
        <w:rPr>
          <w:i/>
          <w:sz w:val="24"/>
          <w:szCs w:val="24"/>
        </w:rPr>
        <w:t>Ф</w:t>
      </w:r>
      <w:r>
        <w:rPr>
          <w:i/>
          <w:sz w:val="24"/>
          <w:szCs w:val="24"/>
        </w:rPr>
        <w:t>КПОУ</w:t>
      </w:r>
      <w:r w:rsidRPr="000945DC">
        <w:rPr>
          <w:i/>
          <w:sz w:val="24"/>
          <w:szCs w:val="24"/>
        </w:rPr>
        <w:t xml:space="preserve"> «Оренбургский государственный экономический колледж-интернат» </w:t>
      </w:r>
    </w:p>
    <w:p w:rsidR="00A745FC" w:rsidRPr="000945DC" w:rsidRDefault="00A745FC" w:rsidP="00B670BD">
      <w:pPr>
        <w:ind w:right="-1" w:firstLine="567"/>
        <w:jc w:val="right"/>
        <w:rPr>
          <w:i/>
          <w:sz w:val="24"/>
          <w:szCs w:val="24"/>
        </w:rPr>
      </w:pPr>
      <w:r w:rsidRPr="000945DC">
        <w:rPr>
          <w:i/>
          <w:sz w:val="24"/>
          <w:szCs w:val="24"/>
        </w:rPr>
        <w:t>Министерства труда и социальной защи</w:t>
      </w:r>
      <w:r>
        <w:rPr>
          <w:i/>
          <w:sz w:val="24"/>
          <w:szCs w:val="24"/>
        </w:rPr>
        <w:t>ты РФ</w:t>
      </w:r>
    </w:p>
    <w:p w:rsidR="00A745FC" w:rsidRPr="00A745FC" w:rsidRDefault="00A745FC" w:rsidP="00B670BD">
      <w:pPr>
        <w:pStyle w:val="af"/>
        <w:spacing w:before="0" w:beforeAutospacing="0" w:after="0" w:afterAutospacing="0"/>
        <w:ind w:right="-1"/>
        <w:jc w:val="right"/>
        <w:rPr>
          <w:i/>
        </w:rPr>
      </w:pPr>
      <w:r w:rsidRPr="00A745FC">
        <w:rPr>
          <w:i/>
        </w:rPr>
        <w:t>Научный рукоовдитель: Ярцева Н.А.</w:t>
      </w:r>
    </w:p>
    <w:p w:rsidR="000945DC" w:rsidRPr="00F45E5B" w:rsidRDefault="000945DC" w:rsidP="00B670BD">
      <w:pPr>
        <w:ind w:right="-1"/>
        <w:jc w:val="center"/>
        <w:rPr>
          <w:sz w:val="24"/>
          <w:szCs w:val="24"/>
        </w:rPr>
      </w:pPr>
    </w:p>
    <w:p w:rsidR="000945DC" w:rsidRPr="00F45E5B" w:rsidRDefault="000945DC" w:rsidP="00B670BD">
      <w:pPr>
        <w:pStyle w:val="af"/>
        <w:spacing w:before="0" w:beforeAutospacing="0" w:after="0" w:afterAutospacing="0"/>
        <w:ind w:right="-1" w:firstLine="567"/>
        <w:jc w:val="both"/>
        <w:rPr>
          <w:rFonts w:eastAsiaTheme="minorEastAsia"/>
          <w:color w:val="000000" w:themeColor="text1"/>
          <w:kern w:val="24"/>
        </w:rPr>
      </w:pPr>
      <w:r w:rsidRPr="00F45E5B">
        <w:rPr>
          <w:b/>
        </w:rPr>
        <w:t>Актуальность:</w:t>
      </w:r>
      <w:r w:rsidRPr="00F45E5B">
        <w:rPr>
          <w:rFonts w:eastAsiaTheme="minorEastAsia"/>
          <w:b/>
          <w:color w:val="000000" w:themeColor="text1"/>
          <w:kern w:val="24"/>
        </w:rPr>
        <w:t xml:space="preserve"> </w:t>
      </w:r>
      <w:r w:rsidRPr="00F45E5B">
        <w:rPr>
          <w:rFonts w:eastAsiaTheme="minorEastAsia"/>
          <w:color w:val="000000" w:themeColor="text1"/>
          <w:kern w:val="24"/>
        </w:rPr>
        <w:t>Тема семьи всегда являлась актуальной и важной в контексте современного общества. Семья - это первый социальный институт</w:t>
      </w:r>
      <w:r w:rsidRPr="00F45E5B">
        <w:rPr>
          <w:rFonts w:asciiTheme="minorHAnsi" w:eastAsiaTheme="minorEastAsia" w:hAnsi="Calibri" w:cstheme="minorBidi"/>
          <w:color w:val="000000" w:themeColor="text1"/>
          <w:kern w:val="24"/>
        </w:rPr>
        <w:t xml:space="preserve">, </w:t>
      </w:r>
      <w:r w:rsidRPr="00F45E5B">
        <w:rPr>
          <w:rFonts w:eastAsiaTheme="minorEastAsia"/>
          <w:color w:val="000000" w:themeColor="text1"/>
          <w:kern w:val="24"/>
        </w:rPr>
        <w:t>который играет важную роль в обществе</w:t>
      </w:r>
      <w:r w:rsidRPr="00F45E5B">
        <w:rPr>
          <w:rFonts w:asciiTheme="minorHAnsi" w:eastAsiaTheme="minorEastAsia" w:hAnsi="Calibri" w:cstheme="minorBidi"/>
          <w:color w:val="000000" w:themeColor="text1"/>
          <w:kern w:val="24"/>
        </w:rPr>
        <w:t>.</w:t>
      </w:r>
      <w:r w:rsidRPr="00F45E5B">
        <w:rPr>
          <w:rFonts w:eastAsiaTheme="minorEastAsia"/>
          <w:color w:val="000000" w:themeColor="text1"/>
          <w:kern w:val="24"/>
        </w:rPr>
        <w:t xml:space="preserve"> Семьи также выполняют экономические функции, обеспечивая материальное благополучие и поддержку своих членов. 2024 год в России объявлен годом Семьи, указом президента от 22.11.2023 № 875 «О ПРОВЕДЕНИИ В РФ ГОДА СЕМЬИ». В работе будут рассмотрены запланированные  мероприятия на данный год, а также меры поддержки, которыми могут воспользоваться российские семьи.</w:t>
      </w:r>
    </w:p>
    <w:p w:rsidR="000945DC" w:rsidRPr="00F45E5B" w:rsidRDefault="000945DC" w:rsidP="00B670BD">
      <w:pPr>
        <w:ind w:right="-1" w:firstLine="567"/>
        <w:jc w:val="both"/>
        <w:rPr>
          <w:sz w:val="24"/>
          <w:szCs w:val="24"/>
        </w:rPr>
      </w:pPr>
      <w:r w:rsidRPr="00F45E5B">
        <w:rPr>
          <w:b/>
          <w:sz w:val="24"/>
          <w:szCs w:val="24"/>
        </w:rPr>
        <w:t xml:space="preserve"> Ключевые слова:</w:t>
      </w:r>
      <w:r w:rsidRPr="00F45E5B">
        <w:rPr>
          <w:sz w:val="24"/>
          <w:szCs w:val="24"/>
        </w:rPr>
        <w:t xml:space="preserve"> семья, государство,</w:t>
      </w:r>
      <w:r w:rsidRPr="00F45E5B">
        <w:rPr>
          <w:spacing w:val="-4"/>
          <w:kern w:val="36"/>
          <w:sz w:val="24"/>
          <w:szCs w:val="24"/>
          <w:lang w:eastAsia="ru-RU"/>
        </w:rPr>
        <w:t xml:space="preserve"> меры поддержки, льготы, суммы выплат</w:t>
      </w:r>
    </w:p>
    <w:p w:rsidR="000945DC" w:rsidRPr="00F45E5B" w:rsidRDefault="000945DC" w:rsidP="00B670BD">
      <w:pPr>
        <w:ind w:right="-1" w:firstLine="567"/>
        <w:jc w:val="center"/>
        <w:textAlignment w:val="baseline"/>
        <w:outlineLvl w:val="0"/>
        <w:rPr>
          <w:b/>
          <w:spacing w:val="-4"/>
          <w:kern w:val="36"/>
          <w:sz w:val="24"/>
          <w:szCs w:val="24"/>
          <w:lang w:eastAsia="ru-RU"/>
        </w:rPr>
      </w:pPr>
      <w:r w:rsidRPr="00F45E5B">
        <w:rPr>
          <w:b/>
          <w:spacing w:val="-4"/>
          <w:kern w:val="36"/>
          <w:sz w:val="24"/>
          <w:szCs w:val="24"/>
          <w:lang w:eastAsia="ru-RU"/>
        </w:rPr>
        <w:t>Год семьи: меры поддержки, льготы, суммы выплат</w:t>
      </w:r>
    </w:p>
    <w:p w:rsidR="000945DC" w:rsidRPr="00F45E5B" w:rsidRDefault="000945DC" w:rsidP="00B670BD">
      <w:pPr>
        <w:ind w:right="-1" w:firstLine="567"/>
        <w:jc w:val="both"/>
        <w:textAlignment w:val="baseline"/>
        <w:outlineLvl w:val="0"/>
        <w:rPr>
          <w:sz w:val="24"/>
          <w:szCs w:val="24"/>
        </w:rPr>
      </w:pPr>
      <w:r w:rsidRPr="00F45E5B">
        <w:rPr>
          <w:sz w:val="24"/>
          <w:szCs w:val="24"/>
        </w:rPr>
        <w:t>В России 2024 год официально объявлен Годом семьи по указу Президента России Владимира Путина. Решение принято, чтобы популяризировать политику в сфере защиты семьи и сохранить традиционные семейные ценности.</w:t>
      </w:r>
    </w:p>
    <w:p w:rsidR="000945DC" w:rsidRPr="00F45E5B" w:rsidRDefault="000945DC" w:rsidP="00B670BD">
      <w:pPr>
        <w:pStyle w:val="docdata"/>
        <w:shd w:val="clear" w:color="auto" w:fill="FFFFFF"/>
        <w:spacing w:before="0" w:beforeAutospacing="0" w:after="0" w:afterAutospacing="0"/>
        <w:ind w:right="-1" w:firstLine="567"/>
        <w:jc w:val="both"/>
      </w:pPr>
      <w:r w:rsidRPr="00F45E5B">
        <w:t>Профильный оргкомитет утвердил план мероприятий. Он включает:</w:t>
      </w:r>
    </w:p>
    <w:p w:rsidR="000945DC" w:rsidRPr="00F45E5B" w:rsidRDefault="000945DC" w:rsidP="00521192">
      <w:pPr>
        <w:pStyle w:val="af"/>
        <w:numPr>
          <w:ilvl w:val="0"/>
          <w:numId w:val="172"/>
        </w:numPr>
        <w:shd w:val="clear" w:color="auto" w:fill="FFFFFF"/>
        <w:tabs>
          <w:tab w:val="clear" w:pos="720"/>
          <w:tab w:val="left" w:pos="851"/>
        </w:tabs>
        <w:spacing w:before="0" w:beforeAutospacing="0" w:after="0" w:afterAutospacing="0"/>
        <w:ind w:left="0" w:right="-1" w:firstLine="567"/>
        <w:jc w:val="both"/>
      </w:pPr>
      <w:r w:rsidRPr="00F45E5B">
        <w:t>Чествование и награждение семей специальными званиями, медалями и орденами («Мать-героиня», «Родительская слава» и другими);</w:t>
      </w:r>
    </w:p>
    <w:p w:rsidR="000945DC" w:rsidRPr="00F45E5B" w:rsidRDefault="000945DC" w:rsidP="00521192">
      <w:pPr>
        <w:pStyle w:val="af"/>
        <w:numPr>
          <w:ilvl w:val="0"/>
          <w:numId w:val="172"/>
        </w:numPr>
        <w:shd w:val="clear" w:color="auto" w:fill="FFFFFF"/>
        <w:tabs>
          <w:tab w:val="clear" w:pos="720"/>
          <w:tab w:val="left" w:pos="851"/>
        </w:tabs>
        <w:spacing w:before="0" w:beforeAutospacing="0" w:after="0" w:afterAutospacing="0"/>
        <w:ind w:left="0" w:right="-1" w:firstLine="567"/>
        <w:jc w:val="both"/>
      </w:pPr>
      <w:r w:rsidRPr="00F45E5B">
        <w:t>Всероссийские конкурсы («Это у нас семейное», «Семья года» и другие);</w:t>
      </w:r>
    </w:p>
    <w:p w:rsidR="000945DC" w:rsidRPr="00F45E5B" w:rsidRDefault="000945DC" w:rsidP="00521192">
      <w:pPr>
        <w:pStyle w:val="af"/>
        <w:numPr>
          <w:ilvl w:val="0"/>
          <w:numId w:val="172"/>
        </w:numPr>
        <w:shd w:val="clear" w:color="auto" w:fill="FFFFFF"/>
        <w:tabs>
          <w:tab w:val="clear" w:pos="720"/>
          <w:tab w:val="left" w:pos="851"/>
        </w:tabs>
        <w:spacing w:before="0" w:beforeAutospacing="0" w:after="0" w:afterAutospacing="0"/>
        <w:ind w:left="0" w:right="-1" w:firstLine="567"/>
        <w:jc w:val="both"/>
      </w:pPr>
      <w:r w:rsidRPr="00F45E5B">
        <w:t>Просветительские мероприятия («Всероссийский ипотечный марафон 2024: свой дом для каждой семьи» и другие);</w:t>
      </w:r>
    </w:p>
    <w:p w:rsidR="000945DC" w:rsidRPr="00F45E5B" w:rsidRDefault="000945DC" w:rsidP="00521192">
      <w:pPr>
        <w:pStyle w:val="af"/>
        <w:numPr>
          <w:ilvl w:val="0"/>
          <w:numId w:val="172"/>
        </w:numPr>
        <w:shd w:val="clear" w:color="auto" w:fill="FFFFFF"/>
        <w:tabs>
          <w:tab w:val="clear" w:pos="720"/>
          <w:tab w:val="left" w:pos="851"/>
        </w:tabs>
        <w:spacing w:before="0" w:beforeAutospacing="0" w:after="0" w:afterAutospacing="0"/>
        <w:ind w:left="0" w:right="-1" w:firstLine="567"/>
        <w:jc w:val="both"/>
      </w:pPr>
      <w:r w:rsidRPr="00F45E5B">
        <w:t>Спартакиады и фестивали («Здоровая семья — сильная Россия», «Я горжусь своей семьей» и другие);</w:t>
      </w:r>
    </w:p>
    <w:p w:rsidR="000945DC" w:rsidRPr="00F45E5B" w:rsidRDefault="000945DC" w:rsidP="00521192">
      <w:pPr>
        <w:pStyle w:val="af"/>
        <w:numPr>
          <w:ilvl w:val="0"/>
          <w:numId w:val="172"/>
        </w:numPr>
        <w:shd w:val="clear" w:color="auto" w:fill="FFFFFF"/>
        <w:tabs>
          <w:tab w:val="clear" w:pos="720"/>
          <w:tab w:val="left" w:pos="851"/>
        </w:tabs>
        <w:spacing w:before="0" w:beforeAutospacing="0" w:after="0" w:afterAutospacing="0"/>
        <w:ind w:left="0" w:right="-1" w:firstLine="567"/>
        <w:jc w:val="both"/>
      </w:pPr>
      <w:r w:rsidRPr="00F45E5B">
        <w:t>Иные мероприятия для улучшения здоровья россиян, повышения уровня образования и социального обеспечения семей.</w:t>
      </w:r>
    </w:p>
    <w:p w:rsidR="000945DC" w:rsidRPr="00F45E5B" w:rsidRDefault="000945DC" w:rsidP="00B670BD">
      <w:pPr>
        <w:pStyle w:val="af"/>
        <w:shd w:val="clear" w:color="auto" w:fill="FFFFFF"/>
        <w:spacing w:before="0" w:beforeAutospacing="0" w:after="0" w:afterAutospacing="0"/>
        <w:ind w:right="-1" w:firstLine="567"/>
        <w:jc w:val="both"/>
      </w:pPr>
      <w:r w:rsidRPr="00F45E5B">
        <w:t>Также запланированы тематические встречи, форумы и конференции по совершенствованию положения семей с детьми. По их результатам правительство России разработает стратегический документ по демографической и семейной политике на перспективу до 2030 года.</w:t>
      </w:r>
    </w:p>
    <w:p w:rsidR="000945DC" w:rsidRPr="00F45E5B" w:rsidRDefault="000945DC" w:rsidP="00B670BD">
      <w:pPr>
        <w:pStyle w:val="docdata"/>
        <w:shd w:val="clear" w:color="auto" w:fill="FFFFFF"/>
        <w:spacing w:before="0" w:beforeAutospacing="0" w:after="0" w:afterAutospacing="0"/>
        <w:ind w:right="-1" w:firstLine="567"/>
        <w:jc w:val="both"/>
      </w:pPr>
      <w:r w:rsidRPr="00F45E5B">
        <w:rPr>
          <w:color w:val="1C1B28"/>
        </w:rPr>
        <w:t>Сегодня поддержка семей в России осуществляется в самых разных форматах. Условно их можно разделить на несколько направлений:</w:t>
      </w:r>
    </w:p>
    <w:p w:rsidR="000945DC" w:rsidRPr="00F45E5B" w:rsidRDefault="000945DC" w:rsidP="00521192">
      <w:pPr>
        <w:pStyle w:val="af"/>
        <w:numPr>
          <w:ilvl w:val="0"/>
          <w:numId w:val="173"/>
        </w:numPr>
        <w:shd w:val="clear" w:color="auto" w:fill="FFFFFF"/>
        <w:tabs>
          <w:tab w:val="clear" w:pos="720"/>
          <w:tab w:val="left" w:pos="-142"/>
          <w:tab w:val="left" w:pos="851"/>
        </w:tabs>
        <w:spacing w:before="0" w:beforeAutospacing="0" w:after="0" w:afterAutospacing="0"/>
        <w:ind w:left="0" w:right="-1" w:firstLine="567"/>
        <w:jc w:val="both"/>
      </w:pPr>
      <w:r w:rsidRPr="00F45E5B">
        <w:rPr>
          <w:color w:val="1C1B28"/>
        </w:rPr>
        <w:t>выплаты, пособия и компенсации;</w:t>
      </w:r>
    </w:p>
    <w:p w:rsidR="000945DC" w:rsidRPr="00F45E5B" w:rsidRDefault="000945DC" w:rsidP="00521192">
      <w:pPr>
        <w:pStyle w:val="af"/>
        <w:numPr>
          <w:ilvl w:val="0"/>
          <w:numId w:val="173"/>
        </w:numPr>
        <w:shd w:val="clear" w:color="auto" w:fill="FFFFFF"/>
        <w:tabs>
          <w:tab w:val="clear" w:pos="720"/>
          <w:tab w:val="left" w:pos="-142"/>
          <w:tab w:val="left" w:pos="851"/>
        </w:tabs>
        <w:spacing w:before="0" w:beforeAutospacing="0" w:after="0" w:afterAutospacing="0"/>
        <w:ind w:left="0" w:right="-1" w:firstLine="567"/>
        <w:jc w:val="both"/>
      </w:pPr>
      <w:r w:rsidRPr="00F45E5B">
        <w:rPr>
          <w:color w:val="1C1B28"/>
        </w:rPr>
        <w:t>программы улучшения жилищных условий (льготные ипотеки и жилищные выплаты);</w:t>
      </w:r>
    </w:p>
    <w:p w:rsidR="000945DC" w:rsidRPr="00F45E5B" w:rsidRDefault="000945DC" w:rsidP="00521192">
      <w:pPr>
        <w:pStyle w:val="af"/>
        <w:numPr>
          <w:ilvl w:val="0"/>
          <w:numId w:val="173"/>
        </w:numPr>
        <w:shd w:val="clear" w:color="auto" w:fill="FFFFFF"/>
        <w:tabs>
          <w:tab w:val="clear" w:pos="720"/>
          <w:tab w:val="left" w:pos="-142"/>
          <w:tab w:val="left" w:pos="851"/>
        </w:tabs>
        <w:spacing w:before="0" w:beforeAutospacing="0" w:after="0" w:afterAutospacing="0"/>
        <w:ind w:left="0" w:right="-1" w:firstLine="567"/>
        <w:jc w:val="both"/>
      </w:pPr>
      <w:r w:rsidRPr="00F45E5B">
        <w:rPr>
          <w:color w:val="1C1B28"/>
        </w:rPr>
        <w:t>иные формы социальной поддержки.</w:t>
      </w:r>
    </w:p>
    <w:p w:rsidR="000945DC" w:rsidRPr="00F45E5B" w:rsidRDefault="000945DC" w:rsidP="00B670BD">
      <w:pPr>
        <w:pStyle w:val="af1"/>
        <w:shd w:val="clear" w:color="auto" w:fill="FFFFFF"/>
        <w:spacing w:after="0" w:line="240" w:lineRule="auto"/>
        <w:ind w:left="0" w:right="-1" w:firstLine="709"/>
        <w:jc w:val="both"/>
        <w:rPr>
          <w:rFonts w:eastAsia="Times New Roman" w:cs="Times New Roman"/>
          <w:b/>
          <w:sz w:val="24"/>
          <w:szCs w:val="24"/>
        </w:rPr>
      </w:pPr>
      <w:r w:rsidRPr="00F45E5B">
        <w:rPr>
          <w:rFonts w:eastAsia="Times New Roman" w:cs="Times New Roman"/>
          <w:b/>
          <w:sz w:val="24"/>
          <w:szCs w:val="24"/>
        </w:rPr>
        <w:t>Выплаты и пособия семьям</w:t>
      </w:r>
    </w:p>
    <w:p w:rsidR="000945DC" w:rsidRPr="00F45E5B" w:rsidRDefault="000945DC" w:rsidP="00B670BD">
      <w:pPr>
        <w:ind w:right="-1" w:firstLine="709"/>
        <w:jc w:val="both"/>
        <w:outlineLvl w:val="1"/>
        <w:rPr>
          <w:b/>
          <w:bCs/>
          <w:sz w:val="24"/>
          <w:szCs w:val="24"/>
          <w:lang w:eastAsia="ru-RU"/>
        </w:rPr>
      </w:pPr>
      <w:r w:rsidRPr="00F45E5B">
        <w:rPr>
          <w:b/>
          <w:bCs/>
          <w:sz w:val="24"/>
          <w:szCs w:val="24"/>
          <w:lang w:eastAsia="ru-RU"/>
        </w:rPr>
        <w:t>Пособие по уходу за ребенком</w:t>
      </w:r>
    </w:p>
    <w:p w:rsidR="000945DC" w:rsidRPr="00F45E5B" w:rsidRDefault="000945DC" w:rsidP="00B670BD">
      <w:pPr>
        <w:ind w:right="-1" w:firstLine="567"/>
        <w:jc w:val="both"/>
        <w:rPr>
          <w:sz w:val="24"/>
          <w:szCs w:val="24"/>
          <w:lang w:eastAsia="ru-RU"/>
        </w:rPr>
      </w:pPr>
      <w:r w:rsidRPr="00F45E5B">
        <w:rPr>
          <w:sz w:val="24"/>
          <w:szCs w:val="24"/>
          <w:lang w:eastAsia="ru-RU"/>
        </w:rPr>
        <w:t xml:space="preserve">С 1 января 2024 г. право на это пособие сохраняется, если человек, находящийся в отпуске по уходу за ребенком до полутора лет, досрочно вышел на работу на полную ставку. Причем пособие выплатят, даже если трудоустроиться к другому работодателю (федеральные законы от 19 декабря 2023 г. № 614-ФЗ и № 620-ФЗ). Ранее пособие по уходу за ребенком полагалось только при неполном рабочем дне или работе на дому. </w:t>
      </w:r>
    </w:p>
    <w:p w:rsidR="000945DC" w:rsidRPr="00F45E5B" w:rsidRDefault="000945DC" w:rsidP="00B670BD">
      <w:pPr>
        <w:ind w:right="-1" w:firstLine="567"/>
        <w:jc w:val="both"/>
        <w:rPr>
          <w:sz w:val="24"/>
          <w:szCs w:val="24"/>
          <w:lang w:eastAsia="ru-RU"/>
        </w:rPr>
      </w:pPr>
      <w:r w:rsidRPr="00F45E5B">
        <w:rPr>
          <w:sz w:val="24"/>
          <w:szCs w:val="24"/>
          <w:lang w:eastAsia="ru-RU"/>
        </w:rPr>
        <w:t>Размер пособия составит 40% от среднего заработка родителя за последние два года. Минимум – 8591,47 рубля, максимум – 49 123,07 рубля. Выплачивают пособие вместе с зарплатой.</w:t>
      </w:r>
    </w:p>
    <w:p w:rsidR="000945DC" w:rsidRPr="00F45E5B" w:rsidRDefault="000945DC" w:rsidP="00B670BD">
      <w:pPr>
        <w:ind w:right="-1" w:firstLine="567"/>
        <w:jc w:val="both"/>
        <w:outlineLvl w:val="1"/>
        <w:rPr>
          <w:b/>
          <w:bCs/>
          <w:sz w:val="24"/>
          <w:szCs w:val="24"/>
          <w:lang w:eastAsia="ru-RU"/>
        </w:rPr>
      </w:pPr>
      <w:r w:rsidRPr="00F45E5B">
        <w:rPr>
          <w:b/>
          <w:bCs/>
          <w:sz w:val="24"/>
          <w:szCs w:val="24"/>
          <w:lang w:eastAsia="ru-RU"/>
        </w:rPr>
        <w:t>Материнский капитал</w:t>
      </w:r>
    </w:p>
    <w:p w:rsidR="000945DC" w:rsidRPr="00F45E5B" w:rsidRDefault="000945DC" w:rsidP="00B670BD">
      <w:pPr>
        <w:ind w:right="-1" w:firstLine="567"/>
        <w:jc w:val="both"/>
        <w:rPr>
          <w:sz w:val="24"/>
          <w:szCs w:val="24"/>
          <w:lang w:eastAsia="ru-RU"/>
        </w:rPr>
      </w:pPr>
      <w:r w:rsidRPr="00F45E5B">
        <w:rPr>
          <w:sz w:val="24"/>
          <w:szCs w:val="24"/>
          <w:lang w:eastAsia="ru-RU"/>
        </w:rPr>
        <w:t>Уточнили перечень граждан, имеющих право на получение материнского капитала (Федеральный закон от 25 декабря 2023 г. № 634-ФЗ).</w:t>
      </w:r>
    </w:p>
    <w:p w:rsidR="000945DC" w:rsidRPr="00F45E5B" w:rsidRDefault="000945DC" w:rsidP="00B670BD">
      <w:pPr>
        <w:ind w:right="-1" w:firstLine="567"/>
        <w:jc w:val="both"/>
        <w:rPr>
          <w:sz w:val="24"/>
          <w:szCs w:val="24"/>
          <w:lang w:eastAsia="ru-RU"/>
        </w:rPr>
      </w:pPr>
      <w:r w:rsidRPr="00F45E5B">
        <w:rPr>
          <w:sz w:val="24"/>
          <w:szCs w:val="24"/>
          <w:lang w:eastAsia="ru-RU"/>
        </w:rPr>
        <w:t>На выплату могут претендовать только те, у кого есть гражданство РФ на момент рождения ребенка, и только в том случае, если ребенок является гражданином РФ по рождению.</w:t>
      </w:r>
    </w:p>
    <w:p w:rsidR="000945DC" w:rsidRPr="00F45E5B" w:rsidRDefault="000945DC" w:rsidP="00B670BD">
      <w:pPr>
        <w:ind w:right="-1" w:firstLine="567"/>
        <w:jc w:val="both"/>
        <w:rPr>
          <w:sz w:val="24"/>
          <w:szCs w:val="24"/>
          <w:lang w:eastAsia="ru-RU"/>
        </w:rPr>
      </w:pPr>
      <w:r w:rsidRPr="00F45E5B">
        <w:rPr>
          <w:sz w:val="24"/>
          <w:szCs w:val="24"/>
          <w:lang w:eastAsia="ru-RU"/>
        </w:rPr>
        <w:t>Исключение предусмотрено лишь для жителей новых регионов.</w:t>
      </w:r>
    </w:p>
    <w:p w:rsidR="000945DC" w:rsidRPr="00F45E5B" w:rsidRDefault="000945DC" w:rsidP="00B670BD">
      <w:pPr>
        <w:ind w:right="-1" w:firstLine="567"/>
        <w:jc w:val="both"/>
        <w:rPr>
          <w:sz w:val="24"/>
          <w:szCs w:val="24"/>
          <w:lang w:eastAsia="ru-RU"/>
        </w:rPr>
      </w:pPr>
      <w:r w:rsidRPr="00F45E5B">
        <w:rPr>
          <w:b/>
          <w:bCs/>
          <w:sz w:val="24"/>
          <w:szCs w:val="24"/>
          <w:lang w:eastAsia="ru-RU"/>
        </w:rPr>
        <w:t>Новые возможности использования маткапитала</w:t>
      </w:r>
    </w:p>
    <w:p w:rsidR="000945DC" w:rsidRPr="00F45E5B" w:rsidRDefault="000945DC" w:rsidP="00B670BD">
      <w:pPr>
        <w:ind w:right="-1" w:firstLine="567"/>
        <w:jc w:val="both"/>
        <w:rPr>
          <w:sz w:val="24"/>
          <w:szCs w:val="24"/>
          <w:lang w:eastAsia="ru-RU"/>
        </w:rPr>
      </w:pPr>
      <w:r w:rsidRPr="00F45E5B">
        <w:rPr>
          <w:sz w:val="24"/>
          <w:szCs w:val="24"/>
          <w:lang w:eastAsia="ru-RU"/>
        </w:rPr>
        <w:t>С 2024 г. за счет материнского капитала можно реконструировать дом блокированной застройки для увеличения его площади, чтобы улучшить жилищные условия (Федеральный закон от 25 декабря 2023 г. № 682-ФЗ).</w:t>
      </w:r>
    </w:p>
    <w:p w:rsidR="000945DC" w:rsidRPr="00F45E5B" w:rsidRDefault="000945DC" w:rsidP="00B670BD">
      <w:pPr>
        <w:ind w:right="-1" w:firstLine="567"/>
        <w:jc w:val="both"/>
        <w:rPr>
          <w:sz w:val="24"/>
          <w:szCs w:val="24"/>
          <w:lang w:eastAsia="ru-RU"/>
        </w:rPr>
      </w:pPr>
      <w:r w:rsidRPr="00F45E5B">
        <w:rPr>
          <w:sz w:val="24"/>
          <w:szCs w:val="24"/>
          <w:lang w:eastAsia="ru-RU"/>
        </w:rPr>
        <w:t>Отцы-одиночки могут направлять средства маткапитала на формирование своей накопительной пенсии (Федеральный закон от 4 августа 2023 г. № 460-ФЗ). Раньше этим правом пользовались только матери.</w:t>
      </w:r>
    </w:p>
    <w:p w:rsidR="000945DC" w:rsidRPr="00F45E5B" w:rsidRDefault="000945DC" w:rsidP="00B670BD">
      <w:pPr>
        <w:ind w:right="-1" w:firstLine="567"/>
        <w:jc w:val="both"/>
        <w:rPr>
          <w:sz w:val="24"/>
          <w:szCs w:val="24"/>
          <w:lang w:eastAsia="ru-RU"/>
        </w:rPr>
      </w:pPr>
      <w:r w:rsidRPr="00F45E5B">
        <w:rPr>
          <w:sz w:val="24"/>
          <w:szCs w:val="24"/>
          <w:lang w:eastAsia="ru-RU"/>
        </w:rPr>
        <w:t>Увеличен период, в течение которого разрешено обратиться за маткапиталом и получить деньги за все время с момента рождения ребенка. В 2024 г. дается полгода после родов. В 2023 г. было три месяца.</w:t>
      </w:r>
    </w:p>
    <w:p w:rsidR="000945DC" w:rsidRPr="00F45E5B" w:rsidRDefault="000945DC" w:rsidP="00B670BD">
      <w:pPr>
        <w:ind w:right="-1" w:firstLine="567"/>
        <w:jc w:val="both"/>
        <w:outlineLvl w:val="1"/>
        <w:rPr>
          <w:b/>
          <w:bCs/>
          <w:sz w:val="24"/>
          <w:szCs w:val="24"/>
          <w:lang w:eastAsia="ru-RU"/>
        </w:rPr>
      </w:pPr>
      <w:r w:rsidRPr="00F45E5B">
        <w:rPr>
          <w:b/>
          <w:bCs/>
          <w:sz w:val="24"/>
          <w:szCs w:val="24"/>
          <w:lang w:eastAsia="ru-RU"/>
        </w:rPr>
        <w:t>Компенсация для родителей детей-инвалидов</w:t>
      </w:r>
    </w:p>
    <w:p w:rsidR="000945DC" w:rsidRPr="00F45E5B" w:rsidRDefault="000945DC" w:rsidP="00B670BD">
      <w:pPr>
        <w:ind w:right="-1" w:firstLine="567"/>
        <w:jc w:val="both"/>
        <w:rPr>
          <w:sz w:val="24"/>
          <w:szCs w:val="24"/>
          <w:lang w:eastAsia="ru-RU"/>
        </w:rPr>
      </w:pPr>
      <w:r w:rsidRPr="00F45E5B">
        <w:rPr>
          <w:sz w:val="24"/>
          <w:szCs w:val="24"/>
          <w:lang w:eastAsia="ru-RU"/>
        </w:rPr>
        <w:t>В 2024 г. частично занятые родители детей с инвалидностью вправе рассчитывать на ежемесячную компенсацию в размере 10 000 рублей. Новое правило распространяется также на самозанятых и работающих по гражданско-правовым договорам (Указ Президента РФ от 1 декабря 2023 г. № 912). Раньше компенсацию получали только трудоспособные, но неработающие родители.</w:t>
      </w:r>
    </w:p>
    <w:p w:rsidR="000945DC" w:rsidRPr="00F45E5B" w:rsidRDefault="000945DC" w:rsidP="00B670BD">
      <w:pPr>
        <w:ind w:right="-1" w:firstLine="567"/>
        <w:jc w:val="both"/>
        <w:outlineLvl w:val="1"/>
        <w:rPr>
          <w:b/>
          <w:bCs/>
          <w:sz w:val="24"/>
          <w:szCs w:val="24"/>
          <w:lang w:eastAsia="ru-RU"/>
        </w:rPr>
      </w:pPr>
      <w:r w:rsidRPr="00F45E5B">
        <w:rPr>
          <w:b/>
          <w:bCs/>
          <w:sz w:val="24"/>
          <w:szCs w:val="24"/>
          <w:lang w:eastAsia="ru-RU"/>
        </w:rPr>
        <w:t>Новая выплата детям, пострадавшим в зоне СВО</w:t>
      </w:r>
    </w:p>
    <w:p w:rsidR="000945DC" w:rsidRPr="00F45E5B" w:rsidRDefault="000945DC" w:rsidP="00B670BD">
      <w:pPr>
        <w:ind w:right="-1" w:firstLine="567"/>
        <w:jc w:val="both"/>
        <w:rPr>
          <w:sz w:val="24"/>
          <w:szCs w:val="24"/>
          <w:lang w:eastAsia="ru-RU"/>
        </w:rPr>
      </w:pPr>
      <w:r w:rsidRPr="00F45E5B">
        <w:rPr>
          <w:sz w:val="24"/>
          <w:szCs w:val="24"/>
          <w:lang w:eastAsia="ru-RU"/>
        </w:rPr>
        <w:t>Пострадавшим в зоне СВО детям назначат по 100 000 рублей (Указ Президента РФ от 21 декабря 2023 г. № 975).</w:t>
      </w:r>
    </w:p>
    <w:p w:rsidR="000945DC" w:rsidRPr="00F45E5B" w:rsidRDefault="000945DC" w:rsidP="00B670BD">
      <w:pPr>
        <w:ind w:right="-1" w:firstLine="567"/>
        <w:jc w:val="both"/>
        <w:rPr>
          <w:sz w:val="24"/>
          <w:szCs w:val="24"/>
          <w:lang w:eastAsia="ru-RU"/>
        </w:rPr>
      </w:pPr>
      <w:r w:rsidRPr="00F45E5B">
        <w:rPr>
          <w:sz w:val="24"/>
          <w:szCs w:val="24"/>
          <w:lang w:eastAsia="ru-RU"/>
        </w:rPr>
        <w:t>Эта единовременная выплата полагается детям в возрасте до 18 лет, получившим увечье (ранение, травму, контузию) на территории новых регионов и субъектов РФ, прилегающих к районам проведения СВО.</w:t>
      </w:r>
    </w:p>
    <w:p w:rsidR="000945DC" w:rsidRPr="00F45E5B" w:rsidRDefault="000945DC" w:rsidP="00B670BD">
      <w:pPr>
        <w:ind w:right="-1" w:firstLine="567"/>
        <w:jc w:val="both"/>
        <w:rPr>
          <w:sz w:val="24"/>
          <w:szCs w:val="24"/>
          <w:lang w:eastAsia="ru-RU"/>
        </w:rPr>
      </w:pPr>
      <w:r w:rsidRPr="00F45E5B">
        <w:rPr>
          <w:sz w:val="24"/>
          <w:szCs w:val="24"/>
          <w:lang w:eastAsia="ru-RU"/>
        </w:rPr>
        <w:t>Выплату может получить родитель или ребенок по достижении 18 лет. Она не будет учитываться при определении права на иные меры господдержки.</w:t>
      </w:r>
    </w:p>
    <w:p w:rsidR="000945DC" w:rsidRPr="00F45E5B" w:rsidRDefault="000945DC" w:rsidP="00B670BD">
      <w:pPr>
        <w:ind w:right="-1" w:firstLine="567"/>
        <w:jc w:val="both"/>
        <w:rPr>
          <w:sz w:val="24"/>
          <w:szCs w:val="24"/>
          <w:lang w:eastAsia="ru-RU"/>
        </w:rPr>
      </w:pPr>
      <w:r w:rsidRPr="00F45E5B">
        <w:rPr>
          <w:sz w:val="24"/>
          <w:szCs w:val="24"/>
          <w:lang w:eastAsia="ru-RU"/>
        </w:rPr>
        <w:t>Властям регионов рекомендовано направлять пострадавших детей раз в год на санаторно-курортное лечение и отдых, обеспечив проезд туда и обратно ребенку и сопровождающему. Для семей таких детей должны установить региональные меры поддержки.</w:t>
      </w:r>
    </w:p>
    <w:p w:rsidR="000945DC" w:rsidRPr="00F45E5B" w:rsidRDefault="000945DC" w:rsidP="00B670BD">
      <w:pPr>
        <w:ind w:right="-1" w:firstLine="567"/>
        <w:jc w:val="both"/>
        <w:outlineLvl w:val="1"/>
        <w:rPr>
          <w:b/>
          <w:bCs/>
          <w:sz w:val="24"/>
          <w:szCs w:val="24"/>
          <w:lang w:eastAsia="ru-RU"/>
        </w:rPr>
      </w:pPr>
      <w:r w:rsidRPr="00F45E5B">
        <w:rPr>
          <w:b/>
          <w:bCs/>
          <w:sz w:val="24"/>
          <w:szCs w:val="24"/>
          <w:lang w:eastAsia="ru-RU"/>
        </w:rPr>
        <w:t>Компенсация родительской платы за детсад</w:t>
      </w:r>
    </w:p>
    <w:p w:rsidR="000945DC" w:rsidRPr="00F45E5B" w:rsidRDefault="000945DC" w:rsidP="00B670BD">
      <w:pPr>
        <w:ind w:right="-1" w:firstLine="567"/>
        <w:jc w:val="both"/>
        <w:rPr>
          <w:sz w:val="24"/>
          <w:szCs w:val="24"/>
          <w:lang w:eastAsia="ru-RU"/>
        </w:rPr>
      </w:pPr>
      <w:r w:rsidRPr="00F45E5B">
        <w:rPr>
          <w:sz w:val="24"/>
          <w:szCs w:val="24"/>
          <w:lang w:eastAsia="ru-RU"/>
        </w:rPr>
        <w:t>Можно вернуть часть платы, которую родители вносят за детский сад (Постановление Правительства РФ от 27 мая 2023 г. № 829).</w:t>
      </w:r>
    </w:p>
    <w:p w:rsidR="000945DC" w:rsidRPr="00F45E5B" w:rsidRDefault="000945DC" w:rsidP="00B670BD">
      <w:pPr>
        <w:ind w:right="-1" w:firstLine="567"/>
        <w:jc w:val="both"/>
        <w:rPr>
          <w:sz w:val="24"/>
          <w:szCs w:val="24"/>
          <w:lang w:eastAsia="ru-RU"/>
        </w:rPr>
      </w:pPr>
      <w:r w:rsidRPr="00F45E5B">
        <w:rPr>
          <w:sz w:val="24"/>
          <w:szCs w:val="24"/>
          <w:lang w:eastAsia="ru-RU"/>
        </w:rPr>
        <w:t>Регионы сами решают, вводить ли такую компенсацию, кому ее выплачивать и каким будет ее размер. Однако компенсацию не получить, если на детский сад пошел маткапитал или плату внес СФР.</w:t>
      </w:r>
    </w:p>
    <w:p w:rsidR="000945DC" w:rsidRPr="00F45E5B" w:rsidRDefault="000945DC" w:rsidP="00B670BD">
      <w:pPr>
        <w:ind w:right="-1" w:firstLine="567"/>
        <w:jc w:val="both"/>
        <w:outlineLvl w:val="1"/>
        <w:rPr>
          <w:b/>
          <w:bCs/>
          <w:sz w:val="24"/>
          <w:szCs w:val="24"/>
          <w:lang w:eastAsia="ru-RU"/>
        </w:rPr>
      </w:pPr>
      <w:r w:rsidRPr="00F45E5B">
        <w:rPr>
          <w:b/>
          <w:bCs/>
          <w:sz w:val="24"/>
          <w:szCs w:val="24"/>
          <w:lang w:eastAsia="ru-RU"/>
        </w:rPr>
        <w:t>Индексация пособий</w:t>
      </w:r>
    </w:p>
    <w:p w:rsidR="000945DC" w:rsidRPr="00F45E5B" w:rsidRDefault="000945DC" w:rsidP="00B670BD">
      <w:pPr>
        <w:ind w:right="-1" w:firstLine="567"/>
        <w:jc w:val="both"/>
        <w:rPr>
          <w:sz w:val="24"/>
          <w:szCs w:val="24"/>
          <w:lang w:eastAsia="ru-RU"/>
        </w:rPr>
      </w:pPr>
      <w:r w:rsidRPr="00F45E5B">
        <w:rPr>
          <w:sz w:val="24"/>
          <w:szCs w:val="24"/>
          <w:lang w:eastAsia="ru-RU"/>
        </w:rPr>
        <w:t>С 1 января 2024 г. проиндексировали на 1,045:</w:t>
      </w:r>
    </w:p>
    <w:p w:rsidR="000945DC" w:rsidRPr="00F45E5B" w:rsidRDefault="000945DC" w:rsidP="00521192">
      <w:pPr>
        <w:widowControl/>
        <w:numPr>
          <w:ilvl w:val="0"/>
          <w:numId w:val="175"/>
        </w:numPr>
        <w:tabs>
          <w:tab w:val="clear" w:pos="720"/>
          <w:tab w:val="num" w:pos="-1134"/>
          <w:tab w:val="left" w:pos="993"/>
        </w:tabs>
        <w:autoSpaceDE/>
        <w:autoSpaceDN/>
        <w:ind w:left="0" w:right="-1" w:firstLine="567"/>
        <w:jc w:val="both"/>
        <w:rPr>
          <w:sz w:val="24"/>
          <w:szCs w:val="24"/>
          <w:lang w:eastAsia="ru-RU"/>
        </w:rPr>
      </w:pPr>
      <w:r w:rsidRPr="00F45E5B">
        <w:rPr>
          <w:sz w:val="24"/>
          <w:szCs w:val="24"/>
          <w:lang w:eastAsia="ru-RU"/>
        </w:rPr>
        <w:t xml:space="preserve">пособия детям военнослужащих, </w:t>
      </w:r>
    </w:p>
    <w:p w:rsidR="000945DC" w:rsidRPr="00F45E5B" w:rsidRDefault="000945DC" w:rsidP="00521192">
      <w:pPr>
        <w:numPr>
          <w:ilvl w:val="0"/>
          <w:numId w:val="175"/>
        </w:numPr>
        <w:tabs>
          <w:tab w:val="clear" w:pos="720"/>
          <w:tab w:val="num" w:pos="-1134"/>
          <w:tab w:val="left" w:pos="993"/>
        </w:tabs>
        <w:autoSpaceDE/>
        <w:autoSpaceDN/>
        <w:ind w:left="0" w:right="-1" w:firstLine="567"/>
        <w:jc w:val="both"/>
        <w:rPr>
          <w:sz w:val="24"/>
          <w:szCs w:val="24"/>
          <w:lang w:eastAsia="ru-RU"/>
        </w:rPr>
      </w:pPr>
      <w:r w:rsidRPr="00F45E5B">
        <w:rPr>
          <w:sz w:val="24"/>
          <w:szCs w:val="24"/>
          <w:lang w:eastAsia="ru-RU"/>
        </w:rPr>
        <w:t xml:space="preserve">ежегодное пособие на проведение летнего оздоровительного отдыха детей </w:t>
      </w:r>
    </w:p>
    <w:p w:rsidR="000945DC" w:rsidRPr="00F45E5B" w:rsidRDefault="000945DC" w:rsidP="00B670BD">
      <w:pPr>
        <w:pStyle w:val="docdata"/>
        <w:widowControl w:val="0"/>
        <w:shd w:val="clear" w:color="auto" w:fill="FFFFFF"/>
        <w:spacing w:before="0" w:beforeAutospacing="0" w:after="0" w:afterAutospacing="0"/>
        <w:ind w:right="-1" w:firstLine="567"/>
        <w:jc w:val="both"/>
        <w:rPr>
          <w:b/>
        </w:rPr>
      </w:pPr>
      <w:r w:rsidRPr="00F45E5B">
        <w:rPr>
          <w:b/>
          <w:color w:val="1C1B28"/>
        </w:rPr>
        <w:t>Поддержка малообеспеченных семей:</w:t>
      </w:r>
    </w:p>
    <w:p w:rsidR="000945DC" w:rsidRPr="00F45E5B" w:rsidRDefault="00DF42B9" w:rsidP="00521192">
      <w:pPr>
        <w:pStyle w:val="af"/>
        <w:widowControl w:val="0"/>
        <w:numPr>
          <w:ilvl w:val="0"/>
          <w:numId w:val="174"/>
        </w:numPr>
        <w:shd w:val="clear" w:color="auto" w:fill="FFFFFF"/>
        <w:tabs>
          <w:tab w:val="clear" w:pos="720"/>
          <w:tab w:val="left" w:pos="993"/>
        </w:tabs>
        <w:spacing w:before="0" w:beforeAutospacing="0" w:after="0" w:afterAutospacing="0"/>
        <w:ind w:left="0" w:right="-1" w:firstLine="567"/>
        <w:jc w:val="both"/>
      </w:pPr>
      <w:hyperlink r:id="rId216" w:tooltip="https://xn--h1alcedd.xn--d1aqf.xn--p1ai/instructions/detskoe-edinoe-posobie/" w:history="1">
        <w:r w:rsidR="000945DC" w:rsidRPr="00F45E5B">
          <w:rPr>
            <w:rStyle w:val="af3"/>
            <w:bCs/>
          </w:rPr>
          <w:t>Единое пособие беременным и на детей до 17 лет</w:t>
        </w:r>
      </w:hyperlink>
      <w:r w:rsidR="000945DC" w:rsidRPr="00F45E5B">
        <w:rPr>
          <w:color w:val="1C1B28"/>
        </w:rPr>
        <w:t> — назначается малообеспеченным женщинам, которые встали на учет на ранних сроках беременности. Размер пособия составляет 50, 75 или 100% от величины прожиточного минимума для работающего населения в регионе.</w:t>
      </w:r>
    </w:p>
    <w:p w:rsidR="000945DC" w:rsidRPr="00F45E5B" w:rsidRDefault="000945DC" w:rsidP="00521192">
      <w:pPr>
        <w:pStyle w:val="af"/>
        <w:widowControl w:val="0"/>
        <w:numPr>
          <w:ilvl w:val="0"/>
          <w:numId w:val="174"/>
        </w:numPr>
        <w:shd w:val="clear" w:color="auto" w:fill="FFFFFF"/>
        <w:tabs>
          <w:tab w:val="clear" w:pos="720"/>
          <w:tab w:val="left" w:pos="993"/>
        </w:tabs>
        <w:spacing w:before="0" w:beforeAutospacing="0" w:after="0" w:afterAutospacing="0"/>
        <w:ind w:left="0" w:right="-1" w:firstLine="567"/>
        <w:jc w:val="both"/>
      </w:pPr>
      <w:r w:rsidRPr="00F45E5B">
        <w:rPr>
          <w:bCs/>
          <w:color w:val="1C1B28"/>
        </w:rPr>
        <w:t>Ежемесячная выплата из материнского капитала</w:t>
      </w:r>
      <w:r w:rsidRPr="00F45E5B">
        <w:rPr>
          <w:color w:val="1C1B28"/>
        </w:rPr>
        <w:t> — семьи с доходом не более двух прожиточных минимумов на душу населения в регионе вправе оформить выплату на ребенка до трех лет. Размер выплаты будет равен 100% регионального прожиточного минимума на ребенка.</w:t>
      </w:r>
    </w:p>
    <w:p w:rsidR="000945DC" w:rsidRPr="00F45E5B" w:rsidRDefault="00DF42B9" w:rsidP="00521192">
      <w:pPr>
        <w:pStyle w:val="af"/>
        <w:widowControl w:val="0"/>
        <w:numPr>
          <w:ilvl w:val="0"/>
          <w:numId w:val="174"/>
        </w:numPr>
        <w:shd w:val="clear" w:color="auto" w:fill="FFFFFF"/>
        <w:tabs>
          <w:tab w:val="clear" w:pos="720"/>
          <w:tab w:val="left" w:pos="993"/>
        </w:tabs>
        <w:spacing w:before="0" w:beforeAutospacing="0" w:after="0" w:afterAutospacing="0"/>
        <w:ind w:left="0" w:right="-1" w:firstLine="567"/>
        <w:jc w:val="both"/>
      </w:pPr>
      <w:hyperlink w:anchor="sushchestvuyut-li-subsidii-na-oplatu-ko" w:tooltip="https://xn--h1alcedd.xn--d1aqf.xn--p1ai/instructions/kakie-sotsialnye-vyplaty-sushchestvuyut-v-zhilishchnoy-sfere/#sushchestvuyut-li-subsidii-na-oplatu-kommunalnykh-uslug" w:history="1">
        <w:r w:rsidR="000945DC" w:rsidRPr="00F45E5B">
          <w:rPr>
            <w:rStyle w:val="af3"/>
            <w:bCs/>
          </w:rPr>
          <w:t>Субсидия на оплату ЖКУ</w:t>
        </w:r>
      </w:hyperlink>
      <w:r w:rsidR="000945DC" w:rsidRPr="00F45E5B">
        <w:rPr>
          <w:b/>
          <w:bCs/>
          <w:color w:val="1C1B28"/>
        </w:rPr>
        <w:t> </w:t>
      </w:r>
      <w:r w:rsidR="000945DC" w:rsidRPr="00F45E5B">
        <w:rPr>
          <w:color w:val="1C1B28"/>
        </w:rPr>
        <w:t>— семьи, чьи затраты на оплату ЖКУ превышают 22% от совокупного семейного дохода, могут компенсировать эту разницу за счет государственной жилищной субсидии. Заявление подается через МФЦ, орган соцзащиты или </w:t>
      </w:r>
      <w:hyperlink r:id="rId217" w:tooltip="https://www.gosuslugi.ru/600177/1/form?_=1704726893445" w:history="1">
        <w:r w:rsidR="000945DC" w:rsidRPr="00F45E5B">
          <w:rPr>
            <w:rStyle w:val="af3"/>
          </w:rPr>
          <w:t>портал «Госуслуги»</w:t>
        </w:r>
      </w:hyperlink>
      <w:r w:rsidR="000945DC" w:rsidRPr="00F45E5B">
        <w:t>.</w:t>
      </w:r>
    </w:p>
    <w:p w:rsidR="000945DC" w:rsidRPr="00F45E5B" w:rsidRDefault="000945DC" w:rsidP="00B670BD">
      <w:pPr>
        <w:pStyle w:val="af"/>
        <w:widowControl w:val="0"/>
        <w:shd w:val="clear" w:color="auto" w:fill="FFFFFF"/>
        <w:spacing w:before="0" w:beforeAutospacing="0" w:after="0" w:afterAutospacing="0"/>
        <w:ind w:right="-1" w:firstLine="567"/>
        <w:rPr>
          <w:b/>
        </w:rPr>
      </w:pPr>
      <w:r w:rsidRPr="00F45E5B">
        <w:rPr>
          <w:b/>
          <w:color w:val="1C1B28"/>
        </w:rPr>
        <w:t>Поддержка многодетных семей</w:t>
      </w:r>
    </w:p>
    <w:p w:rsidR="000945DC" w:rsidRPr="00F45E5B" w:rsidRDefault="000945DC" w:rsidP="00B670BD">
      <w:pPr>
        <w:pStyle w:val="af"/>
        <w:widowControl w:val="0"/>
        <w:shd w:val="clear" w:color="auto" w:fill="FFFFFF"/>
        <w:spacing w:before="0" w:beforeAutospacing="0" w:after="0" w:afterAutospacing="0"/>
        <w:ind w:right="-1" w:firstLine="567"/>
      </w:pPr>
      <w:r w:rsidRPr="00F45E5B">
        <w:rPr>
          <w:bCs/>
          <w:color w:val="1C1B28"/>
        </w:rPr>
        <w:t>Поддержка многодетных семей </w:t>
      </w:r>
      <w:r w:rsidRPr="00F45E5B">
        <w:rPr>
          <w:color w:val="1C1B28"/>
        </w:rPr>
        <w:t>осуществляется за счет </w:t>
      </w:r>
      <w:hyperlink r:id="rId218" w:tooltip="https://xn--h1alcedd.xn--d1aqf.xn--p1ai/instructions/pomoshh-mnogodetnym-semyam-v-pogashenii-ipoteki/" w:history="1">
        <w:r w:rsidRPr="00F45E5B">
          <w:rPr>
            <w:rStyle w:val="af3"/>
          </w:rPr>
          <w:t>программы </w:t>
        </w:r>
      </w:hyperlink>
      <w:hyperlink r:id="rId219" w:tooltip="https://xn--h1alcedd.xn--d1aqf.xn--p1ai/instructions/pomoshh-mnogodetnym-semyam-v-pogashenii-ipoteki/" w:history="1">
        <w:r w:rsidRPr="00F45E5B">
          <w:rPr>
            <w:rStyle w:val="af3"/>
          </w:rPr>
          <w:t>450</w:t>
        </w:r>
      </w:hyperlink>
      <w:r w:rsidRPr="00F45E5B">
        <w:t xml:space="preserve">. </w:t>
      </w:r>
      <w:r w:rsidRPr="00F45E5B">
        <w:rPr>
          <w:color w:val="1C1B28"/>
        </w:rPr>
        <w:t>Выплата в размере до 450 тыс. рублей положена семьям с 3 и более детьми, если с 1 января 2019 года по 31 декабря 2023 года родился третий или последующий ребенок (подать заявление можно до 1 июля 2024 года). Многодетные семьи в Приморском крае до конца 2025 года могут получить субсидию в размере до 1 млн рублей.</w:t>
      </w:r>
    </w:p>
    <w:p w:rsidR="000945DC" w:rsidRPr="00F45E5B" w:rsidRDefault="000945DC" w:rsidP="00B670BD">
      <w:pPr>
        <w:pStyle w:val="af"/>
        <w:shd w:val="clear" w:color="auto" w:fill="FFFFFF"/>
        <w:spacing w:before="0" w:beforeAutospacing="0" w:after="0" w:afterAutospacing="0"/>
        <w:ind w:right="-1" w:firstLine="567"/>
      </w:pPr>
      <w:r w:rsidRPr="00F45E5B">
        <w:rPr>
          <w:color w:val="1C1B28"/>
        </w:rPr>
        <w:t>Средства направляются на погашение действующего жилищного кредита. Подать заявку на субсидию можно в банке, в котором оформлена ипотека, или через </w:t>
      </w:r>
      <w:hyperlink r:id="rId220" w:tooltip="https://xn--h1alcedd.xn--d1aqf.xn--p1ai/instructions/kak-podat-zayavlenie-na-vyplatu-450-tys-rubley-cherez-gosuslugi/" w:history="1">
        <w:r w:rsidRPr="00F45E5B">
          <w:rPr>
            <w:rStyle w:val="af3"/>
          </w:rPr>
          <w:t>портал «Госуслуги»</w:t>
        </w:r>
      </w:hyperlink>
      <w:r w:rsidRPr="00F45E5B">
        <w:t>.</w:t>
      </w:r>
    </w:p>
    <w:p w:rsidR="000945DC" w:rsidRPr="00F45E5B" w:rsidRDefault="000945DC" w:rsidP="00B670BD">
      <w:pPr>
        <w:shd w:val="clear" w:color="auto" w:fill="FFFFFF"/>
        <w:ind w:right="-1" w:firstLine="567"/>
        <w:rPr>
          <w:sz w:val="24"/>
          <w:szCs w:val="24"/>
          <w:lang w:eastAsia="ru-RU"/>
        </w:rPr>
      </w:pPr>
      <w:r w:rsidRPr="00F45E5B">
        <w:rPr>
          <w:color w:val="1C1B28"/>
          <w:sz w:val="24"/>
          <w:szCs w:val="24"/>
          <w:lang w:eastAsia="ru-RU"/>
        </w:rPr>
        <w:t>Многие выплаты семьям ежегодно индексируют, но каждую в разное время. Часть пособий индексируется с 1 января вместе с повышением </w:t>
      </w:r>
      <w:hyperlink r:id="rId221" w:tooltip="https://xn--h1alcedd.xn--d1aqf.xn--p1ai/instructions/prozhitochnyy-minimum-v-rossii/" w:history="1">
        <w:r w:rsidRPr="00F45E5B">
          <w:rPr>
            <w:sz w:val="24"/>
            <w:szCs w:val="24"/>
            <w:lang w:eastAsia="ru-RU"/>
          </w:rPr>
          <w:t>прожиточного минимума</w:t>
        </w:r>
      </w:hyperlink>
      <w:r w:rsidRPr="00F45E5B">
        <w:rPr>
          <w:color w:val="1C1B28"/>
          <w:sz w:val="24"/>
          <w:szCs w:val="24"/>
          <w:lang w:eastAsia="ru-RU"/>
        </w:rPr>
        <w:t>. Другая часть выплат индексируется с 1 февраля.</w:t>
      </w:r>
    </w:p>
    <w:p w:rsidR="000945DC" w:rsidRPr="00F45E5B" w:rsidRDefault="000945DC" w:rsidP="00B670BD">
      <w:pPr>
        <w:shd w:val="clear" w:color="auto" w:fill="FFFFFF"/>
        <w:ind w:right="-1" w:firstLine="567"/>
        <w:rPr>
          <w:b/>
          <w:sz w:val="24"/>
          <w:szCs w:val="24"/>
          <w:lang w:eastAsia="ru-RU"/>
        </w:rPr>
      </w:pPr>
      <w:r w:rsidRPr="00F45E5B">
        <w:rPr>
          <w:b/>
          <w:color w:val="1C1B28"/>
          <w:sz w:val="24"/>
          <w:szCs w:val="24"/>
          <w:lang w:eastAsia="ru-RU"/>
        </w:rPr>
        <w:t>Улучшение жилищных условий семей</w:t>
      </w:r>
    </w:p>
    <w:p w:rsidR="000945DC" w:rsidRPr="00F45E5B" w:rsidRDefault="000945DC" w:rsidP="00B670BD">
      <w:pPr>
        <w:shd w:val="clear" w:color="auto" w:fill="FFFFFF"/>
        <w:ind w:right="-1" w:firstLine="567"/>
        <w:jc w:val="both"/>
        <w:rPr>
          <w:sz w:val="24"/>
          <w:szCs w:val="24"/>
          <w:lang w:eastAsia="ru-RU"/>
        </w:rPr>
      </w:pPr>
      <w:r w:rsidRPr="00F45E5B">
        <w:rPr>
          <w:color w:val="1C1B28"/>
          <w:sz w:val="24"/>
          <w:szCs w:val="24"/>
          <w:lang w:eastAsia="ru-RU"/>
        </w:rPr>
        <w:t>На федеральном уровне действует </w:t>
      </w:r>
      <w:hyperlink r:id="rId222" w:tooltip="https://xn--h1alcedd.xn--d1aqf.xn--p1ai/instructions/ipoteka-s-gospodderzhkoy/" w:history="1">
        <w:r w:rsidRPr="00F45E5B">
          <w:rPr>
            <w:sz w:val="24"/>
            <w:szCs w:val="24"/>
            <w:lang w:eastAsia="ru-RU"/>
          </w:rPr>
          <w:t>несколько программ поддержки</w:t>
        </w:r>
      </w:hyperlink>
      <w:r w:rsidRPr="00F45E5B">
        <w:rPr>
          <w:color w:val="1C1B28"/>
          <w:sz w:val="24"/>
          <w:szCs w:val="24"/>
          <w:lang w:eastAsia="ru-RU"/>
        </w:rPr>
        <w:t>, которые позволяют приобрести или построить жилье по льготной ставке. Семьям с ребенком доступна программа </w:t>
      </w:r>
      <w:hyperlink r:id="rId223" w:tooltip="https://xn--h1alcedd.xn--d1aqf.xn--p1ai/instructions/semeinaya-ipoteka/" w:history="1">
        <w:r w:rsidRPr="00F45E5B">
          <w:rPr>
            <w:sz w:val="24"/>
            <w:szCs w:val="24"/>
            <w:lang w:eastAsia="ru-RU"/>
          </w:rPr>
          <w:t>«Семейная ипотека»</w:t>
        </w:r>
      </w:hyperlink>
      <w:r w:rsidRPr="00F45E5B">
        <w:rPr>
          <w:sz w:val="24"/>
          <w:szCs w:val="24"/>
          <w:lang w:eastAsia="ru-RU"/>
        </w:rPr>
        <w:t xml:space="preserve"> </w:t>
      </w:r>
      <w:r w:rsidRPr="00F45E5B">
        <w:rPr>
          <w:color w:val="1C1B28"/>
          <w:sz w:val="24"/>
          <w:szCs w:val="24"/>
          <w:lang w:eastAsia="ru-RU"/>
        </w:rPr>
        <w:t>до 6%, а молодым семьям не старше 35 лет и одиноким родителям не старше 35 лет с ребенком не старше 18 лет доступна </w:t>
      </w:r>
      <w:hyperlink r:id="rId224" w:tooltip="https://xn--h1alcedd.xn--d1aqf.xn--p1ai/instructions/ipoteka_dfo/" w:history="1">
        <w:r w:rsidRPr="00F45E5B">
          <w:rPr>
            <w:sz w:val="24"/>
            <w:szCs w:val="24"/>
            <w:lang w:eastAsia="ru-RU"/>
          </w:rPr>
          <w:t>«Дальневосточная и арктическая ипотека»</w:t>
        </w:r>
      </w:hyperlink>
      <w:r w:rsidRPr="00F45E5B">
        <w:rPr>
          <w:color w:val="1C1B28"/>
          <w:sz w:val="24"/>
          <w:szCs w:val="24"/>
          <w:lang w:eastAsia="ru-RU"/>
        </w:rPr>
        <w:t> до 2%.</w:t>
      </w:r>
    </w:p>
    <w:p w:rsidR="000945DC" w:rsidRPr="00F45E5B" w:rsidRDefault="000945DC" w:rsidP="00B670BD">
      <w:pPr>
        <w:shd w:val="clear" w:color="auto" w:fill="FFFFFF"/>
        <w:ind w:right="-1" w:firstLine="567"/>
        <w:jc w:val="both"/>
        <w:rPr>
          <w:color w:val="1C1B28"/>
          <w:sz w:val="24"/>
          <w:szCs w:val="24"/>
          <w:lang w:eastAsia="ru-RU"/>
        </w:rPr>
      </w:pPr>
      <w:r w:rsidRPr="00F45E5B">
        <w:rPr>
          <w:color w:val="1C1B28"/>
          <w:sz w:val="24"/>
          <w:szCs w:val="24"/>
          <w:lang w:eastAsia="ru-RU"/>
        </w:rPr>
        <w:t>Кроме того,</w:t>
      </w:r>
      <w:r w:rsidRPr="00F45E5B">
        <w:rPr>
          <w:sz w:val="24"/>
          <w:szCs w:val="24"/>
          <w:lang w:eastAsia="ru-RU"/>
        </w:rPr>
        <w:t> </w:t>
      </w:r>
      <w:hyperlink r:id="rId225" w:tooltip="https://xn--h1alcedd.xn--d1aqf.xn--p1ai/instructions/usloviya-programmy-ipoteka-dlya-molodykh-semey/" w:history="1">
        <w:r w:rsidRPr="00F45E5B">
          <w:rPr>
            <w:sz w:val="24"/>
            <w:szCs w:val="24"/>
            <w:lang w:eastAsia="ru-RU"/>
          </w:rPr>
          <w:t>молодые семьи могут получить субсидию</w:t>
        </w:r>
      </w:hyperlink>
      <w:r w:rsidRPr="00F45E5B">
        <w:rPr>
          <w:color w:val="1C1B28"/>
          <w:sz w:val="24"/>
          <w:szCs w:val="24"/>
          <w:lang w:eastAsia="ru-RU"/>
        </w:rPr>
        <w:t> на покупку квартиры — 30% от расчетной стоимости жилья для семей без детей или 35% для семей хотя бы с одним ребенком. Также для россиян действуют единовременные выплаты, средства которых можно использовать для первоначального взноса или досрочного погашения ипотеки. К ним относятся вышеупомянутый </w:t>
      </w:r>
      <w:hyperlink r:id="rId226" w:tooltip="https://xn--h1alcedd.xn--d1aqf.xn--p1ai/instructions/materinskiy-kapital/" w:history="1">
        <w:r w:rsidRPr="00F45E5B">
          <w:rPr>
            <w:sz w:val="24"/>
            <w:szCs w:val="24"/>
            <w:lang w:eastAsia="ru-RU"/>
          </w:rPr>
          <w:t>материнский капитал</w:t>
        </w:r>
      </w:hyperlink>
      <w:r w:rsidRPr="00F45E5B">
        <w:rPr>
          <w:sz w:val="24"/>
          <w:szCs w:val="24"/>
          <w:lang w:eastAsia="ru-RU"/>
        </w:rPr>
        <w:t> и </w:t>
      </w:r>
      <w:hyperlink r:id="rId227" w:tooltip="https://xn--h1alcedd.xn--d1aqf.xn--p1ai/instructions/pomoshh-mnogodetnym-semyam-v-pogashenii-ipoteki/" w:history="1">
        <w:r w:rsidRPr="00F45E5B">
          <w:rPr>
            <w:sz w:val="24"/>
            <w:szCs w:val="24"/>
            <w:lang w:eastAsia="ru-RU"/>
          </w:rPr>
          <w:t>выплата до </w:t>
        </w:r>
      </w:hyperlink>
      <w:hyperlink r:id="rId228" w:tooltip="https://xn--h1alcedd.xn--d1aqf.xn--p1ai/instructions/pomoshh-mnogodetnym-semyam-v-pogashenii-ipoteki/" w:history="1">
        <w:r w:rsidRPr="00F45E5B">
          <w:rPr>
            <w:sz w:val="24"/>
            <w:szCs w:val="24"/>
            <w:lang w:eastAsia="ru-RU"/>
          </w:rPr>
          <w:t>450</w:t>
        </w:r>
      </w:hyperlink>
      <w:r w:rsidRPr="00F45E5B">
        <w:rPr>
          <w:color w:val="1C1B28"/>
          <w:sz w:val="24"/>
          <w:szCs w:val="24"/>
          <w:lang w:eastAsia="ru-RU"/>
        </w:rPr>
        <w:t> тыс. рублей многодетным семьям на погашение действующего жилищного кредита.</w:t>
      </w:r>
    </w:p>
    <w:p w:rsidR="000945DC" w:rsidRPr="00F45E5B" w:rsidRDefault="000945DC" w:rsidP="00B670BD">
      <w:pPr>
        <w:shd w:val="clear" w:color="auto" w:fill="FFFFFF"/>
        <w:ind w:right="-1" w:firstLine="567"/>
        <w:jc w:val="both"/>
        <w:rPr>
          <w:color w:val="1C1B28"/>
          <w:sz w:val="24"/>
          <w:szCs w:val="24"/>
          <w:lang w:eastAsia="ru-RU"/>
        </w:rPr>
      </w:pPr>
      <w:r w:rsidRPr="00F45E5B">
        <w:rPr>
          <w:color w:val="1C1B28"/>
          <w:sz w:val="24"/>
          <w:szCs w:val="24"/>
        </w:rPr>
        <w:t>Малоимущие семьи могут заключить с органами соцзащиты </w:t>
      </w:r>
      <w:r w:rsidRPr="00F45E5B">
        <w:rPr>
          <w:bCs/>
          <w:color w:val="1C1B28"/>
          <w:sz w:val="24"/>
          <w:szCs w:val="24"/>
          <w:bdr w:val="none" w:sz="0" w:space="0" w:color="auto" w:frame="1"/>
        </w:rPr>
        <w:t>социальный контракт</w:t>
      </w:r>
      <w:r w:rsidRPr="00F45E5B">
        <w:rPr>
          <w:color w:val="1C1B28"/>
          <w:sz w:val="24"/>
          <w:szCs w:val="24"/>
        </w:rPr>
        <w:t>. На такую поддержку вправе рассчитывать те, кто находится в поиске работы, открывает собственное дело, ведет личное хозяйство или оказался в трудной жизненной ситуации. Государство предоставит социальные услуги, денежную выплату или приобретет необходимые товары. Подать заявку на заключение соцконтракта можно в офисе «Мои документы» (МФЦ) или органе соцзащиты по месту жительства. В некоторых регионах заявления можно направить через </w:t>
      </w:r>
      <w:hyperlink r:id="rId229" w:tgtFrame="_blank" w:history="1">
        <w:r w:rsidRPr="00F45E5B">
          <w:rPr>
            <w:rStyle w:val="af3"/>
            <w:sz w:val="24"/>
            <w:szCs w:val="24"/>
            <w:bdr w:val="none" w:sz="0" w:space="0" w:color="auto" w:frame="1"/>
          </w:rPr>
          <w:t>портал «Госуслуги»</w:t>
        </w:r>
      </w:hyperlink>
      <w:r w:rsidRPr="00F45E5B">
        <w:rPr>
          <w:sz w:val="24"/>
          <w:szCs w:val="24"/>
        </w:rPr>
        <w:t>.</w:t>
      </w:r>
    </w:p>
    <w:p w:rsidR="000945DC" w:rsidRPr="00F45E5B" w:rsidRDefault="000945DC" w:rsidP="00B670BD">
      <w:pPr>
        <w:pStyle w:val="af"/>
        <w:shd w:val="clear" w:color="auto" w:fill="FFFFFF"/>
        <w:spacing w:before="0" w:beforeAutospacing="0" w:after="0" w:afterAutospacing="0"/>
        <w:ind w:right="-1" w:firstLine="567"/>
        <w:jc w:val="both"/>
        <w:textAlignment w:val="baseline"/>
      </w:pPr>
      <w:r w:rsidRPr="00F45E5B">
        <w:rPr>
          <w:color w:val="1C1B28"/>
        </w:rPr>
        <w:t>Женщины, которые находятся в отпуске по уходу за ребенком до трех лет, и безработные мамы дошкольников вправе </w:t>
      </w:r>
      <w:r w:rsidRPr="00F45E5B">
        <w:rPr>
          <w:bCs/>
          <w:color w:val="1C1B28"/>
          <w:bdr w:val="none" w:sz="0" w:space="0" w:color="auto" w:frame="1"/>
        </w:rPr>
        <w:t>бесплатно повысить квалификацию или получить новую профессию</w:t>
      </w:r>
      <w:r w:rsidRPr="00F45E5B">
        <w:rPr>
          <w:color w:val="1C1B28"/>
        </w:rPr>
        <w:t>. Для этого нужно подать заявку на </w:t>
      </w:r>
      <w:hyperlink r:id="rId230" w:tgtFrame="_blank" w:history="1">
        <w:r w:rsidRPr="00F45E5B">
          <w:rPr>
            <w:rStyle w:val="af3"/>
            <w:bdr w:val="none" w:sz="0" w:space="0" w:color="auto" w:frame="1"/>
          </w:rPr>
          <w:t>сайте Работа России</w:t>
        </w:r>
      </w:hyperlink>
      <w:r w:rsidRPr="00F45E5B">
        <w:t>.</w:t>
      </w:r>
    </w:p>
    <w:p w:rsidR="000945DC" w:rsidRPr="00F45E5B" w:rsidRDefault="000945DC" w:rsidP="00B670BD">
      <w:pPr>
        <w:pStyle w:val="af"/>
        <w:shd w:val="clear" w:color="auto" w:fill="FFFFFF"/>
        <w:spacing w:before="0" w:beforeAutospacing="0" w:after="0" w:afterAutospacing="0"/>
        <w:ind w:right="-1" w:firstLine="567"/>
        <w:jc w:val="both"/>
        <w:textAlignment w:val="baseline"/>
      </w:pPr>
      <w:r w:rsidRPr="00F45E5B">
        <w:rPr>
          <w:color w:val="1C1B28"/>
        </w:rPr>
        <w:t xml:space="preserve">Семей поддерживают и на региональном уровне. Например, в Москве дети до 7 лет, многодетные родители, дети-сироты, дети-инвалиды и их родители имеют право </w:t>
      </w:r>
      <w:r w:rsidRPr="00F45E5B">
        <w:t>на </w:t>
      </w:r>
      <w:hyperlink r:id="rId231" w:tgtFrame="_blank" w:history="1">
        <w:r w:rsidRPr="00F45E5B">
          <w:rPr>
            <w:rStyle w:val="af3"/>
            <w:bdr w:val="none" w:sz="0" w:space="0" w:color="auto" w:frame="1"/>
          </w:rPr>
          <w:t>бесплатный проезд в общественном транспорте</w:t>
        </w:r>
      </w:hyperlink>
      <w:r w:rsidRPr="00F45E5B">
        <w:rPr>
          <w:color w:val="1C1B28"/>
        </w:rPr>
        <w:t>. Узнать о льготах и мерах поддержки в своем регионе можно на </w:t>
      </w:r>
      <w:hyperlink r:id="rId232" w:tgtFrame="_blank" w:history="1">
        <w:r w:rsidRPr="00F45E5B">
          <w:rPr>
            <w:rStyle w:val="af3"/>
            <w:bdr w:val="none" w:sz="0" w:space="0" w:color="auto" w:frame="1"/>
          </w:rPr>
          <w:t>портале «Госуслуги»</w:t>
        </w:r>
      </w:hyperlink>
      <w:r w:rsidRPr="00F45E5B">
        <w:t>, в органах социальной защиты и </w:t>
      </w:r>
      <w:hyperlink r:id="rId233" w:tgtFrame="_blank" w:history="1">
        <w:r w:rsidRPr="00F45E5B">
          <w:rPr>
            <w:rStyle w:val="af3"/>
            <w:bdr w:val="none" w:sz="0" w:space="0" w:color="auto" w:frame="1"/>
          </w:rPr>
          <w:t>территориальном отделении</w:t>
        </w:r>
      </w:hyperlink>
      <w:r w:rsidRPr="00F45E5B">
        <w:t> Социального фонда России.</w:t>
      </w:r>
    </w:p>
    <w:p w:rsidR="000945DC" w:rsidRPr="00F45E5B" w:rsidRDefault="000945DC" w:rsidP="00B670BD">
      <w:pPr>
        <w:shd w:val="clear" w:color="auto" w:fill="FFFFFF"/>
        <w:ind w:right="-1" w:firstLine="567"/>
        <w:textAlignment w:val="baseline"/>
        <w:rPr>
          <w:sz w:val="24"/>
          <w:szCs w:val="24"/>
          <w:lang w:eastAsia="ru-RU"/>
        </w:rPr>
      </w:pPr>
    </w:p>
    <w:p w:rsidR="00A745FC" w:rsidRDefault="00A745FC" w:rsidP="00B670BD">
      <w:pPr>
        <w:pStyle w:val="af"/>
        <w:spacing w:before="0" w:beforeAutospacing="0" w:after="0" w:afterAutospacing="0"/>
        <w:ind w:right="-1"/>
      </w:pPr>
    </w:p>
    <w:p w:rsidR="00BE2690" w:rsidRDefault="00BE2690" w:rsidP="00B670BD">
      <w:pPr>
        <w:pStyle w:val="af"/>
        <w:spacing w:before="0" w:beforeAutospacing="0" w:after="0" w:afterAutospacing="0"/>
        <w:ind w:right="-1"/>
      </w:pPr>
    </w:p>
    <w:p w:rsidR="00A745FC" w:rsidRDefault="00A745FC" w:rsidP="004C15D2">
      <w:pPr>
        <w:pStyle w:val="ad"/>
        <w:ind w:right="-1" w:firstLineChars="254" w:firstLine="610"/>
        <w:jc w:val="center"/>
        <w:rPr>
          <w:rFonts w:eastAsia="Times New Roman"/>
          <w:b/>
        </w:rPr>
      </w:pPr>
      <w:r w:rsidRPr="004C3533">
        <w:rPr>
          <w:rFonts w:eastAsia="Times New Roman"/>
          <w:b/>
        </w:rPr>
        <w:t xml:space="preserve"> И</w:t>
      </w:r>
      <w:r>
        <w:rPr>
          <w:rFonts w:eastAsia="Times New Roman"/>
          <w:b/>
        </w:rPr>
        <w:t>НСТИТУТ СЕМЬИ: ПРОБЛЕМЫ И ПЕРСПЕКТИВЫ РАЗВИТИЯ</w:t>
      </w:r>
    </w:p>
    <w:p w:rsidR="00A745FC" w:rsidRDefault="00A745FC" w:rsidP="004C15D2">
      <w:pPr>
        <w:pStyle w:val="ad"/>
        <w:ind w:right="-1" w:firstLineChars="254" w:firstLine="610"/>
        <w:jc w:val="center"/>
        <w:rPr>
          <w:rFonts w:eastAsia="Times New Roman"/>
          <w:b/>
        </w:rPr>
      </w:pPr>
    </w:p>
    <w:p w:rsidR="00A745FC" w:rsidRPr="00A745FC" w:rsidRDefault="00A745FC" w:rsidP="00B670BD">
      <w:pPr>
        <w:pStyle w:val="ad"/>
        <w:ind w:right="-1" w:firstLineChars="254" w:firstLine="610"/>
        <w:jc w:val="right"/>
        <w:rPr>
          <w:rFonts w:eastAsia="Times New Roman"/>
          <w:i/>
        </w:rPr>
      </w:pPr>
      <w:r w:rsidRPr="00A745FC">
        <w:rPr>
          <w:rFonts w:eastAsia="Times New Roman"/>
          <w:i/>
        </w:rPr>
        <w:t>Заикин Я.</w:t>
      </w:r>
    </w:p>
    <w:p w:rsidR="00A745FC" w:rsidRDefault="00A745FC" w:rsidP="00B670BD">
      <w:pPr>
        <w:ind w:right="-1" w:firstLine="567"/>
        <w:jc w:val="right"/>
        <w:rPr>
          <w:i/>
          <w:sz w:val="24"/>
          <w:szCs w:val="24"/>
        </w:rPr>
      </w:pPr>
      <w:r w:rsidRPr="00A745FC">
        <w:rPr>
          <w:i/>
          <w:sz w:val="24"/>
          <w:szCs w:val="24"/>
        </w:rPr>
        <w:t xml:space="preserve">ФКПОУ «Оренбургский государственный экономический колледж-интернат» </w:t>
      </w:r>
    </w:p>
    <w:p w:rsidR="00A745FC" w:rsidRPr="000945DC" w:rsidRDefault="00A745FC" w:rsidP="00B670BD">
      <w:pPr>
        <w:ind w:right="-1" w:firstLine="567"/>
        <w:jc w:val="right"/>
        <w:rPr>
          <w:i/>
          <w:sz w:val="24"/>
          <w:szCs w:val="24"/>
        </w:rPr>
      </w:pPr>
      <w:r w:rsidRPr="00A745FC">
        <w:rPr>
          <w:i/>
          <w:sz w:val="24"/>
          <w:szCs w:val="24"/>
        </w:rPr>
        <w:t>Министерства</w:t>
      </w:r>
      <w:r w:rsidRPr="000945DC">
        <w:rPr>
          <w:i/>
          <w:sz w:val="24"/>
          <w:szCs w:val="24"/>
        </w:rPr>
        <w:t xml:space="preserve"> труда и социальной защи</w:t>
      </w:r>
      <w:r>
        <w:rPr>
          <w:i/>
          <w:sz w:val="24"/>
          <w:szCs w:val="24"/>
        </w:rPr>
        <w:t>ты РФ</w:t>
      </w:r>
    </w:p>
    <w:p w:rsidR="00A745FC" w:rsidRPr="00A745FC" w:rsidRDefault="00A745FC" w:rsidP="00B670BD">
      <w:pPr>
        <w:pStyle w:val="ad"/>
        <w:ind w:right="-1" w:firstLineChars="254" w:firstLine="610"/>
        <w:jc w:val="right"/>
        <w:rPr>
          <w:rFonts w:eastAsia="Times New Roman"/>
          <w:i/>
        </w:rPr>
      </w:pPr>
      <w:r w:rsidRPr="00A745FC">
        <w:rPr>
          <w:rFonts w:eastAsia="Times New Roman"/>
          <w:i/>
        </w:rPr>
        <w:t>Научный руководитель: Ярцева Н.А.</w:t>
      </w:r>
    </w:p>
    <w:p w:rsidR="00A745FC" w:rsidRPr="00A745FC" w:rsidRDefault="00A745FC" w:rsidP="00B670BD">
      <w:pPr>
        <w:pStyle w:val="ad"/>
        <w:ind w:right="-1" w:firstLineChars="254" w:firstLine="610"/>
        <w:jc w:val="right"/>
        <w:rPr>
          <w:rFonts w:eastAsia="Times New Roman"/>
          <w:i/>
        </w:rPr>
      </w:pPr>
    </w:p>
    <w:p w:rsidR="00A745FC" w:rsidRPr="004C3533" w:rsidRDefault="00A745FC" w:rsidP="00B670BD">
      <w:pPr>
        <w:pStyle w:val="ad"/>
        <w:ind w:right="-1" w:firstLine="567"/>
        <w:jc w:val="both"/>
        <w:rPr>
          <w:rFonts w:eastAsia="Times New Roman" w:cs="Times New Roman"/>
        </w:rPr>
      </w:pPr>
      <w:r w:rsidRPr="004C3533">
        <w:rPr>
          <w:rFonts w:eastAsia="Times New Roman"/>
          <w:b/>
        </w:rPr>
        <w:t xml:space="preserve">Аннотация работы: </w:t>
      </w:r>
      <w:r w:rsidRPr="004C3533">
        <w:rPr>
          <w:rFonts w:eastAsia="Times New Roman"/>
        </w:rPr>
        <w:t>В данном докладе рассматриваются</w:t>
      </w:r>
      <w:r w:rsidRPr="004C3533">
        <w:rPr>
          <w:rFonts w:eastAsia="Times New Roman"/>
          <w:b/>
        </w:rPr>
        <w:t xml:space="preserve"> </w:t>
      </w:r>
      <w:r w:rsidRPr="004C3533">
        <w:rPr>
          <w:rFonts w:eastAsia="Times New Roman"/>
        </w:rPr>
        <w:t>современные проблемы</w:t>
      </w:r>
      <w:r w:rsidRPr="004C3533">
        <w:rPr>
          <w:rFonts w:eastAsia="Times New Roman"/>
          <w:b/>
        </w:rPr>
        <w:t xml:space="preserve"> </w:t>
      </w:r>
      <w:r w:rsidRPr="004C3533">
        <w:rPr>
          <w:rFonts w:eastAsia="Times New Roman"/>
        </w:rPr>
        <w:t>семьи как социального института, охарактеризованы факторы, оказывающие влияние на трансформацию института семьи, приведена семейная статистика, наглядно отражающая результаты данной трансформации.</w:t>
      </w:r>
      <w:r w:rsidRPr="004C3533">
        <w:rPr>
          <w:rFonts w:eastAsia="Times New Roman" w:cs="Times New Roman"/>
        </w:rPr>
        <w:t xml:space="preserve"> Рассмотрены значимые ценности как фундамент идеальных семейных отношений. Представлены проблемы и пути решения института семьи на современном этапе. </w:t>
      </w:r>
    </w:p>
    <w:p w:rsidR="00A745FC" w:rsidRPr="004C3533" w:rsidRDefault="00A745FC" w:rsidP="00B670BD">
      <w:pPr>
        <w:pStyle w:val="ad"/>
        <w:ind w:right="-1" w:firstLine="567"/>
        <w:jc w:val="both"/>
        <w:rPr>
          <w:rFonts w:eastAsia="Times New Roman" w:cs="Times New Roman"/>
          <w:bCs/>
        </w:rPr>
      </w:pPr>
      <w:r w:rsidRPr="004C3533">
        <w:rPr>
          <w:rFonts w:eastAsia="Times New Roman" w:cs="Times New Roman"/>
          <w:b/>
          <w:bCs/>
        </w:rPr>
        <w:t xml:space="preserve">Актуальность работы: </w:t>
      </w:r>
      <w:r w:rsidRPr="004C3533">
        <w:rPr>
          <w:rFonts w:eastAsia="Times New Roman" w:cs="Times New Roman"/>
          <w:bCs/>
        </w:rPr>
        <w:t xml:space="preserve">В российском обществе происходят динамичные изменения не только в экономической сфере, но и в общественной и социальной жизни. Это влечет за собой трансформацию института семьи. </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bCs/>
        </w:rPr>
        <w:t>Семья, как социальный институт, преобразовывается вместе с обществом и в этой связи актуализируется важность изучения современных проблем института семьи и определение перспектив его развития.</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b/>
        </w:rPr>
        <w:t>Цель работы:</w:t>
      </w:r>
      <w:r w:rsidRPr="004C3533">
        <w:rPr>
          <w:rFonts w:eastAsia="Times New Roman" w:cs="Times New Roman"/>
        </w:rPr>
        <w:t xml:space="preserve"> раскрыть современные проблемы института семьи и рассмотреть основные направления их решения.</w:t>
      </w:r>
    </w:p>
    <w:p w:rsidR="00A745FC" w:rsidRPr="004C3533" w:rsidRDefault="00A745FC" w:rsidP="00B670BD">
      <w:pPr>
        <w:pStyle w:val="ad"/>
        <w:ind w:right="-1" w:firstLine="567"/>
        <w:jc w:val="both"/>
        <w:rPr>
          <w:rFonts w:eastAsia="Times New Roman" w:cs="Times New Roman"/>
          <w:b/>
          <w:bCs/>
        </w:rPr>
      </w:pPr>
      <w:r w:rsidRPr="004C3533">
        <w:rPr>
          <w:rFonts w:eastAsia="Times New Roman" w:cs="Times New Roman"/>
          <w:bCs/>
        </w:rPr>
        <w:t>Для достижения данной цели были поставлены и решены следующие</w:t>
      </w:r>
      <w:r w:rsidRPr="004C3533">
        <w:rPr>
          <w:rFonts w:eastAsia="Times New Roman" w:cs="Times New Roman"/>
          <w:b/>
          <w:bCs/>
        </w:rPr>
        <w:t xml:space="preserve"> задачи:</w:t>
      </w:r>
    </w:p>
    <w:p w:rsidR="00A745FC" w:rsidRPr="004C3533" w:rsidRDefault="00A745FC" w:rsidP="00B670BD">
      <w:pPr>
        <w:pStyle w:val="ad"/>
        <w:ind w:right="-1" w:firstLine="567"/>
        <w:jc w:val="both"/>
        <w:rPr>
          <w:rFonts w:eastAsia="Times New Roman" w:cs="Times New Roman"/>
          <w:color w:val="000000" w:themeColor="text1"/>
        </w:rPr>
      </w:pPr>
      <w:r w:rsidRPr="004C3533">
        <w:rPr>
          <w:rFonts w:eastAsia="Times New Roman" w:cs="Times New Roman"/>
          <w:color w:val="000000" w:themeColor="text1"/>
        </w:rPr>
        <w:t>1. Раскрыты основные понятия темы;</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rPr>
        <w:t>2. Изучены современные причины трансформации института семьи;</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rPr>
        <w:t>3. Исследованы и систематизированы данные семейной статистики;</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rPr>
        <w:t>4. Дана характеристика семейным ценностям;</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rPr>
        <w:t xml:space="preserve">5. Определены пути решения основных проблем института семьи. </w:t>
      </w:r>
    </w:p>
    <w:p w:rsidR="00A745FC" w:rsidRPr="004C3533" w:rsidRDefault="00A745FC" w:rsidP="00B670BD">
      <w:pPr>
        <w:pStyle w:val="ad"/>
        <w:ind w:right="-1" w:firstLine="567"/>
        <w:jc w:val="both"/>
        <w:rPr>
          <w:rFonts w:eastAsia="Times New Roman"/>
        </w:rPr>
      </w:pPr>
      <w:r w:rsidRPr="004C3533">
        <w:rPr>
          <w:rFonts w:eastAsia="Times New Roman"/>
        </w:rPr>
        <w:t>Значение семьи в жизни человека невозможно переоценить. Но что же такое «семья»? В теории семейного права семья определяется как круг лиц, связанных личными неимущественными и имущественными правами и обязанностями, вытекающими из брака, родства, усыновления. Для взрослого человека семья является источником удовлетворения его потребностей и малым коллективом, предъявляющим к нему разнообразные и достаточно сложные требования. На стадиях жизненного цикла человека последовательно меняются его функции и статус в семье. Для ребёнка семья – это среда, в которой складываются условия его физического, психического, эмоционального и интеллектуального развития.  С позиции государства семья – это социум; улучшая качество жизни семьи, как общества, улучшается состояние «здоровья» государства в целом. По этому поводу Ле Пле отметил «для того, чтобы понять общество необходимо понять семью». Именно в семье закладываются все особенности общества, семена его устойчивости или нестабильности.</w:t>
      </w:r>
    </w:p>
    <w:p w:rsidR="00A745FC" w:rsidRPr="004C3533" w:rsidRDefault="00A745FC" w:rsidP="00B670BD">
      <w:pPr>
        <w:pStyle w:val="ad"/>
        <w:widowControl w:val="0"/>
        <w:ind w:right="-1" w:firstLine="567"/>
        <w:jc w:val="both"/>
        <w:rPr>
          <w:rFonts w:eastAsia="Times New Roman"/>
        </w:rPr>
      </w:pPr>
      <w:r w:rsidRPr="004C3533">
        <w:rPr>
          <w:rFonts w:eastAsia="Times New Roman"/>
        </w:rPr>
        <w:t>Следует отметить, что семья – это первый социальный институт в истории общества. «Крепка семья – крепка держава» – этот пришедший из далеких времен тезис сохраняет свою актуальность и в настоящее время</w:t>
      </w:r>
      <w:r>
        <w:rPr>
          <w:rFonts w:eastAsia="Times New Roman"/>
        </w:rPr>
        <w:t>.</w:t>
      </w:r>
      <w:r w:rsidRPr="004C3533">
        <w:rPr>
          <w:rFonts w:eastAsia="Times New Roman"/>
        </w:rPr>
        <w:t xml:space="preserve">  В большинстве стран мира семья и семейно–демографическая ситуация находятся в центре внимания науки и общества. Россия не является исключением. </w:t>
      </w:r>
      <w:r w:rsidRPr="004C3533">
        <w:rPr>
          <w:rFonts w:eastAsia="Times New Roman" w:cs="Arial"/>
        </w:rPr>
        <w:t xml:space="preserve">Трансформационные преобразования, происходившие в России на протяжении последних 20 лет, отразились и на сфере семейных отношений, серьёзно видоизменив многие их аспекты. Так, заметно увеличился возраст вступления в брак и рождения детей, модифицировались формы брака и родительства. </w:t>
      </w:r>
    </w:p>
    <w:p w:rsidR="00A745FC" w:rsidRPr="004C3533" w:rsidRDefault="00A745FC" w:rsidP="00B670BD">
      <w:pPr>
        <w:pStyle w:val="ad"/>
        <w:widowControl w:val="0"/>
        <w:ind w:right="-1" w:firstLine="567"/>
        <w:jc w:val="both"/>
        <w:rPr>
          <w:rFonts w:eastAsia="Times New Roman"/>
        </w:rPr>
      </w:pPr>
      <w:r w:rsidRPr="004C3533">
        <w:rPr>
          <w:rFonts w:eastAsia="Times New Roman"/>
        </w:rPr>
        <w:t>Семейная статистика в России за 2023 год представлена на рисунке 1. На долю полных семей с детьми приходится 44,3%, удельный вес семей без детей составляет 24,4%, одиноких родителей – 11,9%.</w:t>
      </w:r>
    </w:p>
    <w:p w:rsidR="00A745FC" w:rsidRPr="004C3533" w:rsidRDefault="00A745FC" w:rsidP="00B670BD">
      <w:pPr>
        <w:pStyle w:val="ad"/>
        <w:widowControl w:val="0"/>
        <w:ind w:right="-1" w:firstLine="567"/>
        <w:jc w:val="both"/>
        <w:rPr>
          <w:rFonts w:eastAsia="Times New Roman"/>
        </w:rPr>
      </w:pPr>
      <w:r w:rsidRPr="004C3533">
        <w:rPr>
          <w:rFonts w:eastAsia="Times New Roman"/>
        </w:rPr>
        <w:t xml:space="preserve">В нашей стране  более 5 млн. матерей и отцов - одиночек. При этом, около 9,5 тысячи одиноких родителей самостоятельно воспитывают пять и более детей. Больше половины родителей периодически не выплачивают своим детям алиментов, а каждый третий не платит совсем. </w:t>
      </w:r>
    </w:p>
    <w:p w:rsidR="00A745FC" w:rsidRPr="004C3533" w:rsidRDefault="00A745FC" w:rsidP="00B670BD">
      <w:pPr>
        <w:pStyle w:val="ad"/>
        <w:ind w:right="-1" w:firstLine="567"/>
        <w:jc w:val="both"/>
        <w:rPr>
          <w:rFonts w:eastAsia="Times New Roman"/>
        </w:rPr>
      </w:pPr>
    </w:p>
    <w:p w:rsidR="00A745FC" w:rsidRPr="004C3533" w:rsidRDefault="00A745FC" w:rsidP="00B670BD">
      <w:pPr>
        <w:pStyle w:val="ad"/>
        <w:ind w:right="-1"/>
        <w:jc w:val="both"/>
        <w:rPr>
          <w:rFonts w:eastAsia="Times New Roman"/>
        </w:rPr>
      </w:pPr>
      <w:r w:rsidRPr="004C3533">
        <w:rPr>
          <w:rFonts w:eastAsia="Times New Roman"/>
          <w:noProof/>
          <w:lang w:eastAsia="ru-RU"/>
        </w:rPr>
        <w:drawing>
          <wp:inline distT="0" distB="0" distL="0" distR="0">
            <wp:extent cx="6119495" cy="2508885"/>
            <wp:effectExtent l="0" t="0" r="0" b="5715"/>
            <wp:docPr id="1803970142" name="Диаграмма 1">
              <a:extLst xmlns:a="http://schemas.openxmlformats.org/drawingml/2006/main">
                <a:ext uri="{FF2B5EF4-FFF2-40B4-BE49-F238E27FC236}">
                  <a16:creationId xmlns:a16="http://schemas.microsoft.com/office/drawing/2014/main" id="{BC94F1F7-48B8-473C-B43E-B46AF13CB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A745FC" w:rsidRPr="004C3533" w:rsidRDefault="00A745FC" w:rsidP="00B670BD">
      <w:pPr>
        <w:pStyle w:val="ad"/>
        <w:ind w:right="-1"/>
        <w:jc w:val="both"/>
        <w:rPr>
          <w:rFonts w:eastAsia="Times New Roman"/>
        </w:rPr>
      </w:pPr>
    </w:p>
    <w:p w:rsidR="00A745FC" w:rsidRPr="004C3533" w:rsidRDefault="00A745FC" w:rsidP="00B670BD">
      <w:pPr>
        <w:pStyle w:val="ad"/>
        <w:ind w:right="-1" w:firstLine="567"/>
        <w:jc w:val="both"/>
      </w:pPr>
    </w:p>
    <w:p w:rsidR="00A745FC" w:rsidRPr="004C3533" w:rsidRDefault="00A745FC" w:rsidP="00B670BD">
      <w:pPr>
        <w:pStyle w:val="ad"/>
        <w:ind w:right="-1" w:firstLine="567"/>
        <w:jc w:val="center"/>
        <w:rPr>
          <w:rFonts w:cs="Times New Roman"/>
        </w:rPr>
      </w:pPr>
      <w:r w:rsidRPr="004C3533">
        <w:rPr>
          <w:rFonts w:cs="Times New Roman"/>
        </w:rPr>
        <w:t xml:space="preserve">Рисунок 1 - </w:t>
      </w:r>
      <w:r w:rsidRPr="004C3533">
        <w:rPr>
          <w:rFonts w:eastAsia="Times New Roman" w:cs="Times New Roman"/>
        </w:rPr>
        <w:t>Семейная статистика в России  за 2023 год</w:t>
      </w:r>
    </w:p>
    <w:p w:rsidR="00A745FC" w:rsidRPr="004C3533" w:rsidRDefault="00A745FC" w:rsidP="00B670BD">
      <w:pPr>
        <w:pStyle w:val="ad"/>
        <w:ind w:right="-1" w:firstLine="567"/>
        <w:jc w:val="both"/>
        <w:rPr>
          <w:rFonts w:eastAsia="Times New Roman"/>
        </w:rPr>
      </w:pPr>
    </w:p>
    <w:p w:rsidR="00A745FC" w:rsidRPr="004C3533" w:rsidRDefault="00A745FC" w:rsidP="00B670BD">
      <w:pPr>
        <w:pStyle w:val="ad"/>
        <w:ind w:right="-1" w:firstLine="567"/>
        <w:jc w:val="both"/>
        <w:rPr>
          <w:rFonts w:eastAsia="Times New Roman"/>
        </w:rPr>
      </w:pPr>
      <w:r w:rsidRPr="004C3533">
        <w:rPr>
          <w:rFonts w:eastAsia="Times New Roman"/>
        </w:rPr>
        <w:t>Брак также выступает одним из старейших общественных институтов, который упорядочивает отношения супругов в семье. По результатам социологических исследований ВЦИОМ самыми распространёнными причинами, по которым россияне вступают в брак, являются:</w:t>
      </w:r>
    </w:p>
    <w:p w:rsidR="00A745FC" w:rsidRPr="004C3533" w:rsidRDefault="00A745FC" w:rsidP="00521192">
      <w:pPr>
        <w:pStyle w:val="ad"/>
        <w:numPr>
          <w:ilvl w:val="0"/>
          <w:numId w:val="176"/>
        </w:numPr>
        <w:ind w:left="567" w:right="-1" w:firstLine="567"/>
        <w:jc w:val="both"/>
        <w:rPr>
          <w:rFonts w:eastAsia="Times New Roman"/>
        </w:rPr>
      </w:pPr>
      <w:r w:rsidRPr="004C3533">
        <w:rPr>
          <w:rFonts w:eastAsia="Times New Roman"/>
        </w:rPr>
        <w:t>продолжение рода и рождение детей;</w:t>
      </w:r>
    </w:p>
    <w:p w:rsidR="00A745FC" w:rsidRPr="004C3533" w:rsidRDefault="00A745FC" w:rsidP="00521192">
      <w:pPr>
        <w:pStyle w:val="ad"/>
        <w:numPr>
          <w:ilvl w:val="0"/>
          <w:numId w:val="176"/>
        </w:numPr>
        <w:ind w:left="567" w:right="-1" w:firstLine="567"/>
        <w:jc w:val="both"/>
        <w:rPr>
          <w:rFonts w:eastAsia="Times New Roman"/>
        </w:rPr>
      </w:pPr>
      <w:r w:rsidRPr="004C3533">
        <w:rPr>
          <w:rFonts w:eastAsia="Times New Roman"/>
        </w:rPr>
        <w:t>понимание и поддержка со стороны супруга (и);</w:t>
      </w:r>
    </w:p>
    <w:p w:rsidR="00A745FC" w:rsidRPr="004C3533" w:rsidRDefault="00A745FC" w:rsidP="00521192">
      <w:pPr>
        <w:pStyle w:val="ad"/>
        <w:numPr>
          <w:ilvl w:val="0"/>
          <w:numId w:val="176"/>
        </w:numPr>
        <w:ind w:left="567" w:right="-1" w:firstLine="567"/>
        <w:jc w:val="both"/>
        <w:rPr>
          <w:rFonts w:eastAsia="Times New Roman"/>
        </w:rPr>
      </w:pPr>
      <w:r w:rsidRPr="004C3533">
        <w:rPr>
          <w:rFonts w:eastAsia="Times New Roman"/>
        </w:rPr>
        <w:t>создание уютного дома, благоустроенного быта;</w:t>
      </w:r>
    </w:p>
    <w:p w:rsidR="00A745FC" w:rsidRPr="004C3533" w:rsidRDefault="00A745FC" w:rsidP="00521192">
      <w:pPr>
        <w:pStyle w:val="ad"/>
        <w:numPr>
          <w:ilvl w:val="0"/>
          <w:numId w:val="176"/>
        </w:numPr>
        <w:ind w:left="567" w:right="-1" w:firstLine="567"/>
        <w:jc w:val="both"/>
        <w:rPr>
          <w:rFonts w:eastAsia="Times New Roman"/>
        </w:rPr>
      </w:pPr>
      <w:r w:rsidRPr="004C3533">
        <w:rPr>
          <w:rFonts w:eastAsia="Times New Roman"/>
        </w:rPr>
        <w:t>из-за необходимости чувствовать себя нужным, заботиться о ком-то.</w:t>
      </w:r>
    </w:p>
    <w:p w:rsidR="00A745FC" w:rsidRPr="004C3533" w:rsidRDefault="00A745FC" w:rsidP="00B670BD">
      <w:pPr>
        <w:pStyle w:val="ad"/>
        <w:spacing w:after="120"/>
        <w:ind w:right="-1" w:firstLine="567"/>
        <w:jc w:val="both"/>
        <w:rPr>
          <w:rFonts w:eastAsia="Times New Roman"/>
        </w:rPr>
      </w:pPr>
      <w:r w:rsidRPr="004C3533">
        <w:rPr>
          <w:rFonts w:eastAsia="Times New Roman"/>
        </w:rPr>
        <w:t xml:space="preserve">Одной из серьезных проблем института семьи является развод супругов. Статистика браков и разводов по данным Росстат России за 2013 - 2023 гг. представлена в таблице 1. </w:t>
      </w:r>
    </w:p>
    <w:tbl>
      <w:tblPr>
        <w:tblStyle w:val="af4"/>
        <w:tblW w:w="9747" w:type="dxa"/>
        <w:tblLook w:val="04A0" w:firstRow="1" w:lastRow="0" w:firstColumn="1" w:lastColumn="0" w:noHBand="0" w:noVBand="1"/>
      </w:tblPr>
      <w:tblGrid>
        <w:gridCol w:w="2436"/>
        <w:gridCol w:w="2437"/>
        <w:gridCol w:w="2437"/>
        <w:gridCol w:w="2437"/>
      </w:tblGrid>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Год</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Браки</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Разводы</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2013</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1 215 066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649 321</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53%</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2014</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1 316 111</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669 376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51%</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2015</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1 213 598</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644 101</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53%</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1 225 501</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667 971</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54%</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2017</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1 225 985</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693 730</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57%</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2018</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1 161 068</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611 646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53%</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2019</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985 836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608 336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62%</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2020</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1 049 735</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611 436</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58%</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2021</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863 039</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583 942</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68%</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2022</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950167</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620730</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65%</w:t>
            </w:r>
          </w:p>
        </w:tc>
      </w:tr>
      <w:tr w:rsidR="00A745FC" w:rsidRPr="004C3533" w:rsidTr="00A745FC">
        <w:tc>
          <w:tcPr>
            <w:tcW w:w="2436" w:type="dxa"/>
            <w:vAlign w:val="center"/>
          </w:tcPr>
          <w:p w:rsidR="00A745FC" w:rsidRPr="004C3533" w:rsidRDefault="00A745FC" w:rsidP="00B670BD">
            <w:pPr>
              <w:ind w:right="-1" w:firstLine="567"/>
              <w:jc w:val="center"/>
              <w:rPr>
                <w:sz w:val="24"/>
                <w:szCs w:val="24"/>
              </w:rPr>
            </w:pPr>
            <w:r w:rsidRPr="004C3533">
              <w:rPr>
                <w:sz w:val="24"/>
                <w:szCs w:val="24"/>
              </w:rPr>
              <w:t>2023</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770 760</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564 033</w:t>
            </w:r>
          </w:p>
        </w:tc>
        <w:tc>
          <w:tcPr>
            <w:tcW w:w="2437" w:type="dxa"/>
            <w:vAlign w:val="center"/>
          </w:tcPr>
          <w:p w:rsidR="00A745FC" w:rsidRPr="004C3533" w:rsidRDefault="00A745FC" w:rsidP="00B670BD">
            <w:pPr>
              <w:ind w:right="-1" w:firstLine="567"/>
              <w:jc w:val="center"/>
              <w:rPr>
                <w:sz w:val="24"/>
                <w:szCs w:val="24"/>
              </w:rPr>
            </w:pPr>
            <w:r w:rsidRPr="004C3533">
              <w:rPr>
                <w:sz w:val="24"/>
                <w:szCs w:val="24"/>
              </w:rPr>
              <w:t>73%</w:t>
            </w:r>
          </w:p>
        </w:tc>
      </w:tr>
    </w:tbl>
    <w:p w:rsidR="00A745FC" w:rsidRPr="004C3533" w:rsidRDefault="00A745FC" w:rsidP="00B670BD">
      <w:pPr>
        <w:pStyle w:val="ad"/>
        <w:ind w:right="-1"/>
        <w:rPr>
          <w:rFonts w:eastAsia="Times New Roman"/>
        </w:rPr>
      </w:pPr>
    </w:p>
    <w:p w:rsidR="00A745FC" w:rsidRPr="004C3533" w:rsidRDefault="00A745FC" w:rsidP="00B670BD">
      <w:pPr>
        <w:pStyle w:val="ad"/>
        <w:ind w:right="-1" w:firstLine="567"/>
        <w:rPr>
          <w:rFonts w:eastAsia="Times New Roman"/>
        </w:rPr>
      </w:pPr>
      <w:r w:rsidRPr="004C3533">
        <w:rPr>
          <w:rFonts w:eastAsia="Times New Roman"/>
        </w:rPr>
        <w:t xml:space="preserve">Исследование статистики показало, что за последние 10 лет количество официальных браков в нашей стране сократилось примерно на 40 %, а количество разводов, наоборот, увеличилось примерно на 30 %. Эти показатели свидетельствуют о падении значимости института семьи в жизни современного россиянина, и на это существуют различные, субъективные и объективные, причины. </w:t>
      </w:r>
    </w:p>
    <w:p w:rsidR="00A745FC" w:rsidRPr="004C3533" w:rsidRDefault="00A745FC" w:rsidP="00B670BD">
      <w:pPr>
        <w:pStyle w:val="ad"/>
        <w:ind w:right="-1" w:firstLine="567"/>
        <w:jc w:val="both"/>
        <w:rPr>
          <w:rFonts w:eastAsia="Times New Roman"/>
        </w:rPr>
      </w:pPr>
      <w:r w:rsidRPr="004C3533">
        <w:rPr>
          <w:rFonts w:eastAsia="Times New Roman"/>
        </w:rPr>
        <w:t xml:space="preserve">Высокая статистика разводов и сокращение количества браков в большой степени связано с финансовыми трудностями. Кризисная экономическая ситуация в стране привела к снижению доходов. За исследуемый период они упали на 19,2%. Режим жесткой экономии приводит к частым конфликтам в семейных отношениях. </w:t>
      </w:r>
    </w:p>
    <w:p w:rsidR="00A745FC" w:rsidRPr="004C3533" w:rsidRDefault="00A745FC" w:rsidP="00B670BD">
      <w:pPr>
        <w:pStyle w:val="ad"/>
        <w:ind w:right="-1" w:firstLine="567"/>
        <w:jc w:val="both"/>
        <w:rPr>
          <w:rFonts w:eastAsia="Times New Roman" w:cs="ProximaNovaRegular"/>
        </w:rPr>
      </w:pPr>
      <w:r w:rsidRPr="004C3533">
        <w:rPr>
          <w:rFonts w:eastAsia="Times New Roman" w:cs="ProximaNovaRegular"/>
        </w:rPr>
        <w:t>Интересно, что разводятся преимущественно бездетные пары (48 %), немного реже (34 %) семьи с одним ребёнком и лишь 16,5 % пар с двумя детьми. На основании этих данных можно сделать вывод, что появление детей сплачивает семью и сокращает риск развода.</w:t>
      </w:r>
    </w:p>
    <w:p w:rsidR="00A745FC" w:rsidRPr="004C3533" w:rsidRDefault="00A745FC" w:rsidP="00B670BD">
      <w:pPr>
        <w:pStyle w:val="ad"/>
        <w:ind w:right="-1" w:firstLine="567"/>
        <w:jc w:val="both"/>
        <w:rPr>
          <w:rFonts w:eastAsia="Times New Roman"/>
        </w:rPr>
      </w:pPr>
      <w:r w:rsidRPr="004C3533">
        <w:rPr>
          <w:rFonts w:eastAsia="Times New Roman"/>
        </w:rPr>
        <w:t xml:space="preserve">Некоторые россияне в настоящее время вообще не регистрируют брак. Такой формат отношений выбирают по нескольким причинам, но, как правило, не на всю жизнь. Около половины неофициальных союзов — повторные, когда у человека был неудачный опыт семейной жизни. Кроме того, молодые живут так до регистрации отношений. Но в долгосрочной перспективе такой союз имеет меньше шансов на выживание — в нем не стремятся к появлению взаимных обязательств, рождению детей, владению общего имущества. </w:t>
      </w:r>
    </w:p>
    <w:p w:rsidR="00A745FC" w:rsidRPr="004C3533" w:rsidRDefault="00A745FC" w:rsidP="00B670BD">
      <w:pPr>
        <w:pStyle w:val="ad"/>
        <w:ind w:right="-1" w:firstLine="567"/>
        <w:jc w:val="both"/>
        <w:rPr>
          <w:rFonts w:eastAsia="Times New Roman"/>
        </w:rPr>
      </w:pPr>
      <w:r w:rsidRPr="004C3533">
        <w:rPr>
          <w:rFonts w:eastAsia="Times New Roman"/>
        </w:rPr>
        <w:t xml:space="preserve">Для решения существующих в Российской Федерации проблем института семьи, необходимо, по моему мнению, в первую очередь поднять уровень жизни россиян на достойный уровень. Это можно сделать с помощью повышения заработных плат, пенсий, пособий. Что, в свою очередь, возможно, например, при введении в России прогрессивной системы налогообложения.  Можно также использовать опыт зарубежных стран, например, уменьшать размер налогов в связи с созданием семьи, рождением детей.  </w:t>
      </w:r>
    </w:p>
    <w:p w:rsidR="00A745FC" w:rsidRPr="004C3533" w:rsidRDefault="00A745FC" w:rsidP="00B670BD">
      <w:pPr>
        <w:pStyle w:val="ad"/>
        <w:ind w:right="-1" w:firstLine="567"/>
        <w:jc w:val="both"/>
        <w:rPr>
          <w:rFonts w:eastAsia="Times New Roman"/>
        </w:rPr>
      </w:pPr>
      <w:r w:rsidRPr="004C3533">
        <w:rPr>
          <w:rFonts w:eastAsia="Times New Roman"/>
        </w:rPr>
        <w:t xml:space="preserve">Жилищная проблема остаётся очень актуальной для большинства молодых семей. Я предлагаю, расширить действие государственных программ и льготных ставок ипотечного кредитования, чтобы у нуждающихся семей появилась возможность приобретать собственное жильё.  </w:t>
      </w:r>
    </w:p>
    <w:p w:rsidR="00A745FC" w:rsidRPr="004C3533" w:rsidRDefault="00A745FC" w:rsidP="00B670BD">
      <w:pPr>
        <w:pStyle w:val="ad"/>
        <w:ind w:right="-1" w:firstLine="567"/>
        <w:jc w:val="both"/>
        <w:rPr>
          <w:rFonts w:eastAsia="Times New Roman"/>
        </w:rPr>
      </w:pPr>
      <w:r w:rsidRPr="004C3533">
        <w:rPr>
          <w:rFonts w:eastAsia="Times New Roman"/>
        </w:rPr>
        <w:t xml:space="preserve">Также очень важным фактором для создания семьи и рождения детей, является состояние здоровья будущих родителей, причем как физическое, так и психологическое. Необходимо с ранних лет воспитывать в детях любовь и уважение к такой значимой ценности, как семья. Будущих родителей нужно учить, как правильно воспитывать детей. Можно уже в школе вводить учебные предметы или курсы, например, по основам психологии, возрастной психологии, основам нравственности, педагогике; также возможно увеличить количество часов на изучение данной темы в курсе обществознания. Для сохранения здоровья детей и будущих родителей государство должно ещё активнее бороться с различными девиациями – алкоголизмом, наркоманией, преступностью. Нужна комплексная поддержка института семьи, ведь семья – основа стабильного государства и здорового общества. </w:t>
      </w:r>
    </w:p>
    <w:p w:rsidR="00A745FC" w:rsidRPr="004C3533" w:rsidRDefault="00A745FC" w:rsidP="00B670BD">
      <w:pPr>
        <w:pStyle w:val="ad"/>
        <w:ind w:right="-1" w:firstLine="567"/>
        <w:jc w:val="both"/>
        <w:rPr>
          <w:rFonts w:eastAsia="Times New Roman"/>
        </w:rPr>
      </w:pPr>
      <w:r w:rsidRPr="004C3533">
        <w:rPr>
          <w:rFonts w:eastAsia="Times New Roman"/>
        </w:rPr>
        <w:t xml:space="preserve">Но не смотря на существующие проблемы, </w:t>
      </w:r>
      <w:r w:rsidRPr="004C3533">
        <w:rPr>
          <w:rFonts w:eastAsia="Times New Roman" w:cs="Arial"/>
        </w:rPr>
        <w:t xml:space="preserve">для большей части населения России, счастливая семья – это либо уже реальность, либо кажется вполне достижимой задачей. </w:t>
      </w:r>
      <w:r w:rsidRPr="004C3533">
        <w:rPr>
          <w:rFonts w:eastAsia="Times New Roman"/>
        </w:rPr>
        <w:t>Каждый здравомыслящий человек мечтает о семье, об идеальных семейных отношениях. В таблице 2 представлены качества, наиболее важные для идеальных мужа и жены по мнению россиян (% из 100)</w:t>
      </w:r>
    </w:p>
    <w:p w:rsidR="00A745FC" w:rsidRPr="004C3533" w:rsidRDefault="00A745FC" w:rsidP="00B670BD">
      <w:pPr>
        <w:pStyle w:val="ad"/>
        <w:ind w:right="-1" w:firstLine="567"/>
        <w:jc w:val="both"/>
        <w:rPr>
          <w:rFonts w:eastAsia="Times New Roman"/>
        </w:rPr>
      </w:pPr>
      <w:r w:rsidRPr="004C3533">
        <w:rPr>
          <w:rFonts w:eastAsia="Times New Roman"/>
        </w:rPr>
        <w:t>Таблица 2 – Основные качества идеальных супругов</w:t>
      </w:r>
    </w:p>
    <w:tbl>
      <w:tblPr>
        <w:tblStyle w:val="af4"/>
        <w:tblW w:w="4945" w:type="pct"/>
        <w:tblInd w:w="139" w:type="dxa"/>
        <w:tblLook w:val="04A0" w:firstRow="1" w:lastRow="0" w:firstColumn="1" w:lastColumn="0" w:noHBand="0" w:noVBand="1"/>
      </w:tblPr>
      <w:tblGrid>
        <w:gridCol w:w="6774"/>
        <w:gridCol w:w="1427"/>
        <w:gridCol w:w="1545"/>
      </w:tblGrid>
      <w:tr w:rsidR="00A745FC" w:rsidRPr="004C3533" w:rsidTr="00A745FC">
        <w:tc>
          <w:tcPr>
            <w:tcW w:w="6773" w:type="dxa"/>
            <w:vAlign w:val="center"/>
          </w:tcPr>
          <w:p w:rsidR="00A745FC" w:rsidRPr="004C3533" w:rsidRDefault="00A745FC" w:rsidP="00B670BD">
            <w:pPr>
              <w:pStyle w:val="ad"/>
              <w:ind w:right="-1"/>
              <w:jc w:val="center"/>
              <w:rPr>
                <w:rFonts w:cs="Times New Roman"/>
              </w:rPr>
            </w:pPr>
            <w:r w:rsidRPr="004C3533">
              <w:rPr>
                <w:rFonts w:cs="Times New Roman"/>
              </w:rPr>
              <w:t>Качества</w:t>
            </w:r>
          </w:p>
        </w:tc>
        <w:tc>
          <w:tcPr>
            <w:tcW w:w="1427" w:type="dxa"/>
            <w:vAlign w:val="center"/>
          </w:tcPr>
          <w:p w:rsidR="00A745FC" w:rsidRPr="004C3533" w:rsidRDefault="00A745FC" w:rsidP="00B670BD">
            <w:pPr>
              <w:pStyle w:val="ad"/>
              <w:ind w:right="-1"/>
              <w:jc w:val="center"/>
              <w:rPr>
                <w:rFonts w:cs="Times New Roman"/>
              </w:rPr>
            </w:pPr>
            <w:r w:rsidRPr="004C3533">
              <w:rPr>
                <w:rFonts w:cs="Times New Roman"/>
              </w:rPr>
              <w:t>Идеальный муж</w:t>
            </w:r>
          </w:p>
        </w:tc>
        <w:tc>
          <w:tcPr>
            <w:tcW w:w="1545" w:type="dxa"/>
            <w:vAlign w:val="center"/>
          </w:tcPr>
          <w:p w:rsidR="00A745FC" w:rsidRPr="004C3533" w:rsidRDefault="00A745FC" w:rsidP="00B670BD">
            <w:pPr>
              <w:pStyle w:val="ad"/>
              <w:ind w:right="-1"/>
              <w:jc w:val="center"/>
              <w:rPr>
                <w:rFonts w:cs="Times New Roman"/>
              </w:rPr>
            </w:pPr>
            <w:r w:rsidRPr="004C3533">
              <w:rPr>
                <w:rFonts w:cs="Times New Roman"/>
              </w:rPr>
              <w:t>Идеальная жена</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Физическая сила, здоровье</w:t>
            </w:r>
          </w:p>
        </w:tc>
        <w:tc>
          <w:tcPr>
            <w:tcW w:w="1427" w:type="dxa"/>
          </w:tcPr>
          <w:p w:rsidR="00A745FC" w:rsidRPr="004C3533" w:rsidRDefault="00A745FC" w:rsidP="00B670BD">
            <w:pPr>
              <w:pStyle w:val="ad"/>
              <w:ind w:right="-1"/>
              <w:jc w:val="center"/>
              <w:rPr>
                <w:rFonts w:cs="Times New Roman"/>
              </w:rPr>
            </w:pPr>
            <w:r w:rsidRPr="004C3533">
              <w:rPr>
                <w:rFonts w:cs="Times New Roman"/>
              </w:rPr>
              <w:t>59</w:t>
            </w:r>
          </w:p>
        </w:tc>
        <w:tc>
          <w:tcPr>
            <w:tcW w:w="1545" w:type="dxa"/>
          </w:tcPr>
          <w:p w:rsidR="00A745FC" w:rsidRPr="004C3533" w:rsidRDefault="00A745FC" w:rsidP="00B670BD">
            <w:pPr>
              <w:pStyle w:val="ad"/>
              <w:ind w:right="-1"/>
              <w:jc w:val="center"/>
              <w:rPr>
                <w:rFonts w:cs="Times New Roman"/>
              </w:rPr>
            </w:pPr>
            <w:r w:rsidRPr="004C3533">
              <w:rPr>
                <w:rFonts w:cs="Times New Roman"/>
              </w:rPr>
              <w:t>13</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Отсутствие вредных привычек (алкоголизм, наркомания и т.п.)</w:t>
            </w:r>
          </w:p>
        </w:tc>
        <w:tc>
          <w:tcPr>
            <w:tcW w:w="1427" w:type="dxa"/>
          </w:tcPr>
          <w:p w:rsidR="00A745FC" w:rsidRPr="004C3533" w:rsidRDefault="00A745FC" w:rsidP="00B670BD">
            <w:pPr>
              <w:pStyle w:val="ad"/>
              <w:ind w:right="-1"/>
              <w:jc w:val="center"/>
              <w:rPr>
                <w:rFonts w:cs="Times New Roman"/>
              </w:rPr>
            </w:pPr>
            <w:r w:rsidRPr="004C3533">
              <w:rPr>
                <w:rFonts w:cs="Times New Roman"/>
              </w:rPr>
              <w:t>38</w:t>
            </w:r>
          </w:p>
        </w:tc>
        <w:tc>
          <w:tcPr>
            <w:tcW w:w="1545" w:type="dxa"/>
          </w:tcPr>
          <w:p w:rsidR="00A745FC" w:rsidRPr="004C3533" w:rsidRDefault="00A745FC" w:rsidP="00B670BD">
            <w:pPr>
              <w:pStyle w:val="ad"/>
              <w:ind w:right="-1"/>
              <w:jc w:val="center"/>
              <w:rPr>
                <w:rFonts w:cs="Times New Roman"/>
              </w:rPr>
            </w:pPr>
            <w:r w:rsidRPr="004C3533">
              <w:rPr>
                <w:rFonts w:cs="Times New Roman"/>
              </w:rPr>
              <w:t>19</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Ум, интеллект</w:t>
            </w:r>
          </w:p>
        </w:tc>
        <w:tc>
          <w:tcPr>
            <w:tcW w:w="1427" w:type="dxa"/>
          </w:tcPr>
          <w:p w:rsidR="00A745FC" w:rsidRPr="004C3533" w:rsidRDefault="00A745FC" w:rsidP="00B670BD">
            <w:pPr>
              <w:pStyle w:val="ad"/>
              <w:ind w:right="-1"/>
              <w:jc w:val="center"/>
              <w:rPr>
                <w:rFonts w:cs="Times New Roman"/>
              </w:rPr>
            </w:pPr>
            <w:r w:rsidRPr="004C3533">
              <w:rPr>
                <w:rFonts w:cs="Times New Roman"/>
              </w:rPr>
              <w:t>33</w:t>
            </w:r>
          </w:p>
        </w:tc>
        <w:tc>
          <w:tcPr>
            <w:tcW w:w="1545" w:type="dxa"/>
          </w:tcPr>
          <w:p w:rsidR="00A745FC" w:rsidRPr="004C3533" w:rsidRDefault="00A745FC" w:rsidP="00B670BD">
            <w:pPr>
              <w:pStyle w:val="ad"/>
              <w:ind w:right="-1"/>
              <w:jc w:val="center"/>
              <w:rPr>
                <w:rFonts w:cs="Times New Roman"/>
              </w:rPr>
            </w:pPr>
            <w:r w:rsidRPr="004C3533">
              <w:rPr>
                <w:rFonts w:cs="Times New Roman"/>
              </w:rPr>
              <w:t>11</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Умение обеспечить материальный достаток</w:t>
            </w:r>
          </w:p>
        </w:tc>
        <w:tc>
          <w:tcPr>
            <w:tcW w:w="1427" w:type="dxa"/>
          </w:tcPr>
          <w:p w:rsidR="00A745FC" w:rsidRPr="004C3533" w:rsidRDefault="00A745FC" w:rsidP="00B670BD">
            <w:pPr>
              <w:pStyle w:val="ad"/>
              <w:ind w:right="-1"/>
              <w:jc w:val="center"/>
              <w:rPr>
                <w:rFonts w:cs="Times New Roman"/>
              </w:rPr>
            </w:pPr>
            <w:r w:rsidRPr="004C3533">
              <w:rPr>
                <w:rFonts w:cs="Times New Roman"/>
              </w:rPr>
              <w:t>56</w:t>
            </w:r>
          </w:p>
        </w:tc>
        <w:tc>
          <w:tcPr>
            <w:tcW w:w="1545" w:type="dxa"/>
          </w:tcPr>
          <w:p w:rsidR="00A745FC" w:rsidRPr="004C3533" w:rsidRDefault="00A745FC" w:rsidP="00B670BD">
            <w:pPr>
              <w:pStyle w:val="ad"/>
              <w:ind w:right="-1"/>
              <w:jc w:val="center"/>
              <w:rPr>
                <w:rFonts w:cs="Times New Roman"/>
              </w:rPr>
            </w:pPr>
            <w:r w:rsidRPr="004C3533">
              <w:rPr>
                <w:rFonts w:cs="Times New Roman"/>
              </w:rPr>
              <w:t>4</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Уверенность в себе, привлекательность, чувство юмора</w:t>
            </w:r>
          </w:p>
        </w:tc>
        <w:tc>
          <w:tcPr>
            <w:tcW w:w="1427" w:type="dxa"/>
          </w:tcPr>
          <w:p w:rsidR="00A745FC" w:rsidRPr="004C3533" w:rsidRDefault="00A745FC" w:rsidP="00B670BD">
            <w:pPr>
              <w:pStyle w:val="ad"/>
              <w:ind w:right="-1"/>
              <w:jc w:val="center"/>
              <w:rPr>
                <w:rFonts w:cs="Times New Roman"/>
              </w:rPr>
            </w:pPr>
            <w:r w:rsidRPr="004C3533">
              <w:rPr>
                <w:rFonts w:cs="Times New Roman"/>
              </w:rPr>
              <w:t>13</w:t>
            </w:r>
          </w:p>
        </w:tc>
        <w:tc>
          <w:tcPr>
            <w:tcW w:w="1545" w:type="dxa"/>
          </w:tcPr>
          <w:p w:rsidR="00A745FC" w:rsidRPr="004C3533" w:rsidRDefault="00A745FC" w:rsidP="00B670BD">
            <w:pPr>
              <w:pStyle w:val="ad"/>
              <w:ind w:right="-1"/>
              <w:jc w:val="center"/>
              <w:rPr>
                <w:rFonts w:cs="Times New Roman"/>
              </w:rPr>
            </w:pPr>
            <w:r w:rsidRPr="004C3533">
              <w:rPr>
                <w:rFonts w:cs="Times New Roman"/>
              </w:rPr>
              <w:t>7</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Верность в любви</w:t>
            </w:r>
          </w:p>
        </w:tc>
        <w:tc>
          <w:tcPr>
            <w:tcW w:w="1427" w:type="dxa"/>
          </w:tcPr>
          <w:p w:rsidR="00A745FC" w:rsidRPr="004C3533" w:rsidRDefault="00A745FC" w:rsidP="00B670BD">
            <w:pPr>
              <w:pStyle w:val="ad"/>
              <w:ind w:right="-1"/>
              <w:jc w:val="center"/>
              <w:rPr>
                <w:rFonts w:cs="Times New Roman"/>
              </w:rPr>
            </w:pPr>
            <w:r w:rsidRPr="004C3533">
              <w:rPr>
                <w:rFonts w:cs="Times New Roman"/>
              </w:rPr>
              <w:t>38</w:t>
            </w:r>
          </w:p>
        </w:tc>
        <w:tc>
          <w:tcPr>
            <w:tcW w:w="1545" w:type="dxa"/>
          </w:tcPr>
          <w:p w:rsidR="00A745FC" w:rsidRPr="004C3533" w:rsidRDefault="00A745FC" w:rsidP="00B670BD">
            <w:pPr>
              <w:pStyle w:val="ad"/>
              <w:ind w:right="-1"/>
              <w:jc w:val="center"/>
              <w:rPr>
                <w:rFonts w:cs="Times New Roman"/>
              </w:rPr>
            </w:pPr>
            <w:r w:rsidRPr="004C3533">
              <w:rPr>
                <w:rFonts w:cs="Times New Roman"/>
              </w:rPr>
              <w:t>44</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Твёрдость</w:t>
            </w:r>
          </w:p>
        </w:tc>
        <w:tc>
          <w:tcPr>
            <w:tcW w:w="1427" w:type="dxa"/>
          </w:tcPr>
          <w:p w:rsidR="00A745FC" w:rsidRPr="004C3533" w:rsidRDefault="00A745FC" w:rsidP="00B670BD">
            <w:pPr>
              <w:pStyle w:val="ad"/>
              <w:ind w:right="-1"/>
              <w:jc w:val="center"/>
              <w:rPr>
                <w:rFonts w:cs="Times New Roman"/>
              </w:rPr>
            </w:pPr>
            <w:r w:rsidRPr="004C3533">
              <w:rPr>
                <w:rFonts w:cs="Times New Roman"/>
              </w:rPr>
              <w:t>7</w:t>
            </w:r>
          </w:p>
        </w:tc>
        <w:tc>
          <w:tcPr>
            <w:tcW w:w="1545" w:type="dxa"/>
          </w:tcPr>
          <w:p w:rsidR="00A745FC" w:rsidRPr="004C3533" w:rsidRDefault="00A745FC" w:rsidP="00B670BD">
            <w:pPr>
              <w:pStyle w:val="ad"/>
              <w:ind w:right="-1"/>
              <w:jc w:val="center"/>
              <w:rPr>
                <w:rFonts w:cs="Times New Roman"/>
              </w:rPr>
            </w:pPr>
            <w:r w:rsidRPr="004C3533">
              <w:rPr>
                <w:rFonts w:cs="Times New Roman"/>
              </w:rPr>
              <w:t>2</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Хозяйственность, практичность</w:t>
            </w:r>
          </w:p>
        </w:tc>
        <w:tc>
          <w:tcPr>
            <w:tcW w:w="1427" w:type="dxa"/>
          </w:tcPr>
          <w:p w:rsidR="00A745FC" w:rsidRPr="004C3533" w:rsidRDefault="00A745FC" w:rsidP="00B670BD">
            <w:pPr>
              <w:pStyle w:val="ad"/>
              <w:ind w:right="-1"/>
              <w:jc w:val="center"/>
              <w:rPr>
                <w:rFonts w:cs="Times New Roman"/>
              </w:rPr>
            </w:pPr>
            <w:r w:rsidRPr="004C3533">
              <w:rPr>
                <w:rFonts w:cs="Times New Roman"/>
              </w:rPr>
              <w:t>21</w:t>
            </w:r>
          </w:p>
        </w:tc>
        <w:tc>
          <w:tcPr>
            <w:tcW w:w="1545" w:type="dxa"/>
          </w:tcPr>
          <w:p w:rsidR="00A745FC" w:rsidRPr="004C3533" w:rsidRDefault="00A745FC" w:rsidP="00B670BD">
            <w:pPr>
              <w:pStyle w:val="ad"/>
              <w:ind w:right="-1"/>
              <w:jc w:val="center"/>
              <w:rPr>
                <w:rFonts w:cs="Times New Roman"/>
              </w:rPr>
            </w:pPr>
            <w:r w:rsidRPr="004C3533">
              <w:rPr>
                <w:rFonts w:cs="Times New Roman"/>
              </w:rPr>
              <w:t>47</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Любовь к детям</w:t>
            </w:r>
          </w:p>
        </w:tc>
        <w:tc>
          <w:tcPr>
            <w:tcW w:w="1427" w:type="dxa"/>
          </w:tcPr>
          <w:p w:rsidR="00A745FC" w:rsidRPr="004C3533" w:rsidRDefault="00A745FC" w:rsidP="00B670BD">
            <w:pPr>
              <w:pStyle w:val="ad"/>
              <w:ind w:right="-1"/>
              <w:jc w:val="center"/>
              <w:rPr>
                <w:rFonts w:cs="Times New Roman"/>
              </w:rPr>
            </w:pPr>
            <w:r w:rsidRPr="004C3533">
              <w:rPr>
                <w:rFonts w:cs="Times New Roman"/>
              </w:rPr>
              <w:t>31</w:t>
            </w:r>
          </w:p>
        </w:tc>
        <w:tc>
          <w:tcPr>
            <w:tcW w:w="1545" w:type="dxa"/>
          </w:tcPr>
          <w:p w:rsidR="00A745FC" w:rsidRPr="004C3533" w:rsidRDefault="00A745FC" w:rsidP="00B670BD">
            <w:pPr>
              <w:pStyle w:val="ad"/>
              <w:ind w:right="-1"/>
              <w:jc w:val="center"/>
              <w:rPr>
                <w:rFonts w:cs="Times New Roman"/>
              </w:rPr>
            </w:pPr>
            <w:r w:rsidRPr="004C3533">
              <w:rPr>
                <w:rFonts w:cs="Times New Roman"/>
              </w:rPr>
              <w:t>55</w:t>
            </w:r>
          </w:p>
        </w:tc>
      </w:tr>
      <w:tr w:rsidR="00A745FC" w:rsidRPr="004C3533" w:rsidTr="00A745FC">
        <w:tc>
          <w:tcPr>
            <w:tcW w:w="6773" w:type="dxa"/>
          </w:tcPr>
          <w:p w:rsidR="00A745FC" w:rsidRPr="004C3533" w:rsidRDefault="00A745FC" w:rsidP="00B670BD">
            <w:pPr>
              <w:pStyle w:val="ad"/>
              <w:ind w:right="-1"/>
              <w:jc w:val="both"/>
              <w:rPr>
                <w:rFonts w:cs="Times New Roman"/>
              </w:rPr>
            </w:pPr>
            <w:r w:rsidRPr="004C3533">
              <w:rPr>
                <w:rFonts w:cs="Times New Roman"/>
              </w:rPr>
              <w:t>Доброта</w:t>
            </w:r>
          </w:p>
        </w:tc>
        <w:tc>
          <w:tcPr>
            <w:tcW w:w="1427" w:type="dxa"/>
          </w:tcPr>
          <w:p w:rsidR="00A745FC" w:rsidRPr="004C3533" w:rsidRDefault="00A745FC" w:rsidP="00B670BD">
            <w:pPr>
              <w:pStyle w:val="ad"/>
              <w:ind w:right="-1"/>
              <w:jc w:val="center"/>
              <w:rPr>
                <w:rFonts w:cs="Times New Roman"/>
              </w:rPr>
            </w:pPr>
            <w:r w:rsidRPr="004C3533">
              <w:rPr>
                <w:rFonts w:cs="Times New Roman"/>
              </w:rPr>
              <w:t>6</w:t>
            </w:r>
          </w:p>
        </w:tc>
        <w:tc>
          <w:tcPr>
            <w:tcW w:w="1545" w:type="dxa"/>
          </w:tcPr>
          <w:p w:rsidR="00A745FC" w:rsidRPr="004C3533" w:rsidRDefault="00A745FC" w:rsidP="00B670BD">
            <w:pPr>
              <w:pStyle w:val="ad"/>
              <w:ind w:right="-1"/>
              <w:jc w:val="center"/>
              <w:rPr>
                <w:rFonts w:cs="Times New Roman"/>
              </w:rPr>
            </w:pPr>
            <w:r w:rsidRPr="004C3533">
              <w:rPr>
                <w:rFonts w:cs="Times New Roman"/>
              </w:rPr>
              <w:t>17</w:t>
            </w:r>
          </w:p>
        </w:tc>
      </w:tr>
      <w:tr w:rsidR="00A745FC" w:rsidRPr="004C3533" w:rsidTr="00A745FC">
        <w:tc>
          <w:tcPr>
            <w:tcW w:w="6773" w:type="dxa"/>
          </w:tcPr>
          <w:p w:rsidR="00A745FC" w:rsidRPr="004C3533" w:rsidRDefault="00A745FC" w:rsidP="00B670BD">
            <w:pPr>
              <w:pStyle w:val="ad"/>
              <w:ind w:right="-1"/>
              <w:rPr>
                <w:rFonts w:cs="Times New Roman"/>
              </w:rPr>
            </w:pPr>
            <w:r w:rsidRPr="004C3533">
              <w:rPr>
                <w:rFonts w:cs="Times New Roman"/>
              </w:rPr>
              <w:t>Лёгкий характер, покладистость</w:t>
            </w:r>
          </w:p>
        </w:tc>
        <w:tc>
          <w:tcPr>
            <w:tcW w:w="1427" w:type="dxa"/>
          </w:tcPr>
          <w:p w:rsidR="00A745FC" w:rsidRPr="004C3533" w:rsidRDefault="00A745FC" w:rsidP="00B670BD">
            <w:pPr>
              <w:pStyle w:val="ad"/>
              <w:ind w:right="-1"/>
              <w:jc w:val="center"/>
              <w:rPr>
                <w:rFonts w:cs="Times New Roman"/>
              </w:rPr>
            </w:pPr>
            <w:r w:rsidRPr="004C3533">
              <w:rPr>
                <w:rFonts w:cs="Times New Roman"/>
              </w:rPr>
              <w:t>5</w:t>
            </w:r>
          </w:p>
        </w:tc>
        <w:tc>
          <w:tcPr>
            <w:tcW w:w="1545" w:type="dxa"/>
          </w:tcPr>
          <w:p w:rsidR="00A745FC" w:rsidRPr="004C3533" w:rsidRDefault="00A745FC" w:rsidP="00B670BD">
            <w:pPr>
              <w:pStyle w:val="ad"/>
              <w:ind w:right="-1"/>
              <w:jc w:val="center"/>
              <w:rPr>
                <w:rFonts w:cs="Times New Roman"/>
              </w:rPr>
            </w:pPr>
            <w:r w:rsidRPr="004C3533">
              <w:rPr>
                <w:rFonts w:cs="Times New Roman"/>
              </w:rPr>
              <w:t>20</w:t>
            </w:r>
          </w:p>
        </w:tc>
      </w:tr>
    </w:tbl>
    <w:p w:rsidR="00A745FC" w:rsidRPr="004C3533" w:rsidRDefault="00A745FC" w:rsidP="00B670BD">
      <w:pPr>
        <w:pStyle w:val="ad"/>
        <w:ind w:right="-1" w:firstLine="567"/>
        <w:jc w:val="both"/>
        <w:rPr>
          <w:rFonts w:ascii="Arial" w:eastAsia="Arial" w:hAnsi="Arial" w:cs="Arial"/>
        </w:rPr>
      </w:pPr>
    </w:p>
    <w:p w:rsidR="00A745FC" w:rsidRPr="004C3533" w:rsidRDefault="00A745FC" w:rsidP="00B670BD">
      <w:pPr>
        <w:pStyle w:val="ad"/>
        <w:ind w:right="-1" w:firstLine="567"/>
        <w:jc w:val="both"/>
        <w:rPr>
          <w:rFonts w:cs="Times New Roman"/>
        </w:rPr>
      </w:pPr>
      <w:r w:rsidRPr="004C3533">
        <w:rPr>
          <w:rFonts w:cs="Times New Roman"/>
        </w:rPr>
        <w:t xml:space="preserve">Россияне считают, что идеальный муж должен быть физически сильным и здоровым (59%), не иметь вредных привычек (38%), уметь обеспечивать материальный достаток (56%) и обладать интеллектом (33%). Для идеальной жены в приоритете любовь к детям </w:t>
      </w:r>
      <w:r w:rsidRPr="004C3533">
        <w:rPr>
          <w:rFonts w:eastAsia="Times New Roman"/>
        </w:rPr>
        <w:t xml:space="preserve">– </w:t>
      </w:r>
      <w:r w:rsidRPr="004C3533">
        <w:rPr>
          <w:rFonts w:cs="Times New Roman"/>
        </w:rPr>
        <w:t xml:space="preserve">55%, хозяйственность и практичность, верность в любви </w:t>
      </w:r>
      <w:r w:rsidRPr="004C3533">
        <w:rPr>
          <w:rFonts w:eastAsia="Times New Roman"/>
        </w:rPr>
        <w:t xml:space="preserve">– </w:t>
      </w:r>
      <w:r w:rsidRPr="004C3533">
        <w:rPr>
          <w:rFonts w:cs="Times New Roman"/>
        </w:rPr>
        <w:t>44%.</w:t>
      </w:r>
    </w:p>
    <w:p w:rsidR="00A745FC" w:rsidRPr="004C3533" w:rsidRDefault="00A745FC" w:rsidP="00B670BD">
      <w:pPr>
        <w:pStyle w:val="ad"/>
        <w:ind w:right="-1" w:firstLine="567"/>
        <w:jc w:val="both"/>
        <w:rPr>
          <w:rFonts w:eastAsia="Times New Roman" w:cs="Times New Roman"/>
        </w:rPr>
      </w:pPr>
      <w:r w:rsidRPr="004C3533">
        <w:rPr>
          <w:rFonts w:eastAsia="Times New Roman" w:cs="Times New Roman"/>
        </w:rPr>
        <w:t xml:space="preserve">Такие ценности, как семья, никогда не теряют свою значимость. Не смотря на все достижения науки и техники, на развитие современных технологий, на появление новых ценностей в современном мире, семья остаётся главной ценностью для человека. Здоровая, благополучная семья – это опора государства, основа общественного согласия, политической и социальной стабильности. </w:t>
      </w:r>
    </w:p>
    <w:p w:rsidR="00BE2690" w:rsidRDefault="00BE2690" w:rsidP="00B670BD">
      <w:pPr>
        <w:pStyle w:val="ad"/>
        <w:ind w:right="-1" w:firstLine="709"/>
        <w:jc w:val="center"/>
        <w:rPr>
          <w:rFonts w:eastAsia="Times New Roman" w:cs="Times New Roman"/>
          <w:b/>
        </w:rPr>
      </w:pPr>
    </w:p>
    <w:p w:rsidR="00A745FC" w:rsidRPr="004C3533" w:rsidRDefault="00A745FC" w:rsidP="00B670BD">
      <w:pPr>
        <w:pStyle w:val="ad"/>
        <w:ind w:right="-1" w:firstLine="709"/>
        <w:jc w:val="center"/>
        <w:rPr>
          <w:rFonts w:eastAsia="Times New Roman" w:cs="Times New Roman"/>
          <w:b/>
        </w:rPr>
      </w:pPr>
      <w:r w:rsidRPr="004C3533">
        <w:rPr>
          <w:rFonts w:eastAsia="Times New Roman" w:cs="Times New Roman"/>
          <w:b/>
        </w:rPr>
        <w:t xml:space="preserve">Список </w:t>
      </w:r>
      <w:r>
        <w:rPr>
          <w:rFonts w:eastAsia="Times New Roman" w:cs="Times New Roman"/>
          <w:b/>
        </w:rPr>
        <w:t>литературы:</w:t>
      </w:r>
    </w:p>
    <w:p w:rsidR="00A745FC" w:rsidRPr="004C3533" w:rsidRDefault="00A745FC" w:rsidP="00B670BD">
      <w:pPr>
        <w:pStyle w:val="ad"/>
        <w:tabs>
          <w:tab w:val="left" w:pos="284"/>
          <w:tab w:val="left" w:pos="851"/>
        </w:tabs>
        <w:ind w:right="-1" w:firstLine="567"/>
        <w:jc w:val="both"/>
        <w:rPr>
          <w:rFonts w:eastAsia="REG" w:cs="Times New Roman"/>
          <w:color w:val="000000" w:themeColor="text1"/>
        </w:rPr>
      </w:pPr>
      <w:r>
        <w:rPr>
          <w:rFonts w:eastAsia="REG" w:cs="Times New Roman"/>
        </w:rPr>
        <w:t xml:space="preserve">1. </w:t>
      </w:r>
      <w:r w:rsidRPr="004C3533">
        <w:rPr>
          <w:rFonts w:eastAsia="REG" w:cs="Times New Roman"/>
        </w:rPr>
        <w:t xml:space="preserve">Борисенков В. П., Институт семьи и семейная политика в современной России: проблемы, тенденции и перспективы // Вестник евразийской науки. 2014. </w:t>
      </w:r>
      <w:r w:rsidRPr="004C3533">
        <w:rPr>
          <w:rFonts w:eastAsia="REG" w:cs="Times New Roman"/>
          <w:color w:val="000000" w:themeColor="text1"/>
        </w:rPr>
        <w:t xml:space="preserve">№ 5 (24). </w:t>
      </w:r>
    </w:p>
    <w:p w:rsidR="00A745FC" w:rsidRPr="004C3533" w:rsidRDefault="00A745FC" w:rsidP="00B670BD">
      <w:pPr>
        <w:pStyle w:val="ad"/>
        <w:tabs>
          <w:tab w:val="left" w:pos="284"/>
          <w:tab w:val="left" w:pos="851"/>
        </w:tabs>
        <w:ind w:right="-1" w:firstLine="567"/>
        <w:jc w:val="both"/>
        <w:rPr>
          <w:rFonts w:eastAsia="Times New Roman" w:cs="Times New Roman"/>
          <w:color w:val="000000" w:themeColor="text1"/>
        </w:rPr>
      </w:pPr>
      <w:r>
        <w:rPr>
          <w:rFonts w:cs="Times New Roman"/>
          <w:color w:val="000000" w:themeColor="text1"/>
        </w:rPr>
        <w:t xml:space="preserve">2. </w:t>
      </w:r>
      <w:r w:rsidRPr="004C3533">
        <w:rPr>
          <w:rFonts w:cs="Times New Roman"/>
          <w:color w:val="000000" w:themeColor="text1"/>
        </w:rPr>
        <w:t xml:space="preserve">Лежнина Ю.П. Институт семьи в России: на пути трансформации // «Социологическая наука и социальная практика», 2016, № 2. </w:t>
      </w:r>
    </w:p>
    <w:p w:rsidR="00A745FC" w:rsidRPr="004C3533" w:rsidRDefault="00A745FC" w:rsidP="00B670BD">
      <w:pPr>
        <w:pStyle w:val="ad"/>
        <w:tabs>
          <w:tab w:val="left" w:pos="284"/>
          <w:tab w:val="left" w:pos="851"/>
        </w:tabs>
        <w:ind w:right="-1" w:firstLine="567"/>
        <w:jc w:val="both"/>
        <w:rPr>
          <w:rFonts w:eastAsia="REG" w:cs="Times New Roman"/>
          <w:color w:val="000000" w:themeColor="text1"/>
          <w:lang w:val="en-US"/>
        </w:rPr>
      </w:pPr>
      <w:r>
        <w:rPr>
          <w:rFonts w:eastAsia="REG" w:cs="Times New Roman"/>
          <w:color w:val="000000" w:themeColor="text1"/>
        </w:rPr>
        <w:t xml:space="preserve">3. </w:t>
      </w:r>
      <w:r w:rsidRPr="004C3533">
        <w:rPr>
          <w:rFonts w:eastAsia="REG" w:cs="Times New Roman"/>
          <w:color w:val="000000" w:themeColor="text1"/>
        </w:rPr>
        <w:t xml:space="preserve">Осипова Л. Б., Современное состояние института семьи: проблемы и перспективы // ИСОМ. 2014. </w:t>
      </w:r>
      <w:r w:rsidRPr="00092146">
        <w:rPr>
          <w:rFonts w:eastAsia="REG" w:cs="Times New Roman"/>
          <w:color w:val="000000" w:themeColor="text1"/>
          <w:lang w:val="en-US"/>
        </w:rPr>
        <w:t xml:space="preserve">№6 - 2. </w:t>
      </w:r>
      <w:r w:rsidRPr="004C3533">
        <w:rPr>
          <w:rFonts w:eastAsia="REG" w:cs="Times New Roman"/>
          <w:color w:val="000000" w:themeColor="text1"/>
          <w:lang w:val="en-US"/>
        </w:rPr>
        <w:t xml:space="preserve">URL: </w:t>
      </w:r>
      <w:hyperlink r:id="rId235" w:history="1">
        <w:r w:rsidRPr="004C3533">
          <w:rPr>
            <w:rStyle w:val="af3"/>
            <w:rFonts w:eastAsia="REG" w:cs="Times New Roman"/>
            <w:color w:val="000000" w:themeColor="text1"/>
            <w:lang w:val="en-US"/>
          </w:rPr>
          <w:t>https://cyberleninka.ru/article/n/sovremennoe-sostoyanie-instituta-semi-problemy-i-perspektivy/</w:t>
        </w:r>
      </w:hyperlink>
      <w:r w:rsidRPr="004C3533">
        <w:rPr>
          <w:rFonts w:eastAsia="REG" w:cs="Times New Roman"/>
          <w:color w:val="000000" w:themeColor="text1"/>
          <w:lang w:val="en-US"/>
        </w:rPr>
        <w:t xml:space="preserve"> </w:t>
      </w:r>
    </w:p>
    <w:p w:rsidR="00A745FC" w:rsidRPr="004C3533" w:rsidRDefault="00A745FC" w:rsidP="00B670BD">
      <w:pPr>
        <w:pStyle w:val="ad"/>
        <w:tabs>
          <w:tab w:val="left" w:pos="284"/>
        </w:tabs>
        <w:ind w:right="-1" w:firstLine="567"/>
        <w:jc w:val="both"/>
        <w:rPr>
          <w:rFonts w:eastAsia="REG" w:cs="Times New Roman"/>
          <w:color w:val="000000" w:themeColor="text1"/>
        </w:rPr>
      </w:pPr>
      <w:r w:rsidRPr="004C3533">
        <w:rPr>
          <w:rFonts w:eastAsia="REG" w:cs="Times New Roman"/>
          <w:color w:val="000000" w:themeColor="text1"/>
        </w:rPr>
        <w:t xml:space="preserve">4. Статистика и показатели. </w:t>
      </w:r>
      <w:hyperlink r:id="rId236" w:history="1">
        <w:r w:rsidRPr="004C3533">
          <w:rPr>
            <w:rStyle w:val="af3"/>
            <w:rFonts w:eastAsia="REG" w:cs="Times New Roman"/>
            <w:color w:val="000000" w:themeColor="text1"/>
          </w:rPr>
          <w:t>https://rosinfostat.ru/</w:t>
        </w:r>
      </w:hyperlink>
    </w:p>
    <w:p w:rsidR="00A745FC" w:rsidRPr="004C3533" w:rsidRDefault="00A745FC" w:rsidP="00B670BD">
      <w:pPr>
        <w:pStyle w:val="ad"/>
        <w:tabs>
          <w:tab w:val="left" w:pos="284"/>
        </w:tabs>
        <w:ind w:right="-1" w:firstLine="567"/>
        <w:jc w:val="both"/>
        <w:rPr>
          <w:rFonts w:eastAsia="REG" w:cs="Times New Roman"/>
          <w:color w:val="000000" w:themeColor="text1"/>
        </w:rPr>
      </w:pPr>
      <w:r w:rsidRPr="004C3533">
        <w:rPr>
          <w:rFonts w:eastAsia="REG" w:cs="Times New Roman"/>
          <w:color w:val="000000" w:themeColor="text1"/>
        </w:rPr>
        <w:t xml:space="preserve">5. Федеральная служба государственной статистики. </w:t>
      </w:r>
      <w:hyperlink r:id="rId237" w:history="1">
        <w:r w:rsidRPr="004C3533">
          <w:rPr>
            <w:rStyle w:val="af3"/>
            <w:rFonts w:eastAsia="REG" w:cs="Times New Roman"/>
            <w:color w:val="000000" w:themeColor="text1"/>
          </w:rPr>
          <w:t>https://rosstat.gov.ru/</w:t>
        </w:r>
      </w:hyperlink>
      <w:r w:rsidRPr="004C3533">
        <w:rPr>
          <w:rFonts w:eastAsia="REG" w:cs="Times New Roman"/>
          <w:color w:val="000000" w:themeColor="text1"/>
        </w:rPr>
        <w:t xml:space="preserve"> </w:t>
      </w:r>
    </w:p>
    <w:p w:rsidR="000945DC" w:rsidRPr="00F45E5B" w:rsidRDefault="000945DC" w:rsidP="00B670BD">
      <w:pPr>
        <w:ind w:right="-1"/>
        <w:jc w:val="center"/>
        <w:textAlignment w:val="baseline"/>
        <w:outlineLvl w:val="0"/>
        <w:rPr>
          <w:color w:val="1C1B28"/>
          <w:spacing w:val="-4"/>
          <w:kern w:val="36"/>
          <w:sz w:val="24"/>
          <w:szCs w:val="24"/>
          <w:lang w:eastAsia="ru-RU"/>
        </w:rPr>
      </w:pPr>
    </w:p>
    <w:p w:rsidR="00A745FC" w:rsidRDefault="00A745FC" w:rsidP="00B670BD">
      <w:pPr>
        <w:ind w:right="-1"/>
        <w:jc w:val="right"/>
        <w:rPr>
          <w:bCs/>
          <w:color w:val="000000" w:themeColor="text1"/>
          <w:sz w:val="28"/>
          <w:szCs w:val="28"/>
        </w:rPr>
      </w:pPr>
    </w:p>
    <w:p w:rsidR="00A745FC" w:rsidRDefault="00A745FC" w:rsidP="004C15D2">
      <w:pPr>
        <w:pStyle w:val="ad"/>
        <w:ind w:right="-1" w:firstLineChars="254" w:firstLine="711"/>
        <w:jc w:val="right"/>
        <w:rPr>
          <w:rFonts w:eastAsia="Times New Roman"/>
          <w:b/>
          <w:sz w:val="28"/>
          <w:szCs w:val="28"/>
        </w:rPr>
      </w:pPr>
    </w:p>
    <w:p w:rsidR="00A745FC" w:rsidRPr="00BE2690" w:rsidRDefault="00A745FC" w:rsidP="004C15D2">
      <w:pPr>
        <w:pStyle w:val="ad"/>
        <w:ind w:right="-1" w:firstLineChars="254" w:firstLine="610"/>
        <w:jc w:val="center"/>
        <w:rPr>
          <w:rFonts w:eastAsia="Times New Roman"/>
          <w:b/>
        </w:rPr>
      </w:pPr>
      <w:r w:rsidRPr="00BE2690">
        <w:rPr>
          <w:rFonts w:cs="Times New Roman"/>
          <w:b/>
        </w:rPr>
        <w:t>ГОСУДАРСТВО КОЕ-ЧТО ЗАДОЛЖАЛО ВАШЕЙ СЕМЬЕ – КАК ЭТО ВЕРНУТЬ?!</w:t>
      </w:r>
    </w:p>
    <w:p w:rsidR="00A745FC" w:rsidRPr="00A745FC" w:rsidRDefault="00A745FC" w:rsidP="00B670BD">
      <w:pPr>
        <w:pStyle w:val="ad"/>
        <w:ind w:right="-1" w:firstLineChars="254" w:firstLine="610"/>
        <w:jc w:val="both"/>
        <w:rPr>
          <w:rFonts w:eastAsia="Times New Roman"/>
          <w:i/>
        </w:rPr>
      </w:pPr>
    </w:p>
    <w:p w:rsidR="00A745FC" w:rsidRPr="00A745FC" w:rsidRDefault="00A745FC" w:rsidP="00B670BD">
      <w:pPr>
        <w:pStyle w:val="ad"/>
        <w:ind w:right="-1" w:firstLineChars="254" w:firstLine="610"/>
        <w:jc w:val="right"/>
        <w:rPr>
          <w:rFonts w:eastAsia="Times New Roman"/>
          <w:i/>
        </w:rPr>
      </w:pPr>
      <w:r w:rsidRPr="00A745FC">
        <w:rPr>
          <w:rFonts w:eastAsia="Times New Roman"/>
          <w:i/>
        </w:rPr>
        <w:t>Божедомова А.</w:t>
      </w:r>
    </w:p>
    <w:p w:rsidR="00A745FC" w:rsidRPr="00A745FC" w:rsidRDefault="00A745FC" w:rsidP="00B670BD">
      <w:pPr>
        <w:shd w:val="clear" w:color="auto" w:fill="FFFFFF"/>
        <w:ind w:right="-1"/>
        <w:jc w:val="right"/>
        <w:rPr>
          <w:bCs/>
          <w:i/>
          <w:color w:val="000000" w:themeColor="text1"/>
          <w:sz w:val="24"/>
          <w:szCs w:val="24"/>
        </w:rPr>
      </w:pPr>
      <w:r w:rsidRPr="00A745FC">
        <w:rPr>
          <w:bCs/>
          <w:i/>
          <w:color w:val="000000" w:themeColor="text1"/>
          <w:sz w:val="24"/>
          <w:szCs w:val="24"/>
        </w:rPr>
        <w:t xml:space="preserve">ФКПОУ «Оренбургский государственный экономический </w:t>
      </w:r>
    </w:p>
    <w:p w:rsidR="00A745FC" w:rsidRPr="00A745FC" w:rsidRDefault="00A745FC" w:rsidP="00B670BD">
      <w:pPr>
        <w:shd w:val="clear" w:color="auto" w:fill="FFFFFF"/>
        <w:ind w:right="-1"/>
        <w:jc w:val="right"/>
        <w:rPr>
          <w:bCs/>
          <w:i/>
          <w:color w:val="000000" w:themeColor="text1"/>
          <w:sz w:val="24"/>
          <w:szCs w:val="24"/>
        </w:rPr>
      </w:pPr>
      <w:r w:rsidRPr="00A745FC">
        <w:rPr>
          <w:bCs/>
          <w:i/>
          <w:color w:val="000000" w:themeColor="text1"/>
          <w:sz w:val="24"/>
          <w:szCs w:val="24"/>
        </w:rPr>
        <w:t>колледж-интернат» Министерства труда и социальной защиты Р</w:t>
      </w:r>
      <w:r>
        <w:rPr>
          <w:bCs/>
          <w:i/>
          <w:color w:val="000000" w:themeColor="text1"/>
          <w:sz w:val="24"/>
          <w:szCs w:val="24"/>
        </w:rPr>
        <w:t>Ф</w:t>
      </w:r>
    </w:p>
    <w:p w:rsidR="00A745FC" w:rsidRPr="00A745FC" w:rsidRDefault="00A745FC" w:rsidP="00B670BD">
      <w:pPr>
        <w:pStyle w:val="lead4gqub4"/>
        <w:shd w:val="clear" w:color="auto" w:fill="FFFFFF"/>
        <w:spacing w:before="0" w:beforeAutospacing="0" w:after="0" w:afterAutospacing="0"/>
        <w:ind w:right="-1" w:firstLine="709"/>
        <w:jc w:val="right"/>
        <w:rPr>
          <w:bCs/>
          <w:i/>
          <w:color w:val="000000" w:themeColor="text1"/>
        </w:rPr>
      </w:pPr>
      <w:r>
        <w:rPr>
          <w:bCs/>
          <w:i/>
          <w:color w:val="000000" w:themeColor="text1"/>
        </w:rPr>
        <w:t>Н</w:t>
      </w:r>
      <w:r w:rsidRPr="00A745FC">
        <w:rPr>
          <w:bCs/>
          <w:i/>
          <w:color w:val="000000" w:themeColor="text1"/>
        </w:rPr>
        <w:t>аучный руководитель: Комлева О</w:t>
      </w:r>
      <w:r>
        <w:rPr>
          <w:bCs/>
          <w:i/>
          <w:color w:val="000000" w:themeColor="text1"/>
        </w:rPr>
        <w:t>.</w:t>
      </w:r>
      <w:r w:rsidRPr="00A745FC">
        <w:rPr>
          <w:bCs/>
          <w:i/>
          <w:color w:val="000000" w:themeColor="text1"/>
        </w:rPr>
        <w:t xml:space="preserve"> М</w:t>
      </w:r>
      <w:r>
        <w:rPr>
          <w:bCs/>
          <w:i/>
          <w:color w:val="000000" w:themeColor="text1"/>
        </w:rPr>
        <w:t>.</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p>
    <w:p w:rsidR="00A745FC" w:rsidRPr="00A745FC" w:rsidRDefault="00A745FC" w:rsidP="00B670BD">
      <w:pPr>
        <w:pStyle w:val="lead4gqub4"/>
        <w:shd w:val="clear" w:color="auto" w:fill="FFFFFF"/>
        <w:spacing w:before="0" w:beforeAutospacing="0" w:after="0" w:afterAutospacing="0"/>
        <w:ind w:right="-1" w:firstLine="709"/>
        <w:jc w:val="both"/>
      </w:pPr>
      <w:r w:rsidRPr="00A745FC">
        <w:rPr>
          <w:b/>
          <w:bCs/>
        </w:rPr>
        <w:t>Аннотация:</w:t>
      </w:r>
      <w:r w:rsidRPr="00A745FC">
        <w:t xml:space="preserve"> В данной статье я подготовила информацию которая поможет вернуть от  государства подложенные  Вашей семье деньги! </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Актуальность:</w:t>
      </w:r>
      <w:r w:rsidRPr="00A745FC">
        <w:rPr>
          <w:color w:val="000000"/>
          <w:spacing w:val="-5"/>
        </w:rPr>
        <w:t xml:space="preserve"> </w:t>
      </w:r>
      <w:r w:rsidRPr="00A745FC">
        <w:rPr>
          <w:bCs/>
          <w:color w:val="000000"/>
          <w:spacing w:val="-5"/>
        </w:rPr>
        <w:t>Заключается в том, что не все граждане знают о возможности возврата денежных средств за свои расходы.</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Цель:</w:t>
      </w:r>
      <w:r w:rsidRPr="00A745FC">
        <w:rPr>
          <w:color w:val="000000"/>
          <w:spacing w:val="-5"/>
        </w:rPr>
        <w:t xml:space="preserve"> </w:t>
      </w:r>
      <w:r w:rsidRPr="00A745FC">
        <w:rPr>
          <w:bCs/>
          <w:color w:val="000000"/>
          <w:spacing w:val="-5"/>
        </w:rPr>
        <w:t>Представить актуальную информацию по возврату денежных средств.</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
          <w:color w:val="000000"/>
          <w:spacing w:val="-5"/>
        </w:rPr>
        <w:t>Задачи:</w:t>
      </w:r>
      <w:r w:rsidRPr="00A745FC">
        <w:rPr>
          <w:rFonts w:eastAsia="Tahoma"/>
          <w:b/>
          <w:bCs/>
          <w:color w:val="00B050"/>
          <w:spacing w:val="-1"/>
          <w:kern w:val="24"/>
        </w:rPr>
        <w:t xml:space="preserve"> </w:t>
      </w:r>
      <w:r w:rsidRPr="00A745FC">
        <w:rPr>
          <w:bCs/>
          <w:color w:val="000000"/>
          <w:spacing w:val="-5"/>
        </w:rPr>
        <w:t>Рассмотреть социальный налоговый вычет</w:t>
      </w:r>
      <w:r w:rsidRPr="00A745FC">
        <w:rPr>
          <w:color w:val="000000"/>
          <w:spacing w:val="-5"/>
        </w:rPr>
        <w:t xml:space="preserve">, </w:t>
      </w:r>
      <w:r w:rsidRPr="00A745FC">
        <w:rPr>
          <w:bCs/>
          <w:color w:val="000000"/>
          <w:spacing w:val="-5"/>
        </w:rPr>
        <w:t>имущественный</w:t>
      </w:r>
      <w:r w:rsidRPr="00A745FC">
        <w:rPr>
          <w:color w:val="000000"/>
          <w:spacing w:val="-5"/>
        </w:rPr>
        <w:t xml:space="preserve"> </w:t>
      </w:r>
      <w:r w:rsidRPr="00A745FC">
        <w:rPr>
          <w:bCs/>
          <w:color w:val="000000"/>
          <w:spacing w:val="-5"/>
        </w:rPr>
        <w:t>налоговый вычет, инвестиционный налоговый вычет.</w:t>
      </w:r>
    </w:p>
    <w:p w:rsidR="00A745FC" w:rsidRPr="00A745FC" w:rsidRDefault="00A745FC" w:rsidP="00B670BD">
      <w:pPr>
        <w:pStyle w:val="lead4gqub4"/>
        <w:shd w:val="clear" w:color="auto" w:fill="FFFFFF"/>
        <w:spacing w:before="0" w:beforeAutospacing="0" w:after="0" w:afterAutospacing="0"/>
        <w:ind w:right="-1" w:firstLine="709"/>
        <w:jc w:val="both"/>
        <w:rPr>
          <w:b/>
          <w:bCs/>
          <w:color w:val="000000"/>
          <w:spacing w:val="-5"/>
        </w:rPr>
      </w:pPr>
      <w:r w:rsidRPr="00A745FC">
        <w:rPr>
          <w:b/>
          <w:bCs/>
        </w:rPr>
        <w:t xml:space="preserve">Ключевые слова: </w:t>
      </w:r>
      <w:r w:rsidRPr="00A745FC">
        <w:rPr>
          <w:bCs/>
        </w:rPr>
        <w:t>налоговый вычет, портал Госуслуги, личный кабинет налогоплательщика.</w:t>
      </w:r>
      <w:r w:rsidRPr="00A745FC">
        <w:rPr>
          <w:b/>
          <w:bCs/>
        </w:rPr>
        <w:t xml:space="preserve"> </w:t>
      </w:r>
    </w:p>
    <w:p w:rsidR="00A745FC" w:rsidRPr="00A745FC" w:rsidRDefault="00A745FC" w:rsidP="00B670BD">
      <w:pPr>
        <w:pStyle w:val="lead4gqub4"/>
        <w:shd w:val="clear" w:color="auto" w:fill="FFFFFF"/>
        <w:spacing w:before="0" w:beforeAutospacing="0" w:after="0" w:afterAutospacing="0"/>
        <w:ind w:right="-1" w:firstLine="709"/>
        <w:jc w:val="both"/>
      </w:pPr>
      <w:r w:rsidRPr="00A745FC">
        <w:rPr>
          <w:color w:val="000000"/>
          <w:spacing w:val="-5"/>
        </w:rPr>
        <w:t xml:space="preserve">Добрый день! Меня  зовут Божедомова Анастасия, завершаю обучение 4 курса, моя   квалификация: </w:t>
      </w:r>
      <w:r w:rsidRPr="00A745FC">
        <w:t>бухгалтер, специалист по налогообложению. Моя база полученных знаний  по данной квалификации помогает мне хорошо разбираться в бухгалтерском учете, семейном бюджете и в налоговых вычетах.</w:t>
      </w:r>
    </w:p>
    <w:p w:rsidR="00A745FC" w:rsidRPr="00A745FC" w:rsidRDefault="00A745FC" w:rsidP="00B670BD">
      <w:pPr>
        <w:pStyle w:val="lead4gqub4"/>
        <w:shd w:val="clear" w:color="auto" w:fill="FFFFFF"/>
        <w:spacing w:before="0" w:beforeAutospacing="0" w:after="0" w:afterAutospacing="0"/>
        <w:ind w:right="-1" w:firstLine="709"/>
        <w:jc w:val="both"/>
      </w:pPr>
      <w:r w:rsidRPr="00A745FC">
        <w:t xml:space="preserve">В данной статье я подготовила информацию которая поможет вернуть от  государства подложенные  Вашей семье деньги! </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С помощью вычетов можно ощутимо сэкономить и поправить семейный бюджет. Кому положены вычеты и что это такое?</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Ссылаясь на официальный сайт Федеральной Налоговой службы РФ, Налоговый вычет – это уменьшение налогооблагаемого дохода при исчислении НДФЛ, либо возврат части ранее уплаченного НДФЛ в установленных законодательством РФ о налогах и сборах случаях.</w:t>
      </w:r>
      <w:r w:rsidRPr="00A745FC">
        <w:t xml:space="preserve"> [1].</w:t>
      </w:r>
    </w:p>
    <w:p w:rsidR="00A745FC" w:rsidRPr="00A745FC" w:rsidRDefault="00A745FC" w:rsidP="00B670BD">
      <w:pPr>
        <w:pStyle w:val="lead4gqub4"/>
        <w:shd w:val="clear" w:color="auto" w:fill="FFFFFF"/>
        <w:spacing w:before="0" w:beforeAutospacing="0" w:after="0" w:afterAutospacing="0"/>
        <w:ind w:right="-1"/>
        <w:jc w:val="both"/>
        <w:rPr>
          <w:color w:val="000000"/>
          <w:spacing w:val="-5"/>
        </w:rPr>
      </w:pPr>
      <w:r w:rsidRPr="00A745FC">
        <w:rPr>
          <w:color w:val="000000"/>
          <w:spacing w:val="-5"/>
        </w:rPr>
        <w:t>Налоговым кодексом РФ предусмотрено семь групп налоговых вычетов:</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Стандартные налоговые вычеты</w:t>
      </w:r>
      <w:r w:rsidRPr="00A745FC">
        <w:rPr>
          <w:color w:val="000000"/>
          <w:spacing w:val="-5"/>
        </w:rPr>
        <w:t>. Для льготных категорий граждан, а также лиц, на обеспечении которых находятся дети (ст. 218 НК РФ).</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Социальные налоговые вычеты</w:t>
      </w:r>
      <w:r w:rsidRPr="00A745FC">
        <w:rPr>
          <w:color w:val="000000"/>
          <w:spacing w:val="-5"/>
        </w:rPr>
        <w:t>. Для лиц, которые несли расходы на лечение, обучение, физкультурно-оздоровительные услуги, на дополнительные меры по пенсионному обеспечению и на другие социально значимые цели (ст. 219 НК РФ).</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Инвестиционные налоговые вычеты</w:t>
      </w:r>
      <w:r w:rsidRPr="00A745FC">
        <w:rPr>
          <w:color w:val="000000"/>
          <w:spacing w:val="-5"/>
        </w:rPr>
        <w:t>. Для лиц, совершающих операции по индивидуальным инвестиционным счетам и получающих доходы от реализации ценных бумаг, обращающихся на ОРЦБ (ст. 219.1 НК РФ).</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Имущественные налоговые вычеты</w:t>
      </w:r>
      <w:r w:rsidRPr="00A745FC">
        <w:rPr>
          <w:color w:val="000000"/>
          <w:spacing w:val="-5"/>
        </w:rPr>
        <w:t>. При приобретении жилья и земельных участков, при продаже некоторых видов имущества, а также в случае изъятия у налогоплательщика недвижимости для государственных или муниципальных нужд (ст. 220 НК РФ).</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Профессиональные налоговые вычеты.</w:t>
      </w:r>
      <w:r w:rsidRPr="00A745FC">
        <w:rPr>
          <w:color w:val="000000"/>
          <w:spacing w:val="-5"/>
        </w:rPr>
        <w:t xml:space="preserve"> Для лиц, осуществляющих предпринимательскую деятельность в качестве ИП, оказывающих услуги и выполняющих работы по договорам ГПХ, а также получающих авторские вознаграждения (ст. 221 НК РФ).</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 xml:space="preserve">Налоговые вычеты. </w:t>
      </w:r>
      <w:r w:rsidRPr="00A745FC">
        <w:rPr>
          <w:color w:val="000000"/>
          <w:spacing w:val="-5"/>
        </w:rPr>
        <w:t>При переносе на будущие периоды убытков от операций с ценными бумагами и операций с производными финансовыми инструментами (ст. 220.1 НК РФ).</w:t>
      </w:r>
    </w:p>
    <w:p w:rsidR="00A745FC" w:rsidRPr="00A745FC" w:rsidRDefault="00A745FC" w:rsidP="00521192">
      <w:pPr>
        <w:pStyle w:val="lead4gqub4"/>
        <w:numPr>
          <w:ilvl w:val="0"/>
          <w:numId w:val="177"/>
        </w:numPr>
        <w:shd w:val="clear" w:color="auto" w:fill="FFFFFF"/>
        <w:spacing w:before="0" w:beforeAutospacing="0" w:after="0" w:afterAutospacing="0"/>
        <w:ind w:left="0" w:right="-1" w:firstLine="0"/>
        <w:jc w:val="both"/>
        <w:rPr>
          <w:color w:val="000000"/>
          <w:spacing w:val="-5"/>
        </w:rPr>
      </w:pPr>
      <w:r w:rsidRPr="00A745FC">
        <w:rPr>
          <w:b/>
          <w:bCs/>
          <w:color w:val="000000"/>
          <w:spacing w:val="-5"/>
        </w:rPr>
        <w:t>Налоговые вычеты</w:t>
      </w:r>
      <w:r w:rsidRPr="00A745FC">
        <w:rPr>
          <w:color w:val="000000"/>
          <w:spacing w:val="-5"/>
        </w:rPr>
        <w:t xml:space="preserve">. При переносе на будущие периоды убытков от участия в инвестиционном товариществе (ст. 220.2 НК РФ) </w:t>
      </w:r>
      <w:r w:rsidRPr="00A745FC">
        <w:t>[4].</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Мы подробно рассмотрим социальные имущественные и инвестиционные вычеты. Но в первую очередь , рассмотрим кому же положены вычеты:</w:t>
      </w:r>
    </w:p>
    <w:tbl>
      <w:tblPr>
        <w:tblStyle w:val="af4"/>
        <w:tblW w:w="0" w:type="auto"/>
        <w:tblInd w:w="817" w:type="dxa"/>
        <w:tblLook w:val="04A0" w:firstRow="1" w:lastRow="0" w:firstColumn="1" w:lastColumn="0" w:noHBand="0" w:noVBand="1"/>
      </w:tblPr>
      <w:tblGrid>
        <w:gridCol w:w="4525"/>
        <w:gridCol w:w="4512"/>
      </w:tblGrid>
      <w:tr w:rsidR="00A745FC" w:rsidRPr="00A745FC" w:rsidTr="00A745FC">
        <w:tc>
          <w:tcPr>
            <w:tcW w:w="4785" w:type="dxa"/>
          </w:tcPr>
          <w:p w:rsidR="00A745FC" w:rsidRPr="00A745FC" w:rsidRDefault="00A745FC" w:rsidP="00B670BD">
            <w:pPr>
              <w:pStyle w:val="lead4gqub4"/>
              <w:spacing w:before="0" w:beforeAutospacing="0" w:after="0" w:afterAutospacing="0"/>
              <w:ind w:right="-1" w:firstLine="709"/>
              <w:jc w:val="both"/>
              <w:rPr>
                <w:b/>
                <w:color w:val="000000"/>
                <w:spacing w:val="-5"/>
              </w:rPr>
            </w:pPr>
            <w:r w:rsidRPr="00A745FC">
              <w:rPr>
                <w:b/>
                <w:color w:val="000000"/>
                <w:spacing w:val="-5"/>
              </w:rPr>
              <w:t>Положены вычеты</w:t>
            </w:r>
          </w:p>
        </w:tc>
        <w:tc>
          <w:tcPr>
            <w:tcW w:w="4786" w:type="dxa"/>
          </w:tcPr>
          <w:p w:rsidR="00A745FC" w:rsidRPr="00A745FC" w:rsidRDefault="00A745FC" w:rsidP="00B670BD">
            <w:pPr>
              <w:pStyle w:val="lead4gqub4"/>
              <w:spacing w:before="0" w:beforeAutospacing="0" w:after="0" w:afterAutospacing="0"/>
              <w:ind w:right="-1" w:firstLine="709"/>
              <w:jc w:val="both"/>
              <w:rPr>
                <w:b/>
                <w:color w:val="000000"/>
                <w:spacing w:val="-5"/>
              </w:rPr>
            </w:pPr>
            <w:r w:rsidRPr="00A745FC">
              <w:rPr>
                <w:b/>
                <w:color w:val="000000"/>
                <w:spacing w:val="-5"/>
              </w:rPr>
              <w:t>Не положены вычеты</w:t>
            </w:r>
          </w:p>
        </w:tc>
      </w:tr>
      <w:tr w:rsidR="00A745FC" w:rsidRPr="00A745FC" w:rsidTr="00A745FC">
        <w:tc>
          <w:tcPr>
            <w:tcW w:w="4785"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Вы официально устроены и работодатель отчисляет 13 % в налоговую</w:t>
            </w:r>
          </w:p>
        </w:tc>
        <w:tc>
          <w:tcPr>
            <w:tcW w:w="4786"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Вы в данный момент не трудоустроены или в декретном отпуске</w:t>
            </w:r>
          </w:p>
        </w:tc>
      </w:tr>
      <w:tr w:rsidR="00A745FC" w:rsidRPr="00A745FC" w:rsidTr="00A745FC">
        <w:tc>
          <w:tcPr>
            <w:tcW w:w="4785"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Вы сдаете в аренду недвижимость и уплачиваете с дохода 13%</w:t>
            </w:r>
          </w:p>
        </w:tc>
        <w:tc>
          <w:tcPr>
            <w:tcW w:w="4786"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Не работаете, даже если получаете пособия</w:t>
            </w:r>
          </w:p>
        </w:tc>
      </w:tr>
      <w:tr w:rsidR="00A745FC" w:rsidRPr="00A745FC" w:rsidTr="00A745FC">
        <w:tc>
          <w:tcPr>
            <w:tcW w:w="4785"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Если продали недвижимость и уплатили подоходный налог</w:t>
            </w:r>
          </w:p>
        </w:tc>
        <w:tc>
          <w:tcPr>
            <w:tcW w:w="4786"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Трудоустроены, но получаете серую зарплату</w:t>
            </w:r>
          </w:p>
        </w:tc>
      </w:tr>
      <w:tr w:rsidR="00A745FC" w:rsidRPr="00A745FC" w:rsidTr="00A745FC">
        <w:tc>
          <w:tcPr>
            <w:tcW w:w="4785"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Вы ИП на общей системе  налогообложения и также  уплачиваете  НДФЛ</w:t>
            </w:r>
          </w:p>
        </w:tc>
        <w:tc>
          <w:tcPr>
            <w:tcW w:w="4786"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pacing w:val="-5"/>
              </w:rPr>
              <w:t>ИП на УСН, патент</w:t>
            </w:r>
          </w:p>
        </w:tc>
      </w:tr>
      <w:tr w:rsidR="00A745FC" w:rsidRPr="00A745FC" w:rsidTr="00A745FC">
        <w:tc>
          <w:tcPr>
            <w:tcW w:w="4785"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hd w:val="clear" w:color="auto" w:fill="FFFFFF"/>
              </w:rPr>
              <w:t>Резидент РФ  (проживать в России минимум 183 дня в календарном году)</w:t>
            </w:r>
          </w:p>
        </w:tc>
        <w:tc>
          <w:tcPr>
            <w:tcW w:w="4786" w:type="dxa"/>
          </w:tcPr>
          <w:p w:rsidR="00A745FC" w:rsidRPr="00A745FC" w:rsidRDefault="00A745FC" w:rsidP="00B670BD">
            <w:pPr>
              <w:pStyle w:val="lead4gqub4"/>
              <w:spacing w:before="0" w:beforeAutospacing="0" w:after="0" w:afterAutospacing="0"/>
              <w:ind w:right="-1"/>
              <w:jc w:val="both"/>
              <w:rPr>
                <w:color w:val="000000"/>
                <w:spacing w:val="-5"/>
              </w:rPr>
            </w:pPr>
            <w:r w:rsidRPr="00A745FC">
              <w:rPr>
                <w:color w:val="000000"/>
                <w:shd w:val="clear" w:color="auto" w:fill="FFFFFF"/>
              </w:rPr>
              <w:t>Нерезиденты РФ</w:t>
            </w:r>
          </w:p>
        </w:tc>
      </w:tr>
    </w:tbl>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*Если вы нашли себя или своих родных в категории лиц, которым не положен вычет, не торопитесь не слушать информацию. Меня тоже нет в этой категории, но я научилась заполнять налоговую декларацию и помогаю оформлять ее тете. За один вычет она  берет 500 руб. И я тоже имею небольшой доход. А о том, как это сделать, я расскажу в конце моего выступления.</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Не будем терять время и сразу перейдем на социальный налоговый вычет.</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Социальные:</w:t>
      </w:r>
      <w:r w:rsidRPr="00A745FC">
        <w:rPr>
          <w:color w:val="000000"/>
          <w:spacing w:val="-5"/>
        </w:rPr>
        <w:t xml:space="preserve"> Ежегодно на обучение себя и родных, в том числе оплату детского сада,  общеобразовательной частной или государственной школы, курсов английского  языка, музыкальной или художественной школы, спортивной секции, вузе, в  том числе и зарубежном, и даже за курсы в автошколе. Ежегодно на лечение себя и родных, оплата медицинских услуг (в том числе  стоматолога и косметолога), медикаментов и добровольного медицинского  страхования. На добровольное пенсионное обеспечение. Благотворительность.  На независимую оценку квалификации. Фитнес </w:t>
      </w:r>
      <w:r w:rsidRPr="00A745FC">
        <w:t>[4].</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Имущественные:</w:t>
      </w:r>
      <w:r w:rsidRPr="00A745FC">
        <w:rPr>
          <w:color w:val="000000"/>
          <w:spacing w:val="-5"/>
        </w:rPr>
        <w:t xml:space="preserve"> На покупку/строительство первого жилья, в том числе и использованием кредита.</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Инвестиционные:</w:t>
      </w:r>
      <w:r w:rsidRPr="00A745FC">
        <w:rPr>
          <w:color w:val="000000"/>
          <w:spacing w:val="-5"/>
        </w:rPr>
        <w:t xml:space="preserve"> Вычет по индивидуальному инвестиционному счету (ИИС).</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 xml:space="preserve"> А теперь рассмотрим по подробнее и начнем мы с социального налогового вычета. </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bCs/>
          <w:color w:val="000000"/>
          <w:spacing w:val="-5"/>
        </w:rPr>
        <w:t xml:space="preserve">Социальный налоговый вычет </w:t>
      </w:r>
      <w:r w:rsidRPr="00A745FC">
        <w:rPr>
          <w:color w:val="000000"/>
          <w:spacing w:val="-5"/>
        </w:rPr>
        <w:t>предоставляются  в тех случаях, когда налогоплательщик несёт  определённые социальные расходы на:</w:t>
      </w:r>
    </w:p>
    <w:p w:rsidR="00A745FC" w:rsidRPr="00A745FC" w:rsidRDefault="00A745FC" w:rsidP="00521192">
      <w:pPr>
        <w:pStyle w:val="lead4gqub4"/>
        <w:numPr>
          <w:ilvl w:val="0"/>
          <w:numId w:val="178"/>
        </w:numPr>
        <w:shd w:val="clear" w:color="auto" w:fill="FFFFFF"/>
        <w:spacing w:before="0" w:beforeAutospacing="0" w:after="0" w:afterAutospacing="0"/>
        <w:ind w:left="0" w:right="-1" w:firstLine="709"/>
        <w:jc w:val="both"/>
        <w:rPr>
          <w:color w:val="000000"/>
          <w:spacing w:val="-5"/>
        </w:rPr>
      </w:pPr>
      <w:r w:rsidRPr="00A745FC">
        <w:rPr>
          <w:color w:val="000000"/>
          <w:spacing w:val="-5"/>
        </w:rPr>
        <w:t>обучение;</w:t>
      </w:r>
    </w:p>
    <w:p w:rsidR="00A745FC" w:rsidRPr="00A745FC" w:rsidRDefault="00A745FC" w:rsidP="00BE2690">
      <w:pPr>
        <w:pStyle w:val="lead4gqub4"/>
        <w:numPr>
          <w:ilvl w:val="0"/>
          <w:numId w:val="178"/>
        </w:numPr>
        <w:shd w:val="clear" w:color="auto" w:fill="FFFFFF"/>
        <w:tabs>
          <w:tab w:val="left" w:pos="993"/>
        </w:tabs>
        <w:spacing w:before="0" w:beforeAutospacing="0" w:after="0" w:afterAutospacing="0"/>
        <w:ind w:left="0" w:right="-1" w:firstLine="709"/>
        <w:jc w:val="both"/>
        <w:rPr>
          <w:color w:val="000000"/>
          <w:spacing w:val="-5"/>
        </w:rPr>
      </w:pPr>
      <w:r w:rsidRPr="00A745FC">
        <w:rPr>
          <w:color w:val="000000"/>
          <w:spacing w:val="-5"/>
        </w:rPr>
        <w:t>лечение и приобретение медикаментов  (в том числе на лечение родителей);</w:t>
      </w:r>
    </w:p>
    <w:p w:rsidR="00A745FC" w:rsidRPr="00A745FC" w:rsidRDefault="00A745FC" w:rsidP="00BE2690">
      <w:pPr>
        <w:pStyle w:val="lead4gqub4"/>
        <w:numPr>
          <w:ilvl w:val="0"/>
          <w:numId w:val="178"/>
        </w:numPr>
        <w:shd w:val="clear" w:color="auto" w:fill="FFFFFF"/>
        <w:tabs>
          <w:tab w:val="left" w:pos="993"/>
        </w:tabs>
        <w:spacing w:before="0" w:beforeAutospacing="0" w:after="0" w:afterAutospacing="0"/>
        <w:ind w:left="0" w:right="-1" w:firstLine="709"/>
        <w:jc w:val="both"/>
        <w:rPr>
          <w:color w:val="000000"/>
          <w:spacing w:val="-5"/>
        </w:rPr>
      </w:pPr>
      <w:r w:rsidRPr="00A745FC">
        <w:rPr>
          <w:color w:val="000000"/>
          <w:spacing w:val="-5"/>
        </w:rPr>
        <w:t>негосударственное пенсионное обеспечение  и добровольное пенсионное страхование;</w:t>
      </w:r>
    </w:p>
    <w:p w:rsidR="00A745FC" w:rsidRPr="00A745FC" w:rsidRDefault="00A745FC" w:rsidP="00BE2690">
      <w:pPr>
        <w:pStyle w:val="lead4gqub4"/>
        <w:numPr>
          <w:ilvl w:val="0"/>
          <w:numId w:val="178"/>
        </w:numPr>
        <w:shd w:val="clear" w:color="auto" w:fill="FFFFFF"/>
        <w:tabs>
          <w:tab w:val="left" w:pos="993"/>
        </w:tabs>
        <w:spacing w:before="0" w:beforeAutospacing="0" w:after="0" w:afterAutospacing="0"/>
        <w:ind w:left="0" w:right="-1" w:firstLine="709"/>
        <w:jc w:val="both"/>
        <w:rPr>
          <w:color w:val="000000"/>
          <w:spacing w:val="-5"/>
        </w:rPr>
      </w:pPr>
      <w:r w:rsidRPr="00A745FC">
        <w:rPr>
          <w:color w:val="000000"/>
          <w:spacing w:val="-5"/>
        </w:rPr>
        <w:t>накопительную часть трудовой пенсии;</w:t>
      </w:r>
    </w:p>
    <w:p w:rsidR="00A745FC" w:rsidRPr="00A745FC" w:rsidRDefault="00A745FC" w:rsidP="00BE2690">
      <w:pPr>
        <w:pStyle w:val="lead4gqub4"/>
        <w:numPr>
          <w:ilvl w:val="0"/>
          <w:numId w:val="178"/>
        </w:numPr>
        <w:shd w:val="clear" w:color="auto" w:fill="FFFFFF"/>
        <w:tabs>
          <w:tab w:val="left" w:pos="993"/>
        </w:tabs>
        <w:spacing w:before="0" w:beforeAutospacing="0" w:after="0" w:afterAutospacing="0"/>
        <w:ind w:left="0" w:right="-1" w:firstLine="709"/>
        <w:jc w:val="both"/>
        <w:rPr>
          <w:color w:val="000000"/>
          <w:spacing w:val="-5"/>
        </w:rPr>
      </w:pPr>
      <w:r w:rsidRPr="00A745FC">
        <w:rPr>
          <w:color w:val="000000"/>
          <w:spacing w:val="-5"/>
        </w:rPr>
        <w:t>благотворительность;</w:t>
      </w:r>
    </w:p>
    <w:p w:rsidR="00A745FC" w:rsidRPr="00A745FC" w:rsidRDefault="00A745FC" w:rsidP="00BE2690">
      <w:pPr>
        <w:pStyle w:val="lead4gqub4"/>
        <w:numPr>
          <w:ilvl w:val="0"/>
          <w:numId w:val="178"/>
        </w:numPr>
        <w:shd w:val="clear" w:color="auto" w:fill="FFFFFF"/>
        <w:tabs>
          <w:tab w:val="left" w:pos="993"/>
        </w:tabs>
        <w:spacing w:before="0" w:beforeAutospacing="0" w:after="0" w:afterAutospacing="0"/>
        <w:ind w:left="0" w:right="-1" w:firstLine="709"/>
        <w:jc w:val="both"/>
        <w:rPr>
          <w:color w:val="000000"/>
          <w:spacing w:val="-5"/>
        </w:rPr>
      </w:pPr>
      <w:r w:rsidRPr="00A745FC">
        <w:rPr>
          <w:color w:val="000000"/>
          <w:spacing w:val="-5"/>
        </w:rPr>
        <w:t>спорт (фитнес).</w:t>
      </w:r>
    </w:p>
    <w:p w:rsidR="00A745FC" w:rsidRPr="00A745FC" w:rsidRDefault="00A745FC" w:rsidP="00BE2690">
      <w:pPr>
        <w:pStyle w:val="lead4gqub4"/>
        <w:shd w:val="clear" w:color="auto" w:fill="FFFFFF"/>
        <w:tabs>
          <w:tab w:val="num" w:pos="720"/>
          <w:tab w:val="left" w:pos="993"/>
        </w:tabs>
        <w:spacing w:before="0" w:beforeAutospacing="0" w:after="0" w:afterAutospacing="0"/>
        <w:ind w:right="-1" w:firstLine="709"/>
        <w:jc w:val="both"/>
        <w:rPr>
          <w:color w:val="000000"/>
          <w:spacing w:val="-5"/>
        </w:rPr>
      </w:pPr>
      <w:r w:rsidRPr="00A745FC">
        <w:rPr>
          <w:color w:val="000000"/>
          <w:spacing w:val="-5"/>
        </w:rPr>
        <w:t>Социальный вычет на лечение может получить человек, у которого были медицинские расходы на себя, супруга, родителей или детей до 18 лет, в том числе усыновленных</w:t>
      </w:r>
    </w:p>
    <w:p w:rsidR="00A745FC" w:rsidRPr="00A745FC" w:rsidRDefault="00A745FC" w:rsidP="00BE2690">
      <w:pPr>
        <w:pStyle w:val="lead4gqub4"/>
        <w:shd w:val="clear" w:color="auto" w:fill="FFFFFF"/>
        <w:tabs>
          <w:tab w:val="num" w:pos="720"/>
          <w:tab w:val="left" w:pos="993"/>
        </w:tabs>
        <w:spacing w:before="0" w:beforeAutospacing="0" w:after="0" w:afterAutospacing="0"/>
        <w:ind w:right="-1" w:firstLine="709"/>
        <w:jc w:val="both"/>
        <w:rPr>
          <w:color w:val="000000"/>
          <w:spacing w:val="-5"/>
        </w:rPr>
      </w:pPr>
      <w:r w:rsidRPr="00A745FC">
        <w:rPr>
          <w:color w:val="000000"/>
          <w:spacing w:val="-5"/>
        </w:rPr>
        <w:t>Вычет за лечение можно получить за:</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Лекарства по рецепту от врача</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Косметолога</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Стоматолога</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Пластическую хирургию</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ЭКО</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Сдачу платных анализов</w:t>
      </w:r>
    </w:p>
    <w:p w:rsidR="00A745FC" w:rsidRPr="00A745FC" w:rsidRDefault="00A745FC" w:rsidP="00BE2690">
      <w:pPr>
        <w:pStyle w:val="lead4gqub4"/>
        <w:numPr>
          <w:ilvl w:val="0"/>
          <w:numId w:val="179"/>
        </w:numPr>
        <w:shd w:val="clear" w:color="auto" w:fill="FFFFFF"/>
        <w:tabs>
          <w:tab w:val="num" w:pos="720"/>
          <w:tab w:val="left" w:pos="993"/>
        </w:tabs>
        <w:spacing w:before="0" w:beforeAutospacing="0" w:after="0" w:afterAutospacing="0"/>
        <w:ind w:left="0" w:right="-1" w:firstLine="709"/>
        <w:jc w:val="both"/>
        <w:rPr>
          <w:color w:val="000000"/>
          <w:spacing w:val="-5"/>
        </w:rPr>
      </w:pPr>
      <w:r w:rsidRPr="00A745FC">
        <w:rPr>
          <w:color w:val="000000"/>
          <w:spacing w:val="-5"/>
        </w:rPr>
        <w:t>Стационар</w:t>
      </w:r>
    </w:p>
    <w:p w:rsidR="00A745FC" w:rsidRPr="00A745FC" w:rsidRDefault="00A745FC" w:rsidP="00BE2690">
      <w:pPr>
        <w:pStyle w:val="lead4gqub4"/>
        <w:numPr>
          <w:ilvl w:val="0"/>
          <w:numId w:val="179"/>
        </w:numPr>
        <w:shd w:val="clear" w:color="auto" w:fill="FFFFFF"/>
        <w:tabs>
          <w:tab w:val="left" w:pos="993"/>
        </w:tabs>
        <w:spacing w:before="0" w:beforeAutospacing="0" w:after="0" w:afterAutospacing="0"/>
        <w:ind w:left="0" w:right="-1" w:firstLine="709"/>
        <w:jc w:val="both"/>
        <w:rPr>
          <w:color w:val="000000"/>
          <w:spacing w:val="-5"/>
        </w:rPr>
      </w:pPr>
      <w:r w:rsidRPr="00A745FC">
        <w:rPr>
          <w:color w:val="000000"/>
          <w:spacing w:val="-5"/>
        </w:rPr>
        <w:t>Медэкспертизу и др</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Реализовать свое право на возврат налогового вычета можно не позднее трех лет. Остаток неиспользованного вычета на  обучение и лечение обнуляется и на  следующий год не переносится</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Но если вы проходите процедуры, которые направлены на сохранение целостности кожи и оздоровление, вернуть часть средств все-таки можно.</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t>Пример: для наглядности возьмем мою давнюю знакомую по имени Людмила. В 2022 году она переболела Covid. Лежала в стационаре и 4 месяца восстанавливалась после болезни. На всё потратила 37 000 рублей. Налоговый вычет положен за лечение в медучреждениях, а еще за лекарства, которые приобретались ей по рецепту врача (самолечение не в счет). Для оформления выплаты, ей не пришлось сидеть в очередях и собирать кипу документов. Подала все дистанционно и потратила на это от силы 2 часов.</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Имущественный вычет.</w:t>
      </w:r>
      <w:r w:rsidRPr="00A745FC">
        <w:rPr>
          <w:color w:val="000000"/>
          <w:spacing w:val="-5"/>
        </w:rPr>
        <w:t xml:space="preserve"> При покупке квартиры в новостройке или на вторичном рынке можно воспользоваться вычетом по расходам на приобретение жилья. Если квартиру приобретать в ипотеку, то государство вернет еще больше - вычет на проценты. Если квартира приобретена в браке, то она считается совместной собственностью. Не важно, на кого оформлена квартира, кто за нее платил, — вычет могут получить оба супруга.</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 xml:space="preserve">При продаже жилой недвижимости и долей  в ней, а также земельных участков  максимальный налоговый вычет составляет  </w:t>
      </w:r>
      <w:r w:rsidRPr="00A745FC">
        <w:rPr>
          <w:b/>
          <w:bCs/>
          <w:color w:val="000000"/>
          <w:spacing w:val="-5"/>
        </w:rPr>
        <w:t>1 000 000</w:t>
      </w:r>
      <w:r w:rsidRPr="00A745FC">
        <w:rPr>
          <w:bCs/>
          <w:color w:val="000000"/>
          <w:spacing w:val="-5"/>
        </w:rPr>
        <w:t xml:space="preserve"> рублей</w:t>
      </w:r>
      <w:r w:rsidRPr="00A745FC">
        <w:rPr>
          <w:color w:val="000000"/>
          <w:spacing w:val="-5"/>
        </w:rPr>
        <w:t>. Эта сумма будет вычтена из стоимости  проданной вами квартиры, а НДФЛ вы  заплатите только с остатка.</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 xml:space="preserve">На прочее имущество (автомобили, гаражи,  нежилые помещения) установлен вычет в  </w:t>
      </w:r>
      <w:r w:rsidRPr="00A745FC">
        <w:rPr>
          <w:b/>
          <w:bCs/>
          <w:color w:val="000000"/>
          <w:spacing w:val="-5"/>
        </w:rPr>
        <w:t>250 000 рублей</w:t>
      </w:r>
      <w:r w:rsidRPr="00A745FC">
        <w:rPr>
          <w:color w:val="000000"/>
          <w:spacing w:val="-5"/>
        </w:rPr>
        <w:t>. Эти суммы распространяются на все  проданные в течение прошедшего года  объекты, вместе взятые.</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Максимальный вычет за уплаченные  проценты по ипотеке – 3 000 000  рублей, то есть вернуть с можно 390  тысяч рублей. Вычет за проценты может быть предоставлен только  после оформления вычета за покупку  жилья.</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Имущественный</w:t>
      </w:r>
      <w:r w:rsidRPr="00A745FC">
        <w:rPr>
          <w:color w:val="000000"/>
          <w:spacing w:val="-5"/>
        </w:rPr>
        <w:tab/>
        <w:t>вычет</w:t>
      </w:r>
      <w:r w:rsidRPr="00A745FC">
        <w:rPr>
          <w:color w:val="000000"/>
          <w:spacing w:val="-5"/>
        </w:rPr>
        <w:tab/>
        <w:t xml:space="preserve"> предоставляют один раз, но если расходы меньше 2 000</w:t>
      </w:r>
      <w:r w:rsidRPr="00A745FC">
        <w:rPr>
          <w:rFonts w:ascii="Tahoma" w:eastAsiaTheme="minorEastAsia" w:hAnsi="Tahoma" w:cs="Tahoma"/>
          <w:color w:val="3A3838"/>
          <w:spacing w:val="-1"/>
          <w:kern w:val="24"/>
          <w:lang w:eastAsia="en-US"/>
        </w:rPr>
        <w:t xml:space="preserve"> </w:t>
      </w:r>
      <w:r w:rsidRPr="00A745FC">
        <w:rPr>
          <w:color w:val="000000"/>
          <w:spacing w:val="-5"/>
        </w:rPr>
        <w:t xml:space="preserve">000 руб., неиспользованный остаток  можно перенести на другой объект. В  отношении процентов по кредитам и  займам на покупку и строительство  жилья правило о переносе не действует </w:t>
      </w:r>
      <w:r w:rsidRPr="00A745FC">
        <w:t>[1].</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b/>
          <w:color w:val="000000"/>
          <w:spacing w:val="-5"/>
        </w:rPr>
        <w:t>Инвестиционный вычет.</w:t>
      </w:r>
      <w:r w:rsidRPr="00A745FC">
        <w:rPr>
          <w:color w:val="000000"/>
          <w:spacing w:val="-5"/>
        </w:rPr>
        <w:t xml:space="preserve"> Вычет на </w:t>
      </w:r>
      <w:r w:rsidRPr="00A745FC">
        <w:rPr>
          <w:b/>
          <w:bCs/>
          <w:color w:val="000000"/>
          <w:spacing w:val="-5"/>
        </w:rPr>
        <w:t>доход от продажи  ценных бумаг</w:t>
      </w:r>
      <w:r w:rsidRPr="00A745FC">
        <w:rPr>
          <w:color w:val="000000"/>
          <w:spacing w:val="-5"/>
        </w:rPr>
        <w:t xml:space="preserve">, находившихся в  собственности </w:t>
      </w:r>
      <w:r w:rsidRPr="00A745FC">
        <w:rPr>
          <w:b/>
          <w:bCs/>
          <w:color w:val="000000"/>
          <w:spacing w:val="-5"/>
        </w:rPr>
        <w:t>более 3 лет</w:t>
      </w:r>
      <w:r w:rsidRPr="00A745FC">
        <w:rPr>
          <w:color w:val="000000"/>
          <w:spacing w:val="-5"/>
        </w:rPr>
        <w:t>. К данному типу вычета не  относятся сделки, совершенные на  индивидуальном инвестиционном  счете (далее ИИС)</w:t>
      </w:r>
    </w:p>
    <w:p w:rsidR="00A745FC" w:rsidRPr="00A745FC" w:rsidRDefault="00A745FC" w:rsidP="00B670BD">
      <w:pPr>
        <w:pStyle w:val="lead4gqub4"/>
        <w:shd w:val="clear" w:color="auto" w:fill="FFFFFF"/>
        <w:spacing w:before="0" w:beforeAutospacing="0" w:after="0" w:afterAutospacing="0"/>
        <w:ind w:right="-1" w:firstLine="709"/>
        <w:jc w:val="both"/>
        <w:rPr>
          <w:color w:val="000000"/>
          <w:spacing w:val="-5"/>
        </w:rPr>
      </w:pPr>
      <w:r w:rsidRPr="00A745FC">
        <w:rPr>
          <w:color w:val="000000"/>
          <w:spacing w:val="-5"/>
        </w:rPr>
        <w:t xml:space="preserve">Вычет с суммы денежных  средств, внесенных на </w:t>
      </w:r>
      <w:r w:rsidRPr="00A745FC">
        <w:rPr>
          <w:b/>
          <w:bCs/>
          <w:color w:val="000000"/>
          <w:spacing w:val="-5"/>
        </w:rPr>
        <w:t>ИИС в  течение 3 лет</w:t>
      </w:r>
      <w:r w:rsidRPr="00A745FC">
        <w:rPr>
          <w:color w:val="000000"/>
          <w:spacing w:val="-5"/>
        </w:rPr>
        <w:t>. Вычет ограничен суммой 400  000 руб в год, или 1 200 000 руб  за три года. За один год можно вернуть 13%  от 400 000 руб, или 52 000 руб.</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Cs/>
          <w:color w:val="000000"/>
          <w:spacing w:val="-5"/>
        </w:rPr>
        <w:t>Вычет с дохода, полученный от сделок</w:t>
      </w:r>
      <w:r w:rsidRPr="00A745FC">
        <w:rPr>
          <w:bCs/>
          <w:color w:val="000000"/>
          <w:spacing w:val="-5"/>
        </w:rPr>
        <w:tab/>
        <w:t xml:space="preserve"> с ценными</w:t>
      </w:r>
      <w:r w:rsidRPr="00A745FC">
        <w:rPr>
          <w:bCs/>
          <w:color w:val="000000"/>
          <w:spacing w:val="-5"/>
        </w:rPr>
        <w:tab/>
        <w:t xml:space="preserve"> бумагами, совершенными на ИИС в течение 3 лет. Данный тип вычета не привязан к  зарплате и может быть использован  всеми, в том числе индивидуальными предпринимателями,</w:t>
      </w:r>
      <w:r w:rsidRPr="00A745FC">
        <w:rPr>
          <w:bCs/>
          <w:color w:val="000000"/>
          <w:spacing w:val="-5"/>
        </w:rPr>
        <w:tab/>
        <w:t>а</w:t>
      </w:r>
      <w:r w:rsidRPr="00A745FC">
        <w:rPr>
          <w:bCs/>
          <w:color w:val="000000"/>
          <w:spacing w:val="-5"/>
        </w:rPr>
        <w:tab/>
        <w:t>также  неработающими людьми.</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
          <w:bCs/>
          <w:color w:val="000000"/>
          <w:spacing w:val="-5"/>
        </w:rPr>
        <w:t>Возврат налога через работодателя:</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Cs/>
          <w:color w:val="000000"/>
          <w:spacing w:val="-5"/>
        </w:rPr>
        <w:t xml:space="preserve">НДФЛ с зарплаты не удерживается, к получению идет вся начисленная  бухгалтерией сумма. Не требуется ждать окончания года, деньги можно  получать уже в текущем </w:t>
      </w:r>
      <w:r w:rsidRPr="00A745FC">
        <w:t>[4].</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Cs/>
          <w:color w:val="000000"/>
          <w:spacing w:val="-5"/>
        </w:rPr>
        <w:t xml:space="preserve">1 шаг. </w:t>
      </w:r>
      <w:r w:rsidRPr="00A745FC">
        <w:rPr>
          <w:b/>
          <w:bCs/>
          <w:color w:val="000000"/>
          <w:spacing w:val="-5"/>
        </w:rPr>
        <w:t>Подготовить пакет документов</w:t>
      </w:r>
      <w:r w:rsidRPr="00A745FC">
        <w:rPr>
          <w:bCs/>
          <w:color w:val="000000"/>
          <w:spacing w:val="-5"/>
        </w:rPr>
        <w:t xml:space="preserve"> по произведенным расходам.</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Cs/>
          <w:color w:val="000000"/>
          <w:spacing w:val="-5"/>
        </w:rPr>
        <w:t xml:space="preserve">2 шаг. </w:t>
      </w:r>
      <w:r w:rsidRPr="00A745FC">
        <w:rPr>
          <w:b/>
          <w:bCs/>
          <w:color w:val="000000"/>
          <w:spacing w:val="-5"/>
        </w:rPr>
        <w:t xml:space="preserve">Подать документы в налоговую инспекцию: </w:t>
      </w:r>
      <w:r w:rsidRPr="00A745FC">
        <w:rPr>
          <w:bCs/>
          <w:color w:val="000000"/>
          <w:spacing w:val="-5"/>
        </w:rPr>
        <w:t>лично по почте, в электронной форме через личный кабинет на налог ру или через доверенное лицо. В течение 30 дней ИФНС выдаст уведомление для работодателя о наличии права на налоговый вычет.</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Cs/>
          <w:color w:val="000000"/>
          <w:spacing w:val="-5"/>
        </w:rPr>
        <w:t>3 шаг Передать полученное уведомление работодателю, приложить заявление на получение вычета. Зарплату без удержания НДФЛ вы станете получать с месяца подачи уведомления и до момента, пока вычет не исчерпается либо не закончится год.</w:t>
      </w:r>
    </w:p>
    <w:p w:rsidR="00A745FC" w:rsidRPr="00A745FC" w:rsidRDefault="00A745FC" w:rsidP="00B670BD">
      <w:pPr>
        <w:pStyle w:val="lead4gqub4"/>
        <w:shd w:val="clear" w:color="auto" w:fill="FFFFFF"/>
        <w:spacing w:before="0" w:beforeAutospacing="0" w:after="0" w:afterAutospacing="0"/>
        <w:ind w:right="-1" w:firstLine="709"/>
        <w:jc w:val="both"/>
        <w:rPr>
          <w:bCs/>
          <w:color w:val="000000"/>
          <w:spacing w:val="-5"/>
        </w:rPr>
      </w:pPr>
      <w:r w:rsidRPr="00A745FC">
        <w:rPr>
          <w:bCs/>
          <w:color w:val="000000"/>
          <w:spacing w:val="-5"/>
        </w:rPr>
        <w:t>А сейчас я продемонстрирую вам возможность вернуть налоговый вычет  через портал ГОСУСЛУГИ (видеоролик).</w:t>
      </w:r>
    </w:p>
    <w:p w:rsidR="00A745FC" w:rsidRPr="00503B73" w:rsidRDefault="00A745FC" w:rsidP="00B670BD">
      <w:pPr>
        <w:pStyle w:val="lead4gqub4"/>
        <w:shd w:val="clear" w:color="auto" w:fill="FFFFFF"/>
        <w:spacing w:before="0" w:beforeAutospacing="0" w:after="0" w:afterAutospacing="0"/>
        <w:ind w:right="-1" w:firstLine="709"/>
        <w:jc w:val="both"/>
        <w:rPr>
          <w:color w:val="000000"/>
          <w:spacing w:val="-5"/>
          <w:sz w:val="28"/>
          <w:szCs w:val="28"/>
        </w:rPr>
      </w:pPr>
    </w:p>
    <w:p w:rsidR="00A745FC" w:rsidRPr="002B68C6" w:rsidRDefault="00A745FC" w:rsidP="00B670BD">
      <w:pPr>
        <w:pStyle w:val="af"/>
        <w:spacing w:before="0" w:beforeAutospacing="0" w:after="0" w:afterAutospacing="0"/>
        <w:ind w:right="-1"/>
        <w:jc w:val="center"/>
        <w:rPr>
          <w:b/>
          <w:color w:val="000000"/>
        </w:rPr>
      </w:pPr>
      <w:r w:rsidRPr="002B68C6">
        <w:rPr>
          <w:b/>
          <w:color w:val="000000"/>
        </w:rPr>
        <w:t xml:space="preserve">Список </w:t>
      </w:r>
      <w:r>
        <w:rPr>
          <w:b/>
          <w:color w:val="000000"/>
        </w:rPr>
        <w:t>литературы:</w:t>
      </w:r>
    </w:p>
    <w:p w:rsidR="00A745FC" w:rsidRPr="002B68C6" w:rsidRDefault="00A745FC" w:rsidP="00521192">
      <w:pPr>
        <w:pStyle w:val="af1"/>
        <w:numPr>
          <w:ilvl w:val="0"/>
          <w:numId w:val="180"/>
        </w:numPr>
        <w:tabs>
          <w:tab w:val="left" w:pos="284"/>
        </w:tabs>
        <w:spacing w:after="0" w:line="240" w:lineRule="auto"/>
        <w:ind w:left="0" w:right="-1" w:firstLine="0"/>
        <w:jc w:val="both"/>
        <w:rPr>
          <w:rFonts w:cs="Times New Roman"/>
          <w:sz w:val="24"/>
          <w:szCs w:val="24"/>
        </w:rPr>
      </w:pPr>
      <w:r w:rsidRPr="002B68C6">
        <w:rPr>
          <w:rFonts w:cs="Times New Roman"/>
          <w:sz w:val="24"/>
          <w:szCs w:val="24"/>
        </w:rPr>
        <w:t xml:space="preserve">Официальный сайт Федеральной налоговой службы </w:t>
      </w:r>
      <w:r w:rsidRPr="002B68C6">
        <w:rPr>
          <w:rFonts w:cs="Times New Roman"/>
          <w:sz w:val="24"/>
          <w:szCs w:val="24"/>
          <w:lang w:val="en-US"/>
        </w:rPr>
        <w:t>URL</w:t>
      </w:r>
      <w:r w:rsidRPr="002B68C6">
        <w:rPr>
          <w:rFonts w:cs="Times New Roman"/>
          <w:sz w:val="24"/>
          <w:szCs w:val="24"/>
        </w:rPr>
        <w:t xml:space="preserve">: </w:t>
      </w:r>
      <w:hyperlink r:id="rId238" w:history="1">
        <w:r w:rsidRPr="002B68C6">
          <w:rPr>
            <w:rStyle w:val="af3"/>
            <w:rFonts w:cs="Times New Roman"/>
            <w:sz w:val="24"/>
            <w:szCs w:val="24"/>
          </w:rPr>
          <w:t>https://www.nalog.gov.ru/rn77/taxation/taxes/ndfl/nalog_vichet/</w:t>
        </w:r>
      </w:hyperlink>
      <w:r w:rsidRPr="002B68C6">
        <w:rPr>
          <w:rFonts w:cs="Times New Roman"/>
          <w:sz w:val="24"/>
          <w:szCs w:val="24"/>
        </w:rPr>
        <w:t xml:space="preserve"> (дата обращения: 04.03.2024)</w:t>
      </w:r>
    </w:p>
    <w:p w:rsidR="00A745FC" w:rsidRPr="002B68C6" w:rsidRDefault="00A745FC" w:rsidP="00521192">
      <w:pPr>
        <w:pStyle w:val="af1"/>
        <w:numPr>
          <w:ilvl w:val="0"/>
          <w:numId w:val="180"/>
        </w:numPr>
        <w:tabs>
          <w:tab w:val="left" w:pos="284"/>
        </w:tabs>
        <w:spacing w:after="0" w:line="240" w:lineRule="auto"/>
        <w:ind w:left="0" w:right="-1" w:firstLine="0"/>
        <w:jc w:val="both"/>
        <w:rPr>
          <w:rFonts w:cs="Times New Roman"/>
          <w:sz w:val="24"/>
          <w:szCs w:val="24"/>
        </w:rPr>
      </w:pPr>
      <w:r w:rsidRPr="002B68C6">
        <w:rPr>
          <w:rFonts w:cs="Times New Roman"/>
          <w:sz w:val="24"/>
          <w:szCs w:val="24"/>
        </w:rPr>
        <w:t xml:space="preserve">Социальный фонд России: офиц.сайт. </w:t>
      </w:r>
      <w:r w:rsidRPr="002B68C6">
        <w:rPr>
          <w:rFonts w:cs="Times New Roman"/>
          <w:sz w:val="24"/>
          <w:szCs w:val="24"/>
          <w:lang w:val="en-US"/>
        </w:rPr>
        <w:t>URL</w:t>
      </w:r>
      <w:r w:rsidRPr="002B68C6">
        <w:rPr>
          <w:rFonts w:cs="Times New Roman"/>
          <w:sz w:val="24"/>
          <w:szCs w:val="24"/>
        </w:rPr>
        <w:t xml:space="preserve">: </w:t>
      </w:r>
      <w:hyperlink r:id="rId239" w:history="1">
        <w:r w:rsidRPr="002B68C6">
          <w:rPr>
            <w:rStyle w:val="af3"/>
            <w:rFonts w:cs="Times New Roman"/>
            <w:sz w:val="24"/>
            <w:szCs w:val="24"/>
          </w:rPr>
          <w:t>https://es.pfrf.ru/</w:t>
        </w:r>
      </w:hyperlink>
      <w:r w:rsidRPr="002B68C6">
        <w:rPr>
          <w:rFonts w:cs="Times New Roman"/>
          <w:sz w:val="24"/>
          <w:szCs w:val="24"/>
        </w:rPr>
        <w:t xml:space="preserve"> (дата обращения: 21.03.2024)</w:t>
      </w:r>
    </w:p>
    <w:p w:rsidR="00A745FC" w:rsidRPr="002B68C6" w:rsidRDefault="00A745FC" w:rsidP="00521192">
      <w:pPr>
        <w:pStyle w:val="af1"/>
        <w:numPr>
          <w:ilvl w:val="0"/>
          <w:numId w:val="180"/>
        </w:numPr>
        <w:tabs>
          <w:tab w:val="left" w:pos="284"/>
        </w:tabs>
        <w:spacing w:after="0" w:line="240" w:lineRule="auto"/>
        <w:ind w:left="0" w:right="-1" w:firstLine="0"/>
        <w:jc w:val="both"/>
        <w:rPr>
          <w:rFonts w:cs="Times New Roman"/>
          <w:sz w:val="24"/>
          <w:szCs w:val="24"/>
        </w:rPr>
      </w:pPr>
      <w:r w:rsidRPr="002B68C6">
        <w:rPr>
          <w:rFonts w:cs="Times New Roman"/>
          <w:sz w:val="24"/>
          <w:szCs w:val="24"/>
        </w:rPr>
        <w:t xml:space="preserve">Портал государственных услуг: офиц.сайт. </w:t>
      </w:r>
      <w:r w:rsidRPr="002B68C6">
        <w:rPr>
          <w:rFonts w:cs="Times New Roman"/>
          <w:sz w:val="24"/>
          <w:szCs w:val="24"/>
          <w:lang w:val="en-US"/>
        </w:rPr>
        <w:t>URL</w:t>
      </w:r>
      <w:r w:rsidRPr="002B68C6">
        <w:rPr>
          <w:rFonts w:cs="Times New Roman"/>
          <w:sz w:val="24"/>
          <w:szCs w:val="24"/>
        </w:rPr>
        <w:t xml:space="preserve">: </w:t>
      </w:r>
      <w:hyperlink r:id="rId240" w:history="1">
        <w:r w:rsidRPr="002B68C6">
          <w:rPr>
            <w:rStyle w:val="af3"/>
            <w:rFonts w:cs="Times New Roman"/>
            <w:sz w:val="24"/>
            <w:szCs w:val="24"/>
          </w:rPr>
          <w:t>https://www.gosuslugi.ru/help/faq/income_statement/102202</w:t>
        </w:r>
      </w:hyperlink>
      <w:r w:rsidRPr="002B68C6">
        <w:rPr>
          <w:rFonts w:cs="Times New Roman"/>
          <w:sz w:val="24"/>
          <w:szCs w:val="24"/>
        </w:rPr>
        <w:t xml:space="preserve"> (дата обращения: 21.03.2024)</w:t>
      </w:r>
    </w:p>
    <w:p w:rsidR="00A745FC" w:rsidRPr="002B68C6" w:rsidRDefault="00A745FC" w:rsidP="00521192">
      <w:pPr>
        <w:pStyle w:val="af1"/>
        <w:numPr>
          <w:ilvl w:val="0"/>
          <w:numId w:val="180"/>
        </w:numPr>
        <w:tabs>
          <w:tab w:val="left" w:pos="284"/>
        </w:tabs>
        <w:spacing w:after="0" w:line="240" w:lineRule="auto"/>
        <w:ind w:left="0" w:right="-1" w:firstLine="0"/>
        <w:jc w:val="both"/>
        <w:rPr>
          <w:rFonts w:cs="Times New Roman"/>
          <w:sz w:val="24"/>
          <w:szCs w:val="24"/>
        </w:rPr>
      </w:pPr>
      <w:r w:rsidRPr="002B68C6">
        <w:rPr>
          <w:rFonts w:cs="Times New Roman"/>
          <w:sz w:val="24"/>
          <w:szCs w:val="24"/>
        </w:rPr>
        <w:t xml:space="preserve">Телеграм-канал: финансы </w:t>
      </w:r>
      <w:hyperlink r:id="rId241" w:history="1">
        <w:r w:rsidRPr="002B68C6">
          <w:rPr>
            <w:rStyle w:val="af3"/>
            <w:rFonts w:cs="Times New Roman"/>
            <w:sz w:val="24"/>
            <w:szCs w:val="24"/>
          </w:rPr>
          <w:t>https://t.me/buh_fl</w:t>
        </w:r>
      </w:hyperlink>
      <w:r w:rsidRPr="002B68C6">
        <w:rPr>
          <w:rFonts w:cs="Times New Roman"/>
          <w:sz w:val="24"/>
          <w:szCs w:val="24"/>
        </w:rPr>
        <w:t xml:space="preserve"> </w:t>
      </w:r>
    </w:p>
    <w:p w:rsidR="00A745FC" w:rsidRPr="002B68C6" w:rsidRDefault="00A745FC" w:rsidP="00521192">
      <w:pPr>
        <w:pStyle w:val="af1"/>
        <w:numPr>
          <w:ilvl w:val="0"/>
          <w:numId w:val="180"/>
        </w:numPr>
        <w:tabs>
          <w:tab w:val="left" w:pos="284"/>
        </w:tabs>
        <w:spacing w:after="0" w:line="240" w:lineRule="auto"/>
        <w:ind w:left="0" w:right="-1" w:firstLine="0"/>
        <w:jc w:val="both"/>
        <w:rPr>
          <w:rFonts w:cs="Times New Roman"/>
          <w:sz w:val="24"/>
          <w:szCs w:val="24"/>
        </w:rPr>
      </w:pPr>
      <w:r w:rsidRPr="002B68C6">
        <w:rPr>
          <w:rFonts w:cs="Times New Roman"/>
          <w:sz w:val="24"/>
          <w:szCs w:val="24"/>
        </w:rPr>
        <w:t>Постановление Правительства Оренбургской области от 5 сентября 2023 года № 884-пп (с изменениями от 08.12.2023).</w:t>
      </w:r>
    </w:p>
    <w:p w:rsidR="00A745FC" w:rsidRPr="002B68C6" w:rsidRDefault="00A745FC" w:rsidP="00B670BD">
      <w:pPr>
        <w:pStyle w:val="af1"/>
        <w:spacing w:after="0" w:line="240" w:lineRule="auto"/>
        <w:ind w:left="0" w:right="-1"/>
        <w:jc w:val="both"/>
        <w:rPr>
          <w:sz w:val="24"/>
          <w:szCs w:val="24"/>
        </w:rPr>
      </w:pPr>
    </w:p>
    <w:p w:rsidR="000945DC" w:rsidRPr="00F45E5B" w:rsidRDefault="000945DC" w:rsidP="00B670BD">
      <w:pPr>
        <w:ind w:right="-1"/>
        <w:jc w:val="center"/>
        <w:textAlignment w:val="baseline"/>
        <w:outlineLvl w:val="0"/>
        <w:rPr>
          <w:color w:val="1C1B28"/>
          <w:spacing w:val="-4"/>
          <w:kern w:val="36"/>
          <w:sz w:val="24"/>
          <w:szCs w:val="24"/>
          <w:lang w:eastAsia="ru-RU"/>
        </w:rPr>
      </w:pPr>
    </w:p>
    <w:p w:rsidR="000945DC" w:rsidRPr="00F45E5B" w:rsidRDefault="000945DC" w:rsidP="00B670BD">
      <w:pPr>
        <w:ind w:right="-1"/>
        <w:jc w:val="center"/>
        <w:textAlignment w:val="baseline"/>
        <w:outlineLvl w:val="0"/>
        <w:rPr>
          <w:color w:val="1C1B28"/>
          <w:spacing w:val="-4"/>
          <w:kern w:val="36"/>
          <w:sz w:val="24"/>
          <w:szCs w:val="24"/>
          <w:lang w:eastAsia="ru-RU"/>
        </w:rPr>
      </w:pPr>
    </w:p>
    <w:p w:rsidR="00A745FC" w:rsidRPr="00A503DE" w:rsidRDefault="00A745FC" w:rsidP="00B670BD">
      <w:pPr>
        <w:ind w:right="-1" w:firstLine="709"/>
        <w:jc w:val="center"/>
        <w:rPr>
          <w:b/>
          <w:sz w:val="24"/>
          <w:szCs w:val="24"/>
        </w:rPr>
      </w:pPr>
      <w:r w:rsidRPr="00A503DE">
        <w:rPr>
          <w:b/>
          <w:sz w:val="24"/>
          <w:szCs w:val="24"/>
        </w:rPr>
        <w:t xml:space="preserve">ГОСУДАРСТВЕННАЯ ФИНАНСОВАЯ ПОМОЩЬ СЕМЬЕ: </w:t>
      </w:r>
    </w:p>
    <w:p w:rsidR="00A745FC" w:rsidRPr="00A503DE" w:rsidRDefault="00A745FC" w:rsidP="00B670BD">
      <w:pPr>
        <w:ind w:right="-1" w:firstLine="709"/>
        <w:jc w:val="center"/>
        <w:rPr>
          <w:b/>
          <w:sz w:val="24"/>
          <w:szCs w:val="24"/>
        </w:rPr>
      </w:pPr>
      <w:r w:rsidRPr="00A503DE">
        <w:rPr>
          <w:b/>
          <w:sz w:val="24"/>
          <w:szCs w:val="24"/>
        </w:rPr>
        <w:t>КАК ПОЛУЧИТЬ 350 ТЫСЯЧ РУБЛЕЙ!?</w:t>
      </w:r>
    </w:p>
    <w:p w:rsidR="00A745FC" w:rsidRDefault="00A745FC" w:rsidP="00B670BD">
      <w:pPr>
        <w:shd w:val="clear" w:color="auto" w:fill="FFFFFF"/>
        <w:ind w:right="-1"/>
        <w:jc w:val="right"/>
        <w:rPr>
          <w:bCs/>
          <w:i/>
          <w:color w:val="000000" w:themeColor="text1"/>
          <w:sz w:val="24"/>
          <w:szCs w:val="24"/>
        </w:rPr>
      </w:pPr>
    </w:p>
    <w:p w:rsidR="00BE2690" w:rsidRDefault="00BE2690" w:rsidP="00B670BD">
      <w:pPr>
        <w:shd w:val="clear" w:color="auto" w:fill="FFFFFF"/>
        <w:ind w:right="-568"/>
        <w:jc w:val="right"/>
        <w:rPr>
          <w:bCs/>
          <w:i/>
          <w:color w:val="000000" w:themeColor="text1"/>
          <w:sz w:val="24"/>
          <w:szCs w:val="24"/>
        </w:rPr>
      </w:pPr>
      <w:r>
        <w:rPr>
          <w:bCs/>
          <w:i/>
          <w:color w:val="000000" w:themeColor="text1"/>
          <w:sz w:val="24"/>
          <w:szCs w:val="24"/>
        </w:rPr>
        <w:t>Сенюкова М.</w:t>
      </w:r>
    </w:p>
    <w:p w:rsidR="00A745FC" w:rsidRPr="00A745FC" w:rsidRDefault="00A745FC" w:rsidP="00B670BD">
      <w:pPr>
        <w:shd w:val="clear" w:color="auto" w:fill="FFFFFF"/>
        <w:ind w:right="-568"/>
        <w:jc w:val="right"/>
        <w:rPr>
          <w:bCs/>
          <w:i/>
          <w:color w:val="000000" w:themeColor="text1"/>
          <w:sz w:val="24"/>
          <w:szCs w:val="24"/>
        </w:rPr>
      </w:pPr>
      <w:r w:rsidRPr="00A745FC">
        <w:rPr>
          <w:bCs/>
          <w:i/>
          <w:color w:val="000000" w:themeColor="text1"/>
          <w:sz w:val="24"/>
          <w:szCs w:val="24"/>
        </w:rPr>
        <w:t xml:space="preserve">ФКПОУ «Оренбургский государственный экономический </w:t>
      </w:r>
    </w:p>
    <w:p w:rsidR="00A745FC" w:rsidRPr="00A745FC" w:rsidRDefault="00A745FC" w:rsidP="00B670BD">
      <w:pPr>
        <w:shd w:val="clear" w:color="auto" w:fill="FFFFFF"/>
        <w:ind w:right="-568"/>
        <w:jc w:val="right"/>
        <w:rPr>
          <w:bCs/>
          <w:i/>
          <w:color w:val="000000" w:themeColor="text1"/>
          <w:sz w:val="24"/>
          <w:szCs w:val="24"/>
        </w:rPr>
      </w:pPr>
      <w:r w:rsidRPr="00A745FC">
        <w:rPr>
          <w:bCs/>
          <w:i/>
          <w:color w:val="000000" w:themeColor="text1"/>
          <w:sz w:val="24"/>
          <w:szCs w:val="24"/>
        </w:rPr>
        <w:t>колледж-интернат» Министерства труда и социальной защиты Р</w:t>
      </w:r>
      <w:r>
        <w:rPr>
          <w:bCs/>
          <w:i/>
          <w:color w:val="000000" w:themeColor="text1"/>
          <w:sz w:val="24"/>
          <w:szCs w:val="24"/>
        </w:rPr>
        <w:t>Ф</w:t>
      </w:r>
      <w:r w:rsidRPr="00A745FC">
        <w:rPr>
          <w:bCs/>
          <w:i/>
          <w:color w:val="000000" w:themeColor="text1"/>
          <w:sz w:val="24"/>
          <w:szCs w:val="24"/>
        </w:rPr>
        <w:t>,</w:t>
      </w:r>
    </w:p>
    <w:p w:rsidR="00A745FC" w:rsidRPr="00A745FC" w:rsidRDefault="00A745FC" w:rsidP="00B670BD">
      <w:pPr>
        <w:pStyle w:val="lead4gqub4"/>
        <w:shd w:val="clear" w:color="auto" w:fill="FFFFFF"/>
        <w:spacing w:before="0" w:beforeAutospacing="0" w:after="0" w:afterAutospacing="0"/>
        <w:ind w:right="-568" w:firstLine="709"/>
        <w:jc w:val="right"/>
        <w:rPr>
          <w:bCs/>
          <w:i/>
          <w:color w:val="000000" w:themeColor="text1"/>
        </w:rPr>
      </w:pPr>
      <w:r>
        <w:rPr>
          <w:bCs/>
          <w:i/>
          <w:color w:val="000000" w:themeColor="text1"/>
        </w:rPr>
        <w:t>Н</w:t>
      </w:r>
      <w:r w:rsidRPr="00A745FC">
        <w:rPr>
          <w:bCs/>
          <w:i/>
          <w:color w:val="000000" w:themeColor="text1"/>
        </w:rPr>
        <w:t>аучный руководитель: Комлева О</w:t>
      </w:r>
      <w:r>
        <w:rPr>
          <w:bCs/>
          <w:i/>
          <w:color w:val="000000" w:themeColor="text1"/>
        </w:rPr>
        <w:t>.</w:t>
      </w:r>
      <w:r w:rsidRPr="00A745FC">
        <w:rPr>
          <w:bCs/>
          <w:i/>
          <w:color w:val="000000" w:themeColor="text1"/>
        </w:rPr>
        <w:t xml:space="preserve"> М</w:t>
      </w:r>
      <w:r>
        <w:rPr>
          <w:bCs/>
          <w:i/>
          <w:color w:val="000000" w:themeColor="text1"/>
        </w:rPr>
        <w:t>.</w:t>
      </w:r>
    </w:p>
    <w:p w:rsidR="00A745FC" w:rsidRPr="00A503DE" w:rsidRDefault="00A745FC" w:rsidP="00B670BD">
      <w:pPr>
        <w:ind w:right="-1"/>
        <w:rPr>
          <w:sz w:val="24"/>
          <w:szCs w:val="24"/>
        </w:rPr>
      </w:pPr>
    </w:p>
    <w:p w:rsidR="00A745FC" w:rsidRPr="00A503DE" w:rsidRDefault="00A745FC" w:rsidP="00B670BD">
      <w:pPr>
        <w:ind w:right="-427" w:firstLine="709"/>
        <w:jc w:val="both"/>
        <w:rPr>
          <w:sz w:val="24"/>
          <w:szCs w:val="24"/>
        </w:rPr>
      </w:pPr>
      <w:r w:rsidRPr="00A503DE">
        <w:rPr>
          <w:b/>
          <w:bCs/>
          <w:sz w:val="24"/>
          <w:szCs w:val="24"/>
        </w:rPr>
        <w:t>Аннотация:</w:t>
      </w:r>
      <w:r w:rsidRPr="00A503DE">
        <w:rPr>
          <w:sz w:val="24"/>
          <w:szCs w:val="24"/>
        </w:rPr>
        <w:t xml:space="preserve"> С 2021 года в Оренбургской области учреждена новая мера господдержки, которая называется «Социальный контракт». Согласно этому документу, малоимущие граждане могут получить до 350 000 рублей на открытие своего дела, получение новой квалификации и пр. В данной работе собрана вся информация о государственной финансовой помощи семье (социальный контракт) и путеводитель,  который поможет оформить данный контракт.</w:t>
      </w:r>
    </w:p>
    <w:p w:rsidR="00A745FC" w:rsidRPr="00A503DE" w:rsidRDefault="00A745FC" w:rsidP="00B670BD">
      <w:pPr>
        <w:ind w:right="-427" w:firstLine="709"/>
        <w:jc w:val="both"/>
        <w:rPr>
          <w:sz w:val="24"/>
          <w:szCs w:val="24"/>
        </w:rPr>
      </w:pPr>
      <w:r w:rsidRPr="00A503DE">
        <w:rPr>
          <w:b/>
          <w:bCs/>
          <w:sz w:val="24"/>
          <w:szCs w:val="24"/>
        </w:rPr>
        <w:t>Ключевые слова:</w:t>
      </w:r>
      <w:r w:rsidRPr="00A503DE">
        <w:rPr>
          <w:sz w:val="24"/>
          <w:szCs w:val="24"/>
        </w:rPr>
        <w:t xml:space="preserve"> социальный контракт, малообеспеченные граждане, малоимущие одинокие граждане, 350 000 руб.</w:t>
      </w:r>
    </w:p>
    <w:p w:rsidR="00A745FC" w:rsidRPr="00A503DE" w:rsidRDefault="00A745FC" w:rsidP="00B670BD">
      <w:pPr>
        <w:ind w:right="-427" w:firstLine="709"/>
        <w:jc w:val="both"/>
        <w:rPr>
          <w:sz w:val="24"/>
          <w:szCs w:val="24"/>
        </w:rPr>
      </w:pPr>
      <w:r w:rsidRPr="00A503DE">
        <w:rPr>
          <w:sz w:val="24"/>
          <w:szCs w:val="24"/>
        </w:rPr>
        <w:t>Социальный контракт - эта мера социальной поддержки для тех, у кого маленький доход, суть в том, что государство дает до 350.000 рублей (безвозвратно) на открытие/развитие бизнеса. Можно получить только один контракт на семью.</w:t>
      </w:r>
    </w:p>
    <w:p w:rsidR="00A745FC" w:rsidRPr="00A503DE" w:rsidRDefault="00A745FC" w:rsidP="00B670BD">
      <w:pPr>
        <w:ind w:right="-427" w:firstLine="709"/>
        <w:jc w:val="both"/>
        <w:rPr>
          <w:sz w:val="24"/>
          <w:szCs w:val="24"/>
        </w:rPr>
      </w:pPr>
      <w:r w:rsidRPr="00A503DE">
        <w:rPr>
          <w:sz w:val="24"/>
          <w:szCs w:val="24"/>
        </w:rPr>
        <w:t>Социальный контракт — это договор (соглашение) о взаимных обязательствах между малообеспеченным гражданином (семьей) и министерством социального развития Оренбургской области, в соответствии с которым орган социальной защиты населения обязуется оказать ему государственную социальную помощь, а гражданин, в свою очередь, обязуется реализовать мероприятия, предусмотренные программой социальной адаптации [1].</w:t>
      </w:r>
    </w:p>
    <w:p w:rsidR="00A745FC" w:rsidRPr="00A503DE" w:rsidRDefault="00A745FC" w:rsidP="00B670BD">
      <w:pPr>
        <w:ind w:right="-427" w:firstLine="709"/>
        <w:jc w:val="both"/>
        <w:rPr>
          <w:sz w:val="24"/>
          <w:szCs w:val="24"/>
        </w:rPr>
      </w:pPr>
      <w:r w:rsidRPr="00A503DE">
        <w:rPr>
          <w:sz w:val="24"/>
          <w:szCs w:val="24"/>
        </w:rPr>
        <w:t>Это мера социальной поддержки подходит всем категориям граждан:</w:t>
      </w:r>
    </w:p>
    <w:p w:rsidR="00A745FC" w:rsidRPr="00A503DE" w:rsidRDefault="00A745FC" w:rsidP="00B670BD">
      <w:pPr>
        <w:ind w:right="-427" w:firstLine="709"/>
        <w:jc w:val="both"/>
        <w:rPr>
          <w:sz w:val="24"/>
          <w:szCs w:val="24"/>
        </w:rPr>
      </w:pPr>
      <w:r w:rsidRPr="00A503DE">
        <w:rPr>
          <w:sz w:val="24"/>
          <w:szCs w:val="24"/>
        </w:rPr>
        <w:t>● от 18 лет, то есть можно быть учащимся, работающим, пенсионером</w:t>
      </w:r>
    </w:p>
    <w:p w:rsidR="00A745FC" w:rsidRPr="00A503DE" w:rsidRDefault="00A745FC" w:rsidP="00B670BD">
      <w:pPr>
        <w:ind w:right="-427" w:firstLine="709"/>
        <w:jc w:val="both"/>
        <w:rPr>
          <w:sz w:val="24"/>
          <w:szCs w:val="24"/>
        </w:rPr>
      </w:pPr>
      <w:r w:rsidRPr="00A503DE">
        <w:rPr>
          <w:sz w:val="24"/>
          <w:szCs w:val="24"/>
        </w:rPr>
        <w:t>● быть действующим предпринимателем, у кого открыто ИП или самозанятость, но зависит от региона [4].</w:t>
      </w:r>
    </w:p>
    <w:p w:rsidR="00A745FC" w:rsidRPr="00A503DE" w:rsidRDefault="00A745FC" w:rsidP="00B670BD">
      <w:pPr>
        <w:ind w:right="-427" w:firstLine="709"/>
        <w:jc w:val="both"/>
        <w:rPr>
          <w:sz w:val="24"/>
          <w:szCs w:val="24"/>
        </w:rPr>
      </w:pPr>
      <w:r w:rsidRPr="00A503DE">
        <w:rPr>
          <w:sz w:val="24"/>
          <w:szCs w:val="24"/>
        </w:rPr>
        <w:t>Есть две категории граждан, которые могут претендовать на выплату в размере 350 000 руб.:</w:t>
      </w:r>
    </w:p>
    <w:p w:rsidR="00A745FC" w:rsidRPr="00A503DE" w:rsidRDefault="00A745FC" w:rsidP="00B670BD">
      <w:pPr>
        <w:ind w:right="-427" w:firstLine="709"/>
        <w:jc w:val="both"/>
        <w:rPr>
          <w:b/>
          <w:sz w:val="24"/>
          <w:szCs w:val="24"/>
        </w:rPr>
      </w:pPr>
      <w:r w:rsidRPr="00A503DE">
        <w:rPr>
          <w:sz w:val="24"/>
          <w:szCs w:val="24"/>
        </w:rPr>
        <w:t xml:space="preserve">● </w:t>
      </w:r>
      <w:r w:rsidRPr="00A503DE">
        <w:rPr>
          <w:b/>
          <w:sz w:val="24"/>
          <w:szCs w:val="24"/>
        </w:rPr>
        <w:t>Малообеспеченные граждане</w:t>
      </w:r>
    </w:p>
    <w:p w:rsidR="00A745FC" w:rsidRPr="00A503DE" w:rsidRDefault="00A745FC" w:rsidP="00B670BD">
      <w:pPr>
        <w:ind w:right="-427" w:firstLine="709"/>
        <w:jc w:val="both"/>
        <w:rPr>
          <w:sz w:val="24"/>
          <w:szCs w:val="24"/>
        </w:rPr>
      </w:pPr>
      <w:r w:rsidRPr="00A503DE">
        <w:rPr>
          <w:b/>
          <w:sz w:val="24"/>
          <w:szCs w:val="24"/>
        </w:rPr>
        <w:t>Требование:</w:t>
      </w:r>
      <w:r w:rsidRPr="00A503DE">
        <w:rPr>
          <w:sz w:val="24"/>
          <w:szCs w:val="24"/>
        </w:rPr>
        <w:t xml:space="preserve"> среднедушевой доход семьи за три последних месяца не должен превышать прожиточный минимум на душу населения по региону.</w:t>
      </w:r>
    </w:p>
    <w:p w:rsidR="00A745FC" w:rsidRPr="00A503DE" w:rsidRDefault="00A745FC" w:rsidP="00B670BD">
      <w:pPr>
        <w:ind w:right="-427" w:firstLine="709"/>
        <w:jc w:val="both"/>
        <w:rPr>
          <w:sz w:val="24"/>
          <w:szCs w:val="24"/>
        </w:rPr>
      </w:pPr>
      <w:r w:rsidRPr="00A503DE">
        <w:rPr>
          <w:sz w:val="24"/>
          <w:szCs w:val="24"/>
        </w:rPr>
        <w:t xml:space="preserve">● </w:t>
      </w:r>
      <w:r w:rsidRPr="00A503DE">
        <w:rPr>
          <w:b/>
          <w:sz w:val="24"/>
          <w:szCs w:val="24"/>
        </w:rPr>
        <w:t>Малоимущие одинокие граждане</w:t>
      </w:r>
    </w:p>
    <w:p w:rsidR="00A745FC" w:rsidRPr="00A503DE" w:rsidRDefault="00A745FC" w:rsidP="00B670BD">
      <w:pPr>
        <w:ind w:right="-427" w:firstLine="709"/>
        <w:jc w:val="both"/>
        <w:rPr>
          <w:sz w:val="24"/>
          <w:szCs w:val="24"/>
        </w:rPr>
      </w:pPr>
      <w:r w:rsidRPr="00A503DE">
        <w:rPr>
          <w:b/>
          <w:sz w:val="24"/>
          <w:szCs w:val="24"/>
        </w:rPr>
        <w:t>Требование:</w:t>
      </w:r>
      <w:r w:rsidRPr="00A503DE">
        <w:rPr>
          <w:sz w:val="24"/>
          <w:szCs w:val="24"/>
        </w:rPr>
        <w:t xml:space="preserve"> среднедушевой доход за три последних месяца не должен превышать прожиточный минимум по региону.</w:t>
      </w:r>
    </w:p>
    <w:p w:rsidR="00A745FC" w:rsidRPr="00A503DE" w:rsidRDefault="00A745FC" w:rsidP="00B670BD">
      <w:pPr>
        <w:ind w:right="-427" w:firstLine="709"/>
        <w:jc w:val="both"/>
        <w:rPr>
          <w:b/>
          <w:sz w:val="24"/>
          <w:szCs w:val="24"/>
        </w:rPr>
      </w:pPr>
      <w:r w:rsidRPr="00A503DE">
        <w:rPr>
          <w:b/>
          <w:sz w:val="24"/>
          <w:szCs w:val="24"/>
        </w:rPr>
        <w:t>Куда обратиться:</w:t>
      </w:r>
    </w:p>
    <w:p w:rsidR="00A745FC" w:rsidRPr="00A503DE" w:rsidRDefault="00A745FC" w:rsidP="00B670BD">
      <w:pPr>
        <w:ind w:right="-427" w:firstLine="709"/>
        <w:jc w:val="both"/>
        <w:rPr>
          <w:sz w:val="24"/>
          <w:szCs w:val="24"/>
        </w:rPr>
      </w:pPr>
      <w:r w:rsidRPr="00A503DE">
        <w:rPr>
          <w:sz w:val="24"/>
          <w:szCs w:val="24"/>
        </w:rPr>
        <w:t xml:space="preserve">Прием заявлений о заключении социального контракта осуществляется в комплексных центрах </w:t>
      </w:r>
      <w:r w:rsidRPr="00A503DE">
        <w:rPr>
          <w:b/>
          <w:sz w:val="24"/>
          <w:szCs w:val="24"/>
        </w:rPr>
        <w:t>социального обслуживания населения</w:t>
      </w:r>
      <w:r w:rsidRPr="00A503DE">
        <w:rPr>
          <w:sz w:val="24"/>
          <w:szCs w:val="24"/>
        </w:rPr>
        <w:t xml:space="preserve">, контактные данные которых можно узнать во вкладке </w:t>
      </w:r>
      <w:hyperlink r:id="rId242" w:history="1">
        <w:r w:rsidRPr="00A503DE">
          <w:rPr>
            <w:rStyle w:val="af3"/>
            <w:sz w:val="24"/>
            <w:szCs w:val="24"/>
          </w:rPr>
          <w:t>https://xn--56-6kc3bbqgrrd.xn--p1ai/</w:t>
        </w:r>
      </w:hyperlink>
    </w:p>
    <w:p w:rsidR="00A745FC" w:rsidRPr="00A503DE" w:rsidRDefault="00A745FC" w:rsidP="00BE2690">
      <w:pPr>
        <w:ind w:right="-425" w:firstLine="709"/>
        <w:jc w:val="both"/>
        <w:rPr>
          <w:sz w:val="24"/>
          <w:szCs w:val="24"/>
        </w:rPr>
      </w:pPr>
      <w:r w:rsidRPr="00A503DE">
        <w:rPr>
          <w:sz w:val="24"/>
          <w:szCs w:val="24"/>
        </w:rPr>
        <w:t>А также в  МФЦ.</w:t>
      </w:r>
    </w:p>
    <w:p w:rsidR="00A745FC" w:rsidRPr="00A503DE" w:rsidRDefault="00A745FC" w:rsidP="00BE2690">
      <w:pPr>
        <w:ind w:right="-425" w:firstLine="709"/>
        <w:jc w:val="both"/>
        <w:rPr>
          <w:b/>
          <w:sz w:val="24"/>
          <w:szCs w:val="24"/>
        </w:rPr>
      </w:pPr>
      <w:r w:rsidRPr="00A503DE">
        <w:rPr>
          <w:b/>
          <w:sz w:val="24"/>
          <w:szCs w:val="24"/>
        </w:rPr>
        <w:t>Что нужно узнать в соц.защите:</w:t>
      </w:r>
    </w:p>
    <w:p w:rsidR="00A745FC" w:rsidRPr="00A503DE" w:rsidRDefault="00A745FC" w:rsidP="00BE2690">
      <w:pPr>
        <w:ind w:right="-425" w:firstLine="709"/>
        <w:jc w:val="both"/>
        <w:rPr>
          <w:sz w:val="24"/>
          <w:szCs w:val="24"/>
        </w:rPr>
      </w:pPr>
      <w:r w:rsidRPr="00A503DE">
        <w:rPr>
          <w:rFonts w:ascii="MS Mincho" w:eastAsia="MS Mincho" w:hAnsi="MS Mincho" w:cs="MS Mincho" w:hint="eastAsia"/>
          <w:sz w:val="24"/>
          <w:szCs w:val="24"/>
        </w:rPr>
        <w:t>⁃</w:t>
      </w:r>
      <w:r w:rsidRPr="00A503DE">
        <w:rPr>
          <w:sz w:val="24"/>
          <w:szCs w:val="24"/>
        </w:rPr>
        <w:t xml:space="preserve"> Остались ли на данный момент средства в бюджете региона на данную программу. Если нет, то не расстраивайтесь, как раз сейчас можно начинать готовиться и в начале 2025 года быть в первых рядах получивших деньги.</w:t>
      </w:r>
    </w:p>
    <w:p w:rsidR="00A745FC" w:rsidRPr="00A503DE" w:rsidRDefault="00A745FC" w:rsidP="00B670BD">
      <w:pPr>
        <w:ind w:right="-427" w:firstLine="709"/>
        <w:jc w:val="both"/>
        <w:rPr>
          <w:sz w:val="24"/>
          <w:szCs w:val="24"/>
        </w:rPr>
      </w:pPr>
      <w:r w:rsidRPr="00A503DE">
        <w:rPr>
          <w:rFonts w:eastAsia="MS Mincho"/>
          <w:sz w:val="24"/>
          <w:szCs w:val="24"/>
        </w:rPr>
        <w:t>-</w:t>
      </w:r>
      <w:r w:rsidRPr="00A503DE">
        <w:rPr>
          <w:sz w:val="24"/>
          <w:szCs w:val="24"/>
        </w:rPr>
        <w:t xml:space="preserve"> Какие нужны документы </w:t>
      </w:r>
      <w:bookmarkStart w:id="19" w:name="_Hlk162288025"/>
      <w:r w:rsidRPr="00A503DE">
        <w:rPr>
          <w:sz w:val="24"/>
          <w:szCs w:val="24"/>
        </w:rPr>
        <w:t>[4].</w:t>
      </w:r>
      <w:bookmarkEnd w:id="19"/>
    </w:p>
    <w:p w:rsidR="00A745FC" w:rsidRPr="00A503DE" w:rsidRDefault="00A745FC" w:rsidP="00B670BD">
      <w:pPr>
        <w:ind w:right="-427" w:firstLine="709"/>
        <w:jc w:val="both"/>
        <w:rPr>
          <w:sz w:val="24"/>
          <w:szCs w:val="24"/>
        </w:rPr>
      </w:pPr>
      <w:r w:rsidRPr="00A503DE">
        <w:rPr>
          <w:sz w:val="24"/>
          <w:szCs w:val="24"/>
        </w:rPr>
        <w:t xml:space="preserve">Для того что бы претендовать на социальный контракт необходимо будет подтвердить низкий  среднедушевой доход за 3 месяца. </w:t>
      </w:r>
    </w:p>
    <w:p w:rsidR="00A745FC" w:rsidRPr="00A503DE" w:rsidRDefault="00A745FC" w:rsidP="00B670BD">
      <w:pPr>
        <w:ind w:right="-427" w:firstLine="709"/>
        <w:jc w:val="both"/>
        <w:rPr>
          <w:b/>
          <w:sz w:val="24"/>
          <w:szCs w:val="24"/>
        </w:rPr>
      </w:pPr>
      <w:r w:rsidRPr="00A503DE">
        <w:rPr>
          <w:b/>
          <w:sz w:val="24"/>
          <w:szCs w:val="24"/>
        </w:rPr>
        <w:t>Чтобы понять какой у вас доход, необходимо выполнить несколько шагов:</w:t>
      </w:r>
    </w:p>
    <w:p w:rsidR="00A745FC" w:rsidRPr="00A503DE" w:rsidRDefault="00A745FC" w:rsidP="00521192">
      <w:pPr>
        <w:pStyle w:val="af1"/>
        <w:numPr>
          <w:ilvl w:val="0"/>
          <w:numId w:val="181"/>
        </w:numPr>
        <w:tabs>
          <w:tab w:val="left" w:pos="851"/>
          <w:tab w:val="left" w:pos="993"/>
        </w:tabs>
        <w:spacing w:after="0" w:line="240" w:lineRule="auto"/>
        <w:ind w:left="0" w:right="-427" w:firstLine="709"/>
        <w:jc w:val="both"/>
        <w:rPr>
          <w:rFonts w:cs="Times New Roman"/>
          <w:sz w:val="24"/>
          <w:szCs w:val="24"/>
        </w:rPr>
      </w:pPr>
      <w:r w:rsidRPr="00A503DE">
        <w:rPr>
          <w:rFonts w:cs="Times New Roman"/>
          <w:sz w:val="24"/>
          <w:szCs w:val="24"/>
        </w:rPr>
        <w:t xml:space="preserve">Необходима справка о составе семьи. </w:t>
      </w:r>
    </w:p>
    <w:p w:rsidR="00A745FC" w:rsidRPr="00A503DE" w:rsidRDefault="00A745FC" w:rsidP="00B670BD">
      <w:pPr>
        <w:tabs>
          <w:tab w:val="left" w:pos="851"/>
          <w:tab w:val="left" w:pos="993"/>
        </w:tabs>
        <w:ind w:right="-427" w:firstLine="709"/>
        <w:jc w:val="both"/>
        <w:rPr>
          <w:sz w:val="24"/>
          <w:szCs w:val="24"/>
        </w:rPr>
      </w:pPr>
      <w:r w:rsidRPr="00A503DE">
        <w:rPr>
          <w:sz w:val="24"/>
          <w:szCs w:val="24"/>
        </w:rPr>
        <w:t>Если вы не замужем/не женаты, прописаны с родителями, по факту они будут являться вашей семьей, и будет считаться, что у вас общий бюджет. Если это не так вам нужно будет доказать, что бюджет не общий. Это можно сделать, предъявив договор аренды жилья, показав тем самым, что вы живете</w:t>
      </w:r>
    </w:p>
    <w:p w:rsidR="00A745FC" w:rsidRPr="00A503DE" w:rsidRDefault="00A745FC" w:rsidP="00B670BD">
      <w:pPr>
        <w:tabs>
          <w:tab w:val="left" w:pos="851"/>
          <w:tab w:val="left" w:pos="993"/>
        </w:tabs>
        <w:ind w:right="-427" w:firstLine="709"/>
        <w:jc w:val="both"/>
        <w:rPr>
          <w:sz w:val="24"/>
          <w:szCs w:val="24"/>
        </w:rPr>
      </w:pPr>
      <w:r w:rsidRPr="00A503DE">
        <w:rPr>
          <w:sz w:val="24"/>
          <w:szCs w:val="24"/>
        </w:rPr>
        <w:t>отдельно.</w:t>
      </w:r>
    </w:p>
    <w:p w:rsidR="00A745FC" w:rsidRPr="00A503DE" w:rsidRDefault="00A745FC" w:rsidP="00521192">
      <w:pPr>
        <w:pStyle w:val="af1"/>
        <w:numPr>
          <w:ilvl w:val="0"/>
          <w:numId w:val="181"/>
        </w:numPr>
        <w:tabs>
          <w:tab w:val="left" w:pos="851"/>
          <w:tab w:val="left" w:pos="993"/>
        </w:tabs>
        <w:spacing w:after="0" w:line="240" w:lineRule="auto"/>
        <w:ind w:left="0" w:right="-427" w:firstLine="709"/>
        <w:jc w:val="both"/>
        <w:rPr>
          <w:rFonts w:cs="Times New Roman"/>
          <w:sz w:val="24"/>
          <w:szCs w:val="24"/>
        </w:rPr>
      </w:pPr>
      <w:r w:rsidRPr="00A503DE">
        <w:rPr>
          <w:rFonts w:cs="Times New Roman"/>
          <w:sz w:val="24"/>
          <w:szCs w:val="24"/>
        </w:rPr>
        <w:t xml:space="preserve">Посчитать доход семьи. Возьмем для примера семью: муж, жена и ребенок. Для расчёта работающих членов семьи берем справки 2-НДФЛ за 3 месяца, также учитываются все получаемые пособия (вплоть до льгот на квартплату). </w:t>
      </w:r>
    </w:p>
    <w:p w:rsidR="00A745FC" w:rsidRPr="00A503DE" w:rsidRDefault="00A745FC" w:rsidP="00B670BD">
      <w:pPr>
        <w:ind w:right="-427" w:firstLine="709"/>
        <w:jc w:val="both"/>
        <w:rPr>
          <w:sz w:val="24"/>
          <w:szCs w:val="24"/>
        </w:rPr>
      </w:pPr>
      <w:r w:rsidRPr="00A503DE">
        <w:rPr>
          <w:sz w:val="24"/>
          <w:szCs w:val="24"/>
        </w:rPr>
        <w:t>Пример: з/п мужа по справке — 1 мес. 20000 руб.,</w:t>
      </w:r>
    </w:p>
    <w:p w:rsidR="00A745FC" w:rsidRPr="00A503DE" w:rsidRDefault="00A745FC" w:rsidP="00B670BD">
      <w:pPr>
        <w:ind w:right="-427" w:firstLine="709"/>
        <w:jc w:val="both"/>
        <w:rPr>
          <w:sz w:val="24"/>
          <w:szCs w:val="24"/>
        </w:rPr>
      </w:pPr>
      <w:r w:rsidRPr="00A503DE">
        <w:rPr>
          <w:sz w:val="24"/>
          <w:szCs w:val="24"/>
        </w:rPr>
        <w:t xml:space="preserve">2 мес. 22000 руб., </w:t>
      </w:r>
    </w:p>
    <w:p w:rsidR="00A745FC" w:rsidRPr="00A503DE" w:rsidRDefault="00A745FC" w:rsidP="00B670BD">
      <w:pPr>
        <w:ind w:right="-427" w:firstLine="709"/>
        <w:jc w:val="both"/>
        <w:rPr>
          <w:sz w:val="24"/>
          <w:szCs w:val="24"/>
        </w:rPr>
      </w:pPr>
      <w:r w:rsidRPr="00A503DE">
        <w:rPr>
          <w:sz w:val="24"/>
          <w:szCs w:val="24"/>
        </w:rPr>
        <w:t xml:space="preserve">3 мес. 20000 руб., </w:t>
      </w:r>
    </w:p>
    <w:p w:rsidR="00A745FC" w:rsidRPr="00A503DE" w:rsidRDefault="00A745FC" w:rsidP="00B670BD">
      <w:pPr>
        <w:ind w:right="-427" w:firstLine="709"/>
        <w:jc w:val="both"/>
        <w:rPr>
          <w:sz w:val="24"/>
          <w:szCs w:val="24"/>
        </w:rPr>
      </w:pPr>
      <w:r w:rsidRPr="00A503DE">
        <w:rPr>
          <w:sz w:val="24"/>
          <w:szCs w:val="24"/>
        </w:rPr>
        <w:t>жена получает пособие по уходу за ребенком — 6000 руб. каждый месяц. Складываем весь доход, в нашем случае получается 80000 руб. за 3 месяца, делим на количество членов семьи (3) и на 3 месяца.</w:t>
      </w:r>
    </w:p>
    <w:p w:rsidR="00A745FC" w:rsidRPr="00A503DE" w:rsidRDefault="00A745FC" w:rsidP="00B670BD">
      <w:pPr>
        <w:ind w:right="-427" w:firstLine="709"/>
        <w:jc w:val="both"/>
        <w:rPr>
          <w:sz w:val="24"/>
          <w:szCs w:val="24"/>
        </w:rPr>
      </w:pPr>
      <w:r w:rsidRPr="00A503DE">
        <w:rPr>
          <w:sz w:val="24"/>
          <w:szCs w:val="24"/>
        </w:rPr>
        <w:t>Получается 8888.88 руб. на человека.</w:t>
      </w:r>
    </w:p>
    <w:p w:rsidR="00A745FC" w:rsidRPr="00A503DE" w:rsidRDefault="00A745FC" w:rsidP="00521192">
      <w:pPr>
        <w:pStyle w:val="af1"/>
        <w:numPr>
          <w:ilvl w:val="0"/>
          <w:numId w:val="181"/>
        </w:numPr>
        <w:spacing w:after="0" w:line="240" w:lineRule="auto"/>
        <w:ind w:left="0" w:right="-427" w:firstLine="709"/>
        <w:jc w:val="both"/>
        <w:rPr>
          <w:rFonts w:cs="Times New Roman"/>
          <w:sz w:val="24"/>
          <w:szCs w:val="24"/>
        </w:rPr>
      </w:pPr>
      <w:r w:rsidRPr="00A503DE">
        <w:rPr>
          <w:rFonts w:cs="Times New Roman"/>
          <w:sz w:val="24"/>
          <w:szCs w:val="24"/>
        </w:rPr>
        <w:t xml:space="preserve">Узнаем прожиточный минимум в вашем городе. </w:t>
      </w:r>
    </w:p>
    <w:p w:rsidR="00A745FC" w:rsidRPr="00A503DE" w:rsidRDefault="00A745FC" w:rsidP="00B670BD">
      <w:pPr>
        <w:ind w:right="-427" w:firstLine="709"/>
        <w:jc w:val="both"/>
        <w:rPr>
          <w:sz w:val="24"/>
          <w:szCs w:val="24"/>
        </w:rPr>
      </w:pPr>
      <w:r w:rsidRPr="00A503DE">
        <w:rPr>
          <w:sz w:val="24"/>
          <w:szCs w:val="24"/>
        </w:rPr>
        <w:t xml:space="preserve">С 1 января величина прожиточного минимума на душу населения в Оренбургской области составит - 13 444 руб. Для трудоспособного населения — 14 654 руб. </w:t>
      </w:r>
      <w:bookmarkStart w:id="20" w:name="_Hlk162288045"/>
      <w:r w:rsidRPr="00A503DE">
        <w:rPr>
          <w:sz w:val="24"/>
          <w:szCs w:val="24"/>
        </w:rPr>
        <w:t xml:space="preserve">Постановление Правительства Оренбургской области от 5 сентября 2023 года № 884-пп (с изменениями от 08.12.2023) </w:t>
      </w:r>
      <w:bookmarkEnd w:id="20"/>
      <w:r w:rsidRPr="00A503DE">
        <w:rPr>
          <w:sz w:val="24"/>
          <w:szCs w:val="24"/>
        </w:rPr>
        <w:t>[5].</w:t>
      </w:r>
    </w:p>
    <w:p w:rsidR="00A745FC" w:rsidRPr="00A503DE" w:rsidRDefault="00A745FC" w:rsidP="00B670BD">
      <w:pPr>
        <w:ind w:right="-427" w:firstLine="709"/>
        <w:jc w:val="both"/>
        <w:rPr>
          <w:sz w:val="24"/>
          <w:szCs w:val="24"/>
        </w:rPr>
      </w:pPr>
      <w:r w:rsidRPr="00A503DE">
        <w:rPr>
          <w:sz w:val="24"/>
          <w:szCs w:val="24"/>
        </w:rPr>
        <w:t>Берем суммы подходящие вашей семье, по нашему примеру два трудоспособных человека и ребёнок.</w:t>
      </w:r>
    </w:p>
    <w:p w:rsidR="00A745FC" w:rsidRPr="00A503DE" w:rsidRDefault="00A745FC" w:rsidP="00B670BD">
      <w:pPr>
        <w:ind w:right="-427" w:firstLine="709"/>
        <w:jc w:val="both"/>
        <w:rPr>
          <w:sz w:val="24"/>
          <w:szCs w:val="24"/>
        </w:rPr>
      </w:pPr>
      <w:r w:rsidRPr="00A503DE">
        <w:rPr>
          <w:sz w:val="24"/>
          <w:szCs w:val="24"/>
        </w:rPr>
        <w:t>14 654 + 14 654 + 13 444 = 42 752 руб. и делим на количество членов семьи.</w:t>
      </w:r>
    </w:p>
    <w:p w:rsidR="00A745FC" w:rsidRPr="00A503DE" w:rsidRDefault="00A745FC" w:rsidP="00B670BD">
      <w:pPr>
        <w:ind w:right="-1" w:firstLine="709"/>
        <w:jc w:val="both"/>
        <w:rPr>
          <w:sz w:val="24"/>
          <w:szCs w:val="24"/>
        </w:rPr>
      </w:pPr>
      <w:r w:rsidRPr="00A503DE">
        <w:rPr>
          <w:sz w:val="24"/>
          <w:szCs w:val="24"/>
        </w:rPr>
        <w:t>Получается в данной семье на человека должен получаться доход в размере 14 250 руб. в месяц.</w:t>
      </w:r>
    </w:p>
    <w:p w:rsidR="00A745FC" w:rsidRPr="00A503DE" w:rsidRDefault="00A745FC" w:rsidP="00521192">
      <w:pPr>
        <w:pStyle w:val="af1"/>
        <w:numPr>
          <w:ilvl w:val="0"/>
          <w:numId w:val="181"/>
        </w:numPr>
        <w:spacing w:after="0" w:line="240" w:lineRule="auto"/>
        <w:ind w:left="0" w:right="-1" w:firstLine="567"/>
        <w:jc w:val="both"/>
        <w:rPr>
          <w:rFonts w:cs="Times New Roman"/>
          <w:sz w:val="24"/>
          <w:szCs w:val="24"/>
        </w:rPr>
      </w:pPr>
      <w:r w:rsidRPr="00A503DE">
        <w:rPr>
          <w:rFonts w:cs="Times New Roman"/>
          <w:sz w:val="24"/>
          <w:szCs w:val="24"/>
        </w:rPr>
        <w:t>Подводим итог, сравниваем ваш доход и который должен быть: 8888.88 руб. &lt; 14 250 руб., если ваш доход так же как и в примере меньше, вы смело можете готовить документы и подавать на социальный контракт.</w:t>
      </w:r>
    </w:p>
    <w:p w:rsidR="00A745FC" w:rsidRPr="00A503DE" w:rsidRDefault="00A745FC" w:rsidP="00B670BD">
      <w:pPr>
        <w:pStyle w:val="af1"/>
        <w:spacing w:after="0" w:line="240" w:lineRule="auto"/>
        <w:ind w:left="1068" w:right="-1"/>
        <w:jc w:val="both"/>
        <w:rPr>
          <w:rFonts w:cs="Times New Roman"/>
          <w:sz w:val="24"/>
          <w:szCs w:val="24"/>
        </w:rPr>
      </w:pPr>
    </w:p>
    <w:p w:rsidR="00A745FC" w:rsidRPr="00A503DE" w:rsidRDefault="00A745FC" w:rsidP="00B670BD">
      <w:pPr>
        <w:ind w:right="-1"/>
        <w:jc w:val="both"/>
        <w:rPr>
          <w:i/>
          <w:sz w:val="24"/>
          <w:szCs w:val="24"/>
        </w:rPr>
        <w:sectPr w:rsidR="00A745FC" w:rsidRPr="00A503DE" w:rsidSect="004C6806">
          <w:footerReference w:type="default" r:id="rId243"/>
          <w:pgSz w:w="11906" w:h="16838"/>
          <w:pgMar w:top="851" w:right="1134" w:bottom="1134" w:left="1134" w:header="709" w:footer="709" w:gutter="0"/>
          <w:cols w:space="720"/>
        </w:sectPr>
      </w:pPr>
    </w:p>
    <w:p w:rsidR="00A745FC" w:rsidRPr="00A503DE" w:rsidRDefault="00A745FC" w:rsidP="00B670BD">
      <w:pPr>
        <w:ind w:right="-1" w:firstLine="709"/>
        <w:jc w:val="both"/>
        <w:rPr>
          <w:i/>
          <w:sz w:val="24"/>
          <w:szCs w:val="24"/>
        </w:rPr>
      </w:pPr>
      <w:r w:rsidRPr="00A503DE">
        <w:rPr>
          <w:noProof/>
          <w:sz w:val="24"/>
          <w:szCs w:val="24"/>
          <w:lang w:eastAsia="ru-RU"/>
        </w:rPr>
        <w:drawing>
          <wp:inline distT="0" distB="0" distL="0" distR="0">
            <wp:extent cx="704850" cy="1190625"/>
            <wp:effectExtent l="0" t="0" r="0" b="9525"/>
            <wp:docPr id="773310785" name="Рисунок 3" descr="Описание: Pin by Andrey Malikov on Человечки для презентации | Stock images free,  Exclamation mark, Stock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in by Andrey Malikov on Человечки для презентации | Stock images free,  Exclamation mark, Stock illustration"/>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704850" cy="1190625"/>
                    </a:xfrm>
                    <a:prstGeom prst="rect">
                      <a:avLst/>
                    </a:prstGeom>
                    <a:noFill/>
                    <a:ln>
                      <a:noFill/>
                    </a:ln>
                  </pic:spPr>
                </pic:pic>
              </a:graphicData>
            </a:graphic>
          </wp:inline>
        </w:drawing>
      </w:r>
    </w:p>
    <w:p w:rsidR="00A745FC" w:rsidRPr="00A503DE" w:rsidRDefault="00A745FC" w:rsidP="00B670BD">
      <w:pPr>
        <w:ind w:right="-1" w:firstLine="709"/>
        <w:jc w:val="both"/>
        <w:rPr>
          <w:i/>
          <w:sz w:val="24"/>
          <w:szCs w:val="24"/>
        </w:rPr>
      </w:pPr>
    </w:p>
    <w:p w:rsidR="00A745FC" w:rsidRPr="00A503DE" w:rsidRDefault="00A745FC" w:rsidP="00B670BD">
      <w:pPr>
        <w:ind w:right="-1"/>
        <w:jc w:val="both"/>
        <w:rPr>
          <w:i/>
          <w:sz w:val="24"/>
          <w:szCs w:val="24"/>
        </w:rPr>
      </w:pPr>
      <w:r w:rsidRPr="00A503DE">
        <w:rPr>
          <w:i/>
          <w:sz w:val="24"/>
          <w:szCs w:val="24"/>
        </w:rPr>
        <w:t>Если же ваш доход больше, то я вам подскажу что можно придумать, ведь необходимо чтобы только за 3 месяца перед подачей документов он был менее прожиточного минимума.</w:t>
      </w:r>
    </w:p>
    <w:p w:rsidR="00A745FC" w:rsidRPr="00A503DE" w:rsidRDefault="00A745FC" w:rsidP="00B670BD">
      <w:pPr>
        <w:ind w:right="-1"/>
        <w:jc w:val="both"/>
        <w:rPr>
          <w:b/>
          <w:i/>
          <w:sz w:val="24"/>
          <w:szCs w:val="24"/>
        </w:rPr>
        <w:sectPr w:rsidR="00A745FC" w:rsidRPr="00A503DE" w:rsidSect="00A745FC">
          <w:type w:val="continuous"/>
          <w:pgSz w:w="11906" w:h="16838"/>
          <w:pgMar w:top="1134" w:right="1134" w:bottom="1134" w:left="1134" w:header="709" w:footer="709" w:gutter="0"/>
          <w:cols w:num="2" w:space="1"/>
        </w:sectPr>
      </w:pPr>
    </w:p>
    <w:p w:rsidR="00A745FC" w:rsidRPr="00A503DE" w:rsidRDefault="00A745FC" w:rsidP="00B670BD">
      <w:pPr>
        <w:ind w:right="-1" w:firstLine="709"/>
        <w:jc w:val="both"/>
        <w:rPr>
          <w:b/>
          <w:i/>
          <w:sz w:val="24"/>
          <w:szCs w:val="24"/>
        </w:rPr>
      </w:pPr>
      <w:r w:rsidRPr="00A503DE">
        <w:rPr>
          <w:b/>
          <w:i/>
          <w:sz w:val="24"/>
          <w:szCs w:val="24"/>
        </w:rPr>
        <w:t>Несколько рабочих вариантов для уменьшения дохода при необходимости:</w:t>
      </w:r>
    </w:p>
    <w:p w:rsidR="00A745FC" w:rsidRPr="00BE2690" w:rsidRDefault="00A745FC" w:rsidP="00BE2690">
      <w:pPr>
        <w:ind w:right="-1" w:firstLine="709"/>
        <w:jc w:val="both"/>
        <w:rPr>
          <w:i/>
          <w:sz w:val="24"/>
          <w:szCs w:val="24"/>
        </w:rPr>
      </w:pPr>
      <w:r w:rsidRPr="00A503DE">
        <w:rPr>
          <w:rFonts w:ascii="MS Mincho" w:eastAsia="MS Mincho" w:hAnsi="MS Mincho" w:cs="MS Mincho" w:hint="eastAsia"/>
          <w:i/>
          <w:sz w:val="24"/>
          <w:szCs w:val="24"/>
        </w:rPr>
        <w:t>⁃</w:t>
      </w:r>
      <w:r w:rsidRPr="00A503DE">
        <w:rPr>
          <w:i/>
          <w:sz w:val="24"/>
          <w:szCs w:val="24"/>
        </w:rPr>
        <w:t xml:space="preserve"> В период за который будете подтверждать доход </w:t>
      </w:r>
      <w:r w:rsidRPr="00A503DE">
        <w:rPr>
          <w:b/>
          <w:i/>
          <w:sz w:val="24"/>
          <w:szCs w:val="24"/>
        </w:rPr>
        <w:t>взять отпуск</w:t>
      </w:r>
      <w:r w:rsidRPr="00A503DE">
        <w:rPr>
          <w:i/>
          <w:sz w:val="24"/>
          <w:szCs w:val="24"/>
        </w:rPr>
        <w:t xml:space="preserve">. Ведь рассчитают и оплатят его перед отпуском, и в один месяц который вы будете учитывать в доходах, он </w:t>
      </w:r>
      <w:r w:rsidRPr="00BE2690">
        <w:rPr>
          <w:i/>
          <w:sz w:val="24"/>
          <w:szCs w:val="24"/>
        </w:rPr>
        <w:t>будет минимальный.</w:t>
      </w:r>
    </w:p>
    <w:p w:rsidR="00A745FC" w:rsidRPr="00BE2690" w:rsidRDefault="00A745FC" w:rsidP="00BE2690">
      <w:pPr>
        <w:ind w:right="-1" w:firstLine="709"/>
        <w:jc w:val="both"/>
        <w:rPr>
          <w:i/>
          <w:sz w:val="24"/>
          <w:szCs w:val="24"/>
        </w:rPr>
      </w:pPr>
      <w:r w:rsidRPr="00BE2690">
        <w:rPr>
          <w:rFonts w:eastAsia="MS Mincho"/>
          <w:i/>
          <w:sz w:val="24"/>
          <w:szCs w:val="24"/>
        </w:rPr>
        <w:t>⁃</w:t>
      </w:r>
      <w:r w:rsidRPr="00BE2690">
        <w:rPr>
          <w:i/>
          <w:sz w:val="24"/>
          <w:szCs w:val="24"/>
        </w:rPr>
        <w:t xml:space="preserve"> Брать дни без содержания.</w:t>
      </w:r>
    </w:p>
    <w:p w:rsidR="00A745FC" w:rsidRPr="00A503DE" w:rsidRDefault="00A745FC" w:rsidP="00BE2690">
      <w:pPr>
        <w:ind w:right="-1" w:firstLine="709"/>
        <w:jc w:val="both"/>
        <w:rPr>
          <w:i/>
          <w:sz w:val="24"/>
          <w:szCs w:val="24"/>
        </w:rPr>
      </w:pPr>
      <w:r w:rsidRPr="00BE2690">
        <w:rPr>
          <w:rFonts w:eastAsia="MS Mincho"/>
          <w:i/>
          <w:sz w:val="24"/>
          <w:szCs w:val="24"/>
        </w:rPr>
        <w:t>⁃</w:t>
      </w:r>
      <w:r w:rsidRPr="00BE2690">
        <w:rPr>
          <w:i/>
          <w:sz w:val="24"/>
          <w:szCs w:val="24"/>
        </w:rPr>
        <w:t xml:space="preserve"> Договориться</w:t>
      </w:r>
      <w:r w:rsidRPr="00A503DE">
        <w:rPr>
          <w:i/>
          <w:sz w:val="24"/>
          <w:szCs w:val="24"/>
        </w:rPr>
        <w:t xml:space="preserve"> с работодателем формально перевести вас или супруга/супругу временно на 0,5 ставки.</w:t>
      </w:r>
    </w:p>
    <w:p w:rsidR="00A745FC" w:rsidRPr="00A503DE" w:rsidRDefault="00A745FC" w:rsidP="00BE2690">
      <w:pPr>
        <w:ind w:right="-1" w:firstLine="709"/>
        <w:jc w:val="both"/>
        <w:rPr>
          <w:b/>
          <w:sz w:val="24"/>
          <w:szCs w:val="24"/>
        </w:rPr>
      </w:pPr>
      <w:r w:rsidRPr="00A503DE">
        <w:rPr>
          <w:b/>
          <w:sz w:val="24"/>
          <w:szCs w:val="24"/>
        </w:rPr>
        <w:t>Срок:</w:t>
      </w:r>
    </w:p>
    <w:p w:rsidR="00A745FC" w:rsidRPr="00A503DE" w:rsidRDefault="00A745FC" w:rsidP="00BE2690">
      <w:pPr>
        <w:ind w:right="-1" w:firstLine="709"/>
        <w:jc w:val="both"/>
        <w:rPr>
          <w:sz w:val="24"/>
          <w:szCs w:val="24"/>
        </w:rPr>
      </w:pPr>
      <w:r w:rsidRPr="00A503DE">
        <w:rPr>
          <w:sz w:val="24"/>
          <w:szCs w:val="24"/>
        </w:rPr>
        <w:t>Орган социальной защиты населения заключает с гражданином социальный контракт на следующий срок:</w:t>
      </w:r>
    </w:p>
    <w:p w:rsidR="00A745FC" w:rsidRPr="00A503DE" w:rsidRDefault="00A745FC" w:rsidP="00BE2690">
      <w:pPr>
        <w:pStyle w:val="af1"/>
        <w:numPr>
          <w:ilvl w:val="0"/>
          <w:numId w:val="182"/>
        </w:numPr>
        <w:tabs>
          <w:tab w:val="left" w:pos="851"/>
          <w:tab w:val="left" w:pos="1134"/>
        </w:tabs>
        <w:spacing w:after="0" w:line="240" w:lineRule="auto"/>
        <w:ind w:left="0" w:right="-1" w:firstLine="709"/>
        <w:jc w:val="both"/>
        <w:rPr>
          <w:rFonts w:cs="Times New Roman"/>
          <w:sz w:val="24"/>
          <w:szCs w:val="24"/>
        </w:rPr>
      </w:pPr>
      <w:r w:rsidRPr="00A503DE">
        <w:rPr>
          <w:rFonts w:cs="Times New Roman"/>
          <w:sz w:val="24"/>
          <w:szCs w:val="24"/>
        </w:rPr>
        <w:t>не более чем на 9 месяцев — поиск работы;</w:t>
      </w:r>
    </w:p>
    <w:p w:rsidR="00A745FC" w:rsidRPr="00A503DE" w:rsidRDefault="00A745FC" w:rsidP="00BE2690">
      <w:pPr>
        <w:pStyle w:val="af1"/>
        <w:numPr>
          <w:ilvl w:val="0"/>
          <w:numId w:val="182"/>
        </w:numPr>
        <w:tabs>
          <w:tab w:val="left" w:pos="851"/>
          <w:tab w:val="left" w:pos="1134"/>
        </w:tabs>
        <w:spacing w:after="0" w:line="240" w:lineRule="auto"/>
        <w:ind w:left="0" w:right="-1" w:firstLine="709"/>
        <w:jc w:val="both"/>
        <w:rPr>
          <w:rFonts w:cs="Times New Roman"/>
          <w:sz w:val="24"/>
          <w:szCs w:val="24"/>
        </w:rPr>
      </w:pPr>
      <w:r w:rsidRPr="00A503DE">
        <w:rPr>
          <w:rFonts w:cs="Times New Roman"/>
          <w:sz w:val="24"/>
          <w:szCs w:val="24"/>
        </w:rPr>
        <w:t>не более чем на 12 месяцев — осуществление предпринимательской деятельности;</w:t>
      </w:r>
    </w:p>
    <w:p w:rsidR="00A745FC" w:rsidRPr="00A503DE" w:rsidRDefault="00A745FC" w:rsidP="00BE2690">
      <w:pPr>
        <w:pStyle w:val="af1"/>
        <w:numPr>
          <w:ilvl w:val="0"/>
          <w:numId w:val="182"/>
        </w:numPr>
        <w:tabs>
          <w:tab w:val="left" w:pos="851"/>
          <w:tab w:val="left" w:pos="1134"/>
        </w:tabs>
        <w:spacing w:after="0" w:line="240" w:lineRule="auto"/>
        <w:ind w:left="0" w:right="-1" w:firstLine="709"/>
        <w:jc w:val="both"/>
        <w:rPr>
          <w:rFonts w:cs="Times New Roman"/>
          <w:sz w:val="24"/>
          <w:szCs w:val="24"/>
        </w:rPr>
      </w:pPr>
      <w:r w:rsidRPr="00A503DE">
        <w:rPr>
          <w:rFonts w:cs="Times New Roman"/>
          <w:sz w:val="24"/>
          <w:szCs w:val="24"/>
        </w:rPr>
        <w:t>не более чем на 12 месяцев — ведение личного подсобного хозяйства;</w:t>
      </w:r>
    </w:p>
    <w:p w:rsidR="00A745FC" w:rsidRPr="00A503DE" w:rsidRDefault="00A745FC" w:rsidP="00BE2690">
      <w:pPr>
        <w:pStyle w:val="af1"/>
        <w:numPr>
          <w:ilvl w:val="0"/>
          <w:numId w:val="182"/>
        </w:numPr>
        <w:tabs>
          <w:tab w:val="left" w:pos="851"/>
          <w:tab w:val="left" w:pos="1134"/>
        </w:tabs>
        <w:spacing w:after="0" w:line="240" w:lineRule="auto"/>
        <w:ind w:left="0" w:right="-1" w:firstLine="709"/>
        <w:jc w:val="both"/>
        <w:rPr>
          <w:rFonts w:cs="Times New Roman"/>
          <w:sz w:val="24"/>
          <w:szCs w:val="24"/>
        </w:rPr>
      </w:pPr>
      <w:r w:rsidRPr="00A503DE">
        <w:rPr>
          <w:rFonts w:cs="Times New Roman"/>
          <w:sz w:val="24"/>
          <w:szCs w:val="24"/>
        </w:rPr>
        <w:t>не более чем на 6 месяцев — преодоление трудной жизненной ситуации [1].</w:t>
      </w:r>
    </w:p>
    <w:p w:rsidR="00A745FC" w:rsidRPr="00A503DE" w:rsidRDefault="00A745FC" w:rsidP="00B670BD">
      <w:pPr>
        <w:ind w:right="-1" w:firstLine="709"/>
        <w:jc w:val="both"/>
        <w:rPr>
          <w:b/>
          <w:sz w:val="24"/>
          <w:szCs w:val="24"/>
        </w:rPr>
      </w:pPr>
      <w:r w:rsidRPr="00A503DE">
        <w:rPr>
          <w:b/>
          <w:sz w:val="24"/>
          <w:szCs w:val="24"/>
        </w:rPr>
        <w:t>Целевое использование.</w:t>
      </w:r>
    </w:p>
    <w:p w:rsidR="00A745FC" w:rsidRPr="00A503DE" w:rsidRDefault="00A745FC" w:rsidP="00B670BD">
      <w:pPr>
        <w:ind w:right="-1" w:firstLine="709"/>
        <w:jc w:val="both"/>
        <w:rPr>
          <w:sz w:val="24"/>
          <w:szCs w:val="24"/>
        </w:rPr>
      </w:pPr>
      <w:r w:rsidRPr="00A503DE">
        <w:rPr>
          <w:sz w:val="24"/>
          <w:szCs w:val="24"/>
        </w:rPr>
        <w:t>Деньги, полученные в рамках контракта, можно потратить на приобретение основных производственных материалов, лицензии на программное обеспечение, аренду (не более 15%), регистрационные действия (не более 5%), оплату обучающих курсов (не более 30 тыс. руб.).</w:t>
      </w:r>
    </w:p>
    <w:p w:rsidR="00A745FC" w:rsidRPr="00A503DE" w:rsidRDefault="00B670BD" w:rsidP="00B670BD">
      <w:pPr>
        <w:ind w:right="-1" w:firstLine="709"/>
        <w:jc w:val="both"/>
        <w:rPr>
          <w:sz w:val="24"/>
          <w:szCs w:val="24"/>
        </w:rPr>
      </w:pPr>
      <w:r>
        <w:rPr>
          <w:noProof/>
          <w:sz w:val="24"/>
          <w:szCs w:val="24"/>
          <w:lang w:eastAsia="ru-RU"/>
        </w:rPr>
        <w:drawing>
          <wp:anchor distT="0" distB="0" distL="114300" distR="114300" simplePos="0" relativeHeight="251665920" behindDoc="0" locked="0" layoutInCell="1" allowOverlap="1">
            <wp:simplePos x="0" y="0"/>
            <wp:positionH relativeFrom="column">
              <wp:posOffset>346710</wp:posOffset>
            </wp:positionH>
            <wp:positionV relativeFrom="paragraph">
              <wp:posOffset>51435</wp:posOffset>
            </wp:positionV>
            <wp:extent cx="704850" cy="1190625"/>
            <wp:effectExtent l="19050" t="0" r="0" b="0"/>
            <wp:wrapSquare wrapText="bothSides"/>
            <wp:docPr id="773310797" name="Рисунок 2" descr="Описание: Pin by Andrey Malikov on Человечки для презентации | Stock images free,  Exclamation mark, Stock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Pin by Andrey Malikov on Человечки для презентации | Stock images free,  Exclamation mark, Stock illustration"/>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04850" cy="1190625"/>
                    </a:xfrm>
                    <a:prstGeom prst="rect">
                      <a:avLst/>
                    </a:prstGeom>
                    <a:noFill/>
                    <a:ln>
                      <a:noFill/>
                    </a:ln>
                  </pic:spPr>
                </pic:pic>
              </a:graphicData>
            </a:graphic>
          </wp:anchor>
        </w:drawing>
      </w:r>
    </w:p>
    <w:p w:rsidR="00A745FC" w:rsidRPr="00A503DE" w:rsidRDefault="00A745FC" w:rsidP="00B670BD">
      <w:pPr>
        <w:ind w:right="-1"/>
        <w:jc w:val="both"/>
        <w:rPr>
          <w:i/>
          <w:sz w:val="24"/>
          <w:szCs w:val="24"/>
        </w:rPr>
        <w:sectPr w:rsidR="00A745FC" w:rsidRPr="00A503DE" w:rsidSect="00A745FC">
          <w:type w:val="continuous"/>
          <w:pgSz w:w="11906" w:h="16838"/>
          <w:pgMar w:top="1134" w:right="1134" w:bottom="1134" w:left="1134" w:header="709" w:footer="709" w:gutter="0"/>
          <w:cols w:space="720"/>
        </w:sectPr>
      </w:pPr>
    </w:p>
    <w:p w:rsidR="00A745FC" w:rsidRPr="00A503DE" w:rsidRDefault="00A745FC" w:rsidP="00B670BD">
      <w:pPr>
        <w:ind w:right="-1" w:firstLine="709"/>
        <w:jc w:val="both"/>
        <w:rPr>
          <w:i/>
          <w:sz w:val="24"/>
          <w:szCs w:val="24"/>
        </w:rPr>
      </w:pPr>
    </w:p>
    <w:p w:rsidR="00A745FC" w:rsidRPr="00A503DE" w:rsidRDefault="00A745FC" w:rsidP="00B670BD">
      <w:pPr>
        <w:jc w:val="both"/>
        <w:rPr>
          <w:i/>
          <w:sz w:val="24"/>
          <w:szCs w:val="24"/>
        </w:rPr>
      </w:pPr>
      <w:r w:rsidRPr="00A503DE">
        <w:rPr>
          <w:i/>
          <w:sz w:val="24"/>
          <w:szCs w:val="24"/>
        </w:rPr>
        <w:t>И ещё одна подсказка от меня: хотя выплата выдается на ведение бизнеса можно совместить приятное с полезным, например:</w:t>
      </w:r>
    </w:p>
    <w:p w:rsidR="00A745FC" w:rsidRPr="00A503DE" w:rsidRDefault="00A745FC" w:rsidP="00B670BD">
      <w:pPr>
        <w:jc w:val="both"/>
        <w:rPr>
          <w:i/>
          <w:sz w:val="24"/>
          <w:szCs w:val="24"/>
        </w:rPr>
        <w:sectPr w:rsidR="00A745FC" w:rsidRPr="00A503DE" w:rsidSect="00A745FC">
          <w:type w:val="continuous"/>
          <w:pgSz w:w="11906" w:h="16838"/>
          <w:pgMar w:top="1134" w:right="1134" w:bottom="1134" w:left="1134" w:header="709" w:footer="709" w:gutter="0"/>
          <w:cols w:num="2" w:space="1"/>
        </w:sectPr>
      </w:pPr>
    </w:p>
    <w:p w:rsidR="00A745FC" w:rsidRPr="00A503DE" w:rsidRDefault="00A745FC" w:rsidP="00BE2690">
      <w:pPr>
        <w:ind w:right="-1"/>
        <w:jc w:val="both"/>
        <w:rPr>
          <w:i/>
          <w:sz w:val="24"/>
          <w:szCs w:val="24"/>
        </w:rPr>
      </w:pPr>
      <w:r w:rsidRPr="00A503DE">
        <w:rPr>
          <w:i/>
          <w:sz w:val="24"/>
          <w:szCs w:val="24"/>
        </w:rPr>
        <w:t>● Купить машину для доставки продуктов, работы в такси и при этом пользоваться ей в личных целях.</w:t>
      </w:r>
    </w:p>
    <w:p w:rsidR="00A745FC" w:rsidRPr="00A503DE" w:rsidRDefault="00A745FC" w:rsidP="00B670BD">
      <w:pPr>
        <w:ind w:right="-1" w:firstLine="709"/>
        <w:jc w:val="both"/>
        <w:rPr>
          <w:i/>
          <w:sz w:val="24"/>
          <w:szCs w:val="24"/>
        </w:rPr>
      </w:pPr>
      <w:r w:rsidRPr="00A503DE">
        <w:rPr>
          <w:i/>
          <w:sz w:val="24"/>
          <w:szCs w:val="24"/>
        </w:rPr>
        <w:t>● Купить бытовую технику: плиту, духовку, холодильник и быть</w:t>
      </w:r>
    </w:p>
    <w:p w:rsidR="00A745FC" w:rsidRPr="00A503DE" w:rsidRDefault="00A745FC" w:rsidP="00B670BD">
      <w:pPr>
        <w:ind w:right="-1"/>
        <w:jc w:val="both"/>
        <w:rPr>
          <w:i/>
          <w:sz w:val="24"/>
          <w:szCs w:val="24"/>
        </w:rPr>
      </w:pPr>
      <w:r w:rsidRPr="00A503DE">
        <w:rPr>
          <w:i/>
          <w:sz w:val="24"/>
          <w:szCs w:val="24"/>
        </w:rPr>
        <w:t>домашним кондитером.</w:t>
      </w:r>
    </w:p>
    <w:p w:rsidR="00A745FC" w:rsidRPr="00A503DE" w:rsidRDefault="00A745FC" w:rsidP="00B670BD">
      <w:pPr>
        <w:ind w:right="-1" w:firstLine="709"/>
        <w:jc w:val="both"/>
        <w:rPr>
          <w:i/>
          <w:sz w:val="24"/>
          <w:szCs w:val="24"/>
        </w:rPr>
      </w:pPr>
      <w:r w:rsidRPr="00A503DE">
        <w:rPr>
          <w:i/>
          <w:sz w:val="24"/>
          <w:szCs w:val="24"/>
        </w:rPr>
        <w:t>● Купить компьютер, ноутбук,  арендовать помещение и открыть свое бухгалтерское агентство.</w:t>
      </w:r>
    </w:p>
    <w:p w:rsidR="00A745FC" w:rsidRPr="00A503DE" w:rsidRDefault="00A745FC" w:rsidP="00B670BD">
      <w:pPr>
        <w:ind w:right="-1" w:firstLine="709"/>
        <w:jc w:val="both"/>
        <w:rPr>
          <w:i/>
          <w:sz w:val="24"/>
          <w:szCs w:val="24"/>
        </w:rPr>
      </w:pPr>
      <w:r w:rsidRPr="00A503DE">
        <w:rPr>
          <w:i/>
          <w:sz w:val="24"/>
          <w:szCs w:val="24"/>
        </w:rPr>
        <w:t>● Купить швейную машинку, ткань и делать пошив постельного белья,</w:t>
      </w:r>
    </w:p>
    <w:p w:rsidR="00A745FC" w:rsidRPr="00A503DE" w:rsidRDefault="00A745FC" w:rsidP="00B670BD">
      <w:pPr>
        <w:ind w:right="-1"/>
        <w:jc w:val="both"/>
        <w:rPr>
          <w:i/>
          <w:sz w:val="24"/>
          <w:szCs w:val="24"/>
        </w:rPr>
      </w:pPr>
      <w:r w:rsidRPr="00A503DE">
        <w:rPr>
          <w:i/>
          <w:sz w:val="24"/>
          <w:szCs w:val="24"/>
        </w:rPr>
        <w:t>одежды на заказ и для себя лично.</w:t>
      </w:r>
    </w:p>
    <w:p w:rsidR="00A745FC" w:rsidRPr="00A503DE" w:rsidRDefault="00A745FC" w:rsidP="00B670BD">
      <w:pPr>
        <w:ind w:right="-1" w:firstLine="709"/>
        <w:jc w:val="both"/>
        <w:rPr>
          <w:b/>
          <w:sz w:val="24"/>
          <w:szCs w:val="24"/>
        </w:rPr>
      </w:pPr>
      <w:r w:rsidRPr="00A503DE">
        <w:rPr>
          <w:bCs/>
          <w:sz w:val="24"/>
          <w:szCs w:val="24"/>
        </w:rPr>
        <w:t xml:space="preserve">Далее всего семь шагов до нашей цели </w:t>
      </w:r>
      <w:hyperlink r:id="rId246" w:history="1">
        <w:r w:rsidRPr="00A503DE">
          <w:rPr>
            <w:rStyle w:val="af3"/>
            <w:b/>
            <w:sz w:val="24"/>
            <w:szCs w:val="24"/>
          </w:rPr>
          <w:t>https://xn--56-6kc3bbqgrrd.xn--p1ai/</w:t>
        </w:r>
      </w:hyperlink>
      <w:r w:rsidRPr="00A503DE">
        <w:rPr>
          <w:rStyle w:val="af3"/>
          <w:b/>
          <w:sz w:val="24"/>
          <w:szCs w:val="24"/>
        </w:rPr>
        <w:t>:</w:t>
      </w:r>
    </w:p>
    <w:p w:rsidR="00A745FC" w:rsidRPr="00A503DE" w:rsidRDefault="00A745FC" w:rsidP="00B670BD">
      <w:pPr>
        <w:ind w:right="-1" w:firstLine="709"/>
        <w:jc w:val="both"/>
        <w:rPr>
          <w:sz w:val="24"/>
          <w:szCs w:val="24"/>
        </w:rPr>
      </w:pPr>
      <w:r w:rsidRPr="00A503DE">
        <w:rPr>
          <w:sz w:val="24"/>
          <w:szCs w:val="24"/>
        </w:rPr>
        <w:t>1.Пройти тестирование для определения уровня предпринимательских компетенций. Если оно завершилось неудачно, то претендент обязан пройти бесплатное обучение для повышения уровня предпринимательских компетенций. Услуги по обучению будут предоставляться через центр «Мой бизнес».</w:t>
      </w:r>
    </w:p>
    <w:p w:rsidR="00A745FC" w:rsidRPr="00A503DE" w:rsidRDefault="00A745FC" w:rsidP="00B670BD">
      <w:pPr>
        <w:ind w:right="-1" w:firstLine="709"/>
        <w:jc w:val="both"/>
        <w:rPr>
          <w:sz w:val="24"/>
          <w:szCs w:val="24"/>
        </w:rPr>
      </w:pPr>
      <w:r w:rsidRPr="00A503DE">
        <w:rPr>
          <w:sz w:val="24"/>
          <w:szCs w:val="24"/>
        </w:rPr>
        <w:t>2. Собрать весь пакет документов.</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документ, подтверждающий успешную сдачу тестирования и/или завершение бесплатного обучения для повышения уровня предпринимательских компетенций;</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 xml:space="preserve"> копии документов:</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удостоверяющих личности заявителя и членов семьи заявителя;</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подтверждающих родство членов семьи заявителя;</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копии документов, подтверждающих не зависящие от малоимущей семьи (малоимущего одиноко проживающего гражданина) причины наличия среднедушевого дохода ниже величины прожиточного минимума, установленного в Оренбургской области на душу населения;</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копии документов о трудовой деятельности заявителя и совершеннолетних трудоспособных членов семьи заявителя;</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сведения об обучении в профессиональной образовательной организации или образовательной организации высшего образования по очной форме обучения и размере получаемых им выплат за 3 месяца, предшествующих месяцу подачи заявления, с разбивкой по месяцам;</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копии документов, подтверждающих проживание заявителя или членов его семьи на территории Оренбургской области не менее 24 месяцев до дня обращения за государственной социальной помощью на основании социального контракта;</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проект плана ведения личного подсобного хозяйства (в случае выбора заявителем мероприятия по ведению личного подсобного хозяйства);</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реквизиты банковского счета заявителя, открытого ему в кредитной организации, в том числе с использованием универсальной карты жителя Оренбургской области, для перечисления денежных средств;</w:t>
      </w:r>
    </w:p>
    <w:p w:rsidR="00A745FC" w:rsidRPr="00A503DE" w:rsidRDefault="00A745FC" w:rsidP="00521192">
      <w:pPr>
        <w:pStyle w:val="af1"/>
        <w:numPr>
          <w:ilvl w:val="0"/>
          <w:numId w:val="183"/>
        </w:numPr>
        <w:tabs>
          <w:tab w:val="left" w:pos="993"/>
        </w:tabs>
        <w:spacing w:after="0" w:line="240" w:lineRule="auto"/>
        <w:ind w:left="0" w:right="-1" w:firstLine="709"/>
        <w:jc w:val="both"/>
        <w:rPr>
          <w:rFonts w:cs="Times New Roman"/>
          <w:sz w:val="24"/>
          <w:szCs w:val="24"/>
        </w:rPr>
      </w:pPr>
      <w:r w:rsidRPr="00A503DE">
        <w:rPr>
          <w:rFonts w:cs="Times New Roman"/>
          <w:sz w:val="24"/>
          <w:szCs w:val="24"/>
        </w:rPr>
        <w:t>справка о состоянии доходов по налогу на профессиональный доход за три месяца, предшествующих месяцу обращения за государственной социальной помощью на основании социального контракта (для граждан, зарегистрированных в налоговом органе в качестве самозанятых.</w:t>
      </w:r>
    </w:p>
    <w:p w:rsidR="00A745FC" w:rsidRPr="00A503DE" w:rsidRDefault="00A745FC" w:rsidP="00B670BD">
      <w:pPr>
        <w:ind w:right="-1" w:firstLine="709"/>
        <w:jc w:val="both"/>
        <w:rPr>
          <w:sz w:val="24"/>
          <w:szCs w:val="24"/>
        </w:rPr>
      </w:pPr>
      <w:r w:rsidRPr="00A503DE">
        <w:rPr>
          <w:sz w:val="24"/>
          <w:szCs w:val="24"/>
        </w:rPr>
        <w:t>3.Подготовить бизнес-план.</w:t>
      </w:r>
    </w:p>
    <w:p w:rsidR="00A745FC" w:rsidRPr="00A503DE" w:rsidRDefault="00A745FC" w:rsidP="00B670BD">
      <w:pPr>
        <w:ind w:right="-1" w:firstLine="709"/>
        <w:jc w:val="both"/>
        <w:rPr>
          <w:sz w:val="24"/>
          <w:szCs w:val="24"/>
        </w:rPr>
      </w:pPr>
      <w:r w:rsidRPr="00A503DE">
        <w:rPr>
          <w:sz w:val="24"/>
          <w:szCs w:val="24"/>
        </w:rPr>
        <w:t>4.Подать заявку.</w:t>
      </w:r>
    </w:p>
    <w:p w:rsidR="00A745FC" w:rsidRPr="00A503DE" w:rsidRDefault="00A745FC" w:rsidP="00B670BD">
      <w:pPr>
        <w:ind w:right="-1" w:firstLine="709"/>
        <w:jc w:val="both"/>
        <w:rPr>
          <w:sz w:val="24"/>
          <w:szCs w:val="24"/>
        </w:rPr>
      </w:pPr>
      <w:r w:rsidRPr="00A503DE">
        <w:rPr>
          <w:sz w:val="24"/>
          <w:szCs w:val="24"/>
        </w:rPr>
        <w:t>5.Получить уведомление, что социальный контракт утвержден.</w:t>
      </w:r>
    </w:p>
    <w:p w:rsidR="00A745FC" w:rsidRPr="00A503DE" w:rsidRDefault="00A745FC" w:rsidP="00B670BD">
      <w:pPr>
        <w:ind w:right="-1" w:firstLine="709"/>
        <w:jc w:val="both"/>
        <w:rPr>
          <w:sz w:val="24"/>
          <w:szCs w:val="24"/>
        </w:rPr>
      </w:pPr>
      <w:r w:rsidRPr="00A503DE">
        <w:rPr>
          <w:sz w:val="24"/>
          <w:szCs w:val="24"/>
        </w:rPr>
        <w:t xml:space="preserve">6. Получить 350 000 руб. </w:t>
      </w:r>
    </w:p>
    <w:p w:rsidR="00A745FC" w:rsidRPr="00A503DE" w:rsidRDefault="00A745FC" w:rsidP="00B670BD">
      <w:pPr>
        <w:ind w:right="-1" w:firstLine="709"/>
        <w:jc w:val="both"/>
        <w:rPr>
          <w:sz w:val="24"/>
          <w:szCs w:val="24"/>
        </w:rPr>
      </w:pPr>
      <w:r w:rsidRPr="00A503DE">
        <w:rPr>
          <w:sz w:val="24"/>
          <w:szCs w:val="24"/>
        </w:rPr>
        <w:t>7. Вести свое дело [1].</w:t>
      </w:r>
    </w:p>
    <w:p w:rsidR="00A745FC" w:rsidRPr="00A503DE" w:rsidRDefault="00A745FC" w:rsidP="00B670BD">
      <w:pPr>
        <w:ind w:right="-1" w:firstLine="709"/>
        <w:jc w:val="both"/>
        <w:rPr>
          <w:sz w:val="24"/>
          <w:szCs w:val="24"/>
        </w:rPr>
      </w:pPr>
      <w:r w:rsidRPr="00A503DE">
        <w:rPr>
          <w:sz w:val="24"/>
          <w:szCs w:val="24"/>
        </w:rPr>
        <w:t xml:space="preserve"> ВАЖНО! Деньги выдадут именно на бизнес, вы не сможете ими распоряжаться как угодно, за их целевое использование необходимо будет отчитаться!</w:t>
      </w:r>
    </w:p>
    <w:p w:rsidR="00A745FC" w:rsidRPr="00A503DE" w:rsidRDefault="00A745FC" w:rsidP="00B670BD">
      <w:pPr>
        <w:ind w:right="-1" w:firstLine="709"/>
        <w:jc w:val="both"/>
        <w:rPr>
          <w:sz w:val="24"/>
          <w:szCs w:val="24"/>
        </w:rPr>
      </w:pPr>
      <w:r w:rsidRPr="00A503DE">
        <w:rPr>
          <w:sz w:val="24"/>
          <w:szCs w:val="24"/>
        </w:rPr>
        <w:t>Предпринимателя, которому выделяют 350 000 руб. на развитие бизнеса, ждет ежемесячный контроль. Деньги, выплаченные по социальному контракту, должны использоваться только по целевому назначению. Подтверждением служат чеки, договоры купли-продажи.</w:t>
      </w:r>
    </w:p>
    <w:p w:rsidR="00A745FC" w:rsidRPr="00A503DE" w:rsidRDefault="00A745FC" w:rsidP="00B670BD">
      <w:pPr>
        <w:ind w:right="-1" w:firstLine="709"/>
        <w:jc w:val="both"/>
        <w:rPr>
          <w:sz w:val="24"/>
          <w:szCs w:val="24"/>
        </w:rPr>
      </w:pPr>
      <w:r w:rsidRPr="00A503DE">
        <w:rPr>
          <w:sz w:val="24"/>
          <w:szCs w:val="24"/>
        </w:rPr>
        <w:t>Если в период действия контракта по инициативе предпринимателя прекращается деятельность ИП, то придется вернуть деньги, полученные у государства.</w:t>
      </w:r>
    </w:p>
    <w:p w:rsidR="00A745FC" w:rsidRPr="00A503DE" w:rsidRDefault="00A745FC" w:rsidP="00B670BD">
      <w:pPr>
        <w:ind w:right="-1" w:firstLine="709"/>
        <w:jc w:val="both"/>
        <w:rPr>
          <w:b/>
          <w:bCs/>
          <w:sz w:val="24"/>
          <w:szCs w:val="24"/>
        </w:rPr>
      </w:pPr>
      <w:r w:rsidRPr="00A503DE">
        <w:rPr>
          <w:b/>
          <w:bCs/>
          <w:sz w:val="24"/>
          <w:szCs w:val="24"/>
        </w:rPr>
        <w:t>Истории Оренбуржцев, заключивших социальный контракт:</w:t>
      </w:r>
    </w:p>
    <w:p w:rsidR="00A745FC" w:rsidRPr="00A503DE" w:rsidRDefault="00A745FC" w:rsidP="00B670BD">
      <w:pPr>
        <w:ind w:right="-1" w:firstLine="709"/>
        <w:jc w:val="both"/>
        <w:rPr>
          <w:sz w:val="24"/>
          <w:szCs w:val="24"/>
        </w:rPr>
      </w:pPr>
      <w:r w:rsidRPr="00A503DE">
        <w:rPr>
          <w:b/>
          <w:bCs/>
          <w:sz w:val="24"/>
          <w:szCs w:val="24"/>
        </w:rPr>
        <w:t xml:space="preserve">Владимир Спирин, г. Оренбург.  </w:t>
      </w:r>
      <w:r w:rsidRPr="00A503DE">
        <w:rPr>
          <w:sz w:val="24"/>
          <w:szCs w:val="24"/>
        </w:rPr>
        <w:t xml:space="preserve">Захотел заниматься пчеловодством и пойти по стопам дедушки, который держал пасеку в Башкирии.  Молодой человек обратился  в центр социального обслуживания в Южном округе г.Оренбурга. Успешно прошел все стадии регистрации и получил 350 000 руб. закупил необходимое оборудование: ульи, семьи пчел. И занимается любимым делом. </w:t>
      </w:r>
    </w:p>
    <w:p w:rsidR="00A745FC" w:rsidRPr="00A503DE" w:rsidRDefault="00A745FC" w:rsidP="00B670BD">
      <w:pPr>
        <w:ind w:right="-1" w:firstLine="709"/>
        <w:jc w:val="both"/>
        <w:rPr>
          <w:b/>
          <w:bCs/>
          <w:sz w:val="24"/>
          <w:szCs w:val="24"/>
        </w:rPr>
      </w:pPr>
      <w:r w:rsidRPr="00A503DE">
        <w:rPr>
          <w:b/>
          <w:bCs/>
          <w:sz w:val="24"/>
          <w:szCs w:val="24"/>
        </w:rPr>
        <w:t xml:space="preserve">Анна Ткаченко, г.Оренбург. </w:t>
      </w:r>
      <w:r w:rsidRPr="00A503DE">
        <w:rPr>
          <w:sz w:val="24"/>
          <w:szCs w:val="24"/>
        </w:rPr>
        <w:t>Студия детских праздников.</w:t>
      </w:r>
    </w:p>
    <w:p w:rsidR="00A745FC" w:rsidRPr="00A503DE" w:rsidRDefault="00A745FC" w:rsidP="00B670BD">
      <w:pPr>
        <w:ind w:right="-1" w:firstLine="709"/>
        <w:jc w:val="both"/>
        <w:rPr>
          <w:sz w:val="24"/>
          <w:szCs w:val="24"/>
        </w:rPr>
      </w:pPr>
      <w:r w:rsidRPr="00A503DE">
        <w:rPr>
          <w:b/>
          <w:bCs/>
          <w:sz w:val="24"/>
          <w:szCs w:val="24"/>
        </w:rPr>
        <w:t>Максим Фаварисов, г.Орск.</w:t>
      </w:r>
      <w:r w:rsidRPr="00A503DE">
        <w:rPr>
          <w:sz w:val="24"/>
          <w:szCs w:val="24"/>
        </w:rPr>
        <w:t xml:space="preserve"> Производство лодок. Большая часть денег направлена была на сырье и материальные запасы, около 30 000 руб. – на оборудование.</w:t>
      </w:r>
    </w:p>
    <w:p w:rsidR="00A745FC" w:rsidRPr="00A503DE" w:rsidRDefault="00A745FC" w:rsidP="00B670BD">
      <w:pPr>
        <w:ind w:right="-1" w:firstLine="709"/>
        <w:jc w:val="both"/>
        <w:rPr>
          <w:sz w:val="24"/>
          <w:szCs w:val="24"/>
        </w:rPr>
      </w:pPr>
      <w:r w:rsidRPr="00A503DE">
        <w:rPr>
          <w:b/>
          <w:bCs/>
          <w:sz w:val="24"/>
          <w:szCs w:val="24"/>
        </w:rPr>
        <w:t>Владимир Агафонов, г.Оренбург.</w:t>
      </w:r>
      <w:r w:rsidRPr="00A503DE">
        <w:rPr>
          <w:sz w:val="24"/>
          <w:szCs w:val="24"/>
        </w:rPr>
        <w:t xml:space="preserve"> Открыл цех по производству мебели.</w:t>
      </w:r>
    </w:p>
    <w:p w:rsidR="00A745FC" w:rsidRPr="00A503DE" w:rsidRDefault="00A745FC" w:rsidP="00B670BD">
      <w:pPr>
        <w:ind w:right="-1" w:firstLine="709"/>
        <w:jc w:val="both"/>
        <w:rPr>
          <w:sz w:val="24"/>
          <w:szCs w:val="24"/>
        </w:rPr>
      </w:pPr>
      <w:r w:rsidRPr="00A503DE">
        <w:rPr>
          <w:b/>
          <w:bCs/>
          <w:sz w:val="24"/>
          <w:szCs w:val="24"/>
        </w:rPr>
        <w:t>Светлана Майорова, г. Бузулук.</w:t>
      </w:r>
      <w:r w:rsidRPr="00A503DE">
        <w:rPr>
          <w:sz w:val="24"/>
          <w:szCs w:val="24"/>
        </w:rPr>
        <w:t xml:space="preserve">  Занимается выращиванием и реализацией грибов.</w:t>
      </w:r>
    </w:p>
    <w:p w:rsidR="00A745FC" w:rsidRPr="00A503DE" w:rsidRDefault="00A745FC" w:rsidP="00B670BD">
      <w:pPr>
        <w:ind w:right="-1" w:firstLine="709"/>
        <w:jc w:val="both"/>
        <w:rPr>
          <w:b/>
          <w:sz w:val="24"/>
          <w:szCs w:val="24"/>
        </w:rPr>
      </w:pPr>
      <w:r w:rsidRPr="00A503DE">
        <w:rPr>
          <w:noProof/>
          <w:sz w:val="24"/>
          <w:szCs w:val="24"/>
          <w:lang w:eastAsia="ru-RU"/>
        </w:rPr>
        <w:drawing>
          <wp:inline distT="0" distB="0" distL="0" distR="0">
            <wp:extent cx="704850" cy="1190625"/>
            <wp:effectExtent l="0" t="0" r="0" b="9525"/>
            <wp:docPr id="773310798" name="Рисунок 1" descr="Описание: Pin by Andrey Malikov on Человечки для презентации | Stock images free,  Exclamation mark, Stock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Pin by Andrey Malikov on Человечки для презентации | Stock images free,  Exclamation mark, Stock illustration"/>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704850" cy="1190625"/>
                    </a:xfrm>
                    <a:prstGeom prst="rect">
                      <a:avLst/>
                    </a:prstGeom>
                    <a:noFill/>
                    <a:ln>
                      <a:noFill/>
                    </a:ln>
                  </pic:spPr>
                </pic:pic>
              </a:graphicData>
            </a:graphic>
          </wp:inline>
        </w:drawing>
      </w:r>
    </w:p>
    <w:p w:rsidR="00A745FC" w:rsidRPr="00A503DE" w:rsidRDefault="00A745FC" w:rsidP="00B670BD">
      <w:pPr>
        <w:ind w:right="-1" w:firstLine="709"/>
        <w:jc w:val="both"/>
        <w:rPr>
          <w:b/>
          <w:sz w:val="24"/>
          <w:szCs w:val="24"/>
        </w:rPr>
      </w:pPr>
      <w:r w:rsidRPr="00A503DE">
        <w:rPr>
          <w:b/>
          <w:sz w:val="24"/>
          <w:szCs w:val="24"/>
        </w:rPr>
        <w:t>Соцконтракт – это не просто выплата, а взаимные обязательства, он помогает людям начать самостоятельно зарабатывать!</w:t>
      </w:r>
    </w:p>
    <w:p w:rsidR="00A745FC" w:rsidRPr="00A503DE" w:rsidRDefault="00A745FC" w:rsidP="00B670BD">
      <w:pPr>
        <w:ind w:right="-1" w:firstLine="709"/>
        <w:jc w:val="both"/>
        <w:rPr>
          <w:sz w:val="24"/>
          <w:szCs w:val="24"/>
        </w:rPr>
      </w:pPr>
    </w:p>
    <w:p w:rsidR="00A745FC" w:rsidRPr="00A503DE" w:rsidRDefault="00A745FC" w:rsidP="00B670BD">
      <w:pPr>
        <w:pStyle w:val="af"/>
        <w:spacing w:before="0" w:beforeAutospacing="0" w:after="0" w:afterAutospacing="0"/>
        <w:ind w:right="-1"/>
        <w:jc w:val="center"/>
        <w:rPr>
          <w:b/>
          <w:color w:val="000000"/>
        </w:rPr>
      </w:pPr>
      <w:r w:rsidRPr="00A503DE">
        <w:rPr>
          <w:b/>
          <w:color w:val="000000"/>
        </w:rPr>
        <w:t xml:space="preserve">Список </w:t>
      </w:r>
      <w:r>
        <w:rPr>
          <w:b/>
          <w:color w:val="000000"/>
        </w:rPr>
        <w:t>литературы:</w:t>
      </w:r>
    </w:p>
    <w:p w:rsidR="00A745FC" w:rsidRPr="00B670BD" w:rsidRDefault="00B670BD" w:rsidP="00B670BD">
      <w:pPr>
        <w:ind w:right="-1" w:firstLine="709"/>
        <w:jc w:val="both"/>
        <w:rPr>
          <w:sz w:val="24"/>
          <w:szCs w:val="24"/>
        </w:rPr>
      </w:pPr>
      <w:r>
        <w:rPr>
          <w:sz w:val="24"/>
          <w:szCs w:val="24"/>
        </w:rPr>
        <w:t>1.</w:t>
      </w:r>
      <w:r w:rsidR="00A745FC" w:rsidRPr="00B670BD">
        <w:rPr>
          <w:sz w:val="24"/>
          <w:szCs w:val="24"/>
        </w:rPr>
        <w:t xml:space="preserve">Мой бизнес.рф национальный проект по поддержке малого и среднего бизнеса: офиц.сайт. </w:t>
      </w:r>
      <w:r w:rsidR="00A745FC" w:rsidRPr="00B670BD">
        <w:rPr>
          <w:sz w:val="24"/>
          <w:szCs w:val="24"/>
          <w:lang w:val="en-US"/>
        </w:rPr>
        <w:t>URL</w:t>
      </w:r>
      <w:r w:rsidR="00A745FC" w:rsidRPr="00B670BD">
        <w:rPr>
          <w:sz w:val="24"/>
          <w:szCs w:val="24"/>
        </w:rPr>
        <w:t>:</w:t>
      </w:r>
      <w:hyperlink r:id="rId247" w:history="1">
        <w:r w:rsidR="00A745FC" w:rsidRPr="00B670BD">
          <w:rPr>
            <w:rStyle w:val="af3"/>
            <w:sz w:val="24"/>
            <w:szCs w:val="24"/>
          </w:rPr>
          <w:t>https://xn--56-6kc3bbqgrrd.xn--p1ai/</w:t>
        </w:r>
      </w:hyperlink>
      <w:r w:rsidR="00A745FC" w:rsidRPr="00B670BD">
        <w:rPr>
          <w:sz w:val="24"/>
          <w:szCs w:val="24"/>
        </w:rPr>
        <w:t xml:space="preserve"> (дата обращения: 21.03.2024)</w:t>
      </w:r>
    </w:p>
    <w:p w:rsidR="00A745FC" w:rsidRPr="00B670BD" w:rsidRDefault="00B670BD" w:rsidP="00B670BD">
      <w:pPr>
        <w:ind w:right="-1" w:firstLine="709"/>
        <w:jc w:val="both"/>
        <w:rPr>
          <w:sz w:val="24"/>
          <w:szCs w:val="24"/>
        </w:rPr>
      </w:pPr>
      <w:r>
        <w:rPr>
          <w:sz w:val="24"/>
          <w:szCs w:val="24"/>
        </w:rPr>
        <w:t>2.</w:t>
      </w:r>
      <w:r w:rsidR="00A745FC" w:rsidRPr="00B670BD">
        <w:rPr>
          <w:sz w:val="24"/>
          <w:szCs w:val="24"/>
        </w:rPr>
        <w:t xml:space="preserve">Социальный фонд России: офиц.сайт. </w:t>
      </w:r>
      <w:r w:rsidR="00A745FC" w:rsidRPr="00B670BD">
        <w:rPr>
          <w:sz w:val="24"/>
          <w:szCs w:val="24"/>
          <w:lang w:val="en-US"/>
        </w:rPr>
        <w:t>URL</w:t>
      </w:r>
      <w:r w:rsidR="00A745FC" w:rsidRPr="00B670BD">
        <w:rPr>
          <w:sz w:val="24"/>
          <w:szCs w:val="24"/>
        </w:rPr>
        <w:t xml:space="preserve">: </w:t>
      </w:r>
      <w:hyperlink r:id="rId248" w:history="1">
        <w:r w:rsidR="00A745FC" w:rsidRPr="00B670BD">
          <w:rPr>
            <w:rStyle w:val="af3"/>
            <w:sz w:val="24"/>
            <w:szCs w:val="24"/>
          </w:rPr>
          <w:t>https://es.pfrf.ru/</w:t>
        </w:r>
      </w:hyperlink>
      <w:r w:rsidR="00A745FC" w:rsidRPr="00B670BD">
        <w:rPr>
          <w:sz w:val="24"/>
          <w:szCs w:val="24"/>
        </w:rPr>
        <w:t xml:space="preserve"> (дата обращения: 21.03.2024)</w:t>
      </w:r>
    </w:p>
    <w:p w:rsidR="00A745FC" w:rsidRPr="00B670BD" w:rsidRDefault="00B670BD" w:rsidP="00B670BD">
      <w:pPr>
        <w:ind w:right="-1" w:firstLine="709"/>
        <w:jc w:val="both"/>
        <w:rPr>
          <w:sz w:val="24"/>
          <w:szCs w:val="24"/>
        </w:rPr>
      </w:pPr>
      <w:r>
        <w:rPr>
          <w:sz w:val="24"/>
          <w:szCs w:val="24"/>
        </w:rPr>
        <w:t>3.</w:t>
      </w:r>
      <w:r w:rsidR="00A745FC" w:rsidRPr="00B670BD">
        <w:rPr>
          <w:sz w:val="24"/>
          <w:szCs w:val="24"/>
        </w:rPr>
        <w:t xml:space="preserve">Портал государственных услуг: офиц.сайт. </w:t>
      </w:r>
      <w:r w:rsidR="00A745FC" w:rsidRPr="00B670BD">
        <w:rPr>
          <w:sz w:val="24"/>
          <w:szCs w:val="24"/>
          <w:lang w:val="en-US"/>
        </w:rPr>
        <w:t>URL</w:t>
      </w:r>
      <w:r w:rsidR="00A745FC" w:rsidRPr="00B670BD">
        <w:rPr>
          <w:sz w:val="24"/>
          <w:szCs w:val="24"/>
        </w:rPr>
        <w:t xml:space="preserve">: </w:t>
      </w:r>
      <w:hyperlink r:id="rId249" w:history="1">
        <w:r w:rsidR="00A745FC" w:rsidRPr="00B670BD">
          <w:rPr>
            <w:rStyle w:val="af3"/>
            <w:sz w:val="24"/>
            <w:szCs w:val="24"/>
          </w:rPr>
          <w:t>https://www.gosuslugi.ru/help/faq/income_statement/102202</w:t>
        </w:r>
      </w:hyperlink>
      <w:r w:rsidR="00A745FC" w:rsidRPr="00B670BD">
        <w:rPr>
          <w:sz w:val="24"/>
          <w:szCs w:val="24"/>
        </w:rPr>
        <w:t xml:space="preserve"> (дата обращения: 21.03.2024)</w:t>
      </w:r>
    </w:p>
    <w:p w:rsidR="00A745FC" w:rsidRPr="00B670BD" w:rsidRDefault="00B670BD" w:rsidP="00B670BD">
      <w:pPr>
        <w:ind w:right="-1"/>
        <w:jc w:val="both"/>
        <w:rPr>
          <w:sz w:val="24"/>
          <w:szCs w:val="24"/>
        </w:rPr>
      </w:pPr>
      <w:r>
        <w:rPr>
          <w:sz w:val="24"/>
          <w:szCs w:val="24"/>
        </w:rPr>
        <w:t xml:space="preserve">           </w:t>
      </w:r>
      <w:r w:rsidRPr="00B670BD">
        <w:rPr>
          <w:sz w:val="24"/>
          <w:szCs w:val="24"/>
        </w:rPr>
        <w:t>4.</w:t>
      </w:r>
      <w:r w:rsidR="00A745FC" w:rsidRPr="00B670BD">
        <w:rPr>
          <w:sz w:val="24"/>
          <w:szCs w:val="24"/>
        </w:rPr>
        <w:t xml:space="preserve">Телеграм-канал: финансы </w:t>
      </w:r>
      <w:hyperlink r:id="rId250" w:history="1">
        <w:r w:rsidR="00A745FC" w:rsidRPr="00B670BD">
          <w:rPr>
            <w:rStyle w:val="af3"/>
            <w:sz w:val="24"/>
            <w:szCs w:val="24"/>
          </w:rPr>
          <w:t>https://t.me/buh_fl</w:t>
        </w:r>
      </w:hyperlink>
      <w:r w:rsidR="00A745FC" w:rsidRPr="00B670BD">
        <w:rPr>
          <w:sz w:val="24"/>
          <w:szCs w:val="24"/>
        </w:rPr>
        <w:t xml:space="preserve"> </w:t>
      </w:r>
    </w:p>
    <w:p w:rsidR="00A745FC" w:rsidRPr="00B670BD" w:rsidRDefault="00B670BD" w:rsidP="00B670BD">
      <w:pPr>
        <w:ind w:right="-1" w:firstLine="709"/>
        <w:jc w:val="both"/>
        <w:rPr>
          <w:sz w:val="24"/>
          <w:szCs w:val="24"/>
        </w:rPr>
      </w:pPr>
      <w:r>
        <w:rPr>
          <w:sz w:val="24"/>
          <w:szCs w:val="24"/>
        </w:rPr>
        <w:t>5.</w:t>
      </w:r>
      <w:r w:rsidR="00A745FC" w:rsidRPr="00B670BD">
        <w:rPr>
          <w:sz w:val="24"/>
          <w:szCs w:val="24"/>
        </w:rPr>
        <w:t>Постановление Правительства Оренбургской области от 5 сентября 2023 года № 884-пп (с изменениями от 08.12.2023).</w:t>
      </w:r>
    </w:p>
    <w:p w:rsidR="00BE2690" w:rsidRDefault="00BE2690" w:rsidP="00B670BD">
      <w:pPr>
        <w:ind w:right="-1" w:firstLine="709"/>
        <w:rPr>
          <w:sz w:val="24"/>
          <w:szCs w:val="24"/>
        </w:rPr>
      </w:pPr>
    </w:p>
    <w:p w:rsidR="00B670BD" w:rsidRPr="00A503DE" w:rsidRDefault="00B670BD" w:rsidP="00B670BD">
      <w:pPr>
        <w:ind w:right="-1" w:firstLine="709"/>
        <w:rPr>
          <w:sz w:val="24"/>
          <w:szCs w:val="24"/>
        </w:rPr>
      </w:pPr>
    </w:p>
    <w:p w:rsidR="00BE2690" w:rsidRDefault="00B670BD" w:rsidP="00B670BD">
      <w:pPr>
        <w:ind w:right="-1"/>
        <w:jc w:val="center"/>
        <w:rPr>
          <w:b/>
          <w:sz w:val="24"/>
          <w:szCs w:val="24"/>
        </w:rPr>
      </w:pPr>
      <w:r w:rsidRPr="00B670BD">
        <w:rPr>
          <w:b/>
          <w:sz w:val="24"/>
          <w:szCs w:val="24"/>
        </w:rPr>
        <w:t xml:space="preserve">ИННВАЦИОННЫЕ МЕТОДЫ РАЗВИТЯИ «МЯГКИХ НАВЫКОВ» СТУДЕНТОВ </w:t>
      </w:r>
    </w:p>
    <w:p w:rsidR="00A745FC" w:rsidRPr="00B670BD" w:rsidRDefault="00B670BD" w:rsidP="00B670BD">
      <w:pPr>
        <w:ind w:right="-1"/>
        <w:jc w:val="center"/>
        <w:rPr>
          <w:b/>
          <w:sz w:val="24"/>
          <w:szCs w:val="24"/>
        </w:rPr>
      </w:pPr>
      <w:r w:rsidRPr="00B670BD">
        <w:rPr>
          <w:b/>
          <w:sz w:val="24"/>
          <w:szCs w:val="24"/>
        </w:rPr>
        <w:t>КОЛЛЕДЖА</w:t>
      </w:r>
    </w:p>
    <w:p w:rsidR="000945DC" w:rsidRDefault="000945DC" w:rsidP="00B670BD">
      <w:pPr>
        <w:ind w:right="-1"/>
        <w:jc w:val="center"/>
        <w:textAlignment w:val="baseline"/>
        <w:outlineLvl w:val="0"/>
        <w:rPr>
          <w:color w:val="1C1B28"/>
          <w:spacing w:val="-4"/>
          <w:kern w:val="36"/>
          <w:sz w:val="24"/>
          <w:szCs w:val="24"/>
          <w:lang w:eastAsia="ru-RU"/>
        </w:rPr>
      </w:pPr>
    </w:p>
    <w:p w:rsidR="00B670BD" w:rsidRPr="00B670BD" w:rsidRDefault="00B670BD" w:rsidP="00B670BD">
      <w:pPr>
        <w:ind w:right="-1"/>
        <w:jc w:val="right"/>
        <w:textAlignment w:val="baseline"/>
        <w:outlineLvl w:val="0"/>
        <w:rPr>
          <w:i/>
          <w:color w:val="1C1B28"/>
          <w:spacing w:val="-4"/>
          <w:kern w:val="36"/>
          <w:sz w:val="24"/>
          <w:szCs w:val="24"/>
          <w:lang w:eastAsia="ru-RU"/>
        </w:rPr>
      </w:pPr>
      <w:r w:rsidRPr="00B670BD">
        <w:rPr>
          <w:i/>
          <w:color w:val="1C1B28"/>
          <w:spacing w:val="-4"/>
          <w:kern w:val="36"/>
          <w:sz w:val="24"/>
          <w:szCs w:val="24"/>
          <w:lang w:eastAsia="ru-RU"/>
        </w:rPr>
        <w:t>Казмухаметова М.</w:t>
      </w:r>
    </w:p>
    <w:p w:rsidR="00F46366" w:rsidRDefault="00B670BD" w:rsidP="00B670BD">
      <w:pPr>
        <w:ind w:firstLine="567"/>
        <w:jc w:val="right"/>
        <w:rPr>
          <w:i/>
          <w:sz w:val="24"/>
          <w:szCs w:val="24"/>
        </w:rPr>
      </w:pPr>
      <w:r w:rsidRPr="00B670BD">
        <w:rPr>
          <w:i/>
          <w:sz w:val="24"/>
          <w:szCs w:val="24"/>
        </w:rPr>
        <w:t>ГАПОУ</w:t>
      </w:r>
      <w:r w:rsidR="00F46366">
        <w:rPr>
          <w:i/>
          <w:sz w:val="24"/>
          <w:szCs w:val="24"/>
        </w:rPr>
        <w:t xml:space="preserve"> «Оренбургский аграрный колледж</w:t>
      </w:r>
      <w:r w:rsidRPr="00B670BD">
        <w:rPr>
          <w:i/>
          <w:sz w:val="24"/>
          <w:szCs w:val="24"/>
        </w:rPr>
        <w:t xml:space="preserve"> им</w:t>
      </w:r>
      <w:r w:rsidR="00F46366">
        <w:rPr>
          <w:i/>
          <w:sz w:val="24"/>
          <w:szCs w:val="24"/>
        </w:rPr>
        <w:t>.</w:t>
      </w:r>
      <w:r w:rsidRPr="00B670BD">
        <w:rPr>
          <w:i/>
          <w:sz w:val="24"/>
          <w:szCs w:val="24"/>
        </w:rPr>
        <w:t xml:space="preserve"> дважды Героя Социалистического </w:t>
      </w:r>
    </w:p>
    <w:p w:rsidR="00B670BD" w:rsidRPr="00B670BD" w:rsidRDefault="00B670BD" w:rsidP="00B670BD">
      <w:pPr>
        <w:ind w:firstLine="567"/>
        <w:jc w:val="right"/>
        <w:rPr>
          <w:i/>
          <w:sz w:val="24"/>
          <w:szCs w:val="24"/>
        </w:rPr>
      </w:pPr>
      <w:r w:rsidRPr="00B670BD">
        <w:rPr>
          <w:i/>
          <w:sz w:val="24"/>
          <w:szCs w:val="24"/>
        </w:rPr>
        <w:t>Труда В.М. Чердинцева</w:t>
      </w:r>
      <w:r w:rsidR="00F46366">
        <w:rPr>
          <w:i/>
          <w:sz w:val="24"/>
          <w:szCs w:val="24"/>
        </w:rPr>
        <w:t>»</w:t>
      </w:r>
    </w:p>
    <w:p w:rsidR="00B670BD" w:rsidRPr="00B670BD" w:rsidRDefault="00B670BD" w:rsidP="00B670BD">
      <w:pPr>
        <w:ind w:firstLine="567"/>
        <w:jc w:val="right"/>
        <w:rPr>
          <w:i/>
          <w:sz w:val="24"/>
          <w:szCs w:val="24"/>
        </w:rPr>
      </w:pPr>
      <w:r w:rsidRPr="00B670BD">
        <w:rPr>
          <w:i/>
          <w:sz w:val="24"/>
          <w:szCs w:val="24"/>
        </w:rPr>
        <w:t>Научный руководитель:</w:t>
      </w:r>
      <w:r w:rsidR="00BE2690">
        <w:rPr>
          <w:i/>
          <w:sz w:val="24"/>
          <w:szCs w:val="24"/>
        </w:rPr>
        <w:t xml:space="preserve"> </w:t>
      </w:r>
      <w:r w:rsidRPr="00B670BD">
        <w:rPr>
          <w:i/>
          <w:sz w:val="24"/>
          <w:szCs w:val="24"/>
        </w:rPr>
        <w:t>Литвинова Е.В.</w:t>
      </w:r>
    </w:p>
    <w:p w:rsidR="00B670BD" w:rsidRPr="00B670BD" w:rsidRDefault="00B670BD" w:rsidP="00B670BD">
      <w:pPr>
        <w:ind w:right="-1"/>
        <w:jc w:val="center"/>
        <w:textAlignment w:val="baseline"/>
        <w:outlineLvl w:val="0"/>
        <w:rPr>
          <w:i/>
          <w:color w:val="1C1B28"/>
          <w:spacing w:val="-4"/>
          <w:kern w:val="36"/>
          <w:sz w:val="24"/>
          <w:szCs w:val="24"/>
          <w:lang w:eastAsia="ru-RU"/>
        </w:rPr>
      </w:pPr>
    </w:p>
    <w:p w:rsidR="000945DC" w:rsidRPr="00B670BD" w:rsidRDefault="000945DC" w:rsidP="00B670BD">
      <w:pPr>
        <w:ind w:right="-1"/>
        <w:jc w:val="center"/>
        <w:textAlignment w:val="baseline"/>
        <w:outlineLvl w:val="0"/>
        <w:rPr>
          <w:i/>
          <w:color w:val="1C1B28"/>
          <w:spacing w:val="-4"/>
          <w:kern w:val="36"/>
          <w:sz w:val="24"/>
          <w:szCs w:val="24"/>
          <w:lang w:eastAsia="ru-RU"/>
        </w:rPr>
      </w:pPr>
    </w:p>
    <w:p w:rsidR="00B670BD" w:rsidRPr="0050264B" w:rsidRDefault="00B670BD" w:rsidP="00B670BD">
      <w:pPr>
        <w:ind w:firstLine="567"/>
        <w:jc w:val="both"/>
        <w:rPr>
          <w:sz w:val="24"/>
          <w:szCs w:val="24"/>
        </w:rPr>
      </w:pPr>
      <w:r w:rsidRPr="0050264B">
        <w:rPr>
          <w:sz w:val="24"/>
          <w:szCs w:val="24"/>
        </w:rPr>
        <w:t>В современном обществе студенты сталкиваются с увеличивающейся конкуренцией на рынке труда, где важное значение имеют не только знания и умения, но и «мягкие» навыки, что обусловлено быстрым развитием технологий, изменениями в социокультурной среде и требованиями современных рабочих мест. В данном докладе рассматривается актуальность, понятие и виды «мягких» навыков, а также способы их развития у современного студента колледжа.</w:t>
      </w:r>
    </w:p>
    <w:p w:rsidR="00B670BD" w:rsidRPr="0050264B" w:rsidRDefault="00B670BD" w:rsidP="00B670BD">
      <w:pPr>
        <w:ind w:firstLine="567"/>
        <w:jc w:val="both"/>
        <w:rPr>
          <w:sz w:val="24"/>
          <w:szCs w:val="24"/>
        </w:rPr>
      </w:pPr>
      <w:r w:rsidRPr="0050264B">
        <w:rPr>
          <w:sz w:val="24"/>
          <w:szCs w:val="24"/>
        </w:rPr>
        <w:t>Сегодняшний мир требует от выпускников не только технических знаний, но и способности адаптироваться к изменениям, эффективно коммуницировать, решать проблемы и работать в команде. «Мягкие» навыки становятся ключевыми для успешной карьеры и профессионального развития.</w:t>
      </w:r>
    </w:p>
    <w:p w:rsidR="00B670BD" w:rsidRPr="0050264B" w:rsidRDefault="00B670BD" w:rsidP="00B670BD">
      <w:pPr>
        <w:ind w:firstLine="567"/>
        <w:jc w:val="both"/>
        <w:rPr>
          <w:sz w:val="24"/>
          <w:szCs w:val="24"/>
        </w:rPr>
      </w:pPr>
      <w:r w:rsidRPr="0050264B">
        <w:rPr>
          <w:sz w:val="24"/>
          <w:szCs w:val="24"/>
        </w:rPr>
        <w:t>Обоснование необходимости исследования «мягких» навыков современного студента колледжа обусловлено несколькими факторами:</w:t>
      </w:r>
    </w:p>
    <w:p w:rsidR="00B670BD" w:rsidRPr="0050264B" w:rsidRDefault="00B670BD" w:rsidP="00B670BD">
      <w:pPr>
        <w:ind w:firstLine="567"/>
        <w:jc w:val="both"/>
        <w:rPr>
          <w:sz w:val="24"/>
          <w:szCs w:val="24"/>
        </w:rPr>
      </w:pPr>
      <w:r w:rsidRPr="0050264B">
        <w:rPr>
          <w:bCs/>
          <w:sz w:val="24"/>
          <w:szCs w:val="24"/>
        </w:rPr>
        <w:t>Во-первых, с</w:t>
      </w:r>
      <w:r w:rsidRPr="0050264B">
        <w:rPr>
          <w:sz w:val="24"/>
          <w:szCs w:val="24"/>
        </w:rPr>
        <w:t>овременный рынок труда все больше ценит не только технические знания, но и «мягкие» навыки. Работодатели ищут сотрудников, способных эффективно коммуницировать, работать в команде, решать проблемы и адаптироваться к изменениям.</w:t>
      </w:r>
    </w:p>
    <w:p w:rsidR="00B670BD" w:rsidRPr="0050264B" w:rsidRDefault="00B670BD" w:rsidP="00B670BD">
      <w:pPr>
        <w:tabs>
          <w:tab w:val="num" w:pos="720"/>
        </w:tabs>
        <w:ind w:firstLine="567"/>
        <w:jc w:val="both"/>
        <w:rPr>
          <w:sz w:val="24"/>
          <w:szCs w:val="24"/>
        </w:rPr>
      </w:pPr>
      <w:r w:rsidRPr="0050264B">
        <w:rPr>
          <w:sz w:val="24"/>
          <w:szCs w:val="24"/>
        </w:rPr>
        <w:t>Во-вторых, «мягкие» навыки играют ключевую роль в профессиональном развитии – они помогают студентам строить успешные карьеры, устанавливать контакты с коллегами и клиентами, а также продвигаться по карьерной лестнице.</w:t>
      </w:r>
    </w:p>
    <w:p w:rsidR="00B670BD" w:rsidRPr="0050264B" w:rsidRDefault="00B670BD" w:rsidP="00B670BD">
      <w:pPr>
        <w:tabs>
          <w:tab w:val="num" w:pos="720"/>
        </w:tabs>
        <w:ind w:firstLine="567"/>
        <w:jc w:val="both"/>
        <w:rPr>
          <w:sz w:val="24"/>
          <w:szCs w:val="24"/>
        </w:rPr>
      </w:pPr>
      <w:r w:rsidRPr="0050264B">
        <w:rPr>
          <w:sz w:val="24"/>
          <w:szCs w:val="24"/>
        </w:rPr>
        <w:t xml:space="preserve">В-третьих, </w:t>
      </w:r>
      <w:r w:rsidRPr="0050264B">
        <w:rPr>
          <w:bCs/>
          <w:sz w:val="24"/>
          <w:szCs w:val="24"/>
        </w:rPr>
        <w:t>н</w:t>
      </w:r>
      <w:r w:rsidRPr="0050264B">
        <w:rPr>
          <w:sz w:val="24"/>
          <w:szCs w:val="24"/>
        </w:rPr>
        <w:t>аличие «мягких» навыков также важно для академического успеха студентов. Умение эффективно коммуницировать с преподавателями и одногруппниками, управлять временем и решать проблемы способствует успешной учебе.</w:t>
      </w:r>
    </w:p>
    <w:p w:rsidR="00B670BD" w:rsidRPr="0050264B" w:rsidRDefault="00B670BD" w:rsidP="00B670BD">
      <w:pPr>
        <w:tabs>
          <w:tab w:val="num" w:pos="720"/>
        </w:tabs>
        <w:ind w:firstLine="567"/>
        <w:jc w:val="both"/>
        <w:rPr>
          <w:sz w:val="24"/>
          <w:szCs w:val="24"/>
        </w:rPr>
      </w:pPr>
      <w:r w:rsidRPr="0050264B">
        <w:rPr>
          <w:sz w:val="24"/>
          <w:szCs w:val="24"/>
        </w:rPr>
        <w:t xml:space="preserve">В-четвертых, </w:t>
      </w:r>
      <w:r w:rsidRPr="0050264B">
        <w:rPr>
          <w:bCs/>
          <w:sz w:val="24"/>
          <w:szCs w:val="24"/>
        </w:rPr>
        <w:t>р</w:t>
      </w:r>
      <w:r w:rsidRPr="0050264B">
        <w:rPr>
          <w:sz w:val="24"/>
          <w:szCs w:val="24"/>
        </w:rPr>
        <w:t>азвитие «мягких» навыков также важно для личностного роста студентов. «Мягкие» навыки помогают им стать более уверенными, целеустремленными и адаптивными в различных сферах жизни.</w:t>
      </w:r>
    </w:p>
    <w:p w:rsidR="00B670BD" w:rsidRPr="0050264B" w:rsidRDefault="00B670BD" w:rsidP="00B670BD">
      <w:pPr>
        <w:ind w:firstLine="567"/>
        <w:jc w:val="both"/>
        <w:rPr>
          <w:sz w:val="24"/>
          <w:szCs w:val="24"/>
        </w:rPr>
      </w:pPr>
      <w:r w:rsidRPr="0050264B">
        <w:rPr>
          <w:sz w:val="24"/>
          <w:szCs w:val="24"/>
        </w:rPr>
        <w:t>Исследование мягких навыков современного студента колледжа позволит выявить текущие тренды и потребности, а также разработать эффективные методы и стратегии их развития и применения как в учебной, так и в профессиональной среде.</w:t>
      </w:r>
    </w:p>
    <w:p w:rsidR="00B670BD" w:rsidRPr="0050264B" w:rsidRDefault="00B670BD" w:rsidP="00B670BD">
      <w:pPr>
        <w:ind w:firstLine="567"/>
        <w:jc w:val="center"/>
        <w:rPr>
          <w:b/>
          <w:sz w:val="24"/>
          <w:szCs w:val="24"/>
        </w:rPr>
      </w:pPr>
      <w:r w:rsidRPr="0050264B">
        <w:rPr>
          <w:b/>
          <w:sz w:val="24"/>
          <w:szCs w:val="24"/>
        </w:rPr>
        <w:t xml:space="preserve"> «Мягкие навыки» современного студента колледжа</w:t>
      </w:r>
    </w:p>
    <w:p w:rsidR="00B670BD" w:rsidRPr="0050264B" w:rsidRDefault="00B670BD" w:rsidP="00B670BD">
      <w:pPr>
        <w:ind w:firstLine="567"/>
        <w:jc w:val="both"/>
        <w:rPr>
          <w:sz w:val="24"/>
          <w:szCs w:val="24"/>
        </w:rPr>
      </w:pPr>
      <w:r w:rsidRPr="0050264B">
        <w:rPr>
          <w:sz w:val="24"/>
          <w:szCs w:val="24"/>
        </w:rPr>
        <w:t xml:space="preserve">«Мягкие» навыки, или soft skills, представляют собой </w:t>
      </w:r>
      <w:r w:rsidRPr="0050264B">
        <w:rPr>
          <w:i/>
          <w:sz w:val="24"/>
          <w:szCs w:val="24"/>
        </w:rPr>
        <w:t>набор личностных и социальных компетенций, которые помогают человеку взаимодействовать с окружающим миром</w:t>
      </w:r>
      <w:r w:rsidRPr="0050264B">
        <w:rPr>
          <w:sz w:val="24"/>
          <w:szCs w:val="24"/>
        </w:rPr>
        <w:t>. Такие навыки, по мнению Малова М.М., не связаны преимущественно с конкретными профессиональными областями, но являются универсальными и применимыми в различных сферах жизни [4].</w:t>
      </w:r>
    </w:p>
    <w:p w:rsidR="00B670BD" w:rsidRPr="0050264B" w:rsidRDefault="00B670BD" w:rsidP="00B670BD">
      <w:pPr>
        <w:ind w:firstLine="567"/>
        <w:jc w:val="both"/>
        <w:rPr>
          <w:sz w:val="24"/>
          <w:szCs w:val="24"/>
        </w:rPr>
      </w:pPr>
      <w:r w:rsidRPr="0050264B">
        <w:rPr>
          <w:sz w:val="24"/>
          <w:szCs w:val="24"/>
        </w:rPr>
        <w:t>История возникновения мягких навыков в педагогической науке уходит своими корнями в концепцию общего человеческого развития. В течение веков педагогические теории и методы уделяли внимание не только умственному, но и эмоциональному, социальному и нравственному развитию личности.</w:t>
      </w:r>
    </w:p>
    <w:p w:rsidR="00B670BD" w:rsidRPr="0050264B" w:rsidRDefault="00B670BD" w:rsidP="00B670BD">
      <w:pPr>
        <w:ind w:firstLine="567"/>
        <w:jc w:val="both"/>
        <w:rPr>
          <w:sz w:val="24"/>
          <w:szCs w:val="24"/>
        </w:rPr>
      </w:pPr>
      <w:r w:rsidRPr="0050264B">
        <w:rPr>
          <w:sz w:val="24"/>
          <w:szCs w:val="24"/>
        </w:rPr>
        <w:t>Одним из первых вкладов в область мягких навыков в педагогической науке было предложение Джона Дьюи, американского философа и педагога конца XIX - начала XX века [6]. Исследователь выдвинул концепцию образования, основанного на опыте и взаимодействии с окружающей средой. Дьюи считал, что образование должно развивать не только интеллектуальные способности, но и социальные навыки, такие как сотрудничество, коммуникация и адаптивность.</w:t>
      </w:r>
    </w:p>
    <w:p w:rsidR="00B670BD" w:rsidRPr="0050264B" w:rsidRDefault="00B670BD" w:rsidP="00B670BD">
      <w:pPr>
        <w:ind w:firstLine="567"/>
        <w:jc w:val="both"/>
        <w:rPr>
          <w:sz w:val="24"/>
          <w:szCs w:val="24"/>
        </w:rPr>
      </w:pPr>
      <w:r w:rsidRPr="0050264B">
        <w:rPr>
          <w:sz w:val="24"/>
          <w:szCs w:val="24"/>
        </w:rPr>
        <w:t>В середине XX века идеи Дьюи получили продолжение в трудах когнитивных психологов и педагогов, таких как Лев Выготский и Жан Пиаже [1]. Исследователи выдвинули концепцию развития человека как взаимодействия с окружающей средой и активного конструирования знаний. В рамках данной концепции особое внимание уделялось развитию социальных и коммуникативных навыков.</w:t>
      </w:r>
    </w:p>
    <w:p w:rsidR="00B670BD" w:rsidRPr="0050264B" w:rsidRDefault="00B670BD" w:rsidP="00B670BD">
      <w:pPr>
        <w:ind w:firstLine="567"/>
        <w:jc w:val="both"/>
        <w:rPr>
          <w:sz w:val="24"/>
          <w:szCs w:val="24"/>
        </w:rPr>
      </w:pPr>
      <w:r w:rsidRPr="0050264B">
        <w:rPr>
          <w:sz w:val="24"/>
          <w:szCs w:val="24"/>
        </w:rPr>
        <w:t>С появлением концепции личностно-ориентированного обучения в конце XX века, интерес к мягким навыкам в педагогической науке продолжил расти [3]. Личностно-ориентированное обучение подчеркивает важность развития личности студента в целом, включая его эмоциональную и социальную сферы. Данная концепция активно внедряется в современные образовательные практики, стимулируя исследования и разработки в области развития мягких навыков у студентов.</w:t>
      </w:r>
    </w:p>
    <w:p w:rsidR="00B670BD" w:rsidRPr="0050264B" w:rsidRDefault="00B670BD" w:rsidP="00B670BD">
      <w:pPr>
        <w:ind w:firstLine="567"/>
        <w:jc w:val="both"/>
        <w:rPr>
          <w:sz w:val="24"/>
          <w:szCs w:val="24"/>
        </w:rPr>
      </w:pPr>
      <w:r w:rsidRPr="0050264B">
        <w:rPr>
          <w:sz w:val="24"/>
          <w:szCs w:val="24"/>
        </w:rPr>
        <w:t>На сегодняшний день в педагогической науке «мягкие» навыки определены по-разному:</w:t>
      </w:r>
    </w:p>
    <w:p w:rsidR="00B670BD" w:rsidRPr="0050264B" w:rsidRDefault="00B670BD" w:rsidP="00B670BD">
      <w:pPr>
        <w:ind w:firstLine="567"/>
        <w:jc w:val="both"/>
        <w:rPr>
          <w:sz w:val="24"/>
          <w:szCs w:val="24"/>
        </w:rPr>
      </w:pPr>
      <w:r w:rsidRPr="0050264B">
        <w:rPr>
          <w:sz w:val="24"/>
          <w:szCs w:val="24"/>
        </w:rPr>
        <w:t>- как набор личностных и социальных компетенций, которые позволяют человеку эффективно взаимодействовать с окружающим миром и успешно решать задачи в различных сферах жизни (Новоклинова А.В. [5]);</w:t>
      </w:r>
    </w:p>
    <w:p w:rsidR="00B670BD" w:rsidRPr="0050264B" w:rsidRDefault="00B670BD" w:rsidP="00B670BD">
      <w:pPr>
        <w:ind w:firstLine="567"/>
        <w:jc w:val="both"/>
        <w:rPr>
          <w:sz w:val="24"/>
          <w:szCs w:val="24"/>
        </w:rPr>
      </w:pPr>
      <w:r w:rsidRPr="0050264B">
        <w:rPr>
          <w:sz w:val="24"/>
          <w:szCs w:val="24"/>
        </w:rPr>
        <w:t xml:space="preserve">- </w:t>
      </w:r>
      <w:r w:rsidRPr="0050264B">
        <w:rPr>
          <w:bCs/>
          <w:sz w:val="24"/>
          <w:szCs w:val="24"/>
        </w:rPr>
        <w:t>как</w:t>
      </w:r>
      <w:r w:rsidRPr="0050264B">
        <w:rPr>
          <w:b/>
          <w:bCs/>
          <w:sz w:val="24"/>
          <w:szCs w:val="24"/>
        </w:rPr>
        <w:t xml:space="preserve"> </w:t>
      </w:r>
      <w:r w:rsidRPr="0050264B">
        <w:rPr>
          <w:sz w:val="24"/>
          <w:szCs w:val="24"/>
        </w:rPr>
        <w:t>умения и качества личности, не связанные преимущественно с техническими или специфическими профессиональными областями, а позволяющие человеку быть успешным в работе, общении и саморазвитии (Волкова А.Г. [2]);</w:t>
      </w:r>
    </w:p>
    <w:p w:rsidR="00B670BD" w:rsidRPr="0050264B" w:rsidRDefault="00B670BD" w:rsidP="00B670BD">
      <w:pPr>
        <w:ind w:firstLine="567"/>
        <w:jc w:val="both"/>
        <w:rPr>
          <w:sz w:val="24"/>
          <w:szCs w:val="24"/>
        </w:rPr>
      </w:pPr>
      <w:r w:rsidRPr="0050264B">
        <w:rPr>
          <w:sz w:val="24"/>
          <w:szCs w:val="24"/>
        </w:rPr>
        <w:t>- как способности, такие как коммуникация, адаптивность, лидерство, креативное мышление и управление временем, которые помогают человеку эффективно решать проблемы и достигать целей в различных ситуациях (Фаблинова О.Н. [8]);</w:t>
      </w:r>
    </w:p>
    <w:p w:rsidR="00B670BD" w:rsidRPr="0050264B" w:rsidRDefault="00B670BD" w:rsidP="00B670BD">
      <w:pPr>
        <w:ind w:firstLine="567"/>
        <w:jc w:val="both"/>
        <w:rPr>
          <w:sz w:val="24"/>
          <w:szCs w:val="24"/>
        </w:rPr>
      </w:pPr>
      <w:r w:rsidRPr="0050264B">
        <w:rPr>
          <w:sz w:val="24"/>
          <w:szCs w:val="24"/>
        </w:rPr>
        <w:t>- как комплекс социальных и эмоциональных навыков, которые формируют личностную целостность и позволяют человеку успешно функционировать в обществе, включая взаимодействие с другими людьми и приспособление к изменяющимся условиям (Сорокопуд Ю.В., Амчиславская Е.Ю., Ярославцева А.В. [7]);</w:t>
      </w:r>
    </w:p>
    <w:p w:rsidR="00B670BD" w:rsidRPr="0050264B" w:rsidRDefault="00B670BD" w:rsidP="00B670BD">
      <w:pPr>
        <w:ind w:firstLine="567"/>
        <w:jc w:val="both"/>
        <w:rPr>
          <w:sz w:val="24"/>
          <w:szCs w:val="24"/>
        </w:rPr>
      </w:pPr>
      <w:r w:rsidRPr="0050264B">
        <w:rPr>
          <w:sz w:val="24"/>
          <w:szCs w:val="24"/>
        </w:rPr>
        <w:t>- как навыки, которые характеризуются высокой степенью гибкости и применимости, а также способствуют развитию личности и достижению успеха в личной и профессиональной сферах (Скрынская О.А., Шперх А.А. [6]).</w:t>
      </w:r>
    </w:p>
    <w:p w:rsidR="00B670BD" w:rsidRPr="0050264B" w:rsidRDefault="00B670BD" w:rsidP="00B670BD">
      <w:pPr>
        <w:tabs>
          <w:tab w:val="num" w:pos="720"/>
        </w:tabs>
        <w:ind w:firstLine="567"/>
        <w:jc w:val="both"/>
        <w:rPr>
          <w:sz w:val="24"/>
          <w:szCs w:val="24"/>
        </w:rPr>
      </w:pPr>
      <w:r w:rsidRPr="0050264B">
        <w:rPr>
          <w:sz w:val="24"/>
          <w:szCs w:val="24"/>
        </w:rPr>
        <w:t xml:space="preserve">Среди основных видов «мягких» навыков можно выделить: </w:t>
      </w:r>
      <w:r w:rsidRPr="0050264B">
        <w:rPr>
          <w:i/>
          <w:sz w:val="24"/>
          <w:szCs w:val="24"/>
        </w:rPr>
        <w:t>к</w:t>
      </w:r>
      <w:r w:rsidRPr="0050264B">
        <w:rPr>
          <w:bCs/>
          <w:i/>
          <w:sz w:val="24"/>
          <w:szCs w:val="24"/>
        </w:rPr>
        <w:t>оммуникацию</w:t>
      </w:r>
      <w:r w:rsidRPr="0050264B">
        <w:rPr>
          <w:bCs/>
          <w:sz w:val="24"/>
          <w:szCs w:val="24"/>
        </w:rPr>
        <w:t xml:space="preserve"> (</w:t>
      </w:r>
      <w:r w:rsidRPr="0050264B">
        <w:rPr>
          <w:sz w:val="24"/>
          <w:szCs w:val="24"/>
        </w:rPr>
        <w:t xml:space="preserve">способность эффективно выражать свои мысли и идеи, а также слушать и понимать других), </w:t>
      </w:r>
      <w:r w:rsidRPr="0050264B">
        <w:rPr>
          <w:i/>
          <w:sz w:val="24"/>
          <w:szCs w:val="24"/>
        </w:rPr>
        <w:t>л</w:t>
      </w:r>
      <w:r w:rsidRPr="0050264B">
        <w:rPr>
          <w:bCs/>
          <w:i/>
          <w:sz w:val="24"/>
          <w:szCs w:val="24"/>
        </w:rPr>
        <w:t>идерство</w:t>
      </w:r>
      <w:r w:rsidRPr="0050264B">
        <w:rPr>
          <w:bCs/>
          <w:sz w:val="24"/>
          <w:szCs w:val="24"/>
        </w:rPr>
        <w:t xml:space="preserve"> (у</w:t>
      </w:r>
      <w:r w:rsidRPr="0050264B">
        <w:rPr>
          <w:sz w:val="24"/>
          <w:szCs w:val="24"/>
        </w:rPr>
        <w:t xml:space="preserve">мение вести и мотивировать группу к достижению общих целей), </w:t>
      </w:r>
      <w:r w:rsidRPr="0050264B">
        <w:rPr>
          <w:i/>
          <w:sz w:val="24"/>
          <w:szCs w:val="24"/>
        </w:rPr>
        <w:t>а</w:t>
      </w:r>
      <w:r w:rsidRPr="0050264B">
        <w:rPr>
          <w:bCs/>
          <w:i/>
          <w:sz w:val="24"/>
          <w:szCs w:val="24"/>
        </w:rPr>
        <w:t>даптивность</w:t>
      </w:r>
      <w:r w:rsidRPr="0050264B">
        <w:rPr>
          <w:bCs/>
          <w:sz w:val="24"/>
          <w:szCs w:val="24"/>
        </w:rPr>
        <w:t xml:space="preserve"> (</w:t>
      </w:r>
      <w:r w:rsidRPr="0050264B">
        <w:rPr>
          <w:sz w:val="24"/>
          <w:szCs w:val="24"/>
        </w:rPr>
        <w:t xml:space="preserve">способность быстро адаптироваться к новым условиям и ситуациям), </w:t>
      </w:r>
      <w:r w:rsidRPr="0050264B">
        <w:rPr>
          <w:i/>
          <w:sz w:val="24"/>
          <w:szCs w:val="24"/>
        </w:rPr>
        <w:t>к</w:t>
      </w:r>
      <w:r w:rsidRPr="0050264B">
        <w:rPr>
          <w:bCs/>
          <w:i/>
          <w:sz w:val="24"/>
          <w:szCs w:val="24"/>
        </w:rPr>
        <w:t>реативное мышление</w:t>
      </w:r>
      <w:r w:rsidRPr="0050264B">
        <w:rPr>
          <w:bCs/>
          <w:sz w:val="24"/>
          <w:szCs w:val="24"/>
        </w:rPr>
        <w:t xml:space="preserve"> (с</w:t>
      </w:r>
      <w:r w:rsidRPr="0050264B">
        <w:rPr>
          <w:sz w:val="24"/>
          <w:szCs w:val="24"/>
        </w:rPr>
        <w:t xml:space="preserve">пособность находить нестандартные решения для решения проблем), </w:t>
      </w:r>
      <w:r w:rsidRPr="0050264B">
        <w:rPr>
          <w:i/>
          <w:sz w:val="24"/>
          <w:szCs w:val="24"/>
        </w:rPr>
        <w:t>у</w:t>
      </w:r>
      <w:r w:rsidRPr="0050264B">
        <w:rPr>
          <w:bCs/>
          <w:i/>
          <w:sz w:val="24"/>
          <w:szCs w:val="24"/>
        </w:rPr>
        <w:t>правление временем</w:t>
      </w:r>
      <w:r w:rsidRPr="0050264B">
        <w:rPr>
          <w:bCs/>
          <w:sz w:val="24"/>
          <w:szCs w:val="24"/>
        </w:rPr>
        <w:t xml:space="preserve"> (</w:t>
      </w:r>
      <w:r w:rsidRPr="0050264B">
        <w:rPr>
          <w:sz w:val="24"/>
          <w:szCs w:val="24"/>
        </w:rPr>
        <w:t xml:space="preserve">умение эффективно распределять время и приоритизировать задачи), </w:t>
      </w:r>
      <w:r w:rsidRPr="0050264B">
        <w:rPr>
          <w:i/>
          <w:sz w:val="24"/>
          <w:szCs w:val="24"/>
        </w:rPr>
        <w:t>к</w:t>
      </w:r>
      <w:r w:rsidRPr="0050264B">
        <w:rPr>
          <w:bCs/>
          <w:i/>
          <w:sz w:val="24"/>
          <w:szCs w:val="24"/>
        </w:rPr>
        <w:t>омандная работа</w:t>
      </w:r>
      <w:r w:rsidRPr="0050264B">
        <w:rPr>
          <w:bCs/>
          <w:sz w:val="24"/>
          <w:szCs w:val="24"/>
        </w:rPr>
        <w:t xml:space="preserve"> (</w:t>
      </w:r>
      <w:r w:rsidRPr="0050264B">
        <w:rPr>
          <w:sz w:val="24"/>
          <w:szCs w:val="24"/>
        </w:rPr>
        <w:t>способность работать с другими людьми в рамках коллектива для достижения общих целей).</w:t>
      </w:r>
    </w:p>
    <w:p w:rsidR="00B670BD" w:rsidRPr="0050264B" w:rsidRDefault="00B670BD" w:rsidP="00B670BD">
      <w:pPr>
        <w:ind w:firstLine="567"/>
        <w:jc w:val="both"/>
        <w:rPr>
          <w:sz w:val="24"/>
          <w:szCs w:val="24"/>
        </w:rPr>
      </w:pPr>
      <w:r w:rsidRPr="0050264B">
        <w:rPr>
          <w:sz w:val="24"/>
          <w:szCs w:val="24"/>
        </w:rPr>
        <w:t>В целом, развитие «мягких» навыков у современного студента колледжа является необходимым условием для успешной адаптации к требованиям современного общества и достижения профессионального успеха.</w:t>
      </w:r>
    </w:p>
    <w:p w:rsidR="00B670BD" w:rsidRPr="0050264B" w:rsidRDefault="00B670BD" w:rsidP="00B670BD">
      <w:pPr>
        <w:ind w:firstLine="567"/>
        <w:jc w:val="center"/>
        <w:rPr>
          <w:b/>
          <w:sz w:val="24"/>
          <w:szCs w:val="24"/>
        </w:rPr>
      </w:pPr>
      <w:r w:rsidRPr="0050264B">
        <w:rPr>
          <w:b/>
          <w:sz w:val="24"/>
          <w:szCs w:val="24"/>
        </w:rPr>
        <w:t xml:space="preserve"> Опыт реализации инновационных методов в колледже</w:t>
      </w:r>
    </w:p>
    <w:p w:rsidR="00B670BD" w:rsidRPr="0050264B" w:rsidRDefault="00B670BD" w:rsidP="00B670BD">
      <w:pPr>
        <w:ind w:firstLine="567"/>
        <w:jc w:val="both"/>
        <w:rPr>
          <w:sz w:val="24"/>
          <w:szCs w:val="24"/>
        </w:rPr>
      </w:pPr>
      <w:r w:rsidRPr="0050264B">
        <w:rPr>
          <w:sz w:val="24"/>
          <w:szCs w:val="24"/>
        </w:rPr>
        <w:t>Мягкие навыки играют важную роль в процессе обучения и развития студентов колледжа. Они способствуют формированию личностной целостности, улучшению учебной и профессиональной производительности, а также подготовке к успешной адаптации в обществе и на рынке труда. Кроме того, развитие мягких навыков помогает студентам эффективно решать проблемы, строить отношения с окружающими и самореализовываться.</w:t>
      </w:r>
    </w:p>
    <w:p w:rsidR="00B670BD" w:rsidRPr="0050264B" w:rsidRDefault="00B670BD" w:rsidP="00B670BD">
      <w:pPr>
        <w:ind w:firstLine="567"/>
        <w:jc w:val="both"/>
        <w:rPr>
          <w:sz w:val="24"/>
          <w:szCs w:val="24"/>
        </w:rPr>
      </w:pPr>
      <w:r w:rsidRPr="0050264B">
        <w:rPr>
          <w:sz w:val="24"/>
          <w:szCs w:val="24"/>
        </w:rPr>
        <w:t>Реализация инновационных способов развития мягких навыков студентов колледжа является ключевым аспектом современной образовательной практики. Представим наиболее популярные инновационные способы:</w:t>
      </w:r>
    </w:p>
    <w:p w:rsidR="00B670BD" w:rsidRPr="0050264B" w:rsidRDefault="00B670BD" w:rsidP="00B670BD">
      <w:pPr>
        <w:ind w:firstLine="567"/>
        <w:jc w:val="both"/>
        <w:rPr>
          <w:sz w:val="24"/>
          <w:szCs w:val="24"/>
        </w:rPr>
      </w:pPr>
      <w:r w:rsidRPr="0050264B">
        <w:rPr>
          <w:bCs/>
          <w:i/>
          <w:sz w:val="24"/>
          <w:szCs w:val="24"/>
        </w:rPr>
        <w:t>Интерактивные образовательные платформы.</w:t>
      </w:r>
      <w:r w:rsidRPr="0050264B">
        <w:rPr>
          <w:sz w:val="24"/>
          <w:szCs w:val="24"/>
        </w:rPr>
        <w:t xml:space="preserve"> Использование современных онлайн-платформ и приложений, специально разработанных для обучения мягким навыкам, позволяет студентам учиться в интерактивной и стимулирующей среде. Это может включать в себя вебинары, онлайн-курсы, игровые приложения и другие формы обучения.</w:t>
      </w:r>
    </w:p>
    <w:p w:rsidR="00B670BD" w:rsidRPr="0050264B" w:rsidRDefault="00B670BD" w:rsidP="00B670BD">
      <w:pPr>
        <w:ind w:firstLine="567"/>
        <w:jc w:val="both"/>
        <w:rPr>
          <w:sz w:val="24"/>
          <w:szCs w:val="24"/>
        </w:rPr>
      </w:pPr>
      <w:r w:rsidRPr="0050264B">
        <w:rPr>
          <w:bCs/>
          <w:i/>
          <w:sz w:val="24"/>
          <w:szCs w:val="24"/>
        </w:rPr>
        <w:t>Проектно-ориентированное обучение.</w:t>
      </w:r>
      <w:r w:rsidRPr="0050264B">
        <w:rPr>
          <w:sz w:val="24"/>
          <w:szCs w:val="24"/>
        </w:rPr>
        <w:t xml:space="preserve"> Организация учебных проектов, которые требуют сотрудничества, коммуникации и решения проблем в команде, способствует развитию мягких навыков у студентов. Проекты могут быть связаны с реальными проблемами в обществе или бизнесе, что делает обучение более практичным и ценным.</w:t>
      </w:r>
    </w:p>
    <w:p w:rsidR="00B670BD" w:rsidRPr="0050264B" w:rsidRDefault="00B670BD" w:rsidP="00B670BD">
      <w:pPr>
        <w:ind w:firstLine="567"/>
        <w:jc w:val="both"/>
        <w:rPr>
          <w:sz w:val="24"/>
          <w:szCs w:val="24"/>
        </w:rPr>
      </w:pPr>
      <w:r w:rsidRPr="0050264B">
        <w:rPr>
          <w:bCs/>
          <w:i/>
          <w:sz w:val="24"/>
          <w:szCs w:val="24"/>
        </w:rPr>
        <w:t>Игровые технологии.</w:t>
      </w:r>
      <w:r w:rsidRPr="0050264B">
        <w:rPr>
          <w:sz w:val="24"/>
          <w:szCs w:val="24"/>
        </w:rPr>
        <w:t xml:space="preserve"> Внедрение элементов геймификации в образовательный процесс помогает студентам учиться и развиваться через игровой опыт. Игровые задания и соревнования могут стимулировать сотрудничество, лидерство, а также способность к адаптации и решению проблем.</w:t>
      </w:r>
    </w:p>
    <w:p w:rsidR="00B670BD" w:rsidRPr="0050264B" w:rsidRDefault="00B670BD" w:rsidP="00B670BD">
      <w:pPr>
        <w:ind w:firstLine="567"/>
        <w:jc w:val="both"/>
        <w:rPr>
          <w:sz w:val="24"/>
          <w:szCs w:val="24"/>
        </w:rPr>
      </w:pPr>
      <w:r w:rsidRPr="0050264B">
        <w:rPr>
          <w:bCs/>
          <w:i/>
          <w:sz w:val="24"/>
          <w:szCs w:val="24"/>
        </w:rPr>
        <w:t>Менторство и коучинг.</w:t>
      </w:r>
      <w:r w:rsidRPr="0050264B">
        <w:rPr>
          <w:sz w:val="24"/>
          <w:szCs w:val="24"/>
        </w:rPr>
        <w:t xml:space="preserve"> Создание программ менторства и коучинга, в рамках которых опытные специалисты помогают студентам развивать мягкие навыки, обмениваться опытом и получать обратную связь, является эффективным способом индивидуализированного развития.</w:t>
      </w:r>
    </w:p>
    <w:p w:rsidR="00B670BD" w:rsidRPr="0050264B" w:rsidRDefault="00B670BD" w:rsidP="00B670BD">
      <w:pPr>
        <w:ind w:firstLine="567"/>
        <w:jc w:val="both"/>
        <w:rPr>
          <w:sz w:val="24"/>
          <w:szCs w:val="24"/>
        </w:rPr>
      </w:pPr>
      <w:r w:rsidRPr="0050264B">
        <w:rPr>
          <w:bCs/>
          <w:i/>
          <w:sz w:val="24"/>
          <w:szCs w:val="24"/>
        </w:rPr>
        <w:t>Интердисциплинарные проекты и курсы.</w:t>
      </w:r>
      <w:r w:rsidRPr="0050264B">
        <w:rPr>
          <w:sz w:val="24"/>
          <w:szCs w:val="24"/>
        </w:rPr>
        <w:t xml:space="preserve"> Включение в учебный план колледжа интердисциплинарных проектов и курсов, которые объединяют знания и навыки из различных областей, способствует развитию у студентов гибкости мышления, а также способности к адаптации и творческому решению проблем.</w:t>
      </w:r>
    </w:p>
    <w:p w:rsidR="00B670BD" w:rsidRPr="0050264B" w:rsidRDefault="00B670BD" w:rsidP="00B670BD">
      <w:pPr>
        <w:ind w:firstLine="567"/>
        <w:jc w:val="both"/>
        <w:rPr>
          <w:sz w:val="24"/>
          <w:szCs w:val="24"/>
        </w:rPr>
      </w:pPr>
      <w:r w:rsidRPr="0050264B">
        <w:rPr>
          <w:sz w:val="24"/>
          <w:szCs w:val="24"/>
        </w:rPr>
        <w:t>Реализация этих инновационных подходов к развитию мягких навыков студентов колледжа требует совместных усилий преподавателей, администрации и студентов, а также инвестиций в развитие образовательной инфраструктуры и технологий. Однако потенциальный выигрыш в виде более компетентных и адаптивных выпускников оправдывает эти усилия.</w:t>
      </w:r>
    </w:p>
    <w:p w:rsidR="00B670BD" w:rsidRPr="0050264B" w:rsidRDefault="00B670BD" w:rsidP="00B670BD">
      <w:pPr>
        <w:ind w:firstLine="567"/>
        <w:jc w:val="both"/>
        <w:rPr>
          <w:sz w:val="24"/>
          <w:szCs w:val="24"/>
        </w:rPr>
      </w:pPr>
      <w:r w:rsidRPr="0050264B">
        <w:rPr>
          <w:sz w:val="24"/>
          <w:szCs w:val="24"/>
        </w:rPr>
        <w:t xml:space="preserve">В современных условиях развития и трансформации образования особое значение в развитии «мягких» навыков имеют цифровые технологии, которые обеспечивают доступ к инновационным методам обучения и развития. </w:t>
      </w:r>
    </w:p>
    <w:p w:rsidR="00B670BD" w:rsidRPr="0050264B" w:rsidRDefault="00B670BD" w:rsidP="00B670BD">
      <w:pPr>
        <w:ind w:firstLine="567"/>
        <w:jc w:val="both"/>
        <w:rPr>
          <w:sz w:val="24"/>
          <w:szCs w:val="24"/>
        </w:rPr>
      </w:pPr>
      <w:r w:rsidRPr="0050264B">
        <w:rPr>
          <w:bCs/>
          <w:sz w:val="24"/>
          <w:szCs w:val="24"/>
        </w:rPr>
        <w:t>Сегодня с</w:t>
      </w:r>
      <w:r w:rsidRPr="0050264B">
        <w:rPr>
          <w:sz w:val="24"/>
          <w:szCs w:val="24"/>
        </w:rPr>
        <w:t>уществует множество онлайн-платформ и приложений, предназначенных для обучения и развития «мягких» навыков. Цифровые платформы предлагают курсы, уроки и тренинги по коммуникации, лидерству, управлению временем и другим мягким навыкам, которые студенты могут изучать в свободное время. Многие игровые приложения предлагают увлекательные и интерактивные задания, которые способствуют развитию «мягких» навыков. Например, игры, направленные на развитие коммуникации, сотрудничества, решения проблем или управления временем.</w:t>
      </w:r>
    </w:p>
    <w:p w:rsidR="00B670BD" w:rsidRPr="0050264B" w:rsidRDefault="00B670BD" w:rsidP="00B670BD">
      <w:pPr>
        <w:ind w:firstLine="567"/>
        <w:jc w:val="both"/>
        <w:rPr>
          <w:b/>
          <w:bCs/>
          <w:sz w:val="24"/>
          <w:szCs w:val="24"/>
        </w:rPr>
      </w:pPr>
      <w:r w:rsidRPr="0050264B">
        <w:rPr>
          <w:sz w:val="24"/>
          <w:szCs w:val="24"/>
        </w:rPr>
        <w:t>Технологии виртуальной и дополненной реальности могут создавать иммерсивные среды, в которых студенты могут практиковать навыки коммуникации, решения проблем или лидерства. Погружение в виртуальную реальность позволяет им испытать различные сценарии и ситуации без реальных последствий.</w:t>
      </w:r>
    </w:p>
    <w:p w:rsidR="00B670BD" w:rsidRPr="0050264B" w:rsidRDefault="00B670BD" w:rsidP="00B670BD">
      <w:pPr>
        <w:ind w:firstLine="567"/>
        <w:jc w:val="both"/>
        <w:rPr>
          <w:b/>
          <w:bCs/>
          <w:sz w:val="24"/>
          <w:szCs w:val="24"/>
        </w:rPr>
      </w:pPr>
      <w:r w:rsidRPr="0050264B">
        <w:rPr>
          <w:sz w:val="24"/>
          <w:szCs w:val="24"/>
        </w:rPr>
        <w:t>Использование социальных сетей и платформ для совместной работы позволяет студентам развивать коммуникационные и сотруднические навыки. Студенты могут общаться, обмениваться идеями и работать в команде над проектами и заданиями.</w:t>
      </w:r>
    </w:p>
    <w:p w:rsidR="00B670BD" w:rsidRPr="0050264B" w:rsidRDefault="00B670BD" w:rsidP="00B670BD">
      <w:pPr>
        <w:ind w:firstLine="567"/>
        <w:jc w:val="both"/>
        <w:rPr>
          <w:sz w:val="24"/>
          <w:szCs w:val="24"/>
        </w:rPr>
      </w:pPr>
      <w:r w:rsidRPr="0050264B">
        <w:rPr>
          <w:sz w:val="24"/>
          <w:szCs w:val="24"/>
        </w:rPr>
        <w:t>Таким образом, использование инновационных способов и цифровых технологий в формировании «мягких» навыков студентов предоставляет возможности для более эффективного и увлекательного обучения, а также учитывает современные требования и предпочтения студентов колледжа в обучении.</w:t>
      </w:r>
    </w:p>
    <w:p w:rsidR="00B670BD" w:rsidRPr="0050264B" w:rsidRDefault="00B670BD" w:rsidP="00B670BD">
      <w:pPr>
        <w:ind w:firstLine="567"/>
        <w:jc w:val="both"/>
        <w:rPr>
          <w:sz w:val="24"/>
          <w:szCs w:val="24"/>
        </w:rPr>
      </w:pPr>
      <w:r w:rsidRPr="0050264B">
        <w:rPr>
          <w:sz w:val="24"/>
          <w:szCs w:val="24"/>
        </w:rPr>
        <w:t>Современное образование в колледжах выходит за рамки передачи технических знаний и навыков, придавая все большее значение развитию мягких навыков у студентов. Данный научный текст посвящен исследованию и значимости мягких навыков у современного студента колледжа.</w:t>
      </w:r>
    </w:p>
    <w:p w:rsidR="00B670BD" w:rsidRPr="0050264B" w:rsidRDefault="00B670BD" w:rsidP="00B670BD">
      <w:pPr>
        <w:ind w:firstLine="567"/>
        <w:jc w:val="both"/>
        <w:rPr>
          <w:sz w:val="24"/>
          <w:szCs w:val="24"/>
        </w:rPr>
      </w:pPr>
      <w:r w:rsidRPr="0050264B">
        <w:rPr>
          <w:sz w:val="24"/>
          <w:szCs w:val="24"/>
        </w:rPr>
        <w:t>В современном обществе потребность в мягких навыках становится все более важной в контексте быстро меняющихся реалий рынка труда и социокультурной среды. Колледжи играют ключевую роль в формировании личности студентов и подготовке их к успешной карьере и жизни. Поэтому исследование мягких навыков среди студентов колледжей имеет высокую актуальность для образовательной практики и социальной политики.</w:t>
      </w:r>
    </w:p>
    <w:p w:rsidR="00B670BD" w:rsidRPr="0050264B" w:rsidRDefault="00B670BD" w:rsidP="00B670BD">
      <w:pPr>
        <w:ind w:firstLine="567"/>
        <w:jc w:val="both"/>
        <w:rPr>
          <w:sz w:val="24"/>
          <w:szCs w:val="24"/>
        </w:rPr>
      </w:pPr>
    </w:p>
    <w:p w:rsidR="00B670BD" w:rsidRPr="0050264B" w:rsidRDefault="00B670BD" w:rsidP="00B670BD">
      <w:pPr>
        <w:ind w:firstLine="567"/>
        <w:jc w:val="center"/>
        <w:rPr>
          <w:b/>
          <w:sz w:val="24"/>
          <w:szCs w:val="24"/>
        </w:rPr>
      </w:pPr>
      <w:r w:rsidRPr="0050264B">
        <w:rPr>
          <w:b/>
          <w:sz w:val="24"/>
          <w:szCs w:val="24"/>
        </w:rPr>
        <w:t>Список литературы</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Вагаева О. А., Галимуллина Н. М. Формирование «мягких навыков» как фактор конкурентоспособности будущих специалистов //ЦИТИСЭ. 2023. № 2. C. 345-357. DOI: http://doi. org/10.15350/2409-7616.2023. – 2023. – Т. 2.</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Волкова А. Г. Обучение специалиста 21 века «мягким навыкам» //Научно-практические аспекты развития АПК: материалы национальной научной конференции, Красноярск. – 2021. – Т. 12. – С. 238-241.</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Ермаков Д. С., Амантай Ж. А. Модель мягких навыков. Современное образование и soft skills //Образовательная политика. – 2021. – Т. 4. – С. 42-50.</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Малова М. М. Роль" мягких" навыков в современной профессиональной деятельности //Вестник Самарского государственного технического университета. Серия: Психолого-педагогические науки. – 2019. – №. 4 (44). – С. 150-165.</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Новоклинова А. В. «Мягкие» навыки и трудоустраиваемость //Педагогические и социальные вопросы образования. – 2020. – С. 69-72.</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Скрынская О. А., Шперх А. А. Развитие мягких навыков в условиях VUCA-мира //Наука и школа. – 2022. – №. 2. – С. 51-57.</w:t>
      </w:r>
    </w:p>
    <w:p w:rsidR="00B670BD" w:rsidRPr="0050264B" w:rsidRDefault="00B670BD" w:rsidP="00521192">
      <w:pPr>
        <w:pStyle w:val="af1"/>
        <w:numPr>
          <w:ilvl w:val="0"/>
          <w:numId w:val="184"/>
        </w:numPr>
        <w:tabs>
          <w:tab w:val="left" w:pos="851"/>
        </w:tabs>
        <w:spacing w:after="0" w:line="240" w:lineRule="auto"/>
        <w:ind w:left="0" w:firstLine="556"/>
        <w:jc w:val="both"/>
        <w:rPr>
          <w:rFonts w:cs="Times New Roman"/>
          <w:sz w:val="24"/>
          <w:szCs w:val="24"/>
        </w:rPr>
      </w:pPr>
      <w:r w:rsidRPr="0050264B">
        <w:rPr>
          <w:rFonts w:cs="Times New Roman"/>
          <w:sz w:val="24"/>
          <w:szCs w:val="24"/>
        </w:rPr>
        <w:t>Сорокопуд Ю. В., Амчиславская Е. Ю., Ярославцева А. В. Soft skills («мягкие навыки») и их роль в подготовке современных специалистов //Мир науки, культуры, образования. – 2021. – №. 1 (86). – С. 194-196.</w:t>
      </w:r>
    </w:p>
    <w:p w:rsidR="00B670BD" w:rsidRPr="0050264B" w:rsidRDefault="00B670BD" w:rsidP="00521192">
      <w:pPr>
        <w:pStyle w:val="af1"/>
        <w:numPr>
          <w:ilvl w:val="0"/>
          <w:numId w:val="184"/>
        </w:numPr>
        <w:tabs>
          <w:tab w:val="left" w:pos="709"/>
          <w:tab w:val="left" w:pos="851"/>
        </w:tabs>
        <w:spacing w:after="0" w:line="240" w:lineRule="auto"/>
        <w:ind w:left="0" w:firstLine="556"/>
        <w:jc w:val="both"/>
        <w:rPr>
          <w:rFonts w:cs="Times New Roman"/>
          <w:sz w:val="24"/>
          <w:szCs w:val="24"/>
        </w:rPr>
      </w:pPr>
      <w:r w:rsidRPr="0050264B">
        <w:rPr>
          <w:rFonts w:cs="Times New Roman"/>
          <w:sz w:val="24"/>
          <w:szCs w:val="24"/>
        </w:rPr>
        <w:t>Фаблинова О. Н. Роль «мягких» навыков в условиях инновационного развития экономики //Социологический альманах. – 2021. – №. 12. – С. 149-155.</w:t>
      </w:r>
    </w:p>
    <w:p w:rsidR="00B670BD" w:rsidRPr="0050264B" w:rsidRDefault="00B670BD" w:rsidP="00B670BD">
      <w:pPr>
        <w:ind w:firstLine="567"/>
        <w:jc w:val="both"/>
        <w:rPr>
          <w:sz w:val="24"/>
          <w:szCs w:val="24"/>
        </w:rPr>
      </w:pPr>
    </w:p>
    <w:p w:rsidR="00BE2690" w:rsidRDefault="00BE2690" w:rsidP="00B670BD">
      <w:pPr>
        <w:ind w:left="567" w:firstLine="709"/>
        <w:jc w:val="center"/>
        <w:textAlignment w:val="top"/>
        <w:rPr>
          <w:b/>
          <w:sz w:val="24"/>
          <w:szCs w:val="24"/>
          <w:lang w:eastAsia="ru-RU"/>
        </w:rPr>
      </w:pPr>
    </w:p>
    <w:p w:rsidR="00BE2690" w:rsidRDefault="00BE2690" w:rsidP="00B670BD">
      <w:pPr>
        <w:ind w:left="567" w:firstLine="709"/>
        <w:jc w:val="center"/>
        <w:textAlignment w:val="top"/>
        <w:rPr>
          <w:b/>
          <w:sz w:val="24"/>
          <w:szCs w:val="24"/>
          <w:lang w:eastAsia="ru-RU"/>
        </w:rPr>
      </w:pPr>
    </w:p>
    <w:p w:rsidR="00BE2690" w:rsidRDefault="00BE2690" w:rsidP="00B670BD">
      <w:pPr>
        <w:ind w:left="567" w:firstLine="709"/>
        <w:jc w:val="center"/>
        <w:textAlignment w:val="top"/>
        <w:rPr>
          <w:b/>
          <w:sz w:val="24"/>
          <w:szCs w:val="24"/>
          <w:lang w:eastAsia="ru-RU"/>
        </w:rPr>
      </w:pPr>
    </w:p>
    <w:p w:rsidR="00BE2690" w:rsidRDefault="00B670BD" w:rsidP="00B670BD">
      <w:pPr>
        <w:ind w:left="567" w:firstLine="709"/>
        <w:jc w:val="center"/>
        <w:textAlignment w:val="top"/>
        <w:rPr>
          <w:b/>
          <w:sz w:val="24"/>
          <w:szCs w:val="24"/>
          <w:lang w:eastAsia="ru-RU"/>
        </w:rPr>
      </w:pPr>
      <w:r w:rsidRPr="00B670BD">
        <w:rPr>
          <w:b/>
          <w:sz w:val="24"/>
          <w:szCs w:val="24"/>
          <w:lang w:eastAsia="ru-RU"/>
        </w:rPr>
        <w:t xml:space="preserve">ОСОБЕННОСТИ ГОСУДАРСТВЕННОЙ СЕМЕЙНОЙ ПОЛИТИКИ В </w:t>
      </w:r>
    </w:p>
    <w:p w:rsidR="00B670BD" w:rsidRPr="00B670BD" w:rsidRDefault="00B670BD" w:rsidP="00B670BD">
      <w:pPr>
        <w:ind w:left="567" w:firstLine="709"/>
        <w:jc w:val="center"/>
        <w:textAlignment w:val="top"/>
        <w:rPr>
          <w:b/>
          <w:sz w:val="24"/>
          <w:szCs w:val="24"/>
          <w:lang w:eastAsia="ru-RU"/>
        </w:rPr>
      </w:pPr>
      <w:r w:rsidRPr="00B670BD">
        <w:rPr>
          <w:b/>
          <w:sz w:val="24"/>
          <w:szCs w:val="24"/>
          <w:lang w:eastAsia="ru-RU"/>
        </w:rPr>
        <w:t>РОССИЙСКОЙ  ФЕДЕРАЦИИ</w:t>
      </w:r>
    </w:p>
    <w:p w:rsidR="00B670BD" w:rsidRPr="00B670BD" w:rsidRDefault="00B670BD" w:rsidP="00B670BD">
      <w:pPr>
        <w:ind w:left="567" w:firstLine="709"/>
        <w:jc w:val="center"/>
        <w:textAlignment w:val="top"/>
        <w:rPr>
          <w:b/>
          <w:sz w:val="24"/>
          <w:szCs w:val="24"/>
          <w:lang w:eastAsia="ru-RU"/>
        </w:rPr>
      </w:pPr>
    </w:p>
    <w:p w:rsidR="00B670BD" w:rsidRPr="00B670BD" w:rsidRDefault="00B670BD" w:rsidP="00B670BD">
      <w:pPr>
        <w:ind w:left="567" w:firstLine="709"/>
        <w:jc w:val="right"/>
        <w:textAlignment w:val="top"/>
        <w:rPr>
          <w:i/>
          <w:sz w:val="24"/>
          <w:szCs w:val="24"/>
          <w:lang w:eastAsia="ru-RU"/>
        </w:rPr>
      </w:pPr>
      <w:r w:rsidRPr="00B670BD">
        <w:rPr>
          <w:i/>
          <w:sz w:val="24"/>
          <w:szCs w:val="24"/>
          <w:lang w:eastAsia="ru-RU"/>
        </w:rPr>
        <w:t>Полторак Д.</w:t>
      </w:r>
    </w:p>
    <w:p w:rsidR="00B670BD" w:rsidRPr="00B670BD" w:rsidRDefault="00B670BD" w:rsidP="00B670BD">
      <w:pPr>
        <w:ind w:left="567" w:firstLine="709"/>
        <w:jc w:val="right"/>
        <w:textAlignment w:val="top"/>
        <w:rPr>
          <w:i/>
          <w:sz w:val="24"/>
          <w:szCs w:val="24"/>
          <w:lang w:eastAsia="ru-RU"/>
        </w:rPr>
      </w:pPr>
      <w:r w:rsidRPr="00B670BD">
        <w:rPr>
          <w:i/>
          <w:sz w:val="24"/>
          <w:szCs w:val="24"/>
          <w:lang w:eastAsia="ru-RU"/>
        </w:rPr>
        <w:t>Г</w:t>
      </w:r>
      <w:r>
        <w:rPr>
          <w:i/>
          <w:sz w:val="24"/>
          <w:szCs w:val="24"/>
          <w:lang w:eastAsia="ru-RU"/>
        </w:rPr>
        <w:t>АПОУ</w:t>
      </w:r>
      <w:r w:rsidRPr="00B670BD">
        <w:rPr>
          <w:i/>
          <w:sz w:val="24"/>
          <w:szCs w:val="24"/>
          <w:lang w:eastAsia="ru-RU"/>
        </w:rPr>
        <w:t xml:space="preserve"> «Бузулукский строительный колледж»</w:t>
      </w:r>
    </w:p>
    <w:p w:rsidR="00B670BD" w:rsidRPr="00B670BD" w:rsidRDefault="00B670BD" w:rsidP="00B670BD">
      <w:pPr>
        <w:shd w:val="clear" w:color="auto" w:fill="FFFFFF"/>
        <w:ind w:right="-1" w:firstLine="567"/>
        <w:jc w:val="right"/>
        <w:rPr>
          <w:i/>
          <w:color w:val="000000"/>
          <w:sz w:val="24"/>
          <w:szCs w:val="24"/>
          <w:lang w:eastAsia="ru-RU"/>
        </w:rPr>
      </w:pPr>
      <w:r>
        <w:rPr>
          <w:i/>
          <w:color w:val="000000"/>
          <w:sz w:val="24"/>
          <w:szCs w:val="24"/>
          <w:lang w:eastAsia="ru-RU"/>
        </w:rPr>
        <w:t>Научный руководитель: Мороз О.М.</w:t>
      </w:r>
    </w:p>
    <w:p w:rsidR="00B670BD" w:rsidRDefault="00B670BD" w:rsidP="00B670BD">
      <w:pPr>
        <w:shd w:val="clear" w:color="auto" w:fill="FFFFFF"/>
        <w:ind w:right="-1" w:firstLine="567"/>
        <w:jc w:val="both"/>
        <w:rPr>
          <w:color w:val="000000"/>
          <w:sz w:val="24"/>
          <w:szCs w:val="24"/>
          <w:lang w:eastAsia="ru-RU"/>
        </w:rPr>
      </w:pPr>
    </w:p>
    <w:p w:rsidR="00B670BD" w:rsidRPr="00407289" w:rsidRDefault="00B670BD" w:rsidP="00B670BD">
      <w:pPr>
        <w:shd w:val="clear" w:color="auto" w:fill="FFFFFF"/>
        <w:ind w:right="-1" w:firstLine="567"/>
        <w:jc w:val="both"/>
        <w:rPr>
          <w:color w:val="1A1A1A"/>
          <w:sz w:val="24"/>
          <w:szCs w:val="24"/>
          <w:lang w:eastAsia="ru-RU"/>
        </w:rPr>
      </w:pPr>
      <w:r w:rsidRPr="00407289">
        <w:rPr>
          <w:color w:val="000000"/>
          <w:sz w:val="24"/>
          <w:szCs w:val="24"/>
          <w:lang w:eastAsia="ru-RU"/>
        </w:rPr>
        <w:t xml:space="preserve">Семья – это  основа любого цивилизованного общества. Семья является социальным институтом, и существование каждого отдельного человека тесно связано с ней. Кроме того, семья во многом предопределяет состояние, функционирование и развитие общества в целом. Основополагающими началами семейной политики в России являются защита и укрепление семьи, предоставление социальных гарантий наиболее социально уязвимым ее членам (например, детям, престарелым родителям, лицам с ограниченными возможностями здоровья и т.д.), сохранение традиций, культивирование семейных ценностей. </w:t>
      </w:r>
      <w:r w:rsidRPr="00407289">
        <w:rPr>
          <w:color w:val="1A1A1A"/>
          <w:sz w:val="24"/>
          <w:szCs w:val="24"/>
          <w:lang w:eastAsia="ru-RU"/>
        </w:rPr>
        <w:t>В современных условиях семейная политика должна быть направлена на создание благоприятного пространства для функционирования семьи.  Общество заинтересовано в здоровой, активной семье, способной выработать и реализовать собственную жизненную стратегию, обеспечить не только свое выживание, но и развитие, создавая тем самым условия для развития общества в целом.</w:t>
      </w:r>
      <w:r w:rsidRPr="00407289">
        <w:rPr>
          <w:bCs/>
          <w:color w:val="000000"/>
          <w:sz w:val="24"/>
          <w:szCs w:val="24"/>
          <w:shd w:val="clear" w:color="auto" w:fill="FFFFFF"/>
          <w:lang w:eastAsia="ru-RU"/>
        </w:rPr>
        <w:t xml:space="preserve"> Семья обеспечивает общество </w:t>
      </w:r>
      <w:hyperlink r:id="rId251" w:tooltip="Трудовые ресурсы" w:history="1">
        <w:r w:rsidRPr="00407289">
          <w:rPr>
            <w:bCs/>
            <w:sz w:val="24"/>
            <w:szCs w:val="24"/>
            <w:shd w:val="clear" w:color="auto" w:fill="FFFFFF"/>
            <w:lang w:eastAsia="ru-RU"/>
          </w:rPr>
          <w:t>трудовыми ресурсами</w:t>
        </w:r>
      </w:hyperlink>
      <w:r w:rsidRPr="00407289">
        <w:rPr>
          <w:bCs/>
          <w:sz w:val="24"/>
          <w:szCs w:val="24"/>
          <w:shd w:val="clear" w:color="auto" w:fill="FFFFFF"/>
          <w:lang w:eastAsia="ru-RU"/>
        </w:rPr>
        <w:t>,</w:t>
      </w:r>
      <w:r w:rsidRPr="00407289">
        <w:rPr>
          <w:bCs/>
          <w:color w:val="000000"/>
          <w:sz w:val="24"/>
          <w:szCs w:val="24"/>
          <w:shd w:val="clear" w:color="auto" w:fill="FFFFFF"/>
          <w:lang w:eastAsia="ru-RU"/>
        </w:rPr>
        <w:t xml:space="preserve"> без которых социальная система не может функционировать. Поэтому общество должно быть заинтересовано в том, чтобы семья эффективно выполняла свои функции воспроизводства и социализации новых поколений.</w:t>
      </w:r>
    </w:p>
    <w:p w:rsidR="00B670BD" w:rsidRPr="00407289" w:rsidRDefault="00B670BD" w:rsidP="00B670BD">
      <w:pPr>
        <w:shd w:val="clear" w:color="auto" w:fill="FFFFFF"/>
        <w:ind w:right="-1" w:firstLine="567"/>
        <w:jc w:val="both"/>
        <w:rPr>
          <w:color w:val="1A1A1A"/>
          <w:sz w:val="24"/>
          <w:szCs w:val="24"/>
          <w:lang w:eastAsia="ru-RU"/>
        </w:rPr>
      </w:pPr>
      <w:r w:rsidRPr="00407289">
        <w:rPr>
          <w:sz w:val="24"/>
          <w:szCs w:val="24"/>
          <w:shd w:val="clear" w:color="auto" w:fill="FFFFFF"/>
          <w:lang w:eastAsia="ru-RU"/>
        </w:rPr>
        <w:t xml:space="preserve">     Семья в России как социальный институт по-прежнему находится в эпицентре экономических, социальных и иных проблем, в связи с этим собственные проблемы семьи имеют устойчивую тенденцию к обострению в современных условиях. Разрушение семейных ценностей, внутрисемейных отношений рассматривается исключительно в связи с ухудшением экономического положения населения. Однако, кризисные ситуации как в стране в целом, так и в отдельных семьях в разные периоды истории способствовали росту значимости семейных ценностей, укреплению семейных связей. </w:t>
      </w:r>
      <w:r w:rsidRPr="00407289">
        <w:rPr>
          <w:color w:val="1A1A1A"/>
          <w:sz w:val="24"/>
          <w:szCs w:val="24"/>
          <w:lang w:eastAsia="ru-RU"/>
        </w:rPr>
        <w:t xml:space="preserve">Настоятельным требованием времени становится учет всех сторон деятельности семьи. Необходим переход от политической декларативности к </w:t>
      </w:r>
      <w:r w:rsidRPr="00407289">
        <w:rPr>
          <w:sz w:val="24"/>
          <w:szCs w:val="24"/>
          <w:lang w:eastAsia="ru-RU"/>
        </w:rPr>
        <w:t xml:space="preserve">реальным мерам по осуществлению приоритетов и целей семейно-демографической политики, который возможен при учете специфики конкретной семьи. </w:t>
      </w:r>
      <w:r w:rsidRPr="00407289">
        <w:rPr>
          <w:sz w:val="24"/>
          <w:szCs w:val="24"/>
          <w:shd w:val="clear" w:color="auto" w:fill="FFFFFF"/>
          <w:lang w:eastAsia="ru-RU"/>
        </w:rPr>
        <w:t xml:space="preserve">На основании вышесказанного тема проекта «Особенности государственной семейной политики в Российской Федерации» представляется </w:t>
      </w:r>
      <w:r w:rsidRPr="00407289">
        <w:rPr>
          <w:b/>
          <w:sz w:val="24"/>
          <w:szCs w:val="24"/>
          <w:shd w:val="clear" w:color="auto" w:fill="FFFFFF"/>
          <w:lang w:eastAsia="ru-RU"/>
        </w:rPr>
        <w:t>актуальной.</w:t>
      </w:r>
    </w:p>
    <w:p w:rsidR="00B670BD" w:rsidRPr="00407289" w:rsidRDefault="00B670BD" w:rsidP="00B670BD">
      <w:pPr>
        <w:ind w:right="-1" w:firstLine="567"/>
        <w:jc w:val="both"/>
        <w:rPr>
          <w:sz w:val="24"/>
          <w:szCs w:val="24"/>
          <w:shd w:val="clear" w:color="auto" w:fill="FFFFFF"/>
          <w:lang w:eastAsia="ru-RU"/>
        </w:rPr>
      </w:pPr>
      <w:r w:rsidRPr="00407289">
        <w:rPr>
          <w:b/>
          <w:sz w:val="24"/>
          <w:szCs w:val="24"/>
          <w:shd w:val="clear" w:color="auto" w:fill="FFFFFF"/>
          <w:lang w:eastAsia="ru-RU"/>
        </w:rPr>
        <w:t xml:space="preserve">Цель: </w:t>
      </w:r>
      <w:r w:rsidRPr="00407289">
        <w:rPr>
          <w:sz w:val="24"/>
          <w:szCs w:val="24"/>
        </w:rPr>
        <w:t>описание основ семейной политики в России; изучение особенностей в работе по реализации целей и задач  семейной политики на муниципальном уровне.</w:t>
      </w:r>
    </w:p>
    <w:p w:rsidR="00B670BD" w:rsidRPr="00407289" w:rsidRDefault="00B670BD" w:rsidP="00B670BD">
      <w:pPr>
        <w:ind w:right="-1" w:firstLine="567"/>
        <w:jc w:val="both"/>
        <w:rPr>
          <w:b/>
          <w:sz w:val="24"/>
          <w:szCs w:val="24"/>
          <w:shd w:val="clear" w:color="auto" w:fill="FFFFFF"/>
          <w:lang w:eastAsia="ru-RU"/>
        </w:rPr>
      </w:pPr>
      <w:r w:rsidRPr="00407289">
        <w:rPr>
          <w:b/>
          <w:sz w:val="24"/>
          <w:szCs w:val="24"/>
          <w:shd w:val="clear" w:color="auto" w:fill="FFFFFF"/>
          <w:lang w:eastAsia="ru-RU"/>
        </w:rPr>
        <w:t>Задачи:</w:t>
      </w:r>
    </w:p>
    <w:p w:rsidR="00B670BD" w:rsidRPr="00407289" w:rsidRDefault="00B670BD" w:rsidP="00B670BD">
      <w:pPr>
        <w:ind w:right="-1" w:firstLine="567"/>
        <w:jc w:val="both"/>
        <w:rPr>
          <w:sz w:val="24"/>
          <w:szCs w:val="24"/>
        </w:rPr>
      </w:pPr>
      <w:r w:rsidRPr="00407289">
        <w:rPr>
          <w:sz w:val="24"/>
          <w:szCs w:val="24"/>
          <w:shd w:val="clear" w:color="auto" w:fill="FFFFFF"/>
          <w:lang w:eastAsia="ru-RU"/>
        </w:rPr>
        <w:t>1) охарактеризовать понятие семейной политики</w:t>
      </w:r>
      <w:r w:rsidRPr="00407289">
        <w:rPr>
          <w:sz w:val="24"/>
          <w:szCs w:val="24"/>
        </w:rPr>
        <w:t xml:space="preserve"> как составной части социальной политики государства;</w:t>
      </w:r>
    </w:p>
    <w:p w:rsidR="00B670BD" w:rsidRPr="00407289" w:rsidRDefault="00B670BD" w:rsidP="00B670BD">
      <w:pPr>
        <w:ind w:right="-1" w:firstLine="567"/>
        <w:jc w:val="both"/>
        <w:rPr>
          <w:sz w:val="24"/>
          <w:szCs w:val="24"/>
          <w:shd w:val="clear" w:color="auto" w:fill="FFFFFF"/>
          <w:lang w:eastAsia="ru-RU"/>
        </w:rPr>
      </w:pPr>
      <w:r w:rsidRPr="00407289">
        <w:rPr>
          <w:sz w:val="24"/>
          <w:szCs w:val="24"/>
        </w:rPr>
        <w:t xml:space="preserve">2) </w:t>
      </w:r>
      <w:r w:rsidRPr="00407289">
        <w:rPr>
          <w:sz w:val="24"/>
          <w:szCs w:val="24"/>
          <w:shd w:val="clear" w:color="auto" w:fill="FFFFFF"/>
          <w:lang w:eastAsia="ru-RU"/>
        </w:rPr>
        <w:t>описать историю ее развития в России в 20 - начале 21 века;</w:t>
      </w:r>
    </w:p>
    <w:p w:rsidR="00B670BD" w:rsidRPr="00407289" w:rsidRDefault="00B670BD" w:rsidP="00B670BD">
      <w:pPr>
        <w:ind w:right="-1" w:firstLine="567"/>
        <w:jc w:val="both"/>
        <w:rPr>
          <w:sz w:val="24"/>
          <w:szCs w:val="24"/>
        </w:rPr>
      </w:pPr>
      <w:r w:rsidRPr="00407289">
        <w:rPr>
          <w:sz w:val="24"/>
          <w:szCs w:val="24"/>
        </w:rPr>
        <w:t>3) описать проблемы в реализации семейной политики в Российской Федерации;</w:t>
      </w:r>
    </w:p>
    <w:p w:rsidR="00B670BD" w:rsidRPr="00407289" w:rsidRDefault="00B670BD" w:rsidP="00B670BD">
      <w:pPr>
        <w:pStyle w:val="1"/>
        <w:shd w:val="clear" w:color="auto" w:fill="FFFFFF"/>
        <w:spacing w:before="0"/>
        <w:ind w:left="0" w:right="-1" w:firstLine="567"/>
        <w:jc w:val="both"/>
        <w:rPr>
          <w:b w:val="0"/>
          <w:sz w:val="24"/>
          <w:szCs w:val="24"/>
        </w:rPr>
      </w:pPr>
      <w:r w:rsidRPr="00407289">
        <w:rPr>
          <w:b w:val="0"/>
          <w:sz w:val="24"/>
          <w:szCs w:val="24"/>
        </w:rPr>
        <w:t>4) провести практическую работу по изучению некоторых аспектов  реализации целей и задач семейной политики в муниципальном образовании;</w:t>
      </w:r>
    </w:p>
    <w:p w:rsidR="00B670BD" w:rsidRPr="00407289" w:rsidRDefault="00B670BD" w:rsidP="00B670BD">
      <w:pPr>
        <w:pStyle w:val="1"/>
        <w:shd w:val="clear" w:color="auto" w:fill="FFFFFF"/>
        <w:spacing w:before="0"/>
        <w:ind w:left="0" w:right="-1" w:firstLine="567"/>
        <w:jc w:val="both"/>
        <w:rPr>
          <w:b w:val="0"/>
          <w:sz w:val="24"/>
          <w:szCs w:val="24"/>
        </w:rPr>
      </w:pPr>
      <w:r w:rsidRPr="00407289">
        <w:rPr>
          <w:b w:val="0"/>
          <w:sz w:val="24"/>
          <w:szCs w:val="24"/>
        </w:rPr>
        <w:t>5) систематизировать  меры по повышению эффективности работы в муниципалитете в области семейной политики.</w:t>
      </w:r>
    </w:p>
    <w:p w:rsidR="00B670BD" w:rsidRPr="00407289" w:rsidRDefault="00B670BD" w:rsidP="00B670BD">
      <w:pPr>
        <w:pStyle w:val="1"/>
        <w:shd w:val="clear" w:color="auto" w:fill="FFFFFF"/>
        <w:spacing w:before="0"/>
        <w:ind w:left="0" w:right="-1" w:firstLine="567"/>
        <w:jc w:val="both"/>
        <w:rPr>
          <w:sz w:val="24"/>
          <w:szCs w:val="24"/>
        </w:rPr>
      </w:pPr>
      <w:r w:rsidRPr="00407289">
        <w:rPr>
          <w:sz w:val="24"/>
          <w:szCs w:val="24"/>
        </w:rPr>
        <w:t xml:space="preserve">Объект исследования: </w:t>
      </w:r>
      <w:r w:rsidRPr="00407289">
        <w:rPr>
          <w:b w:val="0"/>
          <w:sz w:val="24"/>
          <w:szCs w:val="24"/>
        </w:rPr>
        <w:t>государственная семейная политика.</w:t>
      </w:r>
      <w:r w:rsidRPr="00407289">
        <w:rPr>
          <w:sz w:val="24"/>
          <w:szCs w:val="24"/>
        </w:rPr>
        <w:t xml:space="preserve"> </w:t>
      </w:r>
      <w:r w:rsidRPr="00407289">
        <w:rPr>
          <w:b w:val="0"/>
          <w:sz w:val="24"/>
          <w:szCs w:val="24"/>
        </w:rPr>
        <w:t xml:space="preserve">                  </w:t>
      </w:r>
      <w:r w:rsidRPr="00407289">
        <w:rPr>
          <w:sz w:val="24"/>
          <w:szCs w:val="24"/>
        </w:rPr>
        <w:t>Предмет исследования</w:t>
      </w:r>
      <w:r w:rsidRPr="00407289">
        <w:rPr>
          <w:b w:val="0"/>
          <w:sz w:val="24"/>
          <w:szCs w:val="24"/>
        </w:rPr>
        <w:t xml:space="preserve">: особенности реализации семейной политики в Российской Федерации.                                                                                      </w:t>
      </w:r>
      <w:r w:rsidRPr="00407289">
        <w:rPr>
          <w:sz w:val="24"/>
          <w:szCs w:val="24"/>
        </w:rPr>
        <w:t>Методы</w:t>
      </w:r>
      <w:r w:rsidRPr="00407289">
        <w:rPr>
          <w:b w:val="0"/>
          <w:sz w:val="24"/>
          <w:szCs w:val="24"/>
        </w:rPr>
        <w:t>, использованные при написании работы</w:t>
      </w:r>
      <w:r w:rsidRPr="00407289">
        <w:rPr>
          <w:sz w:val="24"/>
          <w:szCs w:val="24"/>
        </w:rPr>
        <w:t xml:space="preserve">: </w:t>
      </w:r>
      <w:r w:rsidRPr="00407289">
        <w:rPr>
          <w:b w:val="0"/>
          <w:sz w:val="24"/>
          <w:szCs w:val="24"/>
        </w:rPr>
        <w:t>библиографический;                                                                                                                                                         опросные методы (анкетирование, интервью);                                  статистические методы.</w:t>
      </w:r>
    </w:p>
    <w:p w:rsidR="00B670BD" w:rsidRPr="00B670BD" w:rsidRDefault="00B670BD" w:rsidP="00B670BD">
      <w:pPr>
        <w:ind w:right="-1" w:firstLine="567"/>
        <w:jc w:val="both"/>
        <w:rPr>
          <w:sz w:val="24"/>
          <w:szCs w:val="24"/>
          <w:shd w:val="clear" w:color="auto" w:fill="FFFFFF"/>
        </w:rPr>
      </w:pPr>
      <w:r w:rsidRPr="00B670BD">
        <w:rPr>
          <w:sz w:val="24"/>
          <w:szCs w:val="24"/>
          <w:shd w:val="clear" w:color="auto" w:fill="FFFFFF"/>
        </w:rPr>
        <w:t>Теоретические и исторические основы семейной политики в Российской Федерации</w:t>
      </w:r>
    </w:p>
    <w:p w:rsidR="00B670BD" w:rsidRPr="00B670BD" w:rsidRDefault="00B670BD" w:rsidP="00B670BD">
      <w:pPr>
        <w:pStyle w:val="af1"/>
        <w:spacing w:after="0" w:line="240" w:lineRule="auto"/>
        <w:ind w:left="0" w:right="-1" w:firstLine="567"/>
        <w:jc w:val="both"/>
        <w:rPr>
          <w:rFonts w:cs="Times New Roman"/>
          <w:sz w:val="24"/>
          <w:szCs w:val="24"/>
          <w:shd w:val="clear" w:color="auto" w:fill="FFFFFF"/>
        </w:rPr>
      </w:pPr>
      <w:r w:rsidRPr="00B670BD">
        <w:rPr>
          <w:rFonts w:cs="Times New Roman"/>
          <w:sz w:val="24"/>
          <w:szCs w:val="24"/>
          <w:shd w:val="clear" w:color="auto" w:fill="FFFFFF"/>
        </w:rPr>
        <w:t>Понятие семейной политики в Российской Федерации, ее цели, задачи и принципы реализации</w:t>
      </w:r>
    </w:p>
    <w:p w:rsidR="00B670BD" w:rsidRPr="00407289" w:rsidRDefault="00B670BD" w:rsidP="00B670BD">
      <w:pPr>
        <w:pStyle w:val="af"/>
        <w:shd w:val="clear" w:color="auto" w:fill="FFFFFF"/>
        <w:spacing w:before="0" w:beforeAutospacing="0" w:after="0" w:afterAutospacing="0"/>
        <w:ind w:right="-1" w:firstLine="567"/>
        <w:jc w:val="both"/>
        <w:textAlignment w:val="baseline"/>
      </w:pPr>
      <w:r w:rsidRPr="00407289">
        <w:t>Важная  составная часть социальной политики государства  - это семейная политика, направленная на повышение роли и значимости семьи в обществе, поддержании и укреплении ее как социального института. Государственная семейная политика России является неотъемлемой, но относительно отдельной частью социальной политики и представляет собой целостную систему поддержки и укрепления семьи [10].</w:t>
      </w:r>
    </w:p>
    <w:p w:rsidR="00B670BD" w:rsidRPr="00407289" w:rsidRDefault="00B670BD" w:rsidP="00B670BD">
      <w:pPr>
        <w:pStyle w:val="af"/>
        <w:shd w:val="clear" w:color="auto" w:fill="FFFFFF"/>
        <w:spacing w:before="0" w:beforeAutospacing="0" w:after="0" w:afterAutospacing="0"/>
        <w:ind w:right="-1" w:firstLine="567"/>
        <w:jc w:val="both"/>
        <w:textAlignment w:val="baseline"/>
      </w:pPr>
      <w:r w:rsidRPr="00407289">
        <w:t>Термин «семейная политика» был впервые использован в 1989 г., когда разрабатывалась программа «Семейная политика СССР в 90-е годы». Надо отметить, что это был первый государственный документ, целиком и полностью посвященный семейной политике, до этого специальные государственные программы по семейной политике не принимались.</w:t>
      </w:r>
    </w:p>
    <w:p w:rsidR="00B670BD" w:rsidRPr="00407289" w:rsidRDefault="00B670BD" w:rsidP="00B670BD">
      <w:pPr>
        <w:shd w:val="clear" w:color="auto" w:fill="FFFFFF"/>
        <w:ind w:right="-1" w:firstLine="567"/>
        <w:jc w:val="both"/>
        <w:rPr>
          <w:sz w:val="24"/>
          <w:szCs w:val="24"/>
        </w:rPr>
      </w:pPr>
      <w:r w:rsidRPr="00407289">
        <w:rPr>
          <w:sz w:val="24"/>
          <w:szCs w:val="24"/>
          <w:shd w:val="clear" w:color="auto" w:fill="FFFFFF"/>
        </w:rPr>
        <w:t>Государственная </w:t>
      </w:r>
      <w:r w:rsidRPr="00407289">
        <w:rPr>
          <w:bCs/>
          <w:sz w:val="24"/>
          <w:szCs w:val="24"/>
          <w:shd w:val="clear" w:color="auto" w:fill="FFFFFF"/>
        </w:rPr>
        <w:t>семейная</w:t>
      </w:r>
      <w:r w:rsidRPr="00407289">
        <w:rPr>
          <w:sz w:val="24"/>
          <w:szCs w:val="24"/>
          <w:shd w:val="clear" w:color="auto" w:fill="FFFFFF"/>
        </w:rPr>
        <w:t> </w:t>
      </w:r>
      <w:r w:rsidRPr="00407289">
        <w:rPr>
          <w:bCs/>
          <w:sz w:val="24"/>
          <w:szCs w:val="24"/>
          <w:shd w:val="clear" w:color="auto" w:fill="FFFFFF"/>
        </w:rPr>
        <w:t>политика</w:t>
      </w:r>
      <w:r w:rsidRPr="00407289">
        <w:rPr>
          <w:sz w:val="24"/>
          <w:szCs w:val="24"/>
          <w:shd w:val="clear" w:color="auto" w:fill="FFFFFF"/>
        </w:rPr>
        <w:t> представляет </w:t>
      </w:r>
      <w:r w:rsidRPr="00407289">
        <w:rPr>
          <w:bCs/>
          <w:sz w:val="24"/>
          <w:szCs w:val="24"/>
          <w:shd w:val="clear" w:color="auto" w:fill="FFFFFF"/>
        </w:rPr>
        <w:t>собой</w:t>
      </w:r>
      <w:r w:rsidRPr="00407289">
        <w:rPr>
          <w:sz w:val="24"/>
          <w:szCs w:val="24"/>
          <w:shd w:val="clear" w:color="auto" w:fill="FFFFFF"/>
        </w:rPr>
        <w:t> целостную систему принципов, задач и приоритетных мер, направленных на поддержку, укрепление и защиту </w:t>
      </w:r>
      <w:r w:rsidRPr="00407289">
        <w:rPr>
          <w:bCs/>
          <w:sz w:val="24"/>
          <w:szCs w:val="24"/>
          <w:shd w:val="clear" w:color="auto" w:fill="FFFFFF"/>
        </w:rPr>
        <w:t>семьи</w:t>
      </w:r>
      <w:r w:rsidRPr="00407289">
        <w:rPr>
          <w:sz w:val="24"/>
          <w:szCs w:val="24"/>
          <w:shd w:val="clear" w:color="auto" w:fill="FFFFFF"/>
        </w:rPr>
        <w:t> как фундаментальной основы российского общества, сохранение традиционных </w:t>
      </w:r>
      <w:r w:rsidRPr="00407289">
        <w:rPr>
          <w:bCs/>
          <w:sz w:val="24"/>
          <w:szCs w:val="24"/>
          <w:shd w:val="clear" w:color="auto" w:fill="FFFFFF"/>
        </w:rPr>
        <w:t>семейных</w:t>
      </w:r>
      <w:r w:rsidRPr="00407289">
        <w:rPr>
          <w:sz w:val="24"/>
          <w:szCs w:val="24"/>
          <w:shd w:val="clear" w:color="auto" w:fill="FFFFFF"/>
        </w:rPr>
        <w:t> ценностей, повышение роли </w:t>
      </w:r>
      <w:r w:rsidRPr="00407289">
        <w:rPr>
          <w:bCs/>
          <w:sz w:val="24"/>
          <w:szCs w:val="24"/>
          <w:shd w:val="clear" w:color="auto" w:fill="FFFFFF"/>
        </w:rPr>
        <w:t>семьи</w:t>
      </w:r>
      <w:r w:rsidRPr="00407289">
        <w:rPr>
          <w:sz w:val="24"/>
          <w:szCs w:val="24"/>
          <w:shd w:val="clear" w:color="auto" w:fill="FFFFFF"/>
        </w:rPr>
        <w:t> в жизни общества, повышение авторитета родительства в </w:t>
      </w:r>
      <w:r w:rsidRPr="00407289">
        <w:rPr>
          <w:bCs/>
          <w:sz w:val="24"/>
          <w:szCs w:val="24"/>
          <w:shd w:val="clear" w:color="auto" w:fill="FFFFFF"/>
        </w:rPr>
        <w:t>семье</w:t>
      </w:r>
      <w:r w:rsidRPr="00407289">
        <w:rPr>
          <w:sz w:val="24"/>
          <w:szCs w:val="24"/>
          <w:shd w:val="clear" w:color="auto" w:fill="FFFFFF"/>
        </w:rPr>
        <w:t> и обществе, профилактику и преодоление </w:t>
      </w:r>
      <w:r w:rsidRPr="00407289">
        <w:rPr>
          <w:bCs/>
          <w:sz w:val="24"/>
          <w:szCs w:val="24"/>
          <w:shd w:val="clear" w:color="auto" w:fill="FFFFFF"/>
        </w:rPr>
        <w:t>семейного</w:t>
      </w:r>
      <w:r w:rsidRPr="00407289">
        <w:rPr>
          <w:sz w:val="24"/>
          <w:szCs w:val="24"/>
          <w:shd w:val="clear" w:color="auto" w:fill="FFFFFF"/>
        </w:rPr>
        <w:t> неблагополучия, улучшение условий и повышение качества жизни </w:t>
      </w:r>
      <w:r w:rsidRPr="00407289">
        <w:rPr>
          <w:bCs/>
          <w:sz w:val="24"/>
          <w:szCs w:val="24"/>
          <w:shd w:val="clear" w:color="auto" w:fill="FFFFFF"/>
        </w:rPr>
        <w:t>семей [35]</w:t>
      </w:r>
      <w:r w:rsidRPr="00407289">
        <w:rPr>
          <w:sz w:val="24"/>
          <w:szCs w:val="24"/>
          <w:shd w:val="clear" w:color="auto" w:fill="FFFFFF"/>
        </w:rPr>
        <w:t>.</w:t>
      </w:r>
    </w:p>
    <w:p w:rsidR="00B670BD" w:rsidRPr="00407289" w:rsidRDefault="00B670BD" w:rsidP="00B670BD">
      <w:pPr>
        <w:ind w:right="-1" w:firstLine="567"/>
        <w:jc w:val="both"/>
        <w:rPr>
          <w:b/>
          <w:color w:val="FF0000"/>
          <w:sz w:val="24"/>
          <w:szCs w:val="24"/>
        </w:rPr>
      </w:pPr>
      <w:r w:rsidRPr="00407289">
        <w:rPr>
          <w:sz w:val="24"/>
          <w:szCs w:val="24"/>
        </w:rPr>
        <w:t>Основным объектом государственной семейной политики является социальный институт семьи, включенный в систему социальных институтов общества – сложную совокупность экономических, политических, правовых, нравственных и иных отношений. П</w:t>
      </w:r>
      <w:r w:rsidRPr="00407289">
        <w:rPr>
          <w:color w:val="000000"/>
          <w:sz w:val="24"/>
          <w:szCs w:val="24"/>
          <w:lang w:eastAsia="ru-RU"/>
        </w:rPr>
        <w:t>редмет семейной политики - совокупность специфических проблем семьи. Цели, принципы и меры государственной семейной политики изменяются в процессе исторического развития государства и общества. Содержание государственной семейной политики находится в прямой зависимости от социально - экономического положения в стране.</w:t>
      </w:r>
      <w:r w:rsidRPr="00407289">
        <w:rPr>
          <w:b/>
          <w:color w:val="FF0000"/>
          <w:sz w:val="24"/>
          <w:szCs w:val="24"/>
        </w:rPr>
        <w:t xml:space="preserve"> </w:t>
      </w:r>
      <w:r w:rsidRPr="00407289">
        <w:rPr>
          <w:sz w:val="24"/>
          <w:szCs w:val="24"/>
        </w:rPr>
        <w:t>Целями государственной семейной политики являются поддержка, укрепление и защита семьи и ценностей семейной жизни, создание необходимых условий для выполнения семьей ее функций, повышение качества жизни семей и обеспечение прав членов семьи в процессе ее общественного развития [16].</w:t>
      </w:r>
    </w:p>
    <w:p w:rsidR="00B670BD" w:rsidRPr="00407289" w:rsidRDefault="00B670BD" w:rsidP="00B670BD">
      <w:pPr>
        <w:ind w:right="-1" w:firstLine="567"/>
        <w:jc w:val="both"/>
        <w:rPr>
          <w:sz w:val="24"/>
          <w:szCs w:val="24"/>
        </w:rPr>
      </w:pPr>
      <w:r w:rsidRPr="00407289">
        <w:rPr>
          <w:sz w:val="24"/>
          <w:szCs w:val="24"/>
        </w:rPr>
        <w:t>Основными задачами государственной семейной политики являются:</w:t>
      </w:r>
    </w:p>
    <w:p w:rsidR="00B670BD" w:rsidRPr="00407289" w:rsidRDefault="00B670BD" w:rsidP="00B670BD">
      <w:pPr>
        <w:ind w:right="-1" w:firstLine="567"/>
        <w:jc w:val="both"/>
        <w:rPr>
          <w:sz w:val="24"/>
          <w:szCs w:val="24"/>
        </w:rPr>
      </w:pPr>
      <w:r w:rsidRPr="00407289">
        <w:rPr>
          <w:sz w:val="24"/>
          <w:szCs w:val="24"/>
        </w:rPr>
        <w:t>1) развитие экономической самостоятельности семьи и создание условий для самостоятельного решения ею своей социальной функции;</w:t>
      </w:r>
    </w:p>
    <w:p w:rsidR="00B670BD" w:rsidRPr="00407289" w:rsidRDefault="00B670BD" w:rsidP="00B670BD">
      <w:pPr>
        <w:ind w:right="-1" w:firstLine="567"/>
        <w:jc w:val="both"/>
        <w:rPr>
          <w:sz w:val="24"/>
          <w:szCs w:val="24"/>
        </w:rPr>
      </w:pPr>
      <w:r w:rsidRPr="00407289">
        <w:rPr>
          <w:sz w:val="24"/>
          <w:szCs w:val="24"/>
        </w:rPr>
        <w:t>2) развитие системы государственной поддержки семей, в том числе при рождении и воспитании детей;</w:t>
      </w:r>
    </w:p>
    <w:p w:rsidR="00B670BD" w:rsidRPr="00407289" w:rsidRDefault="00B670BD" w:rsidP="00B670BD">
      <w:pPr>
        <w:ind w:right="-1" w:firstLine="567"/>
        <w:jc w:val="both"/>
        <w:rPr>
          <w:sz w:val="24"/>
          <w:szCs w:val="24"/>
        </w:rPr>
      </w:pPr>
      <w:r w:rsidRPr="00407289">
        <w:rPr>
          <w:sz w:val="24"/>
          <w:szCs w:val="24"/>
        </w:rPr>
        <w:t>3) создание механизмов поддержки семей, нуждающихся в улучшении жилищных условий;</w:t>
      </w:r>
    </w:p>
    <w:p w:rsidR="00B670BD" w:rsidRPr="00407289" w:rsidRDefault="00B670BD" w:rsidP="00B670BD">
      <w:pPr>
        <w:ind w:right="-1" w:firstLine="567"/>
        <w:jc w:val="both"/>
        <w:rPr>
          <w:sz w:val="24"/>
          <w:szCs w:val="24"/>
        </w:rPr>
      </w:pPr>
      <w:r w:rsidRPr="00407289">
        <w:rPr>
          <w:sz w:val="24"/>
          <w:szCs w:val="24"/>
        </w:rPr>
        <w:t>4) развитие жизнеохранительной функции семьи и создание условий для обеспечения здоровья ее членов;</w:t>
      </w:r>
    </w:p>
    <w:p w:rsidR="00B670BD" w:rsidRPr="00407289" w:rsidRDefault="00B670BD" w:rsidP="00B670BD">
      <w:pPr>
        <w:ind w:right="-1" w:firstLine="567"/>
        <w:jc w:val="both"/>
        <w:rPr>
          <w:sz w:val="24"/>
          <w:szCs w:val="24"/>
        </w:rPr>
      </w:pPr>
      <w:r w:rsidRPr="00407289">
        <w:rPr>
          <w:sz w:val="24"/>
          <w:szCs w:val="24"/>
        </w:rPr>
        <w:t>5) повышение ценности семейного образа жизни, сохранение духовно-нравственных традиций в семейных отношениях и семейном воспитании;</w:t>
      </w:r>
    </w:p>
    <w:p w:rsidR="00B670BD" w:rsidRPr="00407289" w:rsidRDefault="00B670BD" w:rsidP="00B670BD">
      <w:pPr>
        <w:ind w:right="-1" w:firstLine="567"/>
        <w:jc w:val="both"/>
        <w:rPr>
          <w:sz w:val="24"/>
          <w:szCs w:val="24"/>
        </w:rPr>
      </w:pPr>
      <w:r w:rsidRPr="00407289">
        <w:rPr>
          <w:sz w:val="24"/>
          <w:szCs w:val="24"/>
        </w:rPr>
        <w:t>6) содействие в реализации воспитательного и культурно-образовательного потенциала семьи;</w:t>
      </w:r>
    </w:p>
    <w:p w:rsidR="00B670BD" w:rsidRPr="00407289" w:rsidRDefault="00B670BD" w:rsidP="00B670BD">
      <w:pPr>
        <w:ind w:right="-1" w:firstLine="567"/>
        <w:jc w:val="both"/>
        <w:rPr>
          <w:sz w:val="24"/>
          <w:szCs w:val="24"/>
        </w:rPr>
      </w:pPr>
      <w:r w:rsidRPr="00407289">
        <w:rPr>
          <w:sz w:val="24"/>
          <w:szCs w:val="24"/>
        </w:rPr>
        <w:t>В основу реализации семейной политики должны быть положен ряд  таких принципов, как:</w:t>
      </w:r>
    </w:p>
    <w:p w:rsidR="00B670BD" w:rsidRPr="00407289" w:rsidRDefault="00B670BD" w:rsidP="00B670BD">
      <w:pPr>
        <w:ind w:right="-1" w:firstLine="567"/>
        <w:jc w:val="both"/>
        <w:rPr>
          <w:sz w:val="24"/>
          <w:szCs w:val="24"/>
        </w:rPr>
      </w:pPr>
      <w:r w:rsidRPr="00407289">
        <w:rPr>
          <w:sz w:val="24"/>
          <w:szCs w:val="24"/>
        </w:rPr>
        <w:t>- семья является основной ячейкой общества, и воспитание и социализация в семье играет важнейшую роль в настоящем и будущем страны;</w:t>
      </w:r>
    </w:p>
    <w:p w:rsidR="00B670BD" w:rsidRPr="00407289" w:rsidRDefault="00B670BD" w:rsidP="00B670BD">
      <w:pPr>
        <w:ind w:right="-1" w:firstLine="567"/>
        <w:jc w:val="both"/>
        <w:rPr>
          <w:sz w:val="24"/>
          <w:szCs w:val="24"/>
        </w:rPr>
      </w:pPr>
      <w:r w:rsidRPr="00407289">
        <w:rPr>
          <w:sz w:val="24"/>
          <w:szCs w:val="24"/>
        </w:rPr>
        <w:t>- целенаправленный учет институциональных интересов семьи в процессе общественного развития;</w:t>
      </w:r>
    </w:p>
    <w:p w:rsidR="00B670BD" w:rsidRPr="00407289" w:rsidRDefault="00B670BD" w:rsidP="00B670BD">
      <w:pPr>
        <w:ind w:right="-1" w:firstLine="567"/>
        <w:jc w:val="both"/>
        <w:rPr>
          <w:sz w:val="24"/>
          <w:szCs w:val="24"/>
        </w:rPr>
      </w:pPr>
      <w:r w:rsidRPr="00407289">
        <w:rPr>
          <w:sz w:val="24"/>
          <w:szCs w:val="24"/>
        </w:rPr>
        <w:t>- рассмотрение социального института семьи как субъекта и объекта государственной деятельности;</w:t>
      </w:r>
    </w:p>
    <w:p w:rsidR="00B670BD" w:rsidRPr="00407289" w:rsidRDefault="00B670BD" w:rsidP="00B670BD">
      <w:pPr>
        <w:ind w:right="-1" w:firstLine="567"/>
        <w:jc w:val="both"/>
        <w:rPr>
          <w:sz w:val="24"/>
          <w:szCs w:val="24"/>
        </w:rPr>
      </w:pPr>
      <w:r w:rsidRPr="00407289">
        <w:rPr>
          <w:sz w:val="24"/>
          <w:szCs w:val="24"/>
        </w:rPr>
        <w:t>- обеспечение суверенитета семьи, необходимых условий для реализации ее потенциала, функций субъекта социальных отношений;</w:t>
      </w:r>
    </w:p>
    <w:p w:rsidR="00B670BD" w:rsidRPr="00B670BD" w:rsidRDefault="00B670BD" w:rsidP="00B670BD">
      <w:pPr>
        <w:ind w:right="-1" w:firstLine="567"/>
        <w:jc w:val="both"/>
        <w:rPr>
          <w:sz w:val="24"/>
          <w:szCs w:val="24"/>
        </w:rPr>
      </w:pPr>
      <w:r w:rsidRPr="00407289">
        <w:rPr>
          <w:sz w:val="24"/>
          <w:szCs w:val="24"/>
        </w:rPr>
        <w:t>Таким образом, необходимо рассматривать государственную семейную политику как самостоятельное направление социальной политики, систему комплексной деятельности государства, направленную на социальный институт семьи, его укрепление и развитие, защиту институциональных прав и интересов, активизацию субъектной роли семьи, обеспечение ее суверенитета и благополучия. Благополучие семьи должно стать приоритетным критерием оценки общественного развития, проводимых социальных преобразований [35].</w:t>
      </w:r>
    </w:p>
    <w:p w:rsidR="00B670BD" w:rsidRPr="00407289" w:rsidRDefault="00B670BD" w:rsidP="00B670BD">
      <w:pPr>
        <w:pStyle w:val="paragraph"/>
        <w:shd w:val="clear" w:color="auto" w:fill="FFFFFF"/>
        <w:spacing w:before="0" w:beforeAutospacing="0" w:after="0" w:afterAutospacing="0"/>
        <w:ind w:right="-1" w:firstLine="567"/>
        <w:jc w:val="center"/>
        <w:rPr>
          <w:b/>
          <w:color w:val="000000"/>
        </w:rPr>
      </w:pPr>
      <w:r w:rsidRPr="00407289">
        <w:rPr>
          <w:b/>
          <w:color w:val="000000"/>
        </w:rPr>
        <w:t xml:space="preserve"> Исторические аспекты развития семейной политики в России</w:t>
      </w:r>
    </w:p>
    <w:p w:rsidR="00B670BD" w:rsidRPr="00407289" w:rsidRDefault="00B670BD" w:rsidP="00B670BD">
      <w:pPr>
        <w:pStyle w:val="paragraph"/>
        <w:shd w:val="clear" w:color="auto" w:fill="FFFFFF"/>
        <w:spacing w:before="0" w:beforeAutospacing="0" w:after="0" w:afterAutospacing="0"/>
        <w:ind w:right="-1" w:firstLine="567"/>
        <w:jc w:val="both"/>
        <w:rPr>
          <w:color w:val="000000"/>
        </w:rPr>
      </w:pPr>
      <w:r w:rsidRPr="00407289">
        <w:t xml:space="preserve">В 19 - начале 20 века вопросами семейной политики интересовались ученые-правоведы, историки, философы, писатели, церковные, общественные и государственные деятели: А. И. Загоровский, М. Ф. Владимирский-Буданов, С. В. Пахман, К. А. Неволин, Д. И. Мейер,К. П. Победоносцев, В. И. Сергеевич, В. И. и многие другие. Большой </w:t>
      </w:r>
      <w:r w:rsidRPr="00407289">
        <w:rPr>
          <w:color w:val="000000"/>
        </w:rPr>
        <w:t>исторический материал был накоплен Н. М. Карамзиным, М. М. Щербатовым,В. О. Ключевским, С. М. Соловьевым, И. Е. Забелиным, М. М. Богословским.</w:t>
      </w:r>
    </w:p>
    <w:p w:rsidR="00B670BD" w:rsidRPr="00407289" w:rsidRDefault="00B670BD" w:rsidP="00B670BD">
      <w:pPr>
        <w:pStyle w:val="paragraph"/>
        <w:shd w:val="clear" w:color="auto" w:fill="FFFFFF"/>
        <w:spacing w:before="0" w:beforeAutospacing="0" w:after="0" w:afterAutospacing="0"/>
        <w:ind w:right="-1" w:firstLine="567"/>
        <w:jc w:val="both"/>
        <w:rPr>
          <w:color w:val="000000"/>
        </w:rPr>
      </w:pPr>
      <w:r w:rsidRPr="00407289">
        <w:rPr>
          <w:color w:val="000000"/>
        </w:rPr>
        <w:t>До революции 1917 года Семейную жизнь регулировали два института: Церковь и государство. Церковь регулировала личные отношения, государство — имущественные. Оба института поддерживали традиционные семейные ценности. Кроме того, Церковь защищала автономию семьи и не позволяла государству вмешиваться в жизнь семьи. Царская семья служила символом, образцом и опорой семейственности.</w:t>
      </w:r>
    </w:p>
    <w:p w:rsidR="00B670BD" w:rsidRPr="00407289" w:rsidRDefault="00B670BD" w:rsidP="00B670BD">
      <w:pPr>
        <w:pStyle w:val="paragraph"/>
        <w:shd w:val="clear" w:color="auto" w:fill="FFFFFF"/>
        <w:spacing w:before="0" w:beforeAutospacing="0" w:after="0" w:afterAutospacing="0"/>
        <w:ind w:right="-1" w:firstLine="567"/>
        <w:jc w:val="both"/>
        <w:rPr>
          <w:color w:val="000000"/>
        </w:rPr>
      </w:pPr>
      <w:r w:rsidRPr="00407289">
        <w:rPr>
          <w:color w:val="000000"/>
        </w:rPr>
        <w:t>Русское законодательство уважало традиции и обычаи народов, проживавших на территории Российской империи, поэтому для разных губерний существовали разные законы, что было вызвано религиозными, культурными и географическими причинами. Дореволюционное семейное право было достаточно гибким, учитывало в первую очередь нравственно-религиозные отношения как основу поведения и взаимодействия людей, подчеркивало свободу выбора по многим нравственным вопросам.</w:t>
      </w:r>
    </w:p>
    <w:p w:rsidR="00B670BD" w:rsidRPr="00407289" w:rsidRDefault="00B670BD" w:rsidP="00B670BD">
      <w:pPr>
        <w:pStyle w:val="paragraph"/>
        <w:shd w:val="clear" w:color="auto" w:fill="FFFFFF"/>
        <w:spacing w:before="0" w:beforeAutospacing="0" w:after="0" w:afterAutospacing="0"/>
        <w:ind w:right="-1" w:firstLine="567"/>
        <w:jc w:val="both"/>
        <w:rPr>
          <w:color w:val="000000"/>
        </w:rPr>
      </w:pPr>
      <w:r w:rsidRPr="00407289">
        <w:rPr>
          <w:color w:val="000000"/>
        </w:rPr>
        <w:t>Брак рассматривался законом как комплексное явление, и признавались религиозная, нравственная, экономическая и юридическая составляющие брака. Разделение обязанностей между супругами было четко прописано. Разделение ролей внутри семьи соответствовало традиционным представлениям. Родители имели широкие права и значительные обязанности по отношению к детям. Однако необходимо отметить, что, несмотря на всю жесткость, закон старался, как в имущественном, так и в моральном плане, поддерживать наименее защищенных членов семьи — женщин и детей. При этом закон был крайне гибок в вопросах материальной составляющей брака, а также учитывал географические, религиозные и другие различия. </w:t>
      </w:r>
    </w:p>
    <w:p w:rsidR="00B670BD" w:rsidRPr="00407289" w:rsidRDefault="00B670BD" w:rsidP="00B670BD">
      <w:pPr>
        <w:pStyle w:val="paragraph"/>
        <w:shd w:val="clear" w:color="auto" w:fill="FFFFFF"/>
        <w:spacing w:before="0" w:beforeAutospacing="0" w:after="0" w:afterAutospacing="0"/>
        <w:ind w:right="-1" w:firstLine="567"/>
        <w:jc w:val="both"/>
        <w:rPr>
          <w:bdr w:val="none" w:sz="0" w:space="0" w:color="auto" w:frame="1"/>
        </w:rPr>
      </w:pPr>
      <w:r w:rsidRPr="00407289">
        <w:rPr>
          <w:bdr w:val="none" w:sz="0" w:space="0" w:color="auto" w:frame="1"/>
        </w:rPr>
        <w:t>В. А. Носкова выделяет пять этапов и моделей государственной семейной политики после 1917 года:</w:t>
      </w:r>
    </w:p>
    <w:p w:rsidR="00B670BD" w:rsidRPr="00407289" w:rsidRDefault="00B670BD" w:rsidP="00B670BD">
      <w:pPr>
        <w:pStyle w:val="af"/>
        <w:spacing w:before="0" w:beforeAutospacing="0" w:after="0" w:afterAutospacing="0"/>
        <w:ind w:right="-1" w:firstLine="567"/>
        <w:jc w:val="both"/>
        <w:textAlignment w:val="top"/>
        <w:rPr>
          <w:bdr w:val="none" w:sz="0" w:space="0" w:color="auto" w:frame="1"/>
        </w:rPr>
      </w:pPr>
      <w:r w:rsidRPr="00407289">
        <w:rPr>
          <w:bdr w:val="none" w:sz="0" w:space="0" w:color="auto" w:frame="1"/>
        </w:rPr>
        <w:t>- «постреволюционная» модель (1917-1926 гг.);</w:t>
      </w:r>
    </w:p>
    <w:p w:rsidR="00B670BD" w:rsidRPr="00407289" w:rsidRDefault="00B670BD" w:rsidP="00B670BD">
      <w:pPr>
        <w:pStyle w:val="af"/>
        <w:spacing w:before="0" w:beforeAutospacing="0" w:after="0" w:afterAutospacing="0"/>
        <w:ind w:right="-1" w:firstLine="567"/>
        <w:jc w:val="both"/>
        <w:textAlignment w:val="top"/>
        <w:rPr>
          <w:bdr w:val="none" w:sz="0" w:space="0" w:color="auto" w:frame="1"/>
        </w:rPr>
      </w:pPr>
      <w:r w:rsidRPr="00407289">
        <w:rPr>
          <w:bdr w:val="none" w:sz="0" w:space="0" w:color="auto" w:frame="1"/>
        </w:rPr>
        <w:t>- «сталинская» модель (1926-1953 гг.);</w:t>
      </w:r>
    </w:p>
    <w:p w:rsidR="00B670BD" w:rsidRPr="00407289" w:rsidRDefault="00B670BD" w:rsidP="00B670BD">
      <w:pPr>
        <w:pStyle w:val="af"/>
        <w:spacing w:before="0" w:beforeAutospacing="0" w:after="0" w:afterAutospacing="0"/>
        <w:ind w:right="-1" w:firstLine="567"/>
        <w:jc w:val="both"/>
        <w:textAlignment w:val="top"/>
        <w:rPr>
          <w:bdr w:val="none" w:sz="0" w:space="0" w:color="auto" w:frame="1"/>
        </w:rPr>
      </w:pPr>
      <w:r w:rsidRPr="00407289">
        <w:rPr>
          <w:bdr w:val="none" w:sz="0" w:space="0" w:color="auto" w:frame="1"/>
        </w:rPr>
        <w:t>- «советская социальная» модель (1954-1991 гг.);</w:t>
      </w:r>
    </w:p>
    <w:p w:rsidR="00B670BD" w:rsidRPr="00407289" w:rsidRDefault="00B670BD" w:rsidP="00B670BD">
      <w:pPr>
        <w:pStyle w:val="af"/>
        <w:spacing w:before="0" w:beforeAutospacing="0" w:after="0" w:afterAutospacing="0"/>
        <w:ind w:right="-1" w:firstLine="567"/>
        <w:jc w:val="both"/>
        <w:textAlignment w:val="top"/>
        <w:rPr>
          <w:bdr w:val="none" w:sz="0" w:space="0" w:color="auto" w:frame="1"/>
        </w:rPr>
      </w:pPr>
      <w:r w:rsidRPr="00407289">
        <w:rPr>
          <w:bdr w:val="none" w:sz="0" w:space="0" w:color="auto" w:frame="1"/>
        </w:rPr>
        <w:t>- «постсоветская» модель (1992 - начало 2000-х гг.);</w:t>
      </w:r>
    </w:p>
    <w:p w:rsidR="00B670BD" w:rsidRPr="00407289" w:rsidRDefault="00B670BD" w:rsidP="00B670BD">
      <w:pPr>
        <w:pStyle w:val="af"/>
        <w:spacing w:before="0" w:beforeAutospacing="0" w:after="0" w:afterAutospacing="0"/>
        <w:ind w:right="-1" w:firstLine="567"/>
        <w:jc w:val="both"/>
        <w:textAlignment w:val="top"/>
        <w:rPr>
          <w:bdr w:val="none" w:sz="0" w:space="0" w:color="auto" w:frame="1"/>
        </w:rPr>
      </w:pPr>
      <w:r w:rsidRPr="00407289">
        <w:rPr>
          <w:bdr w:val="none" w:sz="0" w:space="0" w:color="auto" w:frame="1"/>
        </w:rPr>
        <w:t>- новейшая модель (начиная с 2000-х гг.) [22].</w:t>
      </w:r>
    </w:p>
    <w:p w:rsidR="00B670BD" w:rsidRPr="00407289" w:rsidRDefault="00B670BD" w:rsidP="00B670BD">
      <w:pPr>
        <w:ind w:right="-1" w:firstLine="567"/>
        <w:jc w:val="both"/>
        <w:textAlignment w:val="top"/>
        <w:rPr>
          <w:sz w:val="24"/>
          <w:szCs w:val="24"/>
          <w:lang w:eastAsia="ru-RU"/>
        </w:rPr>
      </w:pPr>
      <w:r w:rsidRPr="00407289">
        <w:rPr>
          <w:sz w:val="24"/>
          <w:szCs w:val="24"/>
          <w:shd w:val="clear" w:color="auto" w:fill="FFFFFF"/>
          <w:lang w:eastAsia="ru-RU"/>
        </w:rPr>
        <w:t>Выводы по главе.</w:t>
      </w:r>
      <w:r w:rsidRPr="00407289">
        <w:rPr>
          <w:b/>
          <w:sz w:val="24"/>
          <w:szCs w:val="24"/>
          <w:shd w:val="clear" w:color="auto" w:fill="FFFFFF"/>
          <w:lang w:eastAsia="ru-RU"/>
        </w:rPr>
        <w:t xml:space="preserve"> </w:t>
      </w:r>
      <w:r w:rsidRPr="00407289">
        <w:rPr>
          <w:color w:val="000000"/>
          <w:sz w:val="24"/>
          <w:szCs w:val="24"/>
          <w:lang w:eastAsia="ru-RU"/>
        </w:rPr>
        <w:t xml:space="preserve">Россия является социальным государством,  следовательно,  семейная политика является важнейшей частью социальной политики. </w:t>
      </w:r>
      <w:r w:rsidRPr="00407289">
        <w:rPr>
          <w:sz w:val="24"/>
          <w:szCs w:val="24"/>
        </w:rPr>
        <w:t xml:space="preserve">Объектом воздействия семейной политики выступает именно семья (а не отдельные индивидуумы) в целях повышения значимости семейного образа жизни и обеспечения жизнедеятельности этого института. </w:t>
      </w:r>
      <w:r w:rsidRPr="00407289">
        <w:rPr>
          <w:sz w:val="24"/>
          <w:szCs w:val="24"/>
          <w:lang w:eastAsia="ru-RU"/>
        </w:rPr>
        <w:t>Концепция государственной семейной политики в Российской Федерации до 2025 года определяет цели, задачи и меры, направленные на решение проблем демографии и укрепления семьи.</w:t>
      </w:r>
    </w:p>
    <w:p w:rsidR="00B670BD" w:rsidRPr="00B670BD" w:rsidRDefault="00B670BD" w:rsidP="00B670BD">
      <w:pPr>
        <w:pStyle w:val="af1"/>
        <w:spacing w:after="0" w:line="240" w:lineRule="auto"/>
        <w:ind w:left="0" w:firstLine="567"/>
        <w:jc w:val="center"/>
        <w:textAlignment w:val="top"/>
        <w:rPr>
          <w:rFonts w:cs="Times New Roman"/>
          <w:b/>
          <w:sz w:val="24"/>
          <w:szCs w:val="24"/>
        </w:rPr>
      </w:pPr>
      <w:r w:rsidRPr="00407289">
        <w:rPr>
          <w:rFonts w:cs="Times New Roman"/>
          <w:b/>
          <w:sz w:val="24"/>
          <w:szCs w:val="24"/>
        </w:rPr>
        <w:t xml:space="preserve"> Правовые основы семейной политики</w:t>
      </w:r>
      <w:r w:rsidRPr="00B670BD">
        <w:rPr>
          <w:rFonts w:cs="Times New Roman"/>
          <w:b/>
          <w:sz w:val="24"/>
          <w:szCs w:val="24"/>
        </w:rPr>
        <w:t>в Российской Федерации</w:t>
      </w:r>
    </w:p>
    <w:p w:rsidR="00B670BD" w:rsidRPr="00407289" w:rsidRDefault="00B670BD" w:rsidP="00B670BD">
      <w:pPr>
        <w:pStyle w:val="1"/>
        <w:shd w:val="clear" w:color="auto" w:fill="FFFFFF"/>
        <w:spacing w:before="0"/>
        <w:ind w:left="0" w:firstLine="567"/>
        <w:jc w:val="center"/>
        <w:rPr>
          <w:sz w:val="24"/>
          <w:szCs w:val="24"/>
        </w:rPr>
      </w:pPr>
      <w:r w:rsidRPr="00407289">
        <w:rPr>
          <w:sz w:val="24"/>
          <w:szCs w:val="24"/>
        </w:rPr>
        <w:t>Проблемы реализации семейной политики в Российской Федерации</w:t>
      </w:r>
    </w:p>
    <w:p w:rsidR="00B670BD" w:rsidRPr="00407289" w:rsidRDefault="00B670BD" w:rsidP="00B670BD">
      <w:pPr>
        <w:ind w:firstLine="567"/>
        <w:jc w:val="both"/>
        <w:rPr>
          <w:sz w:val="24"/>
          <w:szCs w:val="24"/>
          <w:shd w:val="clear" w:color="auto" w:fill="FFFFFF"/>
        </w:rPr>
      </w:pPr>
      <w:r w:rsidRPr="00407289">
        <w:rPr>
          <w:sz w:val="24"/>
          <w:szCs w:val="24"/>
        </w:rPr>
        <w:t>Имеется система нормативно-правовых актов, содержащих цели, задачи, основные направления деятельности государства в области семейной политики в нашей стране. Тем не менее, имеет место ряд трудностей и противоречий в их реализации на практике, что связано с рядом причин социального, экономического, нравственного плана, с утерей традиций в укладе жизни семьи. Об этом пишут такие исследователи, как А. Р. Адаева,</w:t>
      </w:r>
      <w:r w:rsidRPr="00407289">
        <w:rPr>
          <w:b/>
          <w:sz w:val="24"/>
          <w:szCs w:val="24"/>
        </w:rPr>
        <w:t xml:space="preserve"> </w:t>
      </w:r>
      <w:r w:rsidRPr="00407289">
        <w:rPr>
          <w:sz w:val="24"/>
          <w:szCs w:val="24"/>
        </w:rPr>
        <w:t xml:space="preserve">Е.К. Анциферова, </w:t>
      </w:r>
      <w:r w:rsidRPr="00407289">
        <w:rPr>
          <w:sz w:val="24"/>
          <w:szCs w:val="24"/>
          <w:lang w:eastAsia="ru-RU"/>
        </w:rPr>
        <w:t>В.А. Козлов</w:t>
      </w:r>
      <w:r w:rsidRPr="00407289">
        <w:rPr>
          <w:b/>
          <w:sz w:val="24"/>
          <w:szCs w:val="24"/>
          <w:lang w:eastAsia="ru-RU"/>
        </w:rPr>
        <w:t xml:space="preserve">, </w:t>
      </w:r>
      <w:r w:rsidRPr="00407289">
        <w:rPr>
          <w:sz w:val="24"/>
          <w:szCs w:val="24"/>
          <w:shd w:val="clear" w:color="auto" w:fill="FFFFFF"/>
        </w:rPr>
        <w:t>В.С. Павлова,</w:t>
      </w:r>
      <w:r w:rsidRPr="00407289">
        <w:rPr>
          <w:rFonts w:ascii="Arial" w:hAnsi="Arial" w:cs="Arial"/>
          <w:sz w:val="24"/>
          <w:szCs w:val="24"/>
          <w:shd w:val="clear" w:color="auto" w:fill="FFFFFF"/>
        </w:rPr>
        <w:t xml:space="preserve"> </w:t>
      </w:r>
      <w:r w:rsidRPr="00407289">
        <w:rPr>
          <w:sz w:val="24"/>
          <w:szCs w:val="24"/>
          <w:shd w:val="clear" w:color="auto" w:fill="FFFFFF"/>
        </w:rPr>
        <w:t xml:space="preserve">И.В. Пивоварова, </w:t>
      </w:r>
      <w:r w:rsidRPr="00407289">
        <w:rPr>
          <w:rFonts w:ascii="Georgia" w:hAnsi="Georgia"/>
          <w:sz w:val="24"/>
          <w:szCs w:val="24"/>
          <w:shd w:val="clear" w:color="auto" w:fill="FFFFFF"/>
        </w:rPr>
        <w:t xml:space="preserve"> </w:t>
      </w:r>
      <w:r w:rsidRPr="00407289">
        <w:rPr>
          <w:sz w:val="24"/>
          <w:szCs w:val="24"/>
        </w:rPr>
        <w:t>О.Н.Потапова</w:t>
      </w:r>
      <w:r w:rsidRPr="00407289">
        <w:rPr>
          <w:b/>
          <w:sz w:val="24"/>
          <w:szCs w:val="24"/>
        </w:rPr>
        <w:t>,</w:t>
      </w:r>
      <w:r w:rsidRPr="00407289">
        <w:rPr>
          <w:sz w:val="24"/>
          <w:szCs w:val="24"/>
          <w:shd w:val="clear" w:color="auto" w:fill="FFFFFF"/>
        </w:rPr>
        <w:t xml:space="preserve"> О.В.</w:t>
      </w:r>
      <w:r w:rsidRPr="00407289">
        <w:rPr>
          <w:b/>
          <w:sz w:val="24"/>
          <w:szCs w:val="24"/>
        </w:rPr>
        <w:t xml:space="preserve"> </w:t>
      </w:r>
      <w:r w:rsidRPr="00407289">
        <w:rPr>
          <w:sz w:val="24"/>
          <w:szCs w:val="24"/>
          <w:shd w:val="clear" w:color="auto" w:fill="FFFFFF"/>
        </w:rPr>
        <w:t xml:space="preserve">Устинова и др. </w:t>
      </w:r>
    </w:p>
    <w:p w:rsidR="00B670BD" w:rsidRPr="00407289" w:rsidRDefault="00B670BD" w:rsidP="00B670BD">
      <w:pPr>
        <w:shd w:val="clear" w:color="auto" w:fill="FFFFFF"/>
        <w:ind w:right="-1" w:firstLine="567"/>
        <w:jc w:val="both"/>
        <w:rPr>
          <w:sz w:val="24"/>
          <w:szCs w:val="24"/>
          <w:lang w:eastAsia="ru-RU"/>
        </w:rPr>
      </w:pPr>
      <w:r w:rsidRPr="00407289">
        <w:rPr>
          <w:sz w:val="24"/>
          <w:szCs w:val="24"/>
          <w:shd w:val="clear" w:color="auto" w:fill="FFFFFF"/>
        </w:rPr>
        <w:t xml:space="preserve">Так,  В.А.Козлов </w:t>
      </w:r>
      <w:r w:rsidRPr="00407289">
        <w:rPr>
          <w:sz w:val="24"/>
          <w:szCs w:val="24"/>
          <w:lang w:eastAsia="ru-RU"/>
        </w:rPr>
        <w:t>выделяет такие основные проблемы в реализации современной российской семьей своих функций, именно на их решение и должна быть направлена семейная политика:</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1) демографические проблемы: очень низкая рождаемость и низкая продолжительность жизни, что в совокупности ведет к провалам семьи в выполнении воспроизводственной функции и, как следствие, к </w:t>
      </w:r>
      <w:r w:rsidRPr="00407289">
        <w:rPr>
          <w:sz w:val="24"/>
          <w:szCs w:val="24"/>
          <w:shd w:val="clear" w:color="auto" w:fill="FFFFFF"/>
        </w:rPr>
        <w:t xml:space="preserve">естественной убыли населения; </w:t>
      </w:r>
      <w:r w:rsidRPr="00407289">
        <w:rPr>
          <w:sz w:val="24"/>
          <w:szCs w:val="24"/>
          <w:lang w:eastAsia="ru-RU"/>
        </w:rPr>
        <w:t>старение населения, связанное с длительным периодом низкой рождаемости, усугубляемое ухудшением его здоровья; распространенная в обществе модель однодетности и пр.;</w:t>
      </w:r>
    </w:p>
    <w:p w:rsidR="00B670BD" w:rsidRPr="00407289" w:rsidRDefault="00B670BD" w:rsidP="00B670BD">
      <w:pPr>
        <w:shd w:val="clear" w:color="auto" w:fill="FFFFFF"/>
        <w:ind w:right="-1" w:firstLine="567"/>
        <w:jc w:val="both"/>
        <w:rPr>
          <w:color w:val="1A1A1A"/>
          <w:sz w:val="24"/>
          <w:szCs w:val="24"/>
          <w:lang w:eastAsia="ru-RU"/>
        </w:rPr>
      </w:pPr>
      <w:r w:rsidRPr="00407289">
        <w:rPr>
          <w:sz w:val="24"/>
          <w:szCs w:val="24"/>
          <w:lang w:eastAsia="ru-RU"/>
        </w:rPr>
        <w:t xml:space="preserve">        2) проблемы социально-экономического положения семей. В результате </w:t>
      </w:r>
      <w:r w:rsidRPr="00407289">
        <w:rPr>
          <w:color w:val="1A1A1A"/>
          <w:sz w:val="24"/>
          <w:szCs w:val="24"/>
          <w:lang w:eastAsia="ru-RU"/>
        </w:rPr>
        <w:t xml:space="preserve">анализа экономического положения семей в России выявились причины как общих провалов в реализации семьей своих экономических функций, так и провалов для специфических категорий семей. Среди общих для всех категорий семей проблем  выделяются несколько основных. Во-первых, состояние рынка труда и сильная поотраслевая сегрегация заработной платы, что приводит к бедности трудоспособного населения, занятого в определенных отраслях. Во-вторых, недостаточные меры государственной поддержки незанятых категорий населения (постоянно незанятых пенсионеров, особенно одиноких, а также временно незанятых, родителей находящихся в отпуске по уходу за детьми). </w:t>
      </w:r>
    </w:p>
    <w:p w:rsidR="00B670BD" w:rsidRPr="00407289" w:rsidRDefault="00B670BD" w:rsidP="00B670BD">
      <w:pPr>
        <w:shd w:val="clear" w:color="auto" w:fill="FFFFFF"/>
        <w:ind w:right="-1" w:firstLine="567"/>
        <w:jc w:val="both"/>
        <w:rPr>
          <w:color w:val="FF0000"/>
          <w:sz w:val="24"/>
          <w:szCs w:val="24"/>
          <w:shd w:val="clear" w:color="auto" w:fill="FFFFFF"/>
        </w:rPr>
      </w:pPr>
      <w:r w:rsidRPr="00407289">
        <w:rPr>
          <w:color w:val="1A1A1A"/>
          <w:sz w:val="24"/>
          <w:szCs w:val="24"/>
          <w:lang w:eastAsia="ru-RU"/>
        </w:rPr>
        <w:t>В-третьих, распространение неденежной бедности, которая ограничивает доступ населения к жилью, а также к социально значимым благам, важным для нормального функционирования семьи (образованию, здравоохранению) [11].</w:t>
      </w:r>
      <w:r w:rsidRPr="00407289">
        <w:rPr>
          <w:b/>
          <w:color w:val="FF0000"/>
          <w:sz w:val="24"/>
          <w:szCs w:val="24"/>
          <w:lang w:eastAsia="ru-RU"/>
        </w:rPr>
        <w:t xml:space="preserve"> </w:t>
      </w:r>
    </w:p>
    <w:p w:rsidR="00B670BD" w:rsidRPr="00407289" w:rsidRDefault="00B670BD" w:rsidP="00B670BD">
      <w:pPr>
        <w:ind w:right="-1" w:firstLine="567"/>
        <w:jc w:val="both"/>
        <w:rPr>
          <w:sz w:val="24"/>
          <w:szCs w:val="24"/>
          <w:shd w:val="clear" w:color="auto" w:fill="FFFFFF"/>
        </w:rPr>
      </w:pPr>
      <w:r w:rsidRPr="00407289">
        <w:rPr>
          <w:sz w:val="24"/>
          <w:szCs w:val="24"/>
          <w:shd w:val="clear" w:color="auto" w:fill="FFFFFF"/>
        </w:rPr>
        <w:t xml:space="preserve">Проблемы реализации семейной политики можно классифицировать, опираясь на исследования ряда авторов. Условно эти проблемы можно разделить на такие группы, как: </w:t>
      </w:r>
    </w:p>
    <w:p w:rsidR="00B670BD" w:rsidRPr="00407289" w:rsidRDefault="00B670BD" w:rsidP="00B670BD">
      <w:pPr>
        <w:ind w:right="-1" w:firstLine="567"/>
        <w:jc w:val="both"/>
        <w:rPr>
          <w:sz w:val="24"/>
          <w:szCs w:val="24"/>
          <w:shd w:val="clear" w:color="auto" w:fill="FFFFFF"/>
        </w:rPr>
      </w:pPr>
      <w:r w:rsidRPr="00407289">
        <w:rPr>
          <w:sz w:val="24"/>
          <w:szCs w:val="24"/>
          <w:shd w:val="clear" w:color="auto" w:fill="FFFFFF"/>
        </w:rPr>
        <w:t xml:space="preserve">- </w:t>
      </w:r>
      <w:r w:rsidRPr="00407289">
        <w:rPr>
          <w:sz w:val="24"/>
          <w:szCs w:val="24"/>
        </w:rPr>
        <w:t>понятийного характера в законотворчестве</w:t>
      </w:r>
      <w:r w:rsidRPr="00407289">
        <w:rPr>
          <w:sz w:val="24"/>
          <w:szCs w:val="24"/>
          <w:shd w:val="clear" w:color="auto" w:fill="FFFFFF"/>
        </w:rPr>
        <w:t>;</w:t>
      </w:r>
    </w:p>
    <w:p w:rsidR="00B670BD" w:rsidRPr="00407289" w:rsidRDefault="00B670BD" w:rsidP="00B670BD">
      <w:pPr>
        <w:ind w:right="-1" w:firstLine="567"/>
        <w:jc w:val="both"/>
        <w:rPr>
          <w:sz w:val="24"/>
          <w:szCs w:val="24"/>
          <w:shd w:val="clear" w:color="auto" w:fill="FFFFFF"/>
        </w:rPr>
      </w:pPr>
      <w:r w:rsidRPr="00407289">
        <w:rPr>
          <w:sz w:val="24"/>
          <w:szCs w:val="24"/>
          <w:shd w:val="clear" w:color="auto" w:fill="FFFFFF"/>
        </w:rPr>
        <w:t xml:space="preserve">- </w:t>
      </w:r>
      <w:r w:rsidRPr="00407289">
        <w:rPr>
          <w:bCs/>
          <w:sz w:val="24"/>
          <w:szCs w:val="24"/>
          <w:lang w:eastAsia="ru-RU"/>
        </w:rPr>
        <w:t>социально-психологические;</w:t>
      </w:r>
    </w:p>
    <w:p w:rsidR="00B670BD" w:rsidRPr="00407289" w:rsidRDefault="00B670BD" w:rsidP="00B670BD">
      <w:pPr>
        <w:ind w:right="-1" w:firstLine="567"/>
        <w:jc w:val="both"/>
        <w:rPr>
          <w:sz w:val="24"/>
          <w:szCs w:val="24"/>
          <w:shd w:val="clear" w:color="auto" w:fill="FFFFFF"/>
        </w:rPr>
      </w:pPr>
      <w:r w:rsidRPr="00407289">
        <w:rPr>
          <w:sz w:val="24"/>
          <w:szCs w:val="24"/>
          <w:shd w:val="clear" w:color="auto" w:fill="FFFFFF"/>
        </w:rPr>
        <w:t>- организационно-методические.</w:t>
      </w:r>
    </w:p>
    <w:p w:rsidR="00B670BD" w:rsidRPr="00407289" w:rsidRDefault="00B670BD" w:rsidP="00B670BD">
      <w:pPr>
        <w:ind w:right="-1" w:firstLine="567"/>
        <w:jc w:val="both"/>
        <w:textAlignment w:val="top"/>
        <w:rPr>
          <w:sz w:val="24"/>
          <w:szCs w:val="24"/>
          <w:lang w:eastAsia="ru-RU"/>
        </w:rPr>
      </w:pPr>
      <w:r w:rsidRPr="00407289">
        <w:rPr>
          <w:color w:val="000000"/>
          <w:sz w:val="24"/>
          <w:szCs w:val="24"/>
          <w:lang w:eastAsia="ru-RU"/>
        </w:rPr>
        <w:t xml:space="preserve">Выводы по главе. </w:t>
      </w:r>
      <w:r w:rsidRPr="00407289">
        <w:rPr>
          <w:sz w:val="24"/>
          <w:szCs w:val="24"/>
          <w:lang w:eastAsia="ru-RU"/>
        </w:rPr>
        <w:t>В основе семейной политики лежит комплекс нормативно-правовых актов, их содержание позволяет осуществлять работу по реализации ее целей и задач на всех уровнях - федеральном, региональном, муниципальном. Тем не менее, имеется ряд проблем разного характера (организационного, социально-психологического, понятийного и др.), анализ и разрешение которых будут способствовать более качественной деятельности государства в этой области.</w:t>
      </w:r>
    </w:p>
    <w:p w:rsidR="00B670BD" w:rsidRPr="00407289" w:rsidRDefault="00B670BD" w:rsidP="00B670BD">
      <w:pPr>
        <w:pStyle w:val="af1"/>
        <w:spacing w:after="0" w:line="240" w:lineRule="auto"/>
        <w:ind w:left="0" w:right="-1" w:firstLine="567"/>
        <w:jc w:val="center"/>
        <w:rPr>
          <w:rFonts w:cs="Times New Roman"/>
          <w:b/>
          <w:sz w:val="24"/>
          <w:szCs w:val="24"/>
          <w:shd w:val="clear" w:color="auto" w:fill="FFFFFF"/>
        </w:rPr>
      </w:pPr>
      <w:r w:rsidRPr="00407289">
        <w:rPr>
          <w:rFonts w:cs="Times New Roman"/>
          <w:b/>
          <w:color w:val="000000"/>
          <w:sz w:val="24"/>
          <w:szCs w:val="24"/>
          <w:shd w:val="clear" w:color="auto" w:fill="FFFFFF"/>
        </w:rPr>
        <w:t xml:space="preserve"> Практическая работа по изучению</w:t>
      </w:r>
      <w:r w:rsidRPr="00407289">
        <w:rPr>
          <w:rFonts w:cs="Times New Roman"/>
          <w:b/>
          <w:sz w:val="24"/>
          <w:szCs w:val="24"/>
          <w:shd w:val="clear" w:color="auto" w:fill="FFFFFF"/>
        </w:rPr>
        <w:t xml:space="preserve"> особенностей  </w:t>
      </w:r>
      <w:r w:rsidRPr="00407289">
        <w:rPr>
          <w:rFonts w:cs="Times New Roman"/>
          <w:b/>
          <w:color w:val="000000"/>
          <w:sz w:val="24"/>
          <w:szCs w:val="24"/>
          <w:shd w:val="clear" w:color="auto" w:fill="FFFFFF"/>
        </w:rPr>
        <w:t>государственной</w:t>
      </w:r>
      <w:r w:rsidRPr="00407289">
        <w:rPr>
          <w:rFonts w:cs="Times New Roman"/>
          <w:b/>
          <w:sz w:val="24"/>
          <w:szCs w:val="24"/>
          <w:shd w:val="clear" w:color="auto" w:fill="FFFFFF"/>
        </w:rPr>
        <w:t xml:space="preserve"> семейной политики</w:t>
      </w:r>
    </w:p>
    <w:p w:rsidR="00B670BD" w:rsidRPr="00407289" w:rsidRDefault="00B670BD" w:rsidP="00B670BD">
      <w:pPr>
        <w:pStyle w:val="af1"/>
        <w:spacing w:after="0" w:line="240" w:lineRule="auto"/>
        <w:ind w:left="0" w:right="-1" w:firstLine="567"/>
        <w:jc w:val="center"/>
        <w:rPr>
          <w:rFonts w:cs="Times New Roman"/>
          <w:b/>
          <w:sz w:val="24"/>
          <w:szCs w:val="24"/>
          <w:shd w:val="clear" w:color="auto" w:fill="FFFFFF"/>
        </w:rPr>
      </w:pPr>
      <w:r w:rsidRPr="00407289">
        <w:rPr>
          <w:rFonts w:cs="Times New Roman"/>
          <w:b/>
          <w:sz w:val="24"/>
          <w:szCs w:val="24"/>
          <w:shd w:val="clear" w:color="auto" w:fill="FFFFFF"/>
        </w:rPr>
        <w:t>на муниципальном уровне</w:t>
      </w:r>
    </w:p>
    <w:p w:rsidR="00B670BD" w:rsidRPr="00407289" w:rsidRDefault="00B670BD" w:rsidP="00B670BD">
      <w:pPr>
        <w:ind w:right="-1" w:firstLine="567"/>
        <w:jc w:val="center"/>
        <w:rPr>
          <w:b/>
          <w:color w:val="000000"/>
          <w:sz w:val="24"/>
          <w:szCs w:val="24"/>
          <w:shd w:val="clear" w:color="auto" w:fill="FFFFFF"/>
        </w:rPr>
      </w:pPr>
      <w:r w:rsidRPr="00407289">
        <w:rPr>
          <w:b/>
          <w:color w:val="000000"/>
          <w:sz w:val="24"/>
          <w:szCs w:val="24"/>
          <w:shd w:val="clear" w:color="auto" w:fill="FFFFFF"/>
        </w:rPr>
        <w:t xml:space="preserve"> Система работы по реализации семейной</w:t>
      </w:r>
    </w:p>
    <w:p w:rsidR="00B670BD" w:rsidRPr="00407289" w:rsidRDefault="00B670BD" w:rsidP="00B670BD">
      <w:pPr>
        <w:ind w:right="-1" w:firstLine="567"/>
        <w:jc w:val="center"/>
        <w:rPr>
          <w:b/>
          <w:sz w:val="24"/>
          <w:szCs w:val="24"/>
          <w:shd w:val="clear" w:color="auto" w:fill="FFFFFF"/>
        </w:rPr>
      </w:pPr>
      <w:r w:rsidRPr="00407289">
        <w:rPr>
          <w:b/>
          <w:color w:val="000000"/>
          <w:sz w:val="24"/>
          <w:szCs w:val="24"/>
          <w:shd w:val="clear" w:color="auto" w:fill="FFFFFF"/>
        </w:rPr>
        <w:t xml:space="preserve">политики в </w:t>
      </w:r>
      <w:r w:rsidRPr="00407289">
        <w:rPr>
          <w:b/>
          <w:sz w:val="24"/>
          <w:szCs w:val="24"/>
          <w:shd w:val="clear" w:color="auto" w:fill="FFFFFF"/>
        </w:rPr>
        <w:t xml:space="preserve"> городе Бузулуке Оренбургской области</w:t>
      </w:r>
    </w:p>
    <w:p w:rsidR="00B670BD" w:rsidRPr="00407289" w:rsidRDefault="00B670BD" w:rsidP="00B670BD">
      <w:pPr>
        <w:ind w:right="-1" w:firstLine="567"/>
        <w:jc w:val="both"/>
        <w:rPr>
          <w:color w:val="000000"/>
          <w:sz w:val="24"/>
          <w:szCs w:val="24"/>
        </w:rPr>
      </w:pPr>
      <w:r w:rsidRPr="00407289">
        <w:rPr>
          <w:color w:val="000000"/>
          <w:sz w:val="24"/>
          <w:szCs w:val="24"/>
        </w:rPr>
        <w:t xml:space="preserve">Несмотря на то, что современная российская семья переживает непростые трансформации, она остается базовым фундаментальным условием функционирования российского общества, важнейшим элементом его самоорганизации [32]. Одним из условий повышения эффективности семейной политики является более полный учет потребностей разных типов семей, «приближение» семейной политики к конкретным людям [3]. Наиболее близок к жизни людей муниципальный уровень власти. Муниципальная социальная политика (в том числе и семейная) по своей сути - система целей, задач и механизмов их реализации, направленных на обеспечение населения социальными услугами, на содержание и развитие социальной сферы муниципального образования. Целью семейной политики является усиление роли семьи как равноправного субъекта социальных отношений и содействие процессам социальной интеграции всех типов семей в местное сообщество. Реализация данной цели предполагает создание в муниципалитетах безопасного пространства для повседневной жизни семей с детьми и организационные усилия по объединению родителей. Ее содержание - поддержка семей, проживающих на территории муниципалитета, реализуемая в виде программ, проектов и мероприятий. </w:t>
      </w:r>
    </w:p>
    <w:p w:rsidR="00B670BD" w:rsidRPr="00407289" w:rsidRDefault="00B670BD" w:rsidP="00B670BD">
      <w:pPr>
        <w:ind w:right="-1" w:firstLine="567"/>
        <w:jc w:val="both"/>
        <w:textAlignment w:val="top"/>
        <w:rPr>
          <w:color w:val="000000"/>
          <w:sz w:val="24"/>
          <w:szCs w:val="24"/>
          <w:lang w:eastAsia="ru-RU"/>
        </w:rPr>
      </w:pPr>
      <w:r w:rsidRPr="00407289">
        <w:rPr>
          <w:color w:val="000000"/>
          <w:sz w:val="24"/>
          <w:szCs w:val="24"/>
          <w:lang w:eastAsia="ru-RU"/>
        </w:rPr>
        <w:t xml:space="preserve">В Оренбургской области необходимость повышения эффективности реализации государственной социальной политики выходит на уровень острой необходимости. В условиях нестабильности и неопределенности внешней среды требуется более полное и рациональное использование имеющихся возможностей, финансов и других ресурсов для поддержания слабо защищенных слоев населения [38, 18]. </w:t>
      </w:r>
    </w:p>
    <w:p w:rsidR="00B670BD" w:rsidRPr="00407289" w:rsidRDefault="00B670BD" w:rsidP="00B670BD">
      <w:pPr>
        <w:shd w:val="clear" w:color="auto" w:fill="FFFFFF"/>
        <w:ind w:right="-1" w:firstLine="567"/>
        <w:jc w:val="both"/>
        <w:rPr>
          <w:iCs/>
          <w:sz w:val="24"/>
          <w:szCs w:val="24"/>
          <w:lang w:eastAsia="ru-RU"/>
        </w:rPr>
      </w:pPr>
      <w:r w:rsidRPr="00407289">
        <w:rPr>
          <w:sz w:val="24"/>
          <w:szCs w:val="24"/>
          <w:lang w:eastAsia="ru-RU"/>
        </w:rPr>
        <w:t xml:space="preserve">Система деятельности  по реализации целей и задач государственной семейной политики имеет ряд особенностей в каждом муниципальном образовании. Эта работа в городе Бузулуке основывается (помимо федеральных нормативных актов) на региональных документах: </w:t>
      </w:r>
      <w:hyperlink r:id="rId252" w:history="1">
        <w:r w:rsidRPr="00407289">
          <w:rPr>
            <w:rStyle w:val="af3"/>
            <w:sz w:val="24"/>
            <w:szCs w:val="24"/>
            <w:shd w:val="clear" w:color="auto" w:fill="FFFFFF"/>
          </w:rPr>
          <w:t>Закон Оренбургской области от 16.04.2020 N 2180/581-VI-ОЗ «О предоставлении отдельных видов государственной социальной помощи в Оренбургской области</w:t>
        </w:r>
      </w:hyperlink>
      <w:r w:rsidRPr="00407289">
        <w:rPr>
          <w:rStyle w:val="af3"/>
          <w:sz w:val="24"/>
          <w:szCs w:val="24"/>
          <w:shd w:val="clear" w:color="auto" w:fill="FFFFFF"/>
        </w:rPr>
        <w:t xml:space="preserve">»; </w:t>
      </w:r>
      <w:r w:rsidRPr="00407289">
        <w:rPr>
          <w:sz w:val="24"/>
          <w:szCs w:val="24"/>
          <w:shd w:val="clear" w:color="auto" w:fill="FFFFFF"/>
        </w:rPr>
        <w:t xml:space="preserve"> </w:t>
      </w:r>
      <w:hyperlink r:id="rId253" w:history="1">
        <w:r w:rsidRPr="00407289">
          <w:rPr>
            <w:rStyle w:val="affd"/>
            <w:bCs/>
            <w:sz w:val="24"/>
            <w:szCs w:val="24"/>
          </w:rPr>
          <w:t>Постановление Правительства Оренбургской области от 25 декабря 2018 г. N 870-пп «Об утверждении государственной программы Оренбургской области «Социальная поддержка граждан в Оренбургской области» (с изменениями и дополнениями)</w:t>
        </w:r>
      </w:hyperlink>
      <w:r w:rsidRPr="00407289">
        <w:rPr>
          <w:rStyle w:val="affd"/>
          <w:bCs/>
          <w:sz w:val="24"/>
          <w:szCs w:val="24"/>
        </w:rPr>
        <w:t xml:space="preserve">; </w:t>
      </w:r>
      <w:r w:rsidRPr="00407289">
        <w:rPr>
          <w:bCs/>
          <w:sz w:val="24"/>
          <w:szCs w:val="24"/>
          <w:lang w:eastAsia="ru-RU"/>
        </w:rPr>
        <w:t>Подпрограмма «Обеспечение жильем молодых семей в Оренбургской области» по городу Бузулуку Оренбургской области (Приложение Б) др.</w:t>
      </w:r>
      <w:r w:rsidRPr="00407289">
        <w:rPr>
          <w:b/>
          <w:bCs/>
          <w:sz w:val="24"/>
          <w:szCs w:val="24"/>
          <w:lang w:eastAsia="ru-RU"/>
        </w:rPr>
        <w:t xml:space="preserve"> </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Основными направлениями  работы в области семейной политики в городе Бузулуке являются:</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осуществление мер по улучшению социально-экономического положения семьи;</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повышение ценности семейного образа жизни, духовно-нравственных традиций;</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воспитательная и культурно-образовательная деятельность;</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привлечение к  здоровому образу жизни: развитие спорта, массового спорта и физической культуры;</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организация работы с замещающими семьями;</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развитие социальных инициатив и механизмов социального партнерства в поддержку семьи и детей;</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работа по профилактике безнадзорности и правонарушений несовершеннолетних;</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реализация социальных проектов;</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предоставление психологической помощи семье и детям.</w:t>
      </w:r>
    </w:p>
    <w:p w:rsidR="00B670BD" w:rsidRPr="00407289" w:rsidRDefault="00B670BD" w:rsidP="00B670BD">
      <w:pPr>
        <w:pStyle w:val="af"/>
        <w:spacing w:before="0" w:beforeAutospacing="0" w:after="0" w:afterAutospacing="0"/>
        <w:ind w:right="-1" w:firstLine="567"/>
        <w:jc w:val="both"/>
        <w:textAlignment w:val="top"/>
        <w:rPr>
          <w:color w:val="000000"/>
        </w:rPr>
      </w:pPr>
      <w:r w:rsidRPr="00407289">
        <w:rPr>
          <w:color w:val="000000"/>
        </w:rPr>
        <w:t>В городе Бузулуке сложилась система работы муниципальных органов управления, общественных и благотворительных организаций, региональных проектов, деятельность которых направлена на реализацию целей и задач государственной семейной политики. В эту систему входят:</w:t>
      </w:r>
    </w:p>
    <w:p w:rsidR="00B670BD" w:rsidRPr="00407289" w:rsidRDefault="00B670BD" w:rsidP="00B670BD">
      <w:pPr>
        <w:pStyle w:val="af"/>
        <w:spacing w:before="0" w:beforeAutospacing="0" w:after="0" w:afterAutospacing="0"/>
        <w:ind w:right="-1" w:firstLine="567"/>
        <w:jc w:val="both"/>
        <w:textAlignment w:val="top"/>
        <w:rPr>
          <w:shd w:val="clear" w:color="auto" w:fill="FFFFFF"/>
        </w:rPr>
      </w:pPr>
      <w:r w:rsidRPr="00407289">
        <w:rPr>
          <w:color w:val="000000"/>
        </w:rPr>
        <w:t xml:space="preserve">          1) городское управление социальной защиты населения (</w:t>
      </w:r>
      <w:r w:rsidRPr="00407289">
        <w:rPr>
          <w:shd w:val="clear" w:color="auto" w:fill="FFFFFF"/>
        </w:rPr>
        <w:t>УСЗН</w:t>
      </w:r>
      <w:r w:rsidRPr="00407289">
        <w:rPr>
          <w:color w:val="000000"/>
        </w:rPr>
        <w:t xml:space="preserve">). </w:t>
      </w:r>
      <w:r w:rsidRPr="00407289">
        <w:rPr>
          <w:shd w:val="clear" w:color="auto" w:fill="FFFFFF"/>
        </w:rPr>
        <w:t>Все услуги УСЗН контролируются государством и не выходят за рамки принятых нормативов. Служба дает возможность получить материальную помощь для детей, пенсионеров, малоимущих или многодетных семей. Здесь же можно оформить помощь по безработице, пенсионное обслуживание (Приложения А, В);</w:t>
      </w:r>
    </w:p>
    <w:p w:rsidR="00B670BD" w:rsidRPr="00407289" w:rsidRDefault="00B670BD" w:rsidP="00B670BD">
      <w:pPr>
        <w:shd w:val="clear" w:color="auto" w:fill="FFFFFF"/>
        <w:ind w:right="-1" w:firstLine="567"/>
        <w:jc w:val="both"/>
        <w:rPr>
          <w:color w:val="222222"/>
          <w:sz w:val="24"/>
          <w:szCs w:val="24"/>
          <w:lang w:eastAsia="ru-RU"/>
        </w:rPr>
      </w:pPr>
      <w:r w:rsidRPr="00407289">
        <w:rPr>
          <w:color w:val="000000"/>
          <w:sz w:val="24"/>
          <w:szCs w:val="24"/>
        </w:rPr>
        <w:t xml:space="preserve">         2)</w:t>
      </w:r>
      <w:r w:rsidRPr="00407289">
        <w:rPr>
          <w:sz w:val="24"/>
          <w:szCs w:val="24"/>
        </w:rPr>
        <w:t xml:space="preserve"> </w:t>
      </w:r>
      <w:r w:rsidRPr="00407289">
        <w:rPr>
          <w:color w:val="000000"/>
          <w:sz w:val="24"/>
          <w:szCs w:val="24"/>
        </w:rPr>
        <w:t xml:space="preserve">Центр социальной поддержки населения, в который входит отдел по работе с семьей и детьми. </w:t>
      </w:r>
      <w:r w:rsidRPr="00407289">
        <w:rPr>
          <w:color w:val="222222"/>
          <w:sz w:val="24"/>
          <w:szCs w:val="24"/>
          <w:lang w:eastAsia="ru-RU"/>
        </w:rPr>
        <w:t>Планы развития учреждений социальной поддержки се</w:t>
      </w:r>
      <w:r w:rsidRPr="00407289">
        <w:rPr>
          <w:color w:val="222222"/>
          <w:sz w:val="24"/>
          <w:szCs w:val="24"/>
          <w:lang w:eastAsia="ru-RU"/>
        </w:rPr>
        <w:softHyphen/>
        <w:t>мьи и детей увязываются, как правило, с задачами реализации региональных программ семейной политики. Так, на городском уровне организаторы со</w:t>
      </w:r>
      <w:r w:rsidRPr="00407289">
        <w:rPr>
          <w:color w:val="222222"/>
          <w:sz w:val="24"/>
          <w:szCs w:val="24"/>
          <w:lang w:eastAsia="ru-RU"/>
        </w:rPr>
        <w:softHyphen/>
        <w:t>циальных служб, обслуживающих семьи, изучают потребности населения в такого рода услугах;</w:t>
      </w:r>
    </w:p>
    <w:p w:rsidR="00B670BD" w:rsidRPr="00407289" w:rsidRDefault="00B670BD" w:rsidP="00B670BD">
      <w:pPr>
        <w:pStyle w:val="1"/>
        <w:shd w:val="clear" w:color="auto" w:fill="FFFFFF"/>
        <w:spacing w:before="0"/>
        <w:ind w:left="0" w:right="-1" w:firstLine="567"/>
        <w:jc w:val="both"/>
        <w:rPr>
          <w:b w:val="0"/>
          <w:sz w:val="24"/>
          <w:szCs w:val="24"/>
        </w:rPr>
      </w:pPr>
      <w:r w:rsidRPr="00407289">
        <w:rPr>
          <w:b w:val="0"/>
          <w:sz w:val="24"/>
          <w:szCs w:val="24"/>
        </w:rPr>
        <w:t xml:space="preserve">         3) кризисное отделение в Бузулуке помогает решить семейные проблемы.</w:t>
      </w:r>
    </w:p>
    <w:p w:rsidR="00B670BD" w:rsidRPr="00407289" w:rsidRDefault="00B670BD" w:rsidP="00B670BD">
      <w:pPr>
        <w:ind w:right="-1" w:firstLine="567"/>
        <w:jc w:val="both"/>
        <w:rPr>
          <w:sz w:val="24"/>
          <w:szCs w:val="24"/>
          <w:shd w:val="clear" w:color="auto" w:fill="FFFFFF"/>
        </w:rPr>
      </w:pPr>
      <w:r w:rsidRPr="00407289">
        <w:rPr>
          <w:sz w:val="24"/>
          <w:szCs w:val="24"/>
          <w:shd w:val="clear" w:color="auto" w:fill="FFFFFF"/>
        </w:rPr>
        <w:t>Кризисный центр работает с тремя основными категориями: женщины, претерпевающие психофизическое насилие, беременные, которым негде проживать и женщины с детьми, находящиеся в трудной жизненной ситуации;</w:t>
      </w:r>
    </w:p>
    <w:p w:rsidR="00B670BD" w:rsidRPr="00407289" w:rsidRDefault="00B670BD" w:rsidP="00B670BD">
      <w:pPr>
        <w:pStyle w:val="af"/>
        <w:spacing w:before="0" w:beforeAutospacing="0" w:after="0" w:afterAutospacing="0"/>
        <w:ind w:right="-1" w:firstLine="567"/>
        <w:jc w:val="both"/>
        <w:textAlignment w:val="top"/>
        <w:rPr>
          <w:color w:val="000000"/>
        </w:rPr>
      </w:pPr>
      <w:r w:rsidRPr="00407289">
        <w:rPr>
          <w:color w:val="000000"/>
        </w:rPr>
        <w:t xml:space="preserve">         4) К</w:t>
      </w:r>
      <w:r w:rsidRPr="00407289">
        <w:rPr>
          <w:shd w:val="clear" w:color="auto" w:fill="FFFFFF"/>
        </w:rPr>
        <w:t>омплексный центр социального обслуживания населения, осуществляющий работу с пенсионерами и инвалидами;</w:t>
      </w:r>
      <w:r w:rsidRPr="00407289">
        <w:rPr>
          <w:color w:val="000000"/>
        </w:rPr>
        <w:t xml:space="preserve">     </w:t>
      </w:r>
    </w:p>
    <w:p w:rsidR="00B670BD" w:rsidRPr="00407289" w:rsidRDefault="00B670BD" w:rsidP="00B670BD">
      <w:pPr>
        <w:ind w:right="-1" w:firstLine="567"/>
        <w:jc w:val="both"/>
        <w:rPr>
          <w:sz w:val="24"/>
          <w:szCs w:val="24"/>
        </w:rPr>
      </w:pPr>
      <w:r w:rsidRPr="00407289">
        <w:rPr>
          <w:color w:val="000000"/>
          <w:sz w:val="24"/>
          <w:szCs w:val="24"/>
        </w:rPr>
        <w:t xml:space="preserve">         5) </w:t>
      </w:r>
      <w:r w:rsidRPr="00407289">
        <w:rPr>
          <w:sz w:val="24"/>
          <w:szCs w:val="24"/>
          <w:shd w:val="clear" w:color="auto" w:fill="FFFFFF"/>
        </w:rPr>
        <w:t xml:space="preserve">отдел опеки и попечительства в структуре Управления образования,  в ведении которого находятся вопросы </w:t>
      </w:r>
      <w:hyperlink r:id="rId254" w:history="1">
        <w:r w:rsidRPr="00407289">
          <w:rPr>
            <w:rStyle w:val="af3"/>
            <w:sz w:val="24"/>
            <w:szCs w:val="24"/>
          </w:rPr>
          <w:t xml:space="preserve"> устройства детей</w:t>
        </w:r>
      </w:hyperlink>
      <w:r w:rsidRPr="00407289">
        <w:rPr>
          <w:sz w:val="24"/>
          <w:szCs w:val="24"/>
        </w:rPr>
        <w:t xml:space="preserve">, </w:t>
      </w:r>
      <w:hyperlink r:id="rId255" w:history="1">
        <w:r w:rsidRPr="00407289">
          <w:rPr>
            <w:rStyle w:val="af3"/>
            <w:sz w:val="24"/>
            <w:szCs w:val="24"/>
          </w:rPr>
          <w:t>постинтернатного сопровождения</w:t>
        </w:r>
      </w:hyperlink>
      <w:r w:rsidRPr="00407289">
        <w:rPr>
          <w:sz w:val="24"/>
          <w:szCs w:val="24"/>
        </w:rPr>
        <w:t xml:space="preserve">,  усыновления и удочерения,  </w:t>
      </w:r>
      <w:hyperlink r:id="rId256" w:history="1">
        <w:r w:rsidRPr="00407289">
          <w:rPr>
            <w:rStyle w:val="af3"/>
            <w:sz w:val="24"/>
            <w:szCs w:val="24"/>
          </w:rPr>
          <w:t>выдача предварительного разрешения органа опеки и попечительства на совершение сделок, затрагивающих имущественные права подопечного</w:t>
        </w:r>
      </w:hyperlink>
      <w:r w:rsidRPr="00407289">
        <w:rPr>
          <w:sz w:val="24"/>
          <w:szCs w:val="24"/>
        </w:rPr>
        <w:t>, решение правовых вопросов и пр.;</w:t>
      </w:r>
    </w:p>
    <w:p w:rsidR="00B670BD" w:rsidRPr="00407289" w:rsidRDefault="00B670BD" w:rsidP="00B670BD">
      <w:pPr>
        <w:ind w:right="-1" w:firstLine="567"/>
        <w:jc w:val="both"/>
        <w:rPr>
          <w:sz w:val="24"/>
          <w:szCs w:val="24"/>
        </w:rPr>
      </w:pPr>
      <w:r w:rsidRPr="00407289">
        <w:rPr>
          <w:sz w:val="24"/>
          <w:szCs w:val="24"/>
        </w:rPr>
        <w:t>6) региональный  проект «Поддержка семей, имеющих детей», цели и задачи которого - создание условий для повышения компетентности родителей  обучающихся в вопросах образования и воспитания, в том числе для раннего развития детей в возрасте до трех лет путем предоставления услуг психолого-педагогической, методической и консультативной помощи родителям (законным представителям), а также гражданам, желающим принять на воспитание в свои семьи детей, оставшихся без попечения родителей;</w:t>
      </w:r>
    </w:p>
    <w:p w:rsidR="00B670BD" w:rsidRPr="00407289" w:rsidRDefault="00B670BD" w:rsidP="00B670BD">
      <w:pPr>
        <w:ind w:right="-1" w:firstLine="567"/>
        <w:jc w:val="both"/>
        <w:rPr>
          <w:sz w:val="24"/>
          <w:szCs w:val="24"/>
        </w:rPr>
      </w:pPr>
      <w:r w:rsidRPr="00407289">
        <w:rPr>
          <w:sz w:val="24"/>
          <w:szCs w:val="24"/>
        </w:rPr>
        <w:t>7) клуб молодой семьи «Семейная мозаика». Его цель - повышение престижа и роли семьи в обществе, оказания помощи молодым семьям в сохранении и укреплении семейных ценностей, создания условий для повышения и реализации духовного, социально-психологического, творческого потенциала молодых семей, объединения молодых семей для взаимной поддержки в городе Бузулуке.</w:t>
      </w:r>
    </w:p>
    <w:p w:rsidR="00B670BD" w:rsidRPr="00407289" w:rsidRDefault="00B670BD" w:rsidP="00B670BD">
      <w:pPr>
        <w:ind w:right="-1" w:firstLine="567"/>
        <w:jc w:val="both"/>
        <w:rPr>
          <w:sz w:val="24"/>
          <w:szCs w:val="24"/>
        </w:rPr>
      </w:pPr>
      <w:r w:rsidRPr="00407289">
        <w:rPr>
          <w:sz w:val="24"/>
          <w:szCs w:val="24"/>
        </w:rPr>
        <w:t>Чтобы выяснить, как  реализуются некоторые аспекты семейной политики в городе Бузулуке, мы провели практическое исследование. Для этого мы применили такие методы:</w:t>
      </w:r>
    </w:p>
    <w:p w:rsidR="00B670BD" w:rsidRPr="00407289" w:rsidRDefault="00B670BD" w:rsidP="00B670BD">
      <w:pPr>
        <w:pStyle w:val="af"/>
        <w:spacing w:before="0" w:beforeAutospacing="0" w:after="0" w:afterAutospacing="0"/>
        <w:ind w:right="-1" w:firstLine="567"/>
        <w:jc w:val="both"/>
        <w:textAlignment w:val="top"/>
      </w:pPr>
      <w:r w:rsidRPr="00407289">
        <w:t>- экспертный опрос (формализованное интервью); метод экспертной оценки; анкетирование;</w:t>
      </w:r>
    </w:p>
    <w:p w:rsidR="00B670BD" w:rsidRPr="00407289" w:rsidRDefault="00B670BD" w:rsidP="00B670BD">
      <w:pPr>
        <w:ind w:right="-1" w:firstLine="567"/>
        <w:jc w:val="both"/>
        <w:rPr>
          <w:b/>
          <w:sz w:val="24"/>
          <w:szCs w:val="24"/>
        </w:rPr>
      </w:pPr>
      <w:r w:rsidRPr="00407289">
        <w:rPr>
          <w:sz w:val="24"/>
          <w:szCs w:val="24"/>
        </w:rPr>
        <w:t>- статистические методы обработки и анализа эмпирических данных.</w:t>
      </w:r>
    </w:p>
    <w:p w:rsidR="00B670BD" w:rsidRPr="00407289" w:rsidRDefault="00B670BD" w:rsidP="00B670BD">
      <w:pPr>
        <w:ind w:right="-1" w:firstLine="567"/>
        <w:jc w:val="both"/>
        <w:rPr>
          <w:sz w:val="24"/>
          <w:szCs w:val="24"/>
        </w:rPr>
      </w:pPr>
      <w:r w:rsidRPr="00407289">
        <w:rPr>
          <w:sz w:val="24"/>
          <w:szCs w:val="24"/>
        </w:rPr>
        <w:t>В качестве</w:t>
      </w:r>
      <w:r w:rsidRPr="00407289">
        <w:rPr>
          <w:b/>
          <w:sz w:val="24"/>
          <w:szCs w:val="24"/>
        </w:rPr>
        <w:t xml:space="preserve"> </w:t>
      </w:r>
      <w:r w:rsidRPr="00407289">
        <w:rPr>
          <w:sz w:val="24"/>
          <w:szCs w:val="24"/>
        </w:rPr>
        <w:t xml:space="preserve">инструментария использованы вопросы интервью (опрос специалистов) и анкета (опрос семей). </w:t>
      </w:r>
    </w:p>
    <w:p w:rsidR="00B670BD" w:rsidRPr="00407289" w:rsidRDefault="00B670BD" w:rsidP="00B670BD">
      <w:pPr>
        <w:ind w:right="-1" w:firstLine="567"/>
        <w:jc w:val="both"/>
        <w:rPr>
          <w:sz w:val="24"/>
          <w:szCs w:val="24"/>
        </w:rPr>
      </w:pPr>
      <w:r w:rsidRPr="00407289">
        <w:rPr>
          <w:sz w:val="24"/>
          <w:szCs w:val="24"/>
        </w:rPr>
        <w:t xml:space="preserve">          Проводился опрос семей - посетителей Центра </w:t>
      </w:r>
      <w:r w:rsidRPr="00407289">
        <w:rPr>
          <w:color w:val="000000"/>
          <w:sz w:val="24"/>
          <w:szCs w:val="24"/>
        </w:rPr>
        <w:t xml:space="preserve">социальной поддержки населения, в </w:t>
      </w:r>
      <w:r w:rsidRPr="00407289">
        <w:rPr>
          <w:sz w:val="24"/>
          <w:szCs w:val="24"/>
        </w:rPr>
        <w:t>анкетировании согласились участвовать члены четырнадцати (14) семей. Содержание анкетирования  (опрос семей) включало следующие вопросы:</w:t>
      </w:r>
    </w:p>
    <w:p w:rsidR="00B670BD" w:rsidRPr="00407289" w:rsidRDefault="00B670BD" w:rsidP="00B670BD">
      <w:pPr>
        <w:ind w:right="-1" w:firstLine="567"/>
        <w:jc w:val="both"/>
        <w:rPr>
          <w:sz w:val="24"/>
          <w:szCs w:val="24"/>
        </w:rPr>
      </w:pPr>
      <w:r w:rsidRPr="00407289">
        <w:rPr>
          <w:sz w:val="24"/>
          <w:szCs w:val="24"/>
        </w:rPr>
        <w:t xml:space="preserve">          1) Как вы представляете себе состав современной семьи? Ответы нужно было выбрать из предложенных в анкете.</w:t>
      </w:r>
    </w:p>
    <w:p w:rsidR="00B670BD" w:rsidRPr="00407289" w:rsidRDefault="00B670BD" w:rsidP="00B670BD">
      <w:pPr>
        <w:ind w:right="-1" w:firstLine="567"/>
        <w:jc w:val="both"/>
        <w:rPr>
          <w:sz w:val="24"/>
          <w:szCs w:val="24"/>
        </w:rPr>
      </w:pPr>
      <w:r w:rsidRPr="00407289">
        <w:rPr>
          <w:sz w:val="24"/>
          <w:szCs w:val="24"/>
        </w:rPr>
        <w:t xml:space="preserve">          2) Как вы считаете, какие виды социальной рекламы (из предложенных) наиболее эффективны для освещения семейных ценностей и социальных программ?</w:t>
      </w:r>
    </w:p>
    <w:p w:rsidR="00B670BD" w:rsidRPr="00407289" w:rsidRDefault="00B670BD" w:rsidP="00B670BD">
      <w:pPr>
        <w:ind w:right="-1" w:firstLine="567"/>
        <w:jc w:val="both"/>
        <w:rPr>
          <w:sz w:val="24"/>
          <w:szCs w:val="24"/>
        </w:rPr>
      </w:pPr>
      <w:r w:rsidRPr="00407289">
        <w:rPr>
          <w:sz w:val="24"/>
          <w:szCs w:val="24"/>
        </w:rPr>
        <w:t xml:space="preserve">         3) Какие семейные ценности (из предложенных) должны освещаться в первую очередь?</w:t>
      </w:r>
    </w:p>
    <w:p w:rsidR="00B670BD" w:rsidRPr="00407289" w:rsidRDefault="00B670BD" w:rsidP="00B670BD">
      <w:pPr>
        <w:ind w:right="-1" w:firstLine="567"/>
        <w:jc w:val="both"/>
        <w:rPr>
          <w:sz w:val="24"/>
          <w:szCs w:val="24"/>
        </w:rPr>
      </w:pPr>
      <w:r w:rsidRPr="00407289">
        <w:rPr>
          <w:sz w:val="24"/>
          <w:szCs w:val="24"/>
        </w:rPr>
        <w:t xml:space="preserve">На первый вопрос о том, как жители города Бузулука, обратившиеся в Центр социальной поддержки населения, представляют себе состав современной семьи, были получены ответы, представленные в таблице 3.1. </w:t>
      </w:r>
    </w:p>
    <w:p w:rsidR="00B670BD" w:rsidRPr="00407289" w:rsidRDefault="00B670BD" w:rsidP="00B670BD">
      <w:pPr>
        <w:ind w:right="-1" w:firstLine="567"/>
        <w:jc w:val="both"/>
        <w:rPr>
          <w:sz w:val="24"/>
          <w:szCs w:val="24"/>
        </w:rPr>
      </w:pPr>
      <w:r w:rsidRPr="00407289">
        <w:rPr>
          <w:sz w:val="24"/>
          <w:szCs w:val="24"/>
        </w:rPr>
        <w:t>Таблица 3.1 – Представления о составе семьи</w:t>
      </w:r>
    </w:p>
    <w:tbl>
      <w:tblPr>
        <w:tblStyle w:val="af4"/>
        <w:tblW w:w="0" w:type="auto"/>
        <w:tblInd w:w="108" w:type="dxa"/>
        <w:tblLook w:val="04A0" w:firstRow="1" w:lastRow="0" w:firstColumn="1" w:lastColumn="0" w:noHBand="0" w:noVBand="1"/>
      </w:tblPr>
      <w:tblGrid>
        <w:gridCol w:w="4819"/>
        <w:gridCol w:w="4820"/>
      </w:tblGrid>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 xml:space="preserve">Предлагаемые варианты ответов </w:t>
            </w:r>
          </w:p>
        </w:tc>
        <w:tc>
          <w:tcPr>
            <w:tcW w:w="4820" w:type="dxa"/>
          </w:tcPr>
          <w:p w:rsidR="00B670BD" w:rsidRPr="00407289" w:rsidRDefault="00B670BD" w:rsidP="00F83D1C">
            <w:pPr>
              <w:ind w:right="-1"/>
              <w:jc w:val="both"/>
              <w:rPr>
                <w:sz w:val="24"/>
                <w:szCs w:val="24"/>
              </w:rPr>
            </w:pPr>
            <w:r w:rsidRPr="00407289">
              <w:rPr>
                <w:sz w:val="24"/>
                <w:szCs w:val="24"/>
              </w:rPr>
              <w:t>Выбор ответов в процентном и числовом выражении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Супружеская пара</w:t>
            </w:r>
          </w:p>
        </w:tc>
        <w:tc>
          <w:tcPr>
            <w:tcW w:w="4820" w:type="dxa"/>
          </w:tcPr>
          <w:p w:rsidR="00B670BD" w:rsidRPr="00407289" w:rsidRDefault="00B670BD" w:rsidP="00B670BD">
            <w:pPr>
              <w:ind w:right="-1" w:firstLine="567"/>
              <w:jc w:val="both"/>
              <w:rPr>
                <w:sz w:val="24"/>
                <w:szCs w:val="24"/>
              </w:rPr>
            </w:pPr>
            <w:r w:rsidRPr="00407289">
              <w:rPr>
                <w:sz w:val="24"/>
                <w:szCs w:val="24"/>
              </w:rPr>
              <w:t>14,3% (2 семьи)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Супружеская пара и один ребенок</w:t>
            </w:r>
          </w:p>
        </w:tc>
        <w:tc>
          <w:tcPr>
            <w:tcW w:w="4820" w:type="dxa"/>
          </w:tcPr>
          <w:p w:rsidR="00B670BD" w:rsidRPr="00407289" w:rsidRDefault="00B670BD" w:rsidP="00B670BD">
            <w:pPr>
              <w:ind w:right="-1" w:firstLine="567"/>
              <w:jc w:val="both"/>
              <w:rPr>
                <w:sz w:val="24"/>
                <w:szCs w:val="24"/>
              </w:rPr>
            </w:pPr>
            <w:r w:rsidRPr="00407289">
              <w:rPr>
                <w:sz w:val="24"/>
                <w:szCs w:val="24"/>
              </w:rPr>
              <w:t>35,7% (5 семей)</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Супружеская пара и двое детей</w:t>
            </w:r>
          </w:p>
        </w:tc>
        <w:tc>
          <w:tcPr>
            <w:tcW w:w="4820" w:type="dxa"/>
          </w:tcPr>
          <w:p w:rsidR="00B670BD" w:rsidRPr="00407289" w:rsidRDefault="00B670BD" w:rsidP="00B670BD">
            <w:pPr>
              <w:ind w:right="-1" w:firstLine="567"/>
              <w:jc w:val="both"/>
              <w:rPr>
                <w:sz w:val="24"/>
                <w:szCs w:val="24"/>
              </w:rPr>
            </w:pPr>
            <w:r w:rsidRPr="00407289">
              <w:rPr>
                <w:sz w:val="24"/>
                <w:szCs w:val="24"/>
              </w:rPr>
              <w:t>21,4% (3 семьи)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Три поколения назвали</w:t>
            </w:r>
          </w:p>
        </w:tc>
        <w:tc>
          <w:tcPr>
            <w:tcW w:w="4820" w:type="dxa"/>
          </w:tcPr>
          <w:p w:rsidR="00B670BD" w:rsidRPr="00407289" w:rsidRDefault="00B670BD" w:rsidP="00B670BD">
            <w:pPr>
              <w:ind w:right="-1" w:firstLine="567"/>
              <w:jc w:val="both"/>
              <w:rPr>
                <w:sz w:val="24"/>
                <w:szCs w:val="24"/>
              </w:rPr>
            </w:pPr>
            <w:r w:rsidRPr="00407289">
              <w:rPr>
                <w:sz w:val="24"/>
                <w:szCs w:val="24"/>
              </w:rPr>
              <w:t>28,6 % (4 семьи)</w:t>
            </w:r>
          </w:p>
        </w:tc>
      </w:tr>
    </w:tbl>
    <w:p w:rsidR="00B670BD" w:rsidRPr="00407289" w:rsidRDefault="00B670BD" w:rsidP="00B670BD">
      <w:pPr>
        <w:ind w:right="-1" w:firstLine="567"/>
        <w:jc w:val="both"/>
        <w:rPr>
          <w:sz w:val="24"/>
          <w:szCs w:val="24"/>
        </w:rPr>
      </w:pPr>
      <w:r w:rsidRPr="00407289">
        <w:rPr>
          <w:sz w:val="24"/>
          <w:szCs w:val="24"/>
        </w:rPr>
        <w:t>Как видим из ответов, более всего семьи ориентированы на одного ребенка. Положительным является показатель, что три поколения в семье является приоритетом для четверых опрошенных.</w:t>
      </w:r>
    </w:p>
    <w:p w:rsidR="00B670BD" w:rsidRPr="00407289" w:rsidRDefault="00B670BD" w:rsidP="00B670BD">
      <w:pPr>
        <w:ind w:right="-1" w:firstLine="567"/>
        <w:jc w:val="both"/>
        <w:rPr>
          <w:sz w:val="24"/>
          <w:szCs w:val="24"/>
        </w:rPr>
      </w:pPr>
      <w:r w:rsidRPr="00407289">
        <w:rPr>
          <w:sz w:val="24"/>
          <w:szCs w:val="24"/>
        </w:rPr>
        <w:t>На второй вопрос, касающийся социальной рекламы для освещения семейных ценностей, были получены такие ответы (таблица 3.2)</w:t>
      </w:r>
    </w:p>
    <w:p w:rsidR="00B670BD" w:rsidRPr="00407289" w:rsidRDefault="00B670BD" w:rsidP="00B670BD">
      <w:pPr>
        <w:ind w:right="-1" w:firstLine="567"/>
        <w:jc w:val="both"/>
        <w:rPr>
          <w:sz w:val="24"/>
          <w:szCs w:val="24"/>
        </w:rPr>
      </w:pPr>
      <w:r w:rsidRPr="00407289">
        <w:rPr>
          <w:sz w:val="24"/>
          <w:szCs w:val="24"/>
        </w:rPr>
        <w:t>Таблица 3.2 – Эффективные виды социальной рекламы</w:t>
      </w:r>
    </w:p>
    <w:tbl>
      <w:tblPr>
        <w:tblStyle w:val="af4"/>
        <w:tblW w:w="0" w:type="auto"/>
        <w:tblInd w:w="108" w:type="dxa"/>
        <w:tblLook w:val="04A0" w:firstRow="1" w:lastRow="0" w:firstColumn="1" w:lastColumn="0" w:noHBand="0" w:noVBand="1"/>
      </w:tblPr>
      <w:tblGrid>
        <w:gridCol w:w="4819"/>
        <w:gridCol w:w="4820"/>
      </w:tblGrid>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Предлагаемые варианты ответов</w:t>
            </w:r>
          </w:p>
        </w:tc>
        <w:tc>
          <w:tcPr>
            <w:tcW w:w="4820" w:type="dxa"/>
          </w:tcPr>
          <w:p w:rsidR="00B670BD" w:rsidRPr="00407289" w:rsidRDefault="00B670BD" w:rsidP="00F83D1C">
            <w:pPr>
              <w:ind w:right="-1"/>
              <w:jc w:val="both"/>
              <w:rPr>
                <w:sz w:val="24"/>
                <w:szCs w:val="24"/>
              </w:rPr>
            </w:pPr>
            <w:r w:rsidRPr="00407289">
              <w:rPr>
                <w:sz w:val="24"/>
                <w:szCs w:val="24"/>
              </w:rPr>
              <w:t>Выбор ответов в процентном и числовом выражении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Социальная реклама по телевидению</w:t>
            </w:r>
          </w:p>
        </w:tc>
        <w:tc>
          <w:tcPr>
            <w:tcW w:w="4820" w:type="dxa"/>
          </w:tcPr>
          <w:p w:rsidR="00B670BD" w:rsidRPr="00407289" w:rsidRDefault="00B670BD" w:rsidP="00B670BD">
            <w:pPr>
              <w:ind w:right="-1" w:firstLine="567"/>
              <w:jc w:val="both"/>
              <w:rPr>
                <w:sz w:val="24"/>
                <w:szCs w:val="24"/>
              </w:rPr>
            </w:pPr>
            <w:r w:rsidRPr="00407289">
              <w:rPr>
                <w:sz w:val="24"/>
                <w:szCs w:val="24"/>
              </w:rPr>
              <w:t>42,9% (6 семей)</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Социальная реклама из сети Интернет</w:t>
            </w:r>
          </w:p>
        </w:tc>
        <w:tc>
          <w:tcPr>
            <w:tcW w:w="4820" w:type="dxa"/>
          </w:tcPr>
          <w:p w:rsidR="00B670BD" w:rsidRPr="00407289" w:rsidRDefault="00B670BD" w:rsidP="00B670BD">
            <w:pPr>
              <w:ind w:right="-1" w:firstLine="567"/>
              <w:jc w:val="both"/>
              <w:rPr>
                <w:sz w:val="24"/>
                <w:szCs w:val="24"/>
              </w:rPr>
            </w:pPr>
            <w:r w:rsidRPr="00407289">
              <w:rPr>
                <w:sz w:val="24"/>
                <w:szCs w:val="24"/>
              </w:rPr>
              <w:t>50% (7 семей)</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Радио</w:t>
            </w:r>
          </w:p>
        </w:tc>
        <w:tc>
          <w:tcPr>
            <w:tcW w:w="4820" w:type="dxa"/>
          </w:tcPr>
          <w:p w:rsidR="00B670BD" w:rsidRPr="00407289" w:rsidRDefault="00B670BD" w:rsidP="00B670BD">
            <w:pPr>
              <w:ind w:right="-1" w:firstLine="567"/>
              <w:jc w:val="both"/>
              <w:rPr>
                <w:sz w:val="24"/>
                <w:szCs w:val="24"/>
              </w:rPr>
            </w:pPr>
            <w:r w:rsidRPr="00407289">
              <w:rPr>
                <w:sz w:val="24"/>
                <w:szCs w:val="24"/>
              </w:rPr>
              <w:t>7,1% (1 семья)</w:t>
            </w:r>
          </w:p>
        </w:tc>
      </w:tr>
    </w:tbl>
    <w:p w:rsidR="00B670BD" w:rsidRPr="00407289" w:rsidRDefault="00B670BD" w:rsidP="00B670BD">
      <w:pPr>
        <w:ind w:right="-1" w:firstLine="567"/>
        <w:jc w:val="both"/>
        <w:rPr>
          <w:sz w:val="24"/>
          <w:szCs w:val="24"/>
        </w:rPr>
      </w:pPr>
      <w:r w:rsidRPr="00407289">
        <w:rPr>
          <w:sz w:val="24"/>
          <w:szCs w:val="24"/>
        </w:rPr>
        <w:t>Из результатов, приведенных в таблице 3.2, видим, что основным источником информации является сеть Интернет, поскольку опрошенные члены семей молоды и являются активными пользователями Интернет-ресурсов.</w:t>
      </w:r>
    </w:p>
    <w:p w:rsidR="00B670BD" w:rsidRPr="00407289" w:rsidRDefault="00B670BD" w:rsidP="00B670BD">
      <w:pPr>
        <w:ind w:right="-1" w:firstLine="567"/>
        <w:jc w:val="both"/>
        <w:rPr>
          <w:sz w:val="24"/>
          <w:szCs w:val="24"/>
        </w:rPr>
      </w:pPr>
      <w:r w:rsidRPr="00407289">
        <w:rPr>
          <w:sz w:val="24"/>
          <w:szCs w:val="24"/>
        </w:rPr>
        <w:t>На вопрос, какие семейные ценности должны освещаться в первую очередь (по важности для опрашиваемых) - ответы в таблице 3.3.</w:t>
      </w:r>
    </w:p>
    <w:p w:rsidR="00B670BD" w:rsidRPr="00407289" w:rsidRDefault="00B670BD" w:rsidP="00B670BD">
      <w:pPr>
        <w:ind w:right="-1" w:firstLine="567"/>
        <w:jc w:val="both"/>
        <w:rPr>
          <w:sz w:val="24"/>
          <w:szCs w:val="24"/>
        </w:rPr>
      </w:pPr>
      <w:r w:rsidRPr="00407289">
        <w:rPr>
          <w:sz w:val="24"/>
          <w:szCs w:val="24"/>
        </w:rPr>
        <w:t>Таблица 3.3 – Приоритетность в освещении семейных ценностей</w:t>
      </w:r>
    </w:p>
    <w:tbl>
      <w:tblPr>
        <w:tblStyle w:val="af4"/>
        <w:tblW w:w="0" w:type="auto"/>
        <w:tblInd w:w="108" w:type="dxa"/>
        <w:tblLook w:val="04A0" w:firstRow="1" w:lastRow="0" w:firstColumn="1" w:lastColumn="0" w:noHBand="0" w:noVBand="1"/>
      </w:tblPr>
      <w:tblGrid>
        <w:gridCol w:w="4819"/>
        <w:gridCol w:w="4820"/>
      </w:tblGrid>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Предлагаемые варианты ответов</w:t>
            </w:r>
          </w:p>
        </w:tc>
        <w:tc>
          <w:tcPr>
            <w:tcW w:w="4820" w:type="dxa"/>
          </w:tcPr>
          <w:p w:rsidR="00B670BD" w:rsidRPr="00407289" w:rsidRDefault="00B670BD" w:rsidP="00F83D1C">
            <w:pPr>
              <w:ind w:right="-1"/>
              <w:jc w:val="both"/>
              <w:rPr>
                <w:sz w:val="24"/>
                <w:szCs w:val="24"/>
              </w:rPr>
            </w:pPr>
            <w:r w:rsidRPr="00407289">
              <w:rPr>
                <w:sz w:val="24"/>
                <w:szCs w:val="24"/>
              </w:rPr>
              <w:t>Выбор ответов в процентном и числовом выражении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Любовь к детям</w:t>
            </w:r>
          </w:p>
        </w:tc>
        <w:tc>
          <w:tcPr>
            <w:tcW w:w="4820" w:type="dxa"/>
          </w:tcPr>
          <w:p w:rsidR="00B670BD" w:rsidRPr="00407289" w:rsidRDefault="00B670BD" w:rsidP="00B670BD">
            <w:pPr>
              <w:ind w:right="-1" w:firstLine="567"/>
              <w:jc w:val="both"/>
              <w:rPr>
                <w:sz w:val="24"/>
                <w:szCs w:val="24"/>
              </w:rPr>
            </w:pPr>
            <w:r w:rsidRPr="00407289">
              <w:rPr>
                <w:sz w:val="24"/>
                <w:szCs w:val="24"/>
              </w:rPr>
              <w:t>28,6% (4 семьи)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Уважение к старшим</w:t>
            </w:r>
          </w:p>
        </w:tc>
        <w:tc>
          <w:tcPr>
            <w:tcW w:w="4820" w:type="dxa"/>
          </w:tcPr>
          <w:p w:rsidR="00B670BD" w:rsidRPr="00407289" w:rsidRDefault="00B670BD" w:rsidP="00B670BD">
            <w:pPr>
              <w:ind w:right="-1" w:firstLine="567"/>
              <w:jc w:val="both"/>
              <w:rPr>
                <w:sz w:val="24"/>
                <w:szCs w:val="24"/>
              </w:rPr>
            </w:pPr>
            <w:r w:rsidRPr="00407289">
              <w:rPr>
                <w:sz w:val="24"/>
                <w:szCs w:val="24"/>
              </w:rPr>
              <w:t>21,4% (3 семьи)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Здоровый образ жизни всей семьи</w:t>
            </w:r>
          </w:p>
        </w:tc>
        <w:tc>
          <w:tcPr>
            <w:tcW w:w="4820" w:type="dxa"/>
          </w:tcPr>
          <w:p w:rsidR="00B670BD" w:rsidRPr="00407289" w:rsidRDefault="00B670BD" w:rsidP="00B670BD">
            <w:pPr>
              <w:ind w:right="-1" w:firstLine="567"/>
              <w:jc w:val="both"/>
              <w:rPr>
                <w:sz w:val="24"/>
                <w:szCs w:val="24"/>
              </w:rPr>
            </w:pPr>
            <w:r w:rsidRPr="00407289">
              <w:rPr>
                <w:sz w:val="24"/>
                <w:szCs w:val="24"/>
              </w:rPr>
              <w:t>28,6% (4 семьи)</w:t>
            </w:r>
          </w:p>
        </w:tc>
      </w:tr>
      <w:tr w:rsidR="00B670BD" w:rsidRPr="00407289" w:rsidTr="00B670BD">
        <w:tc>
          <w:tcPr>
            <w:tcW w:w="4819" w:type="dxa"/>
          </w:tcPr>
          <w:p w:rsidR="00B670BD" w:rsidRPr="00407289" w:rsidRDefault="00B670BD" w:rsidP="00B670BD">
            <w:pPr>
              <w:ind w:right="-1" w:firstLine="567"/>
              <w:jc w:val="both"/>
              <w:rPr>
                <w:sz w:val="24"/>
                <w:szCs w:val="24"/>
              </w:rPr>
            </w:pPr>
            <w:r w:rsidRPr="00407289">
              <w:rPr>
                <w:sz w:val="24"/>
                <w:szCs w:val="24"/>
              </w:rPr>
              <w:t>Многодетность</w:t>
            </w:r>
          </w:p>
        </w:tc>
        <w:tc>
          <w:tcPr>
            <w:tcW w:w="4820" w:type="dxa"/>
          </w:tcPr>
          <w:p w:rsidR="00B670BD" w:rsidRPr="00407289" w:rsidRDefault="00B670BD" w:rsidP="00B670BD">
            <w:pPr>
              <w:ind w:right="-1" w:firstLine="567"/>
              <w:jc w:val="both"/>
              <w:rPr>
                <w:sz w:val="24"/>
                <w:szCs w:val="24"/>
              </w:rPr>
            </w:pPr>
            <w:r w:rsidRPr="00407289">
              <w:rPr>
                <w:sz w:val="24"/>
                <w:szCs w:val="24"/>
              </w:rPr>
              <w:t>21,4% (3 семьи)</w:t>
            </w:r>
          </w:p>
        </w:tc>
      </w:tr>
    </w:tbl>
    <w:p w:rsidR="00B670BD" w:rsidRPr="00407289" w:rsidRDefault="00B670BD" w:rsidP="00B670BD">
      <w:pPr>
        <w:ind w:right="-1" w:firstLine="567"/>
        <w:jc w:val="both"/>
        <w:rPr>
          <w:sz w:val="24"/>
          <w:szCs w:val="24"/>
        </w:rPr>
      </w:pPr>
      <w:r w:rsidRPr="00407289">
        <w:rPr>
          <w:sz w:val="24"/>
          <w:szCs w:val="24"/>
        </w:rPr>
        <w:t>Положительным является выбор таких ценностей, как любовь к детям и здоровая семья, хотя уважение к старшим и многодетность не отстают, не смотря на результаты ответа на первый вопрос анкеты, где большинство опрошенных указали однодетную семью.</w:t>
      </w:r>
    </w:p>
    <w:p w:rsidR="00B670BD" w:rsidRPr="00407289" w:rsidRDefault="00B670BD" w:rsidP="00B670BD">
      <w:pPr>
        <w:ind w:right="-1" w:firstLine="567"/>
        <w:jc w:val="both"/>
        <w:rPr>
          <w:sz w:val="24"/>
          <w:szCs w:val="24"/>
        </w:rPr>
      </w:pPr>
      <w:r w:rsidRPr="00407289">
        <w:rPr>
          <w:sz w:val="24"/>
          <w:szCs w:val="24"/>
        </w:rPr>
        <w:t xml:space="preserve">Подводя итоги, следует отметить, что в городе Бузулук сложилась система работы по реализации целей и задач семейной политике. При этом как показало наше исследование, большинство семей не чувствует интереса к своим проблемам со стороны властных структур, не знают о той реальной помощи, которую могут получить. В результате опроса выявлены такие факторы, отражающие негативные изменения, происходящие в общественном сознании, как падение интереса к рождению второго, третьего ребенка, институту брака вообще. </w:t>
      </w:r>
    </w:p>
    <w:p w:rsidR="00B670BD" w:rsidRPr="00407289" w:rsidRDefault="00B670BD" w:rsidP="00B670BD">
      <w:pPr>
        <w:ind w:right="-1" w:firstLine="567"/>
        <w:jc w:val="center"/>
        <w:rPr>
          <w:b/>
          <w:color w:val="000000"/>
          <w:sz w:val="24"/>
          <w:szCs w:val="24"/>
          <w:shd w:val="clear" w:color="auto" w:fill="FFFFFF"/>
        </w:rPr>
      </w:pPr>
      <w:r w:rsidRPr="00407289">
        <w:rPr>
          <w:b/>
          <w:color w:val="000000"/>
          <w:sz w:val="24"/>
          <w:szCs w:val="24"/>
          <w:shd w:val="clear" w:color="auto" w:fill="FFFFFF"/>
        </w:rPr>
        <w:t xml:space="preserve"> </w:t>
      </w:r>
      <w:r w:rsidRPr="00407289">
        <w:rPr>
          <w:b/>
          <w:sz w:val="24"/>
          <w:szCs w:val="24"/>
          <w:shd w:val="clear" w:color="auto" w:fill="FFFFFF"/>
        </w:rPr>
        <w:t xml:space="preserve">Предложения по  совершенствованию работы в </w:t>
      </w:r>
      <w:r w:rsidRPr="00407289">
        <w:rPr>
          <w:b/>
          <w:color w:val="000000"/>
          <w:sz w:val="24"/>
          <w:szCs w:val="24"/>
          <w:shd w:val="clear" w:color="auto" w:fill="FFFFFF"/>
        </w:rPr>
        <w:t>области</w:t>
      </w:r>
    </w:p>
    <w:p w:rsidR="00B670BD" w:rsidRPr="00407289" w:rsidRDefault="00B670BD" w:rsidP="00B670BD">
      <w:pPr>
        <w:ind w:right="-1" w:firstLine="567"/>
        <w:jc w:val="center"/>
        <w:rPr>
          <w:b/>
          <w:color w:val="000000"/>
          <w:sz w:val="24"/>
          <w:szCs w:val="24"/>
          <w:shd w:val="clear" w:color="auto" w:fill="FFFFFF"/>
        </w:rPr>
      </w:pPr>
      <w:r w:rsidRPr="00407289">
        <w:rPr>
          <w:b/>
          <w:color w:val="000000"/>
          <w:sz w:val="24"/>
          <w:szCs w:val="24"/>
          <w:shd w:val="clear" w:color="auto" w:fill="FFFFFF"/>
        </w:rPr>
        <w:t>семейной политики в городе Бузулуке</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 xml:space="preserve">На основании изучения системы работы по реализации целей и задач семейной политики в городе Бузулуке, анализа некоторых ее аспектов посредством эмпирического исследования, опыта работы в других муниципальных образованиях, публикаций в научных сборниках мы систематизировали ряд предложений, способствующих ее улучшению и приемлемых на данной территории.  </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Нам представляются перспективными ряд мер, способствующих более эффективной реализации целей и задач семейной политики, но не вполне  реализующихся в городе Бузулуке. Это, например, меры, направленные на развитие экономической самостоятельности семьи. К ним можно отнести такие:</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мероприятия, направленные на снижение напряженности на рынке труда;</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улучшение условий и охраны труда;</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внедрение новых форм и видов социального обслуживания;</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внедрение новых форм информационного обеспечения населения.</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От уровня трудовой жизни семьи во многом зависят ее благополучие, уверенность людей в завтрашнем дне, от уровня благосостояния семьи - способность и качество выполнения ею своих социальных функций.</w:t>
      </w:r>
    </w:p>
    <w:p w:rsidR="00B670BD" w:rsidRPr="00407289" w:rsidRDefault="00B670BD" w:rsidP="00B670BD">
      <w:pPr>
        <w:shd w:val="clear" w:color="auto" w:fill="FFFFFF"/>
        <w:ind w:right="-1" w:firstLine="567"/>
        <w:jc w:val="both"/>
        <w:rPr>
          <w:color w:val="000000"/>
          <w:sz w:val="24"/>
          <w:szCs w:val="24"/>
          <w:lang w:eastAsia="ru-RU"/>
        </w:rPr>
      </w:pPr>
      <w:r w:rsidRPr="00407289">
        <w:rPr>
          <w:color w:val="000000"/>
          <w:sz w:val="24"/>
          <w:szCs w:val="24"/>
          <w:lang w:eastAsia="ru-RU"/>
        </w:rPr>
        <w:t>Также можно совершенствовать меры, направленные на развитие муниципальной системы поддержки семьи и детей, а именно:</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оказание помощи в приобретении жилья;</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предоставление мер социальной поддержки;</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повышение качества и доступности социальных услуг;</w:t>
      </w:r>
    </w:p>
    <w:p w:rsidR="00B670BD" w:rsidRPr="00407289" w:rsidRDefault="00B670BD" w:rsidP="00B670BD">
      <w:pPr>
        <w:shd w:val="clear" w:color="auto" w:fill="FFFFFF"/>
        <w:ind w:right="-1" w:firstLine="567"/>
        <w:jc w:val="both"/>
        <w:rPr>
          <w:sz w:val="24"/>
          <w:szCs w:val="24"/>
          <w:lang w:eastAsia="ru-RU"/>
        </w:rPr>
      </w:pPr>
      <w:r w:rsidRPr="00407289">
        <w:rPr>
          <w:sz w:val="24"/>
          <w:szCs w:val="24"/>
          <w:lang w:eastAsia="ru-RU"/>
        </w:rPr>
        <w:t xml:space="preserve">          - расширение спектра предоставляемых социальных услуг.</w:t>
      </w:r>
    </w:p>
    <w:p w:rsidR="00B670BD" w:rsidRPr="00407289" w:rsidRDefault="00B670BD" w:rsidP="00B670BD">
      <w:pPr>
        <w:ind w:right="-1" w:firstLine="567"/>
        <w:jc w:val="both"/>
        <w:textAlignment w:val="top"/>
        <w:rPr>
          <w:color w:val="000000"/>
          <w:sz w:val="24"/>
          <w:szCs w:val="24"/>
        </w:rPr>
      </w:pPr>
      <w:r w:rsidRPr="00407289">
        <w:rPr>
          <w:sz w:val="24"/>
          <w:szCs w:val="24"/>
          <w:shd w:val="clear" w:color="auto" w:fill="FFFFFF"/>
          <w:lang w:eastAsia="ru-RU"/>
        </w:rPr>
        <w:t>Выводы по главе</w:t>
      </w:r>
      <w:r w:rsidRPr="00407289">
        <w:rPr>
          <w:b/>
          <w:sz w:val="24"/>
          <w:szCs w:val="24"/>
          <w:shd w:val="clear" w:color="auto" w:fill="FFFFFF"/>
          <w:lang w:eastAsia="ru-RU"/>
        </w:rPr>
        <w:t xml:space="preserve">. </w:t>
      </w:r>
      <w:r w:rsidRPr="00407289">
        <w:rPr>
          <w:sz w:val="24"/>
          <w:szCs w:val="24"/>
          <w:shd w:val="clear" w:color="auto" w:fill="FFFFFF"/>
          <w:lang w:eastAsia="ru-RU"/>
        </w:rPr>
        <w:t xml:space="preserve">Семейная политика на муниципальном уровне наиболее приближена к людям. Ее суть заключается в </w:t>
      </w:r>
      <w:r w:rsidRPr="00407289">
        <w:rPr>
          <w:color w:val="000000"/>
          <w:sz w:val="24"/>
          <w:szCs w:val="24"/>
        </w:rPr>
        <w:t xml:space="preserve">обеспечении населения социальными услугами, в развитии социальной сферы на территории муниципального образования. В городе Бузулуке создана и функционирует система деятельности по реализации целей и задач Концепции государственной семейной политики. </w:t>
      </w:r>
    </w:p>
    <w:p w:rsidR="00B670BD" w:rsidRPr="00407289" w:rsidRDefault="00B670BD" w:rsidP="00B670BD">
      <w:pPr>
        <w:ind w:right="-1" w:firstLine="567"/>
        <w:jc w:val="both"/>
        <w:textAlignment w:val="top"/>
        <w:rPr>
          <w:color w:val="000000"/>
          <w:sz w:val="24"/>
          <w:szCs w:val="24"/>
        </w:rPr>
      </w:pPr>
      <w:r w:rsidRPr="00407289">
        <w:rPr>
          <w:color w:val="000000"/>
          <w:sz w:val="24"/>
          <w:szCs w:val="24"/>
        </w:rPr>
        <w:t>В процессе осуществления практического исследования мы выявили, что имеют место некоторые проблемы в этой работе. На основании этого исследования, опыта подобной работы в муниципалитетах, нами систематизированы предложения как возможные пути решения этих проблем.</w:t>
      </w:r>
    </w:p>
    <w:p w:rsidR="00B670BD" w:rsidRPr="00407289" w:rsidRDefault="00B670BD" w:rsidP="00B670BD">
      <w:pPr>
        <w:shd w:val="clear" w:color="auto" w:fill="FFFFFF"/>
        <w:ind w:right="-1" w:firstLine="567"/>
        <w:jc w:val="both"/>
        <w:rPr>
          <w:color w:val="000000"/>
          <w:sz w:val="24"/>
          <w:szCs w:val="24"/>
          <w:lang w:eastAsia="ru-RU"/>
        </w:rPr>
      </w:pPr>
      <w:r w:rsidRPr="00407289">
        <w:rPr>
          <w:sz w:val="24"/>
          <w:szCs w:val="24"/>
          <w:shd w:val="clear" w:color="auto" w:fill="FFFFFF"/>
        </w:rPr>
        <w:t xml:space="preserve">В заключении проекта отметим, что тема «Особенности государственной семейной политики в Российской Федерации», несмотря на достаточную разработанность в юридической литературе, опыта в правоприменении, носит актуальный характер, поскольку, с одной стороны,  совершенствуется правовое поле в процессе социально-экономического развития в РФ, а, с другой стороны, в правовом регулировании этой области имеют место </w:t>
      </w:r>
      <w:r w:rsidRPr="00407289">
        <w:rPr>
          <w:color w:val="000000"/>
          <w:sz w:val="24"/>
          <w:szCs w:val="24"/>
          <w:lang w:eastAsia="ru-RU"/>
        </w:rPr>
        <w:t xml:space="preserve">проблемы, например, в понятийном аппарате законодательных актов, факты несогласованности в деятельности государственных и муниципальных служб в работе с семьями, потребность в создании и реализации дополнительных мер в связи с меняющимися экономическими и социокультурными условиями в обществе. </w:t>
      </w:r>
    </w:p>
    <w:p w:rsidR="00B670BD" w:rsidRPr="00407289" w:rsidRDefault="00B670BD" w:rsidP="00B670BD">
      <w:pPr>
        <w:ind w:right="-1" w:firstLine="567"/>
        <w:jc w:val="both"/>
        <w:rPr>
          <w:color w:val="000000"/>
          <w:sz w:val="24"/>
          <w:szCs w:val="24"/>
          <w:shd w:val="clear" w:color="auto" w:fill="FFFFFF"/>
        </w:rPr>
      </w:pPr>
      <w:r w:rsidRPr="00407289">
        <w:rPr>
          <w:sz w:val="24"/>
          <w:szCs w:val="24"/>
          <w:shd w:val="clear" w:color="auto" w:fill="FFFFFF"/>
        </w:rPr>
        <w:t xml:space="preserve">Первоочередной задачей нашего исследования было изучение </w:t>
      </w:r>
      <w:r w:rsidRPr="00407289">
        <w:rPr>
          <w:sz w:val="24"/>
          <w:szCs w:val="24"/>
          <w:shd w:val="clear" w:color="auto" w:fill="FFFFFF"/>
          <w:lang w:eastAsia="ru-RU"/>
        </w:rPr>
        <w:t>понятия семейной политики</w:t>
      </w:r>
      <w:r w:rsidRPr="00407289">
        <w:rPr>
          <w:sz w:val="24"/>
          <w:szCs w:val="24"/>
        </w:rPr>
        <w:t xml:space="preserve"> как составной части социальной политики государства, </w:t>
      </w:r>
      <w:r w:rsidRPr="00407289">
        <w:rPr>
          <w:sz w:val="24"/>
          <w:szCs w:val="24"/>
          <w:shd w:val="clear" w:color="auto" w:fill="FFFFFF"/>
          <w:lang w:eastAsia="ru-RU"/>
        </w:rPr>
        <w:t xml:space="preserve">описание истории ее развития в России в 20-21 веках. </w:t>
      </w:r>
      <w:r w:rsidRPr="00407289">
        <w:rPr>
          <w:sz w:val="24"/>
          <w:szCs w:val="24"/>
          <w:shd w:val="clear" w:color="auto" w:fill="FFFFFF"/>
        </w:rPr>
        <w:t>Государственная </w:t>
      </w:r>
      <w:r w:rsidRPr="00407289">
        <w:rPr>
          <w:bCs/>
          <w:sz w:val="24"/>
          <w:szCs w:val="24"/>
          <w:shd w:val="clear" w:color="auto" w:fill="FFFFFF"/>
        </w:rPr>
        <w:t>семейная</w:t>
      </w:r>
      <w:r w:rsidRPr="00407289">
        <w:rPr>
          <w:sz w:val="24"/>
          <w:szCs w:val="24"/>
          <w:shd w:val="clear" w:color="auto" w:fill="FFFFFF"/>
        </w:rPr>
        <w:t> </w:t>
      </w:r>
      <w:r w:rsidRPr="00407289">
        <w:rPr>
          <w:bCs/>
          <w:sz w:val="24"/>
          <w:szCs w:val="24"/>
          <w:shd w:val="clear" w:color="auto" w:fill="FFFFFF"/>
        </w:rPr>
        <w:t>политика</w:t>
      </w:r>
      <w:r w:rsidRPr="00407289">
        <w:rPr>
          <w:sz w:val="24"/>
          <w:szCs w:val="24"/>
          <w:shd w:val="clear" w:color="auto" w:fill="FFFFFF"/>
        </w:rPr>
        <w:t>  - это целостная систему принципов, задач и приоритетных мер, направленных на поддержку, укрепление и защиту </w:t>
      </w:r>
      <w:r w:rsidRPr="00407289">
        <w:rPr>
          <w:bCs/>
          <w:sz w:val="24"/>
          <w:szCs w:val="24"/>
          <w:shd w:val="clear" w:color="auto" w:fill="FFFFFF"/>
        </w:rPr>
        <w:t>семьи</w:t>
      </w:r>
      <w:r w:rsidRPr="00407289">
        <w:rPr>
          <w:sz w:val="24"/>
          <w:szCs w:val="24"/>
          <w:shd w:val="clear" w:color="auto" w:fill="FFFFFF"/>
        </w:rPr>
        <w:t xml:space="preserve"> как фундаментальной основы российского общества. </w:t>
      </w:r>
      <w:r w:rsidRPr="00407289">
        <w:rPr>
          <w:color w:val="000000"/>
          <w:sz w:val="24"/>
          <w:szCs w:val="24"/>
          <w:lang w:eastAsia="ru-RU"/>
        </w:rPr>
        <w:t xml:space="preserve">Содержание государственной семейной политики исторически находится в прямой зависимости от социально - экономического положения в стране. Становление и развитие семейной политики в России характеризуется рядом этапов – «моделей», каждый из которых отражает потребности государства и общества в </w:t>
      </w:r>
      <w:r w:rsidRPr="00407289">
        <w:rPr>
          <w:color w:val="000000"/>
          <w:sz w:val="24"/>
          <w:szCs w:val="24"/>
          <w:shd w:val="clear" w:color="auto" w:fill="FFFFFF"/>
        </w:rPr>
        <w:t>возможности функционирования механизма непрерывного воспроизводства на каждом историческом отрезке времени.</w:t>
      </w:r>
    </w:p>
    <w:p w:rsidR="00B670BD" w:rsidRPr="00407289" w:rsidRDefault="00B670BD" w:rsidP="00B670BD">
      <w:pPr>
        <w:ind w:right="-1" w:firstLine="567"/>
        <w:jc w:val="both"/>
        <w:rPr>
          <w:sz w:val="24"/>
          <w:szCs w:val="24"/>
          <w:lang w:eastAsia="ru-RU"/>
        </w:rPr>
      </w:pPr>
      <w:r w:rsidRPr="00407289">
        <w:rPr>
          <w:color w:val="000000"/>
          <w:sz w:val="24"/>
          <w:szCs w:val="24"/>
          <w:lang w:eastAsia="ru-RU"/>
        </w:rPr>
        <w:t xml:space="preserve">Следующей задачей исследования, второй, было </w:t>
      </w:r>
      <w:r w:rsidRPr="00407289">
        <w:rPr>
          <w:sz w:val="24"/>
          <w:szCs w:val="24"/>
        </w:rPr>
        <w:t>описание проблем в реализации семейной политики в Российской Федерации</w:t>
      </w:r>
      <w:r w:rsidRPr="00407289">
        <w:rPr>
          <w:color w:val="000000"/>
          <w:sz w:val="24"/>
          <w:szCs w:val="24"/>
          <w:lang w:eastAsia="ru-RU"/>
        </w:rPr>
        <w:t xml:space="preserve"> на основе изучения актуальных исследований в данной области.</w:t>
      </w:r>
      <w:r w:rsidRPr="00407289">
        <w:rPr>
          <w:color w:val="000000"/>
          <w:sz w:val="24"/>
          <w:szCs w:val="24"/>
        </w:rPr>
        <w:t xml:space="preserve"> Исследователи отмечают, что это проблемы </w:t>
      </w:r>
      <w:r w:rsidRPr="00407289">
        <w:rPr>
          <w:sz w:val="24"/>
          <w:szCs w:val="24"/>
          <w:lang w:eastAsia="ru-RU"/>
        </w:rPr>
        <w:t xml:space="preserve">демографического характера, социально-экономического положения семей, совершенствования семейного законодательства, </w:t>
      </w:r>
      <w:r w:rsidRPr="00407289">
        <w:rPr>
          <w:bCs/>
          <w:sz w:val="24"/>
          <w:szCs w:val="24"/>
          <w:lang w:eastAsia="ru-RU"/>
        </w:rPr>
        <w:t xml:space="preserve">социально-психологические, </w:t>
      </w:r>
      <w:r w:rsidRPr="00407289">
        <w:rPr>
          <w:sz w:val="24"/>
          <w:szCs w:val="24"/>
          <w:shd w:val="clear" w:color="auto" w:fill="FFFFFF"/>
        </w:rPr>
        <w:t xml:space="preserve">организационно-методические в вопросах взаимодействия по реализации концепции семейной политики на всех уровнях власти.  Эффективность семейной политики должна выражаться в приросте человеческого капитала, а не только в повышении демографических показателей. </w:t>
      </w:r>
    </w:p>
    <w:p w:rsidR="00B670BD" w:rsidRPr="00407289" w:rsidRDefault="00B670BD" w:rsidP="00B670BD">
      <w:pPr>
        <w:ind w:right="-1" w:firstLine="567"/>
        <w:jc w:val="both"/>
        <w:textAlignment w:val="top"/>
        <w:rPr>
          <w:color w:val="000000"/>
          <w:sz w:val="24"/>
          <w:szCs w:val="24"/>
        </w:rPr>
      </w:pPr>
      <w:r w:rsidRPr="00407289">
        <w:rPr>
          <w:color w:val="000000"/>
          <w:sz w:val="24"/>
          <w:szCs w:val="24"/>
        </w:rPr>
        <w:t xml:space="preserve">Нами была проведена </w:t>
      </w:r>
      <w:r w:rsidRPr="00407289">
        <w:rPr>
          <w:sz w:val="24"/>
          <w:szCs w:val="24"/>
        </w:rPr>
        <w:t xml:space="preserve">практическая работа по изучению некоторых аспектов  реализации целей и задач семейной политики в муниципальном образовании (город Бузулук).  В процессе ее осуществления мы выяснили, </w:t>
      </w:r>
      <w:r w:rsidRPr="00407289">
        <w:rPr>
          <w:color w:val="000000"/>
          <w:sz w:val="24"/>
          <w:szCs w:val="24"/>
        </w:rPr>
        <w:t xml:space="preserve">что в городе Бузулуке сложилась система работы муниципальных органов управления, общественных и благотворительных организаций, региональных проектов, деятельность которых направлена на реализацию целей и задач государственной семейной политики, но имеет место </w:t>
      </w:r>
      <w:r w:rsidRPr="00407289">
        <w:rPr>
          <w:sz w:val="24"/>
          <w:szCs w:val="24"/>
        </w:rPr>
        <w:t>недостаточное информирование населения о правовых документах федерального и регионального уровня, принимаемых в интересах семьи, о видах реальной помощи семье и детям и пр.</w:t>
      </w:r>
    </w:p>
    <w:p w:rsidR="00B670BD" w:rsidRPr="00407289" w:rsidRDefault="00B670BD" w:rsidP="00B670BD">
      <w:pPr>
        <w:ind w:right="-1" w:firstLine="567"/>
        <w:jc w:val="both"/>
        <w:rPr>
          <w:sz w:val="24"/>
          <w:szCs w:val="24"/>
        </w:rPr>
      </w:pPr>
      <w:r w:rsidRPr="00407289">
        <w:rPr>
          <w:sz w:val="24"/>
          <w:szCs w:val="24"/>
        </w:rPr>
        <w:t xml:space="preserve">На основе результатов практического исследования, изучения опыта работы по реализации целей и задач семейной политики в других муниципалитетах, нами обобщены и систематизированы некоторые предложения  по повышению эффективности работы в этой области в городе Бузулуке посредством </w:t>
      </w:r>
      <w:r w:rsidRPr="00407289">
        <w:rPr>
          <w:color w:val="000000"/>
          <w:sz w:val="24"/>
          <w:szCs w:val="24"/>
          <w:lang w:eastAsia="ru-RU"/>
        </w:rPr>
        <w:t xml:space="preserve">развития экономической самостоятельности семьи, муниципальной системы поддержки семьи и детей, работы с молодыми семьями и пр. </w:t>
      </w:r>
      <w:r w:rsidRPr="00407289">
        <w:rPr>
          <w:sz w:val="24"/>
          <w:szCs w:val="24"/>
        </w:rPr>
        <w:t xml:space="preserve">   </w:t>
      </w:r>
    </w:p>
    <w:p w:rsidR="00B670BD" w:rsidRPr="00407289" w:rsidRDefault="00B670BD" w:rsidP="00B670BD">
      <w:pPr>
        <w:ind w:right="-1" w:firstLine="567"/>
        <w:jc w:val="both"/>
        <w:textAlignment w:val="top"/>
        <w:rPr>
          <w:sz w:val="24"/>
          <w:szCs w:val="24"/>
        </w:rPr>
      </w:pPr>
      <w:r w:rsidRPr="00407289">
        <w:rPr>
          <w:sz w:val="24"/>
          <w:szCs w:val="24"/>
        </w:rPr>
        <w:t xml:space="preserve">На основании вышеизложенного, можно предположить, что цель исследовательской работы </w:t>
      </w:r>
      <w:r w:rsidRPr="00407289">
        <w:rPr>
          <w:rFonts w:eastAsia="Times-Roman"/>
          <w:sz w:val="24"/>
          <w:szCs w:val="24"/>
        </w:rPr>
        <w:t>достигнута,  ее задачи  решены. При этом наше исследование не исчерпывает всей сложности проблемы и требует дальнейшего изучения.</w:t>
      </w:r>
    </w:p>
    <w:p w:rsidR="00B670BD" w:rsidRPr="00407289" w:rsidRDefault="00B670BD" w:rsidP="00B670BD">
      <w:pPr>
        <w:ind w:right="-1" w:firstLine="567"/>
        <w:jc w:val="both"/>
        <w:rPr>
          <w:sz w:val="24"/>
          <w:szCs w:val="24"/>
          <w:shd w:val="clear" w:color="auto" w:fill="FFFFFF"/>
        </w:rPr>
      </w:pPr>
    </w:p>
    <w:p w:rsidR="00B670BD" w:rsidRPr="00407289" w:rsidRDefault="00B670BD" w:rsidP="00B670BD">
      <w:pPr>
        <w:ind w:right="-1" w:firstLine="567"/>
        <w:jc w:val="center"/>
        <w:rPr>
          <w:b/>
          <w:sz w:val="24"/>
          <w:szCs w:val="24"/>
        </w:rPr>
      </w:pPr>
      <w:r w:rsidRPr="00407289">
        <w:rPr>
          <w:b/>
          <w:sz w:val="24"/>
          <w:szCs w:val="24"/>
        </w:rPr>
        <w:t>Список литературы</w:t>
      </w:r>
    </w:p>
    <w:p w:rsidR="00B670BD" w:rsidRPr="00407289" w:rsidRDefault="00B670BD" w:rsidP="00B670BD">
      <w:pPr>
        <w:ind w:right="-1" w:firstLine="567"/>
        <w:jc w:val="both"/>
        <w:rPr>
          <w:sz w:val="24"/>
          <w:szCs w:val="24"/>
        </w:rPr>
      </w:pPr>
      <w:r w:rsidRPr="00407289">
        <w:rPr>
          <w:sz w:val="24"/>
          <w:szCs w:val="24"/>
        </w:rPr>
        <w:t>1.Адаева, А. Р. Семейная политика в России: направления и актуальные проблемы реализации/ А. Р.  Адаева. – Текст : электронный // Актуальные исследования. 2021. №27 (54). С. 17-19. - URL: https://apni.ru/article/2697-semejnaya-politika-v-rossii-napravleniya (дата обращения: 24.03.2023).</w:t>
      </w:r>
    </w:p>
    <w:p w:rsidR="00B670BD" w:rsidRPr="00407289" w:rsidRDefault="00B670BD" w:rsidP="00B670BD">
      <w:pPr>
        <w:ind w:right="-1" w:firstLine="567"/>
        <w:jc w:val="both"/>
        <w:rPr>
          <w:sz w:val="24"/>
          <w:szCs w:val="24"/>
        </w:rPr>
      </w:pPr>
      <w:r w:rsidRPr="00407289">
        <w:rPr>
          <w:sz w:val="24"/>
          <w:szCs w:val="24"/>
        </w:rPr>
        <w:t>2. Анциферова, Е.К. Проблемы реализации института патронатной семьи в Российской Федерации/ Е.К.  Анциферова. – Текст : электронный // Общественные и экономические науки. Студенческий научный форум: электр. сб. ст. по мат. VI междунар. студ. науч.-практ.конф.№6(6). -URL: </w:t>
      </w:r>
      <w:hyperlink r:id="rId257" w:history="1">
        <w:r w:rsidRPr="00407289">
          <w:rPr>
            <w:rStyle w:val="af3"/>
            <w:sz w:val="24"/>
            <w:szCs w:val="24"/>
          </w:rPr>
          <w:t>https://nauchforum.ru/archive/SNF_social/6(6).pdf</w:t>
        </w:r>
      </w:hyperlink>
      <w:r w:rsidRPr="00407289">
        <w:rPr>
          <w:sz w:val="24"/>
          <w:szCs w:val="24"/>
        </w:rPr>
        <w:t>  (дата обращения: 22.03.2023).</w:t>
      </w:r>
    </w:p>
    <w:p w:rsidR="00B670BD" w:rsidRPr="00407289" w:rsidRDefault="00B670BD" w:rsidP="00B670BD">
      <w:pPr>
        <w:ind w:right="-1" w:firstLine="567"/>
        <w:jc w:val="both"/>
        <w:rPr>
          <w:sz w:val="24"/>
          <w:szCs w:val="24"/>
          <w:lang w:eastAsia="ru-RU"/>
        </w:rPr>
      </w:pPr>
      <w:r w:rsidRPr="00407289">
        <w:rPr>
          <w:sz w:val="24"/>
          <w:szCs w:val="24"/>
        </w:rPr>
        <w:t xml:space="preserve">         3.</w:t>
      </w:r>
      <w:r w:rsidRPr="00407289">
        <w:rPr>
          <w:sz w:val="24"/>
          <w:szCs w:val="24"/>
          <w:lang w:eastAsia="ru-RU"/>
        </w:rPr>
        <w:t xml:space="preserve"> Буханцова, Т.В. Роль семьи в современном российском  обществе/ Т.В. Буханцова. </w:t>
      </w:r>
      <w:r w:rsidRPr="00407289">
        <w:rPr>
          <w:sz w:val="24"/>
          <w:szCs w:val="24"/>
        </w:rPr>
        <w:t>– Текст : электронный</w:t>
      </w:r>
      <w:r w:rsidRPr="00407289">
        <w:rPr>
          <w:sz w:val="24"/>
          <w:szCs w:val="24"/>
          <w:lang w:eastAsia="ru-RU"/>
        </w:rPr>
        <w:t xml:space="preserve"> // Материалы V Международной студенческой научной конференции «Студенческий научный форум» - URL: &lt;a href="https://scienceforum.ru/2013/article/2013008019"&gt;https://scienceforum.ru/2013/article/2013008019&lt;/a&gt; (дата обращения:  17.03.2023 ).</w:t>
      </w:r>
    </w:p>
    <w:p w:rsidR="00B670BD" w:rsidRPr="00407289" w:rsidRDefault="00B670BD" w:rsidP="00B670BD">
      <w:pPr>
        <w:pStyle w:val="af"/>
        <w:shd w:val="clear" w:color="auto" w:fill="FFFFFF"/>
        <w:spacing w:before="0" w:beforeAutospacing="0" w:after="0" w:afterAutospacing="0"/>
        <w:ind w:right="-1" w:firstLine="567"/>
        <w:jc w:val="both"/>
        <w:textAlignment w:val="baseline"/>
      </w:pPr>
      <w:r w:rsidRPr="00407289">
        <w:t>4.</w:t>
      </w:r>
      <w:r w:rsidRPr="00407289">
        <w:rPr>
          <w:color w:val="FF0000"/>
        </w:rPr>
        <w:t xml:space="preserve"> </w:t>
      </w:r>
      <w:r w:rsidRPr="00407289">
        <w:t>Киряева, Д.А. Семейная политика в России: вчера, сегодня, завтра / Д.А. Киряева. – Текст : электронный // СГН. 2021. №1 (5). - URL: https://cyberleninka.ru/article/n/semeynaya-politika-v-rossii-vchera-segodnya-zavtra (дата обращения: 29.03.2023).</w:t>
      </w:r>
    </w:p>
    <w:p w:rsidR="00B670BD" w:rsidRPr="00407289" w:rsidRDefault="00B670BD" w:rsidP="00B670BD">
      <w:pPr>
        <w:ind w:right="-1" w:firstLine="567"/>
        <w:jc w:val="both"/>
        <w:rPr>
          <w:sz w:val="24"/>
          <w:szCs w:val="24"/>
        </w:rPr>
      </w:pPr>
      <w:r w:rsidRPr="00407289">
        <w:rPr>
          <w:sz w:val="24"/>
          <w:szCs w:val="24"/>
        </w:rPr>
        <w:t xml:space="preserve">         5. Конституция Российской Федерации : [принята всенародным голосованием 12 декабря 1993 г. с изменениями, одобренными в ходе общероссийского голосования 01 июля 2020 г.]. // Официальный интернет–портал правовой информации. – URL: http://www.pravo.gov.ru (дата обращения: 01.04.2023)..</w:t>
      </w:r>
    </w:p>
    <w:p w:rsidR="00B670BD" w:rsidRPr="00407289" w:rsidRDefault="00B670BD" w:rsidP="00B670BD">
      <w:pPr>
        <w:ind w:right="-1" w:firstLine="567"/>
        <w:jc w:val="both"/>
        <w:rPr>
          <w:sz w:val="24"/>
          <w:szCs w:val="24"/>
        </w:rPr>
      </w:pPr>
      <w:r w:rsidRPr="00407289">
        <w:rPr>
          <w:sz w:val="24"/>
          <w:szCs w:val="24"/>
        </w:rPr>
        <w:t xml:space="preserve">         6. Круталевич, М.Г. Реализация социальной политики в Оренбургской области/ М.Г. Круталевич. – Текст : электронный // Вестник Академии знаний. 2021. №3 (44). - URL: https://cyberleninka.ru/article/n/realizatsiya-sotsialnoy-politiki-v-orenburgskoy-oblasti (дата обращения: 17.04.2023). </w:t>
      </w:r>
    </w:p>
    <w:p w:rsidR="00B670BD" w:rsidRPr="00407289" w:rsidRDefault="00B670BD" w:rsidP="00B670BD">
      <w:pPr>
        <w:ind w:right="-1" w:firstLine="567"/>
        <w:jc w:val="both"/>
        <w:rPr>
          <w:sz w:val="24"/>
          <w:szCs w:val="24"/>
        </w:rPr>
      </w:pPr>
      <w:r w:rsidRPr="00407289">
        <w:rPr>
          <w:sz w:val="24"/>
          <w:szCs w:val="24"/>
        </w:rPr>
        <w:t xml:space="preserve">         7. Лебедева, А. В., Кабанов, О. В. Нормативно - правовая база государственной семейно - демографической политики в современной России/ А. В. Лебедева, О. В.  Кабанов. – Текст : электронный // E-Scio. 2018. №12 (27).- URL: https://cyberleninka.ru/article/n/normativno-pravovaya-baza-gosudarstvennoy-semeyno-demograficheskoy-politiki-v-sovremennoy-rossii (дата обращения: 21.04.2023).</w:t>
      </w:r>
    </w:p>
    <w:p w:rsidR="00B670BD" w:rsidRPr="00407289" w:rsidRDefault="00B670BD" w:rsidP="00B670BD">
      <w:pPr>
        <w:ind w:right="-1" w:firstLine="567"/>
        <w:jc w:val="both"/>
        <w:textAlignment w:val="top"/>
        <w:rPr>
          <w:sz w:val="24"/>
          <w:szCs w:val="24"/>
          <w:lang w:eastAsia="ru-RU"/>
        </w:rPr>
      </w:pPr>
      <w:r w:rsidRPr="00407289">
        <w:rPr>
          <w:sz w:val="24"/>
          <w:szCs w:val="24"/>
          <w:lang w:eastAsia="ru-RU"/>
        </w:rPr>
        <w:t>8.</w:t>
      </w:r>
      <w:r w:rsidRPr="00407289">
        <w:rPr>
          <w:color w:val="000000"/>
          <w:sz w:val="24"/>
          <w:szCs w:val="24"/>
          <w:lang w:eastAsia="ru-RU"/>
        </w:rPr>
        <w:t xml:space="preserve"> </w:t>
      </w:r>
      <w:r w:rsidRPr="00407289">
        <w:rPr>
          <w:sz w:val="24"/>
          <w:szCs w:val="24"/>
          <w:lang w:eastAsia="ru-RU"/>
        </w:rPr>
        <w:t>О государственной социальной помощи [Электронный ресурс]: Федеральный закон от 17 июля 1999 г. № 178-ФЗ: (ред. от 03.10.2018 г.) // Гарант: [информ. - правовой портал]. - [М., 2018]. - Режим доступа: http: //base.garant.ru/180687/.</w:t>
      </w:r>
    </w:p>
    <w:p w:rsidR="00B670BD" w:rsidRPr="00407289" w:rsidRDefault="00B670BD" w:rsidP="00B670BD">
      <w:pPr>
        <w:ind w:right="-1" w:firstLine="567"/>
        <w:jc w:val="both"/>
        <w:textAlignment w:val="top"/>
        <w:rPr>
          <w:sz w:val="24"/>
          <w:szCs w:val="24"/>
          <w:lang w:eastAsia="ru-RU"/>
        </w:rPr>
      </w:pPr>
      <w:r w:rsidRPr="00407289">
        <w:rPr>
          <w:sz w:val="24"/>
          <w:szCs w:val="24"/>
          <w:lang w:eastAsia="ru-RU"/>
        </w:rPr>
        <w:t>9. О дополнительных мерах государственной поддержки семей, имеющих детей [Электронный ресурс]: Федеральный закон от 29 декабря 2006 г. № 256-ФЗ: (ред. от 07.03.2018 г.) // Гарант: [информ. - правовой портал]. - [М., 2018]. - Режим доступа: http://base.garant.ru/12151286/.</w:t>
      </w:r>
    </w:p>
    <w:p w:rsidR="00B670BD" w:rsidRPr="00407289" w:rsidRDefault="00B670BD" w:rsidP="00B670BD">
      <w:pPr>
        <w:ind w:right="-1" w:firstLine="567"/>
        <w:jc w:val="both"/>
        <w:textAlignment w:val="top"/>
        <w:rPr>
          <w:sz w:val="24"/>
          <w:szCs w:val="24"/>
          <w:lang w:eastAsia="ru-RU"/>
        </w:rPr>
      </w:pPr>
      <w:r w:rsidRPr="00407289">
        <w:rPr>
          <w:sz w:val="24"/>
          <w:szCs w:val="24"/>
          <w:lang w:eastAsia="ru-RU"/>
        </w:rPr>
        <w:t>10. О ежемесячных выплатах семьям, имеющим детей [Электронный ресурс]: Федеральный закон от 28.12.2017 г. № 418-ФЗ // Гарант: [информ. -правовой портал]. - [М., 2018]. - Режим доступа: http://www.garant.ru/products.</w:t>
      </w:r>
    </w:p>
    <w:p w:rsidR="00B670BD" w:rsidRPr="00407289" w:rsidRDefault="00B670BD" w:rsidP="00B670BD">
      <w:pPr>
        <w:ind w:right="-1" w:firstLine="567"/>
        <w:jc w:val="both"/>
        <w:textAlignment w:val="top"/>
        <w:rPr>
          <w:color w:val="000000"/>
          <w:sz w:val="24"/>
          <w:szCs w:val="24"/>
          <w:lang w:eastAsia="ru-RU"/>
        </w:rPr>
      </w:pPr>
      <w:r w:rsidRPr="00407289">
        <w:rPr>
          <w:sz w:val="24"/>
          <w:szCs w:val="24"/>
          <w:lang w:eastAsia="ru-RU"/>
        </w:rPr>
        <w:t>11.</w:t>
      </w:r>
      <w:r w:rsidRPr="00407289">
        <w:rPr>
          <w:color w:val="000000"/>
          <w:sz w:val="24"/>
          <w:szCs w:val="24"/>
          <w:lang w:eastAsia="ru-RU"/>
        </w:rPr>
        <w:t xml:space="preserve"> Об утверждении Порядка и условий назначения и выплаты государственных пособий гражданам, имеющим детей [Электронный ресурс]: Приказ Минздравсоцразвития России от 23.12.2009 г. № 1012-н: (ред. от 24.09.2018 г.) // КонсультантПлюс: [справ. - правовая система]. -[М., 2018]. - Режим доступа: http://www.consultant.ru/document/cons_doc.</w:t>
      </w:r>
    </w:p>
    <w:p w:rsidR="00B670BD" w:rsidRPr="00407289" w:rsidRDefault="00B670BD" w:rsidP="00B670BD">
      <w:pPr>
        <w:ind w:right="-1" w:firstLine="567"/>
        <w:jc w:val="both"/>
        <w:rPr>
          <w:sz w:val="24"/>
          <w:szCs w:val="24"/>
          <w:shd w:val="clear" w:color="auto" w:fill="FFFFFF"/>
        </w:rPr>
      </w:pPr>
      <w:r w:rsidRPr="00407289">
        <w:rPr>
          <w:sz w:val="24"/>
          <w:szCs w:val="24"/>
          <w:shd w:val="clear" w:color="auto" w:fill="FFFFFF"/>
        </w:rPr>
        <w:t>12.</w:t>
      </w:r>
      <w:r w:rsidRPr="00407289">
        <w:rPr>
          <w:color w:val="FF0000"/>
          <w:sz w:val="24"/>
          <w:szCs w:val="24"/>
        </w:rPr>
        <w:t xml:space="preserve"> </w:t>
      </w:r>
      <w:r w:rsidRPr="00407289">
        <w:rPr>
          <w:sz w:val="24"/>
          <w:szCs w:val="24"/>
        </w:rPr>
        <w:t>Потапова, О. Н. Проблемы реализации государственной семейной политики / О. Н. Потапова. — Текст : электронный // Молодой ученый. — 2016. — № 21 (125). — С. 791-793. — URL: https://moluch.ru/archive/125/34528/  (дата обращения: 17.03.2023).</w:t>
      </w:r>
    </w:p>
    <w:p w:rsidR="00B670BD" w:rsidRPr="00407289" w:rsidRDefault="00B670BD" w:rsidP="00B670BD">
      <w:pPr>
        <w:ind w:right="-1" w:firstLine="567"/>
        <w:jc w:val="both"/>
        <w:rPr>
          <w:sz w:val="24"/>
          <w:szCs w:val="24"/>
        </w:rPr>
      </w:pPr>
      <w:r w:rsidRPr="00407289">
        <w:rPr>
          <w:sz w:val="24"/>
          <w:szCs w:val="24"/>
        </w:rPr>
        <w:t>13.</w:t>
      </w:r>
      <w:r w:rsidRPr="00407289">
        <w:rPr>
          <w:color w:val="FF0000"/>
          <w:sz w:val="24"/>
          <w:szCs w:val="24"/>
        </w:rPr>
        <w:t xml:space="preserve"> </w:t>
      </w:r>
      <w:r w:rsidRPr="00407289">
        <w:rPr>
          <w:sz w:val="24"/>
          <w:szCs w:val="24"/>
        </w:rPr>
        <w:t>Семейный кодекс Российской Федерации от 29.12.1995 N 223-ФЗ (ред. от 02.07.2021). - URL: http://www.consultant.ru/document/cons_doc_law_34683/  (дата обращения : 20.03.2023). - Текст : электронный.</w:t>
      </w:r>
    </w:p>
    <w:p w:rsidR="00B670BD" w:rsidRPr="00407289" w:rsidRDefault="00B670BD" w:rsidP="00B670BD">
      <w:pPr>
        <w:ind w:right="-1" w:firstLine="567"/>
        <w:jc w:val="both"/>
        <w:rPr>
          <w:sz w:val="24"/>
          <w:szCs w:val="24"/>
        </w:rPr>
      </w:pPr>
    </w:p>
    <w:p w:rsidR="00F83D1C" w:rsidRPr="00F94DFB" w:rsidRDefault="00F83D1C" w:rsidP="00F83D1C">
      <w:pPr>
        <w:adjustRightInd w:val="0"/>
        <w:rPr>
          <w:bCs/>
          <w:sz w:val="24"/>
          <w:szCs w:val="24"/>
        </w:rPr>
      </w:pPr>
    </w:p>
    <w:p w:rsidR="00F83D1C" w:rsidRDefault="00F83D1C" w:rsidP="00F83D1C">
      <w:pPr>
        <w:adjustRightInd w:val="0"/>
        <w:jc w:val="center"/>
        <w:rPr>
          <w:b/>
          <w:bCs/>
          <w:sz w:val="24"/>
          <w:szCs w:val="24"/>
        </w:rPr>
      </w:pPr>
      <w:r w:rsidRPr="00F94DFB">
        <w:rPr>
          <w:b/>
          <w:bCs/>
          <w:sz w:val="24"/>
          <w:szCs w:val="24"/>
        </w:rPr>
        <w:t>С</w:t>
      </w:r>
      <w:r>
        <w:rPr>
          <w:b/>
          <w:bCs/>
          <w:sz w:val="24"/>
          <w:szCs w:val="24"/>
        </w:rPr>
        <w:t>ОВРЕМЕННЫЕ КУЛЬТКРНЫЕ ЦЕННОСТИ МОЛОДЕЖИ</w:t>
      </w:r>
    </w:p>
    <w:p w:rsidR="00F83D1C" w:rsidRDefault="00F83D1C" w:rsidP="00F83D1C">
      <w:pPr>
        <w:adjustRightInd w:val="0"/>
        <w:jc w:val="center"/>
        <w:rPr>
          <w:b/>
          <w:bCs/>
          <w:sz w:val="24"/>
          <w:szCs w:val="24"/>
        </w:rPr>
      </w:pPr>
    </w:p>
    <w:p w:rsidR="00F83D1C" w:rsidRPr="00F83D1C" w:rsidRDefault="00F83D1C" w:rsidP="00F83D1C">
      <w:pPr>
        <w:adjustRightInd w:val="0"/>
        <w:jc w:val="right"/>
        <w:rPr>
          <w:bCs/>
          <w:i/>
          <w:sz w:val="24"/>
          <w:szCs w:val="24"/>
        </w:rPr>
      </w:pPr>
      <w:r w:rsidRPr="00F83D1C">
        <w:rPr>
          <w:bCs/>
          <w:i/>
          <w:sz w:val="24"/>
          <w:szCs w:val="24"/>
        </w:rPr>
        <w:t>Калинина Д.</w:t>
      </w:r>
    </w:p>
    <w:p w:rsidR="00F83D1C" w:rsidRPr="00F83D1C" w:rsidRDefault="00F83D1C" w:rsidP="00F83D1C">
      <w:pPr>
        <w:adjustRightInd w:val="0"/>
        <w:jc w:val="right"/>
        <w:rPr>
          <w:bCs/>
          <w:i/>
          <w:sz w:val="24"/>
          <w:szCs w:val="24"/>
        </w:rPr>
      </w:pPr>
      <w:r w:rsidRPr="00F83D1C">
        <w:rPr>
          <w:bCs/>
          <w:i/>
          <w:sz w:val="24"/>
          <w:szCs w:val="24"/>
        </w:rPr>
        <w:t>ГАПОУ «Педагогический колледж»</w:t>
      </w:r>
      <w:r w:rsidR="004C15D2">
        <w:rPr>
          <w:bCs/>
          <w:i/>
          <w:sz w:val="24"/>
          <w:szCs w:val="24"/>
        </w:rPr>
        <w:t xml:space="preserve"> </w:t>
      </w:r>
      <w:r w:rsidRPr="00F83D1C">
        <w:rPr>
          <w:bCs/>
          <w:i/>
          <w:sz w:val="24"/>
          <w:szCs w:val="24"/>
        </w:rPr>
        <w:t>г. Бугуруслана</w:t>
      </w:r>
    </w:p>
    <w:p w:rsidR="00F83D1C" w:rsidRPr="00F83D1C" w:rsidRDefault="00F83D1C" w:rsidP="00F83D1C">
      <w:pPr>
        <w:adjustRightInd w:val="0"/>
        <w:jc w:val="right"/>
        <w:rPr>
          <w:bCs/>
          <w:i/>
          <w:sz w:val="24"/>
          <w:szCs w:val="24"/>
        </w:rPr>
      </w:pPr>
      <w:r w:rsidRPr="00F83D1C">
        <w:rPr>
          <w:bCs/>
          <w:i/>
          <w:sz w:val="24"/>
          <w:szCs w:val="24"/>
        </w:rPr>
        <w:t>Научный руководитель: Шилыковская Н.В.</w:t>
      </w:r>
    </w:p>
    <w:p w:rsidR="00F83D1C" w:rsidRDefault="00F83D1C" w:rsidP="00F83D1C">
      <w:pPr>
        <w:adjustRightInd w:val="0"/>
        <w:ind w:firstLine="567"/>
        <w:jc w:val="both"/>
        <w:rPr>
          <w:bCs/>
          <w:i/>
          <w:sz w:val="24"/>
          <w:szCs w:val="24"/>
        </w:rPr>
      </w:pPr>
    </w:p>
    <w:p w:rsidR="00F83D1C" w:rsidRPr="00F94DFB" w:rsidRDefault="00F83D1C" w:rsidP="00F83D1C">
      <w:pPr>
        <w:adjustRightInd w:val="0"/>
        <w:ind w:firstLine="567"/>
        <w:jc w:val="both"/>
        <w:rPr>
          <w:bCs/>
          <w:sz w:val="24"/>
          <w:szCs w:val="24"/>
        </w:rPr>
      </w:pPr>
      <w:r w:rsidRPr="00F94DFB">
        <w:rPr>
          <w:bCs/>
          <w:i/>
          <w:sz w:val="24"/>
          <w:szCs w:val="24"/>
        </w:rPr>
        <w:t>Актуальность</w:t>
      </w:r>
      <w:r w:rsidRPr="00F94DFB">
        <w:rPr>
          <w:bCs/>
          <w:sz w:val="24"/>
          <w:szCs w:val="24"/>
        </w:rPr>
        <w:t xml:space="preserve"> темы заключается в том, что независимо от времени молодежь остается главным резервом процветания государства и какие у нее будут ценности, от этого будет зависеть дальнейшая судьба страны. </w:t>
      </w:r>
    </w:p>
    <w:p w:rsidR="00F83D1C" w:rsidRPr="00F94DFB" w:rsidRDefault="00F83D1C" w:rsidP="00F83D1C">
      <w:pPr>
        <w:adjustRightInd w:val="0"/>
        <w:ind w:firstLine="567"/>
        <w:jc w:val="both"/>
        <w:rPr>
          <w:bCs/>
          <w:sz w:val="24"/>
          <w:szCs w:val="24"/>
        </w:rPr>
      </w:pPr>
      <w:r w:rsidRPr="00F94DFB">
        <w:rPr>
          <w:bCs/>
          <w:sz w:val="24"/>
          <w:szCs w:val="24"/>
        </w:rPr>
        <w:t>XXI век часто называют «веком молодых», тех, на ком лежит ответственность за образ совершенного человека будущего.</w:t>
      </w:r>
    </w:p>
    <w:p w:rsidR="00F83D1C" w:rsidRPr="00F94DFB" w:rsidRDefault="00F83D1C" w:rsidP="00F83D1C">
      <w:pPr>
        <w:adjustRightInd w:val="0"/>
        <w:ind w:firstLine="567"/>
        <w:jc w:val="both"/>
        <w:rPr>
          <w:bCs/>
          <w:sz w:val="24"/>
          <w:szCs w:val="24"/>
        </w:rPr>
      </w:pPr>
      <w:r w:rsidRPr="00F94DFB">
        <w:rPr>
          <w:bCs/>
          <w:sz w:val="24"/>
          <w:szCs w:val="24"/>
        </w:rPr>
        <w:t>Ценности современной молодежи претерпели изменения в связи с изменением социального и политического строя, поменялась идеология страны, у молодежи новые интересы к жизни и ее формированию.</w:t>
      </w:r>
    </w:p>
    <w:p w:rsidR="00F83D1C" w:rsidRPr="00F94DFB" w:rsidRDefault="00F83D1C" w:rsidP="00F83D1C">
      <w:pPr>
        <w:adjustRightInd w:val="0"/>
        <w:ind w:firstLine="567"/>
        <w:jc w:val="both"/>
        <w:rPr>
          <w:bCs/>
          <w:sz w:val="24"/>
          <w:szCs w:val="24"/>
        </w:rPr>
      </w:pPr>
      <w:r w:rsidRPr="00F94DFB">
        <w:rPr>
          <w:bCs/>
          <w:sz w:val="24"/>
          <w:szCs w:val="24"/>
        </w:rPr>
        <w:t>Культурные жизненные ценности играют ключевую роль в формировании жизни и самопознания молодежи. Они определяют то, что для нас по настоящему важно, что мы ценим и к чему стремимся. Определение собственных жизненных ценностей помогает нам принимать осознанные решения, ориентироваться в жизни, устанавливать приоритеты и строить свою жизнь в соответствии с тем, что для нас действительно значимо.</w:t>
      </w:r>
    </w:p>
    <w:p w:rsidR="00F83D1C" w:rsidRPr="00F94DFB" w:rsidRDefault="00F83D1C" w:rsidP="00F83D1C">
      <w:pPr>
        <w:adjustRightInd w:val="0"/>
        <w:ind w:firstLine="567"/>
        <w:jc w:val="both"/>
        <w:rPr>
          <w:bCs/>
          <w:sz w:val="24"/>
          <w:szCs w:val="24"/>
        </w:rPr>
      </w:pPr>
      <w:r w:rsidRPr="00F94DFB">
        <w:rPr>
          <w:bCs/>
          <w:sz w:val="24"/>
          <w:szCs w:val="24"/>
        </w:rPr>
        <w:t>Современные культурные ценности молодежи представляют собой комплекс установок, взглядов и норм, которые формируются под влиянием социокультурной среды, технологического прогресса, медиа и других факторов. В данном реферате мы рассмотрим основные современные культурные ценности молодежи.</w:t>
      </w:r>
    </w:p>
    <w:p w:rsidR="00F83D1C" w:rsidRPr="00F94DFB" w:rsidRDefault="00F83D1C" w:rsidP="00F83D1C">
      <w:pPr>
        <w:adjustRightInd w:val="0"/>
        <w:ind w:firstLine="567"/>
        <w:jc w:val="both"/>
        <w:rPr>
          <w:bCs/>
          <w:sz w:val="24"/>
          <w:szCs w:val="24"/>
        </w:rPr>
      </w:pPr>
      <w:r w:rsidRPr="00F94DFB">
        <w:rPr>
          <w:bCs/>
          <w:i/>
          <w:sz w:val="24"/>
          <w:szCs w:val="24"/>
        </w:rPr>
        <w:t>Целью</w:t>
      </w:r>
      <w:r w:rsidRPr="00F94DFB">
        <w:rPr>
          <w:bCs/>
          <w:sz w:val="24"/>
          <w:szCs w:val="24"/>
        </w:rPr>
        <w:t xml:space="preserve"> доклада является изучение современных культурных ценностей молодежи и перспективы их изменения.</w:t>
      </w:r>
    </w:p>
    <w:p w:rsidR="00F83D1C" w:rsidRPr="00F94DFB" w:rsidRDefault="00F83D1C" w:rsidP="00F83D1C">
      <w:pPr>
        <w:adjustRightInd w:val="0"/>
        <w:jc w:val="both"/>
        <w:rPr>
          <w:bCs/>
          <w:i/>
          <w:sz w:val="24"/>
          <w:szCs w:val="24"/>
        </w:rPr>
      </w:pPr>
      <w:r w:rsidRPr="00F94DFB">
        <w:rPr>
          <w:bCs/>
          <w:sz w:val="24"/>
          <w:szCs w:val="24"/>
        </w:rPr>
        <w:t xml:space="preserve">В процессе исследования были поставлены следующие </w:t>
      </w:r>
      <w:r w:rsidRPr="00F94DFB">
        <w:rPr>
          <w:bCs/>
          <w:i/>
          <w:sz w:val="24"/>
          <w:szCs w:val="24"/>
        </w:rPr>
        <w:t>задачи:</w:t>
      </w:r>
    </w:p>
    <w:p w:rsidR="00F83D1C" w:rsidRPr="00F94DFB" w:rsidRDefault="00F83D1C" w:rsidP="00521192">
      <w:pPr>
        <w:numPr>
          <w:ilvl w:val="0"/>
          <w:numId w:val="186"/>
        </w:numPr>
        <w:adjustRightInd w:val="0"/>
        <w:jc w:val="both"/>
        <w:rPr>
          <w:bCs/>
          <w:sz w:val="24"/>
          <w:szCs w:val="24"/>
        </w:rPr>
      </w:pPr>
      <w:r w:rsidRPr="00F94DFB">
        <w:rPr>
          <w:bCs/>
          <w:sz w:val="24"/>
          <w:szCs w:val="24"/>
        </w:rPr>
        <w:t>Изучить основные современные культурные ценности молодежи</w:t>
      </w:r>
    </w:p>
    <w:p w:rsidR="00F83D1C" w:rsidRPr="00F94DFB" w:rsidRDefault="00F83D1C" w:rsidP="00521192">
      <w:pPr>
        <w:numPr>
          <w:ilvl w:val="0"/>
          <w:numId w:val="186"/>
        </w:numPr>
        <w:adjustRightInd w:val="0"/>
        <w:jc w:val="both"/>
        <w:rPr>
          <w:bCs/>
          <w:sz w:val="24"/>
          <w:szCs w:val="24"/>
        </w:rPr>
      </w:pPr>
      <w:r w:rsidRPr="00F94DFB">
        <w:rPr>
          <w:bCs/>
          <w:sz w:val="24"/>
          <w:szCs w:val="24"/>
        </w:rPr>
        <w:t xml:space="preserve"> Сравнить культурные ценности различных групп молодежи</w:t>
      </w:r>
    </w:p>
    <w:p w:rsidR="00F83D1C" w:rsidRPr="00F94DFB" w:rsidRDefault="00F83D1C" w:rsidP="00F83D1C">
      <w:pPr>
        <w:adjustRightInd w:val="0"/>
        <w:ind w:firstLine="567"/>
        <w:jc w:val="both"/>
        <w:rPr>
          <w:sz w:val="24"/>
          <w:szCs w:val="24"/>
        </w:rPr>
      </w:pPr>
      <w:r w:rsidRPr="00F94DFB">
        <w:rPr>
          <w:sz w:val="24"/>
          <w:szCs w:val="24"/>
        </w:rPr>
        <w:t>Основными культурными ценностями молодежи принято называть:</w:t>
      </w:r>
    </w:p>
    <w:p w:rsidR="00F83D1C" w:rsidRPr="00F94DFB" w:rsidRDefault="00F83D1C" w:rsidP="00521192">
      <w:pPr>
        <w:numPr>
          <w:ilvl w:val="0"/>
          <w:numId w:val="185"/>
        </w:numPr>
        <w:adjustRightInd w:val="0"/>
        <w:jc w:val="both"/>
        <w:rPr>
          <w:sz w:val="24"/>
          <w:szCs w:val="24"/>
        </w:rPr>
      </w:pPr>
      <w:r w:rsidRPr="00F94DFB">
        <w:rPr>
          <w:sz w:val="24"/>
          <w:szCs w:val="24"/>
        </w:rPr>
        <w:t xml:space="preserve">Индивидуализм – это философская и социологическая концепция, призывающая к признанию и защите права личности на свободу самовыражения, выбора и развития. В современном обществе индивидуализм становится одной из основных ценностей молодежи, которая стремится к выражению своей уникальности, самореализации и независимости [6]. </w:t>
      </w:r>
    </w:p>
    <w:p w:rsidR="00F83D1C" w:rsidRPr="00F94DFB" w:rsidRDefault="00F83D1C" w:rsidP="00521192">
      <w:pPr>
        <w:numPr>
          <w:ilvl w:val="0"/>
          <w:numId w:val="185"/>
        </w:numPr>
        <w:adjustRightInd w:val="0"/>
        <w:ind w:left="0" w:firstLine="567"/>
        <w:jc w:val="both"/>
        <w:rPr>
          <w:sz w:val="24"/>
          <w:szCs w:val="24"/>
        </w:rPr>
      </w:pPr>
      <w:r w:rsidRPr="00F94DFB">
        <w:rPr>
          <w:sz w:val="24"/>
          <w:szCs w:val="24"/>
        </w:rPr>
        <w:t xml:space="preserve">Толерантность – это способность уважать и принимать других людей, их убеждения, культуру и образ жизни, несмотря на различия. </w:t>
      </w:r>
    </w:p>
    <w:p w:rsidR="00F83D1C" w:rsidRPr="00F94DFB" w:rsidRDefault="00F83D1C" w:rsidP="00F83D1C">
      <w:pPr>
        <w:adjustRightInd w:val="0"/>
        <w:ind w:left="567"/>
        <w:jc w:val="both"/>
        <w:rPr>
          <w:sz w:val="24"/>
          <w:szCs w:val="24"/>
        </w:rPr>
      </w:pPr>
      <w:r w:rsidRPr="00F94DFB">
        <w:rPr>
          <w:sz w:val="24"/>
          <w:szCs w:val="24"/>
        </w:rPr>
        <w:t>Современная молодежь активно выступает за признание и уважение различий между людьми, независимо от их расы, национальности, религии, пола, и других характеристик, признает право каждого на свободу самовыражения и выбора, а также на равные возможности в обществе.</w:t>
      </w:r>
    </w:p>
    <w:p w:rsidR="00F83D1C" w:rsidRPr="00F94DFB" w:rsidRDefault="00F83D1C" w:rsidP="00521192">
      <w:pPr>
        <w:numPr>
          <w:ilvl w:val="0"/>
          <w:numId w:val="185"/>
        </w:numPr>
        <w:adjustRightInd w:val="0"/>
        <w:ind w:left="0" w:firstLine="567"/>
        <w:jc w:val="both"/>
        <w:rPr>
          <w:sz w:val="24"/>
          <w:szCs w:val="24"/>
        </w:rPr>
      </w:pPr>
      <w:r w:rsidRPr="00F94DFB">
        <w:rPr>
          <w:sz w:val="24"/>
          <w:szCs w:val="24"/>
        </w:rPr>
        <w:t>Экологическое сознание для современной молодежи является не просто модным трендом, но и важной культурной ценностью. Молодежь все больше осознает, что сохранение природы и забота о окружающей среде являются неотъемлемой частью их жизни и будущего. Они понимают, что экологические проблемы имеют глобальный характер и могут повлиять на жизнь не только текущего поколения, но и будущих поколений.</w:t>
      </w:r>
    </w:p>
    <w:p w:rsidR="00F83D1C" w:rsidRPr="00F94DFB" w:rsidRDefault="00F83D1C" w:rsidP="00521192">
      <w:pPr>
        <w:numPr>
          <w:ilvl w:val="0"/>
          <w:numId w:val="185"/>
        </w:numPr>
        <w:adjustRightInd w:val="0"/>
        <w:ind w:left="0" w:firstLine="567"/>
        <w:jc w:val="both"/>
        <w:rPr>
          <w:sz w:val="24"/>
          <w:szCs w:val="24"/>
        </w:rPr>
      </w:pPr>
      <w:r w:rsidRPr="00F94DFB">
        <w:rPr>
          <w:sz w:val="24"/>
          <w:szCs w:val="24"/>
        </w:rPr>
        <w:t>Технологический процесс как культурная ценность молодежи отражает ее стремление к инновациям, развитию и использованию современных технологий в различных сферах жизни, они влияют на образование, работу, общение, развлечения и другие аспекты.</w:t>
      </w:r>
    </w:p>
    <w:p w:rsidR="00F83D1C" w:rsidRPr="00F94DFB" w:rsidRDefault="00F83D1C" w:rsidP="00F83D1C">
      <w:pPr>
        <w:adjustRightInd w:val="0"/>
        <w:ind w:firstLine="567"/>
        <w:jc w:val="both"/>
        <w:rPr>
          <w:sz w:val="24"/>
          <w:szCs w:val="24"/>
        </w:rPr>
      </w:pPr>
      <w:r w:rsidRPr="00F94DFB">
        <w:rPr>
          <w:sz w:val="24"/>
          <w:szCs w:val="24"/>
        </w:rPr>
        <w:t>Молодежь ценят возможности, которые предоставляют им цифровые платформы, социальные сети, мобильные приложения, онлайн-сервисы и другие инновационные технологии. Молодежь стремится быть в курсе последних технологических достижений, участвует в хакатонах, стартап-проектах, обучается программированию и другим IT-направлениям.</w:t>
      </w:r>
    </w:p>
    <w:p w:rsidR="00F83D1C" w:rsidRPr="00F94DFB" w:rsidRDefault="00F83D1C" w:rsidP="00521192">
      <w:pPr>
        <w:numPr>
          <w:ilvl w:val="0"/>
          <w:numId w:val="185"/>
        </w:numPr>
        <w:adjustRightInd w:val="0"/>
        <w:ind w:left="0" w:firstLine="567"/>
        <w:jc w:val="both"/>
        <w:rPr>
          <w:sz w:val="24"/>
          <w:szCs w:val="24"/>
        </w:rPr>
      </w:pPr>
      <w:r w:rsidRPr="00F94DFB">
        <w:rPr>
          <w:sz w:val="24"/>
          <w:szCs w:val="24"/>
        </w:rPr>
        <w:t>Карьерный успех становится не просто средством заработка, но и способом самореализации, достижения своих целей и удовлетворения от своего профессионального пути. Этот интерес к карьерному росту и успеху отражает стремление молодежи к личностному развитию, самосовершенствованию и достижению высоких результатов [5].</w:t>
      </w:r>
    </w:p>
    <w:p w:rsidR="00F83D1C" w:rsidRPr="00F94DFB" w:rsidRDefault="00F83D1C" w:rsidP="00521192">
      <w:pPr>
        <w:numPr>
          <w:ilvl w:val="0"/>
          <w:numId w:val="185"/>
        </w:numPr>
        <w:adjustRightInd w:val="0"/>
        <w:ind w:left="0" w:firstLine="567"/>
        <w:jc w:val="both"/>
        <w:rPr>
          <w:sz w:val="24"/>
          <w:szCs w:val="24"/>
        </w:rPr>
      </w:pPr>
      <w:r w:rsidRPr="00F94DFB">
        <w:rPr>
          <w:sz w:val="24"/>
          <w:szCs w:val="24"/>
        </w:rPr>
        <w:t>Культурное разнообразие представляет собой уникальное сочетание различных культур, традиций, языков, обычаев и ценностей, которое обогащает общество и способствует его развитию. Молодежь признает, что в многообразии культур и идентичностей заключается сила и богатство, которые способны вдохновлять, обогащать и привносить новые перспективы.</w:t>
      </w:r>
    </w:p>
    <w:p w:rsidR="00F83D1C" w:rsidRPr="00F94DFB" w:rsidRDefault="00F83D1C" w:rsidP="00F83D1C">
      <w:pPr>
        <w:adjustRightInd w:val="0"/>
        <w:ind w:firstLine="567"/>
        <w:jc w:val="both"/>
        <w:rPr>
          <w:sz w:val="24"/>
          <w:szCs w:val="24"/>
        </w:rPr>
      </w:pPr>
      <w:r w:rsidRPr="00F94DFB">
        <w:rPr>
          <w:sz w:val="24"/>
          <w:szCs w:val="24"/>
        </w:rPr>
        <w:t>Существует несколько ключевых аспектов, которые делают культурное разнообразие важной современной культурной ценностью для молодежи:</w:t>
      </w:r>
    </w:p>
    <w:p w:rsidR="00F83D1C" w:rsidRPr="00F94DFB" w:rsidRDefault="00F83D1C" w:rsidP="00F83D1C">
      <w:pPr>
        <w:adjustRightInd w:val="0"/>
        <w:ind w:firstLine="567"/>
        <w:jc w:val="both"/>
        <w:rPr>
          <w:sz w:val="24"/>
          <w:szCs w:val="24"/>
        </w:rPr>
      </w:pPr>
      <w:r w:rsidRPr="00F94DFB">
        <w:rPr>
          <w:sz w:val="24"/>
          <w:szCs w:val="24"/>
        </w:rPr>
        <w:t>1. Понимание и уважение других культур;</w:t>
      </w:r>
    </w:p>
    <w:p w:rsidR="00F83D1C" w:rsidRPr="00F94DFB" w:rsidRDefault="00F83D1C" w:rsidP="00F83D1C">
      <w:pPr>
        <w:adjustRightInd w:val="0"/>
        <w:ind w:firstLine="567"/>
        <w:jc w:val="both"/>
        <w:rPr>
          <w:sz w:val="24"/>
          <w:szCs w:val="24"/>
        </w:rPr>
      </w:pPr>
      <w:r w:rsidRPr="00F94DFB">
        <w:rPr>
          <w:sz w:val="24"/>
          <w:szCs w:val="24"/>
        </w:rPr>
        <w:t>2. Интеркультурное взаимодействие: молодежь активно участвует в интеркультурном взаимодействии, обмениваясь опытом, знаниями и идеями с представителями других культур</w:t>
      </w:r>
    </w:p>
    <w:p w:rsidR="00F83D1C" w:rsidRPr="00F94DFB" w:rsidRDefault="00F83D1C" w:rsidP="00F83D1C">
      <w:pPr>
        <w:adjustRightInd w:val="0"/>
        <w:ind w:firstLine="567"/>
        <w:jc w:val="both"/>
        <w:rPr>
          <w:sz w:val="24"/>
          <w:szCs w:val="24"/>
        </w:rPr>
      </w:pPr>
      <w:r w:rsidRPr="00F94DFB">
        <w:rPr>
          <w:sz w:val="24"/>
          <w:szCs w:val="24"/>
        </w:rPr>
        <w:t>3. Творческий потенциал: культурное разнообразие вдохновляет молодежь на творческое самовыражение и самореализацию.</w:t>
      </w:r>
    </w:p>
    <w:p w:rsidR="00F83D1C" w:rsidRPr="00F94DFB" w:rsidRDefault="00F83D1C" w:rsidP="00F83D1C">
      <w:pPr>
        <w:adjustRightInd w:val="0"/>
        <w:ind w:firstLine="567"/>
        <w:jc w:val="both"/>
        <w:rPr>
          <w:sz w:val="24"/>
          <w:szCs w:val="24"/>
        </w:rPr>
      </w:pPr>
      <w:r w:rsidRPr="00F94DFB">
        <w:rPr>
          <w:sz w:val="24"/>
          <w:szCs w:val="24"/>
        </w:rPr>
        <w:t xml:space="preserve">4. Социальная справедливость: молодежь признает, что культурное разнообразие способствует социальной справедливости и инклюзивности. </w:t>
      </w:r>
    </w:p>
    <w:p w:rsidR="00F83D1C" w:rsidRPr="00F94DFB" w:rsidRDefault="00F83D1C" w:rsidP="00F83D1C">
      <w:pPr>
        <w:adjustRightInd w:val="0"/>
        <w:jc w:val="both"/>
        <w:rPr>
          <w:sz w:val="24"/>
          <w:szCs w:val="24"/>
        </w:rPr>
      </w:pPr>
      <w:r w:rsidRPr="00F94DFB">
        <w:rPr>
          <w:sz w:val="24"/>
          <w:szCs w:val="24"/>
        </w:rPr>
        <w:t xml:space="preserve">     5. Глобальное мышление: помогает молодежи разобраться в мировых проблемах и развивать глобальное мышление.</w:t>
      </w:r>
    </w:p>
    <w:p w:rsidR="00F83D1C" w:rsidRPr="00F94DFB" w:rsidRDefault="00F83D1C" w:rsidP="00F83D1C">
      <w:pPr>
        <w:adjustRightInd w:val="0"/>
        <w:ind w:firstLine="567"/>
        <w:jc w:val="both"/>
        <w:rPr>
          <w:sz w:val="24"/>
          <w:szCs w:val="24"/>
        </w:rPr>
      </w:pPr>
      <w:r w:rsidRPr="00F94DFB">
        <w:rPr>
          <w:sz w:val="24"/>
          <w:szCs w:val="24"/>
        </w:rPr>
        <w:t xml:space="preserve">Социокультурный контекст включает в себя различные факторы, такие как история, традиции, общественные институты, экономическая среда, политическая обстановка и другие аспекты, которые оказывают влияние на формирование ценностей у молодежи [3]. </w:t>
      </w:r>
    </w:p>
    <w:p w:rsidR="00F83D1C" w:rsidRPr="00F94DFB" w:rsidRDefault="00F83D1C" w:rsidP="00F83D1C">
      <w:pPr>
        <w:adjustRightInd w:val="0"/>
        <w:ind w:firstLine="567"/>
        <w:jc w:val="both"/>
        <w:rPr>
          <w:sz w:val="24"/>
          <w:szCs w:val="24"/>
        </w:rPr>
      </w:pPr>
      <w:r w:rsidRPr="00F94DFB">
        <w:rPr>
          <w:sz w:val="24"/>
          <w:szCs w:val="24"/>
        </w:rPr>
        <w:t xml:space="preserve">Исторический контекст, помогает лучше понять корни культурных ценностей молодежи и их связь с прошлыми событиями и традициями. </w:t>
      </w:r>
    </w:p>
    <w:p w:rsidR="00F83D1C" w:rsidRPr="00F94DFB" w:rsidRDefault="00F83D1C" w:rsidP="00F83D1C">
      <w:pPr>
        <w:adjustRightInd w:val="0"/>
        <w:ind w:firstLine="567"/>
        <w:jc w:val="both"/>
        <w:rPr>
          <w:sz w:val="24"/>
          <w:szCs w:val="24"/>
        </w:rPr>
      </w:pPr>
      <w:r w:rsidRPr="00F94DFB">
        <w:rPr>
          <w:sz w:val="24"/>
          <w:szCs w:val="24"/>
        </w:rPr>
        <w:t>Социальная среда имеет влияние на молодежь, поскольку она представляет собой комплекс факторов, включающих общественные институты, социальные нормы, ценности, образ жизни, общение с окружающими и другие аспекты, которые оказывают непосредственное воздействие на ценностные ориентации молодежи.</w:t>
      </w:r>
    </w:p>
    <w:p w:rsidR="00F83D1C" w:rsidRPr="00F94DFB" w:rsidRDefault="00F83D1C" w:rsidP="00F83D1C">
      <w:pPr>
        <w:adjustRightInd w:val="0"/>
        <w:ind w:firstLine="567"/>
        <w:jc w:val="both"/>
        <w:rPr>
          <w:sz w:val="24"/>
          <w:szCs w:val="24"/>
        </w:rPr>
      </w:pPr>
      <w:r w:rsidRPr="00F94DFB">
        <w:rPr>
          <w:sz w:val="24"/>
          <w:szCs w:val="24"/>
        </w:rPr>
        <w:t>Экономическая обстановка определяет доступ к ресурсам, возможности для самореализации, уровень жизни и общественное положение</w:t>
      </w:r>
      <w:r w:rsidRPr="00F94DFB">
        <w:rPr>
          <w:bCs/>
          <w:sz w:val="24"/>
          <w:szCs w:val="24"/>
        </w:rPr>
        <w:t>:</w:t>
      </w:r>
    </w:p>
    <w:p w:rsidR="00F83D1C" w:rsidRPr="00F94DFB" w:rsidRDefault="00F83D1C" w:rsidP="00F83D1C">
      <w:pPr>
        <w:adjustRightInd w:val="0"/>
        <w:ind w:firstLine="567"/>
        <w:jc w:val="both"/>
        <w:rPr>
          <w:sz w:val="24"/>
          <w:szCs w:val="24"/>
        </w:rPr>
      </w:pPr>
      <w:r w:rsidRPr="00F94DFB">
        <w:rPr>
          <w:sz w:val="24"/>
          <w:szCs w:val="24"/>
        </w:rPr>
        <w:t xml:space="preserve">1. Материальные ценности </w:t>
      </w:r>
    </w:p>
    <w:p w:rsidR="00F83D1C" w:rsidRPr="00F94DFB" w:rsidRDefault="00F83D1C" w:rsidP="00F83D1C">
      <w:pPr>
        <w:adjustRightInd w:val="0"/>
        <w:ind w:firstLine="567"/>
        <w:jc w:val="both"/>
        <w:rPr>
          <w:sz w:val="24"/>
          <w:szCs w:val="24"/>
        </w:rPr>
      </w:pPr>
      <w:r w:rsidRPr="00F94DFB">
        <w:rPr>
          <w:sz w:val="24"/>
          <w:szCs w:val="24"/>
        </w:rPr>
        <w:t>2. Ценности труда и достижения</w:t>
      </w:r>
    </w:p>
    <w:p w:rsidR="00F83D1C" w:rsidRPr="00F94DFB" w:rsidRDefault="00F83D1C" w:rsidP="00F83D1C">
      <w:pPr>
        <w:adjustRightInd w:val="0"/>
        <w:ind w:firstLine="567"/>
        <w:jc w:val="both"/>
        <w:rPr>
          <w:sz w:val="24"/>
          <w:szCs w:val="24"/>
        </w:rPr>
      </w:pPr>
      <w:r w:rsidRPr="00F94DFB">
        <w:rPr>
          <w:sz w:val="24"/>
          <w:szCs w:val="24"/>
        </w:rPr>
        <w:t>3. Социальное неравенство</w:t>
      </w:r>
    </w:p>
    <w:p w:rsidR="00F83D1C" w:rsidRPr="00F94DFB" w:rsidRDefault="00F83D1C" w:rsidP="00F83D1C">
      <w:pPr>
        <w:adjustRightInd w:val="0"/>
        <w:ind w:firstLine="567"/>
        <w:jc w:val="both"/>
        <w:rPr>
          <w:sz w:val="24"/>
          <w:szCs w:val="24"/>
        </w:rPr>
      </w:pPr>
      <w:r w:rsidRPr="00F94DFB">
        <w:rPr>
          <w:sz w:val="24"/>
          <w:szCs w:val="24"/>
        </w:rPr>
        <w:t>4. Потребление и статус</w:t>
      </w:r>
    </w:p>
    <w:p w:rsidR="00F83D1C" w:rsidRPr="00F94DFB" w:rsidRDefault="00F83D1C" w:rsidP="00F83D1C">
      <w:pPr>
        <w:adjustRightInd w:val="0"/>
        <w:ind w:firstLine="567"/>
        <w:jc w:val="both"/>
        <w:rPr>
          <w:sz w:val="24"/>
          <w:szCs w:val="24"/>
        </w:rPr>
      </w:pPr>
      <w:r w:rsidRPr="00F94DFB">
        <w:rPr>
          <w:sz w:val="24"/>
          <w:szCs w:val="24"/>
        </w:rPr>
        <w:t>5. Образ жизни и ценности здоровья</w:t>
      </w:r>
    </w:p>
    <w:p w:rsidR="00F83D1C" w:rsidRPr="00F94DFB" w:rsidRDefault="00F83D1C" w:rsidP="00F83D1C">
      <w:pPr>
        <w:adjustRightInd w:val="0"/>
        <w:ind w:firstLine="567"/>
        <w:jc w:val="both"/>
        <w:rPr>
          <w:sz w:val="24"/>
          <w:szCs w:val="24"/>
        </w:rPr>
      </w:pPr>
      <w:r w:rsidRPr="00F94DFB">
        <w:rPr>
          <w:sz w:val="24"/>
          <w:szCs w:val="24"/>
        </w:rPr>
        <w:t>Политическая обстановка также имеет значение. Ниже приведены способы, влияния политической обстановки на формирование ценностей у молодежи:</w:t>
      </w:r>
    </w:p>
    <w:p w:rsidR="00F83D1C" w:rsidRPr="00F94DFB" w:rsidRDefault="00F83D1C" w:rsidP="00F83D1C">
      <w:pPr>
        <w:adjustRightInd w:val="0"/>
        <w:ind w:firstLine="567"/>
        <w:jc w:val="both"/>
        <w:rPr>
          <w:sz w:val="24"/>
          <w:szCs w:val="24"/>
        </w:rPr>
      </w:pPr>
      <w:r w:rsidRPr="00F94DFB">
        <w:rPr>
          <w:sz w:val="24"/>
          <w:szCs w:val="24"/>
        </w:rPr>
        <w:t>1. Демократия и участие</w:t>
      </w:r>
    </w:p>
    <w:p w:rsidR="00F83D1C" w:rsidRPr="00F94DFB" w:rsidRDefault="00F83D1C" w:rsidP="00F83D1C">
      <w:pPr>
        <w:adjustRightInd w:val="0"/>
        <w:ind w:firstLine="567"/>
        <w:jc w:val="both"/>
        <w:rPr>
          <w:sz w:val="24"/>
          <w:szCs w:val="24"/>
        </w:rPr>
      </w:pPr>
      <w:r w:rsidRPr="00F94DFB">
        <w:rPr>
          <w:sz w:val="24"/>
          <w:szCs w:val="24"/>
        </w:rPr>
        <w:t>2. Идеология и ценности</w:t>
      </w:r>
    </w:p>
    <w:p w:rsidR="00F83D1C" w:rsidRPr="00F94DFB" w:rsidRDefault="00F83D1C" w:rsidP="00F83D1C">
      <w:pPr>
        <w:adjustRightInd w:val="0"/>
        <w:ind w:firstLine="567"/>
        <w:jc w:val="both"/>
        <w:rPr>
          <w:sz w:val="24"/>
          <w:szCs w:val="24"/>
        </w:rPr>
      </w:pPr>
      <w:r w:rsidRPr="00F94DFB">
        <w:rPr>
          <w:sz w:val="24"/>
          <w:szCs w:val="24"/>
        </w:rPr>
        <w:t>3. Социальная справедливость и равенство</w:t>
      </w:r>
    </w:p>
    <w:p w:rsidR="00F83D1C" w:rsidRPr="00F94DFB" w:rsidRDefault="00F83D1C" w:rsidP="00F83D1C">
      <w:pPr>
        <w:adjustRightInd w:val="0"/>
        <w:ind w:firstLine="567"/>
        <w:jc w:val="both"/>
        <w:rPr>
          <w:sz w:val="24"/>
          <w:szCs w:val="24"/>
        </w:rPr>
      </w:pPr>
      <w:r w:rsidRPr="00F94DFB">
        <w:rPr>
          <w:sz w:val="24"/>
          <w:szCs w:val="24"/>
        </w:rPr>
        <w:t>4. Международные отношения и глобализация</w:t>
      </w:r>
    </w:p>
    <w:p w:rsidR="00F83D1C" w:rsidRPr="00F94DFB" w:rsidRDefault="00F83D1C" w:rsidP="00F83D1C">
      <w:pPr>
        <w:adjustRightInd w:val="0"/>
        <w:ind w:firstLine="567"/>
        <w:jc w:val="both"/>
        <w:rPr>
          <w:sz w:val="24"/>
          <w:szCs w:val="24"/>
        </w:rPr>
      </w:pPr>
      <w:r w:rsidRPr="00F94DFB">
        <w:rPr>
          <w:sz w:val="24"/>
          <w:szCs w:val="24"/>
        </w:rPr>
        <w:t>5. Свобода слова и информационная свобода</w:t>
      </w:r>
    </w:p>
    <w:p w:rsidR="00F83D1C" w:rsidRPr="00F94DFB" w:rsidRDefault="00F83D1C" w:rsidP="00F83D1C">
      <w:pPr>
        <w:adjustRightInd w:val="0"/>
        <w:ind w:firstLine="567"/>
        <w:jc w:val="both"/>
        <w:rPr>
          <w:sz w:val="24"/>
          <w:szCs w:val="24"/>
        </w:rPr>
      </w:pPr>
      <w:r w:rsidRPr="00F94DFB">
        <w:rPr>
          <w:sz w:val="24"/>
          <w:szCs w:val="24"/>
        </w:rPr>
        <w:t xml:space="preserve">Медийное пространство формирует у молодежи определенные нормы поведения, стереотипы, идеалы красоты, представления о успешности и счастье. Оно также может влиять на их взгляды на политику, социальные проблемы, религию и другие аспекты жизни [10]. </w:t>
      </w:r>
    </w:p>
    <w:p w:rsidR="00F83D1C" w:rsidRPr="00F94DFB" w:rsidRDefault="00F83D1C" w:rsidP="00F83D1C">
      <w:pPr>
        <w:adjustRightInd w:val="0"/>
        <w:ind w:firstLine="567"/>
        <w:jc w:val="both"/>
        <w:rPr>
          <w:sz w:val="24"/>
          <w:szCs w:val="24"/>
        </w:rPr>
      </w:pPr>
      <w:r w:rsidRPr="00F94DFB">
        <w:rPr>
          <w:sz w:val="24"/>
          <w:szCs w:val="24"/>
        </w:rPr>
        <w:t>Сравнительный анализ культурных ценностей различных групп молодежи позволяет выявить как сходства, так и различия в их ценностных установках:</w:t>
      </w:r>
    </w:p>
    <w:p w:rsidR="00F83D1C" w:rsidRPr="00F94DFB" w:rsidRDefault="00F83D1C" w:rsidP="00F83D1C">
      <w:pPr>
        <w:adjustRightInd w:val="0"/>
        <w:ind w:firstLine="567"/>
        <w:jc w:val="both"/>
        <w:rPr>
          <w:sz w:val="24"/>
          <w:szCs w:val="24"/>
        </w:rPr>
      </w:pPr>
      <w:r w:rsidRPr="00F94DFB">
        <w:rPr>
          <w:sz w:val="24"/>
          <w:szCs w:val="24"/>
        </w:rPr>
        <w:t>1. Пол: исследования показывают, что мужчины и женщины могут иметь различные приоритеты в ценностях. Например, женщины чаще ценят семейные отношения, заботу о близких и социальную справедливость, в то время как мужчины могут больше ценить карьеру, материальное благополучие и автономию.</w:t>
      </w:r>
    </w:p>
    <w:p w:rsidR="00F83D1C" w:rsidRPr="00F94DFB" w:rsidRDefault="00F83D1C" w:rsidP="00F83D1C">
      <w:pPr>
        <w:adjustRightInd w:val="0"/>
        <w:ind w:firstLine="567"/>
        <w:jc w:val="both"/>
        <w:rPr>
          <w:sz w:val="24"/>
          <w:szCs w:val="24"/>
        </w:rPr>
      </w:pPr>
      <w:r w:rsidRPr="00F94DFB">
        <w:rPr>
          <w:sz w:val="24"/>
          <w:szCs w:val="24"/>
        </w:rPr>
        <w:t>2. Возраст: подростки могут больше ценить свободу и независимость, в то время как молодые взрослые уже могут оценивать стабильность, карьеру и создание семьи.</w:t>
      </w:r>
    </w:p>
    <w:p w:rsidR="00F83D1C" w:rsidRPr="00F94DFB" w:rsidRDefault="00F83D1C" w:rsidP="00F83D1C">
      <w:pPr>
        <w:adjustRightInd w:val="0"/>
        <w:ind w:firstLine="567"/>
        <w:jc w:val="both"/>
        <w:rPr>
          <w:sz w:val="24"/>
          <w:szCs w:val="24"/>
        </w:rPr>
      </w:pPr>
      <w:r w:rsidRPr="00F94DFB">
        <w:rPr>
          <w:sz w:val="24"/>
          <w:szCs w:val="24"/>
        </w:rPr>
        <w:t>3. Образование: высокообразованные молодые люди чаще ценят знания, саморазвитие и интеллектуальные достижения, в то время как менее образованные могут больше ценить материальное благополучие и стабильность.</w:t>
      </w:r>
    </w:p>
    <w:p w:rsidR="00F83D1C" w:rsidRPr="00F94DFB" w:rsidRDefault="00F83D1C" w:rsidP="00F83D1C">
      <w:pPr>
        <w:adjustRightInd w:val="0"/>
        <w:ind w:firstLine="567"/>
        <w:jc w:val="both"/>
        <w:rPr>
          <w:sz w:val="24"/>
          <w:szCs w:val="24"/>
        </w:rPr>
      </w:pPr>
      <w:r w:rsidRPr="00F94DFB">
        <w:rPr>
          <w:sz w:val="24"/>
          <w:szCs w:val="24"/>
        </w:rPr>
        <w:t>4. Социальный статус: молодые люди из бедных семей могут больше ценить материальное благополучие и выживание, в то время как молодежь из более обеспеченных семей больше ценят образование, культурные достижения и социальное признание.</w:t>
      </w:r>
    </w:p>
    <w:p w:rsidR="00F83D1C" w:rsidRPr="00F94DFB" w:rsidRDefault="00F83D1C" w:rsidP="00F83D1C">
      <w:pPr>
        <w:adjustRightInd w:val="0"/>
        <w:ind w:firstLine="567"/>
        <w:jc w:val="both"/>
        <w:rPr>
          <w:sz w:val="24"/>
          <w:szCs w:val="24"/>
        </w:rPr>
      </w:pPr>
      <w:r w:rsidRPr="00F94DFB">
        <w:rPr>
          <w:sz w:val="24"/>
          <w:szCs w:val="24"/>
        </w:rPr>
        <w:t>Существует несколько тенденций в изменении культурных ценностей современной молодежи, которые могут иметь долгосрочные последствия для общества:</w:t>
      </w:r>
    </w:p>
    <w:p w:rsidR="00F83D1C" w:rsidRPr="00F94DFB" w:rsidRDefault="00F83D1C" w:rsidP="00F83D1C">
      <w:pPr>
        <w:adjustRightInd w:val="0"/>
        <w:ind w:firstLine="567"/>
        <w:jc w:val="both"/>
        <w:rPr>
          <w:sz w:val="24"/>
          <w:szCs w:val="24"/>
        </w:rPr>
      </w:pPr>
      <w:r w:rsidRPr="00F94DFB">
        <w:rPr>
          <w:sz w:val="24"/>
          <w:szCs w:val="24"/>
        </w:rPr>
        <w:t>1. Цифровизация и технологический прогресс может привести к уменьшению значимости традиционных ценностей, таких как семья, общение лицом к лицу и уважение к старшим.</w:t>
      </w:r>
    </w:p>
    <w:p w:rsidR="00F83D1C" w:rsidRPr="00F94DFB" w:rsidRDefault="00F83D1C" w:rsidP="00F83D1C">
      <w:pPr>
        <w:adjustRightInd w:val="0"/>
        <w:ind w:firstLine="567"/>
        <w:jc w:val="both"/>
        <w:rPr>
          <w:sz w:val="24"/>
          <w:szCs w:val="24"/>
        </w:rPr>
      </w:pPr>
      <w:r w:rsidRPr="00F94DFB">
        <w:rPr>
          <w:sz w:val="24"/>
          <w:szCs w:val="24"/>
        </w:rPr>
        <w:t>2. Глобализация может привести к уменьшению значения национальных традиций и культурных особенностей.</w:t>
      </w:r>
    </w:p>
    <w:p w:rsidR="00F83D1C" w:rsidRPr="00F94DFB" w:rsidRDefault="00F83D1C" w:rsidP="00F83D1C">
      <w:pPr>
        <w:adjustRightInd w:val="0"/>
        <w:ind w:firstLine="567"/>
        <w:jc w:val="both"/>
        <w:rPr>
          <w:sz w:val="24"/>
          <w:szCs w:val="24"/>
        </w:rPr>
      </w:pPr>
      <w:r w:rsidRPr="00F94DFB">
        <w:rPr>
          <w:sz w:val="24"/>
          <w:szCs w:val="24"/>
        </w:rPr>
        <w:t>3. Экологическое сознание приводит к изменению потребительского поведения и стиля жизни.</w:t>
      </w:r>
    </w:p>
    <w:p w:rsidR="00F83D1C" w:rsidRPr="00F94DFB" w:rsidRDefault="00F83D1C" w:rsidP="00F83D1C">
      <w:pPr>
        <w:adjustRightInd w:val="0"/>
        <w:ind w:firstLine="567"/>
        <w:jc w:val="both"/>
        <w:rPr>
          <w:sz w:val="24"/>
          <w:szCs w:val="24"/>
        </w:rPr>
      </w:pPr>
      <w:r w:rsidRPr="00F94DFB">
        <w:rPr>
          <w:sz w:val="24"/>
          <w:szCs w:val="24"/>
        </w:rPr>
        <w:t>4. Изменение взглядов на гендерные роли: может привести к изменению традиционных представлений о семье, браке, родительстве и рабочих ролях.</w:t>
      </w:r>
    </w:p>
    <w:p w:rsidR="00F83D1C" w:rsidRPr="00F94DFB" w:rsidRDefault="00F83D1C" w:rsidP="00F83D1C">
      <w:pPr>
        <w:adjustRightInd w:val="0"/>
        <w:ind w:firstLine="567"/>
        <w:jc w:val="both"/>
        <w:rPr>
          <w:sz w:val="24"/>
          <w:szCs w:val="24"/>
        </w:rPr>
      </w:pPr>
      <w:r w:rsidRPr="00F94DFB">
        <w:rPr>
          <w:sz w:val="24"/>
          <w:szCs w:val="24"/>
        </w:rPr>
        <w:t>Последствия этих изменений в культурных ценностях для общества могут быть разнообразными:</w:t>
      </w:r>
    </w:p>
    <w:p w:rsidR="00F83D1C" w:rsidRPr="00F94DFB" w:rsidRDefault="00F83D1C" w:rsidP="00F83D1C">
      <w:pPr>
        <w:adjustRightInd w:val="0"/>
        <w:ind w:firstLine="567"/>
        <w:jc w:val="both"/>
        <w:rPr>
          <w:sz w:val="24"/>
          <w:szCs w:val="24"/>
        </w:rPr>
      </w:pPr>
      <w:r w:rsidRPr="00F94DFB">
        <w:rPr>
          <w:sz w:val="24"/>
          <w:szCs w:val="24"/>
        </w:rPr>
        <w:t>1. Инновации и развитие</w:t>
      </w:r>
    </w:p>
    <w:p w:rsidR="00F83D1C" w:rsidRPr="00F94DFB" w:rsidRDefault="00F83D1C" w:rsidP="00F83D1C">
      <w:pPr>
        <w:adjustRightInd w:val="0"/>
        <w:ind w:firstLine="567"/>
        <w:jc w:val="both"/>
        <w:rPr>
          <w:sz w:val="24"/>
          <w:szCs w:val="24"/>
        </w:rPr>
      </w:pPr>
      <w:r w:rsidRPr="00F94DFB">
        <w:rPr>
          <w:sz w:val="24"/>
          <w:szCs w:val="24"/>
        </w:rPr>
        <w:t>2. Конфликты и недопонимание</w:t>
      </w:r>
    </w:p>
    <w:p w:rsidR="00F83D1C" w:rsidRPr="00F94DFB" w:rsidRDefault="00F83D1C" w:rsidP="00F83D1C">
      <w:pPr>
        <w:adjustRightInd w:val="0"/>
        <w:ind w:firstLine="567"/>
        <w:jc w:val="both"/>
        <w:rPr>
          <w:sz w:val="24"/>
          <w:szCs w:val="24"/>
        </w:rPr>
      </w:pPr>
      <w:r w:rsidRPr="00F94DFB">
        <w:rPr>
          <w:sz w:val="24"/>
          <w:szCs w:val="24"/>
        </w:rPr>
        <w:t>3. Изменение социальных институтов</w:t>
      </w:r>
    </w:p>
    <w:p w:rsidR="00F83D1C" w:rsidRPr="00F83D1C" w:rsidRDefault="00F83D1C" w:rsidP="00F83D1C">
      <w:pPr>
        <w:adjustRightInd w:val="0"/>
        <w:ind w:firstLine="567"/>
        <w:jc w:val="both"/>
        <w:rPr>
          <w:sz w:val="24"/>
          <w:szCs w:val="24"/>
        </w:rPr>
      </w:pPr>
      <w:r w:rsidRPr="00F94DFB">
        <w:rPr>
          <w:sz w:val="24"/>
          <w:szCs w:val="24"/>
        </w:rPr>
        <w:t>4. Усиление глобального сотрудничества</w:t>
      </w:r>
    </w:p>
    <w:p w:rsidR="00F83D1C" w:rsidRPr="00F94DFB" w:rsidRDefault="00F83D1C" w:rsidP="00F83D1C">
      <w:pPr>
        <w:adjustRightInd w:val="0"/>
        <w:ind w:firstLine="567"/>
        <w:jc w:val="both"/>
        <w:rPr>
          <w:sz w:val="24"/>
          <w:szCs w:val="24"/>
        </w:rPr>
      </w:pPr>
      <w:r w:rsidRPr="00F94DFB">
        <w:rPr>
          <w:sz w:val="24"/>
          <w:szCs w:val="24"/>
        </w:rPr>
        <w:t>Анализируя литературу по данной теме, мы выяснили, что период формирования культурных жизненных ценностей у подрастающего поколения, это важный момент в жизни молодежи. Формирование этих ценностей, жизненных целей и установок является актуальным направлением и с каждым днем приобретает всё большую значимость.</w:t>
      </w:r>
    </w:p>
    <w:p w:rsidR="00F83D1C" w:rsidRPr="00F94DFB" w:rsidRDefault="00F83D1C" w:rsidP="00F83D1C">
      <w:pPr>
        <w:adjustRightInd w:val="0"/>
        <w:ind w:firstLine="567"/>
        <w:jc w:val="both"/>
        <w:rPr>
          <w:sz w:val="24"/>
          <w:szCs w:val="24"/>
        </w:rPr>
      </w:pPr>
      <w:r w:rsidRPr="00F94DFB">
        <w:rPr>
          <w:sz w:val="24"/>
          <w:szCs w:val="24"/>
        </w:rPr>
        <w:t>Жизненные ценности помогают личному росту, созданию комфортной жизненной атмосферы, формированию творческого мышления и т.д. Все эти блага добиваются человеком с помощью сформированной иерархии ценностей, где все выстроено по порядку значимости для молодого человека. У одних на первом месте семья, другие стремятся к успешности в работе, третьи предпочитают личную жизнь ставить на первое место. У некоторых людей преобладает интерес в духовном совершенствовании, а не в материальном обеспеченности. В общем, жизненные ценности – это цели и приоритеты, которые, распоряжаются жизнью человека, определяют его содержание. Также одним из выбора основных направлений считается уровень развития их сознания.</w:t>
      </w:r>
    </w:p>
    <w:p w:rsidR="00F83D1C" w:rsidRDefault="00F83D1C" w:rsidP="00F83D1C">
      <w:pPr>
        <w:adjustRightInd w:val="0"/>
        <w:jc w:val="center"/>
        <w:rPr>
          <w:b/>
          <w:sz w:val="24"/>
          <w:szCs w:val="24"/>
        </w:rPr>
      </w:pPr>
    </w:p>
    <w:p w:rsidR="00F83D1C" w:rsidRPr="00F94DFB" w:rsidRDefault="00F83D1C" w:rsidP="00F83D1C">
      <w:pPr>
        <w:adjustRightInd w:val="0"/>
        <w:jc w:val="center"/>
        <w:rPr>
          <w:b/>
          <w:sz w:val="24"/>
          <w:szCs w:val="24"/>
        </w:rPr>
      </w:pPr>
      <w:r w:rsidRPr="00F94DFB">
        <w:rPr>
          <w:b/>
          <w:sz w:val="24"/>
          <w:szCs w:val="24"/>
        </w:rPr>
        <w:t>Список литературы</w:t>
      </w:r>
    </w:p>
    <w:p w:rsidR="00F83D1C" w:rsidRPr="00F94DFB" w:rsidRDefault="00F83D1C" w:rsidP="00F83D1C">
      <w:pPr>
        <w:adjustRightInd w:val="0"/>
        <w:ind w:firstLine="567"/>
        <w:jc w:val="both"/>
        <w:rPr>
          <w:sz w:val="24"/>
          <w:szCs w:val="24"/>
        </w:rPr>
      </w:pPr>
      <w:r w:rsidRPr="00F94DFB">
        <w:rPr>
          <w:sz w:val="24"/>
          <w:szCs w:val="24"/>
        </w:rPr>
        <w:t>1. Конституция Российской Федерации от 12.12.1993.</w:t>
      </w:r>
    </w:p>
    <w:p w:rsidR="00F83D1C" w:rsidRPr="00F94DFB" w:rsidRDefault="00F83D1C" w:rsidP="00F83D1C">
      <w:pPr>
        <w:adjustRightInd w:val="0"/>
        <w:ind w:firstLine="567"/>
        <w:jc w:val="both"/>
        <w:rPr>
          <w:sz w:val="24"/>
          <w:szCs w:val="24"/>
        </w:rPr>
      </w:pPr>
      <w:r w:rsidRPr="00F94DFB">
        <w:rPr>
          <w:sz w:val="24"/>
          <w:szCs w:val="24"/>
        </w:rPr>
        <w:t xml:space="preserve">2. "Основы законодательства Российской Федерации о культуре" (утв. ВС РФ 09.10.1992 N 3612-1) (ред. от 10.07.2023) (с изм. и доп., вступ. в силу с 22.12.2023) Статья 3. Основные понятия </w:t>
      </w:r>
    </w:p>
    <w:p w:rsidR="00F83D1C" w:rsidRPr="00F94DFB" w:rsidRDefault="00F83D1C" w:rsidP="00F83D1C">
      <w:pPr>
        <w:adjustRightInd w:val="0"/>
        <w:ind w:firstLine="567"/>
        <w:jc w:val="both"/>
        <w:rPr>
          <w:sz w:val="24"/>
          <w:szCs w:val="24"/>
        </w:rPr>
      </w:pPr>
      <w:r w:rsidRPr="00F94DFB">
        <w:rPr>
          <w:sz w:val="24"/>
          <w:szCs w:val="24"/>
        </w:rPr>
        <w:t>3. Афанасьева, Ю.Л. Кошарная, Г.Б.; «Ценностные ориентации современной российской молодежи» http://cyberleninka.ru</w:t>
      </w:r>
    </w:p>
    <w:p w:rsidR="00F83D1C" w:rsidRPr="00F94DFB" w:rsidRDefault="00F83D1C" w:rsidP="00F83D1C">
      <w:pPr>
        <w:adjustRightInd w:val="0"/>
        <w:ind w:firstLine="567"/>
        <w:jc w:val="both"/>
        <w:rPr>
          <w:sz w:val="24"/>
          <w:szCs w:val="24"/>
        </w:rPr>
      </w:pPr>
      <w:r w:rsidRPr="00F94DFB">
        <w:rPr>
          <w:sz w:val="24"/>
          <w:szCs w:val="24"/>
        </w:rPr>
        <w:t>4. Вдовиченко, В.П. «Ценностные ориентации современной молодежи» http://schoollibrary.ioso.ru</w:t>
      </w:r>
    </w:p>
    <w:p w:rsidR="00F83D1C" w:rsidRPr="00F94DFB" w:rsidRDefault="00F83D1C" w:rsidP="00F83D1C">
      <w:pPr>
        <w:adjustRightInd w:val="0"/>
        <w:ind w:firstLine="567"/>
        <w:jc w:val="both"/>
        <w:rPr>
          <w:sz w:val="24"/>
          <w:szCs w:val="24"/>
        </w:rPr>
      </w:pPr>
      <w:r w:rsidRPr="00F94DFB">
        <w:rPr>
          <w:sz w:val="24"/>
          <w:szCs w:val="24"/>
        </w:rPr>
        <w:t>5. Живага, А.Ю. Особенности профессиональных ориентаций студенческой молодежи/[Электронный ресурс]/Режим доступа: http://dlib.rsl.ru/01003541708</w:t>
      </w:r>
    </w:p>
    <w:p w:rsidR="00F83D1C" w:rsidRPr="00F94DFB" w:rsidRDefault="00F83D1C" w:rsidP="00F83D1C">
      <w:pPr>
        <w:adjustRightInd w:val="0"/>
        <w:ind w:firstLine="567"/>
        <w:jc w:val="both"/>
        <w:rPr>
          <w:sz w:val="24"/>
          <w:szCs w:val="24"/>
        </w:rPr>
      </w:pPr>
      <w:r w:rsidRPr="00F94DFB">
        <w:rPr>
          <w:sz w:val="24"/>
          <w:szCs w:val="24"/>
        </w:rPr>
        <w:t>6. Лисовский, В.Т. Ценности жизни и культуры современной молодежи. Социологическое исследование. 2000</w:t>
      </w:r>
    </w:p>
    <w:p w:rsidR="00F83D1C" w:rsidRPr="00F94DFB" w:rsidRDefault="00F83D1C" w:rsidP="00F83D1C">
      <w:pPr>
        <w:adjustRightInd w:val="0"/>
        <w:ind w:firstLine="567"/>
        <w:jc w:val="both"/>
        <w:rPr>
          <w:sz w:val="24"/>
          <w:szCs w:val="24"/>
        </w:rPr>
      </w:pPr>
      <w:r w:rsidRPr="00F94DFB">
        <w:rPr>
          <w:sz w:val="24"/>
          <w:szCs w:val="24"/>
        </w:rPr>
        <w:t>7. Свертков, И.А. Политическая социализация молодежи в условиях трансформации России (конец XX- начало XXI века) // И. А. Свертков: Воронеж – 2010.</w:t>
      </w:r>
    </w:p>
    <w:p w:rsidR="00F83D1C" w:rsidRPr="00F94DFB" w:rsidRDefault="00F83D1C" w:rsidP="00F83D1C">
      <w:pPr>
        <w:adjustRightInd w:val="0"/>
        <w:jc w:val="center"/>
        <w:rPr>
          <w:b/>
          <w:sz w:val="24"/>
          <w:szCs w:val="24"/>
        </w:rPr>
      </w:pPr>
      <w:r w:rsidRPr="00F94DFB">
        <w:rPr>
          <w:b/>
          <w:sz w:val="24"/>
          <w:szCs w:val="24"/>
        </w:rPr>
        <w:t>Интернет-ресурсы</w:t>
      </w:r>
    </w:p>
    <w:p w:rsidR="00F83D1C" w:rsidRPr="00F94DFB" w:rsidRDefault="00F83D1C" w:rsidP="00F83D1C">
      <w:pPr>
        <w:adjustRightInd w:val="0"/>
        <w:ind w:firstLine="567"/>
        <w:jc w:val="both"/>
        <w:rPr>
          <w:sz w:val="24"/>
          <w:szCs w:val="24"/>
        </w:rPr>
      </w:pPr>
      <w:r w:rsidRPr="00F94DFB">
        <w:rPr>
          <w:sz w:val="24"/>
          <w:szCs w:val="24"/>
        </w:rPr>
        <w:t>8. Соколов, А. В. /Социология молодежи/ / [Электронный ресурс]/Режим доступа: http://ecsocman.hse.ru/data/355/958/1216/010. SOKOLOV. pdf</w:t>
      </w:r>
    </w:p>
    <w:p w:rsidR="00F83D1C" w:rsidRPr="00F94DFB" w:rsidRDefault="00F83D1C" w:rsidP="00F83D1C">
      <w:pPr>
        <w:adjustRightInd w:val="0"/>
        <w:ind w:firstLine="567"/>
        <w:jc w:val="both"/>
        <w:rPr>
          <w:sz w:val="24"/>
          <w:szCs w:val="24"/>
        </w:rPr>
      </w:pPr>
      <w:r w:rsidRPr="00F94DFB">
        <w:rPr>
          <w:sz w:val="24"/>
          <w:szCs w:val="24"/>
        </w:rPr>
        <w:t>9.«Российская молодежь: Ценности и ценностные ориентации (социологический анализ)». Статья основана на коллективном докладе «Института фундаментальных и прикладных исследований Московского гуманитарного университета». http://hdirussia.ru</w:t>
      </w:r>
    </w:p>
    <w:p w:rsidR="00F83D1C" w:rsidRPr="00F94DFB" w:rsidRDefault="00F83D1C" w:rsidP="00F83D1C">
      <w:pPr>
        <w:adjustRightInd w:val="0"/>
        <w:ind w:firstLine="567"/>
        <w:jc w:val="both"/>
        <w:rPr>
          <w:sz w:val="24"/>
          <w:szCs w:val="24"/>
        </w:rPr>
      </w:pPr>
      <w:r w:rsidRPr="00F94DFB">
        <w:rPr>
          <w:sz w:val="24"/>
          <w:szCs w:val="24"/>
        </w:rPr>
        <w:t>10. Теоретические основы изучения ценностных ориентаций молодежи. http://www.allsocio.ru/asocs-739-2.html</w:t>
      </w:r>
    </w:p>
    <w:p w:rsidR="00F83D1C" w:rsidRPr="00F94DFB" w:rsidRDefault="00F83D1C" w:rsidP="00F83D1C">
      <w:pPr>
        <w:adjustRightInd w:val="0"/>
        <w:jc w:val="both"/>
        <w:rPr>
          <w:sz w:val="24"/>
          <w:szCs w:val="24"/>
        </w:rPr>
      </w:pPr>
    </w:p>
    <w:p w:rsidR="00F83D1C" w:rsidRPr="00F83D1C" w:rsidRDefault="00F83D1C" w:rsidP="00F83D1C">
      <w:pPr>
        <w:jc w:val="center"/>
        <w:rPr>
          <w:b/>
          <w:sz w:val="24"/>
          <w:szCs w:val="24"/>
          <w:shd w:val="clear" w:color="auto" w:fill="FFFFFF"/>
        </w:rPr>
      </w:pPr>
      <w:r w:rsidRPr="00F83D1C">
        <w:rPr>
          <w:b/>
          <w:sz w:val="24"/>
          <w:szCs w:val="24"/>
          <w:shd w:val="clear" w:color="auto" w:fill="FFFFFF"/>
        </w:rPr>
        <w:t>СЕМЬЯ – НАЧАЛО ВОСПИТАНИЯ</w:t>
      </w:r>
    </w:p>
    <w:p w:rsidR="00F83D1C" w:rsidRDefault="00F83D1C" w:rsidP="00F83D1C">
      <w:pPr>
        <w:jc w:val="right"/>
        <w:rPr>
          <w:i/>
          <w:sz w:val="24"/>
          <w:szCs w:val="24"/>
          <w:shd w:val="clear" w:color="auto" w:fill="FFFFFF"/>
        </w:rPr>
      </w:pPr>
    </w:p>
    <w:p w:rsidR="00F83D1C" w:rsidRPr="00F83D1C" w:rsidRDefault="00F83D1C" w:rsidP="00F83D1C">
      <w:pPr>
        <w:jc w:val="right"/>
        <w:rPr>
          <w:i/>
          <w:sz w:val="24"/>
          <w:szCs w:val="24"/>
          <w:shd w:val="clear" w:color="auto" w:fill="FFFFFF"/>
        </w:rPr>
      </w:pPr>
      <w:r w:rsidRPr="00F83D1C">
        <w:rPr>
          <w:i/>
          <w:sz w:val="24"/>
          <w:szCs w:val="24"/>
          <w:shd w:val="clear" w:color="auto" w:fill="FFFFFF"/>
        </w:rPr>
        <w:t>Ткаченко А.</w:t>
      </w:r>
    </w:p>
    <w:p w:rsidR="00F83D1C" w:rsidRDefault="00F83D1C" w:rsidP="00F83D1C">
      <w:pPr>
        <w:jc w:val="right"/>
        <w:rPr>
          <w:i/>
          <w:sz w:val="24"/>
          <w:szCs w:val="24"/>
          <w:shd w:val="clear" w:color="auto" w:fill="FFFFFF"/>
        </w:rPr>
      </w:pPr>
      <w:r w:rsidRPr="00F83D1C">
        <w:rPr>
          <w:i/>
          <w:sz w:val="24"/>
          <w:szCs w:val="24"/>
          <w:shd w:val="clear" w:color="auto" w:fill="FFFFFF"/>
        </w:rPr>
        <w:t xml:space="preserve">ГБОУ СПО Луганской Народной Республики </w:t>
      </w:r>
    </w:p>
    <w:p w:rsidR="00F83D1C" w:rsidRDefault="00F83D1C" w:rsidP="00F83D1C">
      <w:pPr>
        <w:jc w:val="right"/>
        <w:rPr>
          <w:i/>
          <w:sz w:val="24"/>
          <w:szCs w:val="24"/>
          <w:shd w:val="clear" w:color="auto" w:fill="FFFFFF"/>
        </w:rPr>
      </w:pPr>
      <w:r w:rsidRPr="00F83D1C">
        <w:rPr>
          <w:i/>
          <w:sz w:val="24"/>
          <w:szCs w:val="24"/>
          <w:shd w:val="clear" w:color="auto" w:fill="FFFFFF"/>
        </w:rPr>
        <w:t>«Краснолучский колледж технологии строительства и прикладного искусства»</w:t>
      </w:r>
    </w:p>
    <w:p w:rsidR="00F83D1C" w:rsidRDefault="00F83D1C" w:rsidP="00F83D1C">
      <w:pPr>
        <w:jc w:val="right"/>
        <w:rPr>
          <w:i/>
          <w:sz w:val="24"/>
          <w:szCs w:val="24"/>
          <w:shd w:val="clear" w:color="auto" w:fill="FFFFFF"/>
        </w:rPr>
      </w:pPr>
      <w:r>
        <w:rPr>
          <w:i/>
          <w:sz w:val="24"/>
          <w:szCs w:val="24"/>
          <w:shd w:val="clear" w:color="auto" w:fill="FFFFFF"/>
        </w:rPr>
        <w:t>Научный руководитель: Павлюченко С.В.</w:t>
      </w:r>
    </w:p>
    <w:p w:rsidR="00F83D1C" w:rsidRDefault="00F83D1C" w:rsidP="00F83D1C">
      <w:pPr>
        <w:jc w:val="center"/>
        <w:rPr>
          <w:sz w:val="28"/>
          <w:szCs w:val="28"/>
          <w:shd w:val="clear" w:color="auto" w:fill="FFFFFF"/>
        </w:rPr>
      </w:pP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Тема: Семья – начало воспитания.</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Цель: - воспитание правильного отношения к семье как к базовой ценности общества.</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Задачи:</w:t>
      </w:r>
    </w:p>
    <w:p w:rsidR="00F83D1C" w:rsidRPr="00F83D1C" w:rsidRDefault="00F83D1C" w:rsidP="00F83D1C">
      <w:pPr>
        <w:ind w:firstLine="709"/>
        <w:jc w:val="both"/>
        <w:rPr>
          <w:sz w:val="24"/>
          <w:szCs w:val="24"/>
        </w:rPr>
      </w:pPr>
      <w:r w:rsidRPr="00F83D1C">
        <w:rPr>
          <w:sz w:val="24"/>
          <w:szCs w:val="24"/>
        </w:rPr>
        <w:t>-познакомить обучающихся с семейными традициями известных русских писателей и поэтов (Л. Толстого, М. Булгакова) и воспитанием детей в царской семье Николая 2;</w:t>
      </w:r>
    </w:p>
    <w:p w:rsidR="00F83D1C" w:rsidRPr="00F83D1C" w:rsidRDefault="00F83D1C" w:rsidP="00F83D1C">
      <w:pPr>
        <w:ind w:firstLine="709"/>
        <w:jc w:val="both"/>
        <w:rPr>
          <w:sz w:val="24"/>
          <w:szCs w:val="24"/>
        </w:rPr>
      </w:pPr>
      <w:r w:rsidRPr="00F83D1C">
        <w:rPr>
          <w:sz w:val="24"/>
          <w:szCs w:val="24"/>
        </w:rPr>
        <w:t>- обсудить актуальные проблемы современной семьи;</w:t>
      </w:r>
    </w:p>
    <w:p w:rsidR="00F83D1C" w:rsidRPr="00F83D1C" w:rsidRDefault="00F83D1C" w:rsidP="00F83D1C">
      <w:pPr>
        <w:ind w:firstLine="709"/>
        <w:jc w:val="both"/>
        <w:rPr>
          <w:sz w:val="24"/>
          <w:szCs w:val="24"/>
        </w:rPr>
      </w:pPr>
      <w:r w:rsidRPr="00F83D1C">
        <w:rPr>
          <w:sz w:val="24"/>
          <w:szCs w:val="24"/>
        </w:rPr>
        <w:t>- формировать представления о жизненном идеале семьи, умения анализировать ситуации;</w:t>
      </w:r>
    </w:p>
    <w:p w:rsidR="00F83D1C" w:rsidRPr="00F83D1C" w:rsidRDefault="00F83D1C" w:rsidP="00F83D1C">
      <w:pPr>
        <w:ind w:firstLine="709"/>
        <w:jc w:val="both"/>
        <w:rPr>
          <w:sz w:val="24"/>
          <w:szCs w:val="24"/>
        </w:rPr>
      </w:pPr>
      <w:r w:rsidRPr="00F83D1C">
        <w:rPr>
          <w:sz w:val="24"/>
          <w:szCs w:val="24"/>
        </w:rPr>
        <w:t>- помочь сформировать правильное отношение в семье, и её членам, их взаимоотношениям;</w:t>
      </w:r>
    </w:p>
    <w:p w:rsidR="00F83D1C" w:rsidRPr="00F83D1C" w:rsidRDefault="00F83D1C" w:rsidP="00F83D1C">
      <w:pPr>
        <w:ind w:firstLine="709"/>
        <w:jc w:val="both"/>
        <w:rPr>
          <w:sz w:val="24"/>
          <w:szCs w:val="24"/>
        </w:rPr>
      </w:pPr>
      <w:r w:rsidRPr="00F83D1C">
        <w:rPr>
          <w:sz w:val="24"/>
          <w:szCs w:val="24"/>
        </w:rPr>
        <w:t>- воспитать уважительное отношение к своей семье, своим родителям, вызвать интерес к своей родословной, усвоить нравственные и духовные традиции  лучших семей  России.</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Оборудование: презентация, раздаточный материал (тесты).</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Ход занятия</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lang w:val="en-US"/>
        </w:rPr>
        <w:t>I</w:t>
      </w:r>
      <w:r w:rsidRPr="00F83D1C">
        <w:rPr>
          <w:sz w:val="24"/>
          <w:szCs w:val="24"/>
          <w:shd w:val="clear" w:color="auto" w:fill="FFFFFF"/>
        </w:rPr>
        <w:t>. Вступительная часть.</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1. Введение в тему.</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-Здравствуйте! Наш сегодняшний классный час я хочу начать с притчи, а вы внимательно послушайте и определите нашу тему.</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Притча «Ладная семья»</w:t>
      </w:r>
    </w:p>
    <w:p w:rsidR="00F83D1C" w:rsidRPr="00F83D1C" w:rsidRDefault="00F83D1C" w:rsidP="00F83D1C">
      <w:pPr>
        <w:pStyle w:val="af"/>
        <w:spacing w:before="0" w:beforeAutospacing="0" w:after="0" w:afterAutospacing="0"/>
        <w:ind w:firstLine="709"/>
        <w:jc w:val="both"/>
      </w:pPr>
      <w:r w:rsidRPr="00F83D1C">
        <w:t>Жила-была на свете семья. Она была непростая. Более ста человек насчитывалось в этой семье. И занимала она целое село.</w:t>
      </w:r>
    </w:p>
    <w:p w:rsidR="00F83D1C" w:rsidRPr="00F83D1C" w:rsidRDefault="00F83D1C" w:rsidP="00F83D1C">
      <w:pPr>
        <w:pStyle w:val="af"/>
        <w:spacing w:before="0" w:beforeAutospacing="0" w:after="0" w:afterAutospacing="0"/>
        <w:ind w:firstLine="709"/>
        <w:jc w:val="both"/>
      </w:pPr>
      <w:r w:rsidRPr="00F83D1C">
        <w:t xml:space="preserve"> Так и жили всей семьей и всем селом. Вы скажете: ну и что, мало ли больших семейств на свете. Но дело в том, что семья была особая – мир и лад царили в той семье и, стало быть, на селе. Ни ссор, ни ругани, ни больше упаси, драк и раздоров.</w:t>
      </w:r>
    </w:p>
    <w:p w:rsidR="00F83D1C" w:rsidRPr="00F83D1C" w:rsidRDefault="00F83D1C" w:rsidP="00F83D1C">
      <w:pPr>
        <w:pStyle w:val="af"/>
        <w:spacing w:before="0" w:beforeAutospacing="0" w:after="0" w:afterAutospacing="0"/>
        <w:ind w:firstLine="709"/>
        <w:jc w:val="both"/>
      </w:pPr>
      <w:r>
        <w:t>   </w:t>
      </w:r>
      <w:r w:rsidRPr="00F83D1C">
        <w:t>Дошел слух об этой семье до самого владыки страны. И решил он проверить, правду ли молвят люди.</w:t>
      </w:r>
    </w:p>
    <w:p w:rsidR="00F83D1C" w:rsidRPr="00F83D1C" w:rsidRDefault="00F83D1C" w:rsidP="00F83D1C">
      <w:pPr>
        <w:pStyle w:val="af"/>
        <w:spacing w:before="0" w:beforeAutospacing="0" w:after="0" w:afterAutospacing="0"/>
        <w:ind w:firstLine="709"/>
        <w:jc w:val="both"/>
      </w:pPr>
      <w:r>
        <w:t>  </w:t>
      </w:r>
      <w:r w:rsidRPr="00F83D1C">
        <w:t>Прибыл он в село, и душа его возрадовалась: кругом чистота, красота, достаток и мир. Хорошо детям, спокойно старикам. Удивился владыка. Решил узнать, как жители села добились такого лада. Пришел к главе семьи: расскажи, мол, как ты добиваешься такого согласия и мира в твоей семье. Тот взял лист бумаги и стал что-то писать. Писал долго – видно, не очень силен был в грамоте. Затем передал лист владыке. Тот взял бумагу и стал разбирать каракули старика, разобрал с трудом и удивился. Три слова были начертаны на бумаге:</w:t>
      </w:r>
    </w:p>
    <w:p w:rsidR="00F83D1C" w:rsidRPr="00F83D1C" w:rsidRDefault="00F83D1C" w:rsidP="00F83D1C">
      <w:pPr>
        <w:pStyle w:val="af"/>
        <w:spacing w:before="0" w:beforeAutospacing="0" w:after="0" w:afterAutospacing="0"/>
        <w:ind w:firstLine="709"/>
        <w:jc w:val="both"/>
      </w:pPr>
      <w:r w:rsidRPr="00F83D1C">
        <w:t>     СТО РАЗ ЛЮБОВЬ,</w:t>
      </w:r>
    </w:p>
    <w:p w:rsidR="00F83D1C" w:rsidRPr="00F83D1C" w:rsidRDefault="00F83D1C" w:rsidP="00F83D1C">
      <w:pPr>
        <w:pStyle w:val="af"/>
        <w:spacing w:before="0" w:beforeAutospacing="0" w:after="0" w:afterAutospacing="0"/>
        <w:ind w:firstLine="709"/>
        <w:jc w:val="both"/>
      </w:pPr>
      <w:r w:rsidRPr="00F83D1C">
        <w:t>     СТО РАЗ ПРОЩЕНИЕ,</w:t>
      </w:r>
    </w:p>
    <w:p w:rsidR="00F83D1C" w:rsidRPr="00F83D1C" w:rsidRDefault="00F83D1C" w:rsidP="00F83D1C">
      <w:pPr>
        <w:pStyle w:val="af"/>
        <w:spacing w:before="0" w:beforeAutospacing="0" w:after="0" w:afterAutospacing="0"/>
        <w:ind w:firstLine="709"/>
        <w:jc w:val="both"/>
      </w:pPr>
      <w:r w:rsidRPr="00F83D1C">
        <w:t>     СТО РАЗ ТЕРПЕНИЕ.</w:t>
      </w:r>
    </w:p>
    <w:p w:rsidR="00F83D1C" w:rsidRPr="00F83D1C" w:rsidRDefault="00F83D1C" w:rsidP="00F83D1C">
      <w:pPr>
        <w:pStyle w:val="af"/>
        <w:spacing w:before="0" w:beforeAutospacing="0" w:after="0" w:afterAutospacing="0"/>
        <w:ind w:firstLine="709"/>
        <w:jc w:val="both"/>
      </w:pPr>
      <w:r w:rsidRPr="00F83D1C">
        <w:t>     Прочел владыка, почесал, как водится, за ухом и спросил: "И все?"</w:t>
      </w:r>
    </w:p>
    <w:p w:rsidR="00F83D1C" w:rsidRPr="00F83D1C" w:rsidRDefault="00F83D1C" w:rsidP="00F83D1C">
      <w:pPr>
        <w:pStyle w:val="af"/>
        <w:spacing w:before="0" w:beforeAutospacing="0" w:after="0" w:afterAutospacing="0"/>
        <w:ind w:firstLine="709"/>
        <w:jc w:val="both"/>
      </w:pPr>
      <w:r w:rsidRPr="00F83D1C">
        <w:t>     - Да, - ответил старик,- это и есть основа жизни всякой хорошей семьи. И, подумав, добавил:</w:t>
      </w:r>
    </w:p>
    <w:p w:rsidR="00F83D1C" w:rsidRPr="00F83D1C" w:rsidRDefault="00F83D1C" w:rsidP="00F83D1C">
      <w:pPr>
        <w:pStyle w:val="af"/>
        <w:spacing w:before="0" w:beforeAutospacing="0" w:after="0" w:afterAutospacing="0"/>
        <w:ind w:firstLine="709"/>
        <w:jc w:val="both"/>
      </w:pPr>
      <w:r w:rsidRPr="00F83D1C">
        <w:t>     - И мира тоже.</w:t>
      </w:r>
    </w:p>
    <w:p w:rsidR="00F83D1C" w:rsidRPr="00F83D1C" w:rsidRDefault="00F83D1C" w:rsidP="00F83D1C">
      <w:pPr>
        <w:pStyle w:val="af"/>
        <w:spacing w:before="0" w:beforeAutospacing="0" w:after="0" w:afterAutospacing="0"/>
        <w:ind w:firstLine="709"/>
        <w:jc w:val="both"/>
      </w:pPr>
      <w:r w:rsidRPr="00F83D1C">
        <w:t>- Как вы думаете, о чём мы сегодня будем говорить?</w:t>
      </w:r>
    </w:p>
    <w:p w:rsidR="00F83D1C" w:rsidRPr="00F83D1C" w:rsidRDefault="00F83D1C" w:rsidP="00F83D1C">
      <w:pPr>
        <w:pStyle w:val="af"/>
        <w:spacing w:before="0" w:beforeAutospacing="0" w:after="0" w:afterAutospacing="0"/>
        <w:ind w:firstLine="709"/>
        <w:jc w:val="both"/>
      </w:pPr>
      <w:r w:rsidRPr="00F83D1C">
        <w:t>- Что значит ладная семья?</w:t>
      </w:r>
    </w:p>
    <w:p w:rsidR="00F83D1C" w:rsidRPr="00F83D1C" w:rsidRDefault="00F83D1C" w:rsidP="00F83D1C">
      <w:pPr>
        <w:pStyle w:val="af"/>
        <w:spacing w:before="0" w:beforeAutospacing="0" w:after="0" w:afterAutospacing="0"/>
        <w:ind w:firstLine="709"/>
        <w:jc w:val="both"/>
      </w:pPr>
      <w:r w:rsidRPr="00F83D1C">
        <w:t>- А свою группу мы можем назвать семьёй?</w:t>
      </w:r>
    </w:p>
    <w:p w:rsidR="00F83D1C" w:rsidRPr="00F83D1C" w:rsidRDefault="00F83D1C" w:rsidP="00F83D1C">
      <w:pPr>
        <w:pStyle w:val="af"/>
        <w:spacing w:before="0" w:beforeAutospacing="0" w:after="0" w:afterAutospacing="0"/>
        <w:ind w:firstLine="709"/>
        <w:jc w:val="both"/>
      </w:pPr>
      <w:r w:rsidRPr="00F83D1C">
        <w:t>- Чему учит притча?</w:t>
      </w:r>
    </w:p>
    <w:p w:rsidR="00F83D1C" w:rsidRPr="00F83D1C" w:rsidRDefault="00F83D1C" w:rsidP="00F83D1C">
      <w:pPr>
        <w:ind w:firstLine="709"/>
        <w:jc w:val="both"/>
        <w:rPr>
          <w:sz w:val="24"/>
          <w:szCs w:val="24"/>
          <w:shd w:val="clear" w:color="auto" w:fill="FFFFFF"/>
        </w:rPr>
      </w:pPr>
      <w:r w:rsidRPr="00F83D1C">
        <w:rPr>
          <w:sz w:val="24"/>
          <w:szCs w:val="24"/>
        </w:rPr>
        <w:t xml:space="preserve">- Тема для обсуждения у нас очень важная и актуальная, тем более </w:t>
      </w:r>
      <w:r w:rsidRPr="00F83D1C">
        <w:rPr>
          <w:sz w:val="24"/>
          <w:szCs w:val="24"/>
          <w:shd w:val="clear" w:color="auto" w:fill="FFFFFF"/>
        </w:rPr>
        <w:t>2024 год объявлен  В. В. Путиным Годом семьи в целях популяризации государственной политики в сфере защиты семьи, сохранения традиционных семейных ценностей. В Год семьи особое внимание уделено сохранению традиционных семейных ценностей. К ним относятся любовь, верность, уважение, взаимопонимание и поддержка. Эти ценности являются основой крепкой и счастливой семьи. Крепкая семья – это залог стабильности и процветания общества.</w:t>
      </w:r>
    </w:p>
    <w:p w:rsidR="00F83D1C" w:rsidRPr="00F83D1C" w:rsidRDefault="00F83D1C" w:rsidP="00F83D1C">
      <w:pPr>
        <w:ind w:firstLine="709"/>
        <w:jc w:val="both"/>
        <w:rPr>
          <w:sz w:val="24"/>
          <w:szCs w:val="24"/>
        </w:rPr>
      </w:pPr>
      <w:r w:rsidRPr="00F83D1C">
        <w:rPr>
          <w:sz w:val="24"/>
          <w:szCs w:val="24"/>
        </w:rPr>
        <w:t>Без семьи невозможно полноценно воспитать человека. Семья – это малый мир, малое общество, а наши православные предки величали ее «малой церковью». Только в семье человек по-настоящему может быть счастлив, может обрести мир души, равновесие, тишину сердца. Здесь воспитываются его лучшие качества, созревает личность. В семейном тепле раскрывается мир духовных ценностей.</w:t>
      </w:r>
    </w:p>
    <w:p w:rsidR="00F83D1C" w:rsidRPr="00F83D1C" w:rsidRDefault="00F83D1C" w:rsidP="00F83D1C">
      <w:pPr>
        <w:ind w:firstLine="709"/>
        <w:jc w:val="both"/>
        <w:rPr>
          <w:sz w:val="24"/>
          <w:szCs w:val="24"/>
        </w:rPr>
      </w:pPr>
      <w:r w:rsidRPr="00F83D1C">
        <w:rPr>
          <w:sz w:val="24"/>
          <w:szCs w:val="24"/>
        </w:rPr>
        <w:t>Если в семье господствует культ любви, добра, взаимного уважения, то эта семья – носитель и хранитель духовности. Не зря народная мудрость гласит: «Где в семье лад, там и клад», «Семья красна ладом», «Добрая семья прибавит ума», «Согласную семью и горе не берет». Из данных пословиц можно сделать вывод: кроме родственных связей, людей в семье объединяют забота друг о друге и помощь друг другу.</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lang w:val="en-US"/>
        </w:rPr>
        <w:t>II</w:t>
      </w:r>
      <w:r w:rsidRPr="00F83D1C">
        <w:rPr>
          <w:sz w:val="24"/>
          <w:szCs w:val="24"/>
          <w:shd w:val="clear" w:color="auto" w:fill="FFFFFF"/>
        </w:rPr>
        <w:t>. Основная часть.</w:t>
      </w:r>
    </w:p>
    <w:p w:rsidR="00F83D1C" w:rsidRPr="00F83D1C" w:rsidRDefault="00F83D1C" w:rsidP="00F83D1C">
      <w:pPr>
        <w:ind w:firstLine="709"/>
        <w:jc w:val="both"/>
        <w:rPr>
          <w:sz w:val="24"/>
          <w:szCs w:val="24"/>
        </w:rPr>
      </w:pPr>
      <w:r w:rsidRPr="00F83D1C">
        <w:rPr>
          <w:sz w:val="24"/>
          <w:szCs w:val="24"/>
        </w:rPr>
        <w:t>- Приоткроем дверцу истории и войдем через детскую комнату в патриархальную семейную жизнь последней царской семьи Романовых – семьи Николая Второго, где царила духовно-нравственная атмосфера. Наша последняя в России царская семья была настоящей семьей, в которой супруги любили друг друга. И дети вырастали в лучах этой взаимной любви.</w:t>
      </w:r>
    </w:p>
    <w:p w:rsidR="00F83D1C" w:rsidRPr="00F83D1C" w:rsidRDefault="00F83D1C" w:rsidP="00F83D1C">
      <w:pPr>
        <w:ind w:firstLine="709"/>
        <w:jc w:val="both"/>
        <w:rPr>
          <w:sz w:val="24"/>
          <w:szCs w:val="24"/>
        </w:rPr>
      </w:pPr>
      <w:r w:rsidRPr="00F83D1C">
        <w:rPr>
          <w:sz w:val="24"/>
          <w:szCs w:val="24"/>
        </w:rPr>
        <w:t>Выступление студента о воспитании в царской семье.</w:t>
      </w:r>
    </w:p>
    <w:p w:rsidR="00F83D1C" w:rsidRPr="00F83D1C" w:rsidRDefault="00F83D1C" w:rsidP="00F83D1C">
      <w:pPr>
        <w:ind w:firstLine="709"/>
        <w:jc w:val="both"/>
        <w:rPr>
          <w:sz w:val="24"/>
          <w:szCs w:val="24"/>
        </w:rPr>
      </w:pPr>
      <w:r w:rsidRPr="00F83D1C">
        <w:rPr>
          <w:sz w:val="24"/>
          <w:szCs w:val="24"/>
        </w:rPr>
        <w:t>Несмотря на свои огромные обязанности главной семьи страны, а может быть, именно благодаря их глубокому пониманию, и царь, и царица чтили семью и были счастливы в семье. По воспоминаниям учителя наследника, Пьера Жильяра, «Николай 2-ой был для своих детей одновременно Царем, отцом и товарищем».Хорошо знакомая со всеми последними достижениями педагогики, царица-мать внимательно следила за подбором учителей своим детям, за их физическим и духовным здоровьем.</w:t>
      </w:r>
    </w:p>
    <w:p w:rsidR="00F83D1C" w:rsidRPr="00F83D1C" w:rsidRDefault="00F83D1C" w:rsidP="00F83D1C">
      <w:pPr>
        <w:ind w:firstLine="709"/>
        <w:jc w:val="both"/>
        <w:rPr>
          <w:sz w:val="24"/>
          <w:szCs w:val="24"/>
        </w:rPr>
      </w:pPr>
      <w:r w:rsidRPr="00F83D1C">
        <w:rPr>
          <w:sz w:val="24"/>
          <w:szCs w:val="24"/>
        </w:rPr>
        <w:t>В свое время В.Жуковский, бывший воспитателем у наследника Николая 1, составил кодекс для наследника престола. Он гласил: «Уважай народ свой; «Имей в душе идеал прекрасного – верь добродетели». Этим принципам воспитания следовали в семье последнего императора.</w:t>
      </w:r>
    </w:p>
    <w:p w:rsidR="00F83D1C" w:rsidRPr="00F83D1C" w:rsidRDefault="00F83D1C" w:rsidP="00F83D1C">
      <w:pPr>
        <w:ind w:firstLine="709"/>
        <w:jc w:val="both"/>
        <w:rPr>
          <w:sz w:val="24"/>
          <w:szCs w:val="24"/>
        </w:rPr>
      </w:pPr>
      <w:r w:rsidRPr="00F83D1C">
        <w:rPr>
          <w:sz w:val="24"/>
          <w:szCs w:val="24"/>
        </w:rPr>
        <w:t>В царской семье все было, как и в каждой семье: дни рождения, учеба, болезни, игры дома и на улице, семейные праздники. А по вечерам, так же, как тогда во многих семьях на Руси, они любили вместе проводить время за домашним чтением. Особенно мастерски читал вслух сам Николай Александрович. Книг в детской был большой выбор, их насчитывалось более четырех тысяч.</w:t>
      </w:r>
    </w:p>
    <w:p w:rsidR="00F83D1C" w:rsidRPr="00F83D1C" w:rsidRDefault="00F83D1C" w:rsidP="00F83D1C">
      <w:pPr>
        <w:ind w:firstLine="709"/>
        <w:jc w:val="both"/>
        <w:rPr>
          <w:sz w:val="24"/>
          <w:szCs w:val="24"/>
        </w:rPr>
      </w:pPr>
      <w:r w:rsidRPr="00F83D1C">
        <w:rPr>
          <w:sz w:val="24"/>
          <w:szCs w:val="24"/>
        </w:rPr>
        <w:t>Как и во всей православной России, главными праздниками в семье Николая были Рождество и Христово Воскресение. Царь и царица были глубоко верующими людьми. И такими же воспитали своих детей.</w:t>
      </w:r>
    </w:p>
    <w:p w:rsidR="00F83D1C" w:rsidRPr="00F83D1C" w:rsidRDefault="00F83D1C" w:rsidP="00F83D1C">
      <w:pPr>
        <w:ind w:firstLine="709"/>
        <w:jc w:val="both"/>
        <w:rPr>
          <w:sz w:val="24"/>
          <w:szCs w:val="24"/>
        </w:rPr>
      </w:pPr>
      <w:r w:rsidRPr="00F83D1C">
        <w:rPr>
          <w:sz w:val="24"/>
          <w:szCs w:val="24"/>
        </w:rPr>
        <w:t>Современники отмечали: «На протяжении почти 25 лет они представляли собой мир семейного счастья, эпицентром которого были сначала «сиреневая» гостиная Александры Федоровны, а затем, после рождения наследника Алексея – детская». Окруженные взаимной любовью родителей дети росли добрыми и ласковыми.</w:t>
      </w:r>
    </w:p>
    <w:p w:rsidR="00F83D1C" w:rsidRPr="00F83D1C" w:rsidRDefault="00F83D1C" w:rsidP="00F83D1C">
      <w:pPr>
        <w:ind w:firstLine="709"/>
        <w:jc w:val="both"/>
        <w:rPr>
          <w:sz w:val="24"/>
          <w:szCs w:val="24"/>
        </w:rPr>
      </w:pPr>
      <w:r w:rsidRPr="00F83D1C">
        <w:rPr>
          <w:sz w:val="24"/>
          <w:szCs w:val="24"/>
        </w:rPr>
        <w:t>Обобщение учителя. С детства в них были заложены духовно-нравственные понятия: любовь и уважение к родителям, верность, честь, добро, достоинство, вера в Бога и Россию, соблюдение христианских заповедей.</w:t>
      </w:r>
    </w:p>
    <w:p w:rsidR="00F83D1C" w:rsidRPr="00F83D1C" w:rsidRDefault="00F83D1C" w:rsidP="00F83D1C">
      <w:pPr>
        <w:ind w:firstLine="709"/>
        <w:jc w:val="both"/>
        <w:rPr>
          <w:sz w:val="24"/>
          <w:szCs w:val="24"/>
        </w:rPr>
      </w:pPr>
      <w:r w:rsidRPr="00F83D1C">
        <w:rPr>
          <w:sz w:val="24"/>
          <w:szCs w:val="24"/>
        </w:rPr>
        <w:t>Словарная работа: духовный – 1) относящийся к умственной деятельности, к области духа; 2) церковный, относящийся к духовенству; нравственность – правила, определяющие поведение; нравственный – духовные и душевные качества, необходимые человеку в обществе; соблюдающий требования нравственности.</w:t>
      </w:r>
    </w:p>
    <w:p w:rsidR="00F83D1C" w:rsidRPr="00F83D1C" w:rsidRDefault="00F83D1C" w:rsidP="00F83D1C">
      <w:pPr>
        <w:ind w:firstLine="709"/>
        <w:jc w:val="both"/>
        <w:rPr>
          <w:sz w:val="24"/>
          <w:szCs w:val="24"/>
        </w:rPr>
      </w:pPr>
      <w:r w:rsidRPr="00F83D1C">
        <w:rPr>
          <w:sz w:val="24"/>
          <w:szCs w:val="24"/>
        </w:rPr>
        <w:t>Выступление студента. Воспитание детей в семье Л. Н. Толстого.</w:t>
      </w:r>
    </w:p>
    <w:p w:rsidR="00F83D1C" w:rsidRPr="00F83D1C" w:rsidRDefault="00F83D1C" w:rsidP="00F83D1C">
      <w:pPr>
        <w:ind w:firstLine="709"/>
        <w:jc w:val="both"/>
        <w:rPr>
          <w:sz w:val="24"/>
          <w:szCs w:val="24"/>
        </w:rPr>
      </w:pPr>
      <w:r w:rsidRPr="00F83D1C">
        <w:rPr>
          <w:sz w:val="24"/>
          <w:szCs w:val="24"/>
        </w:rPr>
        <w:t>Л. Н. Толстой – гениальный писатель, мыслитель, общественный деятель, замечательный педагог – раскрыл целый мир духовных и душевных ценностей, красоту и уют, внутреннюю теплоту семейной жизни в своих великих произведениях: «Анне Карениной», «Войне и мире» и других.</w:t>
      </w:r>
    </w:p>
    <w:p w:rsidR="00F83D1C" w:rsidRPr="00F83D1C" w:rsidRDefault="00F83D1C" w:rsidP="00F83D1C">
      <w:pPr>
        <w:ind w:firstLine="709"/>
        <w:jc w:val="both"/>
        <w:rPr>
          <w:sz w:val="24"/>
          <w:szCs w:val="24"/>
        </w:rPr>
      </w:pPr>
      <w:r w:rsidRPr="00F83D1C">
        <w:rPr>
          <w:sz w:val="24"/>
          <w:szCs w:val="24"/>
        </w:rPr>
        <w:t>Софья Андреевна, жена писателя, подарила ему 13 детей. Толстой был прекрасным мужем, заботливым отцом, любил свою жену и детей, которых им подарила судьба. Дети воспитывались  в атмосфере высокой нравственности и морали, в строгости и послушании. Толстой был не только отцом для своих детей, но и их учителем: преподавал им уроки словесности, истории, философии, обучал языкам. Он и сам всю жизнь учился. Эту жажду к знаниям передал своим детям. Софья Андреевна занималась с детьми музыкой. Кроме музыки, она увлекалась фотографией, за 20 лет сделала более тысячи снимков.  Видя трудолюбие своих родителей, дети учились уважать любой труд: и умственный, и физический. Л. Н. Толстой передал детям безграничную любовь к России и житейскую мудрость.</w:t>
      </w:r>
    </w:p>
    <w:p w:rsidR="00F83D1C" w:rsidRPr="00F83D1C" w:rsidRDefault="00F83D1C" w:rsidP="00F83D1C">
      <w:pPr>
        <w:ind w:firstLine="709"/>
        <w:jc w:val="both"/>
        <w:rPr>
          <w:sz w:val="24"/>
          <w:szCs w:val="24"/>
        </w:rPr>
      </w:pPr>
      <w:r w:rsidRPr="00F83D1C">
        <w:rPr>
          <w:sz w:val="24"/>
          <w:szCs w:val="24"/>
        </w:rPr>
        <w:t xml:space="preserve">Учитель. Семья – это стержень и путеводный маяк в жизни детей. Семья воплощает в себе духовную преемственность отцов и детей. Атмосфера высокой культуры и духовности царила в семьях известных русских поэтов и писателей: А. Блока, М. Цветаевой, Б. Пастернака, М. Булгакова. </w:t>
      </w:r>
    </w:p>
    <w:p w:rsidR="00F83D1C" w:rsidRPr="00F83D1C" w:rsidRDefault="00F83D1C" w:rsidP="00F83D1C">
      <w:pPr>
        <w:ind w:firstLine="709"/>
        <w:jc w:val="both"/>
        <w:rPr>
          <w:sz w:val="24"/>
          <w:szCs w:val="24"/>
        </w:rPr>
      </w:pPr>
      <w:r w:rsidRPr="00F83D1C">
        <w:rPr>
          <w:sz w:val="24"/>
          <w:szCs w:val="24"/>
        </w:rPr>
        <w:t>Выступление студента о семейном воспитании, полученном писателем М. Булгаковым.</w:t>
      </w:r>
    </w:p>
    <w:p w:rsidR="00F83D1C" w:rsidRPr="00F83D1C" w:rsidRDefault="00F83D1C" w:rsidP="00F83D1C">
      <w:pPr>
        <w:ind w:firstLine="709"/>
        <w:jc w:val="both"/>
        <w:rPr>
          <w:sz w:val="24"/>
          <w:szCs w:val="24"/>
        </w:rPr>
      </w:pPr>
      <w:r w:rsidRPr="00F83D1C">
        <w:rPr>
          <w:sz w:val="24"/>
          <w:szCs w:val="24"/>
        </w:rPr>
        <w:t xml:space="preserve">«Семья Булгаковых, - писал К. Паустовский, - была хорошо известна в Киеве. Огромная, разветвленная, насквозь интеллигентная семья. Такие семьи с большими культурными и трудовыми традициями были украшением провинциальной жизни, своего рода очагами передовой мысли». </w:t>
      </w:r>
    </w:p>
    <w:p w:rsidR="00F83D1C" w:rsidRPr="00F83D1C" w:rsidRDefault="00F83D1C" w:rsidP="00F83D1C">
      <w:pPr>
        <w:ind w:firstLine="709"/>
        <w:jc w:val="both"/>
        <w:rPr>
          <w:sz w:val="24"/>
          <w:szCs w:val="24"/>
        </w:rPr>
      </w:pPr>
      <w:r w:rsidRPr="00F83D1C">
        <w:rPr>
          <w:sz w:val="24"/>
          <w:szCs w:val="24"/>
        </w:rPr>
        <w:t>В семье очень много читали.  Прекрасно знали не только русскую, но и западно-европейскую литературу, которую читали и в подлинниках, благо знание языков почиталось в семье обязательным. Точно так же все страстно любили музыку – играли на разных музыкальных инструментах, организовали свой домашний хор. Столь же страстно увлекались театром, особенно оперой. Дома часто ставили любительские спектакли. Отец, Афанасий Иванович, был профессором Киевской духовной академии, человеком строгих нравов, детей своих воспитывал в строгости и послушании. Послушание родителям было для детей первейшей заповедью, забота друг о друге – священным долгом.</w:t>
      </w:r>
    </w:p>
    <w:p w:rsidR="00F83D1C" w:rsidRPr="00F83D1C" w:rsidRDefault="00F83D1C" w:rsidP="00F83D1C">
      <w:pPr>
        <w:ind w:firstLine="709"/>
        <w:jc w:val="both"/>
        <w:rPr>
          <w:sz w:val="24"/>
          <w:szCs w:val="24"/>
        </w:rPr>
      </w:pPr>
      <w:r w:rsidRPr="00F83D1C">
        <w:rPr>
          <w:sz w:val="24"/>
          <w:szCs w:val="24"/>
        </w:rPr>
        <w:t>Учитель. Прекрасная, дружная семья составляет счастье человека. Благополучная семья – это семья, в которой царят взаимоуважение, взаимопонимание, любовь, доверие, терпение, чувство долга, ответственность друг за друга. И у нас в классе есть семьи с добрыми традициями, трудовыми, спортивными, духовными. (Выступления ребят).</w:t>
      </w:r>
    </w:p>
    <w:p w:rsidR="00F83D1C" w:rsidRPr="00F83D1C" w:rsidRDefault="00F83D1C" w:rsidP="00F83D1C">
      <w:pPr>
        <w:ind w:firstLine="709"/>
        <w:jc w:val="both"/>
        <w:rPr>
          <w:sz w:val="24"/>
          <w:szCs w:val="24"/>
        </w:rPr>
      </w:pPr>
      <w:r w:rsidRPr="00F83D1C">
        <w:rPr>
          <w:sz w:val="24"/>
          <w:szCs w:val="24"/>
        </w:rPr>
        <w:t>Они рассказывают о том, что родители воспитывают в них трудолюбие, доброе отношение к людям, нравственные качества.</w:t>
      </w:r>
    </w:p>
    <w:p w:rsidR="00F83D1C" w:rsidRPr="00F83D1C" w:rsidRDefault="00F83D1C" w:rsidP="00F83D1C">
      <w:pPr>
        <w:ind w:firstLine="709"/>
        <w:jc w:val="both"/>
        <w:rPr>
          <w:sz w:val="24"/>
          <w:szCs w:val="24"/>
        </w:rPr>
      </w:pPr>
      <w:r w:rsidRPr="00F83D1C">
        <w:rPr>
          <w:sz w:val="24"/>
          <w:szCs w:val="24"/>
        </w:rPr>
        <w:t xml:space="preserve">Дискуссия о проблемах современной семьи. </w:t>
      </w:r>
    </w:p>
    <w:p w:rsidR="00F83D1C" w:rsidRPr="00F83D1C" w:rsidRDefault="00F83D1C" w:rsidP="00F83D1C">
      <w:pPr>
        <w:ind w:firstLine="709"/>
        <w:jc w:val="both"/>
        <w:rPr>
          <w:sz w:val="24"/>
          <w:szCs w:val="24"/>
        </w:rPr>
      </w:pPr>
      <w:r w:rsidRPr="00F83D1C">
        <w:rPr>
          <w:sz w:val="24"/>
          <w:szCs w:val="24"/>
        </w:rPr>
        <w:t>- Каковы проблемы современной семьи?</w:t>
      </w:r>
    </w:p>
    <w:p w:rsidR="00F83D1C" w:rsidRPr="00F83D1C" w:rsidRDefault="00F83D1C" w:rsidP="00F83D1C">
      <w:pPr>
        <w:ind w:firstLine="709"/>
        <w:jc w:val="both"/>
        <w:rPr>
          <w:sz w:val="24"/>
          <w:szCs w:val="24"/>
        </w:rPr>
      </w:pPr>
      <w:r w:rsidRPr="00F83D1C">
        <w:rPr>
          <w:sz w:val="24"/>
          <w:szCs w:val="24"/>
        </w:rPr>
        <w:t>- Намечается ли кризис современной семьи?</w:t>
      </w:r>
    </w:p>
    <w:p w:rsidR="00F83D1C" w:rsidRPr="00F83D1C" w:rsidRDefault="00F83D1C" w:rsidP="00F83D1C">
      <w:pPr>
        <w:ind w:firstLine="709"/>
        <w:jc w:val="both"/>
        <w:rPr>
          <w:sz w:val="24"/>
          <w:szCs w:val="24"/>
        </w:rPr>
      </w:pPr>
      <w:r w:rsidRPr="00F83D1C">
        <w:rPr>
          <w:sz w:val="24"/>
          <w:szCs w:val="24"/>
        </w:rPr>
        <w:t>- Каковы признаки неблагополучной семьи?</w:t>
      </w:r>
    </w:p>
    <w:p w:rsidR="00F83D1C" w:rsidRPr="00F83D1C" w:rsidRDefault="00F83D1C" w:rsidP="00F83D1C">
      <w:pPr>
        <w:ind w:firstLine="709"/>
        <w:jc w:val="both"/>
        <w:rPr>
          <w:sz w:val="24"/>
          <w:szCs w:val="24"/>
        </w:rPr>
      </w:pPr>
      <w:r w:rsidRPr="00F83D1C">
        <w:rPr>
          <w:sz w:val="24"/>
          <w:szCs w:val="24"/>
        </w:rPr>
        <w:t>Студенты активно обсуждают данные вопросы. Вместе приходим к выводу, что в настоящее время, к сожалению, во многих семьях материальное преобладает над духовным. При живых родителях некоторые дети испытывают «безотцовщину», так как папа с мамой вынуждены уезжать из дома в поисках работы и заработка. Во многих семьях наблюдаются разлад и разобщенность, исчезает уважение к родителям, ведущих аморальный образ жизни. Появилось много неблагополучных семей. В 2007 году в нашей стране более 50 тысяч детей потеряли папу и маму, их лишили родительских прав. Во многих современных семьях дети и родители живут, не пытаясь понять друг друга, не зная о внутреннем мире близких людей, об их проблемах, переживаниях. Отсюда возникает у детей  желание уйти из дома. Статистика показывает, что большинство наркоманов, преступников выросло именно в неблагополучных семьях.</w:t>
      </w:r>
    </w:p>
    <w:p w:rsidR="00F83D1C" w:rsidRPr="00F83D1C" w:rsidRDefault="00F83D1C" w:rsidP="00F83D1C">
      <w:pPr>
        <w:ind w:firstLine="709"/>
        <w:jc w:val="both"/>
        <w:rPr>
          <w:sz w:val="24"/>
          <w:szCs w:val="24"/>
        </w:rPr>
      </w:pPr>
      <w:r w:rsidRPr="00F83D1C">
        <w:rPr>
          <w:sz w:val="24"/>
          <w:szCs w:val="24"/>
        </w:rPr>
        <w:t>Учитель. Конфликты между родителями и детьми возникают и в благополучных семьях, но не надо рубить с плеча и помнить пословицу «Утро вечера мудренее». Нужно научиться быть терпимее друг к другу. И помните, ребята, что родители вас любят и все их наставления – только во имя любви! Плохое родители вряд ли посоветуют.</w:t>
      </w:r>
    </w:p>
    <w:p w:rsidR="00F83D1C" w:rsidRPr="00F83D1C" w:rsidRDefault="00F83D1C" w:rsidP="00F83D1C">
      <w:pPr>
        <w:ind w:firstLine="709"/>
        <w:jc w:val="both"/>
        <w:rPr>
          <w:sz w:val="24"/>
          <w:szCs w:val="24"/>
        </w:rPr>
      </w:pPr>
      <w:r w:rsidRPr="00F83D1C">
        <w:rPr>
          <w:sz w:val="24"/>
          <w:szCs w:val="24"/>
        </w:rPr>
        <w:t>Статья 18 Закона РФ «Об образовании» гласит: «Родители являются первыми педагогами. Они обязаны заложить основы физического, нравственного и интеллектуального развития личности ребенка в раннем возрасте». Примите это  к сведению, ведь вы тоже будущие родители.</w:t>
      </w:r>
    </w:p>
    <w:p w:rsidR="00F83D1C" w:rsidRPr="00F83D1C" w:rsidRDefault="00F83D1C" w:rsidP="00F83D1C">
      <w:pPr>
        <w:ind w:firstLine="709"/>
        <w:jc w:val="both"/>
        <w:rPr>
          <w:sz w:val="24"/>
          <w:szCs w:val="24"/>
        </w:rPr>
      </w:pPr>
      <w:r w:rsidRPr="00F83D1C">
        <w:rPr>
          <w:sz w:val="24"/>
          <w:szCs w:val="24"/>
        </w:rPr>
        <w:t>А сейчас давайте проверим, готовы ли вы к семейной жизни, пройдя небольшой тест.</w:t>
      </w:r>
    </w:p>
    <w:p w:rsidR="00F83D1C" w:rsidRPr="00F83D1C" w:rsidRDefault="00F83D1C" w:rsidP="00F83D1C">
      <w:pPr>
        <w:ind w:firstLine="709"/>
        <w:jc w:val="both"/>
        <w:rPr>
          <w:sz w:val="24"/>
          <w:szCs w:val="24"/>
        </w:rPr>
      </w:pPr>
      <w:r w:rsidRPr="00F83D1C">
        <w:rPr>
          <w:sz w:val="24"/>
          <w:szCs w:val="24"/>
        </w:rPr>
        <w:t>Тест: «Готовы ли вы к семейной жизни?»</w:t>
      </w:r>
    </w:p>
    <w:p w:rsidR="00F83D1C" w:rsidRPr="00F83D1C" w:rsidRDefault="00F83D1C" w:rsidP="00F83D1C">
      <w:pPr>
        <w:ind w:firstLine="709"/>
        <w:jc w:val="both"/>
        <w:rPr>
          <w:sz w:val="24"/>
          <w:szCs w:val="24"/>
        </w:rPr>
      </w:pPr>
      <w:r w:rsidRPr="00F83D1C">
        <w:rPr>
          <w:sz w:val="24"/>
          <w:szCs w:val="24"/>
        </w:rPr>
        <w:t>Отметьте в приведенном ниже перечне то, что вы считаете своими обязанностями в семье (в будущем):</w:t>
      </w:r>
    </w:p>
    <w:p w:rsidR="00F83D1C" w:rsidRPr="00F83D1C" w:rsidRDefault="00F83D1C" w:rsidP="00F83D1C">
      <w:pPr>
        <w:ind w:firstLine="709"/>
        <w:jc w:val="both"/>
        <w:rPr>
          <w:sz w:val="24"/>
          <w:szCs w:val="24"/>
        </w:rPr>
      </w:pPr>
      <w:r w:rsidRPr="00F83D1C">
        <w:rPr>
          <w:sz w:val="24"/>
          <w:szCs w:val="24"/>
        </w:rPr>
        <w:t>1. Забота о детях.</w:t>
      </w:r>
    </w:p>
    <w:p w:rsidR="00F83D1C" w:rsidRPr="00F83D1C" w:rsidRDefault="00F83D1C" w:rsidP="00F83D1C">
      <w:pPr>
        <w:ind w:firstLine="709"/>
        <w:jc w:val="both"/>
        <w:rPr>
          <w:sz w:val="24"/>
          <w:szCs w:val="24"/>
        </w:rPr>
      </w:pPr>
      <w:r w:rsidRPr="00F83D1C">
        <w:rPr>
          <w:sz w:val="24"/>
          <w:szCs w:val="24"/>
        </w:rPr>
        <w:t>2. Проверка домашнего задания.</w:t>
      </w:r>
    </w:p>
    <w:p w:rsidR="00F83D1C" w:rsidRPr="00F83D1C" w:rsidRDefault="00F83D1C" w:rsidP="00F83D1C">
      <w:pPr>
        <w:ind w:firstLine="709"/>
        <w:jc w:val="both"/>
        <w:rPr>
          <w:sz w:val="24"/>
          <w:szCs w:val="24"/>
        </w:rPr>
      </w:pPr>
      <w:r w:rsidRPr="00F83D1C">
        <w:rPr>
          <w:sz w:val="24"/>
          <w:szCs w:val="24"/>
        </w:rPr>
        <w:t>3. Посещение родительских собраний.</w:t>
      </w:r>
    </w:p>
    <w:p w:rsidR="00F83D1C" w:rsidRPr="00F83D1C" w:rsidRDefault="00F83D1C" w:rsidP="00F83D1C">
      <w:pPr>
        <w:ind w:firstLine="709"/>
        <w:jc w:val="both"/>
        <w:rPr>
          <w:sz w:val="24"/>
          <w:szCs w:val="24"/>
        </w:rPr>
      </w:pPr>
      <w:r w:rsidRPr="00F83D1C">
        <w:rPr>
          <w:sz w:val="24"/>
          <w:szCs w:val="24"/>
        </w:rPr>
        <w:t>4. Решение проблем, с которыми дети будут обращаться к родителям.</w:t>
      </w:r>
    </w:p>
    <w:p w:rsidR="00F83D1C" w:rsidRPr="00F83D1C" w:rsidRDefault="00F83D1C" w:rsidP="00F83D1C">
      <w:pPr>
        <w:ind w:firstLine="709"/>
        <w:jc w:val="both"/>
        <w:rPr>
          <w:sz w:val="24"/>
          <w:szCs w:val="24"/>
        </w:rPr>
      </w:pPr>
      <w:r w:rsidRPr="00F83D1C">
        <w:rPr>
          <w:sz w:val="24"/>
          <w:szCs w:val="24"/>
        </w:rPr>
        <w:t>5. Организация детских торжеств в саду и школе.</w:t>
      </w:r>
    </w:p>
    <w:p w:rsidR="00F83D1C" w:rsidRPr="00F83D1C" w:rsidRDefault="00F83D1C" w:rsidP="00F83D1C">
      <w:pPr>
        <w:ind w:firstLine="709"/>
        <w:jc w:val="both"/>
        <w:rPr>
          <w:sz w:val="24"/>
          <w:szCs w:val="24"/>
        </w:rPr>
      </w:pPr>
      <w:r w:rsidRPr="00F83D1C">
        <w:rPr>
          <w:sz w:val="24"/>
          <w:szCs w:val="24"/>
        </w:rPr>
        <w:t>6. Организация семейных праздников.</w:t>
      </w:r>
    </w:p>
    <w:p w:rsidR="00F83D1C" w:rsidRPr="00F83D1C" w:rsidRDefault="00F83D1C" w:rsidP="00F83D1C">
      <w:pPr>
        <w:ind w:firstLine="709"/>
        <w:jc w:val="both"/>
        <w:rPr>
          <w:sz w:val="24"/>
          <w:szCs w:val="24"/>
        </w:rPr>
      </w:pPr>
      <w:r w:rsidRPr="00F83D1C">
        <w:rPr>
          <w:sz w:val="24"/>
          <w:szCs w:val="24"/>
        </w:rPr>
        <w:t>7. Чтение специальной литературы по воспитанию детей.</w:t>
      </w:r>
    </w:p>
    <w:p w:rsidR="00F83D1C" w:rsidRPr="00F83D1C" w:rsidRDefault="00F83D1C" w:rsidP="00F83D1C">
      <w:pPr>
        <w:ind w:firstLine="709"/>
        <w:jc w:val="both"/>
        <w:rPr>
          <w:sz w:val="24"/>
          <w:szCs w:val="24"/>
        </w:rPr>
      </w:pPr>
      <w:r w:rsidRPr="00F83D1C">
        <w:rPr>
          <w:sz w:val="24"/>
          <w:szCs w:val="24"/>
        </w:rPr>
        <w:t>8. Выполнение тяжелой физической работы по дому.</w:t>
      </w:r>
    </w:p>
    <w:p w:rsidR="00F83D1C" w:rsidRPr="00F83D1C" w:rsidRDefault="00F83D1C" w:rsidP="00F83D1C">
      <w:pPr>
        <w:ind w:firstLine="709"/>
        <w:jc w:val="both"/>
        <w:rPr>
          <w:sz w:val="24"/>
          <w:szCs w:val="24"/>
        </w:rPr>
      </w:pPr>
      <w:r w:rsidRPr="00F83D1C">
        <w:rPr>
          <w:sz w:val="24"/>
          <w:szCs w:val="24"/>
        </w:rPr>
        <w:t>9. Выполнение домашней работы, которая требует большой сосредоточенности.</w:t>
      </w:r>
    </w:p>
    <w:p w:rsidR="00F83D1C" w:rsidRPr="00F83D1C" w:rsidRDefault="00F83D1C" w:rsidP="00F83D1C">
      <w:pPr>
        <w:ind w:firstLine="709"/>
        <w:jc w:val="both"/>
        <w:rPr>
          <w:sz w:val="24"/>
          <w:szCs w:val="24"/>
        </w:rPr>
      </w:pPr>
      <w:r w:rsidRPr="00F83D1C">
        <w:rPr>
          <w:sz w:val="24"/>
          <w:szCs w:val="24"/>
        </w:rPr>
        <w:t>10. Покупка продуктов.</w:t>
      </w:r>
    </w:p>
    <w:p w:rsidR="00F83D1C" w:rsidRPr="00F83D1C" w:rsidRDefault="00F83D1C" w:rsidP="00F83D1C">
      <w:pPr>
        <w:ind w:firstLine="709"/>
        <w:jc w:val="both"/>
        <w:rPr>
          <w:sz w:val="24"/>
          <w:szCs w:val="24"/>
        </w:rPr>
      </w:pPr>
      <w:r w:rsidRPr="00F83D1C">
        <w:rPr>
          <w:sz w:val="24"/>
          <w:szCs w:val="24"/>
        </w:rPr>
        <w:t>11. Уборка квартиры.</w:t>
      </w:r>
    </w:p>
    <w:p w:rsidR="00F83D1C" w:rsidRPr="00F83D1C" w:rsidRDefault="00F83D1C" w:rsidP="00F83D1C">
      <w:pPr>
        <w:ind w:firstLine="709"/>
        <w:jc w:val="both"/>
        <w:rPr>
          <w:sz w:val="24"/>
          <w:szCs w:val="24"/>
        </w:rPr>
      </w:pPr>
      <w:r w:rsidRPr="00F83D1C">
        <w:rPr>
          <w:sz w:val="24"/>
          <w:szCs w:val="24"/>
        </w:rPr>
        <w:t>12. Мелкий ремонт по дому (электроприборы, мебель).</w:t>
      </w:r>
    </w:p>
    <w:p w:rsidR="00F83D1C" w:rsidRPr="00F83D1C" w:rsidRDefault="00F83D1C" w:rsidP="00F83D1C">
      <w:pPr>
        <w:ind w:firstLine="709"/>
        <w:jc w:val="both"/>
        <w:rPr>
          <w:sz w:val="24"/>
          <w:szCs w:val="24"/>
        </w:rPr>
      </w:pPr>
      <w:r w:rsidRPr="00F83D1C">
        <w:rPr>
          <w:sz w:val="24"/>
          <w:szCs w:val="24"/>
        </w:rPr>
        <w:t>13. Текущий ремонт квартиры.</w:t>
      </w:r>
    </w:p>
    <w:p w:rsidR="00F83D1C" w:rsidRPr="00F83D1C" w:rsidRDefault="00F83D1C" w:rsidP="00F83D1C">
      <w:pPr>
        <w:ind w:firstLine="709"/>
        <w:jc w:val="both"/>
        <w:rPr>
          <w:sz w:val="24"/>
          <w:szCs w:val="24"/>
        </w:rPr>
      </w:pPr>
      <w:r w:rsidRPr="00F83D1C">
        <w:rPr>
          <w:sz w:val="24"/>
          <w:szCs w:val="24"/>
        </w:rPr>
        <w:t>14. Поддерживание контактов с соседями.</w:t>
      </w:r>
    </w:p>
    <w:p w:rsidR="00F83D1C" w:rsidRPr="00F83D1C" w:rsidRDefault="00F83D1C" w:rsidP="00F83D1C">
      <w:pPr>
        <w:ind w:firstLine="709"/>
        <w:jc w:val="both"/>
        <w:rPr>
          <w:sz w:val="24"/>
          <w:szCs w:val="24"/>
        </w:rPr>
      </w:pPr>
      <w:r w:rsidRPr="00F83D1C">
        <w:rPr>
          <w:sz w:val="24"/>
          <w:szCs w:val="24"/>
        </w:rPr>
        <w:t>15. Планирование семейного бюджета.</w:t>
      </w:r>
    </w:p>
    <w:p w:rsidR="00F83D1C" w:rsidRPr="00F83D1C" w:rsidRDefault="00F83D1C" w:rsidP="00F83D1C">
      <w:pPr>
        <w:ind w:firstLine="709"/>
        <w:jc w:val="both"/>
        <w:rPr>
          <w:sz w:val="24"/>
          <w:szCs w:val="24"/>
        </w:rPr>
      </w:pPr>
      <w:r w:rsidRPr="00F83D1C">
        <w:rPr>
          <w:sz w:val="24"/>
          <w:szCs w:val="24"/>
        </w:rPr>
        <w:t>16. Стирка белья.</w:t>
      </w:r>
    </w:p>
    <w:p w:rsidR="00F83D1C" w:rsidRPr="00F83D1C" w:rsidRDefault="00F83D1C" w:rsidP="00F83D1C">
      <w:pPr>
        <w:ind w:firstLine="709"/>
        <w:jc w:val="both"/>
        <w:rPr>
          <w:sz w:val="24"/>
          <w:szCs w:val="24"/>
        </w:rPr>
      </w:pPr>
      <w:r w:rsidRPr="00F83D1C">
        <w:rPr>
          <w:sz w:val="24"/>
          <w:szCs w:val="24"/>
        </w:rPr>
        <w:t>17. Оплата коммунальных услуг.</w:t>
      </w:r>
    </w:p>
    <w:p w:rsidR="00F83D1C" w:rsidRPr="00F83D1C" w:rsidRDefault="00F83D1C" w:rsidP="00F83D1C">
      <w:pPr>
        <w:ind w:firstLine="709"/>
        <w:jc w:val="both"/>
        <w:rPr>
          <w:sz w:val="24"/>
          <w:szCs w:val="24"/>
        </w:rPr>
      </w:pPr>
      <w:r w:rsidRPr="00F83D1C">
        <w:rPr>
          <w:sz w:val="24"/>
          <w:szCs w:val="24"/>
        </w:rPr>
        <w:t>18. Покупка одежды, обуви.</w:t>
      </w:r>
    </w:p>
    <w:p w:rsidR="00F83D1C" w:rsidRPr="00F83D1C" w:rsidRDefault="00F83D1C" w:rsidP="00F83D1C">
      <w:pPr>
        <w:ind w:firstLine="709"/>
        <w:jc w:val="both"/>
        <w:rPr>
          <w:sz w:val="24"/>
          <w:szCs w:val="24"/>
        </w:rPr>
      </w:pPr>
      <w:r w:rsidRPr="00F83D1C">
        <w:rPr>
          <w:sz w:val="24"/>
          <w:szCs w:val="24"/>
        </w:rPr>
        <w:t>19. Покупка мебели, бытовой техники.</w:t>
      </w:r>
    </w:p>
    <w:p w:rsidR="00F83D1C" w:rsidRPr="00F83D1C" w:rsidRDefault="00F83D1C" w:rsidP="00F83D1C">
      <w:pPr>
        <w:ind w:firstLine="709"/>
        <w:jc w:val="both"/>
        <w:rPr>
          <w:sz w:val="24"/>
          <w:szCs w:val="24"/>
        </w:rPr>
      </w:pPr>
      <w:r w:rsidRPr="00F83D1C">
        <w:rPr>
          <w:sz w:val="24"/>
          <w:szCs w:val="24"/>
        </w:rPr>
        <w:t>20. Кормление и уход за домашними животными.</w:t>
      </w:r>
    </w:p>
    <w:p w:rsidR="00F83D1C" w:rsidRPr="00F83D1C" w:rsidRDefault="00F83D1C" w:rsidP="00F83D1C">
      <w:pPr>
        <w:ind w:firstLine="709"/>
        <w:jc w:val="both"/>
        <w:rPr>
          <w:sz w:val="24"/>
          <w:szCs w:val="24"/>
        </w:rPr>
      </w:pPr>
      <w:r w:rsidRPr="00F83D1C">
        <w:rPr>
          <w:sz w:val="24"/>
          <w:szCs w:val="24"/>
        </w:rPr>
        <w:t>Обработка теста:</w:t>
      </w:r>
    </w:p>
    <w:p w:rsidR="00F83D1C" w:rsidRPr="00F83D1C" w:rsidRDefault="00F83D1C" w:rsidP="00F83D1C">
      <w:pPr>
        <w:ind w:firstLine="709"/>
        <w:jc w:val="both"/>
        <w:rPr>
          <w:sz w:val="24"/>
          <w:szCs w:val="24"/>
        </w:rPr>
      </w:pPr>
      <w:r w:rsidRPr="00F83D1C">
        <w:rPr>
          <w:sz w:val="24"/>
          <w:szCs w:val="24"/>
        </w:rPr>
        <w:t>7 и менее баллов – вы хотите получить не супруга (супругу), а домработника.</w:t>
      </w:r>
    </w:p>
    <w:p w:rsidR="00F83D1C" w:rsidRPr="00F83D1C" w:rsidRDefault="00F83D1C" w:rsidP="00F83D1C">
      <w:pPr>
        <w:ind w:firstLine="709"/>
        <w:jc w:val="both"/>
        <w:rPr>
          <w:sz w:val="24"/>
          <w:szCs w:val="24"/>
        </w:rPr>
      </w:pPr>
      <w:r w:rsidRPr="00F83D1C">
        <w:rPr>
          <w:sz w:val="24"/>
          <w:szCs w:val="24"/>
        </w:rPr>
        <w:t>От 8 до 15 – у вас нет особых причин для тревоги, но всё же подумайте, не много ли обязанностей вы перекладываете на плечи будущего супруга.</w:t>
      </w:r>
    </w:p>
    <w:p w:rsidR="00F83D1C" w:rsidRPr="00F83D1C" w:rsidRDefault="00F83D1C" w:rsidP="00F83D1C">
      <w:pPr>
        <w:ind w:firstLine="709"/>
        <w:jc w:val="both"/>
        <w:rPr>
          <w:sz w:val="24"/>
          <w:szCs w:val="24"/>
        </w:rPr>
      </w:pPr>
      <w:r w:rsidRPr="00F83D1C">
        <w:rPr>
          <w:sz w:val="24"/>
          <w:szCs w:val="24"/>
        </w:rPr>
        <w:t>16-20 – вы полностью готовы к семейной жизни.</w:t>
      </w:r>
    </w:p>
    <w:p w:rsidR="00F83D1C" w:rsidRPr="00F83D1C" w:rsidRDefault="00F83D1C" w:rsidP="00F83D1C">
      <w:pPr>
        <w:ind w:firstLine="709"/>
        <w:jc w:val="both"/>
        <w:rPr>
          <w:sz w:val="24"/>
          <w:szCs w:val="24"/>
        </w:rPr>
      </w:pPr>
      <w:r w:rsidRPr="00F83D1C">
        <w:rPr>
          <w:sz w:val="24"/>
          <w:szCs w:val="24"/>
        </w:rPr>
        <w:t>- Итак, учиться созданию семейной жизни необходимо каждому. И я желаю, чтобы добрые традиции ваших семей передались вам по наследству.</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lang w:val="en-US"/>
        </w:rPr>
        <w:t>III</w:t>
      </w:r>
      <w:r w:rsidRPr="00F83D1C">
        <w:rPr>
          <w:sz w:val="24"/>
          <w:szCs w:val="24"/>
          <w:shd w:val="clear" w:color="auto" w:fill="FFFFFF"/>
        </w:rPr>
        <w:t>. Заключительная часть.</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 Я желаю вам искать и найти заветную формулу семейного счастья. Для этого не надо спешить, иначе за счастье можно принять некий фантом, который кажется обманом.</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И закончить нашу встречу хочется прекрасным стихотворением И. Молчанова «Семь правил», который также выводит некую формулу семейного счастья. (Студенты читают стихотворение, при чтении создаётся кластер: счастье, уют, любовь, дети, забота, чистота, семья, ответственность, дом, терпение, чистота, уважение).</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1-й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Что значит для меня моя семья?</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Конечно – счастье и уют домашний,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Семь правил обязательно храня,</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Лишь только семь, но очень-очень важных.</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2-й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Во-первых, это главное – любовь.</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Всем сердцем, и душою всей, и разумом.</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Не просто, чтоб бурлила страстью кровь,</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А трепетно, и каждый день по-разному.</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3-й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Второе – дети. Что за дом без них?</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Пустыня без колодца – не напиться.</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А дети – это жизнь, это родник.</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И продолженье рода. Пусть струится!</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4-й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Потом забота. Лишь она</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Очаг семейный сбережёт от ветра.</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Старайся, чтоб с улыбкою весна</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Была всегда с тобою, а не где-то.</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5-й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Четвёртое – терпение. Оно</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Поможет пережить невзгоды, беды.</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И отогреет солнышком окно,</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Что инеем заледенело белым.</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6-й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А пятое – ответственность и дом</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 фундаменте семейном веский камень.</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Они помогут защитить любовь,</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От ветра уберечь душевный пламень.</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7-й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Шестое – уваженье. Только с ним</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Приобретёшь успех, признанье общее.</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Всегда, считаясь с мнением других,</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Научишь, чтоб с твоим считались собственным.</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8-й</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И, наконец, седьмое – чистота.</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Везде – в дому, в душе твоей и помыслах…</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Вот так я представляю свой очаг,</w:t>
      </w:r>
    </w:p>
    <w:p w:rsidR="00F83D1C" w:rsidRPr="00F83D1C" w:rsidRDefault="00F83D1C" w:rsidP="00F83D1C">
      <w:pPr>
        <w:shd w:val="clear" w:color="auto" w:fill="FFFFFF"/>
        <w:ind w:firstLine="709"/>
        <w:jc w:val="both"/>
        <w:rPr>
          <w:sz w:val="24"/>
          <w:szCs w:val="24"/>
          <w:lang w:eastAsia="ru-RU"/>
        </w:rPr>
      </w:pPr>
      <w:r w:rsidRPr="00F83D1C">
        <w:rPr>
          <w:sz w:val="24"/>
          <w:szCs w:val="24"/>
          <w:lang w:eastAsia="ru-RU"/>
        </w:rPr>
        <w:t>Где я любима, счастлива где полностью.</w:t>
      </w:r>
    </w:p>
    <w:p w:rsidR="00F83D1C" w:rsidRPr="00F83D1C" w:rsidRDefault="00F83D1C" w:rsidP="00F83D1C">
      <w:pPr>
        <w:ind w:firstLine="709"/>
        <w:jc w:val="both"/>
        <w:rPr>
          <w:sz w:val="24"/>
          <w:szCs w:val="24"/>
          <w:shd w:val="clear" w:color="auto" w:fill="FFFFFF"/>
        </w:rPr>
      </w:pPr>
      <w:r w:rsidRPr="00F83D1C">
        <w:rPr>
          <w:sz w:val="24"/>
          <w:szCs w:val="24"/>
          <w:shd w:val="clear" w:color="auto" w:fill="FFFFFF"/>
        </w:rPr>
        <w:t>- Мне хочется верить, что наш сегодняшний разговор побудит вас задуматься об отношении к близким, о том, что мир в семье и «погоду» в доме мы создаём сами, своими словами и поступками. Берегите тех, кого любите. До свидания!</w:t>
      </w:r>
    </w:p>
    <w:p w:rsidR="00F83D1C" w:rsidRPr="009C02D1" w:rsidRDefault="00F83D1C" w:rsidP="00F83D1C">
      <w:pPr>
        <w:jc w:val="both"/>
        <w:rPr>
          <w:sz w:val="28"/>
          <w:szCs w:val="28"/>
          <w:shd w:val="clear" w:color="auto" w:fill="FFFFFF"/>
        </w:rPr>
      </w:pPr>
    </w:p>
    <w:p w:rsidR="00F83D1C" w:rsidRDefault="00F83D1C" w:rsidP="00F83D1C">
      <w:pPr>
        <w:rPr>
          <w:sz w:val="28"/>
          <w:szCs w:val="28"/>
        </w:rPr>
      </w:pPr>
    </w:p>
    <w:p w:rsidR="00F83D1C" w:rsidRDefault="00713B09" w:rsidP="00713B09">
      <w:pPr>
        <w:jc w:val="center"/>
        <w:rPr>
          <w:b/>
          <w:sz w:val="24"/>
          <w:szCs w:val="24"/>
        </w:rPr>
      </w:pPr>
      <w:r w:rsidRPr="00713B09">
        <w:rPr>
          <w:b/>
          <w:sz w:val="24"/>
          <w:szCs w:val="24"/>
        </w:rPr>
        <w:t>ТРУДОВОЙ ПОТЕНЦИАЛ:</w:t>
      </w:r>
      <w:r>
        <w:rPr>
          <w:b/>
          <w:sz w:val="24"/>
          <w:szCs w:val="24"/>
        </w:rPr>
        <w:t xml:space="preserve"> </w:t>
      </w:r>
      <w:r w:rsidRPr="00713B09">
        <w:rPr>
          <w:b/>
          <w:sz w:val="24"/>
          <w:szCs w:val="24"/>
        </w:rPr>
        <w:t>ПОНЯТИЕ, ХАРАКТЕРИСТИКА, ФАКТОРЫ, ВЛИЯЮЩИЕ НА ФОРМИРОВАНИЕ И ИСПОЛЬЗОВАНИЕ</w:t>
      </w:r>
    </w:p>
    <w:p w:rsidR="00713B09" w:rsidRPr="00713B09" w:rsidRDefault="00713B09" w:rsidP="00713B09">
      <w:pPr>
        <w:jc w:val="right"/>
        <w:rPr>
          <w:i/>
          <w:sz w:val="24"/>
          <w:szCs w:val="24"/>
        </w:rPr>
      </w:pPr>
    </w:p>
    <w:p w:rsidR="00713B09" w:rsidRPr="00713B09" w:rsidRDefault="00713B09" w:rsidP="00713B09">
      <w:pPr>
        <w:jc w:val="right"/>
        <w:rPr>
          <w:i/>
          <w:sz w:val="24"/>
          <w:szCs w:val="24"/>
        </w:rPr>
      </w:pPr>
      <w:r w:rsidRPr="00713B09">
        <w:rPr>
          <w:i/>
          <w:sz w:val="24"/>
          <w:szCs w:val="24"/>
        </w:rPr>
        <w:t>Богомолова А.</w:t>
      </w:r>
    </w:p>
    <w:p w:rsidR="00713B09" w:rsidRPr="00713B09" w:rsidRDefault="00713B09" w:rsidP="00713B09">
      <w:pPr>
        <w:jc w:val="right"/>
        <w:rPr>
          <w:i/>
          <w:sz w:val="24"/>
          <w:szCs w:val="24"/>
        </w:rPr>
      </w:pPr>
      <w:r w:rsidRPr="00713B09">
        <w:rPr>
          <w:i/>
          <w:sz w:val="24"/>
          <w:szCs w:val="24"/>
        </w:rPr>
        <w:t>ГАПОУ «Оренбургский автотранспортный колледж им. В.Н. Бевзюка»</w:t>
      </w:r>
    </w:p>
    <w:p w:rsidR="00713B09" w:rsidRPr="00713B09" w:rsidRDefault="00713B09" w:rsidP="00713B09">
      <w:pPr>
        <w:jc w:val="right"/>
        <w:rPr>
          <w:i/>
          <w:sz w:val="24"/>
          <w:szCs w:val="24"/>
        </w:rPr>
      </w:pPr>
      <w:r w:rsidRPr="00713B09">
        <w:rPr>
          <w:i/>
          <w:sz w:val="24"/>
          <w:szCs w:val="24"/>
        </w:rPr>
        <w:t>Научный руководитель: Константинова О.А.</w:t>
      </w:r>
    </w:p>
    <w:p w:rsidR="00713B09" w:rsidRPr="00713B09" w:rsidRDefault="00713B09" w:rsidP="00713B09">
      <w:pPr>
        <w:jc w:val="center"/>
        <w:rPr>
          <w:b/>
          <w:sz w:val="24"/>
          <w:szCs w:val="24"/>
        </w:rPr>
      </w:pPr>
    </w:p>
    <w:p w:rsidR="00F83D1C" w:rsidRPr="00EA04AD" w:rsidRDefault="00F83D1C" w:rsidP="00F83D1C">
      <w:pPr>
        <w:ind w:firstLine="567"/>
        <w:jc w:val="both"/>
        <w:rPr>
          <w:sz w:val="24"/>
          <w:szCs w:val="24"/>
        </w:rPr>
      </w:pPr>
      <w:r w:rsidRPr="00EA04AD">
        <w:rPr>
          <w:sz w:val="24"/>
          <w:szCs w:val="24"/>
        </w:rPr>
        <w:t>Трудовой потенциал – одна из ключевых подсистем человеческого потенциала, его ядро. От формирования, использования и распределения трудового потенциала регионов зависят не только эффективное воспроизводство человеческого потенциала страны, но и возможности ускорения темпов “догоняющего” развития, перехода из разряда “развивающихся экономик” в “развитые”. Помимо этого в условиях затянувшегося демографического кризиса стратегически важным становится поиск резервов и потенциальных возможностей для устойчивого экономического роста в ситуации дефицита трудовых ресурсов.</w:t>
      </w:r>
    </w:p>
    <w:p w:rsidR="00F83D1C" w:rsidRPr="00EA04AD" w:rsidRDefault="00F83D1C" w:rsidP="00F83D1C">
      <w:pPr>
        <w:ind w:firstLine="567"/>
        <w:jc w:val="both"/>
        <w:rPr>
          <w:sz w:val="24"/>
          <w:szCs w:val="24"/>
        </w:rPr>
      </w:pPr>
      <w:r w:rsidRPr="00EA04AD">
        <w:rPr>
          <w:b/>
          <w:sz w:val="24"/>
          <w:szCs w:val="24"/>
        </w:rPr>
        <w:t>Актуальность</w:t>
      </w:r>
      <w:r w:rsidRPr="00EA04AD">
        <w:rPr>
          <w:sz w:val="24"/>
          <w:szCs w:val="24"/>
        </w:rPr>
        <w:t xml:space="preserve"> обращения к проблемам формирования и использования трудового потенциала заключается в значительном усилении роли человеческого фактора во всех областях развития экономики и общества. Эти проблемы вызывают инерес у многих исследователей. Требуют системного концептуального обоснования и поиска путей их решения.</w:t>
      </w:r>
    </w:p>
    <w:p w:rsidR="00F83D1C" w:rsidRPr="00EA04AD" w:rsidRDefault="00F83D1C" w:rsidP="00F83D1C">
      <w:pPr>
        <w:ind w:firstLine="567"/>
        <w:jc w:val="both"/>
        <w:rPr>
          <w:sz w:val="24"/>
          <w:szCs w:val="24"/>
        </w:rPr>
      </w:pPr>
      <w:r w:rsidRPr="00EA04AD">
        <w:rPr>
          <w:b/>
          <w:sz w:val="24"/>
          <w:szCs w:val="24"/>
        </w:rPr>
        <w:t xml:space="preserve">Цель: </w:t>
      </w:r>
      <w:r w:rsidRPr="00EA04AD">
        <w:rPr>
          <w:sz w:val="24"/>
          <w:szCs w:val="24"/>
        </w:rPr>
        <w:t>узнать, какие факторы влияют на формирование и использование потенциала</w:t>
      </w:r>
    </w:p>
    <w:p w:rsidR="00F83D1C" w:rsidRPr="00EA04AD" w:rsidRDefault="00F83D1C" w:rsidP="00F83D1C">
      <w:pPr>
        <w:ind w:firstLine="567"/>
        <w:jc w:val="both"/>
        <w:rPr>
          <w:b/>
          <w:sz w:val="24"/>
          <w:szCs w:val="24"/>
        </w:rPr>
      </w:pPr>
      <w:r w:rsidRPr="00EA04AD">
        <w:rPr>
          <w:b/>
          <w:sz w:val="24"/>
          <w:szCs w:val="24"/>
        </w:rPr>
        <w:t>Задачи:</w:t>
      </w:r>
    </w:p>
    <w:p w:rsidR="00F83D1C" w:rsidRPr="00EA04AD" w:rsidRDefault="00F83D1C" w:rsidP="00F83D1C">
      <w:pPr>
        <w:ind w:firstLine="567"/>
        <w:jc w:val="both"/>
        <w:rPr>
          <w:sz w:val="24"/>
          <w:szCs w:val="24"/>
        </w:rPr>
      </w:pPr>
      <w:r w:rsidRPr="00EA04AD">
        <w:rPr>
          <w:sz w:val="24"/>
          <w:szCs w:val="24"/>
        </w:rPr>
        <w:t>1.Изучить понятие трудового потенциала и его характеристику</w:t>
      </w:r>
    </w:p>
    <w:p w:rsidR="00F83D1C" w:rsidRPr="00EA04AD" w:rsidRDefault="00F83D1C" w:rsidP="00F83D1C">
      <w:pPr>
        <w:ind w:firstLine="567"/>
        <w:jc w:val="both"/>
        <w:rPr>
          <w:sz w:val="24"/>
          <w:szCs w:val="24"/>
        </w:rPr>
      </w:pPr>
      <w:r w:rsidRPr="00EA04AD">
        <w:rPr>
          <w:sz w:val="24"/>
          <w:szCs w:val="24"/>
        </w:rPr>
        <w:t>2.Выявить факторы, влияющие на формирование трудового потенциала</w:t>
      </w:r>
    </w:p>
    <w:p w:rsidR="00F83D1C" w:rsidRPr="00EA04AD" w:rsidRDefault="00F83D1C" w:rsidP="00F83D1C">
      <w:pPr>
        <w:ind w:firstLine="567"/>
        <w:jc w:val="both"/>
        <w:rPr>
          <w:sz w:val="24"/>
          <w:szCs w:val="24"/>
        </w:rPr>
      </w:pPr>
      <w:r w:rsidRPr="00EA04AD">
        <w:rPr>
          <w:sz w:val="24"/>
          <w:szCs w:val="24"/>
        </w:rPr>
        <w:t>3.Выяснить каким образом используется трудовой потенциал</w:t>
      </w:r>
    </w:p>
    <w:p w:rsidR="00F83D1C" w:rsidRPr="00EA04AD" w:rsidRDefault="00F83D1C" w:rsidP="00F83D1C">
      <w:pPr>
        <w:ind w:firstLine="567"/>
        <w:jc w:val="both"/>
        <w:rPr>
          <w:b/>
          <w:sz w:val="24"/>
          <w:szCs w:val="24"/>
        </w:rPr>
      </w:pPr>
      <w:r w:rsidRPr="00EA04AD">
        <w:rPr>
          <w:b/>
          <w:sz w:val="24"/>
          <w:szCs w:val="24"/>
        </w:rPr>
        <w:t>Методы исследования:</w:t>
      </w:r>
    </w:p>
    <w:p w:rsidR="00F83D1C" w:rsidRPr="00EA04AD" w:rsidRDefault="00F83D1C" w:rsidP="00F83D1C">
      <w:pPr>
        <w:ind w:firstLine="567"/>
        <w:jc w:val="both"/>
        <w:rPr>
          <w:sz w:val="24"/>
          <w:szCs w:val="24"/>
        </w:rPr>
      </w:pPr>
      <w:r w:rsidRPr="00EA04AD">
        <w:rPr>
          <w:sz w:val="24"/>
          <w:szCs w:val="24"/>
        </w:rPr>
        <w:t>1.Анализ, систематизирование и группировка сведений о трудовом потенциале</w:t>
      </w:r>
    </w:p>
    <w:p w:rsidR="00F83D1C" w:rsidRPr="00EA04AD" w:rsidRDefault="00F83D1C" w:rsidP="00F83D1C">
      <w:pPr>
        <w:ind w:firstLine="567"/>
        <w:jc w:val="both"/>
        <w:rPr>
          <w:sz w:val="24"/>
          <w:szCs w:val="24"/>
        </w:rPr>
      </w:pPr>
      <w:r w:rsidRPr="00EA04AD">
        <w:rPr>
          <w:sz w:val="24"/>
          <w:szCs w:val="24"/>
        </w:rPr>
        <w:t>2.Изучение научной и публицистической литературы в рамках заданной темы</w:t>
      </w:r>
    </w:p>
    <w:p w:rsidR="00F83D1C" w:rsidRPr="00EA04AD" w:rsidRDefault="00F83D1C" w:rsidP="00F83D1C">
      <w:pPr>
        <w:ind w:firstLine="567"/>
        <w:jc w:val="both"/>
        <w:rPr>
          <w:b/>
          <w:sz w:val="24"/>
          <w:szCs w:val="24"/>
        </w:rPr>
      </w:pPr>
      <w:r w:rsidRPr="00EA04AD">
        <w:rPr>
          <w:b/>
          <w:sz w:val="24"/>
          <w:szCs w:val="24"/>
        </w:rPr>
        <w:t>Основные этапы работы:</w:t>
      </w:r>
    </w:p>
    <w:p w:rsidR="00F83D1C" w:rsidRPr="00EA04AD" w:rsidRDefault="00F83D1C" w:rsidP="00F83D1C">
      <w:pPr>
        <w:ind w:firstLine="567"/>
        <w:jc w:val="both"/>
        <w:rPr>
          <w:sz w:val="24"/>
          <w:szCs w:val="24"/>
        </w:rPr>
      </w:pPr>
      <w:r w:rsidRPr="00EA04AD">
        <w:rPr>
          <w:sz w:val="24"/>
          <w:szCs w:val="24"/>
        </w:rPr>
        <w:t>1.Изучение литературы на данную тему</w:t>
      </w:r>
    </w:p>
    <w:p w:rsidR="00F83D1C" w:rsidRPr="00EA04AD" w:rsidRDefault="00F83D1C" w:rsidP="00F83D1C">
      <w:pPr>
        <w:ind w:firstLine="567"/>
        <w:jc w:val="both"/>
        <w:rPr>
          <w:sz w:val="24"/>
          <w:szCs w:val="24"/>
        </w:rPr>
      </w:pPr>
      <w:r w:rsidRPr="00EA04AD">
        <w:rPr>
          <w:b/>
          <w:sz w:val="24"/>
          <w:szCs w:val="24"/>
        </w:rPr>
        <w:t>Научная новизна</w:t>
      </w:r>
      <w:r w:rsidRPr="00EA04AD">
        <w:rPr>
          <w:sz w:val="24"/>
          <w:szCs w:val="24"/>
        </w:rPr>
        <w:t xml:space="preserve"> исследования заключается в разработке методических рекомендаций по развитию трудового потенциала</w:t>
      </w:r>
    </w:p>
    <w:p w:rsidR="00713B09" w:rsidRDefault="00F83D1C" w:rsidP="00713B09">
      <w:pPr>
        <w:ind w:firstLine="567"/>
        <w:jc w:val="both"/>
        <w:rPr>
          <w:sz w:val="24"/>
          <w:szCs w:val="24"/>
        </w:rPr>
      </w:pPr>
      <w:r w:rsidRPr="00EA04AD">
        <w:rPr>
          <w:b/>
          <w:sz w:val="24"/>
          <w:szCs w:val="24"/>
        </w:rPr>
        <w:t>Практическая значимость:</w:t>
      </w:r>
      <w:r w:rsidRPr="00EA04AD">
        <w:rPr>
          <w:sz w:val="24"/>
          <w:szCs w:val="24"/>
        </w:rPr>
        <w:t xml:space="preserve"> основные положения</w:t>
      </w:r>
      <w:r w:rsidRPr="00EA04AD">
        <w:rPr>
          <w:b/>
          <w:sz w:val="24"/>
          <w:szCs w:val="24"/>
        </w:rPr>
        <w:t xml:space="preserve"> </w:t>
      </w:r>
      <w:r w:rsidRPr="00EA04AD">
        <w:rPr>
          <w:sz w:val="24"/>
          <w:szCs w:val="24"/>
        </w:rPr>
        <w:t>исследования могут быть использованы в процессе преподавания экономических дисциплин, содержащиеся в работе, выводы и рекомендации могут быть использованы для разработки програм</w:t>
      </w:r>
      <w:r w:rsidR="00713B09">
        <w:rPr>
          <w:sz w:val="24"/>
          <w:szCs w:val="24"/>
        </w:rPr>
        <w:t>м развития трудового потенциала</w:t>
      </w:r>
    </w:p>
    <w:p w:rsidR="00F83D1C" w:rsidRPr="00713B09" w:rsidRDefault="00F83D1C" w:rsidP="00713B09">
      <w:pPr>
        <w:ind w:firstLine="567"/>
        <w:jc w:val="center"/>
        <w:rPr>
          <w:sz w:val="24"/>
          <w:szCs w:val="24"/>
        </w:rPr>
      </w:pPr>
      <w:r w:rsidRPr="00EA04AD">
        <w:rPr>
          <w:b/>
          <w:sz w:val="24"/>
          <w:szCs w:val="24"/>
        </w:rPr>
        <w:t>Трудовой потенциал: понятие и характеристика</w:t>
      </w:r>
    </w:p>
    <w:p w:rsidR="00F83D1C" w:rsidRPr="00EA04AD" w:rsidRDefault="00F83D1C" w:rsidP="00F83D1C">
      <w:pPr>
        <w:jc w:val="center"/>
        <w:rPr>
          <w:b/>
          <w:sz w:val="24"/>
          <w:szCs w:val="24"/>
        </w:rPr>
      </w:pPr>
      <w:r w:rsidRPr="00EA04AD">
        <w:rPr>
          <w:b/>
          <w:sz w:val="24"/>
          <w:szCs w:val="24"/>
        </w:rPr>
        <w:t>Время возникновения и понятие трудового потенциала</w:t>
      </w:r>
    </w:p>
    <w:p w:rsidR="00F83D1C" w:rsidRPr="00EA04AD" w:rsidRDefault="00F83D1C" w:rsidP="00F83D1C">
      <w:pPr>
        <w:ind w:firstLine="567"/>
        <w:jc w:val="both"/>
        <w:rPr>
          <w:sz w:val="24"/>
          <w:szCs w:val="24"/>
        </w:rPr>
      </w:pPr>
      <w:r w:rsidRPr="00EA04AD">
        <w:rPr>
          <w:sz w:val="24"/>
          <w:szCs w:val="24"/>
        </w:rPr>
        <w:t>В отечественной литературе термин “трудовой потенциал” получил распространение в 1980-х годах. У данного термина существуют различные трактовки, но чаще всего он представляет собой совокупность демографических, социально-экономических характеристик, а также профессиональных и физических качеств трудоспособного населения [1]</w:t>
      </w:r>
    </w:p>
    <w:p w:rsidR="00F83D1C" w:rsidRPr="00EA04AD" w:rsidRDefault="00F83D1C" w:rsidP="00F83D1C">
      <w:pPr>
        <w:ind w:firstLine="567"/>
        <w:jc w:val="both"/>
        <w:rPr>
          <w:sz w:val="24"/>
          <w:szCs w:val="24"/>
        </w:rPr>
      </w:pPr>
      <w:r w:rsidRPr="00EA04AD">
        <w:rPr>
          <w:sz w:val="24"/>
          <w:szCs w:val="24"/>
        </w:rPr>
        <w:t>Трудовой потенциал – это имеющиеся в настоящее время и прогнозируемые в будущем трудовые возможности страны, региона или предприятия.</w:t>
      </w:r>
    </w:p>
    <w:p w:rsidR="00F83D1C" w:rsidRPr="00EA04AD" w:rsidRDefault="00F83D1C" w:rsidP="00F83D1C">
      <w:pPr>
        <w:jc w:val="center"/>
        <w:rPr>
          <w:b/>
          <w:sz w:val="24"/>
          <w:szCs w:val="24"/>
        </w:rPr>
      </w:pPr>
      <w:r w:rsidRPr="00EA04AD">
        <w:rPr>
          <w:b/>
          <w:sz w:val="24"/>
          <w:szCs w:val="24"/>
        </w:rPr>
        <w:t>Характеристика трудового потенциала</w:t>
      </w:r>
    </w:p>
    <w:p w:rsidR="00F83D1C" w:rsidRPr="00EA04AD" w:rsidRDefault="00F83D1C" w:rsidP="00F83D1C">
      <w:pPr>
        <w:ind w:firstLine="567"/>
        <w:jc w:val="both"/>
        <w:rPr>
          <w:sz w:val="24"/>
          <w:szCs w:val="24"/>
        </w:rPr>
      </w:pPr>
      <w:r w:rsidRPr="00EA04AD">
        <w:rPr>
          <w:sz w:val="24"/>
          <w:szCs w:val="24"/>
        </w:rPr>
        <w:t>Для характеристики величины трудового потенциала используются следующие системы показателей: функциональная, временная; оценки с позиций человеческого фактора и человеческих ресурсов, выделяют уровень образования, демографические признаки, уровень профессионально-квалификационной подготовки, личностные характеристики. Количественная оценка трудового потенциала использует такие показатели, как численность промышленно-производственного персонала и персонала непромышленных подразделений, половозрастной состав и распределение его по статусу работы и другие. Исходной базой для определения количественных характеристик страны и регионов является фактическая численность населения соответствующих территорий. Изменение численности трудовых ресурсов связано с демографической ситуацией в стране и в отдельных регионах. [8]</w:t>
      </w:r>
    </w:p>
    <w:p w:rsidR="00F83D1C" w:rsidRPr="00EA04AD" w:rsidRDefault="00F83D1C" w:rsidP="00713B09">
      <w:pPr>
        <w:jc w:val="center"/>
        <w:rPr>
          <w:b/>
          <w:sz w:val="24"/>
          <w:szCs w:val="24"/>
        </w:rPr>
      </w:pPr>
      <w:r w:rsidRPr="00EA04AD">
        <w:rPr>
          <w:b/>
          <w:sz w:val="24"/>
          <w:szCs w:val="24"/>
        </w:rPr>
        <w:t>Факторы, влияющие на трудовой потенциал</w:t>
      </w:r>
    </w:p>
    <w:p w:rsidR="00F83D1C" w:rsidRPr="00EA04AD" w:rsidRDefault="00F83D1C" w:rsidP="00F83D1C">
      <w:pPr>
        <w:jc w:val="center"/>
        <w:rPr>
          <w:b/>
          <w:sz w:val="24"/>
          <w:szCs w:val="24"/>
        </w:rPr>
      </w:pPr>
      <w:r w:rsidRPr="00EA04AD">
        <w:rPr>
          <w:b/>
          <w:sz w:val="24"/>
          <w:szCs w:val="24"/>
        </w:rPr>
        <w:t>Факторы, влияющие на формирование трудового потенциала</w:t>
      </w:r>
    </w:p>
    <w:p w:rsidR="00F83D1C" w:rsidRPr="00EA04AD" w:rsidRDefault="00F83D1C" w:rsidP="00F83D1C">
      <w:pPr>
        <w:ind w:firstLine="567"/>
        <w:jc w:val="both"/>
        <w:rPr>
          <w:sz w:val="24"/>
          <w:szCs w:val="24"/>
        </w:rPr>
      </w:pPr>
      <w:r w:rsidRPr="00EA04AD">
        <w:rPr>
          <w:sz w:val="24"/>
          <w:szCs w:val="24"/>
        </w:rPr>
        <w:t xml:space="preserve">Трудовой потенциал является основным ресурсом регионального рынка труда, а его развитие в условиях современной экономики требует новых подходов, адекватных политик модернизации на уровне региона. Так возникает проблема выявления факторов, влияющих на трудовой потенциал. </w:t>
      </w:r>
      <w:r w:rsidRPr="00F83D1C">
        <w:rPr>
          <w:sz w:val="24"/>
          <w:szCs w:val="24"/>
        </w:rPr>
        <w:t>[</w:t>
      </w:r>
      <w:r w:rsidRPr="00EA04AD">
        <w:rPr>
          <w:sz w:val="24"/>
          <w:szCs w:val="24"/>
        </w:rPr>
        <w:t>5</w:t>
      </w:r>
      <w:r w:rsidRPr="00F83D1C">
        <w:rPr>
          <w:sz w:val="24"/>
          <w:szCs w:val="24"/>
        </w:rPr>
        <w:t>]</w:t>
      </w:r>
    </w:p>
    <w:p w:rsidR="00F83D1C" w:rsidRPr="00EA04AD" w:rsidRDefault="00F83D1C" w:rsidP="00F83D1C">
      <w:pPr>
        <w:ind w:firstLine="567"/>
        <w:jc w:val="both"/>
        <w:rPr>
          <w:sz w:val="24"/>
          <w:szCs w:val="24"/>
        </w:rPr>
      </w:pPr>
      <w:r w:rsidRPr="00EA04AD">
        <w:rPr>
          <w:sz w:val="24"/>
          <w:szCs w:val="24"/>
        </w:rPr>
        <w:t>Большой вклад в этот вопрос внёс доктор экономических наук Б.М.Генкин. К компонентам трудового потенциала он относит: здоровье, нравственность, творческий потенциал, активность, организованность и ассертивность, образование, профессионализм и ресурсы рабочего времени. [3]</w:t>
      </w:r>
    </w:p>
    <w:p w:rsidR="00F83D1C" w:rsidRPr="00EA04AD" w:rsidRDefault="00F83D1C" w:rsidP="00F83D1C">
      <w:pPr>
        <w:ind w:firstLine="567"/>
        <w:jc w:val="both"/>
        <w:rPr>
          <w:sz w:val="24"/>
          <w:szCs w:val="24"/>
        </w:rPr>
      </w:pPr>
      <w:r w:rsidRPr="00EA04AD">
        <w:rPr>
          <w:sz w:val="24"/>
          <w:szCs w:val="24"/>
        </w:rPr>
        <w:t>Факторы, влияющие на трудовой потенциал, делятся на две большие группы: факторы, действующие со стороны работника и факторы, действующие со стороны окружающей среды.</w:t>
      </w:r>
    </w:p>
    <w:p w:rsidR="00F83D1C" w:rsidRPr="00EA04AD" w:rsidRDefault="00F83D1C" w:rsidP="00F83D1C">
      <w:pPr>
        <w:ind w:firstLine="567"/>
        <w:jc w:val="both"/>
        <w:rPr>
          <w:sz w:val="24"/>
          <w:szCs w:val="24"/>
        </w:rPr>
      </w:pPr>
      <w:r w:rsidRPr="00EA04AD">
        <w:rPr>
          <w:sz w:val="24"/>
          <w:szCs w:val="24"/>
        </w:rPr>
        <w:t>Наиболее полно описать влияние на формирование трудового потенциала можно с помощью следующих факторов:</w:t>
      </w:r>
    </w:p>
    <w:p w:rsidR="00F83D1C" w:rsidRPr="00EA04AD" w:rsidRDefault="00F83D1C" w:rsidP="00521192">
      <w:pPr>
        <w:pStyle w:val="af1"/>
        <w:numPr>
          <w:ilvl w:val="0"/>
          <w:numId w:val="187"/>
        </w:numPr>
        <w:spacing w:line="240" w:lineRule="auto"/>
        <w:ind w:left="0" w:firstLine="567"/>
        <w:jc w:val="both"/>
        <w:rPr>
          <w:rFonts w:cs="Times New Roman"/>
          <w:sz w:val="24"/>
          <w:szCs w:val="24"/>
        </w:rPr>
      </w:pPr>
      <w:r w:rsidRPr="00EA04AD">
        <w:rPr>
          <w:rFonts w:cs="Times New Roman"/>
          <w:sz w:val="24"/>
          <w:szCs w:val="24"/>
        </w:rPr>
        <w:t>Психологический потенциал – способности и склонности человека, состояние его здоровья, работоспособность, выносливость, тип нервной системы и т.п.;</w:t>
      </w:r>
    </w:p>
    <w:p w:rsidR="00F83D1C" w:rsidRPr="00EA04AD" w:rsidRDefault="00F83D1C" w:rsidP="00521192">
      <w:pPr>
        <w:pStyle w:val="af1"/>
        <w:numPr>
          <w:ilvl w:val="0"/>
          <w:numId w:val="187"/>
        </w:numPr>
        <w:spacing w:line="240" w:lineRule="auto"/>
        <w:ind w:left="0" w:firstLine="567"/>
        <w:jc w:val="both"/>
        <w:rPr>
          <w:rFonts w:cs="Times New Roman"/>
          <w:sz w:val="24"/>
          <w:szCs w:val="24"/>
        </w:rPr>
      </w:pPr>
      <w:r w:rsidRPr="00EA04AD">
        <w:rPr>
          <w:rFonts w:cs="Times New Roman"/>
          <w:sz w:val="24"/>
          <w:szCs w:val="24"/>
        </w:rPr>
        <w:t>Квалификационный потенциал – объём, глубина и разносторонность общих и специальных знаний, трудовых навыков и умений, обусловливающих способность работников к труду определённого содержания и сложности;</w:t>
      </w:r>
    </w:p>
    <w:p w:rsidR="00F83D1C" w:rsidRPr="00EA04AD" w:rsidRDefault="00F83D1C" w:rsidP="00521192">
      <w:pPr>
        <w:pStyle w:val="af1"/>
        <w:numPr>
          <w:ilvl w:val="0"/>
          <w:numId w:val="187"/>
        </w:numPr>
        <w:spacing w:after="0" w:line="240" w:lineRule="auto"/>
        <w:ind w:left="0" w:firstLine="567"/>
        <w:jc w:val="both"/>
        <w:rPr>
          <w:rFonts w:cs="Times New Roman"/>
          <w:sz w:val="24"/>
          <w:szCs w:val="24"/>
        </w:rPr>
      </w:pPr>
      <w:r w:rsidRPr="00EA04AD">
        <w:rPr>
          <w:rFonts w:cs="Times New Roman"/>
          <w:sz w:val="24"/>
          <w:szCs w:val="24"/>
        </w:rPr>
        <w:t xml:space="preserve">Личностный потенциал – уровень гражданского сознания и социальной зрелости, степень усвоения работником норм отношения к труду, ценностные ориентации, интересы, потребности в сфере труда. </w:t>
      </w:r>
      <w:r w:rsidRPr="00EA04AD">
        <w:rPr>
          <w:rFonts w:cs="Times New Roman"/>
          <w:sz w:val="24"/>
          <w:szCs w:val="24"/>
          <w:lang w:val="en-US"/>
        </w:rPr>
        <w:t>[</w:t>
      </w:r>
      <w:r w:rsidRPr="00EA04AD">
        <w:rPr>
          <w:rFonts w:cs="Times New Roman"/>
          <w:sz w:val="24"/>
          <w:szCs w:val="24"/>
        </w:rPr>
        <w:t>6</w:t>
      </w:r>
      <w:r w:rsidRPr="00EA04AD">
        <w:rPr>
          <w:rFonts w:cs="Times New Roman"/>
          <w:sz w:val="24"/>
          <w:szCs w:val="24"/>
          <w:lang w:val="en-US"/>
        </w:rPr>
        <w:t>]</w:t>
      </w:r>
    </w:p>
    <w:p w:rsidR="00F83D1C" w:rsidRPr="00EA04AD" w:rsidRDefault="00F83D1C" w:rsidP="00713B09">
      <w:pPr>
        <w:ind w:firstLine="567"/>
        <w:jc w:val="both"/>
        <w:rPr>
          <w:sz w:val="24"/>
          <w:szCs w:val="24"/>
        </w:rPr>
      </w:pPr>
      <w:r w:rsidRPr="00EA04AD">
        <w:rPr>
          <w:sz w:val="24"/>
          <w:szCs w:val="24"/>
        </w:rPr>
        <w:t>Факторы, препятствующие развитию трудового потенциала: высокая смертность трудоспособного населения, низкие доходы, высокий уровень общей и длительной безработицы, небольшое количество населения, имеющего профессиональное образование. [2]</w:t>
      </w:r>
    </w:p>
    <w:p w:rsidR="00F83D1C" w:rsidRPr="00EA04AD" w:rsidRDefault="00F83D1C" w:rsidP="00F83D1C">
      <w:pPr>
        <w:jc w:val="center"/>
        <w:rPr>
          <w:b/>
          <w:sz w:val="24"/>
          <w:szCs w:val="24"/>
        </w:rPr>
      </w:pPr>
      <w:r w:rsidRPr="00EA04AD">
        <w:rPr>
          <w:b/>
          <w:sz w:val="24"/>
          <w:szCs w:val="24"/>
        </w:rPr>
        <w:t>Факторы, влияющие на использование трудового потенциала</w:t>
      </w:r>
    </w:p>
    <w:p w:rsidR="00F83D1C" w:rsidRPr="00EA04AD" w:rsidRDefault="00F83D1C" w:rsidP="00F83D1C">
      <w:pPr>
        <w:ind w:firstLine="567"/>
        <w:jc w:val="both"/>
        <w:rPr>
          <w:sz w:val="24"/>
          <w:szCs w:val="24"/>
        </w:rPr>
      </w:pPr>
      <w:r w:rsidRPr="00EA04AD">
        <w:rPr>
          <w:sz w:val="24"/>
          <w:szCs w:val="24"/>
        </w:rPr>
        <w:t>Эффективность использования трудового потенциала непосредственно связана с социальной политикой и экономическим ростом. В условиях формирования рыночной экономики изменения в сферах приложения труда отразились и на эффективность трудового потенциала общества. Критерии оценки производительности труда как отношение стоимости произведённой продукции к количеству занятых на этом производстве в настоящее время оказываются недостаточными, так как не раскрывают ряд динамичных процессов в этой сфере, поэтому усложнилось и само измерение, учитывающее результативность этого потенциала. [7]</w:t>
      </w:r>
    </w:p>
    <w:p w:rsidR="00F83D1C" w:rsidRPr="00EA04AD" w:rsidRDefault="00F83D1C" w:rsidP="00F83D1C">
      <w:pPr>
        <w:ind w:firstLine="567"/>
        <w:jc w:val="both"/>
        <w:rPr>
          <w:sz w:val="24"/>
          <w:szCs w:val="24"/>
        </w:rPr>
      </w:pPr>
      <w:r w:rsidRPr="00EA04AD">
        <w:rPr>
          <w:sz w:val="24"/>
          <w:szCs w:val="24"/>
        </w:rPr>
        <w:t>В работе [4] предложена методика оценки качества трудового потенциала. В соответствии со структурной схемой трудового потенциала авторы выделяют следующие составляющие (рис. 1):</w:t>
      </w:r>
    </w:p>
    <w:p w:rsidR="00F83D1C" w:rsidRPr="00EA04AD" w:rsidRDefault="00F83D1C" w:rsidP="00521192">
      <w:pPr>
        <w:pStyle w:val="af1"/>
        <w:numPr>
          <w:ilvl w:val="0"/>
          <w:numId w:val="188"/>
        </w:numPr>
        <w:spacing w:line="240" w:lineRule="auto"/>
        <w:ind w:firstLine="567"/>
        <w:jc w:val="both"/>
        <w:rPr>
          <w:rFonts w:cs="Times New Roman"/>
          <w:sz w:val="24"/>
          <w:szCs w:val="24"/>
        </w:rPr>
      </w:pPr>
      <w:r w:rsidRPr="00EA04AD">
        <w:rPr>
          <w:rFonts w:cs="Times New Roman"/>
          <w:sz w:val="24"/>
          <w:szCs w:val="24"/>
        </w:rPr>
        <w:t>Психологический потенциал;</w:t>
      </w:r>
    </w:p>
    <w:p w:rsidR="00F83D1C" w:rsidRPr="00EA04AD" w:rsidRDefault="00F83D1C" w:rsidP="00521192">
      <w:pPr>
        <w:pStyle w:val="af1"/>
        <w:numPr>
          <w:ilvl w:val="0"/>
          <w:numId w:val="188"/>
        </w:numPr>
        <w:spacing w:line="240" w:lineRule="auto"/>
        <w:ind w:firstLine="567"/>
        <w:jc w:val="both"/>
        <w:rPr>
          <w:rFonts w:cs="Times New Roman"/>
          <w:sz w:val="24"/>
          <w:szCs w:val="24"/>
        </w:rPr>
      </w:pPr>
      <w:r w:rsidRPr="00EA04AD">
        <w:rPr>
          <w:rFonts w:cs="Times New Roman"/>
          <w:sz w:val="24"/>
          <w:szCs w:val="24"/>
        </w:rPr>
        <w:t>Профессионально-квалификационный потенциал;</w:t>
      </w:r>
    </w:p>
    <w:p w:rsidR="00F83D1C" w:rsidRPr="00EA04AD" w:rsidRDefault="00F83D1C" w:rsidP="00521192">
      <w:pPr>
        <w:pStyle w:val="af1"/>
        <w:numPr>
          <w:ilvl w:val="0"/>
          <w:numId w:val="188"/>
        </w:numPr>
        <w:spacing w:line="240" w:lineRule="auto"/>
        <w:ind w:firstLine="567"/>
        <w:jc w:val="both"/>
        <w:rPr>
          <w:rFonts w:cs="Times New Roman"/>
          <w:sz w:val="24"/>
          <w:szCs w:val="24"/>
        </w:rPr>
      </w:pPr>
      <w:r w:rsidRPr="00EA04AD">
        <w:rPr>
          <w:rFonts w:cs="Times New Roman"/>
          <w:sz w:val="24"/>
          <w:szCs w:val="24"/>
        </w:rPr>
        <w:t>Творческий потенциал;</w:t>
      </w:r>
    </w:p>
    <w:p w:rsidR="00F83D1C" w:rsidRPr="00EA04AD" w:rsidRDefault="00F83D1C" w:rsidP="00521192">
      <w:pPr>
        <w:pStyle w:val="af1"/>
        <w:numPr>
          <w:ilvl w:val="0"/>
          <w:numId w:val="188"/>
        </w:numPr>
        <w:spacing w:line="240" w:lineRule="auto"/>
        <w:ind w:firstLine="567"/>
        <w:jc w:val="both"/>
        <w:rPr>
          <w:rFonts w:cs="Times New Roman"/>
          <w:sz w:val="24"/>
          <w:szCs w:val="24"/>
        </w:rPr>
      </w:pPr>
      <w:r w:rsidRPr="00EA04AD">
        <w:rPr>
          <w:rFonts w:cs="Times New Roman"/>
          <w:sz w:val="24"/>
          <w:szCs w:val="24"/>
        </w:rPr>
        <w:t>Карьерный потенциал;</w:t>
      </w:r>
    </w:p>
    <w:p w:rsidR="00F83D1C" w:rsidRPr="00EA04AD" w:rsidRDefault="00F83D1C" w:rsidP="00521192">
      <w:pPr>
        <w:pStyle w:val="af1"/>
        <w:numPr>
          <w:ilvl w:val="0"/>
          <w:numId w:val="188"/>
        </w:numPr>
        <w:spacing w:line="240" w:lineRule="auto"/>
        <w:ind w:firstLine="567"/>
        <w:jc w:val="both"/>
        <w:rPr>
          <w:rFonts w:cs="Times New Roman"/>
          <w:sz w:val="24"/>
          <w:szCs w:val="24"/>
        </w:rPr>
      </w:pPr>
      <w:r w:rsidRPr="00EA04AD">
        <w:rPr>
          <w:rFonts w:cs="Times New Roman"/>
          <w:sz w:val="24"/>
          <w:szCs w:val="24"/>
        </w:rPr>
        <w:t>Инновационный потенциал</w:t>
      </w:r>
    </w:p>
    <w:p w:rsidR="00F83D1C" w:rsidRPr="00EA04AD" w:rsidRDefault="00F83D1C" w:rsidP="00713B09">
      <w:pPr>
        <w:jc w:val="center"/>
        <w:rPr>
          <w:sz w:val="24"/>
          <w:szCs w:val="24"/>
        </w:rPr>
      </w:pPr>
      <w:r w:rsidRPr="00EA04AD">
        <w:rPr>
          <w:noProof/>
          <w:sz w:val="24"/>
          <w:szCs w:val="24"/>
          <w:lang w:eastAsia="ru-RU"/>
        </w:rPr>
        <w:drawing>
          <wp:inline distT="0" distB="0" distL="0" distR="0">
            <wp:extent cx="4876800" cy="2105025"/>
            <wp:effectExtent l="19050" t="0" r="0" b="0"/>
            <wp:docPr id="773310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cstate="print"/>
                    <a:srcRect l="34040" t="27491" r="6701" b="13100"/>
                    <a:stretch/>
                  </pic:blipFill>
                  <pic:spPr bwMode="auto">
                    <a:xfrm>
                      <a:off x="0" y="0"/>
                      <a:ext cx="4878278" cy="2105663"/>
                    </a:xfrm>
                    <a:prstGeom prst="rect">
                      <a:avLst/>
                    </a:prstGeom>
                    <a:ln>
                      <a:noFill/>
                    </a:ln>
                    <a:extLst>
                      <a:ext uri="{53640926-AAD7-44D8-BBD7-CCE9431645EC}">
                        <a14:shadowObscured xmlns:a14="http://schemas.microsoft.com/office/drawing/2010/main"/>
                      </a:ext>
                    </a:extLst>
                  </pic:spPr>
                </pic:pic>
              </a:graphicData>
            </a:graphic>
          </wp:inline>
        </w:drawing>
      </w:r>
    </w:p>
    <w:p w:rsidR="00F83D1C" w:rsidRDefault="00F83D1C" w:rsidP="00F83D1C">
      <w:pPr>
        <w:ind w:firstLine="567"/>
        <w:jc w:val="both"/>
        <w:rPr>
          <w:sz w:val="24"/>
          <w:szCs w:val="24"/>
        </w:rPr>
      </w:pPr>
      <w:r w:rsidRPr="00EA04AD">
        <w:rPr>
          <w:sz w:val="24"/>
          <w:szCs w:val="24"/>
        </w:rPr>
        <w:t>В заключении хочу сказать, что трудовой потенциал - это трудовые возможности предприятия, региона или страны, от которого зависят эффективное воспроизводство человеческого потенциала страны и возможность ускорения темпов развития экономики. И на который влияет в большей степени демографическая ситуация в стране, уровень образования и смертности трудоспособного населения.</w:t>
      </w:r>
    </w:p>
    <w:p w:rsidR="00713B09" w:rsidRPr="00EA04AD" w:rsidRDefault="00713B09" w:rsidP="00F83D1C">
      <w:pPr>
        <w:ind w:firstLine="567"/>
        <w:jc w:val="both"/>
        <w:rPr>
          <w:sz w:val="24"/>
          <w:szCs w:val="24"/>
        </w:rPr>
      </w:pPr>
    </w:p>
    <w:p w:rsidR="00F83D1C" w:rsidRPr="00EA04AD" w:rsidRDefault="00F83D1C" w:rsidP="00713B09">
      <w:pPr>
        <w:jc w:val="center"/>
        <w:rPr>
          <w:b/>
          <w:i/>
          <w:sz w:val="24"/>
          <w:szCs w:val="24"/>
        </w:rPr>
      </w:pPr>
      <w:r>
        <w:rPr>
          <w:b/>
          <w:i/>
          <w:sz w:val="24"/>
          <w:szCs w:val="24"/>
        </w:rPr>
        <w:t>С</w:t>
      </w:r>
      <w:r w:rsidRPr="00EA04AD">
        <w:rPr>
          <w:b/>
          <w:i/>
          <w:sz w:val="24"/>
          <w:szCs w:val="24"/>
        </w:rPr>
        <w:t>писок</w:t>
      </w:r>
      <w:r>
        <w:rPr>
          <w:b/>
          <w:i/>
          <w:sz w:val="24"/>
          <w:szCs w:val="24"/>
        </w:rPr>
        <w:t xml:space="preserve"> литературы</w:t>
      </w:r>
      <w:r w:rsidRPr="00EA04AD">
        <w:rPr>
          <w:b/>
          <w:i/>
          <w:sz w:val="24"/>
          <w:szCs w:val="24"/>
        </w:rPr>
        <w:t>:</w:t>
      </w:r>
    </w:p>
    <w:p w:rsidR="00F83D1C" w:rsidRPr="00EA04AD" w:rsidRDefault="00F83D1C" w:rsidP="00713B09">
      <w:pPr>
        <w:ind w:firstLine="567"/>
        <w:jc w:val="both"/>
        <w:rPr>
          <w:sz w:val="24"/>
          <w:szCs w:val="24"/>
        </w:rPr>
      </w:pPr>
      <w:r w:rsidRPr="00EA04AD">
        <w:rPr>
          <w:sz w:val="24"/>
          <w:szCs w:val="24"/>
        </w:rPr>
        <w:t>1.В.П.Пикалова диссертация. Развитие трудового потенциала региона в современных социально-экономических условиях</w:t>
      </w:r>
    </w:p>
    <w:p w:rsidR="00F83D1C" w:rsidRPr="00EA04AD" w:rsidRDefault="00F83D1C" w:rsidP="00713B09">
      <w:pPr>
        <w:ind w:firstLine="567"/>
        <w:jc w:val="both"/>
        <w:rPr>
          <w:sz w:val="24"/>
          <w:szCs w:val="24"/>
        </w:rPr>
      </w:pPr>
      <w:r w:rsidRPr="00EA04AD">
        <w:rPr>
          <w:sz w:val="24"/>
          <w:szCs w:val="24"/>
        </w:rPr>
        <w:t>2.Г.В.Леонидова, А.М.Панов “Трудовой потенциал: территориальные аспекты качественного состояния”</w:t>
      </w:r>
    </w:p>
    <w:p w:rsidR="00F83D1C" w:rsidRPr="00EA04AD" w:rsidRDefault="00F83D1C" w:rsidP="00713B09">
      <w:pPr>
        <w:ind w:firstLine="567"/>
        <w:jc w:val="both"/>
        <w:rPr>
          <w:sz w:val="24"/>
          <w:szCs w:val="24"/>
        </w:rPr>
      </w:pPr>
      <w:r w:rsidRPr="00EA04AD">
        <w:rPr>
          <w:sz w:val="24"/>
          <w:szCs w:val="24"/>
        </w:rPr>
        <w:t>3.Генкин Б.М. Экология и социология труда: учеб. для вузов</w:t>
      </w:r>
    </w:p>
    <w:p w:rsidR="00F83D1C" w:rsidRPr="00EA04AD" w:rsidRDefault="00F83D1C" w:rsidP="00713B09">
      <w:pPr>
        <w:ind w:firstLine="567"/>
        <w:jc w:val="both"/>
        <w:rPr>
          <w:sz w:val="24"/>
          <w:szCs w:val="24"/>
        </w:rPr>
      </w:pPr>
      <w:r w:rsidRPr="00EA04AD">
        <w:rPr>
          <w:sz w:val="24"/>
          <w:szCs w:val="24"/>
        </w:rPr>
        <w:t>4.Зайцева И.В. Демографическое развитие Ставропольского края как основа формирования трудовых ресурсов</w:t>
      </w:r>
    </w:p>
    <w:p w:rsidR="00F83D1C" w:rsidRPr="00EA04AD" w:rsidRDefault="00F83D1C" w:rsidP="00713B09">
      <w:pPr>
        <w:ind w:firstLine="567"/>
        <w:jc w:val="both"/>
        <w:rPr>
          <w:sz w:val="24"/>
          <w:szCs w:val="24"/>
        </w:rPr>
      </w:pPr>
      <w:r w:rsidRPr="00EA04AD">
        <w:rPr>
          <w:sz w:val="24"/>
          <w:szCs w:val="24"/>
        </w:rPr>
        <w:t>5.Константинова А.А. Международный экономический форум</w:t>
      </w:r>
    </w:p>
    <w:p w:rsidR="00F83D1C" w:rsidRPr="00EA04AD" w:rsidRDefault="00F83D1C" w:rsidP="00713B09">
      <w:pPr>
        <w:ind w:firstLine="567"/>
        <w:jc w:val="both"/>
        <w:rPr>
          <w:sz w:val="24"/>
          <w:szCs w:val="24"/>
        </w:rPr>
      </w:pPr>
      <w:r w:rsidRPr="00EA04AD">
        <w:rPr>
          <w:sz w:val="24"/>
          <w:szCs w:val="24"/>
        </w:rPr>
        <w:t>6.Конина Ю.П. Экономика труда: учебник</w:t>
      </w:r>
    </w:p>
    <w:p w:rsidR="00F83D1C" w:rsidRPr="00EA04AD" w:rsidRDefault="00F83D1C" w:rsidP="00713B09">
      <w:pPr>
        <w:ind w:firstLine="567"/>
        <w:jc w:val="both"/>
        <w:rPr>
          <w:sz w:val="24"/>
          <w:szCs w:val="24"/>
        </w:rPr>
      </w:pPr>
      <w:r w:rsidRPr="00EA04AD">
        <w:rPr>
          <w:sz w:val="24"/>
          <w:szCs w:val="24"/>
        </w:rPr>
        <w:t>7.Ксенофинтова Х.З., Бараева З.А. Формирование трудового потенциала на предприятии</w:t>
      </w:r>
    </w:p>
    <w:p w:rsidR="00F83D1C" w:rsidRPr="00EA04AD" w:rsidRDefault="00F83D1C" w:rsidP="00713B09">
      <w:pPr>
        <w:ind w:firstLine="567"/>
        <w:jc w:val="both"/>
        <w:rPr>
          <w:sz w:val="24"/>
          <w:szCs w:val="24"/>
        </w:rPr>
      </w:pPr>
      <w:r w:rsidRPr="00EA04AD">
        <w:rPr>
          <w:sz w:val="24"/>
          <w:szCs w:val="24"/>
        </w:rPr>
        <w:t>8.М.А. Каратабан диссертация “Управление трудовым потенциалом в ресурсном обеспечении развития экономики региона”</w:t>
      </w:r>
    </w:p>
    <w:p w:rsidR="00F83D1C" w:rsidRPr="009C02D1" w:rsidRDefault="00F83D1C" w:rsidP="00F83D1C">
      <w:pPr>
        <w:rPr>
          <w:sz w:val="28"/>
          <w:szCs w:val="28"/>
        </w:rPr>
      </w:pPr>
    </w:p>
    <w:p w:rsidR="00713B09" w:rsidRPr="001D7DD5" w:rsidRDefault="00713B09" w:rsidP="00713B09">
      <w:pPr>
        <w:ind w:firstLine="567"/>
        <w:rPr>
          <w:sz w:val="24"/>
          <w:szCs w:val="24"/>
        </w:rPr>
      </w:pPr>
    </w:p>
    <w:p w:rsidR="00713B09" w:rsidRDefault="00713B09" w:rsidP="00713B09">
      <w:pPr>
        <w:jc w:val="center"/>
        <w:rPr>
          <w:b/>
          <w:sz w:val="24"/>
          <w:szCs w:val="24"/>
        </w:rPr>
      </w:pPr>
      <w:r>
        <w:rPr>
          <w:b/>
          <w:sz w:val="24"/>
          <w:szCs w:val="24"/>
        </w:rPr>
        <w:t>ЛИДЕРСТВО КАК ИСНТРУМЕНТ ЭФФЕКТИВНОГО УПРАВЛЕНИЯ</w:t>
      </w:r>
    </w:p>
    <w:p w:rsidR="00713B09" w:rsidRPr="001D7DD5" w:rsidRDefault="00713B09" w:rsidP="00713B09">
      <w:pPr>
        <w:jc w:val="center"/>
        <w:rPr>
          <w:b/>
          <w:sz w:val="24"/>
          <w:szCs w:val="24"/>
        </w:rPr>
      </w:pPr>
    </w:p>
    <w:p w:rsidR="00713B09" w:rsidRPr="00713B09" w:rsidRDefault="00713B09" w:rsidP="00713B09">
      <w:pPr>
        <w:jc w:val="right"/>
        <w:rPr>
          <w:i/>
          <w:sz w:val="24"/>
          <w:szCs w:val="24"/>
        </w:rPr>
      </w:pPr>
      <w:r w:rsidRPr="00713B09">
        <w:rPr>
          <w:i/>
          <w:sz w:val="24"/>
          <w:szCs w:val="24"/>
        </w:rPr>
        <w:t>Малахова П.</w:t>
      </w:r>
    </w:p>
    <w:p w:rsidR="00713B09" w:rsidRPr="00713B09" w:rsidRDefault="00713B09" w:rsidP="00713B09">
      <w:pPr>
        <w:jc w:val="right"/>
        <w:rPr>
          <w:i/>
          <w:sz w:val="24"/>
          <w:szCs w:val="24"/>
        </w:rPr>
      </w:pPr>
      <w:r w:rsidRPr="00713B09">
        <w:rPr>
          <w:i/>
          <w:sz w:val="24"/>
          <w:szCs w:val="24"/>
        </w:rPr>
        <w:t>ГАПОУ «Оренбургский автотранспортный колледж им. В.Н. Бевзюка»</w:t>
      </w:r>
    </w:p>
    <w:p w:rsidR="00713B09" w:rsidRPr="00713B09" w:rsidRDefault="00713B09" w:rsidP="00713B09">
      <w:pPr>
        <w:jc w:val="right"/>
        <w:rPr>
          <w:i/>
          <w:sz w:val="24"/>
          <w:szCs w:val="24"/>
        </w:rPr>
      </w:pPr>
      <w:r w:rsidRPr="00713B09">
        <w:rPr>
          <w:i/>
          <w:sz w:val="24"/>
          <w:szCs w:val="24"/>
        </w:rPr>
        <w:t>Научный руководитель: Константинова О.А.</w:t>
      </w:r>
    </w:p>
    <w:p w:rsidR="00713B09" w:rsidRPr="00713B09" w:rsidRDefault="00713B09" w:rsidP="00713B09">
      <w:pPr>
        <w:jc w:val="center"/>
        <w:rPr>
          <w:b/>
          <w:sz w:val="24"/>
          <w:szCs w:val="24"/>
        </w:rPr>
      </w:pPr>
    </w:p>
    <w:p w:rsidR="00713B09" w:rsidRPr="001D7DD5" w:rsidRDefault="00713B09" w:rsidP="00713B09">
      <w:pPr>
        <w:ind w:firstLine="567"/>
        <w:jc w:val="both"/>
        <w:rPr>
          <w:sz w:val="24"/>
          <w:szCs w:val="24"/>
        </w:rPr>
      </w:pPr>
      <w:r w:rsidRPr="001D7DD5">
        <w:rPr>
          <w:sz w:val="24"/>
          <w:szCs w:val="24"/>
        </w:rPr>
        <w:t>В статье характеризуется современная бизнес-среда. Подчеркивается, что компетентное лидерство в организации сегодня становится успешным инструментом обеспечения гибкой адаптации организации к новым социально-экономическим условиям и динамичным научно-технологическим изменениям. В статье рассматриваются различные подходы зарубежных исследователей к пониманию сущности лидерства, а также обозначаются важнейшие составляющие лидерства в условиях современной действительности.</w:t>
      </w:r>
    </w:p>
    <w:p w:rsidR="00713B09" w:rsidRPr="001D7DD5" w:rsidRDefault="00713B09" w:rsidP="00713B09">
      <w:pPr>
        <w:jc w:val="center"/>
        <w:rPr>
          <w:b/>
          <w:bCs/>
          <w:sz w:val="24"/>
          <w:szCs w:val="24"/>
        </w:rPr>
      </w:pPr>
      <w:r w:rsidRPr="001D7DD5">
        <w:rPr>
          <w:b/>
          <w:sz w:val="24"/>
          <w:szCs w:val="24"/>
        </w:rPr>
        <w:t xml:space="preserve"> Теоретические основы понятия «Лидерство»</w:t>
      </w:r>
    </w:p>
    <w:p w:rsidR="00713B09" w:rsidRPr="001D7DD5" w:rsidRDefault="00713B09" w:rsidP="00713B09">
      <w:pPr>
        <w:ind w:firstLine="709"/>
        <w:jc w:val="both"/>
        <w:rPr>
          <w:sz w:val="24"/>
          <w:szCs w:val="24"/>
        </w:rPr>
      </w:pPr>
      <w:r w:rsidRPr="001D7DD5">
        <w:rPr>
          <w:sz w:val="24"/>
          <w:szCs w:val="24"/>
        </w:rPr>
        <w:t>Современная глобальная бизнес-среда характеризуется как нестабильная, быстроизменяющаяся, сложноорганизованная и неопределенная. Цифровые технологии динамично проникают в мир компаний, а цифровая трансформация происходит во всех отраслях. В зарубежных исследованиях подчеркивается «…цифровые технологии становятся основой наших представлений об устойчивости и непрерывности бизнеса, а также о следующем уровне изменения производительности и эффективности в отрасли»</w:t>
      </w:r>
    </w:p>
    <w:p w:rsidR="00713B09" w:rsidRPr="001D7DD5" w:rsidRDefault="00713B09" w:rsidP="00713B09">
      <w:pPr>
        <w:ind w:firstLine="709"/>
        <w:jc w:val="both"/>
        <w:rPr>
          <w:sz w:val="24"/>
          <w:szCs w:val="24"/>
        </w:rPr>
      </w:pPr>
      <w:r w:rsidRPr="001D7DD5">
        <w:rPr>
          <w:sz w:val="24"/>
          <w:szCs w:val="24"/>
        </w:rPr>
        <w:t>В таких условиях организациям особенно важно уметь гибко адаптироваться к изменениям, разрабатывать стратегию успешных действий и реализовать оптимальные тактические шаги. Успех обозначенных действий во многом определяется системой эффективного управления в организации, профессионализмом и личностными качествами руководителя, его стилем руководства и лидерскими позициями.</w:t>
      </w:r>
    </w:p>
    <w:p w:rsidR="00713B09" w:rsidRPr="001D7DD5" w:rsidRDefault="00713B09" w:rsidP="00713B09">
      <w:pPr>
        <w:ind w:firstLine="709"/>
        <w:jc w:val="both"/>
        <w:rPr>
          <w:sz w:val="24"/>
          <w:szCs w:val="24"/>
        </w:rPr>
      </w:pPr>
      <w:r w:rsidRPr="001D7DD5">
        <w:rPr>
          <w:sz w:val="24"/>
          <w:szCs w:val="24"/>
        </w:rPr>
        <w:t>В новых реалиях роль лидерства в современных организациях существенно меняется. Перед современными лидерами сейчас стоит сложная задача – вести свои организации через сложный и постоянно меняющийся глобальный экономический ландшафт. Грамотное компетентное лидерство в организации сегодня становится успешным инструментом обеспечения гибкой адаптации и реализации активного подхода к управлению изменениями, что способно обеспечить долгосрочный организационный рост и успешное развитие компании.</w:t>
      </w:r>
    </w:p>
    <w:p w:rsidR="00713B09" w:rsidRPr="001D7DD5" w:rsidRDefault="00713B09" w:rsidP="00713B09">
      <w:pPr>
        <w:ind w:firstLine="709"/>
        <w:jc w:val="center"/>
        <w:rPr>
          <w:b/>
          <w:bCs/>
          <w:sz w:val="24"/>
          <w:szCs w:val="24"/>
        </w:rPr>
      </w:pPr>
      <w:r w:rsidRPr="001D7DD5">
        <w:rPr>
          <w:b/>
          <w:bCs/>
          <w:sz w:val="24"/>
          <w:szCs w:val="24"/>
        </w:rPr>
        <w:t>Анализ исследования Лидерства в организации</w:t>
      </w:r>
    </w:p>
    <w:p w:rsidR="00713B09" w:rsidRPr="001D7DD5" w:rsidRDefault="00713B09" w:rsidP="00713B09">
      <w:pPr>
        <w:ind w:firstLine="709"/>
        <w:jc w:val="both"/>
        <w:rPr>
          <w:sz w:val="24"/>
          <w:szCs w:val="24"/>
        </w:rPr>
      </w:pPr>
      <w:r w:rsidRPr="001D7DD5">
        <w:rPr>
          <w:sz w:val="24"/>
          <w:szCs w:val="24"/>
        </w:rPr>
        <w:t>Феномен лидерства активно исследуется в зарубежной научной литературе с начала ХХ столетия, а в условиях ХХI века лидерство обретает все большую актуальность. На сегодняшний день в отечественной и зарубежной научной литературе разработано множество подходов к изучению сущности лидерства. Некоторые современные зарубежные исследователи определяют лидерство как процесс интерактивного взаимодействия, который возникает тогда, когда некоторые люди в определенной среде принимают кого-то в качестве лидера для достижения общей, значимой для всех цели. Важно подчеркнуть, что лидерство всегда является результатом взаимодействия лидера и его последователей. При этом взаимодействие построено на личностном влиянии лидера, его способности мотивировать людей на движение к общей цели, и на добровольном желании последователей признавать конкретного лидера в качестве значимого авторитета, которому они доверяют и за которым готовы следовать.</w:t>
      </w:r>
    </w:p>
    <w:p w:rsidR="00713B09" w:rsidRPr="001D7DD5" w:rsidRDefault="00713B09" w:rsidP="00713B09">
      <w:pPr>
        <w:ind w:firstLine="709"/>
        <w:jc w:val="both"/>
        <w:rPr>
          <w:sz w:val="24"/>
          <w:szCs w:val="24"/>
        </w:rPr>
      </w:pPr>
      <w:r w:rsidRPr="001D7DD5">
        <w:rPr>
          <w:sz w:val="24"/>
          <w:szCs w:val="24"/>
        </w:rPr>
        <w:t>Лидерство в организации предполагает наличие у лидера совокупности определенных личностных качеств и управленческих компетенций, оказывающих влияние на успех организации через сегменты взаимоотношений между уровнями управления, принятие бизнес-решений, коммуникацию, понимание целей и видение будущего организации. Вместе с тем, необходимо отметить, что эффективное лидерство представляет собой трансакцию событий между лидерами и последователями, в которой каждая сторона вносит свой вклад, осуществляя качественные обмены. Таким образом, речь идет о двусторонних отношениях и взаимовлиянии лидера и его последователей в стремлении к достижению общих целей, так как лидер оказывает воздействие на последователей, имеет личностное влияние на них, но при этом и сам находится под влиянием своих последователей, соизмеряя свои решения и действия с настроением, реакциями и восприятием последователей. Как отмечают современные зарубежные ученые, взаимоотношения между лидером и последователями считаются ключевой связкой в достижении организационного успеха. С учетом взаимовлияния лидера и последователей, особенное значение в эффективности лидерства в рамках конкретной организации играют не только компетенции, харизма и личность лидера, но и качество человеческих ресурсов, лидером которых он является. Синергетический эффект командной работы под руководством лидера создает особые преимущества для организации в решении задач эффективного организационного развития.</w:t>
      </w:r>
    </w:p>
    <w:p w:rsidR="00713B09" w:rsidRPr="001D7DD5" w:rsidRDefault="00713B09" w:rsidP="00713B09">
      <w:pPr>
        <w:ind w:firstLine="709"/>
        <w:jc w:val="both"/>
        <w:rPr>
          <w:sz w:val="24"/>
          <w:szCs w:val="24"/>
        </w:rPr>
      </w:pPr>
      <w:r w:rsidRPr="001D7DD5">
        <w:rPr>
          <w:sz w:val="24"/>
          <w:szCs w:val="24"/>
        </w:rPr>
        <w:t>По мнению ряда зарубежных исследователей, в сфере социального взаимодействия наиболее подходящий стиль лидерства включает в себя руководство, коучинг, поддержку, и делегирование.</w:t>
      </w:r>
    </w:p>
    <w:p w:rsidR="00713B09" w:rsidRPr="001D7DD5" w:rsidRDefault="00713B09" w:rsidP="00713B09">
      <w:pPr>
        <w:ind w:firstLine="709"/>
        <w:jc w:val="both"/>
        <w:rPr>
          <w:sz w:val="24"/>
          <w:szCs w:val="24"/>
        </w:rPr>
      </w:pPr>
      <w:r w:rsidRPr="001D7DD5">
        <w:rPr>
          <w:sz w:val="24"/>
          <w:szCs w:val="24"/>
        </w:rPr>
        <w:t>Важнейшими составляющими эффективного лидерства в новых реалиях являются способность лидера выступать в качестве проводника в условиях неопределенности; его умение принимать своевременные оптимальные решения в неоднозначных и сложных ситуациях; способность идти на риск. Помимо этого, сильный лидер должен обладать сильным самосознанием, развитыми гибкими навыки и высоким эмоциональными интеллектом. Для лидера ХХI века значимым фактором эффективности становится и развитость социальных навыков (навыки эффективного общения, успех в межличностных отношениях, понимание и удовлетворение потребностей последователей), а также способность вести за собой в глобальном контексте.</w:t>
      </w:r>
    </w:p>
    <w:p w:rsidR="00713B09" w:rsidRPr="001D7DD5" w:rsidRDefault="00713B09" w:rsidP="00713B09">
      <w:pPr>
        <w:ind w:firstLine="709"/>
        <w:jc w:val="both"/>
        <w:rPr>
          <w:sz w:val="24"/>
          <w:szCs w:val="24"/>
        </w:rPr>
      </w:pPr>
      <w:r w:rsidRPr="001D7DD5">
        <w:rPr>
          <w:sz w:val="24"/>
          <w:szCs w:val="24"/>
        </w:rPr>
        <w:t>В современной крупной компании Microsoft председатель и главный исполнительный директор Satya Nadella обозначил три ключевых принципа лидерства в условиях ХХI века:</w:t>
      </w:r>
    </w:p>
    <w:p w:rsidR="00713B09" w:rsidRPr="001D7DD5" w:rsidRDefault="00713B09" w:rsidP="00521192">
      <w:pPr>
        <w:pStyle w:val="af1"/>
        <w:numPr>
          <w:ilvl w:val="0"/>
          <w:numId w:val="189"/>
        </w:numPr>
        <w:tabs>
          <w:tab w:val="left" w:pos="1134"/>
        </w:tabs>
        <w:spacing w:after="0" w:line="240" w:lineRule="auto"/>
        <w:ind w:left="-60" w:firstLine="709"/>
        <w:jc w:val="both"/>
        <w:rPr>
          <w:rFonts w:eastAsia="Times New Roman" w:cs="Times New Roman"/>
          <w:sz w:val="24"/>
          <w:szCs w:val="24"/>
        </w:rPr>
      </w:pPr>
      <w:r w:rsidRPr="001D7DD5">
        <w:rPr>
          <w:rFonts w:eastAsia="Times New Roman" w:cs="Times New Roman"/>
          <w:sz w:val="24"/>
          <w:szCs w:val="24"/>
        </w:rPr>
        <w:t>генерировать энергию, вдохновляя на творчество и рост, и выстраивая более сильную организацию, чем вчера;</w:t>
      </w:r>
    </w:p>
    <w:p w:rsidR="00713B09" w:rsidRPr="001D7DD5" w:rsidRDefault="00713B09" w:rsidP="00521192">
      <w:pPr>
        <w:pStyle w:val="af1"/>
        <w:numPr>
          <w:ilvl w:val="0"/>
          <w:numId w:val="189"/>
        </w:numPr>
        <w:tabs>
          <w:tab w:val="left" w:pos="1134"/>
        </w:tabs>
        <w:spacing w:after="0" w:line="240" w:lineRule="auto"/>
        <w:ind w:left="-60" w:firstLine="709"/>
        <w:jc w:val="both"/>
        <w:rPr>
          <w:rFonts w:eastAsia="Times New Roman" w:cs="Times New Roman"/>
          <w:sz w:val="24"/>
          <w:szCs w:val="24"/>
        </w:rPr>
      </w:pPr>
      <w:r w:rsidRPr="001D7DD5">
        <w:rPr>
          <w:rFonts w:eastAsia="Times New Roman" w:cs="Times New Roman"/>
          <w:sz w:val="24"/>
          <w:szCs w:val="24"/>
        </w:rPr>
        <w:t>обеспечивать ясность путем достижения четкого видения, формировать чувство направленности на результат, а также обеспечивать общее понимание;</w:t>
      </w:r>
    </w:p>
    <w:p w:rsidR="00713B09" w:rsidRPr="001D7DD5" w:rsidRDefault="00713B09" w:rsidP="00521192">
      <w:pPr>
        <w:pStyle w:val="af1"/>
        <w:numPr>
          <w:ilvl w:val="0"/>
          <w:numId w:val="189"/>
        </w:numPr>
        <w:tabs>
          <w:tab w:val="left" w:pos="1134"/>
        </w:tabs>
        <w:spacing w:after="0" w:line="240" w:lineRule="auto"/>
        <w:ind w:left="-60" w:firstLine="709"/>
        <w:jc w:val="both"/>
        <w:rPr>
          <w:rFonts w:eastAsia="Times New Roman" w:cs="Times New Roman"/>
          <w:sz w:val="24"/>
          <w:szCs w:val="24"/>
        </w:rPr>
      </w:pPr>
      <w:r w:rsidRPr="001D7DD5">
        <w:rPr>
          <w:rFonts w:eastAsia="Times New Roman" w:cs="Times New Roman"/>
          <w:sz w:val="24"/>
          <w:szCs w:val="24"/>
        </w:rPr>
        <w:t>добиваться успеха за счет внедрения инноваций, безграничного поиска решений, обеспечения постоянного улучшения процессов внутри организации и результатов ее деятельности.</w:t>
      </w:r>
    </w:p>
    <w:p w:rsidR="00713B09" w:rsidRPr="001D7DD5" w:rsidRDefault="00713B09" w:rsidP="00713B09">
      <w:pPr>
        <w:ind w:firstLine="709"/>
        <w:jc w:val="both"/>
        <w:rPr>
          <w:sz w:val="24"/>
          <w:szCs w:val="24"/>
        </w:rPr>
      </w:pPr>
      <w:r w:rsidRPr="001D7DD5">
        <w:rPr>
          <w:sz w:val="24"/>
          <w:szCs w:val="24"/>
        </w:rPr>
        <w:t>Итак, глобальные мировые изменения экономической системы и общества, динамичное внедрение новых технологий в производство товаров и услуг и ускоренная цифровизация экономики требуют от современных организаций высокой гибкости и адаптивности. В целях достижения устойчивого успеха в новых условиях организациям необходимо выстраивать и поддерживать эффективную конкурентную стратегию развития, развивать внутриорганизационную культуру сотрудничества, инвестировать в свои человеческие ресурсы и внедрять в управленческую практику такую эффективную технологию как лидерство.</w:t>
      </w:r>
    </w:p>
    <w:p w:rsidR="00713B09" w:rsidRPr="001D7DD5" w:rsidRDefault="00713B09" w:rsidP="00713B09">
      <w:pPr>
        <w:ind w:firstLine="709"/>
        <w:jc w:val="both"/>
        <w:rPr>
          <w:sz w:val="24"/>
          <w:szCs w:val="24"/>
        </w:rPr>
      </w:pPr>
      <w:r w:rsidRPr="001D7DD5">
        <w:rPr>
          <w:sz w:val="24"/>
          <w:szCs w:val="24"/>
        </w:rPr>
        <w:t>В современной бизнес-среде лидерство становится неотъемлемым инструментом эффективного руководства в организации. Лидерство как инструмент управления человеческими ресурсами в рамках конкретной организации направлено на активизацию и мобилизацию индивидуальных усилий последователей для достижения общей цели и предполагает обеспечение сплоченности и согласованности внутриорганизационных процессов. Лидерство как современная управленческая технология может обеспечить гибкое руководство организацией на разных уровнях ее жизни и стать действенным инструментом обеспечения групповой сплоченности и интеграции в целях повышения конкурентных преимуществ организации в новых условиях.</w:t>
      </w:r>
    </w:p>
    <w:p w:rsidR="00713B09" w:rsidRPr="001D7DD5" w:rsidRDefault="00713B09" w:rsidP="00713B09">
      <w:pPr>
        <w:ind w:firstLine="1440"/>
        <w:jc w:val="both"/>
        <w:rPr>
          <w:sz w:val="24"/>
          <w:szCs w:val="24"/>
        </w:rPr>
      </w:pPr>
    </w:p>
    <w:p w:rsidR="00713B09" w:rsidRPr="001D7DD5" w:rsidRDefault="00713B09" w:rsidP="006B1D56">
      <w:pPr>
        <w:jc w:val="center"/>
        <w:rPr>
          <w:b/>
          <w:bCs/>
          <w:sz w:val="24"/>
          <w:szCs w:val="24"/>
          <w:lang w:val="en-US"/>
        </w:rPr>
      </w:pPr>
      <w:r>
        <w:rPr>
          <w:b/>
          <w:bCs/>
          <w:sz w:val="24"/>
          <w:szCs w:val="24"/>
        </w:rPr>
        <w:t>Список</w:t>
      </w:r>
      <w:r w:rsidRPr="00713B09">
        <w:rPr>
          <w:b/>
          <w:bCs/>
          <w:sz w:val="24"/>
          <w:szCs w:val="24"/>
          <w:lang w:val="en-US"/>
        </w:rPr>
        <w:t xml:space="preserve"> </w:t>
      </w:r>
      <w:r>
        <w:rPr>
          <w:b/>
          <w:bCs/>
          <w:sz w:val="24"/>
          <w:szCs w:val="24"/>
        </w:rPr>
        <w:t>л</w:t>
      </w:r>
      <w:r w:rsidRPr="001D7DD5">
        <w:rPr>
          <w:b/>
          <w:bCs/>
          <w:sz w:val="24"/>
          <w:szCs w:val="24"/>
        </w:rPr>
        <w:t>итератур</w:t>
      </w:r>
      <w:r>
        <w:rPr>
          <w:b/>
          <w:bCs/>
          <w:sz w:val="24"/>
          <w:szCs w:val="24"/>
        </w:rPr>
        <w:t>ы</w:t>
      </w:r>
      <w:r w:rsidRPr="00713B09">
        <w:rPr>
          <w:b/>
          <w:bCs/>
          <w:sz w:val="24"/>
          <w:szCs w:val="24"/>
          <w:lang w:val="en-US"/>
        </w:rPr>
        <w:t>:</w:t>
      </w:r>
    </w:p>
    <w:p w:rsidR="00713B09" w:rsidRPr="00713B09" w:rsidRDefault="00713B09" w:rsidP="00713B09">
      <w:pPr>
        <w:ind w:firstLine="709"/>
        <w:jc w:val="both"/>
        <w:rPr>
          <w:sz w:val="24"/>
          <w:szCs w:val="24"/>
          <w:lang w:val="en-US"/>
        </w:rPr>
      </w:pPr>
      <w:r w:rsidRPr="00713B09">
        <w:rPr>
          <w:sz w:val="24"/>
          <w:szCs w:val="24"/>
          <w:lang w:val="en-US"/>
        </w:rPr>
        <w:t>1. Zada I. The Modern Leadership Ingredients for the Post-COVID // International Business Research. – 2022. – Vol. 15, № 9. – pp. 43-49.</w:t>
      </w:r>
      <w:r w:rsidRPr="00713B09">
        <w:rPr>
          <w:sz w:val="24"/>
          <w:szCs w:val="24"/>
          <w:lang w:val="en-US"/>
        </w:rPr>
        <w:br/>
        <w:t xml:space="preserve">           2. Roll M. Leadership In The 21st Century. – </w:t>
      </w:r>
      <w:r w:rsidRPr="00713B09">
        <w:rPr>
          <w:sz w:val="24"/>
          <w:szCs w:val="24"/>
        </w:rPr>
        <w:t>Режим</w:t>
      </w:r>
      <w:r w:rsidRPr="00713B09">
        <w:rPr>
          <w:sz w:val="24"/>
          <w:szCs w:val="24"/>
          <w:lang w:val="en-US"/>
        </w:rPr>
        <w:t xml:space="preserve"> </w:t>
      </w:r>
      <w:r w:rsidRPr="00713B09">
        <w:rPr>
          <w:sz w:val="24"/>
          <w:szCs w:val="24"/>
        </w:rPr>
        <w:t>доступа</w:t>
      </w:r>
      <w:r w:rsidRPr="00713B09">
        <w:rPr>
          <w:sz w:val="24"/>
          <w:szCs w:val="24"/>
          <w:lang w:val="en-US"/>
        </w:rPr>
        <w:t>: https://martinroll.com/resources/articles/leadership/leadership-in-the-21st-century/ (</w:t>
      </w:r>
      <w:r w:rsidRPr="00713B09">
        <w:rPr>
          <w:sz w:val="24"/>
          <w:szCs w:val="24"/>
        </w:rPr>
        <w:t>дата</w:t>
      </w:r>
      <w:r w:rsidRPr="00713B09">
        <w:rPr>
          <w:sz w:val="24"/>
          <w:szCs w:val="24"/>
          <w:lang w:val="en-US"/>
        </w:rPr>
        <w:t xml:space="preserve"> </w:t>
      </w:r>
      <w:r w:rsidRPr="00713B09">
        <w:rPr>
          <w:sz w:val="24"/>
          <w:szCs w:val="24"/>
        </w:rPr>
        <w:t>обращения</w:t>
      </w:r>
      <w:r w:rsidRPr="00713B09">
        <w:rPr>
          <w:sz w:val="24"/>
          <w:szCs w:val="24"/>
          <w:lang w:val="en-US"/>
        </w:rPr>
        <w:t>: 22.03.2023).</w:t>
      </w:r>
      <w:r w:rsidRPr="00713B09">
        <w:rPr>
          <w:sz w:val="24"/>
          <w:szCs w:val="24"/>
          <w:lang w:val="en-US"/>
        </w:rPr>
        <w:br/>
        <w:t xml:space="preserve">         3. Silva A. What is leadership? // Journal of Business Studies Quarterly. – 2016. – № 8(1). – pp. 1.</w:t>
      </w:r>
      <w:r w:rsidRPr="00713B09">
        <w:rPr>
          <w:sz w:val="24"/>
          <w:szCs w:val="24"/>
          <w:lang w:val="en-US"/>
        </w:rPr>
        <w:br/>
        <w:t xml:space="preserve">         4. Bojkovska K., Dojchinovski T., Jankulovski N., Mihajlovski G., Bojkovski S., Joshevska E. Managerial challenges and leadership in function of development of modern agribusiness companies // Proceedings of the VIII International Agricultural Symposium „AGROSYM 2017“. Pp. 2384-2389.</w:t>
      </w:r>
      <w:r w:rsidRPr="00713B09">
        <w:rPr>
          <w:sz w:val="24"/>
          <w:szCs w:val="24"/>
          <w:lang w:val="en-US"/>
        </w:rPr>
        <w:br/>
        <w:t xml:space="preserve">         5. Northous P. Leadership: teory and practice. – Zagreb: MATE d.o.o., Croatia., 2010.</w:t>
      </w:r>
      <w:r w:rsidRPr="00713B09">
        <w:rPr>
          <w:sz w:val="24"/>
          <w:szCs w:val="24"/>
          <w:lang w:val="en-US"/>
        </w:rPr>
        <w:br/>
        <w:t xml:space="preserve">         6. Kim, J., Yammarino, F. J., Dionne, S. D., Eckardt, R., Cheong, M., Tsai, C. Y., Guo, J., &amp; Park, J. W. State-of-the-science review of leader-follower dyads research // The Leadership Quarterly. – 2020. – № 31(1).</w:t>
      </w:r>
      <w:r w:rsidRPr="00713B09">
        <w:rPr>
          <w:sz w:val="24"/>
          <w:szCs w:val="24"/>
          <w:lang w:val="en-US"/>
        </w:rPr>
        <w:br/>
        <w:t xml:space="preserve">        7. Reunanen T., Kaitonen, J. Different roles in leadership styles in modern organization // In Advances in human factors, business management, training and education. – 2017. – pp. 251-262.</w:t>
      </w:r>
      <w:r w:rsidRPr="00713B09">
        <w:rPr>
          <w:sz w:val="24"/>
          <w:szCs w:val="24"/>
          <w:lang w:val="en-US"/>
        </w:rPr>
        <w:br/>
        <w:t xml:space="preserve">        8. Yalçınyigit S., Aktas H. A Research on the Relationship of Social Intelligence and Cultural Intelligence with Leadership Styles // Istanbul Business Research. – 2022. – pp. 1-26.</w:t>
      </w:r>
    </w:p>
    <w:p w:rsidR="00B670BD" w:rsidRPr="002D0252" w:rsidRDefault="00B670BD" w:rsidP="00713B09">
      <w:pPr>
        <w:ind w:right="-427" w:firstLine="709"/>
        <w:jc w:val="both"/>
        <w:rPr>
          <w:sz w:val="24"/>
          <w:szCs w:val="24"/>
          <w:lang w:val="en-US"/>
        </w:rPr>
      </w:pPr>
    </w:p>
    <w:p w:rsidR="006B1D56" w:rsidRPr="002D0252" w:rsidRDefault="006B1D56" w:rsidP="00713B09">
      <w:pPr>
        <w:ind w:right="-427" w:firstLine="709"/>
        <w:jc w:val="both"/>
        <w:rPr>
          <w:sz w:val="24"/>
          <w:szCs w:val="24"/>
          <w:lang w:val="en-US"/>
        </w:rPr>
      </w:pPr>
    </w:p>
    <w:p w:rsidR="00713B09" w:rsidRPr="00092146" w:rsidRDefault="00713B09" w:rsidP="00713B09">
      <w:pPr>
        <w:jc w:val="center"/>
        <w:rPr>
          <w:b/>
          <w:color w:val="231F20"/>
          <w:w w:val="110"/>
          <w:sz w:val="24"/>
          <w:szCs w:val="24"/>
          <w:lang w:val="en-US"/>
        </w:rPr>
      </w:pPr>
    </w:p>
    <w:p w:rsidR="00713B09" w:rsidRPr="007E122A" w:rsidRDefault="00713B09" w:rsidP="00713B09">
      <w:pPr>
        <w:jc w:val="center"/>
        <w:rPr>
          <w:b/>
          <w:color w:val="231F20"/>
          <w:w w:val="110"/>
          <w:sz w:val="24"/>
          <w:szCs w:val="24"/>
        </w:rPr>
      </w:pPr>
      <w:r w:rsidRPr="007E122A">
        <w:rPr>
          <w:b/>
          <w:color w:val="231F20"/>
          <w:w w:val="110"/>
          <w:sz w:val="24"/>
          <w:szCs w:val="24"/>
        </w:rPr>
        <w:t>РЫНОК ТРУДА И ОСОБЕННОСТИ ЕГО ФУНКЦИОНИРОВАНИЯ</w:t>
      </w:r>
    </w:p>
    <w:p w:rsidR="00713B09" w:rsidRPr="00092146" w:rsidRDefault="00713B09" w:rsidP="00713B09">
      <w:pPr>
        <w:ind w:right="-427" w:firstLine="709"/>
        <w:jc w:val="both"/>
        <w:rPr>
          <w:sz w:val="24"/>
          <w:szCs w:val="24"/>
        </w:rPr>
      </w:pPr>
    </w:p>
    <w:p w:rsidR="00713B09" w:rsidRPr="00B700B1" w:rsidRDefault="00713B09" w:rsidP="00B700B1">
      <w:pPr>
        <w:ind w:firstLine="567"/>
        <w:jc w:val="right"/>
        <w:rPr>
          <w:i/>
          <w:color w:val="231F20"/>
          <w:w w:val="110"/>
          <w:sz w:val="24"/>
          <w:szCs w:val="24"/>
        </w:rPr>
      </w:pPr>
      <w:r w:rsidRPr="00B700B1">
        <w:rPr>
          <w:i/>
          <w:color w:val="231F20"/>
          <w:w w:val="110"/>
          <w:sz w:val="24"/>
          <w:szCs w:val="24"/>
        </w:rPr>
        <w:t xml:space="preserve">Пономарева Е. </w:t>
      </w:r>
    </w:p>
    <w:p w:rsidR="00713B09" w:rsidRPr="00B700B1" w:rsidRDefault="00713B09" w:rsidP="00B700B1">
      <w:pPr>
        <w:ind w:firstLine="567"/>
        <w:jc w:val="right"/>
        <w:rPr>
          <w:i/>
          <w:color w:val="231F20"/>
          <w:w w:val="110"/>
          <w:sz w:val="24"/>
          <w:szCs w:val="24"/>
        </w:rPr>
      </w:pPr>
      <w:r w:rsidRPr="00B700B1">
        <w:rPr>
          <w:i/>
          <w:color w:val="231F20"/>
          <w:w w:val="110"/>
          <w:sz w:val="24"/>
          <w:szCs w:val="24"/>
        </w:rPr>
        <w:t>ПОАНО «Оренбургский социально-экономических колледж»</w:t>
      </w:r>
    </w:p>
    <w:p w:rsidR="00713B09" w:rsidRPr="00B700B1" w:rsidRDefault="00B700B1" w:rsidP="00B700B1">
      <w:pPr>
        <w:pStyle w:val="a3"/>
        <w:ind w:firstLine="567"/>
        <w:jc w:val="right"/>
        <w:rPr>
          <w:i/>
          <w:color w:val="231F20"/>
          <w:spacing w:val="-4"/>
        </w:rPr>
      </w:pPr>
      <w:r w:rsidRPr="00B700B1">
        <w:rPr>
          <w:i/>
          <w:color w:val="231F20"/>
          <w:spacing w:val="-4"/>
        </w:rPr>
        <w:t>Научный руководитель: Мажаров Р.А.</w:t>
      </w:r>
    </w:p>
    <w:p w:rsidR="00B700B1" w:rsidRPr="00B700B1" w:rsidRDefault="00B700B1" w:rsidP="00713B09">
      <w:pPr>
        <w:pStyle w:val="a3"/>
        <w:ind w:firstLine="567"/>
        <w:rPr>
          <w:i/>
          <w:color w:val="231F20"/>
          <w:spacing w:val="-4"/>
        </w:rPr>
      </w:pPr>
    </w:p>
    <w:p w:rsidR="00713B09" w:rsidRPr="007E122A" w:rsidRDefault="00713B09" w:rsidP="00713B09">
      <w:pPr>
        <w:pStyle w:val="a3"/>
        <w:ind w:left="0" w:firstLine="567"/>
      </w:pPr>
      <w:r w:rsidRPr="007E122A">
        <w:rPr>
          <w:color w:val="231F20"/>
          <w:spacing w:val="-4"/>
        </w:rPr>
        <w:t>Оренбургская</w:t>
      </w:r>
      <w:r w:rsidRPr="007E122A">
        <w:rPr>
          <w:color w:val="231F20"/>
          <w:spacing w:val="-8"/>
        </w:rPr>
        <w:t xml:space="preserve"> </w:t>
      </w:r>
      <w:r w:rsidRPr="007E122A">
        <w:rPr>
          <w:color w:val="231F20"/>
          <w:spacing w:val="-4"/>
        </w:rPr>
        <w:t>область,</w:t>
      </w:r>
      <w:r w:rsidRPr="007E122A">
        <w:rPr>
          <w:color w:val="231F20"/>
          <w:spacing w:val="-8"/>
        </w:rPr>
        <w:t xml:space="preserve"> </w:t>
      </w:r>
      <w:r w:rsidRPr="007E122A">
        <w:rPr>
          <w:color w:val="231F20"/>
          <w:spacing w:val="-4"/>
        </w:rPr>
        <w:t>являясь</w:t>
      </w:r>
      <w:r w:rsidRPr="007E122A">
        <w:rPr>
          <w:color w:val="231F20"/>
          <w:spacing w:val="-7"/>
        </w:rPr>
        <w:t xml:space="preserve"> </w:t>
      </w:r>
      <w:r w:rsidRPr="007E122A">
        <w:rPr>
          <w:color w:val="231F20"/>
          <w:spacing w:val="-4"/>
        </w:rPr>
        <w:t>пригранич</w:t>
      </w:r>
      <w:r w:rsidRPr="007E122A">
        <w:rPr>
          <w:color w:val="231F20"/>
          <w:spacing w:val="-2"/>
        </w:rPr>
        <w:t>ным</w:t>
      </w:r>
      <w:r w:rsidRPr="007E122A">
        <w:rPr>
          <w:color w:val="231F20"/>
          <w:spacing w:val="-7"/>
        </w:rPr>
        <w:t xml:space="preserve"> </w:t>
      </w:r>
      <w:r w:rsidRPr="007E122A">
        <w:rPr>
          <w:color w:val="231F20"/>
          <w:spacing w:val="-2"/>
        </w:rPr>
        <w:t>регионом</w:t>
      </w:r>
      <w:r w:rsidRPr="007E122A">
        <w:rPr>
          <w:color w:val="231F20"/>
          <w:spacing w:val="-7"/>
        </w:rPr>
        <w:t xml:space="preserve"> </w:t>
      </w:r>
      <w:r w:rsidRPr="007E122A">
        <w:rPr>
          <w:color w:val="231F20"/>
          <w:spacing w:val="-2"/>
        </w:rPr>
        <w:t>России,</w:t>
      </w:r>
      <w:r w:rsidRPr="007E122A">
        <w:rPr>
          <w:color w:val="231F20"/>
          <w:spacing w:val="-7"/>
        </w:rPr>
        <w:t xml:space="preserve"> </w:t>
      </w:r>
      <w:r w:rsidRPr="007E122A">
        <w:rPr>
          <w:color w:val="231F20"/>
          <w:spacing w:val="-2"/>
        </w:rPr>
        <w:t>имеет</w:t>
      </w:r>
      <w:r w:rsidRPr="007E122A">
        <w:rPr>
          <w:color w:val="231F20"/>
          <w:spacing w:val="-7"/>
        </w:rPr>
        <w:t xml:space="preserve"> </w:t>
      </w:r>
      <w:r w:rsidRPr="007E122A">
        <w:rPr>
          <w:color w:val="231F20"/>
          <w:spacing w:val="-2"/>
        </w:rPr>
        <w:t>удобное</w:t>
      </w:r>
      <w:r w:rsidRPr="007E122A">
        <w:rPr>
          <w:color w:val="231F20"/>
          <w:spacing w:val="-7"/>
        </w:rPr>
        <w:t xml:space="preserve"> </w:t>
      </w:r>
      <w:r w:rsidRPr="007E122A">
        <w:rPr>
          <w:color w:val="231F20"/>
          <w:spacing w:val="-2"/>
        </w:rPr>
        <w:t>положе</w:t>
      </w:r>
      <w:r w:rsidRPr="007E122A">
        <w:rPr>
          <w:color w:val="231F20"/>
        </w:rPr>
        <w:t>ние на ее территории, является транзитным регионом:</w:t>
      </w:r>
      <w:r w:rsidRPr="007E122A">
        <w:rPr>
          <w:color w:val="231F20"/>
          <w:spacing w:val="-4"/>
        </w:rPr>
        <w:t xml:space="preserve"> </w:t>
      </w:r>
      <w:r w:rsidRPr="007E122A">
        <w:rPr>
          <w:color w:val="231F20"/>
        </w:rPr>
        <w:t>соединяет</w:t>
      </w:r>
      <w:r w:rsidRPr="007E122A">
        <w:rPr>
          <w:color w:val="231F20"/>
          <w:spacing w:val="-4"/>
        </w:rPr>
        <w:t xml:space="preserve"> </w:t>
      </w:r>
      <w:r w:rsidRPr="007E122A">
        <w:rPr>
          <w:color w:val="231F20"/>
        </w:rPr>
        <w:t>юг</w:t>
      </w:r>
      <w:r w:rsidRPr="007E122A">
        <w:rPr>
          <w:color w:val="231F20"/>
          <w:spacing w:val="-4"/>
        </w:rPr>
        <w:t xml:space="preserve"> </w:t>
      </w:r>
      <w:r w:rsidRPr="007E122A">
        <w:rPr>
          <w:color w:val="231F20"/>
        </w:rPr>
        <w:t>России</w:t>
      </w:r>
      <w:r w:rsidRPr="007E122A">
        <w:rPr>
          <w:color w:val="231F20"/>
          <w:spacing w:val="-4"/>
        </w:rPr>
        <w:t xml:space="preserve"> </w:t>
      </w:r>
      <w:r w:rsidRPr="007E122A">
        <w:rPr>
          <w:color w:val="231F20"/>
        </w:rPr>
        <w:t>с</w:t>
      </w:r>
      <w:r w:rsidRPr="007E122A">
        <w:rPr>
          <w:color w:val="231F20"/>
          <w:spacing w:val="-4"/>
        </w:rPr>
        <w:t xml:space="preserve"> </w:t>
      </w:r>
      <w:r w:rsidRPr="007E122A">
        <w:rPr>
          <w:color w:val="231F20"/>
        </w:rPr>
        <w:t>азиатскими государствами</w:t>
      </w:r>
      <w:r w:rsidRPr="007E122A">
        <w:rPr>
          <w:color w:val="231F20"/>
          <w:spacing w:val="-3"/>
        </w:rPr>
        <w:t xml:space="preserve"> </w:t>
      </w:r>
      <w:r w:rsidRPr="007E122A">
        <w:rPr>
          <w:color w:val="231F20"/>
        </w:rPr>
        <w:t>и</w:t>
      </w:r>
      <w:r w:rsidRPr="007E122A">
        <w:rPr>
          <w:color w:val="231F20"/>
          <w:spacing w:val="-3"/>
        </w:rPr>
        <w:t xml:space="preserve"> </w:t>
      </w:r>
      <w:r w:rsidRPr="007E122A">
        <w:rPr>
          <w:color w:val="231F20"/>
        </w:rPr>
        <w:t>Европу</w:t>
      </w:r>
      <w:r w:rsidRPr="007E122A">
        <w:rPr>
          <w:color w:val="231F20"/>
          <w:spacing w:val="-3"/>
        </w:rPr>
        <w:t xml:space="preserve"> </w:t>
      </w:r>
      <w:r w:rsidRPr="007E122A">
        <w:rPr>
          <w:color w:val="231F20"/>
        </w:rPr>
        <w:t>с</w:t>
      </w:r>
      <w:r w:rsidRPr="007E122A">
        <w:rPr>
          <w:color w:val="231F20"/>
          <w:spacing w:val="-3"/>
        </w:rPr>
        <w:t xml:space="preserve"> </w:t>
      </w:r>
      <w:r w:rsidRPr="007E122A">
        <w:rPr>
          <w:color w:val="231F20"/>
        </w:rPr>
        <w:t>Азией.</w:t>
      </w:r>
      <w:r w:rsidRPr="007E122A">
        <w:rPr>
          <w:color w:val="231F20"/>
          <w:spacing w:val="-3"/>
        </w:rPr>
        <w:t xml:space="preserve"> </w:t>
      </w:r>
      <w:r w:rsidRPr="007E122A">
        <w:rPr>
          <w:color w:val="231F20"/>
        </w:rPr>
        <w:t>Формирова</w:t>
      </w:r>
      <w:r w:rsidRPr="007E122A">
        <w:rPr>
          <w:color w:val="231F20"/>
          <w:spacing w:val="-4"/>
        </w:rPr>
        <w:t>ние</w:t>
      </w:r>
      <w:r w:rsidRPr="007E122A">
        <w:rPr>
          <w:color w:val="231F20"/>
          <w:spacing w:val="-8"/>
        </w:rPr>
        <w:t xml:space="preserve"> </w:t>
      </w:r>
      <w:r w:rsidRPr="007E122A">
        <w:rPr>
          <w:color w:val="231F20"/>
          <w:spacing w:val="-4"/>
        </w:rPr>
        <w:t>региональной</w:t>
      </w:r>
      <w:r w:rsidRPr="007E122A">
        <w:rPr>
          <w:color w:val="231F20"/>
          <w:spacing w:val="-8"/>
        </w:rPr>
        <w:t xml:space="preserve"> </w:t>
      </w:r>
      <w:r w:rsidRPr="007E122A">
        <w:rPr>
          <w:color w:val="231F20"/>
          <w:spacing w:val="-4"/>
        </w:rPr>
        <w:t>политики</w:t>
      </w:r>
      <w:r w:rsidRPr="007E122A">
        <w:rPr>
          <w:color w:val="231F20"/>
          <w:spacing w:val="-7"/>
        </w:rPr>
        <w:t xml:space="preserve"> </w:t>
      </w:r>
      <w:r w:rsidRPr="007E122A">
        <w:rPr>
          <w:color w:val="231F20"/>
          <w:spacing w:val="-4"/>
        </w:rPr>
        <w:t>занятости</w:t>
      </w:r>
      <w:r w:rsidRPr="007E122A">
        <w:rPr>
          <w:color w:val="231F20"/>
          <w:spacing w:val="-8"/>
        </w:rPr>
        <w:t xml:space="preserve"> </w:t>
      </w:r>
      <w:r w:rsidRPr="007E122A">
        <w:rPr>
          <w:color w:val="231F20"/>
          <w:spacing w:val="-4"/>
        </w:rPr>
        <w:t>населе</w:t>
      </w:r>
      <w:r w:rsidRPr="007E122A">
        <w:rPr>
          <w:color w:val="231F20"/>
          <w:spacing w:val="-6"/>
        </w:rPr>
        <w:t>ния</w:t>
      </w:r>
      <w:r w:rsidRPr="007E122A">
        <w:rPr>
          <w:color w:val="231F20"/>
          <w:spacing w:val="-2"/>
        </w:rPr>
        <w:t xml:space="preserve"> </w:t>
      </w:r>
      <w:r w:rsidRPr="007E122A">
        <w:rPr>
          <w:color w:val="231F20"/>
          <w:spacing w:val="-6"/>
        </w:rPr>
        <w:t>является</w:t>
      </w:r>
      <w:r w:rsidRPr="007E122A">
        <w:rPr>
          <w:color w:val="231F20"/>
          <w:spacing w:val="-2"/>
        </w:rPr>
        <w:t xml:space="preserve"> </w:t>
      </w:r>
      <w:r w:rsidRPr="007E122A">
        <w:rPr>
          <w:color w:val="231F20"/>
          <w:spacing w:val="-6"/>
        </w:rPr>
        <w:t>важнейшим</w:t>
      </w:r>
      <w:r w:rsidRPr="007E122A">
        <w:rPr>
          <w:color w:val="231F20"/>
          <w:spacing w:val="-2"/>
        </w:rPr>
        <w:t xml:space="preserve"> </w:t>
      </w:r>
      <w:r w:rsidRPr="007E122A">
        <w:rPr>
          <w:color w:val="231F20"/>
          <w:spacing w:val="-6"/>
        </w:rPr>
        <w:t>направлением</w:t>
      </w:r>
      <w:r w:rsidRPr="007E122A">
        <w:rPr>
          <w:color w:val="231F20"/>
          <w:spacing w:val="-2"/>
        </w:rPr>
        <w:t xml:space="preserve"> </w:t>
      </w:r>
      <w:r w:rsidRPr="007E122A">
        <w:rPr>
          <w:color w:val="231F20"/>
          <w:spacing w:val="-6"/>
        </w:rPr>
        <w:t>разви</w:t>
      </w:r>
      <w:r w:rsidRPr="007E122A">
        <w:rPr>
          <w:color w:val="231F20"/>
        </w:rPr>
        <w:t>тия рынка труда Оренбургской области.</w:t>
      </w:r>
    </w:p>
    <w:p w:rsidR="00713B09" w:rsidRPr="007E122A" w:rsidRDefault="00713B09" w:rsidP="00713B09">
      <w:pPr>
        <w:pStyle w:val="a3"/>
        <w:ind w:left="0" w:firstLine="567"/>
      </w:pPr>
      <w:r w:rsidRPr="007E122A">
        <w:rPr>
          <w:color w:val="231F20"/>
          <w:spacing w:val="-4"/>
        </w:rPr>
        <w:t>Оренбургская</w:t>
      </w:r>
      <w:r w:rsidRPr="007E122A">
        <w:rPr>
          <w:color w:val="231F20"/>
          <w:spacing w:val="-8"/>
        </w:rPr>
        <w:t xml:space="preserve"> </w:t>
      </w:r>
      <w:r w:rsidRPr="007E122A">
        <w:rPr>
          <w:color w:val="231F20"/>
          <w:spacing w:val="-4"/>
        </w:rPr>
        <w:t>область</w:t>
      </w:r>
      <w:r w:rsidRPr="007E122A">
        <w:rPr>
          <w:color w:val="231F20"/>
          <w:spacing w:val="-8"/>
        </w:rPr>
        <w:t xml:space="preserve"> </w:t>
      </w:r>
      <w:r w:rsidRPr="007E122A">
        <w:rPr>
          <w:color w:val="231F20"/>
          <w:spacing w:val="-4"/>
        </w:rPr>
        <w:t>характеризуется</w:t>
      </w:r>
      <w:r w:rsidRPr="007E122A">
        <w:rPr>
          <w:color w:val="231F20"/>
          <w:spacing w:val="-7"/>
        </w:rPr>
        <w:t xml:space="preserve"> </w:t>
      </w:r>
      <w:r w:rsidRPr="007E122A">
        <w:rPr>
          <w:color w:val="231F20"/>
          <w:spacing w:val="-4"/>
        </w:rPr>
        <w:t>ти</w:t>
      </w:r>
      <w:r w:rsidRPr="007E122A">
        <w:rPr>
          <w:color w:val="231F20"/>
          <w:spacing w:val="-10"/>
        </w:rPr>
        <w:t>пичной</w:t>
      </w:r>
      <w:r w:rsidRPr="007E122A">
        <w:rPr>
          <w:color w:val="231F20"/>
          <w:spacing w:val="-2"/>
        </w:rPr>
        <w:t xml:space="preserve"> </w:t>
      </w:r>
      <w:r w:rsidRPr="007E122A">
        <w:rPr>
          <w:color w:val="231F20"/>
          <w:spacing w:val="-10"/>
        </w:rPr>
        <w:t>для</w:t>
      </w:r>
      <w:r w:rsidRPr="007E122A">
        <w:rPr>
          <w:color w:val="231F20"/>
          <w:spacing w:val="-2"/>
        </w:rPr>
        <w:t xml:space="preserve"> </w:t>
      </w:r>
      <w:r w:rsidRPr="007E122A">
        <w:rPr>
          <w:color w:val="231F20"/>
          <w:spacing w:val="-10"/>
        </w:rPr>
        <w:t>большинства</w:t>
      </w:r>
      <w:r w:rsidRPr="007E122A">
        <w:rPr>
          <w:color w:val="231F20"/>
          <w:spacing w:val="-1"/>
        </w:rPr>
        <w:t xml:space="preserve"> </w:t>
      </w:r>
      <w:r w:rsidRPr="007E122A">
        <w:rPr>
          <w:color w:val="231F20"/>
          <w:spacing w:val="-10"/>
        </w:rPr>
        <w:t>регионов</w:t>
      </w:r>
      <w:r w:rsidRPr="007E122A">
        <w:rPr>
          <w:color w:val="231F20"/>
          <w:spacing w:val="-2"/>
        </w:rPr>
        <w:t xml:space="preserve"> </w:t>
      </w:r>
      <w:r w:rsidRPr="007E122A">
        <w:rPr>
          <w:color w:val="231F20"/>
          <w:spacing w:val="-10"/>
        </w:rPr>
        <w:t>России</w:t>
      </w:r>
      <w:r w:rsidRPr="007E122A">
        <w:rPr>
          <w:color w:val="231F20"/>
          <w:spacing w:val="-1"/>
        </w:rPr>
        <w:t xml:space="preserve"> </w:t>
      </w:r>
      <w:r w:rsidRPr="007E122A">
        <w:rPr>
          <w:color w:val="231F20"/>
          <w:spacing w:val="-10"/>
        </w:rPr>
        <w:t>демог</w:t>
      </w:r>
      <w:r w:rsidRPr="007E122A">
        <w:rPr>
          <w:color w:val="231F20"/>
          <w:spacing w:val="-4"/>
        </w:rPr>
        <w:t>рафической ситуацией: в условиях миграцион</w:t>
      </w:r>
      <w:r w:rsidRPr="007E122A">
        <w:rPr>
          <w:color w:val="231F20"/>
          <w:spacing w:val="-8"/>
        </w:rPr>
        <w:t>ного</w:t>
      </w:r>
      <w:r w:rsidRPr="007E122A">
        <w:rPr>
          <w:color w:val="231F20"/>
          <w:spacing w:val="-4"/>
        </w:rPr>
        <w:t xml:space="preserve"> </w:t>
      </w:r>
      <w:r w:rsidRPr="007E122A">
        <w:rPr>
          <w:color w:val="231F20"/>
          <w:spacing w:val="-8"/>
        </w:rPr>
        <w:t>оттока</w:t>
      </w:r>
      <w:r w:rsidRPr="007E122A">
        <w:rPr>
          <w:color w:val="231F20"/>
          <w:spacing w:val="-3"/>
        </w:rPr>
        <w:t xml:space="preserve"> </w:t>
      </w:r>
      <w:r w:rsidRPr="007E122A">
        <w:rPr>
          <w:color w:val="231F20"/>
          <w:spacing w:val="-8"/>
        </w:rPr>
        <w:t>населения</w:t>
      </w:r>
      <w:r w:rsidRPr="007E122A">
        <w:rPr>
          <w:color w:val="231F20"/>
          <w:spacing w:val="-4"/>
        </w:rPr>
        <w:t xml:space="preserve"> </w:t>
      </w:r>
      <w:r w:rsidRPr="007E122A">
        <w:rPr>
          <w:color w:val="231F20"/>
          <w:spacing w:val="-8"/>
        </w:rPr>
        <w:t>особые</w:t>
      </w:r>
      <w:r w:rsidRPr="007E122A">
        <w:rPr>
          <w:color w:val="231F20"/>
          <w:spacing w:val="-3"/>
        </w:rPr>
        <w:t xml:space="preserve"> </w:t>
      </w:r>
      <w:r w:rsidRPr="007E122A">
        <w:rPr>
          <w:color w:val="231F20"/>
          <w:spacing w:val="-8"/>
        </w:rPr>
        <w:t>масштабы</w:t>
      </w:r>
      <w:r w:rsidRPr="007E122A">
        <w:rPr>
          <w:color w:val="231F20"/>
          <w:spacing w:val="-4"/>
        </w:rPr>
        <w:t xml:space="preserve"> </w:t>
      </w:r>
      <w:r w:rsidRPr="007E122A">
        <w:rPr>
          <w:color w:val="231F20"/>
          <w:spacing w:val="-8"/>
        </w:rPr>
        <w:t>приоб</w:t>
      </w:r>
      <w:r w:rsidRPr="007E122A">
        <w:rPr>
          <w:color w:val="231F20"/>
          <w:spacing w:val="-6"/>
        </w:rPr>
        <w:t>ретает</w:t>
      </w:r>
      <w:r w:rsidRPr="007E122A">
        <w:rPr>
          <w:color w:val="231F20"/>
          <w:spacing w:val="-2"/>
        </w:rPr>
        <w:t xml:space="preserve"> </w:t>
      </w:r>
      <w:r w:rsidRPr="007E122A">
        <w:rPr>
          <w:color w:val="231F20"/>
          <w:spacing w:val="-6"/>
        </w:rPr>
        <w:t>проблема</w:t>
      </w:r>
      <w:r w:rsidRPr="007E122A">
        <w:rPr>
          <w:color w:val="231F20"/>
          <w:spacing w:val="-2"/>
        </w:rPr>
        <w:t xml:space="preserve"> </w:t>
      </w:r>
      <w:r w:rsidRPr="007E122A">
        <w:rPr>
          <w:color w:val="231F20"/>
          <w:spacing w:val="-6"/>
        </w:rPr>
        <w:t>старения</w:t>
      </w:r>
      <w:r w:rsidRPr="007E122A">
        <w:rPr>
          <w:color w:val="231F20"/>
          <w:spacing w:val="-2"/>
        </w:rPr>
        <w:t xml:space="preserve"> </w:t>
      </w:r>
      <w:r w:rsidRPr="007E122A">
        <w:rPr>
          <w:color w:val="231F20"/>
          <w:spacing w:val="-6"/>
        </w:rPr>
        <w:t>населения</w:t>
      </w:r>
      <w:r w:rsidRPr="007E122A">
        <w:rPr>
          <w:color w:val="231F20"/>
          <w:spacing w:val="-2"/>
        </w:rPr>
        <w:t xml:space="preserve"> </w:t>
      </w:r>
      <w:r w:rsidRPr="007E122A">
        <w:rPr>
          <w:color w:val="231F20"/>
          <w:spacing w:val="-6"/>
        </w:rPr>
        <w:t>при</w:t>
      </w:r>
      <w:r w:rsidRPr="007E122A">
        <w:rPr>
          <w:color w:val="231F20"/>
          <w:spacing w:val="-2"/>
        </w:rPr>
        <w:t xml:space="preserve"> </w:t>
      </w:r>
      <w:r w:rsidRPr="007E122A">
        <w:rPr>
          <w:color w:val="231F20"/>
          <w:spacing w:val="-6"/>
        </w:rPr>
        <w:t>одно</w:t>
      </w:r>
      <w:r w:rsidRPr="007E122A">
        <w:rPr>
          <w:color w:val="231F20"/>
          <w:spacing w:val="-12"/>
        </w:rPr>
        <w:t>временном</w:t>
      </w:r>
      <w:r w:rsidRPr="007E122A">
        <w:rPr>
          <w:color w:val="231F20"/>
          <w:spacing w:val="4"/>
        </w:rPr>
        <w:t xml:space="preserve"> </w:t>
      </w:r>
      <w:r w:rsidRPr="007E122A">
        <w:rPr>
          <w:color w:val="231F20"/>
          <w:spacing w:val="-12"/>
        </w:rPr>
        <w:t>сокращении</w:t>
      </w:r>
      <w:r w:rsidRPr="007E122A">
        <w:rPr>
          <w:color w:val="231F20"/>
          <w:spacing w:val="4"/>
        </w:rPr>
        <w:t xml:space="preserve"> </w:t>
      </w:r>
      <w:r w:rsidRPr="007E122A">
        <w:rPr>
          <w:color w:val="231F20"/>
          <w:spacing w:val="-12"/>
        </w:rPr>
        <w:t>доли</w:t>
      </w:r>
      <w:r w:rsidRPr="007E122A">
        <w:rPr>
          <w:color w:val="231F20"/>
          <w:spacing w:val="4"/>
        </w:rPr>
        <w:t xml:space="preserve"> </w:t>
      </w:r>
      <w:r w:rsidRPr="007E122A">
        <w:rPr>
          <w:color w:val="231F20"/>
          <w:spacing w:val="-12"/>
        </w:rPr>
        <w:t>детей</w:t>
      </w:r>
      <w:r w:rsidRPr="007E122A">
        <w:rPr>
          <w:color w:val="231F20"/>
          <w:spacing w:val="4"/>
        </w:rPr>
        <w:t xml:space="preserve"> </w:t>
      </w:r>
      <w:r w:rsidRPr="007E122A">
        <w:rPr>
          <w:color w:val="231F20"/>
          <w:spacing w:val="-12"/>
        </w:rPr>
        <w:t>и</w:t>
      </w:r>
      <w:r w:rsidRPr="007E122A">
        <w:rPr>
          <w:color w:val="231F20"/>
          <w:spacing w:val="4"/>
        </w:rPr>
        <w:t xml:space="preserve"> </w:t>
      </w:r>
      <w:r w:rsidRPr="007E122A">
        <w:rPr>
          <w:color w:val="231F20"/>
          <w:spacing w:val="-12"/>
        </w:rPr>
        <w:t>подростков,</w:t>
      </w:r>
      <w:r w:rsidRPr="007E122A">
        <w:rPr>
          <w:color w:val="231F20"/>
        </w:rPr>
        <w:t xml:space="preserve"> а</w:t>
      </w:r>
      <w:r w:rsidRPr="007E122A">
        <w:rPr>
          <w:color w:val="231F20"/>
          <w:spacing w:val="-12"/>
        </w:rPr>
        <w:t xml:space="preserve"> </w:t>
      </w:r>
      <w:r w:rsidRPr="007E122A">
        <w:rPr>
          <w:color w:val="231F20"/>
        </w:rPr>
        <w:t>также</w:t>
      </w:r>
      <w:r w:rsidRPr="007E122A">
        <w:rPr>
          <w:color w:val="231F20"/>
          <w:spacing w:val="-12"/>
        </w:rPr>
        <w:t xml:space="preserve"> </w:t>
      </w:r>
      <w:r w:rsidRPr="007E122A">
        <w:rPr>
          <w:color w:val="231F20"/>
        </w:rPr>
        <w:t>населения</w:t>
      </w:r>
      <w:r w:rsidRPr="007E122A">
        <w:rPr>
          <w:color w:val="231F20"/>
          <w:spacing w:val="-11"/>
        </w:rPr>
        <w:t xml:space="preserve"> </w:t>
      </w:r>
      <w:r w:rsidRPr="007E122A">
        <w:rPr>
          <w:color w:val="231F20"/>
        </w:rPr>
        <w:t>трудоспособного</w:t>
      </w:r>
      <w:r w:rsidRPr="007E122A">
        <w:rPr>
          <w:color w:val="231F20"/>
          <w:spacing w:val="-12"/>
        </w:rPr>
        <w:t xml:space="preserve"> </w:t>
      </w:r>
      <w:r w:rsidRPr="007E122A">
        <w:rPr>
          <w:color w:val="231F20"/>
        </w:rPr>
        <w:t xml:space="preserve">возраста. </w:t>
      </w:r>
      <w:r w:rsidRPr="007E122A">
        <w:rPr>
          <w:color w:val="231F20"/>
          <w:spacing w:val="-8"/>
        </w:rPr>
        <w:t>При</w:t>
      </w:r>
      <w:r w:rsidRPr="007E122A">
        <w:rPr>
          <w:color w:val="231F20"/>
        </w:rPr>
        <w:t xml:space="preserve"> </w:t>
      </w:r>
      <w:r w:rsidRPr="007E122A">
        <w:rPr>
          <w:color w:val="231F20"/>
          <w:spacing w:val="-8"/>
        </w:rPr>
        <w:t>сохранении</w:t>
      </w:r>
      <w:r w:rsidRPr="007E122A">
        <w:rPr>
          <w:color w:val="231F20"/>
        </w:rPr>
        <w:t xml:space="preserve"> </w:t>
      </w:r>
      <w:r w:rsidRPr="007E122A">
        <w:rPr>
          <w:color w:val="231F20"/>
          <w:spacing w:val="-8"/>
        </w:rPr>
        <w:t>текущих</w:t>
      </w:r>
      <w:r w:rsidRPr="007E122A">
        <w:rPr>
          <w:color w:val="231F20"/>
        </w:rPr>
        <w:t xml:space="preserve"> </w:t>
      </w:r>
      <w:r w:rsidRPr="007E122A">
        <w:rPr>
          <w:color w:val="231F20"/>
          <w:spacing w:val="-8"/>
        </w:rPr>
        <w:t>тенденций,</w:t>
      </w:r>
      <w:r w:rsidRPr="007E122A">
        <w:rPr>
          <w:color w:val="231F20"/>
        </w:rPr>
        <w:t xml:space="preserve"> </w:t>
      </w:r>
      <w:r w:rsidRPr="007E122A">
        <w:rPr>
          <w:color w:val="231F20"/>
          <w:spacing w:val="-8"/>
        </w:rPr>
        <w:t>в</w:t>
      </w:r>
      <w:r w:rsidRPr="007E122A">
        <w:rPr>
          <w:color w:val="231F20"/>
        </w:rPr>
        <w:t xml:space="preserve"> </w:t>
      </w:r>
      <w:r w:rsidRPr="007E122A">
        <w:rPr>
          <w:color w:val="231F20"/>
          <w:spacing w:val="-8"/>
        </w:rPr>
        <w:t>условиях</w:t>
      </w:r>
      <w:r w:rsidRPr="007E122A">
        <w:rPr>
          <w:color w:val="231F20"/>
        </w:rPr>
        <w:t xml:space="preserve"> </w:t>
      </w:r>
      <w:r w:rsidRPr="007E122A">
        <w:rPr>
          <w:color w:val="231F20"/>
          <w:spacing w:val="-8"/>
        </w:rPr>
        <w:t>влияния</w:t>
      </w:r>
      <w:r w:rsidRPr="007E122A">
        <w:rPr>
          <w:color w:val="231F20"/>
        </w:rPr>
        <w:t xml:space="preserve"> </w:t>
      </w:r>
      <w:r w:rsidRPr="007E122A">
        <w:rPr>
          <w:color w:val="231F20"/>
          <w:spacing w:val="-8"/>
        </w:rPr>
        <w:t>демографических</w:t>
      </w:r>
      <w:r w:rsidRPr="007E122A">
        <w:rPr>
          <w:color w:val="231F20"/>
        </w:rPr>
        <w:t xml:space="preserve"> </w:t>
      </w:r>
      <w:r w:rsidRPr="007E122A">
        <w:rPr>
          <w:color w:val="231F20"/>
          <w:spacing w:val="-8"/>
        </w:rPr>
        <w:t>спадов</w:t>
      </w:r>
      <w:r w:rsidRPr="007E122A">
        <w:rPr>
          <w:color w:val="231F20"/>
        </w:rPr>
        <w:t xml:space="preserve"> </w:t>
      </w:r>
      <w:r w:rsidRPr="007E122A">
        <w:rPr>
          <w:color w:val="231F20"/>
          <w:spacing w:val="-8"/>
        </w:rPr>
        <w:t>прошлых</w:t>
      </w:r>
      <w:r w:rsidRPr="007E122A">
        <w:rPr>
          <w:color w:val="231F20"/>
        </w:rPr>
        <w:t xml:space="preserve"> </w:t>
      </w:r>
      <w:r w:rsidRPr="007E122A">
        <w:rPr>
          <w:color w:val="231F20"/>
          <w:spacing w:val="-8"/>
        </w:rPr>
        <w:t>лет,</w:t>
      </w:r>
      <w:r w:rsidRPr="007E122A">
        <w:rPr>
          <w:color w:val="231F20"/>
        </w:rPr>
        <w:t xml:space="preserve"> </w:t>
      </w:r>
      <w:r w:rsidRPr="007E122A">
        <w:rPr>
          <w:color w:val="231F20"/>
          <w:spacing w:val="-10"/>
        </w:rPr>
        <w:t>фактически</w:t>
      </w:r>
      <w:r w:rsidRPr="007E122A">
        <w:rPr>
          <w:color w:val="231F20"/>
        </w:rPr>
        <w:t xml:space="preserve"> </w:t>
      </w:r>
      <w:r w:rsidRPr="007E122A">
        <w:rPr>
          <w:color w:val="231F20"/>
          <w:spacing w:val="-10"/>
        </w:rPr>
        <w:t>неизбежным</w:t>
      </w:r>
      <w:r w:rsidRPr="007E122A">
        <w:rPr>
          <w:color w:val="231F20"/>
        </w:rPr>
        <w:t xml:space="preserve"> </w:t>
      </w:r>
      <w:r w:rsidRPr="007E122A">
        <w:rPr>
          <w:color w:val="231F20"/>
          <w:spacing w:val="-10"/>
        </w:rPr>
        <w:t>в</w:t>
      </w:r>
      <w:r w:rsidRPr="007E122A">
        <w:rPr>
          <w:color w:val="231F20"/>
        </w:rPr>
        <w:t xml:space="preserve"> </w:t>
      </w:r>
      <w:r w:rsidRPr="007E122A">
        <w:rPr>
          <w:color w:val="231F20"/>
          <w:spacing w:val="-10"/>
        </w:rPr>
        <w:t>ближайшие</w:t>
      </w:r>
      <w:r w:rsidRPr="007E122A">
        <w:rPr>
          <w:color w:val="231F20"/>
        </w:rPr>
        <w:t xml:space="preserve"> </w:t>
      </w:r>
      <w:r w:rsidRPr="007E122A">
        <w:rPr>
          <w:color w:val="231F20"/>
          <w:spacing w:val="-10"/>
        </w:rPr>
        <w:t>годы</w:t>
      </w:r>
      <w:r w:rsidRPr="007E122A">
        <w:rPr>
          <w:color w:val="231F20"/>
        </w:rPr>
        <w:t xml:space="preserve"> </w:t>
      </w:r>
      <w:r w:rsidRPr="007E122A">
        <w:rPr>
          <w:color w:val="231F20"/>
          <w:spacing w:val="-10"/>
        </w:rPr>
        <w:t>ста</w:t>
      </w:r>
      <w:r w:rsidRPr="007E122A">
        <w:rPr>
          <w:color w:val="231F20"/>
        </w:rPr>
        <w:t>нет</w:t>
      </w:r>
      <w:r w:rsidRPr="007E122A">
        <w:rPr>
          <w:color w:val="231F20"/>
          <w:spacing w:val="-14"/>
        </w:rPr>
        <w:t xml:space="preserve"> </w:t>
      </w:r>
      <w:r w:rsidRPr="007E122A">
        <w:rPr>
          <w:color w:val="231F20"/>
        </w:rPr>
        <w:t>выбытие</w:t>
      </w:r>
      <w:r w:rsidRPr="007E122A">
        <w:rPr>
          <w:color w:val="231F20"/>
          <w:spacing w:val="-14"/>
        </w:rPr>
        <w:t xml:space="preserve"> </w:t>
      </w:r>
      <w:r w:rsidRPr="007E122A">
        <w:rPr>
          <w:color w:val="231F20"/>
        </w:rPr>
        <w:t>трудовых</w:t>
      </w:r>
      <w:r w:rsidRPr="007E122A">
        <w:rPr>
          <w:color w:val="231F20"/>
          <w:spacing w:val="-14"/>
        </w:rPr>
        <w:t xml:space="preserve"> </w:t>
      </w:r>
      <w:r w:rsidRPr="007E122A">
        <w:rPr>
          <w:color w:val="231F20"/>
        </w:rPr>
        <w:t>ресурсов.</w:t>
      </w:r>
    </w:p>
    <w:p w:rsidR="00713B09" w:rsidRPr="007E122A" w:rsidRDefault="00713B09" w:rsidP="00713B09">
      <w:pPr>
        <w:pStyle w:val="a3"/>
        <w:ind w:left="0" w:firstLine="567"/>
        <w:rPr>
          <w:color w:val="231F20"/>
          <w:spacing w:val="-8"/>
        </w:rPr>
      </w:pPr>
      <w:r w:rsidRPr="007E122A">
        <w:rPr>
          <w:color w:val="231F20"/>
          <w:spacing w:val="-4"/>
        </w:rPr>
        <w:t>Текущая</w:t>
      </w:r>
      <w:r w:rsidRPr="007E122A">
        <w:rPr>
          <w:color w:val="231F20"/>
          <w:spacing w:val="-8"/>
        </w:rPr>
        <w:t xml:space="preserve"> </w:t>
      </w:r>
      <w:r w:rsidRPr="007E122A">
        <w:rPr>
          <w:color w:val="231F20"/>
          <w:spacing w:val="-4"/>
        </w:rPr>
        <w:t>ситуация</w:t>
      </w:r>
      <w:r w:rsidRPr="007E122A">
        <w:rPr>
          <w:color w:val="231F20"/>
          <w:spacing w:val="-8"/>
        </w:rPr>
        <w:t xml:space="preserve"> </w:t>
      </w:r>
      <w:r w:rsidRPr="007E122A">
        <w:rPr>
          <w:color w:val="231F20"/>
          <w:spacing w:val="-4"/>
        </w:rPr>
        <w:t>способствует</w:t>
      </w:r>
      <w:r w:rsidRPr="007E122A">
        <w:rPr>
          <w:color w:val="231F20"/>
          <w:spacing w:val="-7"/>
        </w:rPr>
        <w:t xml:space="preserve"> </w:t>
      </w:r>
      <w:r w:rsidRPr="007E122A">
        <w:rPr>
          <w:color w:val="231F20"/>
          <w:spacing w:val="-4"/>
        </w:rPr>
        <w:t>росту</w:t>
      </w:r>
      <w:r w:rsidRPr="007E122A">
        <w:rPr>
          <w:color w:val="231F20"/>
          <w:spacing w:val="-8"/>
        </w:rPr>
        <w:t xml:space="preserve"> </w:t>
      </w:r>
      <w:r w:rsidRPr="007E122A">
        <w:rPr>
          <w:color w:val="231F20"/>
          <w:spacing w:val="-4"/>
        </w:rPr>
        <w:t>конкуренции</w:t>
      </w:r>
      <w:r w:rsidRPr="007E122A">
        <w:rPr>
          <w:color w:val="231F20"/>
          <w:spacing w:val="-6"/>
        </w:rPr>
        <w:t xml:space="preserve"> </w:t>
      </w:r>
      <w:r w:rsidRPr="007E122A">
        <w:rPr>
          <w:color w:val="231F20"/>
          <w:spacing w:val="-4"/>
        </w:rPr>
        <w:t>среди</w:t>
      </w:r>
      <w:r w:rsidRPr="007E122A">
        <w:rPr>
          <w:color w:val="231F20"/>
          <w:spacing w:val="-6"/>
        </w:rPr>
        <w:t xml:space="preserve"> </w:t>
      </w:r>
      <w:r w:rsidRPr="007E122A">
        <w:rPr>
          <w:color w:val="231F20"/>
          <w:spacing w:val="-4"/>
        </w:rPr>
        <w:t>отраслей</w:t>
      </w:r>
      <w:r w:rsidRPr="007E122A">
        <w:rPr>
          <w:color w:val="231F20"/>
          <w:spacing w:val="-6"/>
        </w:rPr>
        <w:t xml:space="preserve"> </w:t>
      </w:r>
      <w:r w:rsidRPr="007E122A">
        <w:rPr>
          <w:color w:val="231F20"/>
          <w:spacing w:val="-4"/>
        </w:rPr>
        <w:t>экономики</w:t>
      </w:r>
      <w:r w:rsidRPr="007E122A">
        <w:rPr>
          <w:color w:val="231F20"/>
          <w:spacing w:val="-6"/>
        </w:rPr>
        <w:t xml:space="preserve"> </w:t>
      </w:r>
      <w:r w:rsidRPr="007E122A">
        <w:rPr>
          <w:color w:val="231F20"/>
          <w:spacing w:val="-4"/>
        </w:rPr>
        <w:t>и</w:t>
      </w:r>
      <w:r w:rsidRPr="007E122A">
        <w:rPr>
          <w:color w:val="231F20"/>
          <w:spacing w:val="-6"/>
        </w:rPr>
        <w:t xml:space="preserve"> </w:t>
      </w:r>
      <w:r w:rsidRPr="007E122A">
        <w:rPr>
          <w:color w:val="231F20"/>
          <w:spacing w:val="-4"/>
        </w:rPr>
        <w:t>отдель</w:t>
      </w:r>
      <w:r w:rsidRPr="007E122A">
        <w:rPr>
          <w:color w:val="231F20"/>
          <w:spacing w:val="-6"/>
        </w:rPr>
        <w:t>ными</w:t>
      </w:r>
      <w:r w:rsidRPr="007E122A">
        <w:rPr>
          <w:color w:val="231F20"/>
        </w:rPr>
        <w:t xml:space="preserve"> </w:t>
      </w:r>
      <w:r w:rsidRPr="007E122A">
        <w:rPr>
          <w:color w:val="231F20"/>
          <w:spacing w:val="-6"/>
        </w:rPr>
        <w:t>предприятиями</w:t>
      </w:r>
      <w:r w:rsidRPr="007E122A">
        <w:rPr>
          <w:color w:val="231F20"/>
        </w:rPr>
        <w:t xml:space="preserve"> </w:t>
      </w:r>
      <w:r w:rsidRPr="007E122A">
        <w:rPr>
          <w:color w:val="231F20"/>
          <w:spacing w:val="-6"/>
        </w:rPr>
        <w:t>за</w:t>
      </w:r>
      <w:r w:rsidRPr="007E122A">
        <w:rPr>
          <w:color w:val="231F20"/>
        </w:rPr>
        <w:t xml:space="preserve"> </w:t>
      </w:r>
      <w:r w:rsidRPr="007E122A">
        <w:rPr>
          <w:color w:val="231F20"/>
          <w:spacing w:val="-6"/>
        </w:rPr>
        <w:t>рабочую</w:t>
      </w:r>
      <w:r w:rsidRPr="007E122A">
        <w:rPr>
          <w:color w:val="231F20"/>
        </w:rPr>
        <w:t xml:space="preserve"> </w:t>
      </w:r>
      <w:r w:rsidRPr="007E122A">
        <w:rPr>
          <w:color w:val="231F20"/>
          <w:spacing w:val="-6"/>
        </w:rPr>
        <w:t>силу,</w:t>
      </w:r>
      <w:r w:rsidRPr="007E122A">
        <w:rPr>
          <w:color w:val="231F20"/>
        </w:rPr>
        <w:t xml:space="preserve"> </w:t>
      </w:r>
      <w:r w:rsidRPr="007E122A">
        <w:rPr>
          <w:color w:val="231F20"/>
          <w:spacing w:val="-6"/>
        </w:rPr>
        <w:t>необхо</w:t>
      </w:r>
      <w:r w:rsidRPr="007E122A">
        <w:rPr>
          <w:color w:val="231F20"/>
        </w:rPr>
        <w:t xml:space="preserve">димости привлечения трудовых ресурсов из других регионов. Эти процессы значительно </w:t>
      </w:r>
      <w:r w:rsidRPr="007E122A">
        <w:rPr>
          <w:color w:val="231F20"/>
          <w:spacing w:val="-4"/>
        </w:rPr>
        <w:t>усугубляются</w:t>
      </w:r>
      <w:r w:rsidRPr="007E122A">
        <w:rPr>
          <w:color w:val="231F20"/>
          <w:spacing w:val="-8"/>
        </w:rPr>
        <w:t xml:space="preserve"> </w:t>
      </w:r>
      <w:r w:rsidRPr="007E122A">
        <w:rPr>
          <w:color w:val="231F20"/>
          <w:spacing w:val="-4"/>
        </w:rPr>
        <w:t>естественным</w:t>
      </w:r>
      <w:r w:rsidRPr="007E122A">
        <w:rPr>
          <w:color w:val="231F20"/>
          <w:spacing w:val="-8"/>
        </w:rPr>
        <w:t xml:space="preserve"> </w:t>
      </w:r>
      <w:r w:rsidRPr="007E122A">
        <w:rPr>
          <w:color w:val="231F20"/>
          <w:spacing w:val="-4"/>
        </w:rPr>
        <w:t>расширением</w:t>
      </w:r>
      <w:r w:rsidRPr="007E122A">
        <w:rPr>
          <w:color w:val="231F20"/>
          <w:spacing w:val="-7"/>
        </w:rPr>
        <w:t xml:space="preserve"> </w:t>
      </w:r>
      <w:r w:rsidRPr="007E122A">
        <w:rPr>
          <w:color w:val="231F20"/>
          <w:spacing w:val="-4"/>
        </w:rPr>
        <w:t>развивающегося</w:t>
      </w:r>
      <w:r w:rsidRPr="007E122A">
        <w:rPr>
          <w:color w:val="231F20"/>
          <w:spacing w:val="-8"/>
        </w:rPr>
        <w:t xml:space="preserve"> </w:t>
      </w:r>
      <w:r w:rsidRPr="007E122A">
        <w:rPr>
          <w:color w:val="231F20"/>
          <w:spacing w:val="-4"/>
        </w:rPr>
        <w:t>рынка.</w:t>
      </w:r>
      <w:r w:rsidRPr="007E122A">
        <w:rPr>
          <w:color w:val="231F20"/>
          <w:spacing w:val="-8"/>
        </w:rPr>
        <w:t xml:space="preserve"> </w:t>
      </w:r>
    </w:p>
    <w:p w:rsidR="00713B09" w:rsidRPr="007E122A" w:rsidRDefault="00713B09" w:rsidP="00713B09">
      <w:pPr>
        <w:pStyle w:val="a3"/>
        <w:ind w:left="0" w:firstLine="567"/>
        <w:rPr>
          <w:color w:val="231F20"/>
          <w:spacing w:val="-9"/>
        </w:rPr>
      </w:pPr>
      <w:r w:rsidRPr="007E122A">
        <w:rPr>
          <w:color w:val="231F20"/>
          <w:spacing w:val="-4"/>
        </w:rPr>
        <w:t>Общеизвестно,</w:t>
      </w:r>
      <w:r w:rsidRPr="007E122A">
        <w:rPr>
          <w:color w:val="231F20"/>
          <w:spacing w:val="-7"/>
        </w:rPr>
        <w:t xml:space="preserve"> </w:t>
      </w:r>
      <w:r w:rsidRPr="007E122A">
        <w:rPr>
          <w:color w:val="231F20"/>
          <w:spacing w:val="-4"/>
        </w:rPr>
        <w:t>что</w:t>
      </w:r>
      <w:r w:rsidRPr="007E122A">
        <w:rPr>
          <w:color w:val="231F20"/>
          <w:spacing w:val="-8"/>
        </w:rPr>
        <w:t xml:space="preserve"> </w:t>
      </w:r>
      <w:r w:rsidRPr="007E122A">
        <w:rPr>
          <w:color w:val="231F20"/>
          <w:spacing w:val="-4"/>
        </w:rPr>
        <w:t xml:space="preserve">рынок </w:t>
      </w:r>
      <w:r w:rsidRPr="007E122A">
        <w:rPr>
          <w:color w:val="231F20"/>
          <w:spacing w:val="-6"/>
        </w:rPr>
        <w:t>труда – это</w:t>
      </w:r>
      <w:r w:rsidRPr="007E122A">
        <w:rPr>
          <w:color w:val="231F20"/>
          <w:spacing w:val="-5"/>
        </w:rPr>
        <w:t xml:space="preserve"> </w:t>
      </w:r>
      <w:r w:rsidRPr="007E122A">
        <w:rPr>
          <w:color w:val="231F20"/>
          <w:spacing w:val="-6"/>
        </w:rPr>
        <w:t>своеобразный механизм</w:t>
      </w:r>
      <w:r w:rsidRPr="007E122A">
        <w:rPr>
          <w:color w:val="231F20"/>
          <w:spacing w:val="-5"/>
        </w:rPr>
        <w:t xml:space="preserve"> </w:t>
      </w:r>
      <w:r w:rsidRPr="007E122A">
        <w:rPr>
          <w:color w:val="231F20"/>
          <w:spacing w:val="-6"/>
        </w:rPr>
        <w:t>взаимодей</w:t>
      </w:r>
      <w:r w:rsidRPr="007E122A">
        <w:rPr>
          <w:color w:val="231F20"/>
          <w:spacing w:val="-8"/>
        </w:rPr>
        <w:t>ствия</w:t>
      </w:r>
      <w:r w:rsidRPr="007E122A">
        <w:rPr>
          <w:color w:val="231F20"/>
          <w:spacing w:val="-4"/>
        </w:rPr>
        <w:t xml:space="preserve"> </w:t>
      </w:r>
      <w:r w:rsidRPr="007E122A">
        <w:rPr>
          <w:color w:val="231F20"/>
          <w:spacing w:val="-8"/>
        </w:rPr>
        <w:t>покупателей</w:t>
      </w:r>
      <w:r w:rsidRPr="007E122A">
        <w:rPr>
          <w:color w:val="231F20"/>
          <w:spacing w:val="-3"/>
        </w:rPr>
        <w:t xml:space="preserve"> </w:t>
      </w:r>
      <w:r w:rsidRPr="007E122A">
        <w:rPr>
          <w:color w:val="231F20"/>
          <w:spacing w:val="-8"/>
        </w:rPr>
        <w:t>рабочей</w:t>
      </w:r>
      <w:r w:rsidRPr="007E122A">
        <w:rPr>
          <w:color w:val="231F20"/>
          <w:spacing w:val="-4"/>
        </w:rPr>
        <w:t xml:space="preserve"> </w:t>
      </w:r>
      <w:r w:rsidRPr="007E122A">
        <w:rPr>
          <w:color w:val="231F20"/>
          <w:spacing w:val="-8"/>
        </w:rPr>
        <w:t>силы</w:t>
      </w:r>
      <w:r w:rsidRPr="007E122A">
        <w:rPr>
          <w:color w:val="231F20"/>
          <w:spacing w:val="-3"/>
        </w:rPr>
        <w:t xml:space="preserve"> </w:t>
      </w:r>
      <w:r w:rsidRPr="007E122A">
        <w:rPr>
          <w:color w:val="231F20"/>
          <w:spacing w:val="-8"/>
        </w:rPr>
        <w:t>(нанимателей)</w:t>
      </w:r>
      <w:r w:rsidRPr="007E122A">
        <w:rPr>
          <w:color w:val="231F20"/>
        </w:rPr>
        <w:t xml:space="preserve"> и</w:t>
      </w:r>
      <w:r w:rsidRPr="007E122A">
        <w:rPr>
          <w:color w:val="231F20"/>
          <w:spacing w:val="-9"/>
        </w:rPr>
        <w:t xml:space="preserve"> </w:t>
      </w:r>
      <w:r w:rsidRPr="007E122A">
        <w:rPr>
          <w:color w:val="231F20"/>
        </w:rPr>
        <w:t>продавцов</w:t>
      </w:r>
      <w:r w:rsidRPr="007E122A">
        <w:rPr>
          <w:color w:val="231F20"/>
          <w:spacing w:val="-9"/>
        </w:rPr>
        <w:t xml:space="preserve"> </w:t>
      </w:r>
      <w:r w:rsidRPr="007E122A">
        <w:rPr>
          <w:color w:val="231F20"/>
        </w:rPr>
        <w:t>рабочей</w:t>
      </w:r>
      <w:r w:rsidRPr="007E122A">
        <w:rPr>
          <w:color w:val="231F20"/>
          <w:spacing w:val="-9"/>
        </w:rPr>
        <w:t xml:space="preserve"> </w:t>
      </w:r>
      <w:r w:rsidRPr="007E122A">
        <w:rPr>
          <w:color w:val="231F20"/>
        </w:rPr>
        <w:t>силы</w:t>
      </w:r>
      <w:r w:rsidRPr="007E122A">
        <w:rPr>
          <w:color w:val="231F20"/>
          <w:spacing w:val="-9"/>
        </w:rPr>
        <w:t xml:space="preserve"> </w:t>
      </w:r>
      <w:r w:rsidRPr="007E122A">
        <w:rPr>
          <w:color w:val="231F20"/>
        </w:rPr>
        <w:t>(нанимаемых).</w:t>
      </w:r>
      <w:r w:rsidRPr="007E122A">
        <w:rPr>
          <w:color w:val="231F20"/>
          <w:spacing w:val="-9"/>
        </w:rPr>
        <w:t xml:space="preserve"> Авторы дают свою трактовку понятия «рынок труда», представлено в таблице 1. </w:t>
      </w:r>
    </w:p>
    <w:p w:rsidR="00713B09" w:rsidRPr="007E122A" w:rsidRDefault="00713B09" w:rsidP="00713B09">
      <w:pPr>
        <w:pStyle w:val="a3"/>
        <w:ind w:firstLine="567"/>
        <w:rPr>
          <w:color w:val="231F20"/>
          <w:spacing w:val="-9"/>
        </w:rPr>
      </w:pPr>
    </w:p>
    <w:p w:rsidR="00713B09" w:rsidRPr="007E122A" w:rsidRDefault="00713B09" w:rsidP="00713B09">
      <w:pPr>
        <w:pStyle w:val="a3"/>
        <w:ind w:firstLine="567"/>
        <w:rPr>
          <w:color w:val="231F20"/>
          <w:spacing w:val="-9"/>
        </w:rPr>
      </w:pPr>
      <w:r w:rsidRPr="007E122A">
        <w:rPr>
          <w:color w:val="231F20"/>
          <w:spacing w:val="-9"/>
        </w:rPr>
        <w:t>Таблица 1. Понятие «рынок труда»</w:t>
      </w:r>
    </w:p>
    <w:tbl>
      <w:tblPr>
        <w:tblStyle w:val="af4"/>
        <w:tblW w:w="0" w:type="auto"/>
        <w:tblLook w:val="04A0" w:firstRow="1" w:lastRow="0" w:firstColumn="1" w:lastColumn="0" w:noHBand="0" w:noVBand="1"/>
      </w:tblPr>
      <w:tblGrid>
        <w:gridCol w:w="2943"/>
        <w:gridCol w:w="6905"/>
      </w:tblGrid>
      <w:tr w:rsidR="00713B09" w:rsidRPr="007E122A" w:rsidTr="00B700B1">
        <w:tc>
          <w:tcPr>
            <w:tcW w:w="2943" w:type="dxa"/>
          </w:tcPr>
          <w:p w:rsidR="00713B09" w:rsidRPr="007E122A" w:rsidRDefault="00713B09" w:rsidP="00B700B1">
            <w:pPr>
              <w:pStyle w:val="a3"/>
              <w:jc w:val="center"/>
              <w:rPr>
                <w:color w:val="231F20"/>
                <w:spacing w:val="-9"/>
              </w:rPr>
            </w:pPr>
            <w:r w:rsidRPr="007E122A">
              <w:rPr>
                <w:color w:val="231F20"/>
                <w:spacing w:val="-9"/>
              </w:rPr>
              <w:t>Авторы</w:t>
            </w:r>
          </w:p>
        </w:tc>
        <w:tc>
          <w:tcPr>
            <w:tcW w:w="6905" w:type="dxa"/>
          </w:tcPr>
          <w:p w:rsidR="00713B09" w:rsidRPr="007E122A" w:rsidRDefault="00713B09" w:rsidP="00B700B1">
            <w:pPr>
              <w:pStyle w:val="a3"/>
              <w:jc w:val="center"/>
              <w:rPr>
                <w:color w:val="231F20"/>
                <w:spacing w:val="-9"/>
              </w:rPr>
            </w:pPr>
            <w:r w:rsidRPr="007E122A">
              <w:rPr>
                <w:color w:val="231F20"/>
                <w:spacing w:val="-9"/>
              </w:rPr>
              <w:t>Определение</w:t>
            </w:r>
          </w:p>
        </w:tc>
      </w:tr>
      <w:tr w:rsidR="00713B09" w:rsidRPr="007E122A" w:rsidTr="00B700B1">
        <w:tc>
          <w:tcPr>
            <w:tcW w:w="2943" w:type="dxa"/>
          </w:tcPr>
          <w:p w:rsidR="00713B09" w:rsidRPr="007E122A" w:rsidRDefault="00713B09" w:rsidP="00B700B1">
            <w:pPr>
              <w:pStyle w:val="a3"/>
              <w:rPr>
                <w:color w:val="231F20"/>
                <w:spacing w:val="-9"/>
              </w:rPr>
            </w:pPr>
            <w:r w:rsidRPr="007E122A">
              <w:rPr>
                <w:color w:val="231F20"/>
                <w:spacing w:val="-9"/>
              </w:rPr>
              <w:t>Одегов Ю., Руденко Г.</w:t>
            </w:r>
          </w:p>
        </w:tc>
        <w:tc>
          <w:tcPr>
            <w:tcW w:w="6905" w:type="dxa"/>
          </w:tcPr>
          <w:p w:rsidR="00713B09" w:rsidRPr="007E122A" w:rsidRDefault="00713B09" w:rsidP="00B700B1">
            <w:pPr>
              <w:pStyle w:val="a3"/>
              <w:rPr>
                <w:color w:val="231F20"/>
                <w:spacing w:val="-9"/>
              </w:rPr>
            </w:pPr>
            <w:r w:rsidRPr="007E122A">
              <w:rPr>
                <w:color w:val="231F20"/>
                <w:spacing w:val="-9"/>
              </w:rPr>
              <w:t>система социально-экономических отношений по поводу формирования, распределения и использования рабочей силы в условиях ее товарности.</w:t>
            </w:r>
          </w:p>
        </w:tc>
      </w:tr>
      <w:tr w:rsidR="00713B09" w:rsidRPr="007E122A" w:rsidTr="00B700B1">
        <w:tc>
          <w:tcPr>
            <w:tcW w:w="2943" w:type="dxa"/>
          </w:tcPr>
          <w:p w:rsidR="00713B09" w:rsidRPr="007E122A" w:rsidRDefault="00713B09" w:rsidP="00B700B1">
            <w:pPr>
              <w:pStyle w:val="a3"/>
              <w:rPr>
                <w:color w:val="231F20"/>
                <w:spacing w:val="-9"/>
              </w:rPr>
            </w:pPr>
            <w:r w:rsidRPr="007E122A">
              <w:rPr>
                <w:color w:val="231F20"/>
                <w:spacing w:val="-9"/>
              </w:rPr>
              <w:t>Лялин В.В.</w:t>
            </w:r>
          </w:p>
        </w:tc>
        <w:tc>
          <w:tcPr>
            <w:tcW w:w="6905" w:type="dxa"/>
          </w:tcPr>
          <w:p w:rsidR="00713B09" w:rsidRPr="007E122A" w:rsidRDefault="00713B09" w:rsidP="00B700B1">
            <w:pPr>
              <w:pStyle w:val="a3"/>
              <w:rPr>
                <w:color w:val="231F20"/>
                <w:spacing w:val="-9"/>
              </w:rPr>
            </w:pPr>
            <w:r w:rsidRPr="007E122A">
              <w:rPr>
                <w:color w:val="231F20"/>
                <w:spacing w:val="-9"/>
              </w:rPr>
              <w:t>это совокупность спроса работодателя и предложения наемного рабочего.</w:t>
            </w:r>
          </w:p>
        </w:tc>
      </w:tr>
      <w:tr w:rsidR="00713B09" w:rsidRPr="007E122A" w:rsidTr="00B700B1">
        <w:tc>
          <w:tcPr>
            <w:tcW w:w="2943" w:type="dxa"/>
          </w:tcPr>
          <w:p w:rsidR="00713B09" w:rsidRPr="007E122A" w:rsidRDefault="00713B09" w:rsidP="00B700B1">
            <w:pPr>
              <w:pStyle w:val="a3"/>
              <w:rPr>
                <w:color w:val="231F20"/>
                <w:spacing w:val="-9"/>
              </w:rPr>
            </w:pPr>
            <w:r w:rsidRPr="007E122A">
              <w:rPr>
                <w:color w:val="231F20"/>
                <w:spacing w:val="-9"/>
              </w:rPr>
              <w:t>Шигапова Д.К.</w:t>
            </w:r>
          </w:p>
        </w:tc>
        <w:tc>
          <w:tcPr>
            <w:tcW w:w="6905" w:type="dxa"/>
          </w:tcPr>
          <w:p w:rsidR="00713B09" w:rsidRPr="007E122A" w:rsidRDefault="00713B09" w:rsidP="00B700B1">
            <w:pPr>
              <w:pStyle w:val="a3"/>
              <w:rPr>
                <w:color w:val="231F20"/>
                <w:spacing w:val="-9"/>
              </w:rPr>
            </w:pPr>
            <w:r w:rsidRPr="007E122A">
              <w:rPr>
                <w:color w:val="231F20"/>
                <w:spacing w:val="-9"/>
              </w:rPr>
              <w:t>составная часть структуры рыночной экономики, который функционирует в ней наряду с другими рынками: сырья,</w:t>
            </w:r>
          </w:p>
          <w:p w:rsidR="00713B09" w:rsidRPr="007E122A" w:rsidRDefault="00713B09" w:rsidP="00B700B1">
            <w:pPr>
              <w:pStyle w:val="a3"/>
              <w:rPr>
                <w:color w:val="231F20"/>
                <w:spacing w:val="-9"/>
              </w:rPr>
            </w:pPr>
            <w:r w:rsidRPr="007E122A">
              <w:rPr>
                <w:color w:val="231F20"/>
                <w:spacing w:val="-9"/>
              </w:rPr>
              <w:t>материалов, товаров народного потребления и услуг, жилья, ценных бумаг и др.</w:t>
            </w:r>
          </w:p>
        </w:tc>
      </w:tr>
    </w:tbl>
    <w:p w:rsidR="00713B09" w:rsidRPr="007E122A" w:rsidRDefault="00713B09" w:rsidP="00713B09">
      <w:pPr>
        <w:pStyle w:val="a3"/>
        <w:ind w:firstLine="567"/>
        <w:rPr>
          <w:color w:val="231F20"/>
          <w:spacing w:val="-9"/>
        </w:rPr>
      </w:pPr>
    </w:p>
    <w:p w:rsidR="00713B09" w:rsidRPr="007E122A" w:rsidRDefault="00713B09" w:rsidP="00713B09">
      <w:pPr>
        <w:pStyle w:val="a3"/>
        <w:ind w:firstLine="567"/>
        <w:rPr>
          <w:color w:val="231F20"/>
        </w:rPr>
      </w:pPr>
      <w:r w:rsidRPr="007E122A">
        <w:rPr>
          <w:color w:val="231F20"/>
          <w:spacing w:val="-9"/>
        </w:rPr>
        <w:t>На рисунке 1 представлены, о</w:t>
      </w:r>
      <w:r w:rsidRPr="007E122A">
        <w:rPr>
          <w:color w:val="231F20"/>
        </w:rPr>
        <w:t>сновные функции рынка труда.</w:t>
      </w:r>
    </w:p>
    <w:p w:rsidR="00713B09" w:rsidRPr="007E122A" w:rsidRDefault="00713B09" w:rsidP="00713B09">
      <w:pPr>
        <w:pStyle w:val="a3"/>
        <w:ind w:firstLine="567"/>
        <w:rPr>
          <w:color w:val="231F20"/>
        </w:rPr>
      </w:pPr>
    </w:p>
    <w:p w:rsidR="00713B09" w:rsidRPr="007E122A" w:rsidRDefault="00713B09" w:rsidP="00713B09">
      <w:pPr>
        <w:pStyle w:val="a3"/>
        <w:ind w:firstLine="567"/>
        <w:rPr>
          <w:color w:val="231F20"/>
        </w:rPr>
      </w:pPr>
      <w:r w:rsidRPr="007E122A">
        <w:rPr>
          <w:noProof/>
          <w:color w:val="231F20"/>
          <w:lang w:eastAsia="ru-RU"/>
        </w:rPr>
        <w:drawing>
          <wp:inline distT="0" distB="0" distL="0" distR="0">
            <wp:extent cx="5705475" cy="2981325"/>
            <wp:effectExtent l="0" t="0" r="9525" b="0"/>
            <wp:docPr id="77331080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9" r:lo="rId260" r:qs="rId261" r:cs="rId262"/>
              </a:graphicData>
            </a:graphic>
          </wp:inline>
        </w:drawing>
      </w:r>
    </w:p>
    <w:p w:rsidR="00713B09" w:rsidRPr="007E122A" w:rsidRDefault="00713B09" w:rsidP="00713B09">
      <w:pPr>
        <w:pStyle w:val="a3"/>
        <w:ind w:firstLine="567"/>
        <w:rPr>
          <w:color w:val="231F20"/>
        </w:rPr>
      </w:pPr>
      <w:r w:rsidRPr="007E122A">
        <w:rPr>
          <w:color w:val="231F20"/>
        </w:rPr>
        <w:t>Рисунок 1 Основные функции рынка труда</w:t>
      </w:r>
    </w:p>
    <w:p w:rsidR="00713B09" w:rsidRPr="007E122A" w:rsidRDefault="00713B09" w:rsidP="00713B09">
      <w:pPr>
        <w:pStyle w:val="a3"/>
        <w:ind w:firstLine="567"/>
        <w:rPr>
          <w:color w:val="231F20"/>
        </w:rPr>
      </w:pPr>
    </w:p>
    <w:p w:rsidR="00713B09" w:rsidRPr="007E122A" w:rsidRDefault="00713B09" w:rsidP="00B700B1">
      <w:pPr>
        <w:pStyle w:val="a3"/>
        <w:ind w:left="0" w:firstLine="567"/>
        <w:rPr>
          <w:color w:val="231F20"/>
          <w:spacing w:val="-9"/>
        </w:rPr>
      </w:pPr>
      <w:r w:rsidRPr="007E122A">
        <w:rPr>
          <w:color w:val="231F20"/>
        </w:rPr>
        <w:t>Рынок</w:t>
      </w:r>
      <w:r w:rsidRPr="007E122A">
        <w:rPr>
          <w:color w:val="231F20"/>
          <w:spacing w:val="-12"/>
        </w:rPr>
        <w:t xml:space="preserve"> </w:t>
      </w:r>
      <w:r w:rsidRPr="007E122A">
        <w:rPr>
          <w:color w:val="231F20"/>
        </w:rPr>
        <w:t>труда выполняет</w:t>
      </w:r>
      <w:r w:rsidRPr="007E122A">
        <w:rPr>
          <w:color w:val="231F20"/>
          <w:spacing w:val="-5"/>
        </w:rPr>
        <w:t xml:space="preserve"> </w:t>
      </w:r>
      <w:r w:rsidRPr="007E122A">
        <w:rPr>
          <w:color w:val="231F20"/>
        </w:rPr>
        <w:t>также</w:t>
      </w:r>
      <w:r w:rsidRPr="007E122A">
        <w:rPr>
          <w:color w:val="231F20"/>
          <w:spacing w:val="-5"/>
        </w:rPr>
        <w:t xml:space="preserve"> </w:t>
      </w:r>
      <w:r w:rsidRPr="007E122A">
        <w:rPr>
          <w:color w:val="231F20"/>
        </w:rPr>
        <w:t>стимулирующую</w:t>
      </w:r>
      <w:r w:rsidRPr="007E122A">
        <w:rPr>
          <w:color w:val="231F20"/>
          <w:spacing w:val="-5"/>
        </w:rPr>
        <w:t xml:space="preserve"> </w:t>
      </w:r>
      <w:r w:rsidRPr="007E122A">
        <w:rPr>
          <w:color w:val="231F20"/>
        </w:rPr>
        <w:t xml:space="preserve">функцию, </w:t>
      </w:r>
      <w:r w:rsidRPr="007E122A">
        <w:rPr>
          <w:color w:val="231F20"/>
          <w:spacing w:val="-6"/>
        </w:rPr>
        <w:t>способствующую</w:t>
      </w:r>
      <w:r w:rsidRPr="007E122A">
        <w:rPr>
          <w:color w:val="231F20"/>
        </w:rPr>
        <w:t xml:space="preserve"> </w:t>
      </w:r>
      <w:r w:rsidRPr="007E122A">
        <w:rPr>
          <w:color w:val="231F20"/>
          <w:spacing w:val="-6"/>
        </w:rPr>
        <w:t>развертыванию</w:t>
      </w:r>
      <w:r w:rsidRPr="007E122A">
        <w:rPr>
          <w:color w:val="231F20"/>
        </w:rPr>
        <w:t xml:space="preserve"> </w:t>
      </w:r>
      <w:r w:rsidRPr="007E122A">
        <w:rPr>
          <w:color w:val="231F20"/>
          <w:spacing w:val="-6"/>
        </w:rPr>
        <w:t xml:space="preserve">конкуренции </w:t>
      </w:r>
      <w:r w:rsidRPr="007E122A">
        <w:rPr>
          <w:color w:val="231F20"/>
          <w:spacing w:val="-4"/>
        </w:rPr>
        <w:t>между</w:t>
      </w:r>
      <w:r w:rsidRPr="007E122A">
        <w:rPr>
          <w:color w:val="231F20"/>
          <w:spacing w:val="-8"/>
        </w:rPr>
        <w:t xml:space="preserve"> </w:t>
      </w:r>
      <w:r w:rsidRPr="007E122A">
        <w:rPr>
          <w:color w:val="231F20"/>
          <w:spacing w:val="-4"/>
        </w:rPr>
        <w:t>его</w:t>
      </w:r>
      <w:r w:rsidRPr="007E122A">
        <w:rPr>
          <w:color w:val="231F20"/>
          <w:spacing w:val="-8"/>
        </w:rPr>
        <w:t xml:space="preserve"> </w:t>
      </w:r>
      <w:r w:rsidRPr="007E122A">
        <w:rPr>
          <w:color w:val="231F20"/>
          <w:spacing w:val="-4"/>
        </w:rPr>
        <w:t>участниками,</w:t>
      </w:r>
      <w:r w:rsidRPr="007E122A">
        <w:rPr>
          <w:color w:val="231F20"/>
          <w:spacing w:val="-7"/>
        </w:rPr>
        <w:t xml:space="preserve"> </w:t>
      </w:r>
      <w:r w:rsidRPr="007E122A">
        <w:rPr>
          <w:color w:val="231F20"/>
          <w:spacing w:val="-4"/>
        </w:rPr>
        <w:t>повышению</w:t>
      </w:r>
      <w:r w:rsidRPr="007E122A">
        <w:rPr>
          <w:color w:val="231F20"/>
          <w:spacing w:val="-8"/>
        </w:rPr>
        <w:t xml:space="preserve"> </w:t>
      </w:r>
      <w:r w:rsidRPr="007E122A">
        <w:rPr>
          <w:color w:val="231F20"/>
          <w:spacing w:val="-4"/>
        </w:rPr>
        <w:t>заинтере</w:t>
      </w:r>
      <w:r w:rsidRPr="007E122A">
        <w:rPr>
          <w:color w:val="231F20"/>
          <w:spacing w:val="-6"/>
        </w:rPr>
        <w:t>сованности</w:t>
      </w:r>
      <w:r w:rsidRPr="007E122A">
        <w:rPr>
          <w:color w:val="231F20"/>
          <w:spacing w:val="-3"/>
        </w:rPr>
        <w:t xml:space="preserve"> </w:t>
      </w:r>
      <w:r w:rsidRPr="007E122A">
        <w:rPr>
          <w:color w:val="231F20"/>
          <w:spacing w:val="-6"/>
        </w:rPr>
        <w:t>в</w:t>
      </w:r>
      <w:r w:rsidRPr="007E122A">
        <w:rPr>
          <w:color w:val="231F20"/>
          <w:spacing w:val="-3"/>
        </w:rPr>
        <w:t xml:space="preserve"> </w:t>
      </w:r>
      <w:r w:rsidRPr="007E122A">
        <w:rPr>
          <w:color w:val="231F20"/>
          <w:spacing w:val="-6"/>
        </w:rPr>
        <w:t>высокоэффективном</w:t>
      </w:r>
      <w:r w:rsidRPr="007E122A">
        <w:rPr>
          <w:color w:val="231F20"/>
          <w:spacing w:val="-3"/>
        </w:rPr>
        <w:t xml:space="preserve"> </w:t>
      </w:r>
      <w:r w:rsidRPr="007E122A">
        <w:rPr>
          <w:color w:val="231F20"/>
          <w:spacing w:val="-6"/>
        </w:rPr>
        <w:t>труде,</w:t>
      </w:r>
      <w:r w:rsidRPr="007E122A">
        <w:rPr>
          <w:color w:val="231F20"/>
          <w:spacing w:val="-3"/>
        </w:rPr>
        <w:t xml:space="preserve"> </w:t>
      </w:r>
      <w:r w:rsidRPr="007E122A">
        <w:rPr>
          <w:color w:val="231F20"/>
          <w:spacing w:val="-6"/>
        </w:rPr>
        <w:t>повы</w:t>
      </w:r>
      <w:r w:rsidRPr="007E122A">
        <w:rPr>
          <w:color w:val="231F20"/>
          <w:spacing w:val="-2"/>
        </w:rPr>
        <w:t>шению</w:t>
      </w:r>
      <w:r w:rsidRPr="007E122A">
        <w:rPr>
          <w:color w:val="231F20"/>
          <w:spacing w:val="-11"/>
        </w:rPr>
        <w:t xml:space="preserve"> </w:t>
      </w:r>
      <w:r w:rsidRPr="007E122A">
        <w:rPr>
          <w:color w:val="231F20"/>
          <w:spacing w:val="-2"/>
        </w:rPr>
        <w:t>квалификации</w:t>
      </w:r>
      <w:r w:rsidRPr="007E122A">
        <w:rPr>
          <w:color w:val="231F20"/>
          <w:spacing w:val="-11"/>
        </w:rPr>
        <w:t xml:space="preserve"> </w:t>
      </w:r>
      <w:r w:rsidRPr="007E122A">
        <w:rPr>
          <w:color w:val="231F20"/>
          <w:spacing w:val="-2"/>
        </w:rPr>
        <w:t>и</w:t>
      </w:r>
      <w:r w:rsidRPr="007E122A">
        <w:rPr>
          <w:color w:val="231F20"/>
          <w:spacing w:val="-11"/>
        </w:rPr>
        <w:t xml:space="preserve"> </w:t>
      </w:r>
      <w:r w:rsidRPr="007E122A">
        <w:rPr>
          <w:color w:val="231F20"/>
          <w:spacing w:val="-2"/>
        </w:rPr>
        <w:t>перемены</w:t>
      </w:r>
      <w:r w:rsidRPr="007E122A">
        <w:rPr>
          <w:color w:val="231F20"/>
          <w:spacing w:val="-11"/>
        </w:rPr>
        <w:t xml:space="preserve"> </w:t>
      </w:r>
      <w:r w:rsidRPr="007E122A">
        <w:rPr>
          <w:color w:val="231F20"/>
          <w:spacing w:val="-2"/>
        </w:rPr>
        <w:t>профессии.</w:t>
      </w:r>
    </w:p>
    <w:p w:rsidR="00713B09" w:rsidRPr="007E122A" w:rsidRDefault="00713B09" w:rsidP="00B700B1">
      <w:pPr>
        <w:pStyle w:val="a3"/>
        <w:ind w:left="0" w:firstLine="567"/>
      </w:pPr>
      <w:r w:rsidRPr="007E122A">
        <w:rPr>
          <w:color w:val="231F20"/>
          <w:spacing w:val="-2"/>
        </w:rPr>
        <w:t>В</w:t>
      </w:r>
      <w:r w:rsidRPr="007E122A">
        <w:rPr>
          <w:color w:val="231F20"/>
          <w:spacing w:val="-8"/>
        </w:rPr>
        <w:t xml:space="preserve"> </w:t>
      </w:r>
      <w:r w:rsidRPr="007E122A">
        <w:rPr>
          <w:color w:val="231F20"/>
          <w:spacing w:val="-2"/>
        </w:rPr>
        <w:t>настоящее</w:t>
      </w:r>
      <w:r w:rsidRPr="007E122A">
        <w:rPr>
          <w:color w:val="231F20"/>
          <w:spacing w:val="-8"/>
        </w:rPr>
        <w:t xml:space="preserve"> </w:t>
      </w:r>
      <w:r w:rsidRPr="007E122A">
        <w:rPr>
          <w:color w:val="231F20"/>
          <w:spacing w:val="-2"/>
        </w:rPr>
        <w:t>время</w:t>
      </w:r>
      <w:r w:rsidRPr="007E122A">
        <w:rPr>
          <w:color w:val="231F20"/>
          <w:spacing w:val="-8"/>
        </w:rPr>
        <w:t xml:space="preserve"> </w:t>
      </w:r>
      <w:r w:rsidRPr="007E122A">
        <w:rPr>
          <w:color w:val="231F20"/>
          <w:spacing w:val="-2"/>
        </w:rPr>
        <w:t>региональная</w:t>
      </w:r>
      <w:r w:rsidRPr="007E122A">
        <w:rPr>
          <w:color w:val="231F20"/>
          <w:spacing w:val="-8"/>
        </w:rPr>
        <w:t xml:space="preserve"> </w:t>
      </w:r>
      <w:r w:rsidRPr="007E122A">
        <w:rPr>
          <w:color w:val="231F20"/>
          <w:spacing w:val="-2"/>
        </w:rPr>
        <w:t>полити</w:t>
      </w:r>
      <w:r w:rsidRPr="007E122A">
        <w:rPr>
          <w:color w:val="231F20"/>
          <w:spacing w:val="-6"/>
        </w:rPr>
        <w:t>ка в сфере</w:t>
      </w:r>
      <w:r w:rsidRPr="007E122A">
        <w:rPr>
          <w:color w:val="231F20"/>
          <w:spacing w:val="-5"/>
        </w:rPr>
        <w:t xml:space="preserve"> </w:t>
      </w:r>
      <w:r w:rsidRPr="007E122A">
        <w:rPr>
          <w:color w:val="231F20"/>
          <w:spacing w:val="-6"/>
        </w:rPr>
        <w:t>занятости недостаточно</w:t>
      </w:r>
      <w:r w:rsidRPr="007E122A">
        <w:rPr>
          <w:color w:val="231F20"/>
          <w:spacing w:val="-5"/>
        </w:rPr>
        <w:t xml:space="preserve"> </w:t>
      </w:r>
      <w:r w:rsidRPr="007E122A">
        <w:rPr>
          <w:color w:val="231F20"/>
          <w:spacing w:val="-6"/>
        </w:rPr>
        <w:t>активна, так как</w:t>
      </w:r>
      <w:r w:rsidRPr="007E122A">
        <w:rPr>
          <w:color w:val="231F20"/>
          <w:spacing w:val="-1"/>
        </w:rPr>
        <w:t xml:space="preserve"> </w:t>
      </w:r>
      <w:r w:rsidRPr="007E122A">
        <w:rPr>
          <w:color w:val="231F20"/>
          <w:spacing w:val="-6"/>
        </w:rPr>
        <w:t>сводится</w:t>
      </w:r>
      <w:r w:rsidRPr="007E122A">
        <w:rPr>
          <w:color w:val="231F20"/>
          <w:spacing w:val="-1"/>
        </w:rPr>
        <w:t xml:space="preserve"> </w:t>
      </w:r>
      <w:r w:rsidRPr="007E122A">
        <w:rPr>
          <w:color w:val="231F20"/>
          <w:spacing w:val="-6"/>
        </w:rPr>
        <w:t>к</w:t>
      </w:r>
      <w:r w:rsidRPr="007E122A">
        <w:rPr>
          <w:color w:val="231F20"/>
          <w:spacing w:val="-1"/>
        </w:rPr>
        <w:t xml:space="preserve"> </w:t>
      </w:r>
      <w:r w:rsidRPr="007E122A">
        <w:rPr>
          <w:color w:val="231F20"/>
          <w:spacing w:val="-6"/>
        </w:rPr>
        <w:t>мерам</w:t>
      </w:r>
      <w:r w:rsidRPr="007E122A">
        <w:rPr>
          <w:color w:val="231F20"/>
          <w:spacing w:val="-1"/>
        </w:rPr>
        <w:t xml:space="preserve"> </w:t>
      </w:r>
      <w:r w:rsidRPr="007E122A">
        <w:rPr>
          <w:color w:val="231F20"/>
          <w:spacing w:val="-6"/>
        </w:rPr>
        <w:t>временного</w:t>
      </w:r>
      <w:r w:rsidRPr="007E122A">
        <w:rPr>
          <w:color w:val="231F20"/>
          <w:spacing w:val="-1"/>
        </w:rPr>
        <w:t xml:space="preserve"> </w:t>
      </w:r>
      <w:r w:rsidRPr="007E122A">
        <w:rPr>
          <w:color w:val="231F20"/>
          <w:spacing w:val="-6"/>
        </w:rPr>
        <w:t xml:space="preserve">сдерживания </w:t>
      </w:r>
      <w:r w:rsidRPr="007E122A">
        <w:rPr>
          <w:color w:val="231F20"/>
          <w:spacing w:val="-4"/>
        </w:rPr>
        <w:t>безработицы.</w:t>
      </w:r>
      <w:r w:rsidRPr="007E122A">
        <w:rPr>
          <w:color w:val="231F20"/>
          <w:spacing w:val="-8"/>
        </w:rPr>
        <w:t xml:space="preserve"> </w:t>
      </w:r>
      <w:r w:rsidRPr="007E122A">
        <w:rPr>
          <w:color w:val="231F20"/>
          <w:spacing w:val="-4"/>
        </w:rPr>
        <w:t>Проблемы</w:t>
      </w:r>
      <w:r w:rsidRPr="007E122A">
        <w:rPr>
          <w:color w:val="231F20"/>
          <w:spacing w:val="-8"/>
        </w:rPr>
        <w:t xml:space="preserve"> </w:t>
      </w:r>
      <w:r w:rsidRPr="007E122A">
        <w:rPr>
          <w:color w:val="231F20"/>
          <w:spacing w:val="-4"/>
        </w:rPr>
        <w:t>не</w:t>
      </w:r>
      <w:r w:rsidRPr="007E122A">
        <w:rPr>
          <w:color w:val="231F20"/>
          <w:spacing w:val="-7"/>
        </w:rPr>
        <w:t xml:space="preserve"> </w:t>
      </w:r>
      <w:r w:rsidRPr="007E122A">
        <w:rPr>
          <w:color w:val="231F20"/>
          <w:spacing w:val="-4"/>
        </w:rPr>
        <w:t>эффективной</w:t>
      </w:r>
      <w:r w:rsidRPr="007E122A">
        <w:rPr>
          <w:color w:val="231F20"/>
          <w:spacing w:val="-8"/>
        </w:rPr>
        <w:t xml:space="preserve"> </w:t>
      </w:r>
      <w:r w:rsidRPr="007E122A">
        <w:rPr>
          <w:color w:val="231F20"/>
          <w:spacing w:val="-4"/>
        </w:rPr>
        <w:t>занятости</w:t>
      </w:r>
      <w:r w:rsidRPr="007E122A">
        <w:rPr>
          <w:color w:val="231F20"/>
          <w:spacing w:val="-8"/>
        </w:rPr>
        <w:t xml:space="preserve"> </w:t>
      </w:r>
      <w:r w:rsidRPr="007E122A">
        <w:rPr>
          <w:color w:val="231F20"/>
          <w:spacing w:val="-4"/>
        </w:rPr>
        <w:t>и</w:t>
      </w:r>
      <w:r w:rsidRPr="007E122A">
        <w:rPr>
          <w:color w:val="231F20"/>
          <w:spacing w:val="-8"/>
        </w:rPr>
        <w:t xml:space="preserve"> </w:t>
      </w:r>
      <w:r w:rsidRPr="007E122A">
        <w:rPr>
          <w:color w:val="231F20"/>
          <w:spacing w:val="-4"/>
        </w:rPr>
        <w:t>высокой</w:t>
      </w:r>
      <w:r w:rsidRPr="007E122A">
        <w:rPr>
          <w:color w:val="231F20"/>
          <w:spacing w:val="-7"/>
        </w:rPr>
        <w:t xml:space="preserve"> </w:t>
      </w:r>
      <w:r w:rsidRPr="007E122A">
        <w:rPr>
          <w:color w:val="231F20"/>
          <w:spacing w:val="-4"/>
        </w:rPr>
        <w:t>безработицы</w:t>
      </w:r>
      <w:r w:rsidRPr="007E122A">
        <w:rPr>
          <w:color w:val="231F20"/>
          <w:spacing w:val="-8"/>
        </w:rPr>
        <w:t xml:space="preserve"> </w:t>
      </w:r>
      <w:r w:rsidRPr="007E122A">
        <w:rPr>
          <w:color w:val="231F20"/>
          <w:spacing w:val="-4"/>
        </w:rPr>
        <w:t>неразрывно</w:t>
      </w:r>
      <w:r w:rsidRPr="007E122A">
        <w:rPr>
          <w:color w:val="231F20"/>
          <w:spacing w:val="-7"/>
        </w:rPr>
        <w:t xml:space="preserve"> </w:t>
      </w:r>
      <w:r w:rsidRPr="007E122A">
        <w:rPr>
          <w:color w:val="231F20"/>
          <w:spacing w:val="-4"/>
        </w:rPr>
        <w:t>свя</w:t>
      </w:r>
      <w:r w:rsidRPr="007E122A">
        <w:rPr>
          <w:color w:val="231F20"/>
          <w:spacing w:val="-2"/>
        </w:rPr>
        <w:t>заны</w:t>
      </w:r>
      <w:r w:rsidRPr="007E122A">
        <w:rPr>
          <w:color w:val="231F20"/>
          <w:spacing w:val="-10"/>
        </w:rPr>
        <w:t xml:space="preserve"> </w:t>
      </w:r>
      <w:r w:rsidRPr="007E122A">
        <w:rPr>
          <w:color w:val="231F20"/>
          <w:spacing w:val="-2"/>
        </w:rPr>
        <w:t>с</w:t>
      </w:r>
      <w:r w:rsidRPr="007E122A">
        <w:rPr>
          <w:color w:val="231F20"/>
          <w:spacing w:val="-10"/>
        </w:rPr>
        <w:t xml:space="preserve"> </w:t>
      </w:r>
      <w:r w:rsidRPr="007E122A">
        <w:rPr>
          <w:color w:val="231F20"/>
          <w:spacing w:val="-2"/>
        </w:rPr>
        <w:t>происходящими</w:t>
      </w:r>
      <w:r w:rsidRPr="007E122A">
        <w:rPr>
          <w:color w:val="231F20"/>
          <w:spacing w:val="-9"/>
        </w:rPr>
        <w:t xml:space="preserve"> </w:t>
      </w:r>
      <w:r w:rsidRPr="007E122A">
        <w:rPr>
          <w:color w:val="231F20"/>
          <w:spacing w:val="-2"/>
        </w:rPr>
        <w:t>структурными</w:t>
      </w:r>
      <w:r w:rsidRPr="007E122A">
        <w:rPr>
          <w:color w:val="231F20"/>
          <w:spacing w:val="-10"/>
        </w:rPr>
        <w:t xml:space="preserve"> </w:t>
      </w:r>
      <w:r w:rsidRPr="007E122A">
        <w:rPr>
          <w:color w:val="231F20"/>
          <w:spacing w:val="-2"/>
        </w:rPr>
        <w:t>сдвига</w:t>
      </w:r>
      <w:r w:rsidRPr="007E122A">
        <w:rPr>
          <w:color w:val="231F20"/>
          <w:spacing w:val="-6"/>
        </w:rPr>
        <w:t>ми</w:t>
      </w:r>
      <w:r w:rsidRPr="007E122A">
        <w:rPr>
          <w:color w:val="231F20"/>
          <w:spacing w:val="-2"/>
        </w:rPr>
        <w:t xml:space="preserve"> </w:t>
      </w:r>
      <w:r w:rsidRPr="007E122A">
        <w:rPr>
          <w:color w:val="231F20"/>
          <w:spacing w:val="-6"/>
        </w:rPr>
        <w:t>в</w:t>
      </w:r>
      <w:r w:rsidRPr="007E122A">
        <w:rPr>
          <w:color w:val="231F20"/>
          <w:spacing w:val="-2"/>
        </w:rPr>
        <w:t xml:space="preserve"> </w:t>
      </w:r>
      <w:r w:rsidRPr="007E122A">
        <w:rPr>
          <w:color w:val="231F20"/>
          <w:spacing w:val="-6"/>
        </w:rPr>
        <w:t>региональной</w:t>
      </w:r>
      <w:r w:rsidRPr="007E122A">
        <w:rPr>
          <w:color w:val="231F20"/>
          <w:spacing w:val="-2"/>
        </w:rPr>
        <w:t xml:space="preserve"> </w:t>
      </w:r>
      <w:r w:rsidRPr="007E122A">
        <w:rPr>
          <w:color w:val="231F20"/>
          <w:spacing w:val="-6"/>
        </w:rPr>
        <w:t>и</w:t>
      </w:r>
      <w:r w:rsidRPr="007E122A">
        <w:rPr>
          <w:color w:val="231F20"/>
          <w:spacing w:val="-2"/>
        </w:rPr>
        <w:t xml:space="preserve"> </w:t>
      </w:r>
      <w:r w:rsidRPr="007E122A">
        <w:rPr>
          <w:color w:val="231F20"/>
          <w:spacing w:val="-6"/>
        </w:rPr>
        <w:t>национальной</w:t>
      </w:r>
      <w:r w:rsidRPr="007E122A">
        <w:rPr>
          <w:color w:val="231F20"/>
          <w:spacing w:val="-2"/>
        </w:rPr>
        <w:t xml:space="preserve"> </w:t>
      </w:r>
      <w:r w:rsidRPr="007E122A">
        <w:rPr>
          <w:color w:val="231F20"/>
          <w:spacing w:val="-6"/>
        </w:rPr>
        <w:t xml:space="preserve">экономике, </w:t>
      </w:r>
      <w:r w:rsidRPr="007E122A">
        <w:rPr>
          <w:color w:val="231F20"/>
          <w:spacing w:val="-2"/>
        </w:rPr>
        <w:t>обусловленных</w:t>
      </w:r>
      <w:r w:rsidRPr="007E122A">
        <w:rPr>
          <w:color w:val="231F20"/>
          <w:spacing w:val="-10"/>
        </w:rPr>
        <w:t xml:space="preserve"> </w:t>
      </w:r>
      <w:r w:rsidRPr="007E122A">
        <w:rPr>
          <w:color w:val="231F20"/>
          <w:spacing w:val="-2"/>
        </w:rPr>
        <w:t>демографическими</w:t>
      </w:r>
      <w:r w:rsidRPr="007E122A">
        <w:rPr>
          <w:color w:val="231F20"/>
          <w:spacing w:val="-10"/>
        </w:rPr>
        <w:t xml:space="preserve"> </w:t>
      </w:r>
      <w:r w:rsidRPr="007E122A">
        <w:rPr>
          <w:color w:val="231F20"/>
          <w:spacing w:val="-2"/>
        </w:rPr>
        <w:t>и</w:t>
      </w:r>
      <w:r w:rsidRPr="007E122A">
        <w:rPr>
          <w:color w:val="231F20"/>
          <w:spacing w:val="-9"/>
        </w:rPr>
        <w:t xml:space="preserve"> </w:t>
      </w:r>
      <w:r w:rsidRPr="007E122A">
        <w:rPr>
          <w:color w:val="231F20"/>
          <w:spacing w:val="-2"/>
        </w:rPr>
        <w:t xml:space="preserve">другими </w:t>
      </w:r>
      <w:r w:rsidRPr="007E122A">
        <w:rPr>
          <w:color w:val="231F20"/>
        </w:rPr>
        <w:t>процессами,</w:t>
      </w:r>
      <w:r w:rsidRPr="007E122A">
        <w:rPr>
          <w:color w:val="231F20"/>
          <w:spacing w:val="-11"/>
        </w:rPr>
        <w:t xml:space="preserve"> </w:t>
      </w:r>
      <w:r w:rsidRPr="007E122A">
        <w:rPr>
          <w:color w:val="231F20"/>
        </w:rPr>
        <w:t>а</w:t>
      </w:r>
      <w:r w:rsidRPr="007E122A">
        <w:rPr>
          <w:color w:val="231F20"/>
          <w:spacing w:val="-11"/>
        </w:rPr>
        <w:t xml:space="preserve"> </w:t>
      </w:r>
      <w:r w:rsidRPr="007E122A">
        <w:rPr>
          <w:color w:val="231F20"/>
        </w:rPr>
        <w:t>также</w:t>
      </w:r>
      <w:r w:rsidRPr="007E122A">
        <w:rPr>
          <w:color w:val="231F20"/>
          <w:spacing w:val="-11"/>
        </w:rPr>
        <w:t xml:space="preserve"> </w:t>
      </w:r>
      <w:r w:rsidRPr="007E122A">
        <w:rPr>
          <w:color w:val="231F20"/>
        </w:rPr>
        <w:t>имеющими</w:t>
      </w:r>
      <w:r w:rsidRPr="007E122A">
        <w:rPr>
          <w:color w:val="231F20"/>
          <w:spacing w:val="-11"/>
        </w:rPr>
        <w:t xml:space="preserve"> </w:t>
      </w:r>
      <w:r w:rsidRPr="007E122A">
        <w:rPr>
          <w:color w:val="231F20"/>
        </w:rPr>
        <w:t>место</w:t>
      </w:r>
      <w:r w:rsidRPr="007E122A">
        <w:rPr>
          <w:color w:val="231F20"/>
          <w:spacing w:val="-11"/>
        </w:rPr>
        <w:t xml:space="preserve"> </w:t>
      </w:r>
      <w:r w:rsidRPr="007E122A">
        <w:rPr>
          <w:color w:val="231F20"/>
        </w:rPr>
        <w:t>деформациями и инерционностью рынка труда.</w:t>
      </w:r>
    </w:p>
    <w:p w:rsidR="00713B09" w:rsidRPr="007E122A" w:rsidRDefault="00713B09" w:rsidP="00B700B1">
      <w:pPr>
        <w:pStyle w:val="a3"/>
        <w:ind w:left="0" w:firstLine="567"/>
        <w:rPr>
          <w:color w:val="231F20"/>
          <w:spacing w:val="-7"/>
        </w:rPr>
      </w:pPr>
      <w:r w:rsidRPr="007E122A">
        <w:rPr>
          <w:color w:val="231F20"/>
          <w:spacing w:val="-4"/>
        </w:rPr>
        <w:t>Обследование</w:t>
      </w:r>
      <w:r w:rsidRPr="007E122A">
        <w:rPr>
          <w:color w:val="231F20"/>
          <w:spacing w:val="-8"/>
        </w:rPr>
        <w:t xml:space="preserve"> </w:t>
      </w:r>
      <w:r w:rsidRPr="007E122A">
        <w:rPr>
          <w:color w:val="231F20"/>
          <w:spacing w:val="-4"/>
        </w:rPr>
        <w:t>населения</w:t>
      </w:r>
      <w:r w:rsidRPr="007E122A">
        <w:rPr>
          <w:color w:val="231F20"/>
          <w:spacing w:val="-8"/>
        </w:rPr>
        <w:t xml:space="preserve"> </w:t>
      </w:r>
      <w:r w:rsidRPr="007E122A">
        <w:rPr>
          <w:color w:val="231F20"/>
          <w:spacing w:val="-4"/>
        </w:rPr>
        <w:t>по</w:t>
      </w:r>
      <w:r w:rsidRPr="007E122A">
        <w:rPr>
          <w:color w:val="231F20"/>
          <w:spacing w:val="-7"/>
        </w:rPr>
        <w:t xml:space="preserve"> </w:t>
      </w:r>
      <w:r w:rsidRPr="007E122A">
        <w:rPr>
          <w:color w:val="231F20"/>
          <w:spacing w:val="-4"/>
        </w:rPr>
        <w:t>проблемам</w:t>
      </w:r>
      <w:r w:rsidRPr="007E122A">
        <w:rPr>
          <w:color w:val="231F20"/>
          <w:spacing w:val="-8"/>
        </w:rPr>
        <w:t xml:space="preserve"> </w:t>
      </w:r>
      <w:r w:rsidRPr="007E122A">
        <w:rPr>
          <w:color w:val="231F20"/>
          <w:spacing w:val="-4"/>
        </w:rPr>
        <w:t>за</w:t>
      </w:r>
      <w:r w:rsidRPr="007E122A">
        <w:rPr>
          <w:color w:val="231F20"/>
          <w:spacing w:val="-2"/>
        </w:rPr>
        <w:t>нятости</w:t>
      </w:r>
      <w:r w:rsidRPr="007E122A">
        <w:rPr>
          <w:color w:val="231F20"/>
          <w:spacing w:val="-6"/>
        </w:rPr>
        <w:t xml:space="preserve"> </w:t>
      </w:r>
      <w:r w:rsidRPr="007E122A">
        <w:rPr>
          <w:color w:val="231F20"/>
          <w:spacing w:val="-2"/>
        </w:rPr>
        <w:t>проводится</w:t>
      </w:r>
      <w:r w:rsidRPr="007E122A">
        <w:rPr>
          <w:color w:val="231F20"/>
          <w:spacing w:val="-6"/>
        </w:rPr>
        <w:t xml:space="preserve"> </w:t>
      </w:r>
      <w:r w:rsidRPr="007E122A">
        <w:rPr>
          <w:color w:val="231F20"/>
          <w:spacing w:val="-2"/>
        </w:rPr>
        <w:t>в</w:t>
      </w:r>
      <w:r w:rsidRPr="007E122A">
        <w:rPr>
          <w:color w:val="231F20"/>
          <w:spacing w:val="-6"/>
        </w:rPr>
        <w:t xml:space="preserve"> </w:t>
      </w:r>
      <w:r w:rsidRPr="007E122A">
        <w:rPr>
          <w:color w:val="231F20"/>
          <w:spacing w:val="-2"/>
        </w:rPr>
        <w:t>России</w:t>
      </w:r>
      <w:r w:rsidRPr="007E122A">
        <w:rPr>
          <w:color w:val="231F20"/>
          <w:spacing w:val="-6"/>
        </w:rPr>
        <w:t xml:space="preserve"> </w:t>
      </w:r>
      <w:r w:rsidRPr="007E122A">
        <w:rPr>
          <w:color w:val="231F20"/>
          <w:spacing w:val="-2"/>
        </w:rPr>
        <w:t>с</w:t>
      </w:r>
      <w:r w:rsidRPr="007E122A">
        <w:rPr>
          <w:color w:val="231F20"/>
          <w:spacing w:val="-6"/>
        </w:rPr>
        <w:t xml:space="preserve"> </w:t>
      </w:r>
      <w:r w:rsidRPr="007E122A">
        <w:rPr>
          <w:color w:val="231F20"/>
          <w:spacing w:val="-2"/>
        </w:rPr>
        <w:t>1992</w:t>
      </w:r>
      <w:r w:rsidRPr="007E122A">
        <w:rPr>
          <w:color w:val="231F20"/>
          <w:spacing w:val="-6"/>
        </w:rPr>
        <w:t xml:space="preserve"> </w:t>
      </w:r>
      <w:r w:rsidRPr="007E122A">
        <w:rPr>
          <w:color w:val="231F20"/>
          <w:spacing w:val="-2"/>
        </w:rPr>
        <w:t>года.</w:t>
      </w:r>
      <w:r w:rsidRPr="007E122A">
        <w:rPr>
          <w:color w:val="231F20"/>
          <w:spacing w:val="-6"/>
        </w:rPr>
        <w:t xml:space="preserve"> </w:t>
      </w:r>
      <w:r w:rsidRPr="007E122A">
        <w:rPr>
          <w:color w:val="231F20"/>
          <w:spacing w:val="-2"/>
        </w:rPr>
        <w:t>Изу</w:t>
      </w:r>
      <w:r w:rsidRPr="007E122A">
        <w:rPr>
          <w:color w:val="231F20"/>
        </w:rPr>
        <w:t>чение</w:t>
      </w:r>
      <w:r w:rsidRPr="007E122A">
        <w:rPr>
          <w:color w:val="231F20"/>
          <w:spacing w:val="-12"/>
        </w:rPr>
        <w:t xml:space="preserve"> </w:t>
      </w:r>
      <w:r w:rsidRPr="007E122A">
        <w:rPr>
          <w:color w:val="231F20"/>
        </w:rPr>
        <w:t>длительных</w:t>
      </w:r>
      <w:r w:rsidRPr="007E122A">
        <w:rPr>
          <w:color w:val="231F20"/>
          <w:spacing w:val="-12"/>
        </w:rPr>
        <w:t xml:space="preserve"> </w:t>
      </w:r>
      <w:r w:rsidRPr="007E122A">
        <w:rPr>
          <w:color w:val="231F20"/>
        </w:rPr>
        <w:t>тенденций</w:t>
      </w:r>
      <w:r w:rsidRPr="007E122A">
        <w:rPr>
          <w:color w:val="231F20"/>
          <w:spacing w:val="-11"/>
        </w:rPr>
        <w:t xml:space="preserve"> </w:t>
      </w:r>
      <w:r w:rsidRPr="007E122A">
        <w:rPr>
          <w:color w:val="231F20"/>
        </w:rPr>
        <w:t>на</w:t>
      </w:r>
      <w:r w:rsidRPr="007E122A">
        <w:rPr>
          <w:color w:val="231F20"/>
          <w:spacing w:val="-12"/>
        </w:rPr>
        <w:t xml:space="preserve"> </w:t>
      </w:r>
      <w:r w:rsidRPr="007E122A">
        <w:rPr>
          <w:color w:val="231F20"/>
        </w:rPr>
        <w:t>рынке</w:t>
      </w:r>
      <w:r w:rsidRPr="007E122A">
        <w:rPr>
          <w:color w:val="231F20"/>
          <w:spacing w:val="-11"/>
        </w:rPr>
        <w:t xml:space="preserve"> </w:t>
      </w:r>
      <w:r w:rsidRPr="007E122A">
        <w:rPr>
          <w:color w:val="231F20"/>
        </w:rPr>
        <w:t xml:space="preserve">труда </w:t>
      </w:r>
      <w:r w:rsidRPr="007E122A">
        <w:rPr>
          <w:color w:val="231F20"/>
          <w:spacing w:val="-4"/>
        </w:rPr>
        <w:t>показывает, что ежегодно происходит как зна</w:t>
      </w:r>
      <w:r w:rsidRPr="007E122A">
        <w:rPr>
          <w:color w:val="231F20"/>
          <w:spacing w:val="-2"/>
        </w:rPr>
        <w:t>чительный</w:t>
      </w:r>
      <w:r w:rsidRPr="007E122A">
        <w:rPr>
          <w:color w:val="231F20"/>
          <w:spacing w:val="-5"/>
        </w:rPr>
        <w:t xml:space="preserve"> </w:t>
      </w:r>
      <w:r w:rsidRPr="007E122A">
        <w:rPr>
          <w:color w:val="231F20"/>
          <w:spacing w:val="-2"/>
        </w:rPr>
        <w:t>приток</w:t>
      </w:r>
      <w:r w:rsidRPr="007E122A">
        <w:rPr>
          <w:color w:val="231F20"/>
          <w:spacing w:val="-5"/>
        </w:rPr>
        <w:t xml:space="preserve"> </w:t>
      </w:r>
      <w:r w:rsidRPr="007E122A">
        <w:rPr>
          <w:color w:val="231F20"/>
          <w:spacing w:val="-2"/>
        </w:rPr>
        <w:t>рабочей</w:t>
      </w:r>
      <w:r w:rsidRPr="007E122A">
        <w:rPr>
          <w:color w:val="231F20"/>
          <w:spacing w:val="-5"/>
        </w:rPr>
        <w:t xml:space="preserve"> </w:t>
      </w:r>
      <w:r w:rsidRPr="007E122A">
        <w:rPr>
          <w:color w:val="231F20"/>
          <w:spacing w:val="-2"/>
        </w:rPr>
        <w:t>силы,</w:t>
      </w:r>
      <w:r w:rsidRPr="007E122A">
        <w:rPr>
          <w:color w:val="231F20"/>
          <w:spacing w:val="-5"/>
        </w:rPr>
        <w:t xml:space="preserve"> </w:t>
      </w:r>
      <w:r w:rsidRPr="007E122A">
        <w:rPr>
          <w:color w:val="231F20"/>
          <w:spacing w:val="-2"/>
        </w:rPr>
        <w:t>так</w:t>
      </w:r>
      <w:r w:rsidRPr="007E122A">
        <w:rPr>
          <w:color w:val="231F20"/>
          <w:spacing w:val="-5"/>
        </w:rPr>
        <w:t xml:space="preserve"> </w:t>
      </w:r>
      <w:r w:rsidRPr="007E122A">
        <w:rPr>
          <w:color w:val="231F20"/>
          <w:spacing w:val="-2"/>
        </w:rPr>
        <w:t>и</w:t>
      </w:r>
      <w:r w:rsidRPr="007E122A">
        <w:rPr>
          <w:color w:val="231F20"/>
          <w:spacing w:val="-5"/>
        </w:rPr>
        <w:t xml:space="preserve"> </w:t>
      </w:r>
      <w:r w:rsidRPr="007E122A">
        <w:rPr>
          <w:color w:val="231F20"/>
          <w:spacing w:val="-2"/>
        </w:rPr>
        <w:t>замет</w:t>
      </w:r>
      <w:r w:rsidRPr="007E122A">
        <w:rPr>
          <w:color w:val="231F20"/>
          <w:spacing w:val="-6"/>
        </w:rPr>
        <w:t>ные</w:t>
      </w:r>
      <w:r w:rsidRPr="007E122A">
        <w:rPr>
          <w:color w:val="231F20"/>
          <w:spacing w:val="-2"/>
        </w:rPr>
        <w:t xml:space="preserve"> </w:t>
      </w:r>
      <w:r w:rsidRPr="007E122A">
        <w:rPr>
          <w:color w:val="231F20"/>
          <w:spacing w:val="-6"/>
        </w:rPr>
        <w:t>изменения</w:t>
      </w:r>
      <w:r w:rsidRPr="007E122A">
        <w:rPr>
          <w:color w:val="231F20"/>
          <w:spacing w:val="-2"/>
        </w:rPr>
        <w:t xml:space="preserve"> </w:t>
      </w:r>
      <w:r w:rsidRPr="007E122A">
        <w:rPr>
          <w:color w:val="231F20"/>
          <w:spacing w:val="-6"/>
        </w:rPr>
        <w:t>в</w:t>
      </w:r>
      <w:r w:rsidRPr="007E122A">
        <w:rPr>
          <w:color w:val="231F20"/>
          <w:spacing w:val="-2"/>
        </w:rPr>
        <w:t xml:space="preserve"> </w:t>
      </w:r>
      <w:r w:rsidRPr="007E122A">
        <w:rPr>
          <w:color w:val="231F20"/>
          <w:spacing w:val="-6"/>
        </w:rPr>
        <w:t>структуре</w:t>
      </w:r>
      <w:r w:rsidRPr="007E122A">
        <w:rPr>
          <w:color w:val="231F20"/>
          <w:spacing w:val="-2"/>
        </w:rPr>
        <w:t xml:space="preserve"> </w:t>
      </w:r>
      <w:r w:rsidRPr="007E122A">
        <w:rPr>
          <w:color w:val="231F20"/>
          <w:spacing w:val="-6"/>
        </w:rPr>
        <w:t>свободных</w:t>
      </w:r>
      <w:r w:rsidRPr="007E122A">
        <w:rPr>
          <w:color w:val="231F20"/>
          <w:spacing w:val="-2"/>
        </w:rPr>
        <w:t xml:space="preserve"> </w:t>
      </w:r>
      <w:r w:rsidRPr="007E122A">
        <w:rPr>
          <w:color w:val="231F20"/>
          <w:spacing w:val="-6"/>
        </w:rPr>
        <w:t xml:space="preserve">рабочих </w:t>
      </w:r>
      <w:r w:rsidRPr="007E122A">
        <w:rPr>
          <w:color w:val="231F20"/>
        </w:rPr>
        <w:t>мест.</w:t>
      </w:r>
      <w:r w:rsidRPr="007E122A">
        <w:rPr>
          <w:color w:val="231F20"/>
          <w:spacing w:val="-7"/>
        </w:rPr>
        <w:t xml:space="preserve"> </w:t>
      </w:r>
    </w:p>
    <w:p w:rsidR="00713B09" w:rsidRPr="007E122A" w:rsidRDefault="00713B09" w:rsidP="00B700B1">
      <w:pPr>
        <w:pStyle w:val="a3"/>
        <w:ind w:left="0" w:firstLine="567"/>
      </w:pPr>
      <w:r w:rsidRPr="007E122A">
        <w:rPr>
          <w:color w:val="231F20"/>
        </w:rPr>
        <w:t>В</w:t>
      </w:r>
      <w:r w:rsidRPr="007E122A">
        <w:rPr>
          <w:color w:val="231F20"/>
          <w:spacing w:val="-7"/>
        </w:rPr>
        <w:t xml:space="preserve"> </w:t>
      </w:r>
      <w:r w:rsidRPr="007E122A">
        <w:rPr>
          <w:color w:val="231F20"/>
        </w:rPr>
        <w:t>России</w:t>
      </w:r>
      <w:r w:rsidRPr="007E122A">
        <w:rPr>
          <w:color w:val="231F20"/>
          <w:spacing w:val="-7"/>
        </w:rPr>
        <w:t xml:space="preserve"> </w:t>
      </w:r>
      <w:r w:rsidRPr="007E122A">
        <w:rPr>
          <w:color w:val="231F20"/>
        </w:rPr>
        <w:t>численность</w:t>
      </w:r>
      <w:r w:rsidRPr="007E122A">
        <w:rPr>
          <w:color w:val="231F20"/>
          <w:spacing w:val="-7"/>
        </w:rPr>
        <w:t xml:space="preserve"> </w:t>
      </w:r>
      <w:r w:rsidRPr="007E122A">
        <w:rPr>
          <w:color w:val="231F20"/>
        </w:rPr>
        <w:t>занятого</w:t>
      </w:r>
      <w:r w:rsidRPr="007E122A">
        <w:rPr>
          <w:color w:val="231F20"/>
          <w:spacing w:val="-7"/>
        </w:rPr>
        <w:t xml:space="preserve"> </w:t>
      </w:r>
      <w:r w:rsidRPr="007E122A">
        <w:rPr>
          <w:color w:val="231F20"/>
        </w:rPr>
        <w:t>в</w:t>
      </w:r>
      <w:r w:rsidRPr="007E122A">
        <w:rPr>
          <w:color w:val="231F20"/>
          <w:spacing w:val="-7"/>
        </w:rPr>
        <w:t xml:space="preserve"> </w:t>
      </w:r>
      <w:r w:rsidRPr="007E122A">
        <w:rPr>
          <w:color w:val="231F20"/>
        </w:rPr>
        <w:t>эконо</w:t>
      </w:r>
      <w:r w:rsidRPr="007E122A">
        <w:rPr>
          <w:color w:val="231F20"/>
          <w:spacing w:val="-2"/>
        </w:rPr>
        <w:t>мике</w:t>
      </w:r>
      <w:r w:rsidRPr="007E122A">
        <w:rPr>
          <w:color w:val="231F20"/>
          <w:spacing w:val="-3"/>
        </w:rPr>
        <w:t xml:space="preserve"> </w:t>
      </w:r>
      <w:r w:rsidRPr="007E122A">
        <w:rPr>
          <w:color w:val="231F20"/>
          <w:spacing w:val="-2"/>
        </w:rPr>
        <w:t>населения</w:t>
      </w:r>
      <w:r w:rsidRPr="007E122A">
        <w:rPr>
          <w:color w:val="231F20"/>
          <w:spacing w:val="-3"/>
        </w:rPr>
        <w:t xml:space="preserve"> </w:t>
      </w:r>
      <w:r w:rsidRPr="007E122A">
        <w:rPr>
          <w:color w:val="231F20"/>
          <w:spacing w:val="-2"/>
        </w:rPr>
        <w:t>за</w:t>
      </w:r>
      <w:r w:rsidRPr="007E122A">
        <w:rPr>
          <w:color w:val="231F20"/>
          <w:spacing w:val="-3"/>
        </w:rPr>
        <w:t xml:space="preserve"> </w:t>
      </w:r>
      <w:r w:rsidRPr="007E122A">
        <w:rPr>
          <w:color w:val="231F20"/>
          <w:spacing w:val="-2"/>
        </w:rPr>
        <w:t>время</w:t>
      </w:r>
      <w:r w:rsidRPr="007E122A">
        <w:rPr>
          <w:color w:val="231F20"/>
          <w:spacing w:val="-3"/>
        </w:rPr>
        <w:t xml:space="preserve"> </w:t>
      </w:r>
      <w:r w:rsidRPr="007E122A">
        <w:rPr>
          <w:color w:val="231F20"/>
          <w:spacing w:val="-2"/>
        </w:rPr>
        <w:t>реформ</w:t>
      </w:r>
      <w:r w:rsidRPr="007E122A">
        <w:rPr>
          <w:color w:val="231F20"/>
          <w:spacing w:val="-3"/>
        </w:rPr>
        <w:t xml:space="preserve"> </w:t>
      </w:r>
      <w:r w:rsidRPr="007E122A">
        <w:rPr>
          <w:color w:val="231F20"/>
          <w:spacing w:val="-2"/>
        </w:rPr>
        <w:t xml:space="preserve">сократилась </w:t>
      </w:r>
      <w:r w:rsidRPr="007E122A">
        <w:rPr>
          <w:color w:val="231F20"/>
          <w:spacing w:val="-4"/>
        </w:rPr>
        <w:t>примерно</w:t>
      </w:r>
      <w:r w:rsidRPr="007E122A">
        <w:rPr>
          <w:color w:val="231F20"/>
          <w:spacing w:val="-8"/>
        </w:rPr>
        <w:t xml:space="preserve"> </w:t>
      </w:r>
      <w:r w:rsidRPr="007E122A">
        <w:rPr>
          <w:color w:val="231F20"/>
          <w:spacing w:val="-4"/>
        </w:rPr>
        <w:t>на</w:t>
      </w:r>
      <w:r w:rsidRPr="007E122A">
        <w:rPr>
          <w:color w:val="231F20"/>
          <w:spacing w:val="-8"/>
        </w:rPr>
        <w:t xml:space="preserve"> десятки</w:t>
      </w:r>
      <w:r w:rsidRPr="007E122A">
        <w:rPr>
          <w:color w:val="231F20"/>
          <w:spacing w:val="-7"/>
        </w:rPr>
        <w:t xml:space="preserve"> </w:t>
      </w:r>
      <w:r w:rsidRPr="007E122A">
        <w:rPr>
          <w:color w:val="231F20"/>
          <w:spacing w:val="-4"/>
        </w:rPr>
        <w:t>миллионов</w:t>
      </w:r>
      <w:r w:rsidRPr="007E122A">
        <w:rPr>
          <w:color w:val="231F20"/>
          <w:spacing w:val="-8"/>
        </w:rPr>
        <w:t xml:space="preserve"> </w:t>
      </w:r>
      <w:r w:rsidRPr="007E122A">
        <w:rPr>
          <w:color w:val="231F20"/>
          <w:spacing w:val="-4"/>
        </w:rPr>
        <w:t>человек.</w:t>
      </w:r>
      <w:r w:rsidRPr="007E122A">
        <w:rPr>
          <w:color w:val="231F20"/>
          <w:spacing w:val="-7"/>
        </w:rPr>
        <w:t xml:space="preserve"> </w:t>
      </w:r>
      <w:r w:rsidRPr="007E122A">
        <w:rPr>
          <w:color w:val="231F20"/>
          <w:spacing w:val="-4"/>
        </w:rPr>
        <w:t>Аналогич</w:t>
      </w:r>
      <w:r w:rsidRPr="007E122A">
        <w:rPr>
          <w:color w:val="231F20"/>
        </w:rPr>
        <w:t>ная</w:t>
      </w:r>
      <w:r w:rsidRPr="007E122A">
        <w:rPr>
          <w:color w:val="231F20"/>
          <w:spacing w:val="-3"/>
        </w:rPr>
        <w:t xml:space="preserve"> </w:t>
      </w:r>
      <w:r w:rsidRPr="007E122A">
        <w:rPr>
          <w:color w:val="231F20"/>
        </w:rPr>
        <w:t>ситуация</w:t>
      </w:r>
      <w:r w:rsidRPr="007E122A">
        <w:rPr>
          <w:color w:val="231F20"/>
          <w:spacing w:val="-3"/>
        </w:rPr>
        <w:t xml:space="preserve"> </w:t>
      </w:r>
      <w:r w:rsidRPr="007E122A">
        <w:rPr>
          <w:color w:val="231F20"/>
        </w:rPr>
        <w:t>складывалась</w:t>
      </w:r>
      <w:r w:rsidRPr="007E122A">
        <w:rPr>
          <w:color w:val="231F20"/>
          <w:spacing w:val="-3"/>
        </w:rPr>
        <w:t xml:space="preserve"> </w:t>
      </w:r>
      <w:r w:rsidRPr="007E122A">
        <w:rPr>
          <w:color w:val="231F20"/>
        </w:rPr>
        <w:t>и</w:t>
      </w:r>
      <w:r w:rsidRPr="007E122A">
        <w:rPr>
          <w:color w:val="231F20"/>
          <w:spacing w:val="-3"/>
        </w:rPr>
        <w:t xml:space="preserve"> </w:t>
      </w:r>
      <w:r w:rsidRPr="007E122A">
        <w:rPr>
          <w:color w:val="231F20"/>
        </w:rPr>
        <w:t>в</w:t>
      </w:r>
      <w:r w:rsidRPr="007E122A">
        <w:rPr>
          <w:color w:val="231F20"/>
          <w:spacing w:val="-3"/>
        </w:rPr>
        <w:t xml:space="preserve"> </w:t>
      </w:r>
      <w:r w:rsidRPr="007E122A">
        <w:rPr>
          <w:color w:val="231F20"/>
        </w:rPr>
        <w:t>регионах</w:t>
      </w:r>
      <w:r w:rsidRPr="007E122A">
        <w:rPr>
          <w:color w:val="231F20"/>
          <w:spacing w:val="-3"/>
        </w:rPr>
        <w:t xml:space="preserve"> </w:t>
      </w:r>
      <w:r w:rsidRPr="007E122A">
        <w:rPr>
          <w:color w:val="231F20"/>
        </w:rPr>
        <w:t>Рос</w:t>
      </w:r>
      <w:r w:rsidRPr="007E122A">
        <w:rPr>
          <w:color w:val="231F20"/>
          <w:spacing w:val="-2"/>
        </w:rPr>
        <w:t>сии.</w:t>
      </w:r>
      <w:r w:rsidRPr="007E122A">
        <w:rPr>
          <w:color w:val="231F20"/>
          <w:spacing w:val="-9"/>
        </w:rPr>
        <w:t xml:space="preserve"> </w:t>
      </w:r>
      <w:r w:rsidRPr="007E122A">
        <w:rPr>
          <w:color w:val="231F20"/>
          <w:spacing w:val="-2"/>
        </w:rPr>
        <w:t>В</w:t>
      </w:r>
      <w:r w:rsidRPr="007E122A">
        <w:rPr>
          <w:color w:val="231F20"/>
          <w:spacing w:val="-9"/>
        </w:rPr>
        <w:t xml:space="preserve"> </w:t>
      </w:r>
      <w:r w:rsidRPr="007E122A">
        <w:rPr>
          <w:color w:val="231F20"/>
          <w:spacing w:val="-2"/>
        </w:rPr>
        <w:t>Оренбургской</w:t>
      </w:r>
      <w:r w:rsidRPr="007E122A">
        <w:rPr>
          <w:color w:val="231F20"/>
          <w:spacing w:val="-9"/>
        </w:rPr>
        <w:t xml:space="preserve"> </w:t>
      </w:r>
      <w:r w:rsidRPr="007E122A">
        <w:rPr>
          <w:color w:val="231F20"/>
          <w:spacing w:val="-2"/>
        </w:rPr>
        <w:t>области</w:t>
      </w:r>
      <w:r w:rsidRPr="007E122A">
        <w:rPr>
          <w:color w:val="231F20"/>
          <w:spacing w:val="-9"/>
        </w:rPr>
        <w:t xml:space="preserve"> </w:t>
      </w:r>
      <w:r w:rsidRPr="007E122A">
        <w:rPr>
          <w:color w:val="231F20"/>
          <w:spacing w:val="-2"/>
        </w:rPr>
        <w:t>можно</w:t>
      </w:r>
      <w:r w:rsidRPr="007E122A">
        <w:rPr>
          <w:color w:val="231F20"/>
          <w:spacing w:val="-9"/>
        </w:rPr>
        <w:t xml:space="preserve"> </w:t>
      </w:r>
      <w:r w:rsidRPr="007E122A">
        <w:rPr>
          <w:color w:val="231F20"/>
          <w:spacing w:val="-2"/>
        </w:rPr>
        <w:t xml:space="preserve">выделить </w:t>
      </w:r>
      <w:r w:rsidRPr="007E122A">
        <w:rPr>
          <w:color w:val="231F20"/>
        </w:rPr>
        <w:t>следующие</w:t>
      </w:r>
      <w:r w:rsidRPr="007E122A">
        <w:rPr>
          <w:color w:val="231F20"/>
          <w:spacing w:val="-1"/>
        </w:rPr>
        <w:t xml:space="preserve"> </w:t>
      </w:r>
      <w:r w:rsidRPr="007E122A">
        <w:rPr>
          <w:color w:val="231F20"/>
        </w:rPr>
        <w:t>особенности</w:t>
      </w:r>
      <w:r w:rsidRPr="007E122A">
        <w:rPr>
          <w:color w:val="231F20"/>
          <w:spacing w:val="-1"/>
        </w:rPr>
        <w:t xml:space="preserve"> </w:t>
      </w:r>
      <w:r w:rsidRPr="007E122A">
        <w:rPr>
          <w:color w:val="231F20"/>
        </w:rPr>
        <w:t>на</w:t>
      </w:r>
      <w:r w:rsidRPr="007E122A">
        <w:rPr>
          <w:color w:val="231F20"/>
          <w:spacing w:val="-1"/>
        </w:rPr>
        <w:t xml:space="preserve"> </w:t>
      </w:r>
      <w:r w:rsidRPr="007E122A">
        <w:rPr>
          <w:color w:val="231F20"/>
        </w:rPr>
        <w:t>рынке</w:t>
      </w:r>
      <w:r w:rsidRPr="007E122A">
        <w:rPr>
          <w:color w:val="231F20"/>
          <w:spacing w:val="-1"/>
        </w:rPr>
        <w:t xml:space="preserve"> </w:t>
      </w:r>
      <w:r w:rsidRPr="007E122A">
        <w:rPr>
          <w:color w:val="231F20"/>
        </w:rPr>
        <w:t>труда:</w:t>
      </w:r>
    </w:p>
    <w:p w:rsidR="00713B09" w:rsidRPr="007E122A" w:rsidRDefault="00713B09" w:rsidP="00B700B1">
      <w:pPr>
        <w:pStyle w:val="a3"/>
        <w:ind w:left="0" w:firstLine="567"/>
        <w:rPr>
          <w:color w:val="231F20"/>
        </w:rPr>
      </w:pPr>
      <w:r w:rsidRPr="007E122A">
        <w:rPr>
          <w:color w:val="231F20"/>
          <w:spacing w:val="-6"/>
        </w:rPr>
        <w:t>1. Колебательный</w:t>
      </w:r>
      <w:r w:rsidRPr="007E122A">
        <w:rPr>
          <w:color w:val="231F20"/>
          <w:spacing w:val="-1"/>
        </w:rPr>
        <w:t xml:space="preserve"> </w:t>
      </w:r>
      <w:r w:rsidRPr="007E122A">
        <w:rPr>
          <w:color w:val="231F20"/>
          <w:spacing w:val="-6"/>
        </w:rPr>
        <w:t>характер</w:t>
      </w:r>
      <w:r w:rsidRPr="007E122A">
        <w:rPr>
          <w:color w:val="231F20"/>
          <w:spacing w:val="-1"/>
        </w:rPr>
        <w:t xml:space="preserve"> </w:t>
      </w:r>
      <w:r w:rsidRPr="007E122A">
        <w:rPr>
          <w:color w:val="231F20"/>
          <w:spacing w:val="-6"/>
        </w:rPr>
        <w:t>уровней</w:t>
      </w:r>
      <w:r w:rsidRPr="007E122A">
        <w:rPr>
          <w:color w:val="231F20"/>
          <w:spacing w:val="-1"/>
        </w:rPr>
        <w:t xml:space="preserve"> </w:t>
      </w:r>
      <w:r w:rsidRPr="007E122A">
        <w:rPr>
          <w:color w:val="231F20"/>
          <w:spacing w:val="-6"/>
        </w:rPr>
        <w:t>эконо</w:t>
      </w:r>
      <w:r w:rsidRPr="007E122A">
        <w:rPr>
          <w:color w:val="231F20"/>
          <w:spacing w:val="-8"/>
        </w:rPr>
        <w:t>мической</w:t>
      </w:r>
      <w:r w:rsidRPr="007E122A">
        <w:rPr>
          <w:color w:val="231F20"/>
          <w:spacing w:val="-4"/>
        </w:rPr>
        <w:t xml:space="preserve"> </w:t>
      </w:r>
      <w:r w:rsidRPr="007E122A">
        <w:rPr>
          <w:color w:val="231F20"/>
          <w:spacing w:val="-8"/>
        </w:rPr>
        <w:t>активности</w:t>
      </w:r>
      <w:r w:rsidRPr="007E122A">
        <w:rPr>
          <w:color w:val="231F20"/>
          <w:spacing w:val="-4"/>
        </w:rPr>
        <w:t xml:space="preserve"> </w:t>
      </w:r>
      <w:r w:rsidRPr="007E122A">
        <w:rPr>
          <w:color w:val="231F20"/>
          <w:spacing w:val="-8"/>
        </w:rPr>
        <w:t>и</w:t>
      </w:r>
      <w:r w:rsidRPr="007E122A">
        <w:rPr>
          <w:color w:val="231F20"/>
          <w:spacing w:val="-3"/>
        </w:rPr>
        <w:t xml:space="preserve"> </w:t>
      </w:r>
      <w:r w:rsidRPr="007E122A">
        <w:rPr>
          <w:color w:val="231F20"/>
          <w:spacing w:val="-8"/>
        </w:rPr>
        <w:t>занятости</w:t>
      </w:r>
      <w:r w:rsidRPr="007E122A">
        <w:rPr>
          <w:color w:val="231F20"/>
          <w:spacing w:val="-4"/>
        </w:rPr>
        <w:t xml:space="preserve"> </w:t>
      </w:r>
      <w:r w:rsidRPr="007E122A">
        <w:rPr>
          <w:color w:val="231F20"/>
          <w:spacing w:val="-8"/>
        </w:rPr>
        <w:t>населения.</w:t>
      </w:r>
      <w:r w:rsidRPr="007E122A">
        <w:rPr>
          <w:color w:val="231F20"/>
          <w:spacing w:val="-3"/>
        </w:rPr>
        <w:t xml:space="preserve"> </w:t>
      </w:r>
      <w:r w:rsidRPr="007E122A">
        <w:rPr>
          <w:color w:val="231F20"/>
          <w:spacing w:val="-8"/>
        </w:rPr>
        <w:t>По</w:t>
      </w:r>
      <w:r w:rsidRPr="007E122A">
        <w:rPr>
          <w:color w:val="231F20"/>
          <w:spacing w:val="-6"/>
        </w:rPr>
        <w:t xml:space="preserve"> данным обследования населения</w:t>
      </w:r>
      <w:r w:rsidRPr="007E122A">
        <w:rPr>
          <w:color w:val="231F20"/>
          <w:spacing w:val="-5"/>
        </w:rPr>
        <w:t xml:space="preserve"> </w:t>
      </w:r>
      <w:r w:rsidRPr="007E122A">
        <w:rPr>
          <w:color w:val="231F20"/>
          <w:spacing w:val="-6"/>
        </w:rPr>
        <w:t xml:space="preserve">по проблемам </w:t>
      </w:r>
      <w:r w:rsidRPr="007E122A">
        <w:rPr>
          <w:color w:val="231F20"/>
          <w:spacing w:val="-8"/>
        </w:rPr>
        <w:t>занятости</w:t>
      </w:r>
      <w:r w:rsidRPr="007E122A">
        <w:rPr>
          <w:color w:val="231F20"/>
        </w:rPr>
        <w:t xml:space="preserve"> </w:t>
      </w:r>
      <w:r w:rsidRPr="007E122A">
        <w:rPr>
          <w:color w:val="231F20"/>
          <w:spacing w:val="-8"/>
        </w:rPr>
        <w:t>в</w:t>
      </w:r>
      <w:r w:rsidRPr="007E122A">
        <w:rPr>
          <w:color w:val="231F20"/>
        </w:rPr>
        <w:t xml:space="preserve"> </w:t>
      </w:r>
      <w:r w:rsidRPr="007E122A">
        <w:rPr>
          <w:color w:val="231F20"/>
          <w:spacing w:val="-8"/>
        </w:rPr>
        <w:t>2022 году</w:t>
      </w:r>
      <w:r w:rsidRPr="007E122A">
        <w:rPr>
          <w:color w:val="231F20"/>
        </w:rPr>
        <w:t xml:space="preserve"> </w:t>
      </w:r>
      <w:r w:rsidRPr="007E122A">
        <w:rPr>
          <w:color w:val="231F20"/>
          <w:spacing w:val="-8"/>
        </w:rPr>
        <w:t>численность</w:t>
      </w:r>
      <w:r w:rsidRPr="007E122A">
        <w:rPr>
          <w:color w:val="231F20"/>
        </w:rPr>
        <w:t xml:space="preserve"> </w:t>
      </w:r>
      <w:r w:rsidRPr="007E122A">
        <w:rPr>
          <w:color w:val="231F20"/>
          <w:spacing w:val="-8"/>
        </w:rPr>
        <w:t>экономичес</w:t>
      </w:r>
      <w:r w:rsidRPr="007E122A">
        <w:rPr>
          <w:color w:val="231F20"/>
          <w:spacing w:val="-6"/>
        </w:rPr>
        <w:t>ки активного населения</w:t>
      </w:r>
      <w:r w:rsidRPr="007E122A">
        <w:rPr>
          <w:color w:val="231F20"/>
          <w:spacing w:val="-5"/>
        </w:rPr>
        <w:t xml:space="preserve"> </w:t>
      </w:r>
      <w:r w:rsidRPr="007E122A">
        <w:rPr>
          <w:color w:val="231F20"/>
          <w:spacing w:val="-6"/>
        </w:rPr>
        <w:t>в возрасте</w:t>
      </w:r>
      <w:r w:rsidRPr="007E122A">
        <w:rPr>
          <w:color w:val="231F20"/>
          <w:spacing w:val="-5"/>
        </w:rPr>
        <w:t xml:space="preserve"> </w:t>
      </w:r>
      <w:r w:rsidRPr="007E122A">
        <w:rPr>
          <w:color w:val="231F20"/>
          <w:spacing w:val="-6"/>
        </w:rPr>
        <w:t>15–72 года</w:t>
      </w:r>
      <w:r w:rsidRPr="007E122A">
        <w:rPr>
          <w:color w:val="231F20"/>
          <w:spacing w:val="-5"/>
        </w:rPr>
        <w:t xml:space="preserve"> </w:t>
      </w:r>
      <w:r w:rsidRPr="007E122A">
        <w:rPr>
          <w:color w:val="231F20"/>
          <w:spacing w:val="-6"/>
        </w:rPr>
        <w:t>в Оренбургской</w:t>
      </w:r>
      <w:r w:rsidRPr="007E122A">
        <w:rPr>
          <w:color w:val="231F20"/>
          <w:spacing w:val="-1"/>
        </w:rPr>
        <w:t xml:space="preserve"> </w:t>
      </w:r>
      <w:r w:rsidRPr="007E122A">
        <w:rPr>
          <w:color w:val="231F20"/>
          <w:spacing w:val="-6"/>
        </w:rPr>
        <w:t>области</w:t>
      </w:r>
      <w:r w:rsidRPr="007E122A">
        <w:rPr>
          <w:color w:val="231F20"/>
          <w:spacing w:val="-1"/>
        </w:rPr>
        <w:t xml:space="preserve"> </w:t>
      </w:r>
      <w:r w:rsidRPr="007E122A">
        <w:rPr>
          <w:color w:val="231F20"/>
          <w:spacing w:val="-6"/>
        </w:rPr>
        <w:t>составила</w:t>
      </w:r>
      <w:r w:rsidRPr="007E122A">
        <w:rPr>
          <w:color w:val="231F20"/>
          <w:spacing w:val="-1"/>
        </w:rPr>
        <w:t xml:space="preserve"> </w:t>
      </w:r>
      <w:r w:rsidRPr="007E122A">
        <w:rPr>
          <w:color w:val="231F20"/>
          <w:spacing w:val="-4"/>
        </w:rPr>
        <w:t>67,6%</w:t>
      </w:r>
      <w:r w:rsidRPr="007E122A">
        <w:rPr>
          <w:color w:val="231F20"/>
          <w:spacing w:val="-7"/>
        </w:rPr>
        <w:t xml:space="preserve"> </w:t>
      </w:r>
      <w:r w:rsidRPr="007E122A">
        <w:rPr>
          <w:color w:val="231F20"/>
          <w:spacing w:val="-4"/>
        </w:rPr>
        <w:t>численности</w:t>
      </w:r>
      <w:r w:rsidRPr="007E122A">
        <w:rPr>
          <w:color w:val="231F20"/>
          <w:spacing w:val="-8"/>
        </w:rPr>
        <w:t xml:space="preserve"> </w:t>
      </w:r>
      <w:r w:rsidRPr="007E122A">
        <w:rPr>
          <w:color w:val="231F20"/>
          <w:spacing w:val="-4"/>
        </w:rPr>
        <w:t>населения</w:t>
      </w:r>
      <w:r w:rsidRPr="007E122A">
        <w:rPr>
          <w:color w:val="231F20"/>
          <w:spacing w:val="-7"/>
        </w:rPr>
        <w:t xml:space="preserve"> </w:t>
      </w:r>
      <w:r w:rsidRPr="007E122A">
        <w:rPr>
          <w:color w:val="231F20"/>
          <w:spacing w:val="-4"/>
        </w:rPr>
        <w:t xml:space="preserve">этого </w:t>
      </w:r>
      <w:r w:rsidRPr="007E122A">
        <w:rPr>
          <w:color w:val="231F20"/>
          <w:spacing w:val="-8"/>
        </w:rPr>
        <w:t>возраста.</w:t>
      </w:r>
      <w:r w:rsidRPr="007E122A">
        <w:rPr>
          <w:color w:val="231F20"/>
        </w:rPr>
        <w:t xml:space="preserve"> </w:t>
      </w:r>
    </w:p>
    <w:p w:rsidR="00713B09" w:rsidRPr="007E122A" w:rsidRDefault="00713B09" w:rsidP="00B700B1">
      <w:pPr>
        <w:pStyle w:val="a3"/>
        <w:ind w:left="0" w:firstLine="567"/>
        <w:rPr>
          <w:color w:val="231F20"/>
          <w:spacing w:val="-11"/>
        </w:rPr>
      </w:pPr>
      <w:r w:rsidRPr="007E122A">
        <w:rPr>
          <w:color w:val="231F20"/>
          <w:spacing w:val="-8"/>
        </w:rPr>
        <w:t>В</w:t>
      </w:r>
      <w:r w:rsidRPr="007E122A">
        <w:rPr>
          <w:color w:val="231F20"/>
        </w:rPr>
        <w:t xml:space="preserve"> </w:t>
      </w:r>
      <w:r w:rsidRPr="007E122A">
        <w:rPr>
          <w:color w:val="231F20"/>
          <w:spacing w:val="-8"/>
        </w:rPr>
        <w:t>числе</w:t>
      </w:r>
      <w:r w:rsidRPr="007E122A">
        <w:rPr>
          <w:color w:val="231F20"/>
        </w:rPr>
        <w:t xml:space="preserve"> </w:t>
      </w:r>
      <w:r w:rsidRPr="007E122A">
        <w:rPr>
          <w:color w:val="231F20"/>
          <w:spacing w:val="-8"/>
        </w:rPr>
        <w:t>экономически</w:t>
      </w:r>
      <w:r w:rsidRPr="007E122A">
        <w:rPr>
          <w:color w:val="231F20"/>
        </w:rPr>
        <w:t xml:space="preserve"> </w:t>
      </w:r>
      <w:r w:rsidRPr="007E122A">
        <w:rPr>
          <w:color w:val="231F20"/>
          <w:spacing w:val="-8"/>
        </w:rPr>
        <w:t>активного</w:t>
      </w:r>
      <w:r w:rsidRPr="007E122A">
        <w:rPr>
          <w:color w:val="231F20"/>
        </w:rPr>
        <w:t xml:space="preserve"> </w:t>
      </w:r>
      <w:r w:rsidRPr="007E122A">
        <w:rPr>
          <w:color w:val="231F20"/>
          <w:spacing w:val="-8"/>
        </w:rPr>
        <w:t>насе</w:t>
      </w:r>
      <w:r w:rsidRPr="007E122A">
        <w:rPr>
          <w:color w:val="231F20"/>
          <w:spacing w:val="-6"/>
        </w:rPr>
        <w:t>ления</w:t>
      </w:r>
      <w:r w:rsidRPr="007E122A">
        <w:rPr>
          <w:color w:val="231F20"/>
          <w:spacing w:val="-3"/>
        </w:rPr>
        <w:t xml:space="preserve"> </w:t>
      </w:r>
      <w:r w:rsidRPr="007E122A">
        <w:rPr>
          <w:color w:val="231F20"/>
          <w:spacing w:val="-6"/>
        </w:rPr>
        <w:t>лица,</w:t>
      </w:r>
      <w:r w:rsidRPr="007E122A">
        <w:rPr>
          <w:color w:val="231F20"/>
          <w:spacing w:val="-3"/>
        </w:rPr>
        <w:t xml:space="preserve"> </w:t>
      </w:r>
      <w:r w:rsidRPr="007E122A">
        <w:rPr>
          <w:color w:val="231F20"/>
          <w:spacing w:val="-6"/>
        </w:rPr>
        <w:t>имеющие</w:t>
      </w:r>
      <w:r w:rsidRPr="007E122A">
        <w:rPr>
          <w:color w:val="231F20"/>
          <w:spacing w:val="-3"/>
        </w:rPr>
        <w:t xml:space="preserve"> </w:t>
      </w:r>
      <w:r w:rsidRPr="007E122A">
        <w:rPr>
          <w:color w:val="231F20"/>
          <w:spacing w:val="-6"/>
        </w:rPr>
        <w:t xml:space="preserve">работу </w:t>
      </w:r>
      <w:r w:rsidRPr="007E122A">
        <w:rPr>
          <w:color w:val="231F20"/>
          <w:spacing w:val="-8"/>
        </w:rPr>
        <w:t>или</w:t>
      </w:r>
      <w:r w:rsidRPr="007E122A">
        <w:rPr>
          <w:color w:val="231F20"/>
          <w:spacing w:val="-4"/>
        </w:rPr>
        <w:t xml:space="preserve"> </w:t>
      </w:r>
      <w:r w:rsidRPr="007E122A">
        <w:rPr>
          <w:color w:val="231F20"/>
          <w:spacing w:val="-8"/>
        </w:rPr>
        <w:t>доходное</w:t>
      </w:r>
      <w:r w:rsidRPr="007E122A">
        <w:rPr>
          <w:color w:val="231F20"/>
          <w:spacing w:val="-4"/>
        </w:rPr>
        <w:t xml:space="preserve"> </w:t>
      </w:r>
      <w:r w:rsidRPr="007E122A">
        <w:rPr>
          <w:color w:val="231F20"/>
          <w:spacing w:val="-8"/>
        </w:rPr>
        <w:t>занятие,</w:t>
      </w:r>
      <w:r w:rsidRPr="007E122A">
        <w:rPr>
          <w:color w:val="231F20"/>
          <w:spacing w:val="-3"/>
        </w:rPr>
        <w:t xml:space="preserve"> и </w:t>
      </w:r>
      <w:r w:rsidRPr="007E122A">
        <w:rPr>
          <w:color w:val="231F20"/>
          <w:spacing w:val="-8"/>
        </w:rPr>
        <w:t>лица,</w:t>
      </w:r>
      <w:r w:rsidRPr="007E122A">
        <w:rPr>
          <w:color w:val="231F20"/>
        </w:rPr>
        <w:t xml:space="preserve"> </w:t>
      </w:r>
      <w:r w:rsidRPr="007E122A">
        <w:rPr>
          <w:color w:val="231F20"/>
          <w:spacing w:val="-12"/>
        </w:rPr>
        <w:t>не</w:t>
      </w:r>
      <w:r w:rsidRPr="007E122A">
        <w:rPr>
          <w:color w:val="231F20"/>
          <w:spacing w:val="1"/>
        </w:rPr>
        <w:t xml:space="preserve"> </w:t>
      </w:r>
      <w:r w:rsidRPr="007E122A">
        <w:rPr>
          <w:color w:val="231F20"/>
          <w:spacing w:val="-12"/>
        </w:rPr>
        <w:t>имеющие</w:t>
      </w:r>
      <w:r w:rsidRPr="007E122A">
        <w:rPr>
          <w:color w:val="231F20"/>
          <w:spacing w:val="1"/>
        </w:rPr>
        <w:t xml:space="preserve"> </w:t>
      </w:r>
      <w:r w:rsidRPr="007E122A">
        <w:rPr>
          <w:color w:val="231F20"/>
          <w:spacing w:val="-12"/>
        </w:rPr>
        <w:t>работы</w:t>
      </w:r>
      <w:r w:rsidRPr="007E122A">
        <w:rPr>
          <w:color w:val="231F20"/>
          <w:spacing w:val="1"/>
        </w:rPr>
        <w:t xml:space="preserve"> </w:t>
      </w:r>
      <w:r w:rsidRPr="007E122A">
        <w:rPr>
          <w:color w:val="231F20"/>
          <w:spacing w:val="-12"/>
        </w:rPr>
        <w:t>или</w:t>
      </w:r>
      <w:r w:rsidRPr="007E122A">
        <w:rPr>
          <w:color w:val="231F20"/>
          <w:spacing w:val="1"/>
        </w:rPr>
        <w:t xml:space="preserve"> </w:t>
      </w:r>
      <w:r w:rsidRPr="007E122A">
        <w:rPr>
          <w:color w:val="231F20"/>
          <w:spacing w:val="-12"/>
        </w:rPr>
        <w:t>доходного</w:t>
      </w:r>
      <w:r w:rsidRPr="007E122A">
        <w:rPr>
          <w:color w:val="231F20"/>
          <w:spacing w:val="1"/>
        </w:rPr>
        <w:t xml:space="preserve"> </w:t>
      </w:r>
      <w:r w:rsidRPr="007E122A">
        <w:rPr>
          <w:color w:val="231F20"/>
          <w:spacing w:val="-12"/>
        </w:rPr>
        <w:t>занятия,</w:t>
      </w:r>
      <w:r w:rsidRPr="007E122A">
        <w:rPr>
          <w:color w:val="231F20"/>
          <w:spacing w:val="1"/>
        </w:rPr>
        <w:t xml:space="preserve"> </w:t>
      </w:r>
      <w:r w:rsidRPr="007E122A">
        <w:rPr>
          <w:color w:val="231F20"/>
          <w:spacing w:val="-12"/>
        </w:rPr>
        <w:t>ищу</w:t>
      </w:r>
      <w:r w:rsidRPr="007E122A">
        <w:rPr>
          <w:color w:val="231F20"/>
        </w:rPr>
        <w:t>щие</w:t>
      </w:r>
      <w:r w:rsidRPr="007E122A">
        <w:rPr>
          <w:color w:val="231F20"/>
          <w:spacing w:val="-12"/>
        </w:rPr>
        <w:t xml:space="preserve"> </w:t>
      </w:r>
      <w:r w:rsidRPr="007E122A">
        <w:rPr>
          <w:color w:val="231F20"/>
        </w:rPr>
        <w:t>работу</w:t>
      </w:r>
      <w:r w:rsidRPr="007E122A">
        <w:rPr>
          <w:color w:val="231F20"/>
          <w:spacing w:val="-12"/>
        </w:rPr>
        <w:t xml:space="preserve"> </w:t>
      </w:r>
      <w:r w:rsidRPr="007E122A">
        <w:rPr>
          <w:color w:val="231F20"/>
        </w:rPr>
        <w:t>и</w:t>
      </w:r>
      <w:r w:rsidRPr="007E122A">
        <w:rPr>
          <w:color w:val="231F20"/>
          <w:spacing w:val="-11"/>
        </w:rPr>
        <w:t xml:space="preserve"> </w:t>
      </w:r>
      <w:r w:rsidRPr="007E122A">
        <w:rPr>
          <w:color w:val="231F20"/>
        </w:rPr>
        <w:t>готовые</w:t>
      </w:r>
      <w:r w:rsidRPr="007E122A">
        <w:rPr>
          <w:color w:val="231F20"/>
          <w:spacing w:val="-12"/>
        </w:rPr>
        <w:t xml:space="preserve"> </w:t>
      </w:r>
      <w:r w:rsidRPr="007E122A">
        <w:rPr>
          <w:color w:val="231F20"/>
        </w:rPr>
        <w:t>приступить</w:t>
      </w:r>
      <w:r w:rsidRPr="007E122A">
        <w:rPr>
          <w:color w:val="231F20"/>
          <w:spacing w:val="-11"/>
        </w:rPr>
        <w:t xml:space="preserve"> </w:t>
      </w:r>
      <w:r w:rsidRPr="007E122A">
        <w:rPr>
          <w:color w:val="231F20"/>
        </w:rPr>
        <w:t>к</w:t>
      </w:r>
      <w:r w:rsidRPr="007E122A">
        <w:rPr>
          <w:color w:val="231F20"/>
          <w:spacing w:val="-12"/>
        </w:rPr>
        <w:t xml:space="preserve"> </w:t>
      </w:r>
      <w:r w:rsidRPr="007E122A">
        <w:rPr>
          <w:color w:val="231F20"/>
        </w:rPr>
        <w:t>ней,</w:t>
      </w:r>
      <w:r w:rsidRPr="007E122A">
        <w:rPr>
          <w:color w:val="231F20"/>
          <w:spacing w:val="-11"/>
        </w:rPr>
        <w:t xml:space="preserve"> </w:t>
      </w:r>
      <w:r w:rsidRPr="007E122A">
        <w:rPr>
          <w:color w:val="231F20"/>
        </w:rPr>
        <w:t>кото</w:t>
      </w:r>
      <w:r w:rsidRPr="007E122A">
        <w:rPr>
          <w:color w:val="231F20"/>
          <w:spacing w:val="-2"/>
        </w:rPr>
        <w:t>рые</w:t>
      </w:r>
      <w:r w:rsidRPr="007E122A">
        <w:rPr>
          <w:color w:val="231F20"/>
          <w:spacing w:val="-10"/>
        </w:rPr>
        <w:t xml:space="preserve"> </w:t>
      </w:r>
      <w:r w:rsidRPr="007E122A">
        <w:rPr>
          <w:color w:val="231F20"/>
          <w:spacing w:val="-2"/>
        </w:rPr>
        <w:t>в</w:t>
      </w:r>
      <w:r w:rsidRPr="007E122A">
        <w:rPr>
          <w:color w:val="231F20"/>
          <w:spacing w:val="-10"/>
        </w:rPr>
        <w:t xml:space="preserve"> </w:t>
      </w:r>
      <w:r w:rsidRPr="007E122A">
        <w:rPr>
          <w:color w:val="231F20"/>
          <w:spacing w:val="-2"/>
        </w:rPr>
        <w:t>соответствии</w:t>
      </w:r>
      <w:r w:rsidRPr="007E122A">
        <w:rPr>
          <w:color w:val="231F20"/>
          <w:spacing w:val="-9"/>
        </w:rPr>
        <w:t xml:space="preserve"> </w:t>
      </w:r>
      <w:r w:rsidRPr="007E122A">
        <w:rPr>
          <w:color w:val="231F20"/>
          <w:spacing w:val="-2"/>
        </w:rPr>
        <w:t>с</w:t>
      </w:r>
      <w:r w:rsidRPr="007E122A">
        <w:rPr>
          <w:color w:val="231F20"/>
          <w:spacing w:val="-10"/>
        </w:rPr>
        <w:t xml:space="preserve"> </w:t>
      </w:r>
      <w:r w:rsidRPr="007E122A">
        <w:rPr>
          <w:color w:val="231F20"/>
          <w:spacing w:val="-2"/>
        </w:rPr>
        <w:t>критериями</w:t>
      </w:r>
      <w:r w:rsidRPr="007E122A">
        <w:rPr>
          <w:color w:val="231F20"/>
          <w:spacing w:val="-9"/>
        </w:rPr>
        <w:t xml:space="preserve"> </w:t>
      </w:r>
      <w:r w:rsidRPr="007E122A">
        <w:rPr>
          <w:color w:val="231F20"/>
          <w:spacing w:val="-2"/>
        </w:rPr>
        <w:t>МОТ</w:t>
      </w:r>
      <w:r w:rsidRPr="007E122A">
        <w:rPr>
          <w:color w:val="231F20"/>
          <w:spacing w:val="-10"/>
        </w:rPr>
        <w:t xml:space="preserve"> </w:t>
      </w:r>
      <w:r w:rsidRPr="007E122A">
        <w:rPr>
          <w:color w:val="231F20"/>
          <w:spacing w:val="-2"/>
        </w:rPr>
        <w:t>класси</w:t>
      </w:r>
      <w:r w:rsidRPr="007E122A">
        <w:rPr>
          <w:color w:val="231F20"/>
        </w:rPr>
        <w:t>фицируются</w:t>
      </w:r>
      <w:r w:rsidRPr="007E122A">
        <w:rPr>
          <w:color w:val="231F20"/>
          <w:spacing w:val="-12"/>
        </w:rPr>
        <w:t xml:space="preserve"> </w:t>
      </w:r>
      <w:r w:rsidRPr="007E122A">
        <w:rPr>
          <w:color w:val="231F20"/>
        </w:rPr>
        <w:t>как</w:t>
      </w:r>
      <w:r w:rsidRPr="007E122A">
        <w:rPr>
          <w:color w:val="231F20"/>
          <w:spacing w:val="-12"/>
        </w:rPr>
        <w:t xml:space="preserve"> </w:t>
      </w:r>
      <w:r w:rsidRPr="007E122A">
        <w:rPr>
          <w:color w:val="231F20"/>
        </w:rPr>
        <w:t>безработные.</w:t>
      </w:r>
      <w:r w:rsidRPr="007E122A">
        <w:rPr>
          <w:color w:val="231F20"/>
          <w:spacing w:val="-11"/>
        </w:rPr>
        <w:t xml:space="preserve"> </w:t>
      </w:r>
    </w:p>
    <w:p w:rsidR="00713B09" w:rsidRPr="007E122A" w:rsidRDefault="00713B09" w:rsidP="00B700B1">
      <w:pPr>
        <w:pStyle w:val="a3"/>
        <w:ind w:left="0" w:firstLine="567"/>
        <w:rPr>
          <w:color w:val="231F20"/>
          <w:spacing w:val="-5"/>
        </w:rPr>
      </w:pPr>
      <w:r w:rsidRPr="007E122A">
        <w:rPr>
          <w:color w:val="231F20"/>
        </w:rPr>
        <w:t>Общую</w:t>
      </w:r>
      <w:r w:rsidRPr="007E122A">
        <w:rPr>
          <w:color w:val="231F20"/>
          <w:spacing w:val="-12"/>
        </w:rPr>
        <w:t xml:space="preserve"> </w:t>
      </w:r>
      <w:r w:rsidRPr="007E122A">
        <w:rPr>
          <w:color w:val="231F20"/>
        </w:rPr>
        <w:t>оценку тенденций</w:t>
      </w:r>
      <w:r w:rsidRPr="007E122A">
        <w:rPr>
          <w:color w:val="231F20"/>
          <w:spacing w:val="-9"/>
        </w:rPr>
        <w:t xml:space="preserve"> </w:t>
      </w:r>
      <w:r w:rsidRPr="007E122A">
        <w:rPr>
          <w:color w:val="231F20"/>
        </w:rPr>
        <w:t>на</w:t>
      </w:r>
      <w:r w:rsidRPr="007E122A">
        <w:rPr>
          <w:color w:val="231F20"/>
          <w:spacing w:val="-9"/>
        </w:rPr>
        <w:t xml:space="preserve"> </w:t>
      </w:r>
      <w:r w:rsidRPr="007E122A">
        <w:rPr>
          <w:color w:val="231F20"/>
        </w:rPr>
        <w:t>рынке</w:t>
      </w:r>
      <w:r w:rsidRPr="007E122A">
        <w:rPr>
          <w:color w:val="231F20"/>
          <w:spacing w:val="-9"/>
        </w:rPr>
        <w:t xml:space="preserve"> </w:t>
      </w:r>
      <w:r w:rsidRPr="007E122A">
        <w:rPr>
          <w:color w:val="231F20"/>
        </w:rPr>
        <w:t>труда</w:t>
      </w:r>
      <w:r w:rsidRPr="007E122A">
        <w:rPr>
          <w:color w:val="231F20"/>
          <w:spacing w:val="-9"/>
        </w:rPr>
        <w:t xml:space="preserve"> </w:t>
      </w:r>
      <w:r w:rsidRPr="007E122A">
        <w:rPr>
          <w:color w:val="231F20"/>
        </w:rPr>
        <w:t>можно</w:t>
      </w:r>
      <w:r w:rsidRPr="007E122A">
        <w:rPr>
          <w:color w:val="231F20"/>
          <w:spacing w:val="-9"/>
        </w:rPr>
        <w:t xml:space="preserve"> </w:t>
      </w:r>
      <w:r w:rsidRPr="007E122A">
        <w:rPr>
          <w:color w:val="231F20"/>
        </w:rPr>
        <w:t>оценить</w:t>
      </w:r>
      <w:r w:rsidRPr="007E122A">
        <w:rPr>
          <w:color w:val="231F20"/>
          <w:spacing w:val="-9"/>
        </w:rPr>
        <w:t xml:space="preserve"> </w:t>
      </w:r>
      <w:r w:rsidRPr="007E122A">
        <w:rPr>
          <w:color w:val="231F20"/>
        </w:rPr>
        <w:t xml:space="preserve">по </w:t>
      </w:r>
      <w:r w:rsidRPr="007E122A">
        <w:rPr>
          <w:color w:val="231F20"/>
          <w:spacing w:val="-10"/>
        </w:rPr>
        <w:t>уровням</w:t>
      </w:r>
      <w:r w:rsidRPr="007E122A">
        <w:rPr>
          <w:color w:val="231F20"/>
        </w:rPr>
        <w:t xml:space="preserve"> </w:t>
      </w:r>
      <w:r w:rsidRPr="007E122A">
        <w:rPr>
          <w:color w:val="231F20"/>
          <w:spacing w:val="-10"/>
        </w:rPr>
        <w:t>экономической</w:t>
      </w:r>
      <w:r w:rsidRPr="007E122A">
        <w:rPr>
          <w:color w:val="231F20"/>
        </w:rPr>
        <w:t xml:space="preserve"> </w:t>
      </w:r>
      <w:r w:rsidRPr="007E122A">
        <w:rPr>
          <w:color w:val="231F20"/>
          <w:spacing w:val="-10"/>
        </w:rPr>
        <w:t>активности</w:t>
      </w:r>
      <w:r w:rsidRPr="007E122A">
        <w:rPr>
          <w:color w:val="231F20"/>
        </w:rPr>
        <w:t xml:space="preserve"> </w:t>
      </w:r>
      <w:r w:rsidRPr="007E122A">
        <w:rPr>
          <w:color w:val="231F20"/>
          <w:spacing w:val="-10"/>
        </w:rPr>
        <w:t>и</w:t>
      </w:r>
      <w:r w:rsidRPr="007E122A">
        <w:rPr>
          <w:color w:val="231F20"/>
        </w:rPr>
        <w:t xml:space="preserve"> </w:t>
      </w:r>
      <w:r w:rsidRPr="007E122A">
        <w:rPr>
          <w:color w:val="231F20"/>
          <w:spacing w:val="-10"/>
        </w:rPr>
        <w:t>занятости</w:t>
      </w:r>
      <w:r w:rsidRPr="007E122A">
        <w:rPr>
          <w:color w:val="231F20"/>
          <w:spacing w:val="-6"/>
        </w:rPr>
        <w:t xml:space="preserve"> населения.</w:t>
      </w:r>
      <w:r w:rsidRPr="007E122A">
        <w:rPr>
          <w:color w:val="231F20"/>
          <w:spacing w:val="-3"/>
        </w:rPr>
        <w:t xml:space="preserve"> </w:t>
      </w:r>
      <w:r w:rsidRPr="007E122A">
        <w:rPr>
          <w:color w:val="231F20"/>
          <w:spacing w:val="-6"/>
        </w:rPr>
        <w:t>Уровень</w:t>
      </w:r>
      <w:r w:rsidRPr="007E122A">
        <w:rPr>
          <w:color w:val="231F20"/>
          <w:spacing w:val="-3"/>
        </w:rPr>
        <w:t xml:space="preserve"> </w:t>
      </w:r>
      <w:r w:rsidRPr="007E122A">
        <w:rPr>
          <w:color w:val="231F20"/>
          <w:spacing w:val="-6"/>
        </w:rPr>
        <w:t>экономической</w:t>
      </w:r>
      <w:r w:rsidRPr="007E122A">
        <w:rPr>
          <w:color w:val="231F20"/>
          <w:spacing w:val="-3"/>
        </w:rPr>
        <w:t xml:space="preserve"> </w:t>
      </w:r>
      <w:r w:rsidRPr="007E122A">
        <w:rPr>
          <w:color w:val="231F20"/>
          <w:spacing w:val="-6"/>
        </w:rPr>
        <w:t xml:space="preserve">активности </w:t>
      </w:r>
      <w:r w:rsidRPr="007E122A">
        <w:rPr>
          <w:color w:val="231F20"/>
          <w:spacing w:val="-4"/>
        </w:rPr>
        <w:t>населения – отношение численности экономи</w:t>
      </w:r>
      <w:r w:rsidRPr="007E122A">
        <w:rPr>
          <w:color w:val="231F20"/>
          <w:spacing w:val="-10"/>
        </w:rPr>
        <w:t>чески</w:t>
      </w:r>
      <w:r w:rsidRPr="007E122A">
        <w:rPr>
          <w:color w:val="231F20"/>
        </w:rPr>
        <w:t xml:space="preserve"> </w:t>
      </w:r>
      <w:r w:rsidRPr="007E122A">
        <w:rPr>
          <w:color w:val="231F20"/>
          <w:spacing w:val="-10"/>
        </w:rPr>
        <w:t>активного</w:t>
      </w:r>
      <w:r w:rsidRPr="007E122A">
        <w:rPr>
          <w:color w:val="231F20"/>
        </w:rPr>
        <w:t xml:space="preserve"> </w:t>
      </w:r>
      <w:r w:rsidRPr="007E122A">
        <w:rPr>
          <w:color w:val="231F20"/>
          <w:spacing w:val="-10"/>
        </w:rPr>
        <w:t>населения</w:t>
      </w:r>
      <w:r w:rsidRPr="007E122A">
        <w:rPr>
          <w:color w:val="231F20"/>
        </w:rPr>
        <w:t xml:space="preserve"> </w:t>
      </w:r>
      <w:r w:rsidRPr="007E122A">
        <w:rPr>
          <w:color w:val="231F20"/>
          <w:spacing w:val="-10"/>
        </w:rPr>
        <w:t>определенной</w:t>
      </w:r>
      <w:r w:rsidRPr="007E122A">
        <w:rPr>
          <w:color w:val="231F20"/>
        </w:rPr>
        <w:t xml:space="preserve"> </w:t>
      </w:r>
      <w:r w:rsidRPr="007E122A">
        <w:rPr>
          <w:color w:val="231F20"/>
          <w:spacing w:val="-10"/>
        </w:rPr>
        <w:t>возра</w:t>
      </w:r>
      <w:r w:rsidRPr="007E122A">
        <w:rPr>
          <w:color w:val="231F20"/>
          <w:spacing w:val="-2"/>
        </w:rPr>
        <w:t>стной</w:t>
      </w:r>
      <w:r w:rsidRPr="007E122A">
        <w:rPr>
          <w:color w:val="231F20"/>
          <w:spacing w:val="-10"/>
        </w:rPr>
        <w:t xml:space="preserve"> </w:t>
      </w:r>
      <w:r w:rsidRPr="007E122A">
        <w:rPr>
          <w:color w:val="231F20"/>
          <w:spacing w:val="-2"/>
        </w:rPr>
        <w:t>группы</w:t>
      </w:r>
      <w:r w:rsidRPr="007E122A">
        <w:rPr>
          <w:color w:val="231F20"/>
          <w:spacing w:val="-9"/>
        </w:rPr>
        <w:t xml:space="preserve"> </w:t>
      </w:r>
      <w:r w:rsidRPr="007E122A">
        <w:rPr>
          <w:color w:val="231F20"/>
          <w:spacing w:val="-2"/>
        </w:rPr>
        <w:t>к</w:t>
      </w:r>
      <w:r w:rsidRPr="007E122A">
        <w:rPr>
          <w:color w:val="231F20"/>
          <w:spacing w:val="-9"/>
        </w:rPr>
        <w:t xml:space="preserve"> </w:t>
      </w:r>
      <w:r w:rsidRPr="007E122A">
        <w:rPr>
          <w:color w:val="231F20"/>
          <w:spacing w:val="-2"/>
        </w:rPr>
        <w:t>общей</w:t>
      </w:r>
      <w:r w:rsidRPr="007E122A">
        <w:rPr>
          <w:color w:val="231F20"/>
          <w:spacing w:val="-9"/>
        </w:rPr>
        <w:t xml:space="preserve"> </w:t>
      </w:r>
      <w:r w:rsidRPr="007E122A">
        <w:rPr>
          <w:color w:val="231F20"/>
          <w:spacing w:val="-2"/>
        </w:rPr>
        <w:t>численности</w:t>
      </w:r>
      <w:r w:rsidRPr="007E122A">
        <w:rPr>
          <w:color w:val="231F20"/>
          <w:spacing w:val="-9"/>
        </w:rPr>
        <w:t xml:space="preserve"> </w:t>
      </w:r>
      <w:r w:rsidRPr="007E122A">
        <w:rPr>
          <w:color w:val="231F20"/>
          <w:spacing w:val="-2"/>
        </w:rPr>
        <w:t>населения соответствующей возрастной группы, рассчи</w:t>
      </w:r>
      <w:r w:rsidRPr="007E122A">
        <w:rPr>
          <w:color w:val="231F20"/>
          <w:spacing w:val="-4"/>
        </w:rPr>
        <w:t>танное</w:t>
      </w:r>
      <w:r w:rsidRPr="007E122A">
        <w:rPr>
          <w:color w:val="231F20"/>
          <w:spacing w:val="-5"/>
        </w:rPr>
        <w:t xml:space="preserve"> </w:t>
      </w:r>
      <w:r w:rsidRPr="007E122A">
        <w:rPr>
          <w:color w:val="231F20"/>
          <w:spacing w:val="-4"/>
        </w:rPr>
        <w:t>в</w:t>
      </w:r>
      <w:r w:rsidRPr="007E122A">
        <w:rPr>
          <w:color w:val="231F20"/>
          <w:spacing w:val="-5"/>
        </w:rPr>
        <w:t xml:space="preserve"> </w:t>
      </w:r>
      <w:r w:rsidRPr="007E122A">
        <w:rPr>
          <w:color w:val="231F20"/>
          <w:spacing w:val="-4"/>
        </w:rPr>
        <w:t>процентах.</w:t>
      </w:r>
      <w:r w:rsidRPr="007E122A">
        <w:rPr>
          <w:color w:val="231F20"/>
          <w:spacing w:val="-5"/>
        </w:rPr>
        <w:t xml:space="preserve"> </w:t>
      </w:r>
    </w:p>
    <w:p w:rsidR="00713B09" w:rsidRPr="007E122A" w:rsidRDefault="00713B09" w:rsidP="00B700B1">
      <w:pPr>
        <w:pStyle w:val="a3"/>
        <w:ind w:left="0" w:firstLine="567"/>
        <w:rPr>
          <w:color w:val="231F20"/>
        </w:rPr>
      </w:pPr>
      <w:r w:rsidRPr="007E122A">
        <w:rPr>
          <w:color w:val="231F20"/>
          <w:spacing w:val="-4"/>
        </w:rPr>
        <w:t>Уровень</w:t>
      </w:r>
      <w:r w:rsidRPr="007E122A">
        <w:rPr>
          <w:color w:val="231F20"/>
          <w:spacing w:val="-5"/>
        </w:rPr>
        <w:t xml:space="preserve"> </w:t>
      </w:r>
      <w:r w:rsidRPr="007E122A">
        <w:rPr>
          <w:color w:val="231F20"/>
          <w:spacing w:val="-4"/>
        </w:rPr>
        <w:t>занятости</w:t>
      </w:r>
      <w:r w:rsidRPr="007E122A">
        <w:rPr>
          <w:color w:val="231F20"/>
          <w:spacing w:val="-5"/>
        </w:rPr>
        <w:t xml:space="preserve"> </w:t>
      </w:r>
      <w:r w:rsidRPr="007E122A">
        <w:rPr>
          <w:color w:val="231F20"/>
          <w:spacing w:val="-4"/>
        </w:rPr>
        <w:t>–</w:t>
      </w:r>
      <w:r w:rsidRPr="007E122A">
        <w:rPr>
          <w:color w:val="231F20"/>
          <w:spacing w:val="-5"/>
        </w:rPr>
        <w:t xml:space="preserve"> </w:t>
      </w:r>
      <w:r w:rsidRPr="007E122A">
        <w:rPr>
          <w:color w:val="231F20"/>
          <w:spacing w:val="-4"/>
        </w:rPr>
        <w:t>отно</w:t>
      </w:r>
      <w:r w:rsidRPr="007E122A">
        <w:rPr>
          <w:color w:val="231F20"/>
          <w:spacing w:val="-8"/>
        </w:rPr>
        <w:t>шение</w:t>
      </w:r>
      <w:r w:rsidRPr="007E122A">
        <w:rPr>
          <w:color w:val="231F20"/>
        </w:rPr>
        <w:t xml:space="preserve"> </w:t>
      </w:r>
      <w:r w:rsidRPr="007E122A">
        <w:rPr>
          <w:color w:val="231F20"/>
          <w:spacing w:val="-8"/>
        </w:rPr>
        <w:t>численности</w:t>
      </w:r>
      <w:r w:rsidRPr="007E122A">
        <w:rPr>
          <w:color w:val="231F20"/>
        </w:rPr>
        <w:t xml:space="preserve"> </w:t>
      </w:r>
      <w:r w:rsidRPr="007E122A">
        <w:rPr>
          <w:color w:val="231F20"/>
          <w:spacing w:val="-8"/>
        </w:rPr>
        <w:t>занятого</w:t>
      </w:r>
      <w:r w:rsidRPr="007E122A">
        <w:rPr>
          <w:color w:val="231F20"/>
        </w:rPr>
        <w:t xml:space="preserve"> </w:t>
      </w:r>
      <w:r w:rsidRPr="007E122A">
        <w:rPr>
          <w:color w:val="231F20"/>
          <w:spacing w:val="-8"/>
        </w:rPr>
        <w:t>населения</w:t>
      </w:r>
      <w:r w:rsidRPr="007E122A">
        <w:rPr>
          <w:color w:val="231F20"/>
        </w:rPr>
        <w:t xml:space="preserve"> </w:t>
      </w:r>
      <w:r w:rsidRPr="007E122A">
        <w:rPr>
          <w:color w:val="231F20"/>
          <w:spacing w:val="-8"/>
        </w:rPr>
        <w:t>опреде</w:t>
      </w:r>
      <w:r w:rsidRPr="007E122A">
        <w:rPr>
          <w:color w:val="231F20"/>
          <w:spacing w:val="-4"/>
        </w:rPr>
        <w:t>ленной</w:t>
      </w:r>
      <w:r w:rsidRPr="007E122A">
        <w:rPr>
          <w:color w:val="231F20"/>
          <w:spacing w:val="-8"/>
        </w:rPr>
        <w:t xml:space="preserve"> </w:t>
      </w:r>
      <w:r w:rsidRPr="007E122A">
        <w:rPr>
          <w:color w:val="231F20"/>
          <w:spacing w:val="-4"/>
        </w:rPr>
        <w:t>возрастной</w:t>
      </w:r>
      <w:r w:rsidRPr="007E122A">
        <w:rPr>
          <w:color w:val="231F20"/>
          <w:spacing w:val="-8"/>
        </w:rPr>
        <w:t xml:space="preserve"> </w:t>
      </w:r>
      <w:r w:rsidRPr="007E122A">
        <w:rPr>
          <w:color w:val="231F20"/>
          <w:spacing w:val="-4"/>
        </w:rPr>
        <w:t>группы</w:t>
      </w:r>
      <w:r w:rsidRPr="007E122A">
        <w:rPr>
          <w:color w:val="231F20"/>
          <w:spacing w:val="-7"/>
        </w:rPr>
        <w:t xml:space="preserve"> </w:t>
      </w:r>
      <w:r w:rsidRPr="007E122A">
        <w:rPr>
          <w:color w:val="231F20"/>
          <w:spacing w:val="-4"/>
        </w:rPr>
        <w:t>к</w:t>
      </w:r>
      <w:r w:rsidRPr="007E122A">
        <w:rPr>
          <w:color w:val="231F20"/>
          <w:spacing w:val="-8"/>
        </w:rPr>
        <w:t xml:space="preserve"> </w:t>
      </w:r>
      <w:r w:rsidRPr="007E122A">
        <w:rPr>
          <w:color w:val="231F20"/>
          <w:spacing w:val="-4"/>
        </w:rPr>
        <w:t>общей</w:t>
      </w:r>
      <w:r w:rsidRPr="007E122A">
        <w:rPr>
          <w:color w:val="231F20"/>
          <w:spacing w:val="-7"/>
        </w:rPr>
        <w:t xml:space="preserve"> </w:t>
      </w:r>
      <w:r w:rsidRPr="007E122A">
        <w:rPr>
          <w:color w:val="231F20"/>
          <w:spacing w:val="-4"/>
        </w:rPr>
        <w:t>численнос</w:t>
      </w:r>
      <w:r w:rsidRPr="007E122A">
        <w:rPr>
          <w:color w:val="231F20"/>
          <w:spacing w:val="-10"/>
        </w:rPr>
        <w:t>ти</w:t>
      </w:r>
      <w:r w:rsidRPr="007E122A">
        <w:rPr>
          <w:color w:val="231F20"/>
        </w:rPr>
        <w:t xml:space="preserve"> </w:t>
      </w:r>
      <w:r w:rsidRPr="007E122A">
        <w:rPr>
          <w:color w:val="231F20"/>
          <w:spacing w:val="-10"/>
        </w:rPr>
        <w:t>населения</w:t>
      </w:r>
      <w:r w:rsidRPr="007E122A">
        <w:rPr>
          <w:color w:val="231F20"/>
        </w:rPr>
        <w:t xml:space="preserve"> </w:t>
      </w:r>
      <w:r w:rsidRPr="007E122A">
        <w:rPr>
          <w:color w:val="231F20"/>
          <w:spacing w:val="-10"/>
        </w:rPr>
        <w:t>соответствующей</w:t>
      </w:r>
      <w:r w:rsidRPr="007E122A">
        <w:rPr>
          <w:color w:val="231F20"/>
        </w:rPr>
        <w:t xml:space="preserve"> </w:t>
      </w:r>
      <w:r w:rsidRPr="007E122A">
        <w:rPr>
          <w:color w:val="231F20"/>
          <w:spacing w:val="-10"/>
        </w:rPr>
        <w:t>возрастной</w:t>
      </w:r>
      <w:r w:rsidRPr="007E122A">
        <w:rPr>
          <w:color w:val="231F20"/>
        </w:rPr>
        <w:t xml:space="preserve"> </w:t>
      </w:r>
      <w:r w:rsidRPr="007E122A">
        <w:rPr>
          <w:color w:val="231F20"/>
          <w:spacing w:val="-10"/>
        </w:rPr>
        <w:t>груп</w:t>
      </w:r>
      <w:r w:rsidRPr="007E122A">
        <w:rPr>
          <w:color w:val="231F20"/>
        </w:rPr>
        <w:t xml:space="preserve">пы, рассчитанное в процентах. </w:t>
      </w:r>
    </w:p>
    <w:p w:rsidR="00713B09" w:rsidRPr="007E122A" w:rsidRDefault="00713B09" w:rsidP="00713B09">
      <w:pPr>
        <w:tabs>
          <w:tab w:val="left" w:pos="0"/>
        </w:tabs>
        <w:ind w:firstLine="567"/>
        <w:jc w:val="both"/>
        <w:rPr>
          <w:color w:val="231F20"/>
          <w:spacing w:val="1"/>
          <w:sz w:val="24"/>
          <w:szCs w:val="24"/>
        </w:rPr>
      </w:pPr>
      <w:r w:rsidRPr="007E122A">
        <w:rPr>
          <w:color w:val="231F20"/>
          <w:spacing w:val="-4"/>
          <w:sz w:val="24"/>
          <w:szCs w:val="24"/>
        </w:rPr>
        <w:t>2. Несбалансированность спроса и предло</w:t>
      </w:r>
      <w:r w:rsidRPr="007E122A">
        <w:rPr>
          <w:color w:val="231F20"/>
          <w:spacing w:val="-12"/>
          <w:sz w:val="24"/>
          <w:szCs w:val="24"/>
        </w:rPr>
        <w:t>жения.</w:t>
      </w:r>
      <w:r w:rsidRPr="007E122A">
        <w:rPr>
          <w:color w:val="231F20"/>
          <w:sz w:val="24"/>
          <w:szCs w:val="24"/>
        </w:rPr>
        <w:t xml:space="preserve"> </w:t>
      </w:r>
      <w:r w:rsidRPr="007E122A">
        <w:rPr>
          <w:color w:val="231F20"/>
          <w:spacing w:val="-12"/>
          <w:sz w:val="24"/>
          <w:szCs w:val="24"/>
        </w:rPr>
        <w:t>В</w:t>
      </w:r>
      <w:r w:rsidRPr="007E122A">
        <w:rPr>
          <w:color w:val="231F20"/>
          <w:spacing w:val="17"/>
          <w:sz w:val="24"/>
          <w:szCs w:val="24"/>
        </w:rPr>
        <w:t xml:space="preserve"> </w:t>
      </w:r>
      <w:r w:rsidRPr="007E122A">
        <w:rPr>
          <w:color w:val="231F20"/>
          <w:spacing w:val="-12"/>
          <w:sz w:val="24"/>
          <w:szCs w:val="24"/>
        </w:rPr>
        <w:t>службу</w:t>
      </w:r>
      <w:r w:rsidRPr="007E122A">
        <w:rPr>
          <w:color w:val="231F20"/>
          <w:spacing w:val="1"/>
          <w:sz w:val="24"/>
          <w:szCs w:val="24"/>
        </w:rPr>
        <w:t xml:space="preserve"> </w:t>
      </w:r>
      <w:r w:rsidRPr="007E122A">
        <w:rPr>
          <w:color w:val="231F20"/>
          <w:spacing w:val="-12"/>
          <w:sz w:val="24"/>
          <w:szCs w:val="24"/>
        </w:rPr>
        <w:t>занятости</w:t>
      </w:r>
      <w:r w:rsidRPr="007E122A">
        <w:rPr>
          <w:color w:val="231F20"/>
          <w:spacing w:val="1"/>
          <w:sz w:val="24"/>
          <w:szCs w:val="24"/>
        </w:rPr>
        <w:t xml:space="preserve"> </w:t>
      </w:r>
      <w:r w:rsidRPr="007E122A">
        <w:rPr>
          <w:color w:val="231F20"/>
          <w:spacing w:val="-12"/>
          <w:sz w:val="24"/>
          <w:szCs w:val="24"/>
        </w:rPr>
        <w:t>попадает</w:t>
      </w:r>
      <w:r w:rsidRPr="007E122A">
        <w:rPr>
          <w:color w:val="231F20"/>
          <w:spacing w:val="2"/>
          <w:sz w:val="24"/>
          <w:szCs w:val="24"/>
        </w:rPr>
        <w:t xml:space="preserve"> </w:t>
      </w:r>
      <w:r w:rsidRPr="007E122A">
        <w:rPr>
          <w:color w:val="231F20"/>
          <w:spacing w:val="-12"/>
          <w:sz w:val="24"/>
          <w:szCs w:val="24"/>
        </w:rPr>
        <w:t>только</w:t>
      </w:r>
      <w:r w:rsidRPr="007E122A">
        <w:rPr>
          <w:color w:val="231F20"/>
          <w:spacing w:val="2"/>
          <w:sz w:val="24"/>
          <w:szCs w:val="24"/>
        </w:rPr>
        <w:t xml:space="preserve"> </w:t>
      </w:r>
      <w:r w:rsidRPr="007E122A">
        <w:rPr>
          <w:color w:val="231F20"/>
          <w:spacing w:val="-12"/>
          <w:sz w:val="24"/>
          <w:szCs w:val="24"/>
        </w:rPr>
        <w:t>часть</w:t>
      </w:r>
      <w:r w:rsidRPr="007E122A">
        <w:rPr>
          <w:color w:val="231F20"/>
          <w:sz w:val="24"/>
          <w:szCs w:val="24"/>
        </w:rPr>
        <w:t xml:space="preserve"> </w:t>
      </w:r>
      <w:r w:rsidRPr="007E122A">
        <w:rPr>
          <w:color w:val="231F20"/>
          <w:spacing w:val="-10"/>
          <w:sz w:val="24"/>
          <w:szCs w:val="24"/>
        </w:rPr>
        <w:t>рабочих</w:t>
      </w:r>
      <w:r w:rsidRPr="007E122A">
        <w:rPr>
          <w:color w:val="231F20"/>
          <w:spacing w:val="-2"/>
          <w:sz w:val="24"/>
          <w:szCs w:val="24"/>
        </w:rPr>
        <w:t xml:space="preserve"> </w:t>
      </w:r>
      <w:r w:rsidRPr="007E122A">
        <w:rPr>
          <w:color w:val="231F20"/>
          <w:spacing w:val="-10"/>
          <w:sz w:val="24"/>
          <w:szCs w:val="24"/>
        </w:rPr>
        <w:t>мест</w:t>
      </w:r>
      <w:r w:rsidRPr="007E122A">
        <w:rPr>
          <w:color w:val="231F20"/>
          <w:spacing w:val="-2"/>
          <w:sz w:val="24"/>
          <w:szCs w:val="24"/>
        </w:rPr>
        <w:t xml:space="preserve"> </w:t>
      </w:r>
      <w:r w:rsidRPr="007E122A">
        <w:rPr>
          <w:color w:val="231F20"/>
          <w:spacing w:val="-10"/>
          <w:sz w:val="24"/>
          <w:szCs w:val="24"/>
        </w:rPr>
        <w:t>в</w:t>
      </w:r>
      <w:r w:rsidRPr="007E122A">
        <w:rPr>
          <w:color w:val="231F20"/>
          <w:spacing w:val="6"/>
          <w:sz w:val="24"/>
          <w:szCs w:val="24"/>
        </w:rPr>
        <w:t xml:space="preserve"> </w:t>
      </w:r>
      <w:r w:rsidRPr="007E122A">
        <w:rPr>
          <w:color w:val="231F20"/>
          <w:spacing w:val="-10"/>
          <w:sz w:val="24"/>
          <w:szCs w:val="24"/>
        </w:rPr>
        <w:t>виде</w:t>
      </w:r>
      <w:r w:rsidRPr="007E122A">
        <w:rPr>
          <w:color w:val="231F20"/>
          <w:spacing w:val="8"/>
          <w:sz w:val="24"/>
          <w:szCs w:val="24"/>
        </w:rPr>
        <w:t xml:space="preserve"> </w:t>
      </w:r>
      <w:r w:rsidRPr="007E122A">
        <w:rPr>
          <w:color w:val="231F20"/>
          <w:spacing w:val="-10"/>
          <w:sz w:val="24"/>
          <w:szCs w:val="24"/>
        </w:rPr>
        <w:t>заявленных</w:t>
      </w:r>
      <w:r w:rsidRPr="007E122A">
        <w:rPr>
          <w:color w:val="231F20"/>
          <w:spacing w:val="7"/>
          <w:sz w:val="24"/>
          <w:szCs w:val="24"/>
        </w:rPr>
        <w:t xml:space="preserve"> </w:t>
      </w:r>
      <w:r w:rsidRPr="007E122A">
        <w:rPr>
          <w:color w:val="231F20"/>
          <w:spacing w:val="-10"/>
          <w:sz w:val="24"/>
          <w:szCs w:val="24"/>
        </w:rPr>
        <w:t>предприятиями</w:t>
      </w:r>
      <w:r w:rsidRPr="007E122A">
        <w:rPr>
          <w:color w:val="231F20"/>
          <w:sz w:val="24"/>
          <w:szCs w:val="24"/>
        </w:rPr>
        <w:t xml:space="preserve"> и</w:t>
      </w:r>
      <w:r w:rsidRPr="007E122A">
        <w:rPr>
          <w:color w:val="231F20"/>
          <w:spacing w:val="-9"/>
          <w:sz w:val="24"/>
          <w:szCs w:val="24"/>
        </w:rPr>
        <w:t xml:space="preserve"> </w:t>
      </w:r>
      <w:r w:rsidRPr="007E122A">
        <w:rPr>
          <w:color w:val="231F20"/>
          <w:sz w:val="24"/>
          <w:szCs w:val="24"/>
        </w:rPr>
        <w:t>организациями</w:t>
      </w:r>
      <w:r w:rsidRPr="007E122A">
        <w:rPr>
          <w:color w:val="231F20"/>
          <w:spacing w:val="-7"/>
          <w:sz w:val="24"/>
          <w:szCs w:val="24"/>
        </w:rPr>
        <w:t xml:space="preserve"> </w:t>
      </w:r>
      <w:r w:rsidRPr="007E122A">
        <w:rPr>
          <w:color w:val="231F20"/>
          <w:sz w:val="24"/>
          <w:szCs w:val="24"/>
        </w:rPr>
        <w:t>вакансий.</w:t>
      </w:r>
      <w:r w:rsidRPr="007E122A">
        <w:rPr>
          <w:color w:val="231F20"/>
          <w:spacing w:val="-12"/>
          <w:sz w:val="24"/>
          <w:szCs w:val="24"/>
        </w:rPr>
        <w:t xml:space="preserve"> </w:t>
      </w:r>
      <w:r w:rsidRPr="007E122A">
        <w:rPr>
          <w:color w:val="231F20"/>
          <w:sz w:val="24"/>
          <w:szCs w:val="24"/>
        </w:rPr>
        <w:t>По</w:t>
      </w:r>
      <w:r w:rsidRPr="007E122A">
        <w:rPr>
          <w:color w:val="231F20"/>
          <w:spacing w:val="-6"/>
          <w:sz w:val="24"/>
          <w:szCs w:val="24"/>
        </w:rPr>
        <w:t xml:space="preserve"> </w:t>
      </w:r>
      <w:r w:rsidRPr="007E122A">
        <w:rPr>
          <w:color w:val="231F20"/>
          <w:sz w:val="24"/>
          <w:szCs w:val="24"/>
        </w:rPr>
        <w:t xml:space="preserve">официальным </w:t>
      </w:r>
      <w:r w:rsidRPr="007E122A">
        <w:rPr>
          <w:color w:val="231F20"/>
          <w:spacing w:val="-4"/>
          <w:sz w:val="24"/>
          <w:szCs w:val="24"/>
        </w:rPr>
        <w:t>данным, в государственных службах трудоуст</w:t>
      </w:r>
      <w:r w:rsidRPr="007E122A">
        <w:rPr>
          <w:color w:val="231F20"/>
          <w:spacing w:val="-10"/>
          <w:sz w:val="24"/>
          <w:szCs w:val="24"/>
        </w:rPr>
        <w:t>ройства</w:t>
      </w:r>
      <w:r w:rsidRPr="007E122A">
        <w:rPr>
          <w:color w:val="231F20"/>
          <w:sz w:val="24"/>
          <w:szCs w:val="24"/>
        </w:rPr>
        <w:t xml:space="preserve"> </w:t>
      </w:r>
      <w:r w:rsidRPr="007E122A">
        <w:rPr>
          <w:color w:val="231F20"/>
          <w:spacing w:val="-10"/>
          <w:sz w:val="24"/>
          <w:szCs w:val="24"/>
        </w:rPr>
        <w:t>регистрируется</w:t>
      </w:r>
      <w:r w:rsidRPr="007E122A">
        <w:rPr>
          <w:color w:val="231F20"/>
          <w:sz w:val="24"/>
          <w:szCs w:val="24"/>
        </w:rPr>
        <w:t xml:space="preserve"> </w:t>
      </w:r>
      <w:r w:rsidRPr="007E122A">
        <w:rPr>
          <w:color w:val="231F20"/>
          <w:spacing w:val="-10"/>
          <w:sz w:val="24"/>
          <w:szCs w:val="24"/>
        </w:rPr>
        <w:t>порядка</w:t>
      </w:r>
      <w:r w:rsidRPr="007E122A">
        <w:rPr>
          <w:color w:val="231F20"/>
          <w:sz w:val="24"/>
          <w:szCs w:val="24"/>
        </w:rPr>
        <w:t xml:space="preserve"> </w:t>
      </w:r>
      <w:r w:rsidRPr="007E122A">
        <w:rPr>
          <w:color w:val="231F20"/>
          <w:spacing w:val="-10"/>
          <w:sz w:val="24"/>
          <w:szCs w:val="24"/>
        </w:rPr>
        <w:t>12%</w:t>
      </w:r>
      <w:r w:rsidRPr="007E122A">
        <w:rPr>
          <w:color w:val="231F20"/>
          <w:sz w:val="24"/>
          <w:szCs w:val="24"/>
        </w:rPr>
        <w:t xml:space="preserve"> </w:t>
      </w:r>
      <w:r w:rsidRPr="007E122A">
        <w:rPr>
          <w:color w:val="231F20"/>
          <w:spacing w:val="-10"/>
          <w:sz w:val="24"/>
          <w:szCs w:val="24"/>
        </w:rPr>
        <w:t>вакантных</w:t>
      </w:r>
      <w:r w:rsidRPr="007E122A">
        <w:rPr>
          <w:color w:val="231F20"/>
          <w:sz w:val="24"/>
          <w:szCs w:val="24"/>
        </w:rPr>
        <w:t xml:space="preserve"> </w:t>
      </w:r>
      <w:r w:rsidRPr="007E122A">
        <w:rPr>
          <w:color w:val="231F20"/>
          <w:spacing w:val="-12"/>
          <w:sz w:val="24"/>
          <w:szCs w:val="24"/>
        </w:rPr>
        <w:t>рабочих</w:t>
      </w:r>
      <w:r w:rsidRPr="007E122A">
        <w:rPr>
          <w:color w:val="231F20"/>
          <w:sz w:val="24"/>
          <w:szCs w:val="24"/>
        </w:rPr>
        <w:t xml:space="preserve"> </w:t>
      </w:r>
      <w:r w:rsidRPr="007E122A">
        <w:rPr>
          <w:color w:val="231F20"/>
          <w:spacing w:val="-12"/>
          <w:sz w:val="24"/>
          <w:szCs w:val="24"/>
        </w:rPr>
        <w:t>мест</w:t>
      </w:r>
      <w:r w:rsidRPr="007E122A">
        <w:rPr>
          <w:color w:val="231F20"/>
          <w:sz w:val="24"/>
          <w:szCs w:val="24"/>
        </w:rPr>
        <w:t xml:space="preserve"> </w:t>
      </w:r>
      <w:r w:rsidRPr="007E122A">
        <w:rPr>
          <w:color w:val="231F20"/>
          <w:spacing w:val="-12"/>
          <w:sz w:val="24"/>
          <w:szCs w:val="24"/>
        </w:rPr>
        <w:t>[1].</w:t>
      </w:r>
      <w:r w:rsidRPr="007E122A">
        <w:rPr>
          <w:color w:val="231F20"/>
          <w:spacing w:val="1"/>
          <w:sz w:val="24"/>
          <w:szCs w:val="24"/>
        </w:rPr>
        <w:t xml:space="preserve"> </w:t>
      </w:r>
    </w:p>
    <w:p w:rsidR="00713B09" w:rsidRPr="007E122A" w:rsidRDefault="00713B09" w:rsidP="00713B09">
      <w:pPr>
        <w:tabs>
          <w:tab w:val="left" w:pos="0"/>
        </w:tabs>
        <w:ind w:firstLine="567"/>
        <w:jc w:val="both"/>
        <w:rPr>
          <w:color w:val="231F20"/>
          <w:spacing w:val="-2"/>
          <w:sz w:val="24"/>
          <w:szCs w:val="24"/>
        </w:rPr>
      </w:pPr>
      <w:r w:rsidRPr="007E122A">
        <w:rPr>
          <w:color w:val="231F20"/>
          <w:spacing w:val="-12"/>
          <w:sz w:val="24"/>
          <w:szCs w:val="24"/>
        </w:rPr>
        <w:t>Большая</w:t>
      </w:r>
      <w:r w:rsidRPr="007E122A">
        <w:rPr>
          <w:color w:val="231F20"/>
          <w:sz w:val="24"/>
          <w:szCs w:val="24"/>
        </w:rPr>
        <w:t xml:space="preserve"> </w:t>
      </w:r>
      <w:r w:rsidRPr="007E122A">
        <w:rPr>
          <w:color w:val="231F20"/>
          <w:spacing w:val="-12"/>
          <w:sz w:val="24"/>
          <w:szCs w:val="24"/>
        </w:rPr>
        <w:t>их</w:t>
      </w:r>
      <w:r w:rsidRPr="007E122A">
        <w:rPr>
          <w:color w:val="231F20"/>
          <w:spacing w:val="1"/>
          <w:sz w:val="24"/>
          <w:szCs w:val="24"/>
        </w:rPr>
        <w:t xml:space="preserve"> </w:t>
      </w:r>
      <w:r w:rsidRPr="007E122A">
        <w:rPr>
          <w:color w:val="231F20"/>
          <w:spacing w:val="-12"/>
          <w:sz w:val="24"/>
          <w:szCs w:val="24"/>
        </w:rPr>
        <w:t>часть,</w:t>
      </w:r>
      <w:r w:rsidRPr="007E122A">
        <w:rPr>
          <w:color w:val="231F20"/>
          <w:spacing w:val="2"/>
          <w:sz w:val="24"/>
          <w:szCs w:val="24"/>
        </w:rPr>
        <w:t xml:space="preserve"> </w:t>
      </w:r>
      <w:r w:rsidRPr="007E122A">
        <w:rPr>
          <w:color w:val="231F20"/>
          <w:spacing w:val="-12"/>
          <w:sz w:val="24"/>
          <w:szCs w:val="24"/>
        </w:rPr>
        <w:t>особенно,</w:t>
      </w:r>
      <w:r w:rsidRPr="007E122A">
        <w:rPr>
          <w:color w:val="231F20"/>
          <w:spacing w:val="8"/>
          <w:sz w:val="24"/>
          <w:szCs w:val="24"/>
        </w:rPr>
        <w:t xml:space="preserve"> </w:t>
      </w:r>
      <w:r w:rsidRPr="007E122A">
        <w:rPr>
          <w:color w:val="231F20"/>
          <w:spacing w:val="-12"/>
          <w:sz w:val="24"/>
          <w:szCs w:val="24"/>
        </w:rPr>
        <w:t>пре</w:t>
      </w:r>
      <w:r w:rsidRPr="007E122A">
        <w:rPr>
          <w:color w:val="231F20"/>
          <w:spacing w:val="-8"/>
          <w:sz w:val="24"/>
          <w:szCs w:val="24"/>
        </w:rPr>
        <w:t>стижных</w:t>
      </w:r>
      <w:r w:rsidRPr="007E122A">
        <w:rPr>
          <w:color w:val="231F20"/>
          <w:spacing w:val="-4"/>
          <w:sz w:val="24"/>
          <w:szCs w:val="24"/>
        </w:rPr>
        <w:t xml:space="preserve"> </w:t>
      </w:r>
      <w:r w:rsidRPr="007E122A">
        <w:rPr>
          <w:color w:val="231F20"/>
          <w:spacing w:val="-8"/>
          <w:sz w:val="24"/>
          <w:szCs w:val="24"/>
        </w:rPr>
        <w:t>рабочих</w:t>
      </w:r>
      <w:r w:rsidRPr="007E122A">
        <w:rPr>
          <w:color w:val="231F20"/>
          <w:spacing w:val="-4"/>
          <w:sz w:val="24"/>
          <w:szCs w:val="24"/>
        </w:rPr>
        <w:t xml:space="preserve"> </w:t>
      </w:r>
      <w:r w:rsidRPr="007E122A">
        <w:rPr>
          <w:color w:val="231F20"/>
          <w:spacing w:val="-8"/>
          <w:sz w:val="24"/>
          <w:szCs w:val="24"/>
        </w:rPr>
        <w:t>мест,</w:t>
      </w:r>
      <w:r w:rsidRPr="007E122A">
        <w:rPr>
          <w:color w:val="231F20"/>
          <w:spacing w:val="-3"/>
          <w:sz w:val="24"/>
          <w:szCs w:val="24"/>
        </w:rPr>
        <w:t xml:space="preserve"> </w:t>
      </w:r>
      <w:r w:rsidRPr="007E122A">
        <w:rPr>
          <w:color w:val="231F20"/>
          <w:spacing w:val="-8"/>
          <w:sz w:val="24"/>
          <w:szCs w:val="24"/>
        </w:rPr>
        <w:t>заполняется</w:t>
      </w:r>
      <w:r w:rsidRPr="007E122A">
        <w:rPr>
          <w:color w:val="231F20"/>
          <w:spacing w:val="-1"/>
          <w:sz w:val="24"/>
          <w:szCs w:val="24"/>
        </w:rPr>
        <w:t xml:space="preserve"> </w:t>
      </w:r>
      <w:r w:rsidRPr="007E122A">
        <w:rPr>
          <w:color w:val="231F20"/>
          <w:spacing w:val="-8"/>
          <w:sz w:val="24"/>
          <w:szCs w:val="24"/>
        </w:rPr>
        <w:t>работодате</w:t>
      </w:r>
      <w:r w:rsidRPr="007E122A">
        <w:rPr>
          <w:color w:val="231F20"/>
          <w:spacing w:val="-10"/>
          <w:sz w:val="24"/>
          <w:szCs w:val="24"/>
        </w:rPr>
        <w:t>лями</w:t>
      </w:r>
      <w:r w:rsidRPr="007E122A">
        <w:rPr>
          <w:color w:val="231F20"/>
          <w:spacing w:val="-2"/>
          <w:sz w:val="24"/>
          <w:szCs w:val="24"/>
        </w:rPr>
        <w:t xml:space="preserve"> </w:t>
      </w:r>
      <w:r w:rsidRPr="007E122A">
        <w:rPr>
          <w:color w:val="231F20"/>
          <w:spacing w:val="-10"/>
          <w:sz w:val="24"/>
          <w:szCs w:val="24"/>
        </w:rPr>
        <w:t>самостоятельно.</w:t>
      </w:r>
      <w:r w:rsidRPr="007E122A">
        <w:rPr>
          <w:color w:val="231F20"/>
          <w:spacing w:val="-2"/>
          <w:sz w:val="24"/>
          <w:szCs w:val="24"/>
        </w:rPr>
        <w:t xml:space="preserve"> </w:t>
      </w:r>
    </w:p>
    <w:p w:rsidR="00713B09" w:rsidRPr="007E122A" w:rsidRDefault="00713B09" w:rsidP="00713B09">
      <w:pPr>
        <w:tabs>
          <w:tab w:val="left" w:pos="0"/>
        </w:tabs>
        <w:ind w:firstLine="567"/>
        <w:jc w:val="both"/>
        <w:rPr>
          <w:color w:val="231F20"/>
          <w:spacing w:val="-2"/>
          <w:sz w:val="24"/>
          <w:szCs w:val="24"/>
        </w:rPr>
      </w:pPr>
      <w:r w:rsidRPr="007E122A">
        <w:rPr>
          <w:color w:val="231F20"/>
          <w:spacing w:val="-10"/>
          <w:sz w:val="24"/>
          <w:szCs w:val="24"/>
        </w:rPr>
        <w:t>Таким</w:t>
      </w:r>
      <w:r w:rsidRPr="007E122A">
        <w:rPr>
          <w:color w:val="231F20"/>
          <w:spacing w:val="-1"/>
          <w:sz w:val="24"/>
          <w:szCs w:val="24"/>
        </w:rPr>
        <w:t xml:space="preserve"> </w:t>
      </w:r>
      <w:r w:rsidRPr="007E122A">
        <w:rPr>
          <w:color w:val="231F20"/>
          <w:spacing w:val="-10"/>
          <w:sz w:val="24"/>
          <w:szCs w:val="24"/>
        </w:rPr>
        <w:t>образом,</w:t>
      </w:r>
      <w:r w:rsidRPr="007E122A">
        <w:rPr>
          <w:color w:val="231F20"/>
          <w:spacing w:val="-2"/>
          <w:sz w:val="24"/>
          <w:szCs w:val="24"/>
        </w:rPr>
        <w:t xml:space="preserve"> </w:t>
      </w:r>
      <w:r w:rsidRPr="007E122A">
        <w:rPr>
          <w:color w:val="231F20"/>
          <w:spacing w:val="-10"/>
          <w:sz w:val="24"/>
          <w:szCs w:val="24"/>
        </w:rPr>
        <w:t>значитель</w:t>
      </w:r>
      <w:r w:rsidRPr="007E122A">
        <w:rPr>
          <w:color w:val="231F20"/>
          <w:spacing w:val="-14"/>
          <w:sz w:val="24"/>
          <w:szCs w:val="24"/>
        </w:rPr>
        <w:t>ный</w:t>
      </w:r>
      <w:r w:rsidRPr="007E122A">
        <w:rPr>
          <w:color w:val="231F20"/>
          <w:spacing w:val="2"/>
          <w:sz w:val="24"/>
          <w:szCs w:val="24"/>
        </w:rPr>
        <w:t xml:space="preserve"> </w:t>
      </w:r>
      <w:r w:rsidRPr="007E122A">
        <w:rPr>
          <w:color w:val="231F20"/>
          <w:spacing w:val="-14"/>
          <w:sz w:val="24"/>
          <w:szCs w:val="24"/>
        </w:rPr>
        <w:t>сегмент</w:t>
      </w:r>
      <w:r w:rsidRPr="007E122A">
        <w:rPr>
          <w:color w:val="231F20"/>
          <w:spacing w:val="2"/>
          <w:sz w:val="24"/>
          <w:szCs w:val="24"/>
        </w:rPr>
        <w:t xml:space="preserve"> </w:t>
      </w:r>
      <w:r w:rsidRPr="007E122A">
        <w:rPr>
          <w:color w:val="231F20"/>
          <w:spacing w:val="-14"/>
          <w:sz w:val="24"/>
          <w:szCs w:val="24"/>
        </w:rPr>
        <w:t>рынка</w:t>
      </w:r>
      <w:r w:rsidRPr="007E122A">
        <w:rPr>
          <w:color w:val="231F20"/>
          <w:spacing w:val="3"/>
          <w:sz w:val="24"/>
          <w:szCs w:val="24"/>
        </w:rPr>
        <w:t xml:space="preserve"> </w:t>
      </w:r>
      <w:r w:rsidRPr="007E122A">
        <w:rPr>
          <w:color w:val="231F20"/>
          <w:spacing w:val="-14"/>
          <w:sz w:val="24"/>
          <w:szCs w:val="24"/>
        </w:rPr>
        <w:t>рабочих</w:t>
      </w:r>
      <w:r w:rsidRPr="007E122A">
        <w:rPr>
          <w:color w:val="231F20"/>
          <w:spacing w:val="2"/>
          <w:sz w:val="24"/>
          <w:szCs w:val="24"/>
        </w:rPr>
        <w:t xml:space="preserve"> </w:t>
      </w:r>
      <w:r w:rsidRPr="007E122A">
        <w:rPr>
          <w:color w:val="231F20"/>
          <w:spacing w:val="-14"/>
          <w:sz w:val="24"/>
          <w:szCs w:val="24"/>
        </w:rPr>
        <w:t>мест</w:t>
      </w:r>
      <w:r w:rsidRPr="007E122A">
        <w:rPr>
          <w:color w:val="231F20"/>
          <w:spacing w:val="3"/>
          <w:sz w:val="24"/>
          <w:szCs w:val="24"/>
        </w:rPr>
        <w:t xml:space="preserve"> </w:t>
      </w:r>
      <w:r w:rsidRPr="007E122A">
        <w:rPr>
          <w:color w:val="231F20"/>
          <w:spacing w:val="-14"/>
          <w:sz w:val="24"/>
          <w:szCs w:val="24"/>
        </w:rPr>
        <w:t>остается</w:t>
      </w:r>
      <w:r w:rsidRPr="007E122A">
        <w:rPr>
          <w:color w:val="231F20"/>
          <w:spacing w:val="2"/>
          <w:sz w:val="24"/>
          <w:szCs w:val="24"/>
        </w:rPr>
        <w:t xml:space="preserve"> </w:t>
      </w:r>
      <w:r w:rsidRPr="007E122A">
        <w:rPr>
          <w:color w:val="231F20"/>
          <w:spacing w:val="-14"/>
          <w:sz w:val="24"/>
          <w:szCs w:val="24"/>
        </w:rPr>
        <w:t>вне</w:t>
      </w:r>
      <w:r w:rsidRPr="007E122A">
        <w:rPr>
          <w:color w:val="231F20"/>
          <w:spacing w:val="3"/>
          <w:sz w:val="24"/>
          <w:szCs w:val="24"/>
        </w:rPr>
        <w:t xml:space="preserve"> </w:t>
      </w:r>
      <w:r w:rsidRPr="007E122A">
        <w:rPr>
          <w:color w:val="231F20"/>
          <w:spacing w:val="-14"/>
          <w:sz w:val="24"/>
          <w:szCs w:val="24"/>
        </w:rPr>
        <w:t>кон</w:t>
      </w:r>
      <w:r w:rsidRPr="007E122A">
        <w:rPr>
          <w:color w:val="231F20"/>
          <w:spacing w:val="-8"/>
          <w:sz w:val="24"/>
          <w:szCs w:val="24"/>
        </w:rPr>
        <w:t>троля</w:t>
      </w:r>
      <w:r w:rsidRPr="007E122A">
        <w:rPr>
          <w:color w:val="231F20"/>
          <w:spacing w:val="-4"/>
          <w:sz w:val="24"/>
          <w:szCs w:val="24"/>
        </w:rPr>
        <w:t xml:space="preserve"> </w:t>
      </w:r>
      <w:r w:rsidRPr="007E122A">
        <w:rPr>
          <w:color w:val="231F20"/>
          <w:spacing w:val="-8"/>
          <w:sz w:val="24"/>
          <w:szCs w:val="24"/>
        </w:rPr>
        <w:t>со</w:t>
      </w:r>
      <w:r w:rsidRPr="007E122A">
        <w:rPr>
          <w:color w:val="231F20"/>
          <w:spacing w:val="-4"/>
          <w:sz w:val="24"/>
          <w:szCs w:val="24"/>
        </w:rPr>
        <w:t xml:space="preserve"> </w:t>
      </w:r>
      <w:r w:rsidRPr="007E122A">
        <w:rPr>
          <w:color w:val="231F20"/>
          <w:spacing w:val="-8"/>
          <w:sz w:val="24"/>
          <w:szCs w:val="24"/>
        </w:rPr>
        <w:t>стороны</w:t>
      </w:r>
      <w:r w:rsidRPr="007E122A">
        <w:rPr>
          <w:color w:val="231F20"/>
          <w:spacing w:val="-3"/>
          <w:sz w:val="24"/>
          <w:szCs w:val="24"/>
        </w:rPr>
        <w:t xml:space="preserve"> </w:t>
      </w:r>
      <w:r w:rsidRPr="007E122A">
        <w:rPr>
          <w:color w:val="231F20"/>
          <w:spacing w:val="-8"/>
          <w:sz w:val="24"/>
          <w:szCs w:val="24"/>
        </w:rPr>
        <w:t>государственной</w:t>
      </w:r>
      <w:r w:rsidRPr="007E122A">
        <w:rPr>
          <w:color w:val="231F20"/>
          <w:spacing w:val="-4"/>
          <w:sz w:val="24"/>
          <w:szCs w:val="24"/>
        </w:rPr>
        <w:t xml:space="preserve"> </w:t>
      </w:r>
      <w:r w:rsidRPr="007E122A">
        <w:rPr>
          <w:color w:val="231F20"/>
          <w:spacing w:val="-8"/>
          <w:sz w:val="24"/>
          <w:szCs w:val="24"/>
        </w:rPr>
        <w:t>службы</w:t>
      </w:r>
      <w:r w:rsidRPr="007E122A">
        <w:rPr>
          <w:color w:val="231F20"/>
          <w:spacing w:val="-3"/>
          <w:sz w:val="24"/>
          <w:szCs w:val="24"/>
        </w:rPr>
        <w:t xml:space="preserve"> </w:t>
      </w:r>
      <w:r w:rsidRPr="007E122A">
        <w:rPr>
          <w:color w:val="231F20"/>
          <w:spacing w:val="-8"/>
          <w:sz w:val="24"/>
          <w:szCs w:val="24"/>
        </w:rPr>
        <w:t>заня</w:t>
      </w:r>
      <w:r w:rsidRPr="007E122A">
        <w:rPr>
          <w:color w:val="231F20"/>
          <w:spacing w:val="-4"/>
          <w:sz w:val="24"/>
          <w:szCs w:val="24"/>
        </w:rPr>
        <w:t>тости.</w:t>
      </w:r>
      <w:r w:rsidRPr="007E122A">
        <w:rPr>
          <w:color w:val="231F20"/>
          <w:spacing w:val="-8"/>
          <w:sz w:val="24"/>
          <w:szCs w:val="24"/>
        </w:rPr>
        <w:t xml:space="preserve"> </w:t>
      </w:r>
      <w:r w:rsidRPr="007E122A">
        <w:rPr>
          <w:color w:val="231F20"/>
          <w:spacing w:val="-4"/>
          <w:sz w:val="24"/>
          <w:szCs w:val="24"/>
        </w:rPr>
        <w:t>Также</w:t>
      </w:r>
      <w:r w:rsidRPr="007E122A">
        <w:rPr>
          <w:color w:val="231F20"/>
          <w:spacing w:val="-8"/>
          <w:sz w:val="24"/>
          <w:szCs w:val="24"/>
        </w:rPr>
        <w:t xml:space="preserve"> </w:t>
      </w:r>
      <w:r w:rsidRPr="007E122A">
        <w:rPr>
          <w:color w:val="231F20"/>
          <w:spacing w:val="-4"/>
          <w:sz w:val="24"/>
          <w:szCs w:val="24"/>
        </w:rPr>
        <w:t>встречается</w:t>
      </w:r>
      <w:r w:rsidRPr="007E122A">
        <w:rPr>
          <w:color w:val="231F20"/>
          <w:spacing w:val="-7"/>
          <w:sz w:val="24"/>
          <w:szCs w:val="24"/>
        </w:rPr>
        <w:t xml:space="preserve"> </w:t>
      </w:r>
      <w:r w:rsidRPr="007E122A">
        <w:rPr>
          <w:color w:val="231F20"/>
          <w:spacing w:val="-4"/>
          <w:sz w:val="24"/>
          <w:szCs w:val="24"/>
        </w:rPr>
        <w:t>и</w:t>
      </w:r>
      <w:r w:rsidRPr="007E122A">
        <w:rPr>
          <w:color w:val="231F20"/>
          <w:spacing w:val="-1"/>
          <w:sz w:val="24"/>
          <w:szCs w:val="24"/>
        </w:rPr>
        <w:t xml:space="preserve"> </w:t>
      </w:r>
      <w:r w:rsidRPr="007E122A">
        <w:rPr>
          <w:color w:val="231F20"/>
          <w:spacing w:val="-4"/>
          <w:sz w:val="24"/>
          <w:szCs w:val="24"/>
        </w:rPr>
        <w:t>обратная</w:t>
      </w:r>
      <w:r w:rsidRPr="007E122A">
        <w:rPr>
          <w:color w:val="231F20"/>
          <w:sz w:val="24"/>
          <w:szCs w:val="24"/>
        </w:rPr>
        <w:t xml:space="preserve"> </w:t>
      </w:r>
      <w:r w:rsidRPr="007E122A">
        <w:rPr>
          <w:color w:val="231F20"/>
          <w:spacing w:val="-4"/>
          <w:sz w:val="24"/>
          <w:szCs w:val="24"/>
        </w:rPr>
        <w:t xml:space="preserve">ситуация, </w:t>
      </w:r>
      <w:r w:rsidRPr="007E122A">
        <w:rPr>
          <w:color w:val="231F20"/>
          <w:spacing w:val="-6"/>
          <w:sz w:val="24"/>
          <w:szCs w:val="24"/>
        </w:rPr>
        <w:t>когда спрос</w:t>
      </w:r>
      <w:r w:rsidRPr="007E122A">
        <w:rPr>
          <w:color w:val="231F20"/>
          <w:sz w:val="24"/>
          <w:szCs w:val="24"/>
        </w:rPr>
        <w:t xml:space="preserve"> </w:t>
      </w:r>
      <w:r w:rsidRPr="007E122A">
        <w:rPr>
          <w:color w:val="231F20"/>
          <w:spacing w:val="-6"/>
          <w:sz w:val="24"/>
          <w:szCs w:val="24"/>
        </w:rPr>
        <w:t>и</w:t>
      </w:r>
      <w:r w:rsidRPr="007E122A">
        <w:rPr>
          <w:color w:val="231F20"/>
          <w:spacing w:val="-2"/>
          <w:sz w:val="24"/>
          <w:szCs w:val="24"/>
        </w:rPr>
        <w:t xml:space="preserve"> </w:t>
      </w:r>
      <w:r w:rsidRPr="007E122A">
        <w:rPr>
          <w:color w:val="231F20"/>
          <w:spacing w:val="-6"/>
          <w:sz w:val="24"/>
          <w:szCs w:val="24"/>
        </w:rPr>
        <w:t>предложение находятся в</w:t>
      </w:r>
      <w:r w:rsidRPr="007E122A">
        <w:rPr>
          <w:color w:val="231F20"/>
          <w:sz w:val="24"/>
          <w:szCs w:val="24"/>
        </w:rPr>
        <w:t xml:space="preserve"> </w:t>
      </w:r>
      <w:r w:rsidRPr="007E122A">
        <w:rPr>
          <w:color w:val="231F20"/>
          <w:spacing w:val="-6"/>
          <w:sz w:val="24"/>
          <w:szCs w:val="24"/>
        </w:rPr>
        <w:t>полном рассогласовании.</w:t>
      </w:r>
      <w:r w:rsidRPr="007E122A">
        <w:rPr>
          <w:color w:val="231F20"/>
          <w:sz w:val="24"/>
          <w:szCs w:val="24"/>
        </w:rPr>
        <w:t xml:space="preserve"> </w:t>
      </w:r>
      <w:r w:rsidRPr="007E122A">
        <w:rPr>
          <w:color w:val="231F20"/>
          <w:spacing w:val="-6"/>
          <w:sz w:val="24"/>
          <w:szCs w:val="24"/>
        </w:rPr>
        <w:t>Рынок</w:t>
      </w:r>
      <w:r w:rsidRPr="007E122A">
        <w:rPr>
          <w:color w:val="231F20"/>
          <w:sz w:val="24"/>
          <w:szCs w:val="24"/>
        </w:rPr>
        <w:t xml:space="preserve"> </w:t>
      </w:r>
      <w:r w:rsidRPr="007E122A">
        <w:rPr>
          <w:color w:val="231F20"/>
          <w:spacing w:val="-6"/>
          <w:sz w:val="24"/>
          <w:szCs w:val="24"/>
        </w:rPr>
        <w:t>труда</w:t>
      </w:r>
      <w:r w:rsidRPr="007E122A">
        <w:rPr>
          <w:color w:val="231F20"/>
          <w:sz w:val="24"/>
          <w:szCs w:val="24"/>
        </w:rPr>
        <w:t xml:space="preserve"> </w:t>
      </w:r>
      <w:r w:rsidRPr="007E122A">
        <w:rPr>
          <w:color w:val="231F20"/>
          <w:spacing w:val="-6"/>
          <w:sz w:val="24"/>
          <w:szCs w:val="24"/>
        </w:rPr>
        <w:t>–</w:t>
      </w:r>
      <w:r w:rsidRPr="007E122A">
        <w:rPr>
          <w:color w:val="231F20"/>
          <w:sz w:val="24"/>
          <w:szCs w:val="24"/>
        </w:rPr>
        <w:t xml:space="preserve"> </w:t>
      </w:r>
      <w:r w:rsidRPr="007E122A">
        <w:rPr>
          <w:color w:val="231F20"/>
          <w:spacing w:val="-6"/>
          <w:sz w:val="24"/>
          <w:szCs w:val="24"/>
        </w:rPr>
        <w:t xml:space="preserve">конкурентный </w:t>
      </w:r>
      <w:r w:rsidRPr="007E122A">
        <w:rPr>
          <w:color w:val="231F20"/>
          <w:spacing w:val="-12"/>
          <w:sz w:val="24"/>
          <w:szCs w:val="24"/>
        </w:rPr>
        <w:t>рынок.</w:t>
      </w:r>
      <w:r w:rsidRPr="007E122A">
        <w:rPr>
          <w:color w:val="231F20"/>
          <w:spacing w:val="4"/>
          <w:sz w:val="24"/>
          <w:szCs w:val="24"/>
        </w:rPr>
        <w:t xml:space="preserve"> </w:t>
      </w:r>
      <w:r w:rsidRPr="007E122A">
        <w:rPr>
          <w:color w:val="231F20"/>
          <w:spacing w:val="-12"/>
          <w:sz w:val="24"/>
          <w:szCs w:val="24"/>
        </w:rPr>
        <w:t>В силу</w:t>
      </w:r>
      <w:r w:rsidRPr="007E122A">
        <w:rPr>
          <w:color w:val="231F20"/>
          <w:spacing w:val="4"/>
          <w:sz w:val="24"/>
          <w:szCs w:val="24"/>
        </w:rPr>
        <w:t xml:space="preserve"> </w:t>
      </w:r>
      <w:r w:rsidRPr="007E122A">
        <w:rPr>
          <w:color w:val="231F20"/>
          <w:spacing w:val="-12"/>
          <w:sz w:val="24"/>
          <w:szCs w:val="24"/>
        </w:rPr>
        <w:t>чрезвычайной</w:t>
      </w:r>
      <w:r w:rsidRPr="007E122A">
        <w:rPr>
          <w:color w:val="231F20"/>
          <w:spacing w:val="4"/>
          <w:sz w:val="24"/>
          <w:szCs w:val="24"/>
        </w:rPr>
        <w:t xml:space="preserve"> </w:t>
      </w:r>
      <w:r w:rsidRPr="007E122A">
        <w:rPr>
          <w:color w:val="231F20"/>
          <w:spacing w:val="-12"/>
          <w:sz w:val="24"/>
          <w:szCs w:val="24"/>
        </w:rPr>
        <w:t>сложности</w:t>
      </w:r>
      <w:r w:rsidRPr="007E122A">
        <w:rPr>
          <w:color w:val="231F20"/>
          <w:spacing w:val="4"/>
          <w:sz w:val="24"/>
          <w:szCs w:val="24"/>
        </w:rPr>
        <w:t xml:space="preserve"> </w:t>
      </w:r>
      <w:r w:rsidRPr="007E122A">
        <w:rPr>
          <w:color w:val="231F20"/>
          <w:spacing w:val="-12"/>
          <w:sz w:val="24"/>
          <w:szCs w:val="24"/>
        </w:rPr>
        <w:t>его</w:t>
      </w:r>
      <w:r w:rsidRPr="007E122A">
        <w:rPr>
          <w:color w:val="231F20"/>
          <w:spacing w:val="4"/>
          <w:sz w:val="24"/>
          <w:szCs w:val="24"/>
        </w:rPr>
        <w:t xml:space="preserve"> </w:t>
      </w:r>
      <w:r w:rsidRPr="007E122A">
        <w:rPr>
          <w:color w:val="231F20"/>
          <w:spacing w:val="-12"/>
          <w:sz w:val="24"/>
          <w:szCs w:val="24"/>
        </w:rPr>
        <w:t>струк</w:t>
      </w:r>
      <w:r w:rsidRPr="007E122A">
        <w:rPr>
          <w:color w:val="231F20"/>
          <w:spacing w:val="-6"/>
          <w:sz w:val="24"/>
          <w:szCs w:val="24"/>
        </w:rPr>
        <w:t>турно-функциональной</w:t>
      </w:r>
      <w:r w:rsidRPr="007E122A">
        <w:rPr>
          <w:color w:val="231F20"/>
          <w:sz w:val="24"/>
          <w:szCs w:val="24"/>
        </w:rPr>
        <w:t xml:space="preserve"> </w:t>
      </w:r>
      <w:r w:rsidRPr="007E122A">
        <w:rPr>
          <w:color w:val="231F20"/>
          <w:spacing w:val="-6"/>
          <w:sz w:val="24"/>
          <w:szCs w:val="24"/>
        </w:rPr>
        <w:t>организации</w:t>
      </w:r>
      <w:r w:rsidRPr="007E122A">
        <w:rPr>
          <w:color w:val="231F20"/>
          <w:sz w:val="24"/>
          <w:szCs w:val="24"/>
        </w:rPr>
        <w:t xml:space="preserve"> </w:t>
      </w:r>
      <w:r w:rsidRPr="007E122A">
        <w:rPr>
          <w:color w:val="231F20"/>
          <w:spacing w:val="-6"/>
          <w:sz w:val="24"/>
          <w:szCs w:val="24"/>
        </w:rPr>
        <w:t>всегда</w:t>
      </w:r>
      <w:r w:rsidRPr="007E122A">
        <w:rPr>
          <w:color w:val="231F20"/>
          <w:sz w:val="24"/>
          <w:szCs w:val="24"/>
        </w:rPr>
        <w:t xml:space="preserve"> </w:t>
      </w:r>
      <w:r w:rsidRPr="007E122A">
        <w:rPr>
          <w:color w:val="231F20"/>
          <w:spacing w:val="-6"/>
          <w:sz w:val="24"/>
          <w:szCs w:val="24"/>
        </w:rPr>
        <w:t>су</w:t>
      </w:r>
      <w:r w:rsidRPr="007E122A">
        <w:rPr>
          <w:color w:val="231F20"/>
          <w:spacing w:val="-12"/>
          <w:sz w:val="24"/>
          <w:szCs w:val="24"/>
        </w:rPr>
        <w:t>ществует</w:t>
      </w:r>
      <w:r w:rsidRPr="007E122A">
        <w:rPr>
          <w:color w:val="231F20"/>
          <w:sz w:val="24"/>
          <w:szCs w:val="24"/>
        </w:rPr>
        <w:t xml:space="preserve"> </w:t>
      </w:r>
      <w:r w:rsidRPr="007E122A">
        <w:rPr>
          <w:color w:val="231F20"/>
          <w:spacing w:val="-12"/>
          <w:sz w:val="24"/>
          <w:szCs w:val="24"/>
        </w:rPr>
        <w:t>определенное</w:t>
      </w:r>
      <w:r w:rsidRPr="007E122A">
        <w:rPr>
          <w:color w:val="231F20"/>
          <w:sz w:val="24"/>
          <w:szCs w:val="24"/>
        </w:rPr>
        <w:t xml:space="preserve"> </w:t>
      </w:r>
      <w:r w:rsidRPr="007E122A">
        <w:rPr>
          <w:color w:val="231F20"/>
          <w:spacing w:val="-12"/>
          <w:sz w:val="24"/>
          <w:szCs w:val="24"/>
        </w:rPr>
        <w:t>несоответствие</w:t>
      </w:r>
      <w:r w:rsidRPr="007E122A">
        <w:rPr>
          <w:color w:val="231F20"/>
          <w:spacing w:val="1"/>
          <w:sz w:val="24"/>
          <w:szCs w:val="24"/>
        </w:rPr>
        <w:t xml:space="preserve"> </w:t>
      </w:r>
      <w:r w:rsidRPr="007E122A">
        <w:rPr>
          <w:color w:val="231F20"/>
          <w:spacing w:val="-12"/>
          <w:sz w:val="24"/>
          <w:szCs w:val="24"/>
        </w:rPr>
        <w:t>между</w:t>
      </w:r>
      <w:r w:rsidRPr="007E122A">
        <w:rPr>
          <w:color w:val="231F20"/>
          <w:sz w:val="24"/>
          <w:szCs w:val="24"/>
        </w:rPr>
        <w:t xml:space="preserve"> </w:t>
      </w:r>
      <w:r w:rsidRPr="007E122A">
        <w:rPr>
          <w:color w:val="231F20"/>
          <w:spacing w:val="-12"/>
          <w:sz w:val="24"/>
          <w:szCs w:val="24"/>
        </w:rPr>
        <w:t>ра</w:t>
      </w:r>
      <w:r w:rsidRPr="007E122A">
        <w:rPr>
          <w:color w:val="231F20"/>
          <w:spacing w:val="-6"/>
          <w:sz w:val="24"/>
          <w:szCs w:val="24"/>
        </w:rPr>
        <w:t>бочими</w:t>
      </w:r>
      <w:r w:rsidRPr="007E122A">
        <w:rPr>
          <w:color w:val="231F20"/>
          <w:spacing w:val="-2"/>
          <w:sz w:val="24"/>
          <w:szCs w:val="24"/>
        </w:rPr>
        <w:t xml:space="preserve"> </w:t>
      </w:r>
      <w:r w:rsidRPr="007E122A">
        <w:rPr>
          <w:color w:val="231F20"/>
          <w:spacing w:val="-6"/>
          <w:sz w:val="24"/>
          <w:szCs w:val="24"/>
        </w:rPr>
        <w:t>местами</w:t>
      </w:r>
      <w:r w:rsidRPr="007E122A">
        <w:rPr>
          <w:color w:val="231F20"/>
          <w:spacing w:val="-2"/>
          <w:sz w:val="24"/>
          <w:szCs w:val="24"/>
        </w:rPr>
        <w:t xml:space="preserve"> </w:t>
      </w:r>
      <w:r w:rsidRPr="007E122A">
        <w:rPr>
          <w:color w:val="231F20"/>
          <w:spacing w:val="-6"/>
          <w:sz w:val="24"/>
          <w:szCs w:val="24"/>
        </w:rPr>
        <w:t>и</w:t>
      </w:r>
      <w:r w:rsidRPr="007E122A">
        <w:rPr>
          <w:color w:val="231F20"/>
          <w:spacing w:val="-2"/>
          <w:sz w:val="24"/>
          <w:szCs w:val="24"/>
        </w:rPr>
        <w:t xml:space="preserve"> </w:t>
      </w:r>
      <w:r w:rsidRPr="007E122A">
        <w:rPr>
          <w:color w:val="231F20"/>
          <w:spacing w:val="-6"/>
          <w:sz w:val="24"/>
          <w:szCs w:val="24"/>
        </w:rPr>
        <w:t>трудовыми</w:t>
      </w:r>
      <w:r w:rsidRPr="007E122A">
        <w:rPr>
          <w:color w:val="231F20"/>
          <w:spacing w:val="-2"/>
          <w:sz w:val="24"/>
          <w:szCs w:val="24"/>
        </w:rPr>
        <w:t xml:space="preserve"> </w:t>
      </w:r>
      <w:r w:rsidRPr="007E122A">
        <w:rPr>
          <w:color w:val="231F20"/>
          <w:spacing w:val="-6"/>
          <w:sz w:val="24"/>
          <w:szCs w:val="24"/>
        </w:rPr>
        <w:t>ресурсами.</w:t>
      </w:r>
      <w:r w:rsidRPr="007E122A">
        <w:rPr>
          <w:color w:val="231F20"/>
          <w:spacing w:val="-2"/>
          <w:sz w:val="24"/>
          <w:szCs w:val="24"/>
        </w:rPr>
        <w:t xml:space="preserve"> </w:t>
      </w:r>
    </w:p>
    <w:p w:rsidR="00713B09" w:rsidRPr="007E122A" w:rsidRDefault="00713B09" w:rsidP="00713B09">
      <w:pPr>
        <w:tabs>
          <w:tab w:val="left" w:pos="0"/>
        </w:tabs>
        <w:ind w:firstLine="567"/>
        <w:jc w:val="both"/>
        <w:rPr>
          <w:color w:val="231F20"/>
          <w:spacing w:val="-6"/>
          <w:sz w:val="24"/>
          <w:szCs w:val="24"/>
        </w:rPr>
      </w:pPr>
      <w:r w:rsidRPr="007E122A">
        <w:rPr>
          <w:color w:val="231F20"/>
          <w:spacing w:val="-6"/>
          <w:sz w:val="24"/>
          <w:szCs w:val="24"/>
        </w:rPr>
        <w:t>Часть рабочих</w:t>
      </w:r>
      <w:r w:rsidRPr="007E122A">
        <w:rPr>
          <w:color w:val="231F20"/>
          <w:spacing w:val="-14"/>
          <w:sz w:val="24"/>
          <w:szCs w:val="24"/>
        </w:rPr>
        <w:t xml:space="preserve"> </w:t>
      </w:r>
      <w:r w:rsidRPr="007E122A">
        <w:rPr>
          <w:color w:val="231F20"/>
          <w:spacing w:val="-6"/>
          <w:sz w:val="24"/>
          <w:szCs w:val="24"/>
        </w:rPr>
        <w:t>мест,</w:t>
      </w:r>
      <w:r w:rsidRPr="007E122A">
        <w:rPr>
          <w:color w:val="231F20"/>
          <w:spacing w:val="-14"/>
          <w:sz w:val="24"/>
          <w:szCs w:val="24"/>
        </w:rPr>
        <w:t xml:space="preserve"> </w:t>
      </w:r>
      <w:r w:rsidRPr="007E122A">
        <w:rPr>
          <w:color w:val="231F20"/>
          <w:spacing w:val="-6"/>
          <w:sz w:val="24"/>
          <w:szCs w:val="24"/>
        </w:rPr>
        <w:t>требующих</w:t>
      </w:r>
      <w:r w:rsidRPr="007E122A">
        <w:rPr>
          <w:color w:val="231F20"/>
          <w:spacing w:val="-14"/>
          <w:sz w:val="24"/>
          <w:szCs w:val="24"/>
        </w:rPr>
        <w:t xml:space="preserve"> </w:t>
      </w:r>
      <w:r w:rsidRPr="007E122A">
        <w:rPr>
          <w:color w:val="231F20"/>
          <w:spacing w:val="-6"/>
          <w:sz w:val="24"/>
          <w:szCs w:val="24"/>
        </w:rPr>
        <w:t>своего</w:t>
      </w:r>
      <w:r w:rsidRPr="007E122A">
        <w:rPr>
          <w:color w:val="231F20"/>
          <w:spacing w:val="-14"/>
          <w:sz w:val="24"/>
          <w:szCs w:val="24"/>
        </w:rPr>
        <w:t xml:space="preserve"> </w:t>
      </w:r>
      <w:r w:rsidRPr="007E122A">
        <w:rPr>
          <w:color w:val="231F20"/>
          <w:spacing w:val="-6"/>
          <w:sz w:val="24"/>
          <w:szCs w:val="24"/>
        </w:rPr>
        <w:t>замещения</w:t>
      </w:r>
      <w:r w:rsidRPr="007E122A">
        <w:rPr>
          <w:color w:val="231F20"/>
          <w:spacing w:val="-14"/>
          <w:sz w:val="24"/>
          <w:szCs w:val="24"/>
        </w:rPr>
        <w:t xml:space="preserve"> </w:t>
      </w:r>
      <w:r w:rsidRPr="007E122A">
        <w:rPr>
          <w:color w:val="231F20"/>
          <w:spacing w:val="-6"/>
          <w:sz w:val="24"/>
          <w:szCs w:val="24"/>
        </w:rPr>
        <w:t xml:space="preserve">высокой квалификацией, остается незанятой, а часть лиц, не имеющих необходимой специальной подготовки, не могут найти работу. </w:t>
      </w:r>
    </w:p>
    <w:p w:rsidR="00713B09" w:rsidRPr="007E122A" w:rsidRDefault="00713B09" w:rsidP="00713B09">
      <w:pPr>
        <w:tabs>
          <w:tab w:val="left" w:pos="0"/>
        </w:tabs>
        <w:ind w:firstLine="567"/>
        <w:jc w:val="both"/>
        <w:rPr>
          <w:color w:val="231F20"/>
          <w:spacing w:val="-6"/>
          <w:sz w:val="24"/>
          <w:szCs w:val="24"/>
        </w:rPr>
      </w:pPr>
      <w:r w:rsidRPr="007E122A">
        <w:rPr>
          <w:color w:val="231F20"/>
          <w:spacing w:val="-6"/>
          <w:sz w:val="24"/>
          <w:szCs w:val="24"/>
        </w:rPr>
        <w:t xml:space="preserve">В такой ситуации конкуренция возникает не только между безработными в получении любой работы, но и между высококвалифицированными специалистами и работниками за более выгодное приложение своего труда с более высокими заработками. </w:t>
      </w:r>
    </w:p>
    <w:p w:rsidR="00713B09" w:rsidRPr="007E122A" w:rsidRDefault="00713B09" w:rsidP="00713B09">
      <w:pPr>
        <w:tabs>
          <w:tab w:val="left" w:pos="0"/>
        </w:tabs>
        <w:ind w:firstLine="567"/>
        <w:jc w:val="both"/>
        <w:rPr>
          <w:sz w:val="24"/>
          <w:szCs w:val="24"/>
        </w:rPr>
      </w:pPr>
      <w:r w:rsidRPr="007E122A">
        <w:rPr>
          <w:color w:val="231F20"/>
          <w:spacing w:val="-6"/>
          <w:sz w:val="24"/>
          <w:szCs w:val="24"/>
        </w:rPr>
        <w:t xml:space="preserve">Между предпринимателями также наблюдается конкуренция за привлечение в фирму наиболее опытных и высококвалифицированных специалистов. В подтверждении данного вывода можно привести пример с Оренбургской областью. </w:t>
      </w:r>
    </w:p>
    <w:p w:rsidR="00713B09" w:rsidRPr="007E122A" w:rsidRDefault="00713B09" w:rsidP="00B700B1">
      <w:pPr>
        <w:pStyle w:val="a3"/>
        <w:ind w:left="0" w:firstLine="567"/>
        <w:rPr>
          <w:color w:val="231F20"/>
          <w:spacing w:val="-4"/>
        </w:rPr>
      </w:pPr>
      <w:r w:rsidRPr="007E122A">
        <w:rPr>
          <w:color w:val="231F20"/>
          <w:spacing w:val="-6"/>
        </w:rPr>
        <w:t xml:space="preserve">3. </w:t>
      </w:r>
      <w:r w:rsidRPr="007E122A">
        <w:rPr>
          <w:color w:val="231F20"/>
        </w:rPr>
        <w:t>Несоблюдение мировых стандартов в оплате труда. Для Оренбургской области, а также России в целом, и рынка труда, в частности, присуще несоблюдение общепризнанных мировых стандартов в оплате труда, приводящих к нарастанию в обществе противоречий между субъективными (оплата труда и ее восприятие, удовлетворенность трудом) и объективными характеристиками труда (содержание, условия и организация труда).Причиной рассогласования спроса и предложения на рынке труда ряда видов экономической деятельности в Оренбургской области остается низкая стоимость многих из предъявляемых рабочих мест. Это связано, в первую очередь с тем, что не занятые трудовой деятельность не могут претендовать на предложения работодателей из-за несоответствия требований рабочих мест уровню их квалификации.</w:t>
      </w:r>
      <w:r w:rsidRPr="007E122A">
        <w:rPr>
          <w:color w:val="231F20"/>
          <w:spacing w:val="-4"/>
        </w:rPr>
        <w:t xml:space="preserve"> </w:t>
      </w:r>
    </w:p>
    <w:p w:rsidR="00713B09" w:rsidRPr="007E122A" w:rsidRDefault="00713B09" w:rsidP="00B700B1">
      <w:pPr>
        <w:pStyle w:val="a3"/>
        <w:ind w:left="0" w:firstLine="567"/>
        <w:rPr>
          <w:color w:val="231F20"/>
        </w:rPr>
      </w:pPr>
      <w:r w:rsidRPr="007E122A">
        <w:rPr>
          <w:color w:val="231F20"/>
          <w:spacing w:val="-4"/>
        </w:rPr>
        <w:t xml:space="preserve">4. </w:t>
      </w:r>
      <w:r w:rsidRPr="007E122A">
        <w:rPr>
          <w:color w:val="231F20"/>
        </w:rPr>
        <w:t>Половозрастные особенности существующей структуры предлагаемых вакансий. Она менее благоприятна к молодежи, не имеющей опыта работы, к женщинам, а также к лицам, имеющим перерыв в работе.</w:t>
      </w:r>
    </w:p>
    <w:p w:rsidR="00713B09" w:rsidRPr="007E122A" w:rsidRDefault="00713B09" w:rsidP="00B700B1">
      <w:pPr>
        <w:pStyle w:val="a3"/>
        <w:ind w:left="0" w:firstLine="567"/>
        <w:rPr>
          <w:color w:val="231F20"/>
          <w:spacing w:val="-5"/>
        </w:rPr>
      </w:pPr>
      <w:r w:rsidRPr="007E122A">
        <w:rPr>
          <w:color w:val="231F20"/>
          <w:spacing w:val="-6"/>
        </w:rPr>
        <w:t>6. Изменение структуры трудовых</w:t>
      </w:r>
      <w:r w:rsidRPr="007E122A">
        <w:rPr>
          <w:color w:val="231F20"/>
          <w:spacing w:val="-5"/>
        </w:rPr>
        <w:t xml:space="preserve"> </w:t>
      </w:r>
      <w:r w:rsidRPr="007E122A">
        <w:rPr>
          <w:color w:val="231F20"/>
          <w:spacing w:val="-6"/>
        </w:rPr>
        <w:t>ресурсов Оренбургской</w:t>
      </w:r>
      <w:r w:rsidRPr="007E122A">
        <w:rPr>
          <w:color w:val="231F20"/>
          <w:spacing w:val="-5"/>
        </w:rPr>
        <w:t xml:space="preserve"> </w:t>
      </w:r>
      <w:r w:rsidRPr="007E122A">
        <w:rPr>
          <w:color w:val="231F20"/>
          <w:spacing w:val="-6"/>
        </w:rPr>
        <w:t>области.</w:t>
      </w:r>
      <w:r w:rsidRPr="007E122A">
        <w:rPr>
          <w:color w:val="231F20"/>
          <w:spacing w:val="-5"/>
        </w:rPr>
        <w:t xml:space="preserve"> </w:t>
      </w:r>
    </w:p>
    <w:p w:rsidR="00713B09" w:rsidRPr="007E122A" w:rsidRDefault="00713B09" w:rsidP="00B700B1">
      <w:pPr>
        <w:pStyle w:val="a3"/>
        <w:ind w:left="0" w:firstLine="567"/>
        <w:rPr>
          <w:color w:val="231F20"/>
          <w:spacing w:val="-5"/>
        </w:rPr>
      </w:pPr>
      <w:r w:rsidRPr="007E122A">
        <w:rPr>
          <w:color w:val="231F20"/>
          <w:spacing w:val="-4"/>
        </w:rPr>
        <w:t>В</w:t>
      </w:r>
      <w:r w:rsidRPr="007E122A">
        <w:rPr>
          <w:color w:val="231F20"/>
          <w:spacing w:val="-8"/>
        </w:rPr>
        <w:t xml:space="preserve"> </w:t>
      </w:r>
      <w:r w:rsidRPr="007E122A">
        <w:rPr>
          <w:color w:val="231F20"/>
          <w:spacing w:val="-4"/>
        </w:rPr>
        <w:t>Оренбургской</w:t>
      </w:r>
      <w:r w:rsidRPr="007E122A">
        <w:rPr>
          <w:color w:val="231F20"/>
          <w:spacing w:val="-8"/>
        </w:rPr>
        <w:t xml:space="preserve"> </w:t>
      </w:r>
      <w:r w:rsidRPr="007E122A">
        <w:rPr>
          <w:color w:val="231F20"/>
          <w:spacing w:val="-4"/>
        </w:rPr>
        <w:t>области</w:t>
      </w:r>
      <w:r w:rsidRPr="007E122A">
        <w:rPr>
          <w:color w:val="231F20"/>
          <w:spacing w:val="-7"/>
        </w:rPr>
        <w:t xml:space="preserve"> </w:t>
      </w:r>
      <w:r w:rsidRPr="007E122A">
        <w:rPr>
          <w:color w:val="231F20"/>
          <w:spacing w:val="-4"/>
        </w:rPr>
        <w:t>наблюдается:</w:t>
      </w:r>
      <w:r w:rsidRPr="007E122A">
        <w:rPr>
          <w:color w:val="231F20"/>
          <w:spacing w:val="-8"/>
        </w:rPr>
        <w:t xml:space="preserve"> </w:t>
      </w:r>
      <w:r w:rsidRPr="007E122A">
        <w:rPr>
          <w:color w:val="231F20"/>
          <w:spacing w:val="-4"/>
        </w:rPr>
        <w:t>уве</w:t>
      </w:r>
      <w:r w:rsidRPr="007E122A">
        <w:rPr>
          <w:color w:val="231F20"/>
          <w:spacing w:val="-10"/>
        </w:rPr>
        <w:t>личение</w:t>
      </w:r>
      <w:r w:rsidRPr="007E122A">
        <w:rPr>
          <w:color w:val="231F20"/>
        </w:rPr>
        <w:t xml:space="preserve"> </w:t>
      </w:r>
      <w:r w:rsidRPr="007E122A">
        <w:rPr>
          <w:color w:val="231F20"/>
          <w:spacing w:val="-10"/>
        </w:rPr>
        <w:t>доли</w:t>
      </w:r>
      <w:r w:rsidRPr="007E122A">
        <w:rPr>
          <w:color w:val="231F20"/>
        </w:rPr>
        <w:t xml:space="preserve"> </w:t>
      </w:r>
      <w:r w:rsidRPr="007E122A">
        <w:rPr>
          <w:color w:val="231F20"/>
          <w:spacing w:val="-10"/>
        </w:rPr>
        <w:t>иностранных</w:t>
      </w:r>
      <w:r w:rsidRPr="007E122A">
        <w:rPr>
          <w:color w:val="231F20"/>
        </w:rPr>
        <w:t xml:space="preserve"> </w:t>
      </w:r>
      <w:r w:rsidRPr="007E122A">
        <w:rPr>
          <w:color w:val="231F20"/>
          <w:spacing w:val="-10"/>
        </w:rPr>
        <w:t>трудовых</w:t>
      </w:r>
      <w:r w:rsidRPr="007E122A">
        <w:rPr>
          <w:color w:val="231F20"/>
        </w:rPr>
        <w:t xml:space="preserve"> </w:t>
      </w:r>
      <w:r w:rsidRPr="007E122A">
        <w:rPr>
          <w:color w:val="231F20"/>
          <w:spacing w:val="-10"/>
        </w:rPr>
        <w:t>мигрантов</w:t>
      </w:r>
      <w:r w:rsidRPr="007E122A">
        <w:rPr>
          <w:color w:val="231F20"/>
          <w:spacing w:val="-2"/>
        </w:rPr>
        <w:t>.</w:t>
      </w:r>
      <w:r w:rsidRPr="007E122A">
        <w:rPr>
          <w:color w:val="231F20"/>
          <w:spacing w:val="-9"/>
        </w:rPr>
        <w:t xml:space="preserve"> </w:t>
      </w:r>
      <w:r w:rsidRPr="007E122A">
        <w:rPr>
          <w:color w:val="231F20"/>
          <w:spacing w:val="-2"/>
        </w:rPr>
        <w:t xml:space="preserve">В </w:t>
      </w:r>
      <w:r w:rsidRPr="007E122A">
        <w:rPr>
          <w:color w:val="231F20"/>
          <w:spacing w:val="-6"/>
        </w:rPr>
        <w:t>основном иностранные граждане</w:t>
      </w:r>
      <w:r w:rsidRPr="007E122A">
        <w:rPr>
          <w:color w:val="231F20"/>
          <w:spacing w:val="-5"/>
        </w:rPr>
        <w:t xml:space="preserve"> </w:t>
      </w:r>
      <w:r w:rsidRPr="007E122A">
        <w:rPr>
          <w:color w:val="231F20"/>
          <w:spacing w:val="-6"/>
        </w:rPr>
        <w:t>трудятся в</w:t>
      </w:r>
      <w:r w:rsidRPr="007E122A">
        <w:rPr>
          <w:color w:val="231F20"/>
          <w:spacing w:val="-5"/>
        </w:rPr>
        <w:t xml:space="preserve"> </w:t>
      </w:r>
      <w:r w:rsidRPr="007E122A">
        <w:rPr>
          <w:color w:val="231F20"/>
          <w:spacing w:val="-6"/>
        </w:rPr>
        <w:t>качестве</w:t>
      </w:r>
      <w:r w:rsidRPr="007E122A">
        <w:rPr>
          <w:color w:val="231F20"/>
          <w:spacing w:val="-4"/>
        </w:rPr>
        <w:t xml:space="preserve"> </w:t>
      </w:r>
      <w:r w:rsidRPr="007E122A">
        <w:rPr>
          <w:color w:val="231F20"/>
          <w:spacing w:val="-6"/>
        </w:rPr>
        <w:t>подсобных</w:t>
      </w:r>
      <w:r w:rsidRPr="007E122A">
        <w:rPr>
          <w:color w:val="231F20"/>
          <w:spacing w:val="-4"/>
        </w:rPr>
        <w:t xml:space="preserve"> </w:t>
      </w:r>
      <w:r w:rsidRPr="007E122A">
        <w:rPr>
          <w:color w:val="231F20"/>
          <w:spacing w:val="-6"/>
        </w:rPr>
        <w:t>рабочих,</w:t>
      </w:r>
      <w:r w:rsidRPr="007E122A">
        <w:rPr>
          <w:color w:val="231F20"/>
          <w:spacing w:val="-4"/>
        </w:rPr>
        <w:t xml:space="preserve"> </w:t>
      </w:r>
      <w:r w:rsidRPr="007E122A">
        <w:rPr>
          <w:color w:val="231F20"/>
          <w:spacing w:val="-6"/>
        </w:rPr>
        <w:t>грузчиков,</w:t>
      </w:r>
      <w:r w:rsidRPr="007E122A">
        <w:rPr>
          <w:color w:val="231F20"/>
          <w:spacing w:val="-4"/>
        </w:rPr>
        <w:t xml:space="preserve"> </w:t>
      </w:r>
      <w:r w:rsidRPr="007E122A">
        <w:rPr>
          <w:color w:val="231F20"/>
          <w:spacing w:val="-6"/>
        </w:rPr>
        <w:t>штукату</w:t>
      </w:r>
      <w:r w:rsidRPr="007E122A">
        <w:rPr>
          <w:color w:val="231F20"/>
          <w:spacing w:val="-8"/>
        </w:rPr>
        <w:t>ров,</w:t>
      </w:r>
      <w:r w:rsidRPr="007E122A">
        <w:rPr>
          <w:color w:val="231F20"/>
          <w:spacing w:val="-4"/>
        </w:rPr>
        <w:t xml:space="preserve"> </w:t>
      </w:r>
      <w:r w:rsidRPr="007E122A">
        <w:rPr>
          <w:color w:val="231F20"/>
          <w:spacing w:val="-8"/>
        </w:rPr>
        <w:t>маляров,</w:t>
      </w:r>
      <w:r w:rsidRPr="007E122A">
        <w:rPr>
          <w:color w:val="231F20"/>
          <w:spacing w:val="-4"/>
        </w:rPr>
        <w:t xml:space="preserve"> </w:t>
      </w:r>
      <w:r w:rsidRPr="007E122A">
        <w:rPr>
          <w:color w:val="231F20"/>
          <w:spacing w:val="-8"/>
        </w:rPr>
        <w:t>каменщиков,</w:t>
      </w:r>
      <w:r w:rsidRPr="007E122A">
        <w:rPr>
          <w:color w:val="231F20"/>
          <w:spacing w:val="-3"/>
        </w:rPr>
        <w:t xml:space="preserve"> </w:t>
      </w:r>
      <w:r w:rsidRPr="007E122A">
        <w:rPr>
          <w:color w:val="231F20"/>
          <w:spacing w:val="-8"/>
        </w:rPr>
        <w:t>бетонщиков,</w:t>
      </w:r>
      <w:r w:rsidRPr="007E122A">
        <w:rPr>
          <w:color w:val="231F20"/>
          <w:spacing w:val="-4"/>
        </w:rPr>
        <w:t xml:space="preserve"> </w:t>
      </w:r>
      <w:r w:rsidRPr="007E122A">
        <w:rPr>
          <w:color w:val="231F20"/>
          <w:spacing w:val="-8"/>
        </w:rPr>
        <w:t>плотни</w:t>
      </w:r>
      <w:r w:rsidRPr="007E122A">
        <w:rPr>
          <w:color w:val="231F20"/>
          <w:spacing w:val="-4"/>
        </w:rPr>
        <w:t xml:space="preserve">ков, монтажников, овощеводов, в таких сферах </w:t>
      </w:r>
      <w:r w:rsidRPr="007E122A">
        <w:rPr>
          <w:color w:val="231F20"/>
          <w:spacing w:val="-8"/>
        </w:rPr>
        <w:t>экономики,</w:t>
      </w:r>
      <w:r w:rsidRPr="007E122A">
        <w:rPr>
          <w:color w:val="231F20"/>
        </w:rPr>
        <w:t xml:space="preserve"> </w:t>
      </w:r>
      <w:r w:rsidRPr="007E122A">
        <w:rPr>
          <w:color w:val="231F20"/>
          <w:spacing w:val="-8"/>
        </w:rPr>
        <w:t>как</w:t>
      </w:r>
      <w:r w:rsidRPr="007E122A">
        <w:rPr>
          <w:color w:val="231F20"/>
        </w:rPr>
        <w:t xml:space="preserve"> </w:t>
      </w:r>
      <w:r w:rsidRPr="007E122A">
        <w:rPr>
          <w:color w:val="231F20"/>
          <w:spacing w:val="-8"/>
        </w:rPr>
        <w:t>строительство</w:t>
      </w:r>
      <w:r w:rsidRPr="007E122A">
        <w:rPr>
          <w:color w:val="231F20"/>
        </w:rPr>
        <w:t xml:space="preserve"> </w:t>
      </w:r>
      <w:r w:rsidRPr="007E122A">
        <w:rPr>
          <w:color w:val="231F20"/>
          <w:spacing w:val="-8"/>
        </w:rPr>
        <w:t>(72,6%),</w:t>
      </w:r>
      <w:r w:rsidRPr="007E122A">
        <w:rPr>
          <w:color w:val="231F20"/>
        </w:rPr>
        <w:t xml:space="preserve"> </w:t>
      </w:r>
      <w:r w:rsidRPr="007E122A">
        <w:rPr>
          <w:color w:val="231F20"/>
          <w:spacing w:val="-8"/>
        </w:rPr>
        <w:t>сельское</w:t>
      </w:r>
      <w:r w:rsidRPr="007E122A">
        <w:rPr>
          <w:color w:val="231F20"/>
          <w:spacing w:val="-4"/>
        </w:rPr>
        <w:t xml:space="preserve"> хозяйство (12,3%), торговля (5,5), обрабатыва</w:t>
      </w:r>
      <w:r w:rsidRPr="007E122A">
        <w:rPr>
          <w:color w:val="231F20"/>
          <w:spacing w:val="-6"/>
        </w:rPr>
        <w:t>ющие производства (4,9%)</w:t>
      </w:r>
      <w:r w:rsidRPr="007E122A">
        <w:rPr>
          <w:color w:val="231F20"/>
          <w:spacing w:val="-5"/>
        </w:rPr>
        <w:t xml:space="preserve"> </w:t>
      </w:r>
      <w:r w:rsidRPr="007E122A">
        <w:rPr>
          <w:color w:val="231F20"/>
          <w:spacing w:val="-6"/>
        </w:rPr>
        <w:t>и др.</w:t>
      </w:r>
      <w:r w:rsidRPr="007E122A">
        <w:rPr>
          <w:color w:val="231F20"/>
          <w:spacing w:val="-5"/>
        </w:rPr>
        <w:t xml:space="preserve"> </w:t>
      </w:r>
    </w:p>
    <w:p w:rsidR="00713B09" w:rsidRPr="007E122A" w:rsidRDefault="00713B09" w:rsidP="00B700B1">
      <w:pPr>
        <w:pStyle w:val="a3"/>
        <w:ind w:left="0" w:firstLine="567"/>
        <w:rPr>
          <w:color w:val="231F20"/>
        </w:rPr>
      </w:pPr>
      <w:r w:rsidRPr="007E122A">
        <w:rPr>
          <w:color w:val="231F20"/>
        </w:rPr>
        <w:t>7. Интенсификация миграционных процессов на рынке труда. В Оренбургской области наблюдается отрицательный миграционный прирост. Миграционные потоки рабочей силы в условиях формирования мирового рынка труда, характеризуются ростом удельного веса женщин, студентов, молодых высококвалифицированных специалистов и ученых в структуре экономической миграции. Наиболее привлекательными для мигрантов являются Республика Татарстан, Самарская область, Нижегородская область. Остальные регионы не привлекательны для мигрантов. Причем в Оренбургской области наблюдается максимальная по величине убыль населения.</w:t>
      </w:r>
    </w:p>
    <w:p w:rsidR="00713B09" w:rsidRPr="007E122A" w:rsidRDefault="00713B09" w:rsidP="00B700B1">
      <w:pPr>
        <w:pStyle w:val="a3"/>
        <w:ind w:left="0" w:firstLine="567"/>
      </w:pPr>
      <w:r w:rsidRPr="007E122A">
        <w:t>Принятая Стратегия социально-экономического развития Оренбургской области на период до 2030 г. требует в настоящее время ускорения темпов развития региональной экономики, ее структурной перестройки на основе модернизации производства, внедрения новых технологий и формирования инновационной структуры на территории.</w:t>
      </w:r>
    </w:p>
    <w:p w:rsidR="00713B09" w:rsidRPr="007E122A" w:rsidRDefault="00713B09" w:rsidP="00B700B1">
      <w:pPr>
        <w:pStyle w:val="a3"/>
        <w:ind w:left="0" w:firstLine="567"/>
      </w:pPr>
      <w:r w:rsidRPr="007E122A">
        <w:t>В соответствии с основными направлениями Стратегии в структуре произведенного валового регионального продукта должны снизиться доли промышленности до 28,7%, сельского хозяйства – до 4,3%, увеличиться доли строительства до 16% [2]. В соответствии с изменением структуры производства, должна измениться и структура занятости.</w:t>
      </w:r>
    </w:p>
    <w:p w:rsidR="00713B09" w:rsidRPr="007E122A" w:rsidRDefault="00713B09" w:rsidP="00B700B1">
      <w:pPr>
        <w:pStyle w:val="a3"/>
        <w:ind w:left="0" w:firstLine="567"/>
      </w:pPr>
      <w:r w:rsidRPr="007E122A">
        <w:t>При планировании деятельности служб занятости, выявлении программ набора студентов в ВУЗах и ССУЗах необходимо ориентироваться на принятую Стратегию социально-экономического развития Оренбургской области до 2020 и 2030 гг. Для решения задач, определенных Стратегией, и достижения её целевых показателей Оренбургской области необходима эффективная структура занятости, представленная на рисунке 2.</w:t>
      </w:r>
    </w:p>
    <w:p w:rsidR="00713B09" w:rsidRPr="007E122A" w:rsidRDefault="00713B09" w:rsidP="00713B09">
      <w:pPr>
        <w:pStyle w:val="a3"/>
        <w:ind w:firstLine="567"/>
      </w:pPr>
    </w:p>
    <w:p w:rsidR="00713B09" w:rsidRPr="007E122A" w:rsidRDefault="00713B09" w:rsidP="00713B09">
      <w:pPr>
        <w:pStyle w:val="a3"/>
      </w:pPr>
      <w:r w:rsidRPr="007E122A">
        <w:rPr>
          <w:noProof/>
          <w:lang w:eastAsia="ru-RU"/>
        </w:rPr>
        <w:drawing>
          <wp:inline distT="0" distB="0" distL="0" distR="0">
            <wp:extent cx="6010275" cy="2438400"/>
            <wp:effectExtent l="0" t="0" r="0" b="0"/>
            <wp:docPr id="77331080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4" r:lo="rId265" r:qs="rId266" r:cs="rId267"/>
              </a:graphicData>
            </a:graphic>
          </wp:inline>
        </w:drawing>
      </w:r>
    </w:p>
    <w:p w:rsidR="00713B09" w:rsidRPr="007E122A" w:rsidRDefault="00713B09" w:rsidP="00713B09">
      <w:pPr>
        <w:pStyle w:val="a3"/>
        <w:ind w:firstLine="567"/>
      </w:pPr>
    </w:p>
    <w:p w:rsidR="00713B09" w:rsidRPr="007E122A" w:rsidRDefault="00713B09" w:rsidP="00713B09">
      <w:pPr>
        <w:pStyle w:val="a3"/>
        <w:ind w:firstLine="567"/>
      </w:pPr>
      <w:r w:rsidRPr="007E122A">
        <w:t>Рисунок 2 - Эффективная структура занятости</w:t>
      </w:r>
    </w:p>
    <w:p w:rsidR="00713B09" w:rsidRPr="007E122A" w:rsidRDefault="00713B09" w:rsidP="00713B09">
      <w:pPr>
        <w:pStyle w:val="a3"/>
        <w:ind w:firstLine="567"/>
      </w:pPr>
      <w:r w:rsidRPr="007E122A">
        <w:t>Таким образом, это требует от органов исполнительной власти Оренбургской области оценки качества и структуры соответствия подготовленных специалистов и предлагаемых рабочих мест и разработки методики такой оценки.</w:t>
      </w:r>
    </w:p>
    <w:p w:rsidR="00713B09" w:rsidRPr="007E122A" w:rsidRDefault="00713B09" w:rsidP="00713B09">
      <w:pPr>
        <w:pStyle w:val="a3"/>
        <w:ind w:firstLine="567"/>
      </w:pPr>
      <w:r w:rsidRPr="007E122A">
        <w:t xml:space="preserve">В Оренбургской области отсутствует единая методика оценки кадровой потребности. Оценка спроса и предложения рабочей силы сводится к показателям контролируемого сегмента занятости. </w:t>
      </w:r>
    </w:p>
    <w:p w:rsidR="00713B09" w:rsidRPr="007E122A" w:rsidRDefault="00713B09" w:rsidP="00713B09">
      <w:pPr>
        <w:pStyle w:val="a3"/>
        <w:ind w:firstLine="567"/>
      </w:pPr>
      <w:r w:rsidRPr="007E122A">
        <w:t>На уровне Правительства Оренбургской области необходимо составление прогнозных потребностей квалифицированной рабочей силы с целью реализации основных положений Стратегии социально-экономического развития региона.</w:t>
      </w:r>
    </w:p>
    <w:p w:rsidR="00713B09" w:rsidRPr="007E122A" w:rsidRDefault="00713B09" w:rsidP="00713B09">
      <w:pPr>
        <w:pStyle w:val="a3"/>
        <w:ind w:firstLine="567"/>
        <w:rPr>
          <w:b/>
        </w:rPr>
      </w:pPr>
    </w:p>
    <w:p w:rsidR="00713B09" w:rsidRDefault="00B700B1" w:rsidP="006B1D56">
      <w:pPr>
        <w:pStyle w:val="a3"/>
        <w:ind w:firstLine="26"/>
        <w:jc w:val="center"/>
        <w:rPr>
          <w:b/>
        </w:rPr>
      </w:pPr>
      <w:r w:rsidRPr="007E122A">
        <w:rPr>
          <w:b/>
        </w:rPr>
        <w:t>С</w:t>
      </w:r>
      <w:r w:rsidR="00713B09" w:rsidRPr="007E122A">
        <w:rPr>
          <w:b/>
        </w:rPr>
        <w:t>писок</w:t>
      </w:r>
      <w:r>
        <w:rPr>
          <w:b/>
        </w:rPr>
        <w:t xml:space="preserve"> литературы:</w:t>
      </w:r>
    </w:p>
    <w:p w:rsidR="00B700B1" w:rsidRPr="007E122A" w:rsidRDefault="00B700B1" w:rsidP="00B700B1">
      <w:pPr>
        <w:pStyle w:val="a3"/>
        <w:ind w:firstLine="567"/>
        <w:jc w:val="center"/>
        <w:rPr>
          <w:b/>
        </w:rPr>
      </w:pPr>
    </w:p>
    <w:p w:rsidR="00713B09" w:rsidRPr="007E122A" w:rsidRDefault="00713B09" w:rsidP="00521192">
      <w:pPr>
        <w:pStyle w:val="a3"/>
        <w:numPr>
          <w:ilvl w:val="0"/>
          <w:numId w:val="190"/>
        </w:numPr>
        <w:tabs>
          <w:tab w:val="left" w:pos="851"/>
          <w:tab w:val="left" w:pos="1134"/>
        </w:tabs>
        <w:ind w:left="0" w:firstLine="567"/>
      </w:pPr>
      <w:r w:rsidRPr="007E122A">
        <w:t xml:space="preserve">Статистический ежегодник Оренбургской области, 2022. [Электронный ресурс]. – Режим доступа: </w:t>
      </w:r>
      <w:hyperlink r:id="rId269" w:history="1">
        <w:r w:rsidRPr="007E122A">
          <w:rPr>
            <w:rStyle w:val="af3"/>
          </w:rPr>
          <w:t>http://orenstat.gks.ru/</w:t>
        </w:r>
        <w:r w:rsidRPr="007E122A">
          <w:rPr>
            <w:rStyle w:val="af3"/>
            <w:lang w:val="en-US"/>
          </w:rPr>
          <w:t>wps</w:t>
        </w:r>
        <w:r w:rsidRPr="007E122A">
          <w:rPr>
            <w:rStyle w:val="af3"/>
          </w:rPr>
          <w:t>/</w:t>
        </w:r>
        <w:r w:rsidRPr="007E122A">
          <w:rPr>
            <w:rStyle w:val="af3"/>
            <w:lang w:val="en-US"/>
          </w:rPr>
          <w:t>wcm</w:t>
        </w:r>
        <w:r w:rsidRPr="007E122A">
          <w:rPr>
            <w:rStyle w:val="af3"/>
          </w:rPr>
          <w:t>/</w:t>
        </w:r>
        <w:r w:rsidRPr="007E122A">
          <w:rPr>
            <w:rStyle w:val="af3"/>
            <w:lang w:val="en-US"/>
          </w:rPr>
          <w:t>connect</w:t>
        </w:r>
        <w:r w:rsidRPr="007E122A">
          <w:rPr>
            <w:rStyle w:val="af3"/>
          </w:rPr>
          <w:t>/</w:t>
        </w:r>
        <w:r w:rsidRPr="007E122A">
          <w:rPr>
            <w:rStyle w:val="af3"/>
            <w:lang w:val="en-US"/>
          </w:rPr>
          <w:t>rosstat</w:t>
        </w:r>
        <w:r w:rsidRPr="007E122A">
          <w:rPr>
            <w:rStyle w:val="af3"/>
          </w:rPr>
          <w:t>_</w:t>
        </w:r>
        <w:r w:rsidRPr="007E122A">
          <w:rPr>
            <w:rStyle w:val="af3"/>
            <w:lang w:val="en-US"/>
          </w:rPr>
          <w:t>ts</w:t>
        </w:r>
        <w:r w:rsidRPr="007E122A">
          <w:rPr>
            <w:rStyle w:val="af3"/>
          </w:rPr>
          <w:t>/</w:t>
        </w:r>
        <w:r w:rsidRPr="007E122A">
          <w:rPr>
            <w:rStyle w:val="af3"/>
            <w:lang w:val="en-US"/>
          </w:rPr>
          <w:t>orenstat</w:t>
        </w:r>
        <w:r w:rsidRPr="007E122A">
          <w:rPr>
            <w:rStyle w:val="af3"/>
          </w:rPr>
          <w:t>/</w:t>
        </w:r>
        <w:r w:rsidRPr="007E122A">
          <w:rPr>
            <w:rStyle w:val="af3"/>
            <w:lang w:val="en-US"/>
          </w:rPr>
          <w:t>ru</w:t>
        </w:r>
        <w:r w:rsidRPr="007E122A">
          <w:rPr>
            <w:rStyle w:val="af3"/>
          </w:rPr>
          <w:t>/</w:t>
        </w:r>
        <w:r w:rsidRPr="007E122A">
          <w:rPr>
            <w:rStyle w:val="af3"/>
            <w:lang w:val="en-US"/>
          </w:rPr>
          <w:t>statistics</w:t>
        </w:r>
      </w:hyperlink>
      <w:r w:rsidRPr="007E122A">
        <w:t xml:space="preserve"> </w:t>
      </w:r>
    </w:p>
    <w:p w:rsidR="00713B09" w:rsidRPr="007E122A" w:rsidRDefault="00713B09" w:rsidP="00521192">
      <w:pPr>
        <w:pStyle w:val="a3"/>
        <w:numPr>
          <w:ilvl w:val="0"/>
          <w:numId w:val="190"/>
        </w:numPr>
        <w:tabs>
          <w:tab w:val="left" w:pos="851"/>
          <w:tab w:val="left" w:pos="1134"/>
        </w:tabs>
        <w:ind w:left="0" w:firstLine="567"/>
      </w:pPr>
      <w:r w:rsidRPr="007E122A">
        <w:t xml:space="preserve">Оренбургская область. Постановление Правительства Оренбургской области от 20.08.10 г. №551-пп «О стратегии развития Оренбургской области до 2020 года и на период до 2030 года» [Электронный ресурс]. – Режим доступа: http://oreneconomy.ru /strategy/strateg2030 </w:t>
      </w:r>
    </w:p>
    <w:p w:rsidR="00713B09" w:rsidRDefault="00713B09" w:rsidP="00713B09">
      <w:pPr>
        <w:pStyle w:val="a3"/>
        <w:ind w:firstLine="567"/>
      </w:pPr>
    </w:p>
    <w:p w:rsidR="008B6334" w:rsidRPr="007E122A" w:rsidRDefault="008B6334" w:rsidP="00713B09">
      <w:pPr>
        <w:pStyle w:val="a3"/>
        <w:ind w:firstLine="567"/>
      </w:pPr>
    </w:p>
    <w:p w:rsidR="00B670BD" w:rsidRDefault="00B670BD" w:rsidP="00B670BD">
      <w:pPr>
        <w:ind w:right="-427" w:firstLine="567"/>
        <w:jc w:val="both"/>
        <w:rPr>
          <w:sz w:val="24"/>
          <w:szCs w:val="24"/>
        </w:rPr>
      </w:pPr>
    </w:p>
    <w:p w:rsidR="008B6334" w:rsidRPr="008B6334" w:rsidRDefault="008B6334" w:rsidP="008B6334">
      <w:pPr>
        <w:ind w:right="-427" w:firstLine="567"/>
        <w:jc w:val="center"/>
        <w:rPr>
          <w:b/>
          <w:sz w:val="24"/>
          <w:szCs w:val="24"/>
        </w:rPr>
      </w:pPr>
      <w:r w:rsidRPr="008B6334">
        <w:rPr>
          <w:b/>
          <w:sz w:val="24"/>
          <w:szCs w:val="24"/>
        </w:rPr>
        <w:t>ВЛИЯНИЕ ДОХОДОВ НА УРОВЕНЬ ЖИЗНИ НАСЕЛЕНИЯ</w:t>
      </w:r>
    </w:p>
    <w:p w:rsidR="00B670BD" w:rsidRPr="00713B09" w:rsidRDefault="00B670BD" w:rsidP="00B670BD">
      <w:pPr>
        <w:ind w:right="-427" w:firstLine="567"/>
        <w:jc w:val="both"/>
        <w:rPr>
          <w:sz w:val="24"/>
          <w:szCs w:val="24"/>
        </w:rPr>
      </w:pPr>
    </w:p>
    <w:p w:rsidR="00B700B1" w:rsidRPr="008B6334" w:rsidRDefault="00B700B1" w:rsidP="00B700B1">
      <w:pPr>
        <w:ind w:firstLine="567"/>
        <w:jc w:val="right"/>
        <w:rPr>
          <w:i/>
          <w:sz w:val="24"/>
          <w:szCs w:val="24"/>
        </w:rPr>
      </w:pPr>
      <w:r w:rsidRPr="008B6334">
        <w:rPr>
          <w:i/>
          <w:sz w:val="24"/>
          <w:szCs w:val="24"/>
        </w:rPr>
        <w:t>Климченко</w:t>
      </w:r>
      <w:r w:rsidR="008B6334" w:rsidRPr="008B6334">
        <w:rPr>
          <w:i/>
          <w:sz w:val="24"/>
          <w:szCs w:val="24"/>
        </w:rPr>
        <w:t xml:space="preserve"> И., </w:t>
      </w:r>
      <w:r w:rsidRPr="008B6334">
        <w:rPr>
          <w:i/>
          <w:sz w:val="24"/>
          <w:szCs w:val="24"/>
        </w:rPr>
        <w:t>Куренкова</w:t>
      </w:r>
      <w:r w:rsidR="008B6334" w:rsidRPr="008B6334">
        <w:rPr>
          <w:i/>
          <w:sz w:val="24"/>
          <w:szCs w:val="24"/>
        </w:rPr>
        <w:t xml:space="preserve"> Д.</w:t>
      </w:r>
    </w:p>
    <w:p w:rsidR="00B700B1" w:rsidRPr="008B6334" w:rsidRDefault="00B700B1" w:rsidP="00B700B1">
      <w:pPr>
        <w:ind w:firstLine="567"/>
        <w:jc w:val="right"/>
        <w:rPr>
          <w:i/>
          <w:sz w:val="24"/>
          <w:szCs w:val="24"/>
        </w:rPr>
      </w:pPr>
      <w:r w:rsidRPr="008B6334">
        <w:rPr>
          <w:i/>
          <w:sz w:val="24"/>
          <w:szCs w:val="24"/>
        </w:rPr>
        <w:t xml:space="preserve">ГАПОУ «Торгово-технологический техникум» г. Орска </w:t>
      </w:r>
    </w:p>
    <w:p w:rsidR="008B6334" w:rsidRPr="008B6334" w:rsidRDefault="008B6334" w:rsidP="00B700B1">
      <w:pPr>
        <w:ind w:firstLine="567"/>
        <w:jc w:val="right"/>
        <w:rPr>
          <w:i/>
          <w:sz w:val="24"/>
          <w:szCs w:val="24"/>
        </w:rPr>
      </w:pPr>
      <w:r w:rsidRPr="008B6334">
        <w:rPr>
          <w:i/>
          <w:sz w:val="24"/>
          <w:szCs w:val="24"/>
        </w:rPr>
        <w:t>Научный руководитель: Куватова Е.В.</w:t>
      </w:r>
    </w:p>
    <w:p w:rsidR="00B700B1" w:rsidRPr="001E5D43" w:rsidRDefault="00B700B1" w:rsidP="00B700B1">
      <w:pPr>
        <w:ind w:firstLine="567"/>
        <w:jc w:val="center"/>
        <w:rPr>
          <w:b/>
          <w:sz w:val="24"/>
          <w:szCs w:val="24"/>
        </w:rPr>
      </w:pPr>
    </w:p>
    <w:p w:rsidR="00B700B1" w:rsidRPr="001E5D43" w:rsidRDefault="00B700B1" w:rsidP="00B700B1">
      <w:pPr>
        <w:adjustRightInd w:val="0"/>
        <w:ind w:firstLine="567"/>
        <w:jc w:val="both"/>
        <w:rPr>
          <w:rFonts w:eastAsia="TimesNewRomanPSMT"/>
          <w:sz w:val="24"/>
          <w:szCs w:val="24"/>
        </w:rPr>
      </w:pPr>
      <w:r w:rsidRPr="001E5D43">
        <w:rPr>
          <w:rFonts w:eastAsia="Calibri"/>
          <w:color w:val="000000"/>
          <w:sz w:val="24"/>
          <w:szCs w:val="24"/>
          <w:shd w:val="clear" w:color="auto" w:fill="FFFFFF"/>
        </w:rPr>
        <w:t>Слушая новости по телевидению, читая газеты, мы всегда слышим и читаем, что уровень жизни населения растет: повышаются заработные платы у рабочих, бюджетников, пенсии у пенсионеров. А само население ощущает эту прибавку? И каков уровень жизни в нашем селе? Эти вопросы меня заинтересовали, и мы решили исследовать влияние доходов на страны зависит от каждого живущего в этой стране, а если жители страны живут плохо, будет ли государство крепким?</w:t>
      </w:r>
    </w:p>
    <w:p w:rsidR="00B700B1" w:rsidRPr="001E5D43" w:rsidRDefault="00B700B1" w:rsidP="00B700B1">
      <w:pPr>
        <w:pStyle w:val="af"/>
        <w:kinsoku w:val="0"/>
        <w:overflowPunct w:val="0"/>
        <w:spacing w:before="0" w:beforeAutospacing="0" w:after="0" w:afterAutospacing="0" w:line="256" w:lineRule="auto"/>
        <w:jc w:val="both"/>
        <w:textAlignment w:val="baseline"/>
      </w:pPr>
      <w:r w:rsidRPr="001E5D43">
        <w:rPr>
          <w:rFonts w:eastAsia="TimesNewRomanPSMT"/>
        </w:rPr>
        <w:t xml:space="preserve">Цель нашего проекта: </w:t>
      </w:r>
      <w:r w:rsidRPr="001E5D43">
        <w:rPr>
          <w:rFonts w:eastAsia="Calibri"/>
          <w:color w:val="000000"/>
          <w:kern w:val="24"/>
        </w:rPr>
        <w:t>исследовать влияние доходов на уровень жизни населения, используя знания математики.</w:t>
      </w:r>
    </w:p>
    <w:p w:rsidR="00B700B1" w:rsidRPr="001E5D43" w:rsidRDefault="00B700B1" w:rsidP="00B700B1">
      <w:pPr>
        <w:ind w:firstLine="567"/>
        <w:contextualSpacing/>
        <w:jc w:val="both"/>
        <w:rPr>
          <w:sz w:val="24"/>
          <w:szCs w:val="24"/>
        </w:rPr>
      </w:pPr>
      <w:r w:rsidRPr="001E5D43">
        <w:rPr>
          <w:rFonts w:eastAsia="TimesNewRomanPSMT"/>
          <w:sz w:val="24"/>
          <w:szCs w:val="24"/>
        </w:rPr>
        <w:t xml:space="preserve">Уровень жизни - степень удовлетворения материальных и духовных потребностей людей массой товаров и услуг, используемых в единицу времени. Уровень жизни базируется на объёме реальных доходов на душу населения и соответствующем объёме потребления </w:t>
      </w:r>
      <w:r w:rsidRPr="001E5D43">
        <w:rPr>
          <w:sz w:val="24"/>
          <w:szCs w:val="24"/>
        </w:rPr>
        <w:t>выступает теоретическим базисом для всей современной биологии и понятия эволюции как такового.</w:t>
      </w:r>
    </w:p>
    <w:p w:rsidR="00B700B1" w:rsidRPr="001E5D43" w:rsidRDefault="00B700B1" w:rsidP="00B700B1">
      <w:pPr>
        <w:ind w:firstLine="567"/>
        <w:contextualSpacing/>
        <w:jc w:val="both"/>
        <w:rPr>
          <w:bCs/>
          <w:sz w:val="24"/>
          <w:szCs w:val="24"/>
        </w:rPr>
      </w:pPr>
      <w:r w:rsidRPr="001E5D43">
        <w:rPr>
          <w:bCs/>
          <w:sz w:val="24"/>
          <w:szCs w:val="24"/>
        </w:rPr>
        <w:t>Существует несколько основных показателей</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Здоровье;</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 xml:space="preserve">Питание; </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Жилище;</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Условия труда;</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Культурный уровень жизни;</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Домашнее имущество;</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Платные услуги;</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 xml:space="preserve">Условия труда; </w:t>
      </w:r>
    </w:p>
    <w:p w:rsidR="00B700B1" w:rsidRPr="001E5D43" w:rsidRDefault="00B700B1" w:rsidP="00521192">
      <w:pPr>
        <w:widowControl/>
        <w:numPr>
          <w:ilvl w:val="0"/>
          <w:numId w:val="191"/>
        </w:numPr>
        <w:tabs>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Социальное обеспечение;</w:t>
      </w:r>
    </w:p>
    <w:p w:rsidR="00B700B1" w:rsidRPr="001E5D43" w:rsidRDefault="00B700B1" w:rsidP="00521192">
      <w:pPr>
        <w:widowControl/>
        <w:numPr>
          <w:ilvl w:val="0"/>
          <w:numId w:val="191"/>
        </w:numPr>
        <w:tabs>
          <w:tab w:val="left" w:pos="709"/>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 xml:space="preserve"> Социально бытовая-бытовая обстановка;</w:t>
      </w:r>
    </w:p>
    <w:p w:rsidR="00B700B1" w:rsidRPr="001E5D43" w:rsidRDefault="00B700B1" w:rsidP="00521192">
      <w:pPr>
        <w:widowControl/>
        <w:numPr>
          <w:ilvl w:val="0"/>
          <w:numId w:val="191"/>
        </w:numPr>
        <w:tabs>
          <w:tab w:val="left" w:pos="709"/>
          <w:tab w:val="left" w:pos="851"/>
          <w:tab w:val="left" w:pos="1134"/>
        </w:tabs>
        <w:autoSpaceDE/>
        <w:autoSpaceDN/>
        <w:ind w:left="0" w:firstLine="567"/>
        <w:contextualSpacing/>
        <w:jc w:val="both"/>
        <w:rPr>
          <w:rFonts w:eastAsia="TimesNewRomanPSMT"/>
          <w:sz w:val="24"/>
          <w:szCs w:val="24"/>
        </w:rPr>
      </w:pPr>
      <w:r w:rsidRPr="001E5D43">
        <w:rPr>
          <w:rFonts w:eastAsia="TimesNewRomanPSMT"/>
          <w:sz w:val="24"/>
          <w:szCs w:val="24"/>
        </w:rPr>
        <w:t xml:space="preserve"> Доходы и расходы .</w:t>
      </w:r>
    </w:p>
    <w:p w:rsidR="00B700B1" w:rsidRPr="001E5D43" w:rsidRDefault="00B700B1" w:rsidP="00B700B1">
      <w:pPr>
        <w:ind w:firstLine="567"/>
        <w:jc w:val="both"/>
        <w:rPr>
          <w:rFonts w:eastAsia="TimesNewRomanPSMT"/>
          <w:sz w:val="24"/>
          <w:szCs w:val="24"/>
        </w:rPr>
      </w:pPr>
      <w:r w:rsidRPr="001E5D43">
        <w:rPr>
          <w:rFonts w:eastAsia="TimesNewRomanPSMT"/>
          <w:sz w:val="24"/>
          <w:szCs w:val="24"/>
        </w:rPr>
        <w:t>Все эти показатели очень сильно влияют на показатели жизни. Если даже один из них будет страдать, то уровень падает. А у многих страдают не только 1 пункт, а несколько сразу. Тогда жить становиться намного сложнее. В Росси очень много безработных или многодетных семей. Для которых очень сложно жить в таких условиях.</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 xml:space="preserve">2020 года в России рассчитывается медианный подушевой доход, исходя из размеров которого так же рассчитываются прожиточный минимум и МРОТ. Медианная зарплата – это срединная зарплата, при которой половина (50%) работников России или региона получает меньше этого уровня, а половина (50%) – больше ее. Данный показатель точнее отражает ситуацию, чем среднемесячная зарплата. Так, по данным Сбериндекса в 2020 году медианная зарплата по всем отраслям в России составила 31540 руб. в январе и 38278 руб. в декабре. В январе 2021 года она составила 33549 руб., в декабре 2021 года - 42801 руб. В январе 2022 года медианная зарплата составила 37429 руб., в декабре 2022 года - 49627 руб. </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 xml:space="preserve">По информации, которую приводят экспертные каналы, инфляция в России составила 13,7 % в сентябре 2022 года Россия заняла 45-е место в мире по показателю годовой инфляции. Ее соседками по рейтингу стали Чили — также 13,7 % и Монголия — 13,8 %. В процессе опроса в 2022 г. выяснилось, что две трети россиян (66%) исключают вероятность того, что в ближайшее время возьмут кредит на приобретение жилья - ипотеку. Причинами, по их мнению, являются низкие зарплаты и высокие ставки по ипотеке. В январе 2023 г. медианная зарплата составила 43500 руб. Медианная зарплата в России в феврале 2023 года составляет 42 024 рубля. </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 xml:space="preserve">Показатель на июль 2023 года составил 53 571 рубль.16 июня вице-премьер РФ Татьяна Голикова в ходе выступления на сессии Петербургского международного экономического форума (ПМЭФ-23) сообщила, что около 6 млн занятых россиян получают зарплату ниже уровня минимального размера оплаты труда (МРОТ) (ниже 16242 руб. в месяц) и около 12 млн россиян работают без трудовых договоров, либо договоров гражданско-правового характера (ГПХ), или статуса самозанятых. По состоянию на апрель 2023 года около половины россиян жалуются на слишком низкую заработную плату и хотят получать в два раза больше. К таким выводам пришли аналитики HeadHunter. В целом 71% жителей страны недовольны своим заработком. Только четверть (26%) работающего населения РФ устраивает размер месячной заработной платы. Россияне по опросам ВЦИОМ в 2023 году считают, что рост нищеты (около 20 млн финансово, материально бедных людей в России) происходит ввиду несправедливого распределения ресурсов, ликвидации предприятий и социальное неравенства. Как считает профессор Финансового университета при правительстве РФ Александр Сафонов, низкие зарплаты являются главной причиной переработок россиян. </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Вторая причина - дефицит кадров, третья - плохая организация труда. В России оплата труда составляет примерно 39% ВВП, в то время как в большинстве европейских стран этот показатель выше 50%. В последние годы считалось, что низкая зарплата — конкурентное преимущество российской экономики, поскольку это выгодно для ведения бизнеса, а бедность можно «подлечить» выплатами уязвимым гражданам. Но только на единое пособие бюджет потратит 1,6 трлн рублей в 2024 году. «Государству недешево обходится эта мера поддержки. Если количество получателей пособий будет расти, политика, когда пособия — главный инструмент борьбы с бедностью, станет дополнительным риском для бюджетной стабильности», — предупредила проректор Высшей школы экономики Лилия Овчарова. По данным Росстата за 2022 год медианная заработная плата составила 40 368 рублей. Средняя номинальная начисленная заработная плата составила 65 388 рублей.</w:t>
      </w:r>
    </w:p>
    <w:p w:rsidR="00B700B1" w:rsidRPr="001E5D43" w:rsidRDefault="00B700B1" w:rsidP="00B700B1">
      <w:pPr>
        <w:shd w:val="clear" w:color="auto" w:fill="FFFFFF"/>
        <w:ind w:firstLine="567"/>
        <w:jc w:val="both"/>
        <w:rPr>
          <w:color w:val="000000"/>
          <w:sz w:val="24"/>
          <w:szCs w:val="24"/>
        </w:rPr>
      </w:pPr>
      <w:bookmarkStart w:id="21" w:name="_Hlk154434757"/>
      <w:r w:rsidRPr="001E5D43">
        <w:rPr>
          <w:color w:val="000000"/>
          <w:sz w:val="24"/>
          <w:szCs w:val="24"/>
        </w:rPr>
        <w:t>Как мы уже знаем бюджеты у каждого свои. Нам стало интересно какой бюджет у наших семей, и мы решили это выяснить.</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Бюджет семьи  Климченко представлен в таблице 1.</w:t>
      </w:r>
    </w:p>
    <w:p w:rsidR="00B700B1" w:rsidRPr="001E5D43" w:rsidRDefault="00B700B1" w:rsidP="00B700B1">
      <w:pPr>
        <w:pStyle w:val="af"/>
        <w:kinsoku w:val="0"/>
        <w:overflowPunct w:val="0"/>
        <w:spacing w:before="200" w:beforeAutospacing="0" w:after="160" w:afterAutospacing="0" w:line="256" w:lineRule="auto"/>
        <w:jc w:val="right"/>
        <w:textAlignment w:val="baseline"/>
        <w:rPr>
          <w:rFonts w:eastAsia="Calibri"/>
          <w:color w:val="000000"/>
          <w:kern w:val="24"/>
        </w:rPr>
      </w:pPr>
      <w:r w:rsidRPr="001E5D43">
        <w:rPr>
          <w:rFonts w:eastAsia="Calibri"/>
          <w:color w:val="000000"/>
          <w:kern w:val="24"/>
        </w:rPr>
        <w:t>Таблица 1. Бюджет семьи Климченко за месяц</w:t>
      </w:r>
    </w:p>
    <w:tbl>
      <w:tblPr>
        <w:tblW w:w="9955" w:type="dxa"/>
        <w:tblCellMar>
          <w:left w:w="0" w:type="dxa"/>
          <w:right w:w="0" w:type="dxa"/>
        </w:tblCellMar>
        <w:tblLook w:val="04A0" w:firstRow="1" w:lastRow="0" w:firstColumn="1" w:lastColumn="0" w:noHBand="0" w:noVBand="1"/>
      </w:tblPr>
      <w:tblGrid>
        <w:gridCol w:w="1883"/>
        <w:gridCol w:w="1614"/>
        <w:gridCol w:w="1455"/>
        <w:gridCol w:w="2032"/>
        <w:gridCol w:w="1520"/>
        <w:gridCol w:w="1451"/>
      </w:tblGrid>
      <w:tr w:rsidR="00B700B1" w:rsidRPr="001E5D43" w:rsidTr="00B700B1">
        <w:trPr>
          <w:trHeight w:val="947"/>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Статьи доходов</w:t>
            </w:r>
          </w:p>
        </w:tc>
        <w:tc>
          <w:tcPr>
            <w:tcW w:w="16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Сумма доходов, руб.</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Структура</w:t>
            </w:r>
          </w:p>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доходов,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Статьи расходов</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Сумма расходов, руб.</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Структура</w:t>
            </w:r>
          </w:p>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расходов, %</w:t>
            </w:r>
          </w:p>
        </w:tc>
      </w:tr>
      <w:tr w:rsidR="00B700B1" w:rsidRPr="001E5D43" w:rsidTr="00B700B1">
        <w:trPr>
          <w:trHeight w:val="514"/>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З/П мамы</w:t>
            </w:r>
          </w:p>
        </w:tc>
        <w:tc>
          <w:tcPr>
            <w:tcW w:w="16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center"/>
              <w:rPr>
                <w:rFonts w:ascii="Arial" w:hAnsi="Arial" w:cs="Arial"/>
                <w:sz w:val="24"/>
                <w:szCs w:val="24"/>
              </w:rPr>
            </w:pPr>
            <w:r w:rsidRPr="001E5D43">
              <w:rPr>
                <w:rFonts w:eastAsia="Calibri"/>
                <w:color w:val="000000"/>
                <w:kern w:val="24"/>
                <w:sz w:val="24"/>
                <w:szCs w:val="24"/>
              </w:rPr>
              <w:t>41 465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34.6 %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ЖКХ</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 7 655</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9.5 %</w:t>
            </w:r>
          </w:p>
        </w:tc>
      </w:tr>
      <w:tr w:rsidR="00B700B1" w:rsidRPr="001E5D43" w:rsidTr="00B700B1">
        <w:trPr>
          <w:trHeight w:val="380"/>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Пенсия папы </w:t>
            </w:r>
          </w:p>
        </w:tc>
        <w:tc>
          <w:tcPr>
            <w:tcW w:w="16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   19 675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16.4 %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Кредиты </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25 778</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32 %</w:t>
            </w:r>
          </w:p>
        </w:tc>
      </w:tr>
      <w:tr w:rsidR="00B700B1" w:rsidRPr="001E5D43" w:rsidTr="00B700B1">
        <w:trPr>
          <w:trHeight w:val="528"/>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З/П бабушки</w:t>
            </w:r>
          </w:p>
        </w:tc>
        <w:tc>
          <w:tcPr>
            <w:tcW w:w="16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   18 360</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15.3 %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Продукты питания</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25 896</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32.2 %</w:t>
            </w:r>
          </w:p>
        </w:tc>
      </w:tr>
      <w:tr w:rsidR="00B700B1" w:rsidRPr="001E5D43" w:rsidTr="00B700B1">
        <w:trPr>
          <w:trHeight w:val="532"/>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Пенсия бабушки </w:t>
            </w:r>
          </w:p>
        </w:tc>
        <w:tc>
          <w:tcPr>
            <w:tcW w:w="16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   18 678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15.6 %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Аренда </w:t>
            </w:r>
          </w:p>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гараж а</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 2 500</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3.2 %</w:t>
            </w:r>
          </w:p>
        </w:tc>
      </w:tr>
      <w:tr w:rsidR="00B700B1" w:rsidRPr="001E5D43" w:rsidTr="00B700B1">
        <w:trPr>
          <w:trHeight w:val="602"/>
        </w:trPr>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З/П сына</w:t>
            </w:r>
          </w:p>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w:t>
            </w:r>
          </w:p>
        </w:tc>
        <w:tc>
          <w:tcPr>
            <w:tcW w:w="161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  21 600</w:t>
            </w:r>
          </w:p>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w:t>
            </w:r>
          </w:p>
        </w:tc>
        <w:tc>
          <w:tcPr>
            <w:tcW w:w="145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18.1 %</w:t>
            </w:r>
          </w:p>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 xml:space="preserve">Лекарственные препараты </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10 345</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12.8 %</w:t>
            </w:r>
          </w:p>
        </w:tc>
      </w:tr>
      <w:tr w:rsidR="00B700B1" w:rsidRPr="001E5D43" w:rsidTr="00B700B1">
        <w:trPr>
          <w:trHeight w:val="366"/>
        </w:trPr>
        <w:tc>
          <w:tcPr>
            <w:tcW w:w="1883" w:type="dxa"/>
            <w:vMerge/>
            <w:tcBorders>
              <w:top w:val="single" w:sz="8" w:space="0" w:color="000000"/>
              <w:left w:val="single" w:sz="8" w:space="0" w:color="000000"/>
              <w:bottom w:val="single" w:sz="8" w:space="0" w:color="000000"/>
              <w:right w:val="single" w:sz="8" w:space="0" w:color="000000"/>
            </w:tcBorders>
            <w:vAlign w:val="center"/>
            <w:hideMark/>
          </w:tcPr>
          <w:p w:rsidR="00B700B1" w:rsidRPr="001E5D43" w:rsidRDefault="00B700B1" w:rsidP="00B700B1">
            <w:pPr>
              <w:rPr>
                <w:rFonts w:ascii="Arial" w:hAnsi="Arial" w:cs="Arial"/>
                <w:sz w:val="24"/>
                <w:szCs w:val="24"/>
              </w:rPr>
            </w:pPr>
          </w:p>
        </w:tc>
        <w:tc>
          <w:tcPr>
            <w:tcW w:w="1614" w:type="dxa"/>
            <w:vMerge/>
            <w:tcBorders>
              <w:top w:val="single" w:sz="8" w:space="0" w:color="000000"/>
              <w:left w:val="single" w:sz="8" w:space="0" w:color="000000"/>
              <w:bottom w:val="single" w:sz="8" w:space="0" w:color="000000"/>
              <w:right w:val="single" w:sz="8" w:space="0" w:color="000000"/>
            </w:tcBorders>
            <w:vAlign w:val="center"/>
            <w:hideMark/>
          </w:tcPr>
          <w:p w:rsidR="00B700B1" w:rsidRPr="001E5D43" w:rsidRDefault="00B700B1" w:rsidP="00B700B1">
            <w:pPr>
              <w:rPr>
                <w:rFonts w:ascii="Arial" w:hAnsi="Arial" w:cs="Arial"/>
                <w:sz w:val="24"/>
                <w:szCs w:val="24"/>
              </w:rPr>
            </w:pPr>
          </w:p>
        </w:tc>
        <w:tc>
          <w:tcPr>
            <w:tcW w:w="1455" w:type="dxa"/>
            <w:vMerge/>
            <w:tcBorders>
              <w:top w:val="single" w:sz="8" w:space="0" w:color="000000"/>
              <w:left w:val="single" w:sz="8" w:space="0" w:color="000000"/>
              <w:bottom w:val="single" w:sz="8" w:space="0" w:color="000000"/>
              <w:right w:val="single" w:sz="8" w:space="0" w:color="000000"/>
            </w:tcBorders>
            <w:vAlign w:val="center"/>
            <w:hideMark/>
          </w:tcPr>
          <w:p w:rsidR="00B700B1" w:rsidRPr="001E5D43" w:rsidRDefault="00B700B1" w:rsidP="00B700B1">
            <w:pPr>
              <w:rPr>
                <w:rFonts w:ascii="Arial" w:hAnsi="Arial" w:cs="Arial"/>
                <w:sz w:val="24"/>
                <w:szCs w:val="24"/>
              </w:rPr>
            </w:pP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Проезд</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8 321</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10.3 %</w:t>
            </w:r>
          </w:p>
        </w:tc>
      </w:tr>
      <w:tr w:rsidR="00B700B1" w:rsidRPr="001E5D43" w:rsidTr="00B700B1">
        <w:trPr>
          <w:trHeight w:val="514"/>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Итого</w:t>
            </w:r>
          </w:p>
        </w:tc>
        <w:tc>
          <w:tcPr>
            <w:tcW w:w="16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119 778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100 %</w:t>
            </w:r>
          </w:p>
        </w:tc>
        <w:tc>
          <w:tcPr>
            <w:tcW w:w="2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Итого</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80 495</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100 %</w:t>
            </w:r>
          </w:p>
        </w:tc>
      </w:tr>
      <w:tr w:rsidR="00B700B1" w:rsidRPr="001E5D43" w:rsidTr="00B700B1">
        <w:trPr>
          <w:trHeight w:val="514"/>
        </w:trPr>
        <w:tc>
          <w:tcPr>
            <w:tcW w:w="9955"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tcPr>
          <w:p w:rsidR="00B700B1" w:rsidRPr="001E5D43" w:rsidRDefault="00B700B1" w:rsidP="00B700B1">
            <w:pPr>
              <w:tabs>
                <w:tab w:val="left" w:pos="7992"/>
              </w:tabs>
              <w:spacing w:line="256" w:lineRule="auto"/>
              <w:jc w:val="both"/>
              <w:rPr>
                <w:rFonts w:eastAsia="Calibri"/>
                <w:color w:val="000000"/>
                <w:kern w:val="24"/>
                <w:sz w:val="24"/>
                <w:szCs w:val="24"/>
              </w:rPr>
            </w:pPr>
            <w:r w:rsidRPr="001E5D43">
              <w:rPr>
                <w:rFonts w:eastAsia="Calibri"/>
                <w:color w:val="000000"/>
                <w:kern w:val="24"/>
                <w:sz w:val="24"/>
                <w:szCs w:val="24"/>
              </w:rPr>
              <w:t>Сальдо семейного бюджета = 119 778 – 80 495 = 39 283 рублей</w:t>
            </w:r>
          </w:p>
        </w:tc>
      </w:tr>
    </w:tbl>
    <w:p w:rsidR="00B700B1" w:rsidRPr="001E5D43" w:rsidRDefault="00B700B1" w:rsidP="00B700B1">
      <w:pPr>
        <w:shd w:val="clear" w:color="auto" w:fill="FFFFFF"/>
        <w:ind w:firstLine="567"/>
        <w:jc w:val="both"/>
        <w:rPr>
          <w:color w:val="000000"/>
          <w:sz w:val="24"/>
          <w:szCs w:val="24"/>
        </w:rPr>
      </w:pPr>
      <w:r w:rsidRPr="001E5D43">
        <w:rPr>
          <w:color w:val="000000"/>
          <w:sz w:val="24"/>
          <w:szCs w:val="24"/>
        </w:rPr>
        <w:t>У семьи Климченко: активные доходы составляют 68% от общего дохода в месяц, пассивных 32% от общего дохода в месяц. По расходам видно, что наибольший удельный вес занимает статья продукты питания 32,2%  от общей суммы расходов и кредиты 32%  от общей суммы расходов. Наименьший удельный вес 3,2%   от общей суммы расходов – аренда гаража.</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Подведя итоги расчета сальдо семейного бюджета Климченко, можно сделать вывод, что бюджет с профицитом, так как сальдо равно 39 283 рублей.   Но, к сожалению, эта сумма может изменяться, чаще всего это происходит, что увеличивается сумма расходов.</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Бюджет семьи  Куренковых представлен в таблице 2.</w:t>
      </w:r>
    </w:p>
    <w:p w:rsidR="00B700B1" w:rsidRPr="001E5D43" w:rsidRDefault="00B700B1" w:rsidP="00B700B1">
      <w:pPr>
        <w:pStyle w:val="af"/>
        <w:kinsoku w:val="0"/>
        <w:overflowPunct w:val="0"/>
        <w:spacing w:before="0" w:beforeAutospacing="0" w:after="160" w:afterAutospacing="0" w:line="256" w:lineRule="auto"/>
        <w:jc w:val="right"/>
        <w:textAlignment w:val="baseline"/>
      </w:pPr>
      <w:r w:rsidRPr="001E5D43">
        <w:rPr>
          <w:rFonts w:eastAsia="Calibri"/>
          <w:color w:val="000000"/>
          <w:kern w:val="24"/>
        </w:rPr>
        <w:t>Таблица 2. Бюджет семьи Куренковых за месяц</w:t>
      </w:r>
    </w:p>
    <w:tbl>
      <w:tblPr>
        <w:tblW w:w="10196" w:type="dxa"/>
        <w:tblCellMar>
          <w:left w:w="0" w:type="dxa"/>
          <w:right w:w="0" w:type="dxa"/>
        </w:tblCellMar>
        <w:tblLook w:val="04A0" w:firstRow="1" w:lastRow="0" w:firstColumn="1" w:lastColumn="0" w:noHBand="0" w:noVBand="1"/>
      </w:tblPr>
      <w:tblGrid>
        <w:gridCol w:w="2008"/>
        <w:gridCol w:w="1617"/>
        <w:gridCol w:w="1657"/>
        <w:gridCol w:w="2038"/>
        <w:gridCol w:w="1347"/>
        <w:gridCol w:w="1529"/>
      </w:tblGrid>
      <w:tr w:rsidR="00B700B1" w:rsidRPr="001E5D43" w:rsidTr="00B700B1">
        <w:trPr>
          <w:trHeight w:val="955"/>
        </w:trPr>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Статьи доходов</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Сумма доходов, </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руб.</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Структура</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доходов, %</w:t>
            </w: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Статьи расходов</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Сумма расходов, </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руб.</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Структура</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расходов, %</w:t>
            </w:r>
          </w:p>
        </w:tc>
      </w:tr>
      <w:tr w:rsidR="00B700B1" w:rsidRPr="001E5D43" w:rsidTr="00B700B1">
        <w:trPr>
          <w:trHeight w:val="375"/>
        </w:trPr>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З/П тёти </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17 896</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23.2%</w:t>
            </w: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ЖКХ</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8 642</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14.4 %</w:t>
            </w:r>
          </w:p>
        </w:tc>
      </w:tr>
      <w:tr w:rsidR="00B700B1" w:rsidRPr="001E5D43" w:rsidTr="00B700B1">
        <w:trPr>
          <w:trHeight w:val="253"/>
        </w:trPr>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З/П дяди </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25 778</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33.6%</w:t>
            </w: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Кредиты </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7 566</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12.6%</w:t>
            </w:r>
          </w:p>
        </w:tc>
      </w:tr>
      <w:tr w:rsidR="00B700B1" w:rsidRPr="001E5D43" w:rsidTr="00B700B1">
        <w:trPr>
          <w:trHeight w:val="172"/>
        </w:trPr>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Стипендия </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7 655</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10.3%</w:t>
            </w: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Продукты питания</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31 775</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53.2%</w:t>
            </w:r>
          </w:p>
        </w:tc>
      </w:tr>
      <w:tr w:rsidR="00B700B1" w:rsidRPr="001E5D43" w:rsidTr="00B700B1">
        <w:trPr>
          <w:trHeight w:val="635"/>
        </w:trPr>
        <w:tc>
          <w:tcPr>
            <w:tcW w:w="200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Пенсии по патере кормильца  за двоих</w:t>
            </w:r>
          </w:p>
        </w:tc>
        <w:tc>
          <w:tcPr>
            <w:tcW w:w="161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25  425</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w:t>
            </w:r>
          </w:p>
        </w:tc>
        <w:tc>
          <w:tcPr>
            <w:tcW w:w="165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32.9%</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w:t>
            </w: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Лекарственные</w:t>
            </w:r>
          </w:p>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 xml:space="preserve">препараты </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2 500</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jc w:val="both"/>
              <w:rPr>
                <w:rFonts w:ascii="Arial" w:hAnsi="Arial" w:cs="Arial"/>
                <w:sz w:val="24"/>
                <w:szCs w:val="24"/>
              </w:rPr>
            </w:pPr>
            <w:r w:rsidRPr="001E5D43">
              <w:rPr>
                <w:rFonts w:eastAsia="Calibri"/>
                <w:color w:val="000000"/>
                <w:kern w:val="24"/>
                <w:sz w:val="24"/>
                <w:szCs w:val="24"/>
              </w:rPr>
              <w:t>4.4%</w:t>
            </w:r>
          </w:p>
        </w:tc>
      </w:tr>
      <w:tr w:rsidR="00B700B1" w:rsidRPr="001E5D43" w:rsidTr="00B700B1">
        <w:trPr>
          <w:trHeight w:val="519"/>
        </w:trPr>
        <w:tc>
          <w:tcPr>
            <w:tcW w:w="2008" w:type="dxa"/>
            <w:vMerge/>
            <w:tcBorders>
              <w:top w:val="single" w:sz="8" w:space="0" w:color="000000"/>
              <w:left w:val="single" w:sz="8" w:space="0" w:color="000000"/>
              <w:bottom w:val="single" w:sz="8" w:space="0" w:color="000000"/>
              <w:right w:val="single" w:sz="8" w:space="0" w:color="000000"/>
            </w:tcBorders>
            <w:vAlign w:val="center"/>
            <w:hideMark/>
          </w:tcPr>
          <w:p w:rsidR="00B700B1" w:rsidRPr="001E5D43" w:rsidRDefault="00B700B1" w:rsidP="00B700B1">
            <w:pPr>
              <w:rPr>
                <w:rFonts w:ascii="Arial" w:hAnsi="Arial" w:cs="Arial"/>
                <w:sz w:val="24"/>
                <w:szCs w:val="24"/>
              </w:rPr>
            </w:pPr>
          </w:p>
        </w:tc>
        <w:tc>
          <w:tcPr>
            <w:tcW w:w="1617" w:type="dxa"/>
            <w:vMerge/>
            <w:tcBorders>
              <w:top w:val="single" w:sz="8" w:space="0" w:color="000000"/>
              <w:left w:val="single" w:sz="8" w:space="0" w:color="000000"/>
              <w:bottom w:val="single" w:sz="8" w:space="0" w:color="000000"/>
              <w:right w:val="single" w:sz="8" w:space="0" w:color="000000"/>
            </w:tcBorders>
            <w:vAlign w:val="center"/>
            <w:hideMark/>
          </w:tcPr>
          <w:p w:rsidR="00B700B1" w:rsidRPr="001E5D43" w:rsidRDefault="00B700B1" w:rsidP="00B700B1">
            <w:pPr>
              <w:rPr>
                <w:rFonts w:ascii="Arial" w:hAnsi="Arial" w:cs="Arial"/>
                <w:sz w:val="24"/>
                <w:szCs w:val="24"/>
              </w:rPr>
            </w:pPr>
          </w:p>
        </w:tc>
        <w:tc>
          <w:tcPr>
            <w:tcW w:w="1657" w:type="dxa"/>
            <w:vMerge/>
            <w:tcBorders>
              <w:top w:val="single" w:sz="8" w:space="0" w:color="000000"/>
              <w:left w:val="single" w:sz="8" w:space="0" w:color="000000"/>
              <w:bottom w:val="single" w:sz="8" w:space="0" w:color="000000"/>
              <w:right w:val="single" w:sz="8" w:space="0" w:color="000000"/>
            </w:tcBorders>
            <w:vAlign w:val="center"/>
            <w:hideMark/>
          </w:tcPr>
          <w:p w:rsidR="00B700B1" w:rsidRPr="001E5D43" w:rsidRDefault="00B700B1" w:rsidP="00B700B1">
            <w:pPr>
              <w:rPr>
                <w:rFonts w:ascii="Arial" w:hAnsi="Arial" w:cs="Arial"/>
                <w:sz w:val="24"/>
                <w:szCs w:val="24"/>
              </w:rPr>
            </w:pP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Проезд</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9 231</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15.4%</w:t>
            </w:r>
          </w:p>
        </w:tc>
      </w:tr>
      <w:tr w:rsidR="00B700B1" w:rsidRPr="001E5D43" w:rsidTr="00B700B1">
        <w:trPr>
          <w:trHeight w:val="159"/>
        </w:trPr>
        <w:tc>
          <w:tcPr>
            <w:tcW w:w="20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Итого</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77 107</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100 %</w:t>
            </w:r>
          </w:p>
        </w:tc>
        <w:tc>
          <w:tcPr>
            <w:tcW w:w="20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Итого</w:t>
            </w:r>
          </w:p>
        </w:tc>
        <w:tc>
          <w:tcPr>
            <w:tcW w:w="13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59 714</w:t>
            </w:r>
          </w:p>
        </w:tc>
        <w:tc>
          <w:tcPr>
            <w:tcW w:w="1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00B1" w:rsidRPr="001E5D43" w:rsidRDefault="00B700B1" w:rsidP="00B700B1">
            <w:pPr>
              <w:tabs>
                <w:tab w:val="left" w:pos="7992"/>
              </w:tabs>
              <w:spacing w:line="256" w:lineRule="auto"/>
              <w:jc w:val="both"/>
              <w:rPr>
                <w:rFonts w:ascii="Arial" w:hAnsi="Arial" w:cs="Arial"/>
                <w:sz w:val="24"/>
                <w:szCs w:val="24"/>
              </w:rPr>
            </w:pPr>
            <w:r w:rsidRPr="001E5D43">
              <w:rPr>
                <w:rFonts w:eastAsia="Calibri"/>
                <w:color w:val="000000"/>
                <w:kern w:val="24"/>
                <w:sz w:val="24"/>
                <w:szCs w:val="24"/>
              </w:rPr>
              <w:t>100 %</w:t>
            </w:r>
          </w:p>
        </w:tc>
      </w:tr>
      <w:tr w:rsidR="00B700B1" w:rsidRPr="001E5D43" w:rsidTr="00B700B1">
        <w:trPr>
          <w:trHeight w:val="159"/>
        </w:trPr>
        <w:tc>
          <w:tcPr>
            <w:tcW w:w="1019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00B1" w:rsidRPr="001E5D43" w:rsidRDefault="00B700B1" w:rsidP="00B700B1">
            <w:pPr>
              <w:tabs>
                <w:tab w:val="left" w:pos="7992"/>
              </w:tabs>
              <w:spacing w:line="256" w:lineRule="auto"/>
              <w:jc w:val="both"/>
              <w:rPr>
                <w:rFonts w:eastAsia="Calibri"/>
                <w:color w:val="000000"/>
                <w:kern w:val="24"/>
                <w:sz w:val="24"/>
                <w:szCs w:val="24"/>
              </w:rPr>
            </w:pPr>
            <w:r w:rsidRPr="001E5D43">
              <w:rPr>
                <w:rFonts w:eastAsia="Calibri"/>
                <w:color w:val="000000"/>
                <w:kern w:val="24"/>
                <w:sz w:val="24"/>
                <w:szCs w:val="24"/>
              </w:rPr>
              <w:t>Сальдо семейного бюджета = 77107 – 59714 = 17 393 рублей</w:t>
            </w:r>
          </w:p>
        </w:tc>
      </w:tr>
    </w:tbl>
    <w:p w:rsidR="00B700B1" w:rsidRPr="001E5D43" w:rsidRDefault="00B700B1" w:rsidP="00B700B1">
      <w:pPr>
        <w:shd w:val="clear" w:color="auto" w:fill="FFFFFF"/>
        <w:ind w:firstLine="567"/>
        <w:jc w:val="both"/>
        <w:rPr>
          <w:color w:val="000000"/>
          <w:sz w:val="24"/>
          <w:szCs w:val="24"/>
        </w:rPr>
      </w:pPr>
      <w:r w:rsidRPr="001E5D43">
        <w:rPr>
          <w:color w:val="000000"/>
          <w:sz w:val="24"/>
          <w:szCs w:val="24"/>
        </w:rPr>
        <w:t>У семьи Куренковых: активные доходы 56,8% от общего дохода в месяц, пассивных 43,2% от общего дохода. Наибольший удельный вес в расходах составляют статья «Продукты питания» 53,2% от общей суммы расходов, затем статья «Проезд» - 15,4%; статья «ЖКХ» - 14,4%. Сальдо семейного бюджета семьи Куренковых положительно и составляет 17 393 рублей, делая вывод бюджет профицитный.</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Мы в эти расчеты не включили покупка одежды, так как ее покупаем по необходимости и наши семьи их относят к незапланированным тратам.</w:t>
      </w:r>
      <w:bookmarkEnd w:id="21"/>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По выборочному исследованию Росстата за апрель 2021 г. средняя начисленная (брутто) зарплата в России составила 56 280 рублей</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По официальным данным от Росстата, средний доход населения России в 2020 году составил 35 361 в месяц, среднемесячная зарплата — 51 083 рубля, средняя пенсия — 14 986 рублей. Общий объём денежных доходов населения России в 2020 году составил 62 трлн рублей.</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По опросу Левада-центра в июне 2023 года россияне отмечали, что их средний доход в месяц за первую половину 2023 года составил 24 тыс. руб. А чтобы обеспечивать прожиточный минимум им нужно зарабатывать в среднем 27,8 тыс. руб. в месяц.</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По официальным данным Росстата, по состоянию на сентябрь 2021 года средней размер оплаты труда в России составлял 54 687 рублей. При этом число населения с доходами ниже уровня бедности (11 908 рублей в месяц) к концу 2021 года составило около 11 % (более 16 млн человек), а в течение года составляло в пределах 8,5-14,2 %, рассчитанное Росстатом по новой методике. С 1 января 2022 года минимальный размер оплаты труда в России установлен в размере 13 890 рублей.</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Основными видами доходов населения России являются: оплата труда (включая скрытую) — 66 %, социальные выплаты — 19 %, доходы от предпринимательской деятельности — 8 %, доходы от собственности — 5 %, прочие доходы — 2 % (по данным за 2018 год).</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Структура использования доходов населения РФ: покупка товаров и услуг — 75 %, обязательные платежи и различные взносы — 12 %, сбережения — 8 %, покупка иностранной валюты — 4 %, прирост денег на руках у населения — 2 % (по данным за 2017 год). По данным ОЭСР, в 2018 году в среднем тратилось только на еду 30 % доходов граждан, и ещё 23,4 % на услуги ЖКХ, одежду с обувью, связь и проезд.</w:t>
      </w:r>
    </w:p>
    <w:p w:rsidR="00B700B1" w:rsidRPr="001E5D43" w:rsidRDefault="00B700B1" w:rsidP="00B700B1">
      <w:pPr>
        <w:shd w:val="clear" w:color="auto" w:fill="FFFFFF"/>
        <w:ind w:firstLine="567"/>
        <w:jc w:val="both"/>
        <w:rPr>
          <w:color w:val="000000"/>
          <w:sz w:val="24"/>
          <w:szCs w:val="24"/>
        </w:rPr>
      </w:pPr>
      <w:r w:rsidRPr="001E5D43">
        <w:rPr>
          <w:color w:val="000000"/>
          <w:sz w:val="24"/>
          <w:szCs w:val="24"/>
        </w:rPr>
        <w:t xml:space="preserve">Россия относится к самым работающим странам мира, она всегда входила в пятерку стран с самой высокой продолжительностью рабочего времени. </w:t>
      </w:r>
    </w:p>
    <w:p w:rsidR="008B6334" w:rsidRDefault="008B6334" w:rsidP="008B6334">
      <w:pPr>
        <w:rPr>
          <w:b/>
          <w:bCs/>
          <w:color w:val="000000"/>
          <w:sz w:val="24"/>
          <w:szCs w:val="24"/>
        </w:rPr>
      </w:pPr>
      <w:r>
        <w:rPr>
          <w:b/>
          <w:bCs/>
          <w:color w:val="000000"/>
          <w:sz w:val="24"/>
          <w:szCs w:val="24"/>
        </w:rPr>
        <w:t xml:space="preserve">                                                        </w:t>
      </w:r>
    </w:p>
    <w:p w:rsidR="00B700B1" w:rsidRPr="008B6334" w:rsidRDefault="008B6334" w:rsidP="008B6334">
      <w:pPr>
        <w:jc w:val="center"/>
        <w:rPr>
          <w:b/>
          <w:sz w:val="24"/>
          <w:szCs w:val="24"/>
        </w:rPr>
      </w:pPr>
      <w:r w:rsidRPr="008B6334">
        <w:rPr>
          <w:b/>
          <w:sz w:val="24"/>
          <w:szCs w:val="24"/>
        </w:rPr>
        <w:t>Список литературы:</w:t>
      </w:r>
    </w:p>
    <w:p w:rsidR="00B700B1" w:rsidRPr="001E5D43" w:rsidRDefault="00B700B1" w:rsidP="00B700B1">
      <w:pPr>
        <w:ind w:firstLine="567"/>
        <w:jc w:val="both"/>
        <w:rPr>
          <w:color w:val="1A1A1A"/>
          <w:sz w:val="24"/>
          <w:szCs w:val="24"/>
        </w:rPr>
      </w:pPr>
      <w:r w:rsidRPr="001E5D43">
        <w:rPr>
          <w:color w:val="1A1A1A"/>
          <w:sz w:val="24"/>
          <w:szCs w:val="24"/>
        </w:rPr>
        <w:t xml:space="preserve">1. Финансовая грамотность : сборник эталонных заданий : учебное пособие в 2 ч. /под ред. Г. С. Ковалёвой, Е. Л. Рутковской. – Вып. 2 – 2-е изд., стер. – М. ; С.-Пб. : Просвещение. 2022 – 94 с. : ил. – (Финансовая грамотность. Учимся для жизни). Ч.2. –125 с. : ил. </w:t>
      </w:r>
    </w:p>
    <w:p w:rsidR="00B700B1" w:rsidRPr="001E5D43" w:rsidRDefault="00B700B1" w:rsidP="00B700B1">
      <w:pPr>
        <w:ind w:firstLine="567"/>
        <w:jc w:val="both"/>
        <w:rPr>
          <w:color w:val="1A1A1A"/>
          <w:sz w:val="24"/>
          <w:szCs w:val="24"/>
        </w:rPr>
      </w:pPr>
      <w:r w:rsidRPr="001E5D43">
        <w:rPr>
          <w:color w:val="1A1A1A"/>
          <w:sz w:val="24"/>
          <w:szCs w:val="24"/>
        </w:rPr>
        <w:t>2.  Азбука финансовой грамотности. Справочник для образовательных программ по финансовой грамотности в детском центре / В. Р. Лозинг, Д. В. Лозинг, Г. Н. Василенко, П. Р. Гуляев. – М., 2019 – 44 с.</w:t>
      </w:r>
    </w:p>
    <w:p w:rsidR="00B700B1" w:rsidRPr="001E5D43" w:rsidRDefault="00B700B1" w:rsidP="00B700B1">
      <w:pPr>
        <w:ind w:firstLine="567"/>
        <w:jc w:val="both"/>
        <w:rPr>
          <w:color w:val="1A1A1A"/>
          <w:sz w:val="24"/>
          <w:szCs w:val="24"/>
        </w:rPr>
      </w:pPr>
      <w:r w:rsidRPr="001E5D43">
        <w:rPr>
          <w:color w:val="1A1A1A"/>
          <w:sz w:val="24"/>
          <w:szCs w:val="24"/>
        </w:rPr>
        <w:t xml:space="preserve">3. Интернет-предпринимательство. общеобразовательных организаций / М. Р. Злобина и [др.]. – М. : Просвещение, 2019 – 238 с.: ил. </w:t>
      </w:r>
    </w:p>
    <w:p w:rsidR="00B700B1" w:rsidRPr="001E5D43" w:rsidRDefault="00B700B1" w:rsidP="00B700B1">
      <w:pPr>
        <w:ind w:firstLine="567"/>
        <w:jc w:val="both"/>
        <w:rPr>
          <w:color w:val="1A1A1A"/>
          <w:sz w:val="24"/>
          <w:szCs w:val="24"/>
        </w:rPr>
      </w:pPr>
      <w:r w:rsidRPr="001E5D43">
        <w:rPr>
          <w:color w:val="1A1A1A"/>
          <w:sz w:val="24"/>
          <w:szCs w:val="24"/>
        </w:rPr>
        <w:t xml:space="preserve">4.  Матюшенкова, Н. Г. Основы денежного обращения и финансы / Н. Г. Матюшенкова. – М. : Изд. центр «Академия», 2008 – 2008 – 128 с. </w:t>
      </w:r>
    </w:p>
    <w:p w:rsidR="00B700B1" w:rsidRPr="001E5D43" w:rsidRDefault="00B700B1" w:rsidP="00B700B1">
      <w:pPr>
        <w:ind w:firstLine="567"/>
        <w:jc w:val="both"/>
        <w:rPr>
          <w:color w:val="1A1A1A"/>
          <w:sz w:val="24"/>
          <w:szCs w:val="24"/>
        </w:rPr>
      </w:pPr>
      <w:r w:rsidRPr="001E5D43">
        <w:rPr>
          <w:color w:val="1A1A1A"/>
          <w:sz w:val="24"/>
          <w:szCs w:val="24"/>
        </w:rPr>
        <w:t xml:space="preserve">5.  В стране экономика. – Минск: ИООО «Красико-Принт», 2001 – 128 с. </w:t>
      </w:r>
    </w:p>
    <w:p w:rsidR="00B700B1" w:rsidRPr="001E5D43" w:rsidRDefault="00B700B1" w:rsidP="00B700B1">
      <w:pPr>
        <w:shd w:val="clear" w:color="auto" w:fill="FFFFFF"/>
        <w:ind w:firstLine="567"/>
        <w:jc w:val="both"/>
        <w:rPr>
          <w:color w:val="1A1A1A"/>
          <w:sz w:val="24"/>
          <w:szCs w:val="24"/>
        </w:rPr>
      </w:pPr>
      <w:r w:rsidRPr="001E5D43">
        <w:rPr>
          <w:color w:val="1A1A1A"/>
          <w:sz w:val="24"/>
          <w:szCs w:val="24"/>
        </w:rPr>
        <w:t>6.  Райских, Т. Н. Подготовка и проведение школьного кейс-чемпионата по функциональной грамотности : методические рекомендации / Т. Н. Райских. – Барнаул:ОАО «Алт. дом печати», 2022 – 79 с.</w:t>
      </w:r>
    </w:p>
    <w:p w:rsidR="00B700B1" w:rsidRPr="001E5D43" w:rsidRDefault="00B700B1" w:rsidP="00B700B1">
      <w:pPr>
        <w:shd w:val="clear" w:color="auto" w:fill="FFFFFF"/>
        <w:ind w:firstLine="567"/>
        <w:jc w:val="both"/>
        <w:rPr>
          <w:color w:val="1A1A1A"/>
          <w:sz w:val="24"/>
          <w:szCs w:val="24"/>
        </w:rPr>
      </w:pPr>
      <w:r w:rsidRPr="001E5D43">
        <w:rPr>
          <w:color w:val="1A1A1A"/>
          <w:sz w:val="24"/>
          <w:szCs w:val="24"/>
        </w:rPr>
        <w:t xml:space="preserve">7. Финансовая грамотность : сборник эталонных заданий : учебное пособие/под ред. </w:t>
      </w:r>
    </w:p>
    <w:p w:rsidR="00B700B1" w:rsidRPr="001E5D43" w:rsidRDefault="00B700B1" w:rsidP="00B700B1">
      <w:pPr>
        <w:shd w:val="clear" w:color="auto" w:fill="FFFFFF"/>
        <w:jc w:val="both"/>
        <w:rPr>
          <w:sz w:val="24"/>
          <w:szCs w:val="24"/>
        </w:rPr>
      </w:pPr>
      <w:r w:rsidRPr="001E5D43">
        <w:rPr>
          <w:color w:val="1A1A1A"/>
          <w:sz w:val="24"/>
          <w:szCs w:val="24"/>
        </w:rPr>
        <w:t>Г. С. Ковалёвой, Е. Л. Рутковской. – Вып. 1 – 3-е изд., стер. – М. ; С.-Пб. : Просвещение. 2022 – 94 с.: ил.</w:t>
      </w:r>
    </w:p>
    <w:p w:rsidR="00B670BD" w:rsidRDefault="00B670BD" w:rsidP="00B670BD">
      <w:pPr>
        <w:ind w:right="-427" w:firstLine="567"/>
        <w:jc w:val="both"/>
        <w:rPr>
          <w:sz w:val="24"/>
          <w:szCs w:val="24"/>
        </w:rPr>
      </w:pPr>
    </w:p>
    <w:p w:rsidR="008B6334" w:rsidRDefault="008B6334" w:rsidP="000563F1">
      <w:pPr>
        <w:ind w:right="-427"/>
        <w:jc w:val="both"/>
        <w:rPr>
          <w:sz w:val="24"/>
          <w:szCs w:val="24"/>
        </w:rPr>
      </w:pPr>
    </w:p>
    <w:p w:rsidR="008B6334" w:rsidRPr="00713B09" w:rsidRDefault="008B6334" w:rsidP="00B670BD">
      <w:pPr>
        <w:ind w:right="-427" w:firstLine="567"/>
        <w:jc w:val="both"/>
        <w:rPr>
          <w:sz w:val="24"/>
          <w:szCs w:val="24"/>
        </w:rPr>
      </w:pPr>
    </w:p>
    <w:p w:rsidR="008B6334" w:rsidRDefault="008B6334" w:rsidP="000563F1">
      <w:pPr>
        <w:jc w:val="center"/>
        <w:rPr>
          <w:b/>
          <w:sz w:val="24"/>
          <w:szCs w:val="24"/>
        </w:rPr>
      </w:pPr>
      <w:r w:rsidRPr="000563F1">
        <w:rPr>
          <w:b/>
          <w:sz w:val="24"/>
          <w:szCs w:val="24"/>
        </w:rPr>
        <w:t>В</w:t>
      </w:r>
      <w:r w:rsidR="000563F1" w:rsidRPr="000563F1">
        <w:rPr>
          <w:b/>
          <w:sz w:val="24"/>
          <w:szCs w:val="24"/>
        </w:rPr>
        <w:t>ОЛОНТЕРСКАЯ ДЕЯТЕЛЬНОСТЬ СРЕДИ СТУДЕНТОВ СРЕДНЕ-ПРОФЕССИОНАЛЬНЫХ УЧЕБНЫХ ЗАВЕДЕНИЙ И ПРИЧИН, ПОБУЖДАЮЩИХ ИХ К СТАНОВЛЕНИ</w:t>
      </w:r>
      <w:r w:rsidR="000563F1">
        <w:rPr>
          <w:b/>
          <w:sz w:val="24"/>
          <w:szCs w:val="24"/>
        </w:rPr>
        <w:t>Ю</w:t>
      </w:r>
      <w:r w:rsidR="000563F1" w:rsidRPr="000563F1">
        <w:rPr>
          <w:b/>
          <w:sz w:val="24"/>
          <w:szCs w:val="24"/>
        </w:rPr>
        <w:t xml:space="preserve"> ВОЛОНТЕРОМ</w:t>
      </w:r>
    </w:p>
    <w:p w:rsidR="000563F1" w:rsidRDefault="000563F1" w:rsidP="000563F1">
      <w:pPr>
        <w:jc w:val="center"/>
        <w:rPr>
          <w:b/>
          <w:sz w:val="24"/>
          <w:szCs w:val="24"/>
        </w:rPr>
      </w:pPr>
    </w:p>
    <w:p w:rsidR="000563F1" w:rsidRPr="000563F1" w:rsidRDefault="000563F1" w:rsidP="000563F1">
      <w:pPr>
        <w:jc w:val="right"/>
        <w:rPr>
          <w:i/>
          <w:sz w:val="24"/>
          <w:szCs w:val="24"/>
        </w:rPr>
      </w:pPr>
      <w:r w:rsidRPr="000563F1">
        <w:rPr>
          <w:i/>
          <w:sz w:val="24"/>
          <w:szCs w:val="24"/>
        </w:rPr>
        <w:t>Азанова В.</w:t>
      </w:r>
    </w:p>
    <w:p w:rsidR="000563F1" w:rsidRPr="000563F1" w:rsidRDefault="000563F1" w:rsidP="000563F1">
      <w:pPr>
        <w:jc w:val="right"/>
        <w:rPr>
          <w:i/>
          <w:sz w:val="24"/>
          <w:szCs w:val="24"/>
        </w:rPr>
      </w:pPr>
      <w:r w:rsidRPr="000563F1">
        <w:rPr>
          <w:i/>
          <w:sz w:val="24"/>
          <w:szCs w:val="24"/>
        </w:rPr>
        <w:t xml:space="preserve">ГАПОУ </w:t>
      </w:r>
      <w:r>
        <w:rPr>
          <w:i/>
          <w:sz w:val="24"/>
          <w:szCs w:val="24"/>
        </w:rPr>
        <w:t>«</w:t>
      </w:r>
      <w:r w:rsidRPr="000563F1">
        <w:rPr>
          <w:i/>
          <w:sz w:val="24"/>
          <w:szCs w:val="24"/>
        </w:rPr>
        <w:t>Оренбургский учетно-финансовый техникум»</w:t>
      </w:r>
    </w:p>
    <w:p w:rsidR="000563F1" w:rsidRPr="000563F1" w:rsidRDefault="000563F1" w:rsidP="000563F1">
      <w:pPr>
        <w:jc w:val="right"/>
        <w:rPr>
          <w:i/>
          <w:sz w:val="24"/>
          <w:szCs w:val="24"/>
        </w:rPr>
      </w:pPr>
      <w:r w:rsidRPr="000563F1">
        <w:rPr>
          <w:i/>
          <w:sz w:val="24"/>
          <w:szCs w:val="24"/>
        </w:rPr>
        <w:t>Научный руководитель: Кирьякова Ю.М.</w:t>
      </w:r>
    </w:p>
    <w:p w:rsidR="008B6334" w:rsidRPr="009A410D" w:rsidRDefault="008B6334" w:rsidP="008B6334">
      <w:pPr>
        <w:ind w:firstLine="567"/>
        <w:jc w:val="both"/>
        <w:rPr>
          <w:sz w:val="24"/>
          <w:szCs w:val="24"/>
        </w:rPr>
      </w:pPr>
    </w:p>
    <w:p w:rsidR="008B6334" w:rsidRPr="009A410D" w:rsidRDefault="008B6334" w:rsidP="008B6334">
      <w:pPr>
        <w:ind w:firstLine="567"/>
        <w:jc w:val="both"/>
        <w:rPr>
          <w:b/>
          <w:sz w:val="24"/>
          <w:szCs w:val="24"/>
          <w:u w:val="single"/>
        </w:rPr>
      </w:pPr>
      <w:r w:rsidRPr="000563F1">
        <w:rPr>
          <w:sz w:val="24"/>
          <w:szCs w:val="24"/>
        </w:rPr>
        <w:t>Введение.</w:t>
      </w:r>
      <w:r w:rsidRPr="009A410D">
        <w:rPr>
          <w:b/>
          <w:sz w:val="24"/>
          <w:szCs w:val="24"/>
        </w:rPr>
        <w:t xml:space="preserve"> </w:t>
      </w:r>
      <w:r w:rsidRPr="009A410D">
        <w:rPr>
          <w:sz w:val="24"/>
          <w:szCs w:val="24"/>
        </w:rPr>
        <w:t xml:space="preserve">Волонтерство - добровольная, безвозмездная, социально значимая </w:t>
      </w:r>
      <w:r w:rsidRPr="009A410D">
        <w:rPr>
          <w:bCs/>
          <w:sz w:val="24"/>
          <w:szCs w:val="24"/>
        </w:rPr>
        <w:t>деятельность</w:t>
      </w:r>
      <w:r w:rsidRPr="009A410D">
        <w:rPr>
          <w:sz w:val="24"/>
          <w:szCs w:val="24"/>
        </w:rPr>
        <w:t xml:space="preserve"> физических лиц — добровольцев. </w:t>
      </w:r>
    </w:p>
    <w:p w:rsidR="008B6334" w:rsidRPr="009A410D" w:rsidRDefault="008B6334" w:rsidP="008B6334">
      <w:pPr>
        <w:ind w:firstLine="567"/>
        <w:jc w:val="both"/>
        <w:rPr>
          <w:sz w:val="24"/>
          <w:szCs w:val="24"/>
        </w:rPr>
      </w:pPr>
      <w:r w:rsidRPr="009A410D">
        <w:rPr>
          <w:sz w:val="24"/>
          <w:szCs w:val="24"/>
        </w:rPr>
        <w:t xml:space="preserve">В современном мире волонтерская деятельность приобретает огромное значение. </w:t>
      </w:r>
      <w:r w:rsidRPr="009A410D">
        <w:rPr>
          <w:rStyle w:val="intro"/>
          <w:sz w:val="24"/>
          <w:szCs w:val="24"/>
        </w:rPr>
        <w:t>Она объединяет десятки тысяч людей по всей стране, готовых бескорыстно протянуть руку помощи тем, кто в ней нуждается. Волонтеры не только оказывают медицинскую, психологическую и бытовую помощь, они в числе первых оказываются в зоне стихийных бедствий, помогают в организации международных мероприятий.</w:t>
      </w:r>
    </w:p>
    <w:p w:rsidR="008B6334" w:rsidRPr="009A410D" w:rsidRDefault="008B6334" w:rsidP="008B6334">
      <w:pPr>
        <w:ind w:firstLine="567"/>
        <w:jc w:val="both"/>
        <w:rPr>
          <w:sz w:val="24"/>
          <w:szCs w:val="24"/>
        </w:rPr>
      </w:pPr>
      <w:r w:rsidRPr="009A410D">
        <w:rPr>
          <w:sz w:val="24"/>
          <w:szCs w:val="24"/>
        </w:rPr>
        <w:t xml:space="preserve">Особенно важно, что волонтерство набирает популярность среди подростков и молодых людей. У молодого поколения растет желание помогать другим людям, попавшим в сложную жизненную ситуацию. Они учатся нести ответственность за других, быть добрыми и сострадательными. Волонтерская деятельность дает уникальную возможность знакомиться с множеством различных людей, встретить единомышленников и завести друзей. Занятия волонтерством помогают получить новые знания и опыт в различных областях жизни общества.  </w:t>
      </w:r>
    </w:p>
    <w:p w:rsidR="008B6334" w:rsidRPr="000563F1" w:rsidRDefault="008B6334" w:rsidP="008B6334">
      <w:pPr>
        <w:ind w:firstLine="567"/>
        <w:jc w:val="both"/>
        <w:rPr>
          <w:sz w:val="24"/>
          <w:szCs w:val="24"/>
        </w:rPr>
      </w:pPr>
      <w:r w:rsidRPr="000563F1">
        <w:rPr>
          <w:sz w:val="24"/>
          <w:szCs w:val="24"/>
        </w:rPr>
        <w:t>Цель проекта: изучить  волонтерское движение среди</w:t>
      </w:r>
      <w:r w:rsidRPr="000563F1">
        <w:rPr>
          <w:b/>
          <w:sz w:val="24"/>
          <w:szCs w:val="24"/>
        </w:rPr>
        <w:t xml:space="preserve"> </w:t>
      </w:r>
      <w:r w:rsidRPr="000563F1">
        <w:rPr>
          <w:sz w:val="24"/>
          <w:szCs w:val="24"/>
        </w:rPr>
        <w:t xml:space="preserve">студентов средне-профессиональных учебных заведений; причины, побуждающие их к вступлению в волонтерские организации и доказать с помощью этих исследований выдвинутую гипотезу. </w:t>
      </w:r>
    </w:p>
    <w:p w:rsidR="008B6334" w:rsidRPr="000563F1" w:rsidRDefault="008B6334" w:rsidP="008B6334">
      <w:pPr>
        <w:ind w:firstLine="567"/>
        <w:jc w:val="both"/>
        <w:rPr>
          <w:sz w:val="24"/>
          <w:szCs w:val="24"/>
        </w:rPr>
      </w:pPr>
      <w:r w:rsidRPr="000563F1">
        <w:rPr>
          <w:sz w:val="24"/>
          <w:szCs w:val="24"/>
          <w:u w:val="single"/>
        </w:rPr>
        <w:t>Место проведения исследования:</w:t>
      </w:r>
      <w:r w:rsidRPr="000563F1">
        <w:rPr>
          <w:sz w:val="24"/>
          <w:szCs w:val="24"/>
        </w:rPr>
        <w:t xml:space="preserve"> ГАПОУ «Оренбургский Учетно-финансовый техникум»</w:t>
      </w:r>
    </w:p>
    <w:p w:rsidR="008B6334" w:rsidRPr="000563F1" w:rsidRDefault="008B6334" w:rsidP="008B6334">
      <w:pPr>
        <w:ind w:firstLine="567"/>
        <w:jc w:val="both"/>
        <w:rPr>
          <w:sz w:val="24"/>
          <w:szCs w:val="24"/>
        </w:rPr>
      </w:pPr>
      <w:r w:rsidRPr="000563F1">
        <w:rPr>
          <w:sz w:val="24"/>
          <w:szCs w:val="24"/>
        </w:rPr>
        <w:t>Задачи проекта:</w:t>
      </w:r>
    </w:p>
    <w:p w:rsidR="008B6334" w:rsidRPr="000563F1" w:rsidRDefault="008B6334" w:rsidP="00521192">
      <w:pPr>
        <w:pStyle w:val="af1"/>
        <w:numPr>
          <w:ilvl w:val="0"/>
          <w:numId w:val="192"/>
        </w:numPr>
        <w:tabs>
          <w:tab w:val="left" w:pos="851"/>
        </w:tabs>
        <w:spacing w:after="0" w:line="240" w:lineRule="auto"/>
        <w:ind w:left="0" w:firstLine="567"/>
        <w:jc w:val="both"/>
        <w:rPr>
          <w:sz w:val="24"/>
          <w:szCs w:val="24"/>
        </w:rPr>
      </w:pPr>
      <w:r w:rsidRPr="000563F1">
        <w:rPr>
          <w:sz w:val="24"/>
          <w:szCs w:val="24"/>
        </w:rPr>
        <w:t>Исследовать существующие волонтерские организации;</w:t>
      </w:r>
    </w:p>
    <w:p w:rsidR="008B6334" w:rsidRPr="000563F1" w:rsidRDefault="008B6334" w:rsidP="00521192">
      <w:pPr>
        <w:pStyle w:val="af1"/>
        <w:numPr>
          <w:ilvl w:val="0"/>
          <w:numId w:val="192"/>
        </w:numPr>
        <w:tabs>
          <w:tab w:val="left" w:pos="851"/>
        </w:tabs>
        <w:spacing w:after="0" w:line="240" w:lineRule="auto"/>
        <w:ind w:left="0" w:firstLine="567"/>
        <w:jc w:val="both"/>
        <w:rPr>
          <w:sz w:val="24"/>
          <w:szCs w:val="24"/>
        </w:rPr>
      </w:pPr>
      <w:r w:rsidRPr="000563F1">
        <w:rPr>
          <w:sz w:val="24"/>
          <w:szCs w:val="24"/>
        </w:rPr>
        <w:t>Изучить, какие волонтерские организации пользуются наибольшим спросом среди студентов средне-профессиональных учебных заведений;</w:t>
      </w:r>
    </w:p>
    <w:p w:rsidR="008B6334" w:rsidRPr="000563F1" w:rsidRDefault="008B6334" w:rsidP="00521192">
      <w:pPr>
        <w:pStyle w:val="af1"/>
        <w:numPr>
          <w:ilvl w:val="0"/>
          <w:numId w:val="192"/>
        </w:numPr>
        <w:tabs>
          <w:tab w:val="left" w:pos="851"/>
        </w:tabs>
        <w:spacing w:after="0" w:line="240" w:lineRule="auto"/>
        <w:ind w:left="0" w:firstLine="567"/>
        <w:jc w:val="both"/>
        <w:rPr>
          <w:sz w:val="24"/>
          <w:szCs w:val="24"/>
        </w:rPr>
      </w:pPr>
      <w:r w:rsidRPr="000563F1">
        <w:rPr>
          <w:sz w:val="24"/>
          <w:szCs w:val="24"/>
        </w:rPr>
        <w:t>Исследовать и описать деятельность студентов в волонтерских организациях;</w:t>
      </w:r>
    </w:p>
    <w:p w:rsidR="008B6334" w:rsidRPr="000563F1" w:rsidRDefault="008B6334" w:rsidP="00521192">
      <w:pPr>
        <w:pStyle w:val="af1"/>
        <w:numPr>
          <w:ilvl w:val="0"/>
          <w:numId w:val="192"/>
        </w:numPr>
        <w:tabs>
          <w:tab w:val="left" w:pos="851"/>
        </w:tabs>
        <w:spacing w:after="0" w:line="240" w:lineRule="auto"/>
        <w:ind w:left="0" w:firstLine="567"/>
        <w:jc w:val="both"/>
        <w:rPr>
          <w:sz w:val="24"/>
          <w:szCs w:val="24"/>
        </w:rPr>
      </w:pPr>
      <w:r w:rsidRPr="000563F1">
        <w:rPr>
          <w:sz w:val="24"/>
          <w:szCs w:val="24"/>
        </w:rPr>
        <w:t>Изучить причины, побуждающие студентов средне-профессиональных учебных заведений к волонтерской деятельности</w:t>
      </w:r>
    </w:p>
    <w:p w:rsidR="008B6334" w:rsidRPr="000563F1" w:rsidRDefault="008B6334" w:rsidP="000563F1">
      <w:pPr>
        <w:pStyle w:val="1"/>
        <w:spacing w:before="0"/>
        <w:ind w:left="0" w:firstLine="567"/>
        <w:jc w:val="both"/>
        <w:rPr>
          <w:b w:val="0"/>
          <w:sz w:val="24"/>
          <w:szCs w:val="24"/>
        </w:rPr>
      </w:pPr>
      <w:bookmarkStart w:id="22" w:name="_Toc158749955"/>
      <w:r w:rsidRPr="000563F1">
        <w:rPr>
          <w:b w:val="0"/>
          <w:sz w:val="24"/>
          <w:szCs w:val="24"/>
        </w:rPr>
        <w:t>Волонтерская деятельность среди студентов средне-профессиональных учебных заведений.</w:t>
      </w:r>
      <w:bookmarkEnd w:id="22"/>
    </w:p>
    <w:p w:rsidR="008B6334" w:rsidRPr="009A410D" w:rsidRDefault="008B6334" w:rsidP="000563F1">
      <w:pPr>
        <w:pStyle w:val="1"/>
        <w:spacing w:before="0"/>
        <w:ind w:left="0" w:firstLine="567"/>
        <w:jc w:val="both"/>
        <w:rPr>
          <w:b w:val="0"/>
          <w:sz w:val="24"/>
          <w:szCs w:val="24"/>
        </w:rPr>
      </w:pPr>
      <w:r w:rsidRPr="009A410D">
        <w:rPr>
          <w:b w:val="0"/>
          <w:sz w:val="24"/>
          <w:szCs w:val="24"/>
        </w:rPr>
        <w:t>Приоритетной задачей Российской Федерации в сфере воспитания молодёжи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активному созиданию и защите Родины.</w:t>
      </w:r>
    </w:p>
    <w:p w:rsidR="008B6334" w:rsidRPr="009A410D" w:rsidRDefault="008B6334" w:rsidP="000563F1">
      <w:pPr>
        <w:pStyle w:val="1"/>
        <w:spacing w:before="0"/>
        <w:ind w:left="0" w:firstLine="567"/>
        <w:jc w:val="both"/>
        <w:rPr>
          <w:b w:val="0"/>
          <w:sz w:val="24"/>
          <w:szCs w:val="24"/>
        </w:rPr>
      </w:pPr>
      <w:r w:rsidRPr="009A410D">
        <w:rPr>
          <w:b w:val="0"/>
          <w:sz w:val="24"/>
          <w:szCs w:val="24"/>
        </w:rPr>
        <w:t xml:space="preserve">Национальным проектом </w:t>
      </w:r>
      <w:hyperlink r:id="rId270" w:tgtFrame="_blank" w:history="1">
        <w:r w:rsidRPr="009A410D">
          <w:rPr>
            <w:rStyle w:val="af3"/>
            <w:b w:val="0"/>
            <w:sz w:val="24"/>
            <w:szCs w:val="24"/>
          </w:rPr>
          <w:t>«Образование»</w:t>
        </w:r>
      </w:hyperlink>
      <w:r w:rsidRPr="009A410D">
        <w:rPr>
          <w:b w:val="0"/>
          <w:sz w:val="24"/>
          <w:szCs w:val="24"/>
        </w:rPr>
        <w:t xml:space="preserve"> предусмотрена целая система вовлечения россиян в волонтерскую деятельность: проводятся образовательные программы и конкурсы, которые предусматривают гранты, стажировки и обучение, старшеклассники получают дополнительные баллы при поступлении в вуз.</w:t>
      </w:r>
    </w:p>
    <w:p w:rsidR="008B6334" w:rsidRPr="009A410D" w:rsidRDefault="008B6334" w:rsidP="000563F1">
      <w:pPr>
        <w:pStyle w:val="1"/>
        <w:spacing w:before="0"/>
        <w:ind w:left="0" w:firstLine="567"/>
        <w:jc w:val="both"/>
        <w:rPr>
          <w:b w:val="0"/>
          <w:sz w:val="24"/>
          <w:szCs w:val="24"/>
        </w:rPr>
      </w:pPr>
      <w:r w:rsidRPr="009A410D">
        <w:rPr>
          <w:b w:val="0"/>
          <w:sz w:val="24"/>
          <w:szCs w:val="24"/>
        </w:rPr>
        <w:t>Волонтером может стать любой человек.  Несовершеннолетним, чтобы стать волонтером, нужно разрешение от родителей. Детей до 14 лет во время добровольческих работ должны сопровождать официальные представители. Также волонтерская деятельность не должна причинять вред нравственному развитию детей-добровольцев и мешать процессу обучения. В основном ребята могут выполнять те же работы, что и взрослые, но все-таки есть ряд ограничений: детям нельзя работать в ночное время, носить тяжести, участвовать в ликвидации чрезвычайных ситуаций.</w:t>
      </w:r>
    </w:p>
    <w:p w:rsidR="008B6334" w:rsidRPr="009A410D" w:rsidRDefault="008B6334" w:rsidP="008B6334">
      <w:pPr>
        <w:ind w:firstLine="567"/>
        <w:jc w:val="both"/>
        <w:rPr>
          <w:sz w:val="24"/>
          <w:szCs w:val="24"/>
        </w:rPr>
      </w:pPr>
      <w:r w:rsidRPr="009A410D">
        <w:rPr>
          <w:sz w:val="24"/>
          <w:szCs w:val="24"/>
        </w:rPr>
        <w:t xml:space="preserve">Сейчас все большую популярность различные волонтерские движения и волонтерская деятельность приобретают среди учеников средне-профессиональных учебных заведений. Они участвуют в мероприятиях, многие состоят в «Движении первых». </w:t>
      </w:r>
    </w:p>
    <w:p w:rsidR="008B6334" w:rsidRPr="009A410D" w:rsidRDefault="008B6334" w:rsidP="00521192">
      <w:pPr>
        <w:widowControl/>
        <w:numPr>
          <w:ilvl w:val="0"/>
          <w:numId w:val="195"/>
        </w:numPr>
        <w:autoSpaceDE/>
        <w:autoSpaceDN/>
        <w:ind w:firstLine="567"/>
        <w:jc w:val="both"/>
        <w:rPr>
          <w:sz w:val="24"/>
          <w:szCs w:val="24"/>
          <w:u w:val="single"/>
        </w:rPr>
      </w:pPr>
      <w:r w:rsidRPr="009A410D">
        <w:rPr>
          <w:sz w:val="24"/>
          <w:szCs w:val="24"/>
          <w:u w:val="single"/>
        </w:rPr>
        <w:t>Проведение исследования волонтерской деятельности среди студентов ГАПОУ «Оренбургского Учетно-финансового техникума.</w:t>
      </w:r>
    </w:p>
    <w:p w:rsidR="008B6334" w:rsidRPr="009A410D" w:rsidRDefault="008B6334" w:rsidP="008B6334">
      <w:pPr>
        <w:ind w:firstLine="567"/>
        <w:jc w:val="both"/>
        <w:rPr>
          <w:sz w:val="24"/>
          <w:szCs w:val="24"/>
        </w:rPr>
      </w:pPr>
      <w:r w:rsidRPr="009A410D">
        <w:rPr>
          <w:sz w:val="24"/>
          <w:szCs w:val="24"/>
        </w:rPr>
        <w:t>Я буду изучать волонтерскую деятельность среди студентов средне-профессиональных учебных заведений на примере моего техникума.</w:t>
      </w:r>
    </w:p>
    <w:p w:rsidR="008B6334" w:rsidRPr="009A410D" w:rsidRDefault="008B6334" w:rsidP="008B6334">
      <w:pPr>
        <w:ind w:firstLine="567"/>
        <w:jc w:val="both"/>
        <w:rPr>
          <w:sz w:val="24"/>
          <w:szCs w:val="24"/>
        </w:rPr>
      </w:pPr>
      <w:r w:rsidRPr="009A410D">
        <w:rPr>
          <w:sz w:val="24"/>
          <w:szCs w:val="24"/>
        </w:rPr>
        <w:t xml:space="preserve"> Для выяснения всех нюансов и подробностей деятельности  студентов в волонтерских движениях и проектах я изучила фото и  видеоматериалы из архива Оренбургского Учетно-финансового техникума, исследовала информацию с официального сайта учебного заведения и побеседовала с моим научным руководителем и студентами, задействованными в волонтерской деятельности. </w:t>
      </w:r>
    </w:p>
    <w:p w:rsidR="008B6334" w:rsidRPr="009A410D" w:rsidRDefault="008B6334" w:rsidP="008B6334">
      <w:pPr>
        <w:ind w:firstLine="567"/>
        <w:jc w:val="both"/>
        <w:rPr>
          <w:sz w:val="24"/>
          <w:szCs w:val="24"/>
        </w:rPr>
      </w:pPr>
      <w:r w:rsidRPr="009A410D">
        <w:rPr>
          <w:sz w:val="24"/>
          <w:szCs w:val="24"/>
        </w:rPr>
        <w:t xml:space="preserve">Основной целью Оренбургского Учетно-финансового техникума является подготовка профессионального специалиста и формирование всесторонне развитой личности.  Знания и воспитательная работа техникума позволяют реализовать активную деятельность по саморазвитию, самообразованию, обеспечить включённость в профессиональное и социальное развитие. </w:t>
      </w:r>
    </w:p>
    <w:p w:rsidR="008B6334" w:rsidRPr="009A410D" w:rsidRDefault="008B6334" w:rsidP="008B6334">
      <w:pPr>
        <w:ind w:firstLine="567"/>
        <w:jc w:val="both"/>
        <w:rPr>
          <w:sz w:val="24"/>
          <w:szCs w:val="24"/>
        </w:rPr>
      </w:pPr>
      <w:r w:rsidRPr="009A410D">
        <w:rPr>
          <w:sz w:val="24"/>
          <w:szCs w:val="24"/>
        </w:rPr>
        <w:t xml:space="preserve">Одним из основных направлений воспитательной работы средне-специального учебного заведения является волонтерская деятельность, которая официально развивается в техникуме с 2017 года. </w:t>
      </w:r>
      <w:r w:rsidRPr="009A410D">
        <w:rPr>
          <w:rStyle w:val="c0"/>
          <w:sz w:val="24"/>
          <w:szCs w:val="24"/>
        </w:rPr>
        <w:t>Волонтеры техникума принимают активное участие в добровольческих  городских, районных, областных акциях.</w:t>
      </w:r>
    </w:p>
    <w:p w:rsidR="008B6334" w:rsidRPr="009A410D" w:rsidRDefault="008B6334" w:rsidP="008B6334">
      <w:pPr>
        <w:ind w:firstLine="567"/>
        <w:jc w:val="both"/>
        <w:rPr>
          <w:sz w:val="24"/>
          <w:szCs w:val="24"/>
        </w:rPr>
      </w:pPr>
      <w:r w:rsidRPr="009A410D">
        <w:rPr>
          <w:sz w:val="24"/>
          <w:szCs w:val="24"/>
        </w:rPr>
        <w:t>С начала 2023 учебного года в техникуме было проведено множество волонтерских акций. Студенты участвовали в  интеллектуально-познавательных, творческих проектах, трудовой, общественно полезной, художественно-эстетической деятельности, спортивных и культурных мероприятиях.</w:t>
      </w:r>
    </w:p>
    <w:p w:rsidR="008B6334" w:rsidRPr="009A410D" w:rsidRDefault="008B6334" w:rsidP="008B6334">
      <w:pPr>
        <w:ind w:firstLine="567"/>
        <w:jc w:val="both"/>
        <w:rPr>
          <w:sz w:val="24"/>
          <w:szCs w:val="24"/>
        </w:rPr>
      </w:pPr>
      <w:r w:rsidRPr="009A410D">
        <w:rPr>
          <w:sz w:val="24"/>
          <w:szCs w:val="24"/>
        </w:rPr>
        <w:t>Множество волонтерских мероприятий, проводимых в техникуме, направленно на развитие  любви к Родине, умению сочувствовать и сопереживать людям, оказавшимся в сложной жизненной ситуации.</w:t>
      </w:r>
    </w:p>
    <w:p w:rsidR="008B6334" w:rsidRPr="009A410D" w:rsidRDefault="008B6334" w:rsidP="008B6334">
      <w:pPr>
        <w:ind w:firstLine="567"/>
        <w:jc w:val="both"/>
        <w:rPr>
          <w:rStyle w:val="c0"/>
          <w:sz w:val="24"/>
          <w:szCs w:val="24"/>
        </w:rPr>
      </w:pPr>
      <w:r w:rsidRPr="009A410D">
        <w:rPr>
          <w:sz w:val="24"/>
          <w:szCs w:val="24"/>
        </w:rPr>
        <w:t xml:space="preserve">Так, например, студенты участвовали и сами становились организаторами множества </w:t>
      </w:r>
      <w:r w:rsidRPr="009A410D">
        <w:rPr>
          <w:rStyle w:val="c0"/>
          <w:sz w:val="24"/>
          <w:szCs w:val="24"/>
        </w:rPr>
        <w:t xml:space="preserve">социально-культурных, образовательных и патриотических акций акций: </w:t>
      </w:r>
    </w:p>
    <w:p w:rsidR="008B6334" w:rsidRPr="009A410D" w:rsidRDefault="008B6334" w:rsidP="00521192">
      <w:pPr>
        <w:pStyle w:val="af1"/>
        <w:numPr>
          <w:ilvl w:val="0"/>
          <w:numId w:val="193"/>
        </w:numPr>
        <w:spacing w:after="0" w:line="240" w:lineRule="auto"/>
        <w:ind w:left="0" w:firstLine="567"/>
        <w:jc w:val="both"/>
        <w:rPr>
          <w:sz w:val="24"/>
          <w:szCs w:val="24"/>
        </w:rPr>
      </w:pPr>
      <w:r w:rsidRPr="009A410D">
        <w:rPr>
          <w:sz w:val="24"/>
          <w:szCs w:val="24"/>
          <w:u w:val="single"/>
        </w:rPr>
        <w:t>Конкурс «Большая перемена».</w:t>
      </w:r>
    </w:p>
    <w:p w:rsidR="008B6334" w:rsidRPr="009A410D" w:rsidRDefault="008B6334" w:rsidP="000563F1">
      <w:pPr>
        <w:pStyle w:val="af1"/>
        <w:spacing w:after="0" w:line="240" w:lineRule="auto"/>
        <w:ind w:left="0" w:firstLine="567"/>
        <w:jc w:val="both"/>
        <w:rPr>
          <w:sz w:val="24"/>
          <w:szCs w:val="24"/>
        </w:rPr>
      </w:pPr>
      <w:r w:rsidRPr="009A410D">
        <w:rPr>
          <w:sz w:val="24"/>
          <w:szCs w:val="24"/>
        </w:rPr>
        <w:t>Студенты Оренбургского Учетно-финансового техникума приняли участие в этом проекте, являющимся одним из наиболее  значимых проектов «Движения первых».</w:t>
      </w:r>
    </w:p>
    <w:p w:rsidR="008B6334" w:rsidRPr="009A410D" w:rsidRDefault="008B6334" w:rsidP="00521192">
      <w:pPr>
        <w:pStyle w:val="af1"/>
        <w:numPr>
          <w:ilvl w:val="0"/>
          <w:numId w:val="193"/>
        </w:numPr>
        <w:spacing w:after="0" w:line="240" w:lineRule="auto"/>
        <w:ind w:left="0" w:firstLine="567"/>
        <w:jc w:val="both"/>
        <w:rPr>
          <w:sz w:val="24"/>
          <w:szCs w:val="24"/>
          <w:u w:val="single"/>
        </w:rPr>
      </w:pPr>
      <w:r w:rsidRPr="009A410D">
        <w:rPr>
          <w:sz w:val="24"/>
          <w:szCs w:val="24"/>
          <w:u w:val="single"/>
        </w:rPr>
        <w:t xml:space="preserve">Акция «Корзина доброты». </w:t>
      </w:r>
    </w:p>
    <w:p w:rsidR="008B6334" w:rsidRPr="009A410D" w:rsidRDefault="008B6334" w:rsidP="000563F1">
      <w:pPr>
        <w:pStyle w:val="af1"/>
        <w:spacing w:after="0" w:line="240" w:lineRule="auto"/>
        <w:ind w:left="0" w:firstLine="567"/>
        <w:jc w:val="both"/>
        <w:rPr>
          <w:sz w:val="24"/>
          <w:szCs w:val="24"/>
        </w:rPr>
      </w:pPr>
      <w:r w:rsidRPr="009A410D">
        <w:rPr>
          <w:sz w:val="24"/>
          <w:szCs w:val="24"/>
        </w:rPr>
        <w:t>Каждый год студенты-волонтеры техникума принимают участие во Всероссийское акции «Корзина доброты». Они собирают и передают продукты нуждающимся пенсионерам, многодетным семьям и семьям, оказавшимся в трудной жизненной ситуации.</w:t>
      </w:r>
    </w:p>
    <w:p w:rsidR="008B6334" w:rsidRPr="009A410D" w:rsidRDefault="008B6334" w:rsidP="00521192">
      <w:pPr>
        <w:pStyle w:val="af1"/>
        <w:numPr>
          <w:ilvl w:val="0"/>
          <w:numId w:val="193"/>
        </w:numPr>
        <w:spacing w:after="0" w:line="240" w:lineRule="auto"/>
        <w:ind w:left="0" w:firstLine="567"/>
        <w:jc w:val="both"/>
        <w:rPr>
          <w:sz w:val="24"/>
          <w:szCs w:val="24"/>
          <w:u w:val="single"/>
        </w:rPr>
      </w:pPr>
      <w:r w:rsidRPr="009A410D">
        <w:rPr>
          <w:sz w:val="24"/>
          <w:szCs w:val="24"/>
          <w:u w:val="single"/>
        </w:rPr>
        <w:t>Участие в конкурсе социальных роликов «Альтернатива».</w:t>
      </w:r>
    </w:p>
    <w:p w:rsidR="008B6334" w:rsidRPr="009A410D" w:rsidRDefault="008B6334" w:rsidP="000563F1">
      <w:pPr>
        <w:pStyle w:val="af1"/>
        <w:spacing w:after="0" w:line="240" w:lineRule="auto"/>
        <w:ind w:left="0" w:firstLine="567"/>
        <w:jc w:val="both"/>
        <w:rPr>
          <w:sz w:val="24"/>
          <w:szCs w:val="24"/>
        </w:rPr>
      </w:pPr>
      <w:r w:rsidRPr="009A410D">
        <w:rPr>
          <w:sz w:val="24"/>
          <w:szCs w:val="24"/>
        </w:rPr>
        <w:t>Студенты-волонтеры техникума сняли видеоролик, в котором они стараются обратить внимание общества на проблему буллинга. Основной идеей, которую они хотели передать, состоит в том, что эта проблема является одной из самых актуальных проблем нашего общества. И мы не должны оставаться в стороне от этой проблемы. Необходимо помогать в её решении, протянуть руку помощи и поддержки тем, что страдает от этого явления.</w:t>
      </w:r>
    </w:p>
    <w:p w:rsidR="008B6334" w:rsidRPr="009A410D" w:rsidRDefault="008B6334" w:rsidP="00521192">
      <w:pPr>
        <w:pStyle w:val="af1"/>
        <w:numPr>
          <w:ilvl w:val="0"/>
          <w:numId w:val="193"/>
        </w:numPr>
        <w:spacing w:after="0" w:line="240" w:lineRule="auto"/>
        <w:ind w:left="0" w:firstLine="567"/>
        <w:jc w:val="both"/>
        <w:rPr>
          <w:sz w:val="24"/>
          <w:szCs w:val="24"/>
          <w:u w:val="single"/>
        </w:rPr>
      </w:pPr>
      <w:r w:rsidRPr="009A410D">
        <w:rPr>
          <w:sz w:val="24"/>
          <w:szCs w:val="24"/>
          <w:u w:val="single"/>
        </w:rPr>
        <w:t>Всероссийская патриотическая акция «Дорога к обелиску».</w:t>
      </w:r>
    </w:p>
    <w:p w:rsidR="008B6334" w:rsidRPr="009A410D" w:rsidRDefault="008B6334" w:rsidP="000563F1">
      <w:pPr>
        <w:pStyle w:val="af1"/>
        <w:spacing w:after="0" w:line="240" w:lineRule="auto"/>
        <w:ind w:left="0" w:firstLine="567"/>
        <w:jc w:val="both"/>
        <w:rPr>
          <w:sz w:val="24"/>
          <w:szCs w:val="24"/>
        </w:rPr>
      </w:pPr>
      <w:r w:rsidRPr="009A410D">
        <w:rPr>
          <w:sz w:val="24"/>
          <w:szCs w:val="24"/>
        </w:rPr>
        <w:t>Студенты техникума возложили цветы к мемориалу в сквере имени майора милиции Самохина, чтобы почтить память героев, которые проявили храбрость, самоотверженность и преданность своему долгу, погибнув при исполнении.</w:t>
      </w:r>
    </w:p>
    <w:p w:rsidR="008B6334" w:rsidRPr="009A410D" w:rsidRDefault="008B6334" w:rsidP="00521192">
      <w:pPr>
        <w:pStyle w:val="af1"/>
        <w:numPr>
          <w:ilvl w:val="0"/>
          <w:numId w:val="193"/>
        </w:numPr>
        <w:spacing w:after="0" w:line="240" w:lineRule="auto"/>
        <w:ind w:left="0" w:firstLine="567"/>
        <w:jc w:val="both"/>
        <w:rPr>
          <w:sz w:val="24"/>
          <w:szCs w:val="24"/>
        </w:rPr>
      </w:pPr>
      <w:r w:rsidRPr="009A410D">
        <w:rPr>
          <w:sz w:val="24"/>
          <w:szCs w:val="24"/>
        </w:rPr>
        <w:t>Также проводилось множество других акций.</w:t>
      </w:r>
    </w:p>
    <w:p w:rsidR="008B6334" w:rsidRPr="009A410D" w:rsidRDefault="008B6334" w:rsidP="000563F1">
      <w:pPr>
        <w:pStyle w:val="af1"/>
        <w:spacing w:after="0" w:line="240" w:lineRule="auto"/>
        <w:ind w:left="0" w:firstLine="567"/>
        <w:jc w:val="both"/>
        <w:rPr>
          <w:sz w:val="24"/>
          <w:szCs w:val="24"/>
        </w:rPr>
      </w:pPr>
      <w:r w:rsidRPr="009A410D">
        <w:rPr>
          <w:sz w:val="24"/>
          <w:szCs w:val="24"/>
        </w:rPr>
        <w:t>Но для изучения волонтерской деятельности среди студентов моего техникума недостаточно просто перечислить все проекты, в которых они участвуют. Проведя исследование всех волонтерских проектов и акций, проводившихся в техникуме с периода на 2017 – 2023 год и пользовавшихся наибольшим  спросом у учащихся, я составила диаграмму.</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По ней видно, что примерно 30% всех волонтерских мероприятий приходится на патриотические. Это связано с тем, что развитие патриотизма, любовь к своей стране, знание ее истории являются важнейшей составляющей человеческой жизни. </w:t>
      </w:r>
    </w:p>
    <w:p w:rsidR="008B6334" w:rsidRPr="009A410D" w:rsidRDefault="008B6334" w:rsidP="008B6334">
      <w:pPr>
        <w:pStyle w:val="af1"/>
        <w:spacing w:after="0" w:line="240" w:lineRule="auto"/>
        <w:ind w:left="0" w:firstLine="567"/>
        <w:jc w:val="both"/>
        <w:rPr>
          <w:sz w:val="24"/>
          <w:szCs w:val="24"/>
        </w:rPr>
      </w:pPr>
      <w:r w:rsidRPr="009A410D">
        <w:rPr>
          <w:sz w:val="24"/>
          <w:szCs w:val="24"/>
        </w:rPr>
        <w:t>Без этих знаний не может существовать ни отдельно взятый человек, ни целая страна. Необходимо знать историю прошлого, чтобы предугадать будущее развитие. Любовь к своей стране, чувство патриотизма и ответственности помогают сделать нашу жизнь лучше.</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Среди студентов моего техникума эти мероприятия являются наиболее популярными. К организации и участию в них они подходят с большим энтузиазмом и воодушевлением. </w:t>
      </w:r>
    </w:p>
    <w:p w:rsidR="008B6334" w:rsidRPr="009A410D" w:rsidRDefault="008B6334" w:rsidP="008B6334">
      <w:pPr>
        <w:pStyle w:val="af1"/>
        <w:spacing w:after="0" w:line="240" w:lineRule="auto"/>
        <w:ind w:left="0" w:firstLine="567"/>
        <w:jc w:val="both"/>
        <w:rPr>
          <w:sz w:val="24"/>
          <w:szCs w:val="24"/>
        </w:rPr>
      </w:pPr>
      <w:r w:rsidRPr="009A410D">
        <w:rPr>
          <w:sz w:val="24"/>
          <w:szCs w:val="24"/>
        </w:rPr>
        <w:t>Равными являются показатели спортивных и образовательных волонтерских акций и мероприятий. Спортивные мероприятия чаще всего проводятся между несколькими разными средне-профессиональными учебными заведениями. Занятия спортом полезны для здоровья. Участие в таких спортивных мероприятиях чаще всего является легким и веселым, помогающим поддерживать дружеское соперничество, заводить новые знакомства и подружиться с людьми с множеством разных интересов.</w:t>
      </w:r>
    </w:p>
    <w:p w:rsidR="008B6334" w:rsidRPr="009A410D" w:rsidRDefault="008B6334" w:rsidP="008B6334">
      <w:pPr>
        <w:pStyle w:val="af1"/>
        <w:spacing w:after="0" w:line="240" w:lineRule="auto"/>
        <w:ind w:left="0" w:firstLine="567"/>
        <w:jc w:val="both"/>
        <w:rPr>
          <w:sz w:val="24"/>
          <w:szCs w:val="24"/>
        </w:rPr>
      </w:pPr>
      <w:r w:rsidRPr="009A410D">
        <w:rPr>
          <w:sz w:val="24"/>
          <w:szCs w:val="24"/>
        </w:rPr>
        <w:t>Образовательные мероприятия пользуются спросом уже по другим причинам. Они позволяют узнать что-то новое о жизни, дополнить профессиональные знания, расширить круг интересов или получить знания о новых профессиях.</w:t>
      </w:r>
    </w:p>
    <w:p w:rsidR="008B6334" w:rsidRPr="009A410D" w:rsidRDefault="008B6334" w:rsidP="008B6334">
      <w:pPr>
        <w:pStyle w:val="af1"/>
        <w:spacing w:after="0" w:line="240" w:lineRule="auto"/>
        <w:ind w:left="0" w:firstLine="567"/>
        <w:jc w:val="both"/>
        <w:rPr>
          <w:sz w:val="24"/>
          <w:szCs w:val="24"/>
        </w:rPr>
      </w:pPr>
      <w:r w:rsidRPr="009A410D">
        <w:rPr>
          <w:sz w:val="24"/>
          <w:szCs w:val="24"/>
        </w:rPr>
        <w:t>Наименьший показатель относительно других у социальных проектов и акций. Это происходит в силу возраста учащихся техникума. В 16-17 лет малый процент людей задумывается о социальных конфликтах и проблемах в обществе. В большинстве своем молодых людей они пока не интересуют, по причине того, что они не сталкивались с ними. Возможен и второй вариант, что студенты просто не знают об их существовании. Социальные проблемы начинают волновать людей уже в более старшем возрасте.</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Но важно исследовать не только деятельность студентов, уже являющихся волонтерами. Необходимо искать способы привлечения других студентов к волонтерской деятельности. Для этого нужно выяснить, что может привлекать или отталкивать их в волонтерской деятельности, чем можно их заинтересовать. Выяснить степень </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Благодаря анкетированию было опрошено 150 учащихся техникума, не являющихся волонтерами,. Опрошенным были заданы вопросы на тему «Волонтерская деятельность» Среди них был такой вопрос: «Какие волонтерские проекты вы знаете? Назовите хотя бы 3 из них». </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Почти половина, 48% опрошенных не смогли назвать ни одного волонтерского проекта, 17 процентов назвали только один проект, в основном этим проектом было «Движение первых», и только 35% опрошенных назвали два проекта и более. Среди названных проектов значились такие как: «Мы вместе»; «Волонтеры победы»; «Добро»; «Делай». Все эти проекты являются известными благодаря их масштабу и рекламировании в СМИ. Спросив, почему некоторые опрошенные не смогли назвать никаких волонтерских проектов, причиной оказалось всего лишь незнание и малая информированность. </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Итак, с каждым годом благодаря государственной поддержке и поддержке средне-специальных учебных заведений растет количество волонтеров среди студентов. Но для того, чтобы оно продолжало неуклонно расти и не падало, необходимо информировать население. Проводить праздники и акции, на которых будут рассказывать о волонтерских организациях, вообще о том, кто такой волонтер и чем он занимается. </w:t>
      </w:r>
    </w:p>
    <w:p w:rsidR="008B6334" w:rsidRPr="009A410D" w:rsidRDefault="008B6334" w:rsidP="008B6334">
      <w:pPr>
        <w:pStyle w:val="af1"/>
        <w:spacing w:after="0" w:line="240" w:lineRule="auto"/>
        <w:ind w:left="0" w:firstLine="567"/>
        <w:jc w:val="both"/>
        <w:rPr>
          <w:sz w:val="24"/>
          <w:szCs w:val="24"/>
        </w:rPr>
      </w:pPr>
      <w:r w:rsidRPr="009A410D">
        <w:rPr>
          <w:sz w:val="24"/>
          <w:szCs w:val="24"/>
        </w:rPr>
        <w:t>Как сказал один студент-волонтер, если хочешь что-то изменить, начни действовать сам, а не жди действий других. Молодые люди хотят оказывать помощь нуждающимся, творить добро и делать этот мир лучше, просто иногда они не знают, как начать это делать и найти единомышленников в своем стремлении. Именно в этом состоит задача государства и средне-профессиональных учебных заведений: популяризировать волонтерскую деятельность в студенческой среде и помочь ученикам найти в этой деятельности себя.</w:t>
      </w:r>
    </w:p>
    <w:p w:rsidR="008B6334" w:rsidRPr="000563F1" w:rsidRDefault="008B6334" w:rsidP="008B6334">
      <w:pPr>
        <w:pStyle w:val="af1"/>
        <w:spacing w:after="0" w:line="240" w:lineRule="auto"/>
        <w:ind w:left="0" w:firstLine="567"/>
        <w:jc w:val="both"/>
        <w:rPr>
          <w:sz w:val="24"/>
          <w:szCs w:val="24"/>
        </w:rPr>
      </w:pPr>
      <w:r w:rsidRPr="000563F1">
        <w:rPr>
          <w:sz w:val="24"/>
          <w:szCs w:val="24"/>
        </w:rPr>
        <w:t xml:space="preserve">Исследование причин, побуждающих студентов средне-профессиональных учебных заведений к участию в волонтерской деятельности. Проведение опроса среди учащихся техникума. </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Выяснение причин, побуждающих студентов средне-профессиональных учебных заведений к вступлению в волонтерские организации и участию в волонтерской деятельности также является важной частью моего исследования. </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Практическая значимость этих знаний состоит в выяснении причин становления молодых людей волонтерами. На основе этих данных можно корректировать деятельность волонтерских организаций для привле6чения в неё большего количества студентов. </w:t>
      </w:r>
    </w:p>
    <w:p w:rsidR="008B6334" w:rsidRPr="009A410D" w:rsidRDefault="008B6334" w:rsidP="008B6334">
      <w:pPr>
        <w:pStyle w:val="af1"/>
        <w:spacing w:after="0" w:line="240" w:lineRule="auto"/>
        <w:ind w:left="0" w:firstLine="567"/>
        <w:jc w:val="both"/>
        <w:rPr>
          <w:sz w:val="24"/>
          <w:szCs w:val="24"/>
        </w:rPr>
      </w:pPr>
      <w:r w:rsidRPr="009A410D">
        <w:rPr>
          <w:sz w:val="24"/>
          <w:szCs w:val="24"/>
        </w:rPr>
        <w:t xml:space="preserve">Чтобы получить эти данные мною был проведен электронный опрос учащихся 1 – 3 курсов средне-специальных учебных заведений. </w:t>
      </w:r>
    </w:p>
    <w:p w:rsidR="008B6334" w:rsidRPr="009A410D" w:rsidRDefault="008B6334" w:rsidP="008B6334">
      <w:pPr>
        <w:pStyle w:val="af1"/>
        <w:spacing w:after="0" w:line="240" w:lineRule="auto"/>
        <w:ind w:left="0" w:firstLine="567"/>
        <w:jc w:val="both"/>
        <w:rPr>
          <w:sz w:val="24"/>
          <w:szCs w:val="24"/>
        </w:rPr>
      </w:pPr>
      <w:r w:rsidRPr="009A410D">
        <w:rPr>
          <w:sz w:val="24"/>
          <w:szCs w:val="24"/>
        </w:rPr>
        <w:t>Им были заданны такие вопросы как:</w:t>
      </w:r>
    </w:p>
    <w:p w:rsidR="008B6334" w:rsidRPr="009A410D" w:rsidRDefault="008B6334" w:rsidP="00521192">
      <w:pPr>
        <w:pStyle w:val="af1"/>
        <w:numPr>
          <w:ilvl w:val="0"/>
          <w:numId w:val="194"/>
        </w:numPr>
        <w:tabs>
          <w:tab w:val="left" w:pos="709"/>
          <w:tab w:val="left" w:pos="851"/>
        </w:tabs>
        <w:spacing w:after="0" w:line="240" w:lineRule="auto"/>
        <w:ind w:left="0" w:firstLine="567"/>
        <w:jc w:val="both"/>
        <w:rPr>
          <w:sz w:val="24"/>
          <w:szCs w:val="24"/>
        </w:rPr>
      </w:pPr>
      <w:r w:rsidRPr="009A410D">
        <w:rPr>
          <w:sz w:val="24"/>
          <w:szCs w:val="24"/>
        </w:rPr>
        <w:t>Являетесь ли вы волонтером?</w:t>
      </w:r>
    </w:p>
    <w:p w:rsidR="008B6334" w:rsidRPr="009A410D" w:rsidRDefault="008B6334" w:rsidP="00521192">
      <w:pPr>
        <w:pStyle w:val="af1"/>
        <w:numPr>
          <w:ilvl w:val="0"/>
          <w:numId w:val="194"/>
        </w:numPr>
        <w:tabs>
          <w:tab w:val="left" w:pos="709"/>
          <w:tab w:val="left" w:pos="851"/>
        </w:tabs>
        <w:spacing w:after="0" w:line="240" w:lineRule="auto"/>
        <w:ind w:left="0" w:firstLine="567"/>
        <w:jc w:val="both"/>
        <w:rPr>
          <w:sz w:val="24"/>
          <w:szCs w:val="24"/>
        </w:rPr>
      </w:pPr>
      <w:r w:rsidRPr="009A410D">
        <w:rPr>
          <w:sz w:val="24"/>
          <w:szCs w:val="24"/>
        </w:rPr>
        <w:t>Есть ли в вашем окружении люди, занимающие волонтерской деятельностью?</w:t>
      </w:r>
    </w:p>
    <w:p w:rsidR="008B6334" w:rsidRPr="009A410D" w:rsidRDefault="008B6334" w:rsidP="00521192">
      <w:pPr>
        <w:pStyle w:val="af1"/>
        <w:numPr>
          <w:ilvl w:val="0"/>
          <w:numId w:val="194"/>
        </w:numPr>
        <w:tabs>
          <w:tab w:val="left" w:pos="709"/>
          <w:tab w:val="left" w:pos="851"/>
        </w:tabs>
        <w:spacing w:after="0" w:line="240" w:lineRule="auto"/>
        <w:ind w:left="0" w:firstLine="567"/>
        <w:jc w:val="both"/>
        <w:rPr>
          <w:sz w:val="24"/>
          <w:szCs w:val="24"/>
        </w:rPr>
      </w:pPr>
      <w:r w:rsidRPr="009A410D">
        <w:rPr>
          <w:sz w:val="24"/>
          <w:szCs w:val="24"/>
        </w:rPr>
        <w:t>Какое качество для волонтера вы считаете самым важным?</w:t>
      </w:r>
    </w:p>
    <w:p w:rsidR="008B6334" w:rsidRPr="009A410D" w:rsidRDefault="008B6334" w:rsidP="00521192">
      <w:pPr>
        <w:pStyle w:val="af1"/>
        <w:numPr>
          <w:ilvl w:val="0"/>
          <w:numId w:val="194"/>
        </w:numPr>
        <w:tabs>
          <w:tab w:val="left" w:pos="709"/>
          <w:tab w:val="left" w:pos="851"/>
        </w:tabs>
        <w:spacing w:after="0" w:line="240" w:lineRule="auto"/>
        <w:ind w:left="0" w:firstLine="567"/>
        <w:jc w:val="both"/>
        <w:rPr>
          <w:sz w:val="24"/>
          <w:szCs w:val="24"/>
        </w:rPr>
      </w:pPr>
      <w:r w:rsidRPr="009A410D">
        <w:rPr>
          <w:sz w:val="24"/>
          <w:szCs w:val="24"/>
        </w:rPr>
        <w:t>Как вы считаете, почему люди становятся волонтерами?</w:t>
      </w:r>
    </w:p>
    <w:p w:rsidR="008B6334" w:rsidRPr="009A410D" w:rsidRDefault="008B6334" w:rsidP="00521192">
      <w:pPr>
        <w:pStyle w:val="af1"/>
        <w:numPr>
          <w:ilvl w:val="0"/>
          <w:numId w:val="194"/>
        </w:numPr>
        <w:tabs>
          <w:tab w:val="left" w:pos="709"/>
          <w:tab w:val="left" w:pos="851"/>
        </w:tabs>
        <w:spacing w:after="0" w:line="240" w:lineRule="auto"/>
        <w:ind w:left="0" w:firstLine="567"/>
        <w:jc w:val="both"/>
        <w:rPr>
          <w:sz w:val="24"/>
          <w:szCs w:val="24"/>
        </w:rPr>
      </w:pPr>
      <w:r w:rsidRPr="009A410D">
        <w:rPr>
          <w:sz w:val="24"/>
          <w:szCs w:val="24"/>
        </w:rPr>
        <w:t>По какой причине вы могли бы стать/стали волонтером?</w:t>
      </w:r>
    </w:p>
    <w:p w:rsidR="008B6334" w:rsidRPr="009A410D" w:rsidRDefault="008B6334" w:rsidP="00521192">
      <w:pPr>
        <w:pStyle w:val="af1"/>
        <w:numPr>
          <w:ilvl w:val="0"/>
          <w:numId w:val="194"/>
        </w:numPr>
        <w:tabs>
          <w:tab w:val="left" w:pos="709"/>
          <w:tab w:val="left" w:pos="851"/>
        </w:tabs>
        <w:spacing w:after="0" w:line="240" w:lineRule="auto"/>
        <w:ind w:left="0" w:firstLine="567"/>
        <w:jc w:val="both"/>
        <w:rPr>
          <w:sz w:val="24"/>
          <w:szCs w:val="24"/>
        </w:rPr>
      </w:pPr>
      <w:r w:rsidRPr="009A410D">
        <w:rPr>
          <w:sz w:val="24"/>
          <w:szCs w:val="24"/>
        </w:rPr>
        <w:t>Почему вы не являетесь волонтером(если ответ на первый вопрос нет)?</w:t>
      </w:r>
    </w:p>
    <w:p w:rsidR="008B6334" w:rsidRPr="009A410D" w:rsidRDefault="008B6334" w:rsidP="008B6334">
      <w:pPr>
        <w:pStyle w:val="a3"/>
        <w:ind w:firstLine="567"/>
        <w:rPr>
          <w:b/>
          <w:u w:val="single"/>
        </w:rPr>
      </w:pPr>
      <w:r w:rsidRPr="009A410D">
        <w:t>Все данные по ответам опрошенных я проанализировала и представляю в виде диаграмм.</w:t>
      </w:r>
      <w:r w:rsidRPr="009A410D">
        <w:rPr>
          <w:b/>
          <w:u w:val="single"/>
        </w:rPr>
        <w:t xml:space="preserve"> </w:t>
      </w:r>
    </w:p>
    <w:p w:rsidR="008B6334" w:rsidRPr="009A410D" w:rsidRDefault="008B6334" w:rsidP="000563F1">
      <w:pPr>
        <w:pStyle w:val="a3"/>
        <w:ind w:left="0" w:firstLine="567"/>
      </w:pPr>
      <w:r w:rsidRPr="009A410D">
        <w:t>Итак, из результатов, полученных в ходе опроса. становится понятно, что в основном причинами, побуждающими студентов заниматься волонтерской деятельностью является желание помогать другим и чувство нехватки социальной значимости.</w:t>
      </w:r>
    </w:p>
    <w:p w:rsidR="008B6334" w:rsidRPr="009A410D" w:rsidRDefault="008B6334" w:rsidP="000563F1">
      <w:pPr>
        <w:pStyle w:val="a3"/>
        <w:ind w:left="0" w:firstLine="567"/>
      </w:pPr>
      <w:r w:rsidRPr="009A410D">
        <w:t>Среди учеников, не участвующих в волонтерской деятельности, только 13% не имеют желания становиться волонтерами. Другим же не позволяет нехватка времени и отсутвие возможностей, а так же не знание, как стать волонтером.</w:t>
      </w:r>
    </w:p>
    <w:p w:rsidR="008B6334" w:rsidRPr="009A410D" w:rsidRDefault="008B6334" w:rsidP="008B6334">
      <w:pPr>
        <w:ind w:firstLine="567"/>
        <w:jc w:val="both"/>
        <w:rPr>
          <w:sz w:val="24"/>
          <w:szCs w:val="24"/>
        </w:rPr>
      </w:pPr>
      <w:r w:rsidRPr="009A410D">
        <w:rPr>
          <w:sz w:val="24"/>
          <w:szCs w:val="24"/>
        </w:rPr>
        <w:t>По результатам, полученным в ходе исследования волонтерской деятельности среди студентов, выходит, что 53% всех обучающихся в Оренбургском Учетно-финансовом техникуме задействовано в волонтерской деятельности и 60% из них стали волонтерами по причине желания помогать другим.  В итоге, выдвинутая гипотеза доказана. Студенты средне-специальных учебных заведений проявляют активное участие в волонтерской деятельности, руководствуясь в первую очередь желанием помогать другим.</w:t>
      </w:r>
    </w:p>
    <w:p w:rsidR="008B6334" w:rsidRPr="009A410D" w:rsidRDefault="008B6334" w:rsidP="000563F1">
      <w:pPr>
        <w:pStyle w:val="a3"/>
        <w:ind w:left="0" w:firstLine="567"/>
      </w:pPr>
      <w:r w:rsidRPr="009A410D">
        <w:t>Итак, из результатов, полученных в ходе опроса. становится понятно, что в основном причинами, побуждающими студентов заниматься волонтерской деятельностью является желание помогать другим и чувство нехватки социальной значимости.</w:t>
      </w:r>
    </w:p>
    <w:p w:rsidR="008B6334" w:rsidRPr="009A410D" w:rsidRDefault="008B6334" w:rsidP="000563F1">
      <w:pPr>
        <w:pStyle w:val="a3"/>
        <w:ind w:left="0" w:firstLine="567"/>
      </w:pPr>
      <w:r w:rsidRPr="009A410D">
        <w:t>Среди учеников, не участвующих в волонтерской деятельности, только 13% не имеют желания становиться волонтерами. Другим же не позволяет нехватка времени и отсутвие возможностей, а так же не знание, как стать волонтером.</w:t>
      </w:r>
    </w:p>
    <w:p w:rsidR="008B6334" w:rsidRDefault="008B6334" w:rsidP="008B6334">
      <w:pPr>
        <w:ind w:firstLine="567"/>
        <w:jc w:val="both"/>
        <w:rPr>
          <w:sz w:val="24"/>
          <w:szCs w:val="24"/>
        </w:rPr>
      </w:pPr>
      <w:r w:rsidRPr="009A410D">
        <w:rPr>
          <w:sz w:val="24"/>
          <w:szCs w:val="24"/>
        </w:rPr>
        <w:t>По результатам, полученным в ходе исследования волонтерской деятельности среди студентов, выходит, что 53% всех обучающихся в Оренбургском Учетно-финансовом техникуме задействовано в волонтерской деятельности и 60% из них стали волонтерами по причине желания помогать другим.  В итоге, выдвинутая гипотеза доказана. Студенты средне-специальных учебных заведений проявляют активное участие в волонтерской деятельности, руководствуясь в первую очередь желанием помогать другим.</w:t>
      </w:r>
    </w:p>
    <w:p w:rsidR="000563F1" w:rsidRDefault="000563F1" w:rsidP="008B6334">
      <w:pPr>
        <w:ind w:firstLine="567"/>
        <w:jc w:val="both"/>
        <w:rPr>
          <w:sz w:val="24"/>
          <w:szCs w:val="24"/>
        </w:rPr>
      </w:pPr>
    </w:p>
    <w:p w:rsidR="000563F1" w:rsidRPr="000563F1" w:rsidRDefault="000563F1" w:rsidP="000563F1">
      <w:pPr>
        <w:ind w:firstLine="567"/>
        <w:jc w:val="center"/>
        <w:rPr>
          <w:b/>
          <w:sz w:val="24"/>
          <w:szCs w:val="24"/>
        </w:rPr>
      </w:pPr>
      <w:r w:rsidRPr="000563F1">
        <w:rPr>
          <w:b/>
          <w:sz w:val="24"/>
          <w:szCs w:val="24"/>
        </w:rPr>
        <w:t>Список литературы:</w:t>
      </w:r>
    </w:p>
    <w:p w:rsidR="00B670BD" w:rsidRPr="00713B09" w:rsidRDefault="00B670BD" w:rsidP="00B670BD">
      <w:pPr>
        <w:ind w:right="-427" w:firstLine="567"/>
        <w:jc w:val="both"/>
        <w:rPr>
          <w:sz w:val="24"/>
          <w:szCs w:val="24"/>
        </w:rPr>
      </w:pPr>
    </w:p>
    <w:p w:rsidR="000563F1" w:rsidRDefault="00DF42B9" w:rsidP="00521192">
      <w:pPr>
        <w:pStyle w:val="a3"/>
        <w:widowControl/>
        <w:numPr>
          <w:ilvl w:val="0"/>
          <w:numId w:val="196"/>
        </w:numPr>
        <w:autoSpaceDE/>
        <w:autoSpaceDN/>
      </w:pPr>
      <w:hyperlink r:id="rId271" w:history="1">
        <w:r w:rsidR="000563F1" w:rsidRPr="00AA4F6A">
          <w:rPr>
            <w:rStyle w:val="af3"/>
          </w:rPr>
          <w:t>https://tass.ru/info/5870697?ysclid=lskirjbnip977271592</w:t>
        </w:r>
      </w:hyperlink>
    </w:p>
    <w:p w:rsidR="000563F1" w:rsidRDefault="00DF42B9" w:rsidP="00521192">
      <w:pPr>
        <w:pStyle w:val="a3"/>
        <w:widowControl/>
        <w:numPr>
          <w:ilvl w:val="0"/>
          <w:numId w:val="196"/>
        </w:numPr>
        <w:autoSpaceDE/>
        <w:autoSpaceDN/>
      </w:pPr>
      <w:hyperlink r:id="rId272" w:history="1">
        <w:r w:rsidR="000563F1" w:rsidRPr="00AA4F6A">
          <w:rPr>
            <w:rStyle w:val="af3"/>
          </w:rPr>
          <w:t>https://oren.aif.ru/society/people/god_dobryh_del_volontery_podveli_itogi_deyatelnosti?ysclid=lskl2uo1vm983643315</w:t>
        </w:r>
      </w:hyperlink>
    </w:p>
    <w:p w:rsidR="000563F1" w:rsidRDefault="00DF42B9" w:rsidP="00521192">
      <w:pPr>
        <w:pStyle w:val="a3"/>
        <w:widowControl/>
        <w:numPr>
          <w:ilvl w:val="0"/>
          <w:numId w:val="196"/>
        </w:numPr>
        <w:autoSpaceDE/>
        <w:autoSpaceDN/>
      </w:pPr>
      <w:hyperlink r:id="rId273" w:history="1">
        <w:r w:rsidR="000563F1" w:rsidRPr="00AA4F6A">
          <w:rPr>
            <w:rStyle w:val="af3"/>
          </w:rPr>
          <w:t>https://www.mk.ru/social/2021/09/10/tvori-dobro-pochemu-volonterstvo-eto-vazhnaya-chast-zhizni-kazhdogo-cheloveka.html?ysclid=lskiqb7j0279424403</w:t>
        </w:r>
      </w:hyperlink>
    </w:p>
    <w:p w:rsidR="000563F1" w:rsidRDefault="00DF42B9" w:rsidP="00521192">
      <w:pPr>
        <w:pStyle w:val="a3"/>
        <w:widowControl/>
        <w:numPr>
          <w:ilvl w:val="0"/>
          <w:numId w:val="196"/>
        </w:numPr>
        <w:autoSpaceDE/>
        <w:autoSpaceDN/>
      </w:pPr>
      <w:hyperlink r:id="rId274" w:history="1">
        <w:r w:rsidR="000563F1" w:rsidRPr="00AA4F6A">
          <w:rPr>
            <w:rStyle w:val="af3"/>
          </w:rPr>
          <w:t>https://vk.com/ouft_official?ysclid=lsn9j0x980227788085</w:t>
        </w:r>
      </w:hyperlink>
    </w:p>
    <w:p w:rsidR="000563F1" w:rsidRDefault="000563F1" w:rsidP="00521192">
      <w:pPr>
        <w:pStyle w:val="a3"/>
        <w:widowControl/>
        <w:numPr>
          <w:ilvl w:val="0"/>
          <w:numId w:val="196"/>
        </w:numPr>
        <w:autoSpaceDE/>
        <w:autoSpaceDN/>
      </w:pPr>
      <w:r>
        <w:t>Конституция Российской федерации.</w:t>
      </w:r>
    </w:p>
    <w:p w:rsidR="000563F1" w:rsidRDefault="000563F1" w:rsidP="000563F1">
      <w:pPr>
        <w:pStyle w:val="a3"/>
        <w:widowControl/>
        <w:autoSpaceDE/>
        <w:autoSpaceDN/>
        <w:ind w:left="720"/>
      </w:pPr>
    </w:p>
    <w:p w:rsidR="000563F1" w:rsidRDefault="000563F1" w:rsidP="000563F1">
      <w:pPr>
        <w:pStyle w:val="a3"/>
        <w:widowControl/>
        <w:autoSpaceDE/>
        <w:autoSpaceDN/>
        <w:ind w:left="720"/>
      </w:pPr>
    </w:p>
    <w:p w:rsidR="000563F1" w:rsidRPr="000563F1" w:rsidRDefault="000563F1" w:rsidP="000563F1">
      <w:pPr>
        <w:pStyle w:val="a3"/>
        <w:widowControl/>
        <w:autoSpaceDE/>
        <w:autoSpaceDN/>
        <w:ind w:left="720"/>
        <w:jc w:val="center"/>
        <w:rPr>
          <w:b/>
        </w:rPr>
      </w:pPr>
      <w:r w:rsidRPr="000563F1">
        <w:rPr>
          <w:b/>
        </w:rPr>
        <w:t>ЭЛЕКТРОНОЕ РЕЗЮМЕ:</w:t>
      </w:r>
      <w:r w:rsidR="006B1D56">
        <w:rPr>
          <w:b/>
        </w:rPr>
        <w:t xml:space="preserve"> </w:t>
      </w:r>
      <w:r w:rsidRPr="000563F1">
        <w:rPr>
          <w:b/>
        </w:rPr>
        <w:t>ИЩУ РАБОТУ</w:t>
      </w:r>
    </w:p>
    <w:p w:rsidR="000563F1" w:rsidRDefault="000563F1" w:rsidP="000563F1">
      <w:pPr>
        <w:pStyle w:val="a3"/>
        <w:widowControl/>
        <w:autoSpaceDE/>
        <w:autoSpaceDN/>
        <w:ind w:left="720"/>
      </w:pPr>
    </w:p>
    <w:p w:rsidR="000563F1" w:rsidRPr="000563F1" w:rsidRDefault="000563F1" w:rsidP="000563F1">
      <w:pPr>
        <w:pStyle w:val="a3"/>
        <w:widowControl/>
        <w:autoSpaceDE/>
        <w:autoSpaceDN/>
        <w:ind w:left="720"/>
        <w:jc w:val="right"/>
        <w:rPr>
          <w:i/>
        </w:rPr>
      </w:pPr>
      <w:r w:rsidRPr="000563F1">
        <w:rPr>
          <w:i/>
        </w:rPr>
        <w:t>Кудрина В.</w:t>
      </w:r>
    </w:p>
    <w:p w:rsidR="000563F1" w:rsidRPr="000563F1" w:rsidRDefault="000563F1" w:rsidP="000563F1">
      <w:pPr>
        <w:pStyle w:val="a3"/>
        <w:widowControl/>
        <w:autoSpaceDE/>
        <w:autoSpaceDN/>
        <w:ind w:left="720"/>
        <w:jc w:val="right"/>
        <w:rPr>
          <w:i/>
        </w:rPr>
      </w:pPr>
      <w:r w:rsidRPr="000563F1">
        <w:rPr>
          <w:i/>
        </w:rPr>
        <w:t xml:space="preserve">ГАПОУ « Бугурусланский нефтяной колледж» </w:t>
      </w:r>
    </w:p>
    <w:p w:rsidR="000563F1" w:rsidRPr="000563F1" w:rsidRDefault="000563F1" w:rsidP="000563F1">
      <w:pPr>
        <w:pStyle w:val="a3"/>
        <w:widowControl/>
        <w:autoSpaceDE/>
        <w:autoSpaceDN/>
        <w:ind w:left="720"/>
        <w:jc w:val="right"/>
        <w:rPr>
          <w:i/>
        </w:rPr>
      </w:pPr>
      <w:r w:rsidRPr="000563F1">
        <w:rPr>
          <w:i/>
        </w:rPr>
        <w:t>Научный руководитель: Протопопова О.Ю.</w:t>
      </w:r>
    </w:p>
    <w:p w:rsidR="000563F1" w:rsidRDefault="000563F1" w:rsidP="000563F1">
      <w:pPr>
        <w:pStyle w:val="a3"/>
        <w:widowControl/>
        <w:autoSpaceDE/>
        <w:autoSpaceDN/>
        <w:ind w:left="720"/>
      </w:pPr>
    </w:p>
    <w:p w:rsidR="000563F1" w:rsidRPr="00DF4C95" w:rsidRDefault="000563F1" w:rsidP="000563F1">
      <w:pPr>
        <w:ind w:firstLine="567"/>
        <w:jc w:val="both"/>
        <w:rPr>
          <w:sz w:val="24"/>
          <w:szCs w:val="24"/>
        </w:rPr>
      </w:pPr>
      <w:r w:rsidRPr="00DF4C95">
        <w:rPr>
          <w:sz w:val="24"/>
          <w:szCs w:val="24"/>
        </w:rPr>
        <w:t>Актуальность данной темы заключается в том, что в наше время для устройства на работу необходимо уметь хорошо себя представить. Резюме можно назвать  саморекламой, целью которой является получить интересующую должность. Буквально на одной странице нужно рассказать о себе все, что будет интересно знать работодателю и сотруднику отдела кадров. Нужно раскрыть все свои качества и преимущества потенциальному работодателю, нужность именно вашей кандидатуры. Ведь резюме это первый контакт с работодателем. Это знакомство и формирование первого впечатления о кандидате, возможность обратить на себя внимание, заинтересовать и побудить работодателя пригласить на собеседование. Если человек не является специалистом в своей сфере, как правило, ему непросто найти место трудоустройства без резюме.</w:t>
      </w:r>
    </w:p>
    <w:p w:rsidR="000563F1" w:rsidRPr="00DF4C95" w:rsidRDefault="000563F1" w:rsidP="000563F1">
      <w:pPr>
        <w:ind w:firstLine="567"/>
        <w:rPr>
          <w:sz w:val="24"/>
          <w:szCs w:val="24"/>
        </w:rPr>
      </w:pPr>
      <w:r w:rsidRPr="00DF4C95">
        <w:rPr>
          <w:b/>
          <w:sz w:val="24"/>
          <w:szCs w:val="24"/>
        </w:rPr>
        <w:t>Цель работы</w:t>
      </w:r>
      <w:r w:rsidRPr="00DF4C95">
        <w:rPr>
          <w:sz w:val="24"/>
          <w:szCs w:val="24"/>
        </w:rPr>
        <w:t>:  исследовать и проанализировать информацию, связанную с составлением резюме и составить свое резюме.</w:t>
      </w:r>
    </w:p>
    <w:p w:rsidR="000563F1" w:rsidRPr="00DF4C95" w:rsidRDefault="000563F1" w:rsidP="000563F1">
      <w:pPr>
        <w:ind w:firstLine="567"/>
        <w:rPr>
          <w:sz w:val="24"/>
          <w:szCs w:val="24"/>
        </w:rPr>
      </w:pPr>
      <w:r w:rsidRPr="00DF4C95">
        <w:rPr>
          <w:b/>
          <w:sz w:val="24"/>
          <w:szCs w:val="24"/>
        </w:rPr>
        <w:t xml:space="preserve">Задачи:  </w:t>
      </w:r>
    </w:p>
    <w:p w:rsidR="000563F1" w:rsidRPr="00DF4C95" w:rsidRDefault="000563F1" w:rsidP="000563F1">
      <w:pPr>
        <w:ind w:firstLine="567"/>
        <w:rPr>
          <w:sz w:val="24"/>
          <w:szCs w:val="24"/>
        </w:rPr>
      </w:pPr>
      <w:r w:rsidRPr="00DF4C95">
        <w:rPr>
          <w:sz w:val="24"/>
          <w:szCs w:val="24"/>
        </w:rPr>
        <w:t>1. Разобрать понятие резюме.</w:t>
      </w:r>
    </w:p>
    <w:p w:rsidR="000563F1" w:rsidRPr="00DF4C95" w:rsidRDefault="000563F1" w:rsidP="000563F1">
      <w:pPr>
        <w:ind w:firstLine="567"/>
        <w:rPr>
          <w:sz w:val="24"/>
          <w:szCs w:val="24"/>
        </w:rPr>
      </w:pPr>
      <w:r w:rsidRPr="00DF4C95">
        <w:rPr>
          <w:sz w:val="24"/>
          <w:szCs w:val="24"/>
        </w:rPr>
        <w:t xml:space="preserve">2. Рассмотреть варианты различных видов резюме </w:t>
      </w:r>
    </w:p>
    <w:p w:rsidR="000563F1" w:rsidRPr="00DF4C95" w:rsidRDefault="000563F1" w:rsidP="000563F1">
      <w:pPr>
        <w:ind w:firstLine="567"/>
        <w:rPr>
          <w:sz w:val="24"/>
          <w:szCs w:val="24"/>
        </w:rPr>
      </w:pPr>
      <w:r w:rsidRPr="00DF4C95">
        <w:rPr>
          <w:sz w:val="24"/>
          <w:szCs w:val="24"/>
        </w:rPr>
        <w:t>2. Узнать требования к резюме в современных компаниях</w:t>
      </w:r>
    </w:p>
    <w:p w:rsidR="000563F1" w:rsidRPr="00DF4C95" w:rsidRDefault="000563F1" w:rsidP="000563F1">
      <w:pPr>
        <w:ind w:firstLine="567"/>
        <w:rPr>
          <w:sz w:val="24"/>
          <w:szCs w:val="24"/>
        </w:rPr>
      </w:pPr>
      <w:r w:rsidRPr="00DF4C95">
        <w:rPr>
          <w:sz w:val="24"/>
          <w:szCs w:val="24"/>
        </w:rPr>
        <w:t xml:space="preserve">3. Составить собственное резюме </w:t>
      </w:r>
    </w:p>
    <w:p w:rsidR="000563F1" w:rsidRPr="00DF4C95" w:rsidRDefault="000563F1" w:rsidP="000563F1">
      <w:pPr>
        <w:ind w:firstLine="567"/>
        <w:rPr>
          <w:sz w:val="24"/>
          <w:szCs w:val="24"/>
        </w:rPr>
      </w:pPr>
      <w:r w:rsidRPr="00DF4C95">
        <w:rPr>
          <w:sz w:val="24"/>
          <w:szCs w:val="24"/>
        </w:rPr>
        <w:t>4. Организовать готовность, используя приобретенные знания и умения для поиска и устройства на работу</w:t>
      </w:r>
    </w:p>
    <w:p w:rsidR="000563F1" w:rsidRPr="00DF4C95" w:rsidRDefault="000563F1" w:rsidP="000563F1">
      <w:pPr>
        <w:ind w:firstLine="567"/>
        <w:rPr>
          <w:sz w:val="24"/>
          <w:szCs w:val="24"/>
        </w:rPr>
      </w:pPr>
      <w:r w:rsidRPr="00DF4C95">
        <w:rPr>
          <w:b/>
          <w:sz w:val="24"/>
          <w:szCs w:val="24"/>
        </w:rPr>
        <w:t xml:space="preserve">Гипотеза: резюме - </w:t>
      </w:r>
      <w:r w:rsidRPr="00DF4C95">
        <w:rPr>
          <w:sz w:val="24"/>
          <w:szCs w:val="24"/>
        </w:rPr>
        <w:t>это способ привлечь внимание работодателя.</w:t>
      </w:r>
    </w:p>
    <w:p w:rsidR="000563F1" w:rsidRPr="00DF4C95" w:rsidRDefault="000563F1" w:rsidP="000563F1">
      <w:pPr>
        <w:spacing w:line="276" w:lineRule="auto"/>
        <w:jc w:val="center"/>
        <w:rPr>
          <w:b/>
          <w:sz w:val="24"/>
          <w:szCs w:val="24"/>
        </w:rPr>
      </w:pPr>
      <w:r w:rsidRPr="00DF4C95">
        <w:rPr>
          <w:b/>
          <w:sz w:val="24"/>
          <w:szCs w:val="24"/>
        </w:rPr>
        <w:t xml:space="preserve"> Понятие резюме</w:t>
      </w:r>
    </w:p>
    <w:p w:rsidR="000563F1" w:rsidRPr="00DF4C95" w:rsidRDefault="000563F1" w:rsidP="000563F1">
      <w:pPr>
        <w:ind w:firstLine="567"/>
        <w:jc w:val="both"/>
        <w:rPr>
          <w:sz w:val="24"/>
          <w:szCs w:val="24"/>
        </w:rPr>
      </w:pPr>
      <w:r w:rsidRPr="00DF4C95">
        <w:rPr>
          <w:b/>
          <w:sz w:val="24"/>
          <w:szCs w:val="24"/>
        </w:rPr>
        <w:t>Резюме</w:t>
      </w:r>
      <w:r w:rsidRPr="00DF4C95">
        <w:rPr>
          <w:sz w:val="24"/>
          <w:szCs w:val="24"/>
        </w:rPr>
        <w:t>- это документ, в котором описан весь ваш профессиональный опыт, а также навыки знания, данные об образовании и дополнительных курсах</w:t>
      </w:r>
    </w:p>
    <w:p w:rsidR="000563F1" w:rsidRPr="00DF4C95" w:rsidRDefault="000563F1" w:rsidP="000563F1">
      <w:pPr>
        <w:ind w:firstLine="567"/>
        <w:jc w:val="both"/>
        <w:rPr>
          <w:sz w:val="24"/>
          <w:szCs w:val="24"/>
        </w:rPr>
      </w:pPr>
      <w:r w:rsidRPr="00DF4C95">
        <w:rPr>
          <w:sz w:val="24"/>
          <w:szCs w:val="24"/>
        </w:rPr>
        <w:t xml:space="preserve">Резюме позволяет работодателю заочно с минимальными затратами времени ознакомиться с профессиональными знаниями и качествами соискателя, произвести первичный отбор дать оценку соответствия требованиям вакансии, а затем принять решение о приглашении соискателя на собеседование для более детального знакомства или отклонить его кандидатуру. Если резюме содержит в себе всю необходимую информацию, которая грамотно изложена, резюме хорошо отформатировано и отредактировано, то у кандидата есть большие шансы быть замеченным  и выбранным для интервью с работодателем. </w:t>
      </w:r>
    </w:p>
    <w:p w:rsidR="000563F1" w:rsidRPr="00DF4C95" w:rsidRDefault="000563F1" w:rsidP="000563F1">
      <w:pPr>
        <w:ind w:firstLine="567"/>
        <w:jc w:val="both"/>
        <w:rPr>
          <w:sz w:val="24"/>
          <w:szCs w:val="24"/>
        </w:rPr>
      </w:pPr>
      <w:r w:rsidRPr="00DF4C95">
        <w:rPr>
          <w:sz w:val="24"/>
          <w:szCs w:val="24"/>
        </w:rPr>
        <w:t>По мнению большинства  работодателей, очень важно, чтобы информация была максимально полной, при этом лаконично изложенной и, главное, достоверной. Резюме дает возможность продумать дополнительные , уточняющие вопросы и избавляет от необходимости записывать данные о кандидате.</w:t>
      </w:r>
    </w:p>
    <w:p w:rsidR="000563F1" w:rsidRPr="00DF4C95" w:rsidRDefault="000563F1" w:rsidP="000563F1">
      <w:pPr>
        <w:ind w:firstLine="567"/>
        <w:jc w:val="both"/>
        <w:rPr>
          <w:sz w:val="24"/>
          <w:szCs w:val="24"/>
        </w:rPr>
      </w:pPr>
      <w:r w:rsidRPr="00DF4C95">
        <w:rPr>
          <w:sz w:val="24"/>
          <w:szCs w:val="24"/>
        </w:rPr>
        <w:t>Резюме должно отображать три основных качества, требуемых от сотрудника:</w:t>
      </w:r>
    </w:p>
    <w:p w:rsidR="000563F1" w:rsidRPr="00DF4C95" w:rsidRDefault="000563F1" w:rsidP="00521192">
      <w:pPr>
        <w:widowControl/>
        <w:numPr>
          <w:ilvl w:val="0"/>
          <w:numId w:val="197"/>
        </w:numPr>
        <w:tabs>
          <w:tab w:val="left" w:pos="709"/>
          <w:tab w:val="left" w:pos="993"/>
        </w:tabs>
        <w:autoSpaceDE/>
        <w:autoSpaceDN/>
        <w:ind w:firstLine="567"/>
        <w:jc w:val="both"/>
        <w:rPr>
          <w:sz w:val="24"/>
          <w:szCs w:val="24"/>
        </w:rPr>
      </w:pPr>
      <w:r w:rsidRPr="00DF4C95">
        <w:rPr>
          <w:sz w:val="24"/>
          <w:szCs w:val="24"/>
        </w:rPr>
        <w:t xml:space="preserve">Образованность </w:t>
      </w:r>
    </w:p>
    <w:p w:rsidR="000563F1" w:rsidRPr="00DF4C95" w:rsidRDefault="000563F1" w:rsidP="00521192">
      <w:pPr>
        <w:widowControl/>
        <w:numPr>
          <w:ilvl w:val="0"/>
          <w:numId w:val="197"/>
        </w:numPr>
        <w:tabs>
          <w:tab w:val="left" w:pos="709"/>
          <w:tab w:val="left" w:pos="993"/>
        </w:tabs>
        <w:autoSpaceDE/>
        <w:autoSpaceDN/>
        <w:ind w:firstLine="567"/>
        <w:rPr>
          <w:sz w:val="24"/>
          <w:szCs w:val="24"/>
        </w:rPr>
      </w:pPr>
      <w:r w:rsidRPr="00DF4C95">
        <w:rPr>
          <w:sz w:val="24"/>
          <w:szCs w:val="24"/>
        </w:rPr>
        <w:t xml:space="preserve">Продуктивность </w:t>
      </w:r>
    </w:p>
    <w:p w:rsidR="000563F1" w:rsidRPr="00DF4C95" w:rsidRDefault="000563F1" w:rsidP="00521192">
      <w:pPr>
        <w:widowControl/>
        <w:numPr>
          <w:ilvl w:val="0"/>
          <w:numId w:val="197"/>
        </w:numPr>
        <w:tabs>
          <w:tab w:val="left" w:pos="709"/>
          <w:tab w:val="left" w:pos="993"/>
        </w:tabs>
        <w:autoSpaceDE/>
        <w:autoSpaceDN/>
        <w:ind w:firstLine="567"/>
        <w:rPr>
          <w:sz w:val="24"/>
          <w:szCs w:val="24"/>
        </w:rPr>
      </w:pPr>
      <w:r w:rsidRPr="00DF4C95">
        <w:rPr>
          <w:sz w:val="24"/>
          <w:szCs w:val="24"/>
        </w:rPr>
        <w:t xml:space="preserve">Неограниченность способностей </w:t>
      </w:r>
    </w:p>
    <w:p w:rsidR="000563F1" w:rsidRPr="00DF4C95" w:rsidRDefault="000563F1" w:rsidP="000563F1">
      <w:pPr>
        <w:ind w:firstLine="567"/>
        <w:jc w:val="center"/>
        <w:rPr>
          <w:b/>
          <w:sz w:val="24"/>
          <w:szCs w:val="24"/>
        </w:rPr>
      </w:pPr>
      <w:r w:rsidRPr="00DF4C95">
        <w:rPr>
          <w:b/>
          <w:sz w:val="24"/>
          <w:szCs w:val="24"/>
        </w:rPr>
        <w:t>Виды резюме</w:t>
      </w:r>
    </w:p>
    <w:p w:rsidR="000563F1" w:rsidRPr="00DF4C95" w:rsidRDefault="000563F1" w:rsidP="000563F1">
      <w:pPr>
        <w:ind w:firstLine="567"/>
        <w:jc w:val="both"/>
        <w:rPr>
          <w:sz w:val="24"/>
          <w:szCs w:val="24"/>
        </w:rPr>
      </w:pPr>
      <w:r w:rsidRPr="00DF4C95">
        <w:rPr>
          <w:sz w:val="24"/>
          <w:szCs w:val="24"/>
        </w:rPr>
        <w:t>Существует 3 основных типов резюме: хронологическое, функциональное, комбинированное (творческое).</w:t>
      </w:r>
    </w:p>
    <w:p w:rsidR="000563F1" w:rsidRPr="00DF4C95" w:rsidRDefault="000563F1" w:rsidP="00521192">
      <w:pPr>
        <w:widowControl/>
        <w:numPr>
          <w:ilvl w:val="0"/>
          <w:numId w:val="201"/>
        </w:numPr>
        <w:tabs>
          <w:tab w:val="left" w:pos="567"/>
          <w:tab w:val="left" w:pos="709"/>
          <w:tab w:val="left" w:pos="851"/>
        </w:tabs>
        <w:autoSpaceDE/>
        <w:autoSpaceDN/>
        <w:ind w:left="0" w:firstLine="567"/>
        <w:jc w:val="both"/>
        <w:rPr>
          <w:sz w:val="24"/>
          <w:szCs w:val="24"/>
        </w:rPr>
      </w:pPr>
      <w:r w:rsidRPr="00DF4C95">
        <w:rPr>
          <w:b/>
          <w:sz w:val="24"/>
          <w:szCs w:val="24"/>
        </w:rPr>
        <w:t xml:space="preserve">Хронологическое </w:t>
      </w:r>
      <w:r w:rsidRPr="00DF4C95">
        <w:rPr>
          <w:sz w:val="24"/>
          <w:szCs w:val="24"/>
        </w:rPr>
        <w:t>– это классический вид, является одним из наиболее распространенных  типов резюме. Оно отличается тем, тем, что в нем идет последовательность перечисление вашей истории работы в обратном порядке, начиная с последнего места работы с указанием должности, входящие обязанности, данные организации.</w:t>
      </w:r>
    </w:p>
    <w:p w:rsidR="000563F1" w:rsidRPr="00DF4C95" w:rsidRDefault="000563F1" w:rsidP="00521192">
      <w:pPr>
        <w:widowControl/>
        <w:numPr>
          <w:ilvl w:val="0"/>
          <w:numId w:val="201"/>
        </w:numPr>
        <w:tabs>
          <w:tab w:val="left" w:pos="567"/>
          <w:tab w:val="left" w:pos="709"/>
          <w:tab w:val="left" w:pos="851"/>
        </w:tabs>
        <w:autoSpaceDE/>
        <w:autoSpaceDN/>
        <w:ind w:left="0" w:firstLine="567"/>
        <w:jc w:val="both"/>
        <w:rPr>
          <w:sz w:val="24"/>
          <w:szCs w:val="24"/>
        </w:rPr>
      </w:pPr>
      <w:r w:rsidRPr="00DF4C95">
        <w:rPr>
          <w:b/>
          <w:sz w:val="24"/>
          <w:szCs w:val="24"/>
        </w:rPr>
        <w:t>Функциональное</w:t>
      </w:r>
      <w:r w:rsidRPr="00DF4C95">
        <w:rPr>
          <w:sz w:val="24"/>
          <w:szCs w:val="24"/>
        </w:rPr>
        <w:t xml:space="preserve">  - это резюме, в котором демонстрируется навыки, опыт и профессиональные успехи кандидата. </w:t>
      </w:r>
    </w:p>
    <w:p w:rsidR="000563F1" w:rsidRPr="00DF4C95" w:rsidRDefault="000563F1" w:rsidP="00521192">
      <w:pPr>
        <w:widowControl/>
        <w:numPr>
          <w:ilvl w:val="0"/>
          <w:numId w:val="201"/>
        </w:numPr>
        <w:tabs>
          <w:tab w:val="left" w:pos="567"/>
          <w:tab w:val="left" w:pos="709"/>
          <w:tab w:val="left" w:pos="851"/>
        </w:tabs>
        <w:autoSpaceDE/>
        <w:autoSpaceDN/>
        <w:ind w:left="0" w:firstLine="567"/>
        <w:jc w:val="both"/>
        <w:rPr>
          <w:sz w:val="24"/>
          <w:szCs w:val="24"/>
        </w:rPr>
      </w:pPr>
      <w:r w:rsidRPr="00DF4C95">
        <w:rPr>
          <w:b/>
          <w:sz w:val="24"/>
          <w:szCs w:val="24"/>
        </w:rPr>
        <w:t>Комбинированное</w:t>
      </w:r>
      <w:r w:rsidRPr="00DF4C95">
        <w:rPr>
          <w:sz w:val="24"/>
          <w:szCs w:val="24"/>
        </w:rPr>
        <w:t xml:space="preserve"> (творческое) - не только демонстрирует вашу квалификацию и достижения, но и позволяет читателю получить более отчетливое представление о вашей биографии. </w:t>
      </w:r>
    </w:p>
    <w:p w:rsidR="000563F1" w:rsidRPr="00DF4C95" w:rsidRDefault="000563F1" w:rsidP="000563F1">
      <w:pPr>
        <w:tabs>
          <w:tab w:val="left" w:pos="567"/>
          <w:tab w:val="left" w:pos="709"/>
          <w:tab w:val="left" w:pos="851"/>
        </w:tabs>
        <w:ind w:firstLine="567"/>
        <w:jc w:val="both"/>
        <w:rPr>
          <w:sz w:val="24"/>
          <w:szCs w:val="24"/>
        </w:rPr>
      </w:pPr>
      <w:r w:rsidRPr="00DF4C95">
        <w:rPr>
          <w:sz w:val="24"/>
          <w:szCs w:val="24"/>
        </w:rPr>
        <w:t xml:space="preserve">Так же есть такие виды резюме как: </w:t>
      </w:r>
    </w:p>
    <w:p w:rsidR="000563F1" w:rsidRPr="00DF4C95" w:rsidRDefault="000563F1" w:rsidP="00521192">
      <w:pPr>
        <w:widowControl/>
        <w:numPr>
          <w:ilvl w:val="0"/>
          <w:numId w:val="202"/>
        </w:numPr>
        <w:tabs>
          <w:tab w:val="left" w:pos="567"/>
          <w:tab w:val="left" w:pos="709"/>
          <w:tab w:val="left" w:pos="851"/>
        </w:tabs>
        <w:autoSpaceDE/>
        <w:autoSpaceDN/>
        <w:ind w:firstLine="567"/>
        <w:jc w:val="both"/>
        <w:rPr>
          <w:sz w:val="24"/>
          <w:szCs w:val="24"/>
        </w:rPr>
      </w:pPr>
      <w:r w:rsidRPr="00DF4C95">
        <w:rPr>
          <w:sz w:val="24"/>
          <w:szCs w:val="24"/>
        </w:rPr>
        <w:t>Видеорезюме.</w:t>
      </w:r>
    </w:p>
    <w:p w:rsidR="000563F1" w:rsidRPr="00DF4C95" w:rsidRDefault="000563F1" w:rsidP="00521192">
      <w:pPr>
        <w:widowControl/>
        <w:numPr>
          <w:ilvl w:val="0"/>
          <w:numId w:val="202"/>
        </w:numPr>
        <w:tabs>
          <w:tab w:val="left" w:pos="567"/>
          <w:tab w:val="left" w:pos="709"/>
          <w:tab w:val="left" w:pos="851"/>
        </w:tabs>
        <w:autoSpaceDE/>
        <w:autoSpaceDN/>
        <w:ind w:firstLine="567"/>
        <w:jc w:val="both"/>
        <w:rPr>
          <w:sz w:val="24"/>
          <w:szCs w:val="24"/>
        </w:rPr>
      </w:pPr>
      <w:r w:rsidRPr="00DF4C95">
        <w:rPr>
          <w:sz w:val="24"/>
          <w:szCs w:val="24"/>
        </w:rPr>
        <w:t xml:space="preserve">Резюме – инфографика. </w:t>
      </w:r>
    </w:p>
    <w:p w:rsidR="000563F1" w:rsidRPr="00DF4C95" w:rsidRDefault="000563F1" w:rsidP="00521192">
      <w:pPr>
        <w:widowControl/>
        <w:numPr>
          <w:ilvl w:val="0"/>
          <w:numId w:val="202"/>
        </w:numPr>
        <w:tabs>
          <w:tab w:val="left" w:pos="567"/>
          <w:tab w:val="left" w:pos="709"/>
          <w:tab w:val="left" w:pos="851"/>
        </w:tabs>
        <w:autoSpaceDE/>
        <w:autoSpaceDN/>
        <w:ind w:firstLine="567"/>
        <w:jc w:val="both"/>
        <w:rPr>
          <w:sz w:val="24"/>
          <w:szCs w:val="24"/>
        </w:rPr>
      </w:pPr>
      <w:r w:rsidRPr="00DF4C95">
        <w:rPr>
          <w:sz w:val="24"/>
          <w:szCs w:val="24"/>
        </w:rPr>
        <w:t xml:space="preserve">Таргетированное резюме. </w:t>
      </w:r>
    </w:p>
    <w:p w:rsidR="000563F1" w:rsidRPr="00DF4C95" w:rsidRDefault="000563F1" w:rsidP="00521192">
      <w:pPr>
        <w:widowControl/>
        <w:numPr>
          <w:ilvl w:val="0"/>
          <w:numId w:val="202"/>
        </w:numPr>
        <w:tabs>
          <w:tab w:val="left" w:pos="567"/>
          <w:tab w:val="left" w:pos="709"/>
          <w:tab w:val="left" w:pos="851"/>
        </w:tabs>
        <w:autoSpaceDE/>
        <w:autoSpaceDN/>
        <w:ind w:firstLine="567"/>
        <w:jc w:val="both"/>
        <w:rPr>
          <w:sz w:val="24"/>
          <w:szCs w:val="24"/>
        </w:rPr>
      </w:pPr>
      <w:r w:rsidRPr="00DF4C95">
        <w:rPr>
          <w:sz w:val="24"/>
          <w:szCs w:val="24"/>
        </w:rPr>
        <w:t xml:space="preserve">Резюме временного работника. </w:t>
      </w:r>
    </w:p>
    <w:p w:rsidR="000563F1" w:rsidRPr="00DF4C95" w:rsidRDefault="000563F1" w:rsidP="00521192">
      <w:pPr>
        <w:widowControl/>
        <w:numPr>
          <w:ilvl w:val="0"/>
          <w:numId w:val="202"/>
        </w:numPr>
        <w:tabs>
          <w:tab w:val="left" w:pos="567"/>
          <w:tab w:val="left" w:pos="709"/>
          <w:tab w:val="left" w:pos="851"/>
        </w:tabs>
        <w:autoSpaceDE/>
        <w:autoSpaceDN/>
        <w:ind w:firstLine="567"/>
        <w:jc w:val="both"/>
        <w:rPr>
          <w:sz w:val="24"/>
          <w:szCs w:val="24"/>
        </w:rPr>
      </w:pPr>
      <w:r w:rsidRPr="00DF4C95">
        <w:rPr>
          <w:sz w:val="24"/>
          <w:szCs w:val="24"/>
        </w:rPr>
        <w:t xml:space="preserve">Целевое резюме. </w:t>
      </w:r>
    </w:p>
    <w:p w:rsidR="000563F1" w:rsidRPr="00DF4C95" w:rsidRDefault="000563F1" w:rsidP="00521192">
      <w:pPr>
        <w:widowControl/>
        <w:numPr>
          <w:ilvl w:val="0"/>
          <w:numId w:val="202"/>
        </w:numPr>
        <w:tabs>
          <w:tab w:val="left" w:pos="567"/>
          <w:tab w:val="left" w:pos="709"/>
          <w:tab w:val="left" w:pos="851"/>
        </w:tabs>
        <w:autoSpaceDE/>
        <w:autoSpaceDN/>
        <w:ind w:firstLine="567"/>
        <w:jc w:val="both"/>
        <w:rPr>
          <w:sz w:val="24"/>
          <w:szCs w:val="24"/>
        </w:rPr>
      </w:pPr>
      <w:r w:rsidRPr="00DF4C95">
        <w:rPr>
          <w:sz w:val="24"/>
          <w:szCs w:val="24"/>
        </w:rPr>
        <w:t xml:space="preserve">Академическое резюме. </w:t>
      </w:r>
    </w:p>
    <w:p w:rsidR="000563F1" w:rsidRPr="00DF4C95" w:rsidRDefault="000563F1" w:rsidP="000563F1">
      <w:pPr>
        <w:ind w:firstLine="567"/>
        <w:jc w:val="both"/>
        <w:rPr>
          <w:sz w:val="24"/>
          <w:szCs w:val="24"/>
        </w:rPr>
      </w:pPr>
      <w:r w:rsidRPr="00DF4C95">
        <w:rPr>
          <w:sz w:val="24"/>
          <w:szCs w:val="24"/>
        </w:rPr>
        <w:t>Чаще всего выбор подходящего резюме остается за соискателем, но когда есть трудности, можно обратиться за советом к профессионалу – карьерному консультанту или  HR-специалисту. Возможно, для разных компаний вам потребуется несколько видов различных резюме. Их необходимо подготовить, чтобы увеличить шансы на трудоустройство.</w:t>
      </w:r>
    </w:p>
    <w:p w:rsidR="000563F1" w:rsidRPr="00DF4C95" w:rsidRDefault="000563F1" w:rsidP="000563F1">
      <w:pPr>
        <w:ind w:firstLine="567"/>
        <w:jc w:val="center"/>
        <w:rPr>
          <w:b/>
          <w:sz w:val="24"/>
          <w:szCs w:val="24"/>
        </w:rPr>
      </w:pPr>
      <w:r w:rsidRPr="00DF4C95">
        <w:rPr>
          <w:b/>
          <w:sz w:val="24"/>
          <w:szCs w:val="24"/>
        </w:rPr>
        <w:t xml:space="preserve"> Требования к резюме</w:t>
      </w:r>
    </w:p>
    <w:p w:rsidR="000563F1" w:rsidRPr="00DF4C95" w:rsidRDefault="000563F1" w:rsidP="000563F1">
      <w:pPr>
        <w:ind w:firstLine="567"/>
        <w:jc w:val="both"/>
        <w:rPr>
          <w:sz w:val="24"/>
          <w:szCs w:val="24"/>
        </w:rPr>
      </w:pPr>
      <w:r w:rsidRPr="00DF4C95">
        <w:rPr>
          <w:sz w:val="24"/>
          <w:szCs w:val="24"/>
        </w:rPr>
        <w:t>Оформление резюме должно начинаться со структуры. В резюме должно быть:</w:t>
      </w:r>
    </w:p>
    <w:p w:rsidR="000563F1" w:rsidRPr="00DF4C95" w:rsidRDefault="000563F1" w:rsidP="000563F1">
      <w:pPr>
        <w:ind w:firstLine="567"/>
        <w:jc w:val="both"/>
        <w:rPr>
          <w:sz w:val="24"/>
          <w:szCs w:val="24"/>
        </w:rPr>
      </w:pPr>
      <w:r w:rsidRPr="00DF4C95">
        <w:rPr>
          <w:b/>
          <w:sz w:val="24"/>
          <w:szCs w:val="24"/>
        </w:rPr>
        <w:t>1) Личные данные соискателя</w:t>
      </w:r>
      <w:r w:rsidRPr="00DF4C95">
        <w:rPr>
          <w:sz w:val="24"/>
          <w:szCs w:val="24"/>
        </w:rPr>
        <w:t xml:space="preserve"> - Ваше ФИО и контактные данные.</w:t>
      </w:r>
    </w:p>
    <w:p w:rsidR="000563F1" w:rsidRPr="00DF4C95" w:rsidRDefault="000563F1" w:rsidP="000563F1">
      <w:pPr>
        <w:ind w:firstLine="567"/>
        <w:jc w:val="both"/>
        <w:rPr>
          <w:sz w:val="24"/>
          <w:szCs w:val="24"/>
        </w:rPr>
      </w:pPr>
      <w:r w:rsidRPr="00DF4C95">
        <w:rPr>
          <w:b/>
          <w:sz w:val="24"/>
          <w:szCs w:val="24"/>
        </w:rPr>
        <w:t xml:space="preserve">2) Опыт работы – </w:t>
      </w:r>
      <w:r w:rsidRPr="00DF4C95">
        <w:rPr>
          <w:sz w:val="24"/>
          <w:szCs w:val="24"/>
        </w:rPr>
        <w:t xml:space="preserve">нужно описывать только то опыт, который соответствует вакансии (в обратном хронологическом порядке – последнее место сверху.) Укажите: период работы, название компании, сферу и её деятельности, вашу должность и обязанности, достижения, если были </w:t>
      </w:r>
    </w:p>
    <w:p w:rsidR="000563F1" w:rsidRPr="00DF4C95" w:rsidRDefault="000563F1" w:rsidP="000563F1">
      <w:pPr>
        <w:ind w:firstLine="567"/>
        <w:jc w:val="both"/>
        <w:rPr>
          <w:sz w:val="24"/>
          <w:szCs w:val="24"/>
        </w:rPr>
      </w:pPr>
      <w:r w:rsidRPr="00DF4C95">
        <w:rPr>
          <w:b/>
          <w:sz w:val="24"/>
          <w:szCs w:val="24"/>
        </w:rPr>
        <w:t>3) Образование</w:t>
      </w:r>
      <w:r w:rsidRPr="00DF4C95">
        <w:rPr>
          <w:sz w:val="24"/>
          <w:szCs w:val="24"/>
        </w:rPr>
        <w:t xml:space="preserve"> – в первую очередь нужно указывать образование, которое  позволяет претендовать на должность. Сведенья о дополнительном образовании ( курсы , тренинги ) уместны , только если оно связано с вакансией </w:t>
      </w:r>
    </w:p>
    <w:p w:rsidR="000563F1" w:rsidRPr="00DF4C95" w:rsidRDefault="000563F1" w:rsidP="000563F1">
      <w:pPr>
        <w:ind w:firstLine="567"/>
        <w:jc w:val="both"/>
        <w:rPr>
          <w:sz w:val="24"/>
          <w:szCs w:val="24"/>
        </w:rPr>
      </w:pPr>
      <w:r w:rsidRPr="00DF4C95">
        <w:rPr>
          <w:b/>
          <w:sz w:val="24"/>
          <w:szCs w:val="24"/>
        </w:rPr>
        <w:t>4) Навыки и знания</w:t>
      </w:r>
      <w:r w:rsidRPr="00DF4C95">
        <w:rPr>
          <w:sz w:val="24"/>
          <w:szCs w:val="24"/>
        </w:rPr>
        <w:t xml:space="preserve"> – указываются умения и знания, которые пригодятся вам на должности. В блоке навыки подводиться итог, чему вы научились за время работы или время учебы. Степень владения компьютером , языками </w:t>
      </w:r>
    </w:p>
    <w:p w:rsidR="000563F1" w:rsidRPr="00DF4C95" w:rsidRDefault="000563F1" w:rsidP="000563F1">
      <w:pPr>
        <w:ind w:firstLine="567"/>
        <w:jc w:val="both"/>
        <w:rPr>
          <w:sz w:val="24"/>
          <w:szCs w:val="24"/>
        </w:rPr>
      </w:pPr>
      <w:r w:rsidRPr="00DF4C95">
        <w:rPr>
          <w:b/>
          <w:sz w:val="24"/>
          <w:szCs w:val="24"/>
        </w:rPr>
        <w:t xml:space="preserve">5) Дополнительные сведенья </w:t>
      </w:r>
      <w:r w:rsidRPr="00DF4C95">
        <w:rPr>
          <w:sz w:val="24"/>
          <w:szCs w:val="24"/>
        </w:rPr>
        <w:t>– Здесь упоминается о возможности переезда, наличии водительского удостоверения, наличии автомобиля, так же указывается присутствие загранпаспорта , семейное положение и увлечения.</w:t>
      </w:r>
    </w:p>
    <w:p w:rsidR="000563F1" w:rsidRPr="00DF4C95" w:rsidRDefault="000563F1" w:rsidP="000563F1">
      <w:pPr>
        <w:ind w:firstLine="567"/>
        <w:jc w:val="both"/>
        <w:rPr>
          <w:sz w:val="24"/>
          <w:szCs w:val="24"/>
        </w:rPr>
      </w:pPr>
      <w:r w:rsidRPr="00DF4C95">
        <w:rPr>
          <w:b/>
          <w:sz w:val="24"/>
          <w:szCs w:val="24"/>
        </w:rPr>
        <w:t xml:space="preserve">6) Пожелания к будущей работе </w:t>
      </w:r>
      <w:r w:rsidRPr="00DF4C95">
        <w:rPr>
          <w:sz w:val="24"/>
          <w:szCs w:val="24"/>
        </w:rPr>
        <w:t>– название должности на которую претендуете. Желаемую зарплату. Если вы заинтересованы в нескольких вакансиях, то можно написать резюме для каждой из них.</w:t>
      </w:r>
    </w:p>
    <w:p w:rsidR="000563F1" w:rsidRPr="00DF4C95" w:rsidRDefault="000563F1" w:rsidP="000563F1">
      <w:pPr>
        <w:ind w:firstLine="567"/>
        <w:jc w:val="both"/>
        <w:rPr>
          <w:sz w:val="24"/>
          <w:szCs w:val="24"/>
        </w:rPr>
      </w:pPr>
      <w:r w:rsidRPr="00DF4C95">
        <w:rPr>
          <w:sz w:val="24"/>
          <w:szCs w:val="24"/>
        </w:rPr>
        <w:t xml:space="preserve">Так – же при оформлении резюме должен быть один стиль для однотипных элементов. Если у вас несколько мест работы, то вы каждое оформляете одинаково. Если у вас несколько образований, то  делаем аналогично. </w:t>
      </w:r>
    </w:p>
    <w:p w:rsidR="000563F1" w:rsidRPr="00DF4C95" w:rsidRDefault="000563F1" w:rsidP="000563F1">
      <w:pPr>
        <w:ind w:left="567"/>
        <w:rPr>
          <w:b/>
          <w:sz w:val="24"/>
          <w:szCs w:val="24"/>
        </w:rPr>
      </w:pPr>
      <w:r w:rsidRPr="00DF4C95">
        <w:rPr>
          <w:b/>
          <w:sz w:val="24"/>
          <w:szCs w:val="24"/>
        </w:rPr>
        <w:t>Свод основных требований к стилю написания резюме:</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 xml:space="preserve">Презентабельность </w:t>
      </w:r>
      <w:r w:rsidRPr="00DF4C95">
        <w:rPr>
          <w:sz w:val="24"/>
          <w:szCs w:val="24"/>
        </w:rPr>
        <w:t>– внимание к внешнему виду.</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Краткость</w:t>
      </w:r>
      <w:r w:rsidRPr="00DF4C95">
        <w:rPr>
          <w:sz w:val="24"/>
          <w:szCs w:val="24"/>
        </w:rPr>
        <w:t xml:space="preserve"> – объем резюме не должен быть больше двух страниц.</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Конкретность</w:t>
      </w:r>
      <w:r w:rsidRPr="00DF4C95">
        <w:rPr>
          <w:sz w:val="24"/>
          <w:szCs w:val="24"/>
        </w:rPr>
        <w:t xml:space="preserve"> – отбирайте информацию исходя из цели резюме.</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Избирательность</w:t>
      </w:r>
      <w:r w:rsidRPr="00DF4C95">
        <w:rPr>
          <w:sz w:val="24"/>
          <w:szCs w:val="24"/>
        </w:rPr>
        <w:t xml:space="preserve"> – не нужно писать лишнюю информацию.</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Активность</w:t>
      </w:r>
      <w:r w:rsidRPr="00DF4C95">
        <w:rPr>
          <w:sz w:val="24"/>
          <w:szCs w:val="24"/>
        </w:rPr>
        <w:t xml:space="preserve"> – избегайте пассивных форм, используйте энергичные глаголы, показывающие активность. </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Концентрация</w:t>
      </w:r>
      <w:r w:rsidRPr="00DF4C95">
        <w:rPr>
          <w:sz w:val="24"/>
          <w:szCs w:val="24"/>
        </w:rPr>
        <w:t xml:space="preserve"> – акцент внимания на ваших достижениях.</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 xml:space="preserve">Честность </w:t>
      </w:r>
      <w:r w:rsidRPr="00DF4C95">
        <w:rPr>
          <w:sz w:val="24"/>
          <w:szCs w:val="24"/>
        </w:rPr>
        <w:t>– не стоит писать недостоверную информацию.</w:t>
      </w:r>
    </w:p>
    <w:p w:rsidR="000563F1" w:rsidRPr="00DF4C95" w:rsidRDefault="000563F1" w:rsidP="00521192">
      <w:pPr>
        <w:widowControl/>
        <w:numPr>
          <w:ilvl w:val="0"/>
          <w:numId w:val="200"/>
        </w:numPr>
        <w:tabs>
          <w:tab w:val="left" w:pos="851"/>
        </w:tabs>
        <w:autoSpaceDE/>
        <w:autoSpaceDN/>
        <w:ind w:firstLine="567"/>
        <w:jc w:val="both"/>
        <w:rPr>
          <w:sz w:val="24"/>
          <w:szCs w:val="24"/>
        </w:rPr>
      </w:pPr>
      <w:r w:rsidRPr="00DF4C95">
        <w:rPr>
          <w:b/>
          <w:sz w:val="24"/>
          <w:szCs w:val="24"/>
        </w:rPr>
        <w:t xml:space="preserve">Грамотность – </w:t>
      </w:r>
      <w:r w:rsidRPr="00DF4C95">
        <w:rPr>
          <w:sz w:val="24"/>
          <w:szCs w:val="24"/>
        </w:rPr>
        <w:t>нужно соблюдать орфографию и пунктуацию.</w:t>
      </w:r>
    </w:p>
    <w:p w:rsidR="000563F1" w:rsidRPr="00DF4C95" w:rsidRDefault="000563F1" w:rsidP="000563F1">
      <w:pPr>
        <w:tabs>
          <w:tab w:val="left" w:pos="851"/>
        </w:tabs>
        <w:ind w:firstLine="567"/>
        <w:jc w:val="both"/>
        <w:rPr>
          <w:b/>
          <w:i/>
          <w:sz w:val="24"/>
          <w:szCs w:val="24"/>
        </w:rPr>
      </w:pPr>
      <w:r w:rsidRPr="00DF4C95">
        <w:rPr>
          <w:b/>
          <w:i/>
          <w:sz w:val="24"/>
          <w:szCs w:val="24"/>
        </w:rPr>
        <w:t>10 правил оформления резюме:</w:t>
      </w:r>
    </w:p>
    <w:p w:rsidR="000563F1" w:rsidRPr="00DF4C95" w:rsidRDefault="000563F1" w:rsidP="00521192">
      <w:pPr>
        <w:widowControl/>
        <w:numPr>
          <w:ilvl w:val="0"/>
          <w:numId w:val="199"/>
        </w:numPr>
        <w:tabs>
          <w:tab w:val="left" w:pos="0"/>
          <w:tab w:val="left" w:pos="851"/>
        </w:tabs>
        <w:autoSpaceDE/>
        <w:autoSpaceDN/>
        <w:ind w:firstLine="567"/>
        <w:jc w:val="both"/>
        <w:rPr>
          <w:i/>
          <w:sz w:val="24"/>
          <w:szCs w:val="24"/>
        </w:rPr>
      </w:pPr>
      <w:r w:rsidRPr="00DF4C95">
        <w:rPr>
          <w:sz w:val="24"/>
          <w:szCs w:val="24"/>
        </w:rPr>
        <w:t xml:space="preserve">Резюме должно иметь ярко выраженную структуру и простой язык изложения. У работодателя должно уйти минимум времени для просмотра резюме и принятии решении по нему.  </w:t>
      </w:r>
    </w:p>
    <w:p w:rsidR="000563F1" w:rsidRPr="00DF4C95" w:rsidRDefault="000563F1" w:rsidP="00521192">
      <w:pPr>
        <w:widowControl/>
        <w:numPr>
          <w:ilvl w:val="0"/>
          <w:numId w:val="199"/>
        </w:numPr>
        <w:tabs>
          <w:tab w:val="left" w:pos="0"/>
          <w:tab w:val="left" w:pos="851"/>
        </w:tabs>
        <w:autoSpaceDE/>
        <w:autoSpaceDN/>
        <w:ind w:firstLine="567"/>
        <w:jc w:val="both"/>
        <w:rPr>
          <w:i/>
          <w:sz w:val="24"/>
          <w:szCs w:val="24"/>
        </w:rPr>
      </w:pPr>
      <w:r w:rsidRPr="00DF4C95">
        <w:rPr>
          <w:sz w:val="24"/>
          <w:szCs w:val="24"/>
        </w:rPr>
        <w:t xml:space="preserve">В тексте должны бросаться в глаза ваши ключевые способности, достижения, опыт. </w:t>
      </w:r>
    </w:p>
    <w:p w:rsidR="000563F1" w:rsidRPr="00DF4C95" w:rsidRDefault="000563F1" w:rsidP="00521192">
      <w:pPr>
        <w:widowControl/>
        <w:numPr>
          <w:ilvl w:val="0"/>
          <w:numId w:val="199"/>
        </w:numPr>
        <w:tabs>
          <w:tab w:val="left" w:pos="0"/>
          <w:tab w:val="left" w:pos="851"/>
        </w:tabs>
        <w:autoSpaceDE/>
        <w:autoSpaceDN/>
        <w:ind w:firstLine="567"/>
        <w:jc w:val="both"/>
        <w:rPr>
          <w:i/>
          <w:sz w:val="24"/>
          <w:szCs w:val="24"/>
        </w:rPr>
      </w:pPr>
      <w:r w:rsidRPr="00DF4C95">
        <w:rPr>
          <w:sz w:val="24"/>
          <w:szCs w:val="24"/>
        </w:rPr>
        <w:t xml:space="preserve">Резюме должно быть правильно оформленным. При его прочтении не должно рассеиваться внимание.   </w:t>
      </w:r>
    </w:p>
    <w:p w:rsidR="000563F1" w:rsidRPr="00DF4C95" w:rsidRDefault="000563F1" w:rsidP="00521192">
      <w:pPr>
        <w:widowControl/>
        <w:numPr>
          <w:ilvl w:val="0"/>
          <w:numId w:val="199"/>
        </w:numPr>
        <w:tabs>
          <w:tab w:val="left" w:pos="0"/>
          <w:tab w:val="left" w:pos="851"/>
        </w:tabs>
        <w:autoSpaceDE/>
        <w:autoSpaceDN/>
        <w:ind w:firstLine="567"/>
        <w:jc w:val="both"/>
        <w:rPr>
          <w:i/>
          <w:sz w:val="24"/>
          <w:szCs w:val="24"/>
        </w:rPr>
      </w:pPr>
      <w:r w:rsidRPr="00DF4C95">
        <w:rPr>
          <w:sz w:val="24"/>
          <w:szCs w:val="24"/>
        </w:rPr>
        <w:t xml:space="preserve">Резюме должно быть кратким. Оптимальный объем страницы - 1 страница. </w:t>
      </w:r>
    </w:p>
    <w:p w:rsidR="000563F1" w:rsidRPr="00DF4C95" w:rsidRDefault="000563F1" w:rsidP="00521192">
      <w:pPr>
        <w:widowControl/>
        <w:numPr>
          <w:ilvl w:val="0"/>
          <w:numId w:val="199"/>
        </w:numPr>
        <w:tabs>
          <w:tab w:val="left" w:pos="0"/>
          <w:tab w:val="left" w:pos="851"/>
        </w:tabs>
        <w:autoSpaceDE/>
        <w:autoSpaceDN/>
        <w:ind w:firstLine="567"/>
        <w:jc w:val="both"/>
        <w:rPr>
          <w:sz w:val="24"/>
          <w:szCs w:val="24"/>
        </w:rPr>
      </w:pPr>
      <w:r w:rsidRPr="00DF4C95">
        <w:rPr>
          <w:sz w:val="24"/>
          <w:szCs w:val="24"/>
        </w:rPr>
        <w:t>Резюме должно быть продуманным. Его содержание должно соответствовать направлению работы, на которую вы претендуете.</w:t>
      </w:r>
    </w:p>
    <w:p w:rsidR="000563F1" w:rsidRPr="00DF4C95" w:rsidRDefault="000563F1" w:rsidP="00521192">
      <w:pPr>
        <w:widowControl/>
        <w:numPr>
          <w:ilvl w:val="0"/>
          <w:numId w:val="199"/>
        </w:numPr>
        <w:tabs>
          <w:tab w:val="left" w:pos="0"/>
          <w:tab w:val="left" w:pos="851"/>
        </w:tabs>
        <w:autoSpaceDE/>
        <w:autoSpaceDN/>
        <w:ind w:firstLine="567"/>
        <w:jc w:val="both"/>
        <w:rPr>
          <w:sz w:val="24"/>
          <w:szCs w:val="24"/>
        </w:rPr>
      </w:pPr>
      <w:r w:rsidRPr="00DF4C95">
        <w:rPr>
          <w:sz w:val="24"/>
          <w:szCs w:val="24"/>
        </w:rPr>
        <w:t xml:space="preserve">Резюме должно быть точным. Не нужно писать лишнюю информацию </w:t>
      </w:r>
    </w:p>
    <w:p w:rsidR="000563F1" w:rsidRPr="00DF4C95" w:rsidRDefault="000563F1" w:rsidP="00521192">
      <w:pPr>
        <w:widowControl/>
        <w:numPr>
          <w:ilvl w:val="0"/>
          <w:numId w:val="199"/>
        </w:numPr>
        <w:tabs>
          <w:tab w:val="left" w:pos="0"/>
          <w:tab w:val="left" w:pos="851"/>
        </w:tabs>
        <w:autoSpaceDE/>
        <w:autoSpaceDN/>
        <w:ind w:firstLine="567"/>
        <w:jc w:val="both"/>
        <w:rPr>
          <w:sz w:val="24"/>
          <w:szCs w:val="24"/>
        </w:rPr>
      </w:pPr>
      <w:r w:rsidRPr="00DF4C95">
        <w:rPr>
          <w:sz w:val="24"/>
          <w:szCs w:val="24"/>
        </w:rPr>
        <w:t>Резюме должно быть аккуратным. Указывайте положительный опыт.</w:t>
      </w:r>
    </w:p>
    <w:p w:rsidR="000563F1" w:rsidRPr="00DF4C95" w:rsidRDefault="000563F1" w:rsidP="00521192">
      <w:pPr>
        <w:widowControl/>
        <w:numPr>
          <w:ilvl w:val="0"/>
          <w:numId w:val="199"/>
        </w:numPr>
        <w:tabs>
          <w:tab w:val="left" w:pos="0"/>
          <w:tab w:val="left" w:pos="851"/>
        </w:tabs>
        <w:autoSpaceDE/>
        <w:autoSpaceDN/>
        <w:ind w:firstLine="567"/>
        <w:jc w:val="both"/>
        <w:rPr>
          <w:sz w:val="24"/>
          <w:szCs w:val="24"/>
        </w:rPr>
      </w:pPr>
      <w:r w:rsidRPr="00DF4C95">
        <w:rPr>
          <w:sz w:val="24"/>
          <w:szCs w:val="24"/>
        </w:rPr>
        <w:t>Резюме должно быть внешне привлекательным. Используйте качественную бумагу. Шрифт должен быть хорошо читаемый, в диапазоне от 12 до 14 пунктов.</w:t>
      </w:r>
    </w:p>
    <w:p w:rsidR="000563F1" w:rsidRPr="00DF4C95" w:rsidRDefault="000563F1" w:rsidP="00521192">
      <w:pPr>
        <w:numPr>
          <w:ilvl w:val="0"/>
          <w:numId w:val="199"/>
        </w:numPr>
        <w:tabs>
          <w:tab w:val="left" w:pos="0"/>
          <w:tab w:val="left" w:pos="851"/>
        </w:tabs>
        <w:autoSpaceDE/>
        <w:autoSpaceDN/>
        <w:ind w:firstLine="567"/>
        <w:jc w:val="both"/>
        <w:rPr>
          <w:sz w:val="24"/>
          <w:szCs w:val="24"/>
        </w:rPr>
      </w:pPr>
      <w:r w:rsidRPr="00DF4C95">
        <w:rPr>
          <w:sz w:val="24"/>
          <w:szCs w:val="24"/>
        </w:rPr>
        <w:t xml:space="preserve">Резюме должно быть официальным. Не нужно перегружать резюме, данными личного характера </w:t>
      </w:r>
    </w:p>
    <w:p w:rsidR="000563F1" w:rsidRPr="00DF4C95" w:rsidRDefault="000563F1" w:rsidP="00521192">
      <w:pPr>
        <w:numPr>
          <w:ilvl w:val="0"/>
          <w:numId w:val="199"/>
        </w:numPr>
        <w:tabs>
          <w:tab w:val="left" w:pos="0"/>
        </w:tabs>
        <w:autoSpaceDE/>
        <w:autoSpaceDN/>
        <w:ind w:firstLine="567"/>
        <w:jc w:val="both"/>
        <w:rPr>
          <w:sz w:val="24"/>
          <w:szCs w:val="24"/>
        </w:rPr>
      </w:pPr>
      <w:r w:rsidRPr="00DF4C95">
        <w:rPr>
          <w:sz w:val="24"/>
          <w:szCs w:val="24"/>
        </w:rPr>
        <w:t>Резюме должно быть простым. не стоит усложнять текст различными аббревиатурами которые могут быть неизвестны работодателю.</w:t>
      </w:r>
    </w:p>
    <w:p w:rsidR="000563F1" w:rsidRPr="00DF4C95" w:rsidRDefault="000563F1" w:rsidP="000563F1">
      <w:pPr>
        <w:jc w:val="center"/>
        <w:rPr>
          <w:b/>
          <w:sz w:val="24"/>
          <w:szCs w:val="24"/>
        </w:rPr>
      </w:pPr>
      <w:r w:rsidRPr="00DF4C95">
        <w:rPr>
          <w:b/>
          <w:sz w:val="24"/>
          <w:szCs w:val="24"/>
        </w:rPr>
        <w:t>Как написать резюме</w:t>
      </w:r>
    </w:p>
    <w:p w:rsidR="000563F1" w:rsidRPr="00DF4C95" w:rsidRDefault="000563F1" w:rsidP="000563F1">
      <w:pPr>
        <w:ind w:firstLine="567"/>
        <w:jc w:val="both"/>
        <w:rPr>
          <w:b/>
          <w:sz w:val="24"/>
          <w:szCs w:val="24"/>
        </w:rPr>
      </w:pPr>
      <w:r w:rsidRPr="00DF4C95">
        <w:rPr>
          <w:b/>
          <w:sz w:val="24"/>
          <w:szCs w:val="24"/>
        </w:rPr>
        <w:t>Структура резюме:</w:t>
      </w:r>
    </w:p>
    <w:p w:rsidR="000563F1" w:rsidRPr="00DF4C95" w:rsidRDefault="000563F1" w:rsidP="000563F1">
      <w:pPr>
        <w:ind w:firstLine="567"/>
        <w:jc w:val="both"/>
        <w:rPr>
          <w:b/>
          <w:sz w:val="24"/>
          <w:szCs w:val="24"/>
        </w:rPr>
      </w:pPr>
      <w:r w:rsidRPr="00DF4C95">
        <w:rPr>
          <w:b/>
          <w:sz w:val="24"/>
          <w:szCs w:val="24"/>
        </w:rPr>
        <w:t xml:space="preserve">цель:  </w:t>
      </w:r>
      <w:r w:rsidRPr="00DF4C95">
        <w:rPr>
          <w:sz w:val="24"/>
          <w:szCs w:val="24"/>
        </w:rPr>
        <w:t>позиции , интересующие сферы деятельности.</w:t>
      </w:r>
    </w:p>
    <w:p w:rsidR="000563F1" w:rsidRPr="00DF4C95" w:rsidRDefault="000563F1" w:rsidP="000563F1">
      <w:pPr>
        <w:ind w:firstLine="567"/>
        <w:jc w:val="both"/>
        <w:rPr>
          <w:b/>
          <w:sz w:val="24"/>
          <w:szCs w:val="24"/>
        </w:rPr>
      </w:pPr>
      <w:r w:rsidRPr="00DF4C95">
        <w:rPr>
          <w:b/>
          <w:sz w:val="24"/>
          <w:szCs w:val="24"/>
        </w:rPr>
        <w:t xml:space="preserve">персональные данные:  </w:t>
      </w:r>
    </w:p>
    <w:p w:rsidR="000563F1" w:rsidRPr="00DF4C95" w:rsidRDefault="000563F1" w:rsidP="000563F1">
      <w:pPr>
        <w:ind w:left="567"/>
        <w:jc w:val="both"/>
        <w:rPr>
          <w:i/>
          <w:sz w:val="24"/>
          <w:szCs w:val="24"/>
        </w:rPr>
      </w:pPr>
      <w:r w:rsidRPr="00DF4C95">
        <w:rPr>
          <w:i/>
          <w:sz w:val="24"/>
          <w:szCs w:val="24"/>
        </w:rPr>
        <w:t>ФИО:</w:t>
      </w:r>
    </w:p>
    <w:p w:rsidR="000563F1" w:rsidRPr="00DF4C95" w:rsidRDefault="000563F1" w:rsidP="000563F1">
      <w:pPr>
        <w:tabs>
          <w:tab w:val="left" w:pos="1134"/>
        </w:tabs>
        <w:ind w:firstLine="567"/>
        <w:jc w:val="both"/>
        <w:rPr>
          <w:sz w:val="24"/>
          <w:szCs w:val="24"/>
        </w:rPr>
      </w:pPr>
      <w:r w:rsidRPr="00DF4C95">
        <w:rPr>
          <w:i/>
          <w:sz w:val="24"/>
          <w:szCs w:val="24"/>
        </w:rPr>
        <w:t>дата рождения</w:t>
      </w:r>
      <w:r w:rsidRPr="00DF4C95">
        <w:rPr>
          <w:sz w:val="24"/>
          <w:szCs w:val="24"/>
        </w:rPr>
        <w:t xml:space="preserve">: день , месяц , год </w:t>
      </w:r>
    </w:p>
    <w:p w:rsidR="000563F1" w:rsidRPr="00DF4C95" w:rsidRDefault="000563F1" w:rsidP="000563F1">
      <w:pPr>
        <w:tabs>
          <w:tab w:val="left" w:pos="1134"/>
        </w:tabs>
        <w:ind w:firstLine="567"/>
        <w:jc w:val="both"/>
        <w:rPr>
          <w:sz w:val="24"/>
          <w:szCs w:val="24"/>
        </w:rPr>
      </w:pPr>
      <w:r w:rsidRPr="00DF4C95">
        <w:rPr>
          <w:i/>
          <w:sz w:val="24"/>
          <w:szCs w:val="24"/>
        </w:rPr>
        <w:t>место проживания:</w:t>
      </w:r>
      <w:r w:rsidRPr="00DF4C95">
        <w:rPr>
          <w:sz w:val="24"/>
          <w:szCs w:val="24"/>
        </w:rPr>
        <w:t xml:space="preserve"> город. полный адрес </w:t>
      </w:r>
    </w:p>
    <w:p w:rsidR="000563F1" w:rsidRPr="00DF4C95" w:rsidRDefault="000563F1" w:rsidP="000563F1">
      <w:pPr>
        <w:tabs>
          <w:tab w:val="left" w:pos="1134"/>
        </w:tabs>
        <w:ind w:firstLine="567"/>
        <w:jc w:val="both"/>
        <w:rPr>
          <w:sz w:val="24"/>
          <w:szCs w:val="24"/>
        </w:rPr>
      </w:pPr>
      <w:r w:rsidRPr="00DF4C95">
        <w:rPr>
          <w:i/>
          <w:sz w:val="24"/>
          <w:szCs w:val="24"/>
        </w:rPr>
        <w:t xml:space="preserve">контактная информация: </w:t>
      </w:r>
      <w:r w:rsidRPr="00DF4C95">
        <w:rPr>
          <w:sz w:val="24"/>
          <w:szCs w:val="24"/>
        </w:rPr>
        <w:t>телефоны , E-mail</w:t>
      </w:r>
    </w:p>
    <w:p w:rsidR="000563F1" w:rsidRPr="00DF4C95" w:rsidRDefault="000563F1" w:rsidP="000563F1">
      <w:pPr>
        <w:tabs>
          <w:tab w:val="left" w:pos="1134"/>
        </w:tabs>
        <w:ind w:firstLine="567"/>
        <w:jc w:val="both"/>
        <w:rPr>
          <w:sz w:val="24"/>
          <w:szCs w:val="24"/>
        </w:rPr>
      </w:pPr>
      <w:r w:rsidRPr="00DF4C95">
        <w:rPr>
          <w:i/>
          <w:sz w:val="24"/>
          <w:szCs w:val="24"/>
        </w:rPr>
        <w:t>семейное положение:</w:t>
      </w:r>
      <w:r w:rsidRPr="00DF4C95">
        <w:rPr>
          <w:sz w:val="24"/>
          <w:szCs w:val="24"/>
        </w:rPr>
        <w:t xml:space="preserve"> (не) женат (замужем); наличие детей.</w:t>
      </w:r>
    </w:p>
    <w:p w:rsidR="000563F1" w:rsidRPr="00DF4C95" w:rsidRDefault="000563F1" w:rsidP="000563F1">
      <w:pPr>
        <w:ind w:firstLine="567"/>
        <w:jc w:val="both"/>
        <w:rPr>
          <w:b/>
          <w:sz w:val="24"/>
          <w:szCs w:val="24"/>
        </w:rPr>
      </w:pPr>
      <w:r w:rsidRPr="00DF4C95">
        <w:rPr>
          <w:b/>
          <w:sz w:val="24"/>
          <w:szCs w:val="24"/>
        </w:rPr>
        <w:t xml:space="preserve">Образование: </w:t>
      </w:r>
    </w:p>
    <w:p w:rsidR="000563F1" w:rsidRPr="00DF4C95" w:rsidRDefault="000563F1" w:rsidP="000563F1">
      <w:pPr>
        <w:ind w:firstLine="567"/>
        <w:jc w:val="both"/>
        <w:rPr>
          <w:sz w:val="24"/>
          <w:szCs w:val="24"/>
        </w:rPr>
      </w:pPr>
      <w:r w:rsidRPr="00DF4C95">
        <w:rPr>
          <w:i/>
          <w:sz w:val="24"/>
          <w:szCs w:val="24"/>
        </w:rPr>
        <w:t>основное</w:t>
      </w:r>
      <w:r w:rsidRPr="00DF4C95">
        <w:rPr>
          <w:sz w:val="24"/>
          <w:szCs w:val="24"/>
        </w:rPr>
        <w:t xml:space="preserve"> : название учебного заведения , специальность , сроки обучения </w:t>
      </w:r>
    </w:p>
    <w:p w:rsidR="000563F1" w:rsidRPr="00DF4C95" w:rsidRDefault="000563F1" w:rsidP="000563F1">
      <w:pPr>
        <w:ind w:firstLine="567"/>
        <w:jc w:val="both"/>
        <w:rPr>
          <w:sz w:val="24"/>
          <w:szCs w:val="24"/>
        </w:rPr>
      </w:pPr>
      <w:r w:rsidRPr="00DF4C95">
        <w:rPr>
          <w:i/>
          <w:sz w:val="24"/>
          <w:szCs w:val="24"/>
        </w:rPr>
        <w:t>дополнительное :</w:t>
      </w:r>
      <w:r w:rsidRPr="00DF4C95">
        <w:rPr>
          <w:sz w:val="24"/>
          <w:szCs w:val="24"/>
        </w:rPr>
        <w:t>курсы , (тренинги , семинары), названия , ведущие , сроки обучения</w:t>
      </w:r>
    </w:p>
    <w:p w:rsidR="000563F1" w:rsidRPr="00DF4C95" w:rsidRDefault="000563F1" w:rsidP="000563F1">
      <w:pPr>
        <w:ind w:firstLine="567"/>
        <w:jc w:val="both"/>
        <w:rPr>
          <w:b/>
          <w:sz w:val="24"/>
          <w:szCs w:val="24"/>
        </w:rPr>
      </w:pPr>
      <w:r w:rsidRPr="00DF4C95">
        <w:rPr>
          <w:b/>
          <w:sz w:val="24"/>
          <w:szCs w:val="24"/>
        </w:rPr>
        <w:t xml:space="preserve"> профессиональный опыт:</w:t>
      </w:r>
    </w:p>
    <w:p w:rsidR="000563F1" w:rsidRPr="00DF4C95" w:rsidRDefault="000563F1" w:rsidP="000563F1">
      <w:pPr>
        <w:ind w:firstLine="567"/>
        <w:jc w:val="both"/>
        <w:rPr>
          <w:i/>
          <w:sz w:val="24"/>
          <w:szCs w:val="24"/>
        </w:rPr>
      </w:pPr>
      <w:r w:rsidRPr="00DF4C95">
        <w:rPr>
          <w:i/>
          <w:sz w:val="24"/>
          <w:szCs w:val="24"/>
        </w:rPr>
        <w:t>для каждого места работы:</w:t>
      </w:r>
    </w:p>
    <w:p w:rsidR="000563F1" w:rsidRPr="00DF4C95" w:rsidRDefault="000563F1" w:rsidP="000563F1">
      <w:pPr>
        <w:ind w:firstLine="567"/>
        <w:jc w:val="both"/>
        <w:rPr>
          <w:i/>
          <w:sz w:val="24"/>
          <w:szCs w:val="24"/>
        </w:rPr>
      </w:pPr>
      <w:r w:rsidRPr="00DF4C95">
        <w:rPr>
          <w:i/>
          <w:sz w:val="24"/>
          <w:szCs w:val="24"/>
        </w:rPr>
        <w:t>период работы в компании: месяц. год- месяц. Год</w:t>
      </w:r>
    </w:p>
    <w:p w:rsidR="000563F1" w:rsidRPr="00DF4C95" w:rsidRDefault="000563F1" w:rsidP="000563F1">
      <w:pPr>
        <w:ind w:firstLine="567"/>
        <w:jc w:val="both"/>
        <w:rPr>
          <w:i/>
          <w:sz w:val="24"/>
          <w:szCs w:val="24"/>
        </w:rPr>
      </w:pPr>
      <w:r w:rsidRPr="00DF4C95">
        <w:rPr>
          <w:i/>
          <w:sz w:val="24"/>
          <w:szCs w:val="24"/>
        </w:rPr>
        <w:t xml:space="preserve">название компании: </w:t>
      </w:r>
    </w:p>
    <w:p w:rsidR="000563F1" w:rsidRPr="00DF4C95" w:rsidRDefault="000563F1" w:rsidP="000563F1">
      <w:pPr>
        <w:ind w:firstLine="567"/>
        <w:jc w:val="both"/>
        <w:rPr>
          <w:i/>
          <w:sz w:val="24"/>
          <w:szCs w:val="24"/>
        </w:rPr>
      </w:pPr>
      <w:r w:rsidRPr="00DF4C95">
        <w:rPr>
          <w:i/>
          <w:sz w:val="24"/>
          <w:szCs w:val="24"/>
        </w:rPr>
        <w:t>профиль деятельности компании:</w:t>
      </w:r>
    </w:p>
    <w:p w:rsidR="000563F1" w:rsidRPr="00DF4C95" w:rsidRDefault="000563F1" w:rsidP="000563F1">
      <w:pPr>
        <w:ind w:firstLine="567"/>
        <w:jc w:val="both"/>
        <w:rPr>
          <w:b/>
          <w:sz w:val="24"/>
          <w:szCs w:val="24"/>
        </w:rPr>
      </w:pPr>
      <w:r w:rsidRPr="00DF4C95">
        <w:rPr>
          <w:b/>
          <w:sz w:val="24"/>
          <w:szCs w:val="24"/>
        </w:rPr>
        <w:t>занимаемая должность , зона ответственности</w:t>
      </w:r>
    </w:p>
    <w:p w:rsidR="000563F1" w:rsidRPr="00DF4C95" w:rsidRDefault="000563F1" w:rsidP="000563F1">
      <w:pPr>
        <w:ind w:firstLine="567"/>
        <w:jc w:val="both"/>
        <w:rPr>
          <w:i/>
          <w:sz w:val="24"/>
          <w:szCs w:val="24"/>
        </w:rPr>
      </w:pPr>
      <w:r w:rsidRPr="00DF4C95">
        <w:rPr>
          <w:i/>
          <w:sz w:val="24"/>
          <w:szCs w:val="24"/>
        </w:rPr>
        <w:t>выполняемые функции:</w:t>
      </w:r>
    </w:p>
    <w:p w:rsidR="000563F1" w:rsidRPr="00DF4C95" w:rsidRDefault="000563F1" w:rsidP="000563F1">
      <w:pPr>
        <w:ind w:firstLine="567"/>
        <w:jc w:val="both"/>
        <w:rPr>
          <w:i/>
          <w:sz w:val="24"/>
          <w:szCs w:val="24"/>
        </w:rPr>
      </w:pPr>
      <w:r w:rsidRPr="00DF4C95">
        <w:rPr>
          <w:i/>
          <w:sz w:val="24"/>
          <w:szCs w:val="24"/>
        </w:rPr>
        <w:t>достижения и результаты:</w:t>
      </w:r>
    </w:p>
    <w:p w:rsidR="000563F1" w:rsidRPr="00DF4C95" w:rsidRDefault="000563F1" w:rsidP="000563F1">
      <w:pPr>
        <w:ind w:firstLine="567"/>
        <w:jc w:val="both"/>
        <w:rPr>
          <w:i/>
          <w:sz w:val="24"/>
          <w:szCs w:val="24"/>
        </w:rPr>
      </w:pPr>
      <w:r w:rsidRPr="00DF4C95">
        <w:rPr>
          <w:b/>
          <w:sz w:val="24"/>
          <w:szCs w:val="24"/>
        </w:rPr>
        <w:t>дополнительные навыки:</w:t>
      </w:r>
      <w:r w:rsidRPr="00DF4C95">
        <w:rPr>
          <w:sz w:val="24"/>
          <w:szCs w:val="24"/>
        </w:rPr>
        <w:t xml:space="preserve"> </w:t>
      </w:r>
      <w:r w:rsidRPr="00DF4C95">
        <w:rPr>
          <w:i/>
          <w:sz w:val="24"/>
          <w:szCs w:val="24"/>
        </w:rPr>
        <w:t>иностранный язык, владение техникой, программным обеспечением, др.</w:t>
      </w:r>
    </w:p>
    <w:p w:rsidR="000563F1" w:rsidRPr="00DF4C95" w:rsidRDefault="000563F1" w:rsidP="000563F1">
      <w:pPr>
        <w:ind w:firstLine="567"/>
        <w:jc w:val="both"/>
        <w:rPr>
          <w:sz w:val="24"/>
          <w:szCs w:val="24"/>
        </w:rPr>
      </w:pPr>
      <w:r w:rsidRPr="00DF4C95">
        <w:rPr>
          <w:b/>
          <w:sz w:val="24"/>
          <w:szCs w:val="24"/>
        </w:rPr>
        <w:t xml:space="preserve">рекомендатели: </w:t>
      </w:r>
      <w:r w:rsidRPr="00DF4C95">
        <w:rPr>
          <w:i/>
          <w:sz w:val="24"/>
          <w:szCs w:val="24"/>
        </w:rPr>
        <w:t>ФИО, место работы, должность, контактная информация</w:t>
      </w:r>
      <w:r w:rsidRPr="00DF4C95">
        <w:rPr>
          <w:sz w:val="24"/>
          <w:szCs w:val="24"/>
        </w:rPr>
        <w:t xml:space="preserve"> </w:t>
      </w:r>
    </w:p>
    <w:p w:rsidR="000563F1" w:rsidRPr="00DF4C95" w:rsidRDefault="000563F1" w:rsidP="000563F1">
      <w:pPr>
        <w:ind w:firstLine="567"/>
        <w:jc w:val="both"/>
        <w:rPr>
          <w:i/>
          <w:sz w:val="24"/>
          <w:szCs w:val="24"/>
        </w:rPr>
      </w:pPr>
      <w:r w:rsidRPr="00DF4C95">
        <w:rPr>
          <w:b/>
          <w:sz w:val="24"/>
          <w:szCs w:val="24"/>
        </w:rPr>
        <w:t>дополнительная информация:</w:t>
      </w:r>
      <w:r w:rsidRPr="00DF4C95">
        <w:rPr>
          <w:sz w:val="24"/>
          <w:szCs w:val="24"/>
        </w:rPr>
        <w:t xml:space="preserve"> </w:t>
      </w:r>
      <w:r w:rsidRPr="00DF4C95">
        <w:rPr>
          <w:i/>
          <w:sz w:val="24"/>
          <w:szCs w:val="24"/>
        </w:rPr>
        <w:t>наличие автомобиля, сфера интересов, хобби.</w:t>
      </w:r>
    </w:p>
    <w:p w:rsidR="000563F1" w:rsidRPr="00DF4C95" w:rsidRDefault="000563F1" w:rsidP="000563F1">
      <w:pPr>
        <w:jc w:val="center"/>
        <w:rPr>
          <w:b/>
          <w:sz w:val="24"/>
          <w:szCs w:val="24"/>
        </w:rPr>
      </w:pPr>
      <w:r w:rsidRPr="00DF4C95">
        <w:rPr>
          <w:b/>
          <w:sz w:val="24"/>
          <w:szCs w:val="24"/>
        </w:rPr>
        <w:t>Ошибки при составлении резюме</w:t>
      </w:r>
    </w:p>
    <w:p w:rsidR="000563F1" w:rsidRPr="00DF4C95" w:rsidRDefault="000563F1" w:rsidP="000563F1">
      <w:pPr>
        <w:ind w:firstLine="567"/>
        <w:jc w:val="both"/>
        <w:rPr>
          <w:b/>
          <w:sz w:val="24"/>
          <w:szCs w:val="24"/>
        </w:rPr>
      </w:pPr>
      <w:r w:rsidRPr="00DF4C95">
        <w:rPr>
          <w:b/>
          <w:sz w:val="24"/>
          <w:szCs w:val="24"/>
        </w:rPr>
        <w:t>Ошибка 1. Грамматические и орфографические ошибки.</w:t>
      </w:r>
    </w:p>
    <w:p w:rsidR="000563F1" w:rsidRPr="00DF4C95" w:rsidRDefault="000563F1" w:rsidP="000563F1">
      <w:pPr>
        <w:ind w:firstLine="567"/>
        <w:jc w:val="both"/>
        <w:rPr>
          <w:sz w:val="24"/>
          <w:szCs w:val="24"/>
        </w:rPr>
      </w:pPr>
      <w:r w:rsidRPr="00DF4C95">
        <w:rPr>
          <w:sz w:val="24"/>
          <w:szCs w:val="24"/>
        </w:rPr>
        <w:t>Резюме в которых содержатся; грамматические, орфографические и стилистические, обычно сразу откладывают в сторону.</w:t>
      </w:r>
    </w:p>
    <w:p w:rsidR="000563F1" w:rsidRPr="00DF4C95" w:rsidRDefault="000563F1" w:rsidP="000563F1">
      <w:pPr>
        <w:ind w:firstLine="567"/>
        <w:jc w:val="both"/>
        <w:rPr>
          <w:sz w:val="24"/>
          <w:szCs w:val="24"/>
        </w:rPr>
      </w:pPr>
      <w:r w:rsidRPr="00DF4C95">
        <w:rPr>
          <w:sz w:val="24"/>
          <w:szCs w:val="24"/>
        </w:rPr>
        <w:t xml:space="preserve"> Никто не будет разбираться идет ли речь о безграмотности или случайной описке. Ни одной  фирме не нужен специалист, неспособный составить без ошибок документ. Документ должен быть безупречен, ведь ваша цель - продемонстрировать свой высокий профессионализм и внимание к деталям.</w:t>
      </w:r>
    </w:p>
    <w:p w:rsidR="000563F1" w:rsidRPr="00DF4C95" w:rsidRDefault="000563F1" w:rsidP="000563F1">
      <w:pPr>
        <w:ind w:firstLine="567"/>
        <w:jc w:val="both"/>
        <w:rPr>
          <w:b/>
          <w:sz w:val="24"/>
          <w:szCs w:val="24"/>
        </w:rPr>
      </w:pPr>
      <w:r w:rsidRPr="00DF4C95">
        <w:rPr>
          <w:b/>
          <w:sz w:val="24"/>
          <w:szCs w:val="24"/>
        </w:rPr>
        <w:t>Ошибка 2. Отсутствие цели или неправильно поставленная цель.</w:t>
      </w:r>
    </w:p>
    <w:p w:rsidR="000563F1" w:rsidRPr="00DF4C95" w:rsidRDefault="000563F1" w:rsidP="000563F1">
      <w:pPr>
        <w:ind w:firstLine="567"/>
        <w:jc w:val="both"/>
        <w:rPr>
          <w:sz w:val="24"/>
          <w:szCs w:val="24"/>
        </w:rPr>
      </w:pPr>
      <w:r w:rsidRPr="00DF4C95">
        <w:rPr>
          <w:sz w:val="24"/>
          <w:szCs w:val="24"/>
        </w:rPr>
        <w:t>Если не указана должность, на которую вы  претендуете, то  тем самым вы заставляете работодателя перечитывать и вникать во всю предоставленную вами информацию. Поэтому если конкретно ставить цель тем , вероятнее вас пригласят на собеседование.</w:t>
      </w:r>
    </w:p>
    <w:p w:rsidR="000563F1" w:rsidRPr="00DF4C95" w:rsidRDefault="000563F1" w:rsidP="000563F1">
      <w:pPr>
        <w:ind w:firstLine="567"/>
        <w:jc w:val="both"/>
        <w:rPr>
          <w:b/>
          <w:sz w:val="24"/>
          <w:szCs w:val="24"/>
        </w:rPr>
      </w:pPr>
      <w:r w:rsidRPr="00DF4C95">
        <w:rPr>
          <w:b/>
          <w:sz w:val="24"/>
          <w:szCs w:val="24"/>
        </w:rPr>
        <w:t>Ошибка 3. Много текста.</w:t>
      </w:r>
    </w:p>
    <w:p w:rsidR="000563F1" w:rsidRPr="00DF4C95" w:rsidRDefault="000563F1" w:rsidP="000563F1">
      <w:pPr>
        <w:ind w:firstLine="567"/>
        <w:jc w:val="both"/>
        <w:rPr>
          <w:sz w:val="24"/>
          <w:szCs w:val="24"/>
        </w:rPr>
      </w:pPr>
      <w:r w:rsidRPr="00DF4C95">
        <w:rPr>
          <w:sz w:val="24"/>
          <w:szCs w:val="24"/>
        </w:rPr>
        <w:t xml:space="preserve">В основном работодатель тратит около минуты на первичное ознакомление с резюме , в объемном документе, он может просто не увидеть нужную информацию. Поэтому стоит излагать кратко и четко. Не нужно писать что-то общее, нужно излагать конкретные задачи, которые могут продемонстрировать ваш профессионализм и опыт </w:t>
      </w:r>
    </w:p>
    <w:p w:rsidR="000563F1" w:rsidRPr="00DF4C95" w:rsidRDefault="000563F1" w:rsidP="000563F1">
      <w:pPr>
        <w:ind w:firstLine="567"/>
        <w:jc w:val="both"/>
        <w:rPr>
          <w:b/>
          <w:sz w:val="24"/>
          <w:szCs w:val="24"/>
        </w:rPr>
      </w:pPr>
      <w:r w:rsidRPr="00DF4C95">
        <w:rPr>
          <w:b/>
          <w:sz w:val="24"/>
          <w:szCs w:val="24"/>
        </w:rPr>
        <w:t>Ошибка 4. Неудачная фотография.</w:t>
      </w:r>
    </w:p>
    <w:p w:rsidR="000563F1" w:rsidRPr="00DF4C95" w:rsidRDefault="000563F1" w:rsidP="000563F1">
      <w:pPr>
        <w:ind w:firstLine="567"/>
        <w:jc w:val="both"/>
        <w:rPr>
          <w:sz w:val="24"/>
          <w:szCs w:val="24"/>
        </w:rPr>
      </w:pPr>
      <w:r w:rsidRPr="00DF4C95">
        <w:rPr>
          <w:sz w:val="24"/>
          <w:szCs w:val="24"/>
        </w:rPr>
        <w:t>В резюме современного кандидата обязательно должна присутствовать фотография. Что бы понять правильное ли у вас фото, мы должны следовать следующим правилам;</w:t>
      </w:r>
    </w:p>
    <w:p w:rsidR="000563F1" w:rsidRPr="00DF4C95" w:rsidRDefault="000563F1" w:rsidP="00521192">
      <w:pPr>
        <w:widowControl/>
        <w:numPr>
          <w:ilvl w:val="0"/>
          <w:numId w:val="198"/>
        </w:numPr>
        <w:autoSpaceDE/>
        <w:autoSpaceDN/>
        <w:ind w:firstLine="567"/>
        <w:jc w:val="both"/>
        <w:rPr>
          <w:b/>
          <w:sz w:val="24"/>
          <w:szCs w:val="24"/>
        </w:rPr>
      </w:pPr>
      <w:r w:rsidRPr="00DF4C95">
        <w:rPr>
          <w:sz w:val="24"/>
          <w:szCs w:val="24"/>
        </w:rPr>
        <w:t xml:space="preserve">на фото обязательно должны быть только вы, и только на нейтральном фоне, так же не следует забывать об умном взгляде в объектив  </w:t>
      </w:r>
    </w:p>
    <w:p w:rsidR="000563F1" w:rsidRPr="00DF4C95" w:rsidRDefault="000563F1" w:rsidP="00521192">
      <w:pPr>
        <w:widowControl/>
        <w:numPr>
          <w:ilvl w:val="0"/>
          <w:numId w:val="198"/>
        </w:numPr>
        <w:autoSpaceDE/>
        <w:autoSpaceDN/>
        <w:ind w:firstLine="567"/>
        <w:jc w:val="both"/>
        <w:rPr>
          <w:b/>
          <w:sz w:val="24"/>
          <w:szCs w:val="24"/>
        </w:rPr>
      </w:pPr>
      <w:r w:rsidRPr="00DF4C95">
        <w:rPr>
          <w:sz w:val="24"/>
          <w:szCs w:val="24"/>
        </w:rPr>
        <w:t>на фотографии  ваше лицо должно быть четко видным</w:t>
      </w:r>
    </w:p>
    <w:p w:rsidR="000563F1" w:rsidRPr="00DF4C95" w:rsidRDefault="000563F1" w:rsidP="00521192">
      <w:pPr>
        <w:widowControl/>
        <w:numPr>
          <w:ilvl w:val="0"/>
          <w:numId w:val="198"/>
        </w:numPr>
        <w:autoSpaceDE/>
        <w:autoSpaceDN/>
        <w:ind w:firstLine="567"/>
        <w:jc w:val="both"/>
        <w:rPr>
          <w:b/>
          <w:sz w:val="24"/>
          <w:szCs w:val="24"/>
        </w:rPr>
      </w:pPr>
      <w:r w:rsidRPr="00DF4C95">
        <w:rPr>
          <w:sz w:val="24"/>
          <w:szCs w:val="24"/>
        </w:rPr>
        <w:t xml:space="preserve">на фото вы должны присутствовать в соответствующей одежде, присутствуется деловой стиль и минимальный макияж </w:t>
      </w:r>
    </w:p>
    <w:p w:rsidR="000563F1" w:rsidRPr="00DF4C95" w:rsidRDefault="000563F1" w:rsidP="000563F1">
      <w:pPr>
        <w:ind w:firstLine="567"/>
        <w:jc w:val="both"/>
        <w:rPr>
          <w:sz w:val="24"/>
          <w:szCs w:val="24"/>
        </w:rPr>
      </w:pPr>
      <w:r w:rsidRPr="00DF4C95">
        <w:rPr>
          <w:b/>
          <w:sz w:val="24"/>
          <w:szCs w:val="24"/>
        </w:rPr>
        <w:t>Ошибка 5. Нет объяснений перерывам в работе.</w:t>
      </w:r>
    </w:p>
    <w:p w:rsidR="000563F1" w:rsidRPr="00DF4C95" w:rsidRDefault="000563F1" w:rsidP="000563F1">
      <w:pPr>
        <w:ind w:firstLine="567"/>
        <w:jc w:val="both"/>
        <w:rPr>
          <w:sz w:val="24"/>
          <w:szCs w:val="24"/>
        </w:rPr>
      </w:pPr>
      <w:r w:rsidRPr="00DF4C95">
        <w:rPr>
          <w:sz w:val="24"/>
          <w:szCs w:val="24"/>
        </w:rPr>
        <w:t>Рекрутеры внимательны при изучении резюме кандидата. Существенные перерывы вызывают множество негативных подозрений. Поэтому в таких случаях нужно в конце резюме в комментариях объяснить этот перерыв. Например: «В период с 2007 по 2008 год проходил службу в РА».</w:t>
      </w:r>
    </w:p>
    <w:p w:rsidR="000563F1" w:rsidRPr="00DF4C95" w:rsidRDefault="000563F1" w:rsidP="000563F1">
      <w:pPr>
        <w:ind w:firstLine="567"/>
        <w:jc w:val="center"/>
        <w:rPr>
          <w:b/>
          <w:sz w:val="24"/>
          <w:szCs w:val="24"/>
        </w:rPr>
      </w:pPr>
      <w:r w:rsidRPr="00DF4C95">
        <w:rPr>
          <w:b/>
          <w:sz w:val="24"/>
          <w:szCs w:val="24"/>
        </w:rPr>
        <w:t xml:space="preserve"> Опрос</w:t>
      </w:r>
    </w:p>
    <w:p w:rsidR="000563F1" w:rsidRPr="00DF4C95" w:rsidRDefault="000563F1" w:rsidP="000563F1">
      <w:pPr>
        <w:ind w:firstLine="567"/>
        <w:jc w:val="both"/>
        <w:rPr>
          <w:sz w:val="24"/>
          <w:szCs w:val="24"/>
        </w:rPr>
      </w:pPr>
      <w:r w:rsidRPr="00DF4C95">
        <w:rPr>
          <w:sz w:val="24"/>
          <w:szCs w:val="24"/>
        </w:rPr>
        <w:t>По данным проведенного мною опроса – «</w:t>
      </w:r>
      <w:r w:rsidRPr="00DF4C95">
        <w:rPr>
          <w:b/>
          <w:sz w:val="24"/>
          <w:szCs w:val="24"/>
        </w:rPr>
        <w:t>Почему предприятия часто отказывают людям в производстве</w:t>
      </w:r>
      <w:r w:rsidRPr="00DF4C95">
        <w:rPr>
          <w:sz w:val="24"/>
          <w:szCs w:val="24"/>
        </w:rPr>
        <w:t>», 43 %  работодателей ответили за вариант; «несоответствия требованиям, указанных в вакансии», для 26 % повлияла недостоверная информация, 9 % работодателей заинтересовались в слишком частой смене места работы. Орфографические и пунктационные ошибки отталкивают 10 % работодателей, и ещё 12 % работодателей не устраивает неполнота резюме.</w:t>
      </w:r>
    </w:p>
    <w:p w:rsidR="000563F1" w:rsidRPr="00DF4C95" w:rsidRDefault="000563F1" w:rsidP="000563F1">
      <w:pPr>
        <w:ind w:firstLine="567"/>
        <w:jc w:val="both"/>
        <w:rPr>
          <w:sz w:val="24"/>
          <w:szCs w:val="24"/>
        </w:rPr>
      </w:pPr>
      <w:r w:rsidRPr="00DF4C95">
        <w:rPr>
          <w:sz w:val="24"/>
          <w:szCs w:val="24"/>
        </w:rPr>
        <w:t>В завершении своей работы хочу отметить, то что резюме это действительно важный фактор при трудоустройстве на работу, ведь главная цель резюме это привлечь внимание, произвести благоприятное впечатление и заинтересовать работодателя. Ведь правильно составленное резюме - это помощник в поисках достойной работы. Поэтому рекомендуется постоянно развивать собственное умение и знать как составить резюме. Но стоит помнить, что эффектная самопрезентация во время собеседования играет не маловажную роль.</w:t>
      </w:r>
    </w:p>
    <w:p w:rsidR="000563F1" w:rsidRPr="00DF4C95" w:rsidRDefault="000563F1" w:rsidP="000563F1">
      <w:pPr>
        <w:ind w:firstLine="567"/>
        <w:jc w:val="both"/>
        <w:rPr>
          <w:sz w:val="24"/>
          <w:szCs w:val="24"/>
        </w:rPr>
      </w:pPr>
    </w:p>
    <w:p w:rsidR="000563F1" w:rsidRPr="00DF4C95" w:rsidRDefault="000563F1" w:rsidP="000563F1">
      <w:pPr>
        <w:ind w:left="1440" w:firstLine="567"/>
        <w:rPr>
          <w:sz w:val="24"/>
          <w:szCs w:val="24"/>
        </w:rPr>
      </w:pPr>
    </w:p>
    <w:p w:rsidR="000563F1" w:rsidRPr="00DF4C95" w:rsidRDefault="000563F1" w:rsidP="000563F1">
      <w:pPr>
        <w:ind w:firstLine="567"/>
        <w:rPr>
          <w:sz w:val="24"/>
          <w:szCs w:val="24"/>
        </w:rPr>
      </w:pPr>
    </w:p>
    <w:p w:rsidR="000563F1" w:rsidRDefault="000563F1" w:rsidP="000563F1">
      <w:pPr>
        <w:jc w:val="center"/>
        <w:rPr>
          <w:b/>
          <w:sz w:val="24"/>
          <w:szCs w:val="24"/>
        </w:rPr>
      </w:pPr>
      <w:r w:rsidRPr="00295F4C">
        <w:rPr>
          <w:b/>
          <w:sz w:val="24"/>
          <w:szCs w:val="24"/>
        </w:rPr>
        <w:t>КУЛЬТУРНЫЕ ЦЕННОСТИ СОВРЕМЕННОЙ МОЛОДЕЖИ</w:t>
      </w:r>
    </w:p>
    <w:p w:rsidR="000563F1" w:rsidRDefault="000563F1" w:rsidP="000563F1">
      <w:pPr>
        <w:jc w:val="center"/>
        <w:rPr>
          <w:b/>
          <w:sz w:val="24"/>
          <w:szCs w:val="24"/>
        </w:rPr>
      </w:pPr>
    </w:p>
    <w:p w:rsidR="000563F1" w:rsidRPr="000563F1" w:rsidRDefault="000563F1" w:rsidP="000563F1">
      <w:pPr>
        <w:ind w:firstLine="567"/>
        <w:jc w:val="right"/>
        <w:rPr>
          <w:i/>
          <w:sz w:val="24"/>
          <w:szCs w:val="24"/>
        </w:rPr>
      </w:pPr>
      <w:r>
        <w:rPr>
          <w:i/>
          <w:sz w:val="24"/>
          <w:szCs w:val="24"/>
        </w:rPr>
        <w:t>Повар И.</w:t>
      </w:r>
    </w:p>
    <w:p w:rsidR="000563F1" w:rsidRPr="000563F1" w:rsidRDefault="000563F1" w:rsidP="000563F1">
      <w:pPr>
        <w:ind w:firstLine="567"/>
        <w:jc w:val="right"/>
        <w:rPr>
          <w:i/>
          <w:sz w:val="24"/>
          <w:szCs w:val="24"/>
        </w:rPr>
      </w:pPr>
      <w:r w:rsidRPr="000563F1">
        <w:rPr>
          <w:i/>
          <w:sz w:val="24"/>
          <w:szCs w:val="24"/>
        </w:rPr>
        <w:t>Многопрофильный педагогический колледж ФГБОУ ВО «ЛГПУ»</w:t>
      </w:r>
    </w:p>
    <w:p w:rsidR="000563F1" w:rsidRPr="000563F1" w:rsidRDefault="00CF4CEA" w:rsidP="000563F1">
      <w:pPr>
        <w:ind w:firstLine="567"/>
        <w:jc w:val="right"/>
        <w:rPr>
          <w:i/>
          <w:sz w:val="24"/>
          <w:szCs w:val="24"/>
        </w:rPr>
      </w:pPr>
      <w:r>
        <w:rPr>
          <w:i/>
          <w:sz w:val="24"/>
          <w:szCs w:val="24"/>
        </w:rPr>
        <w:t>Научный р</w:t>
      </w:r>
      <w:r w:rsidR="000563F1" w:rsidRPr="000563F1">
        <w:rPr>
          <w:i/>
          <w:sz w:val="24"/>
          <w:szCs w:val="24"/>
        </w:rPr>
        <w:t>уководитель: Крылова Н</w:t>
      </w:r>
      <w:r>
        <w:rPr>
          <w:i/>
          <w:sz w:val="24"/>
          <w:szCs w:val="24"/>
        </w:rPr>
        <w:t>.</w:t>
      </w:r>
      <w:r w:rsidR="000563F1" w:rsidRPr="000563F1">
        <w:rPr>
          <w:i/>
          <w:sz w:val="24"/>
          <w:szCs w:val="24"/>
        </w:rPr>
        <w:t xml:space="preserve"> В</w:t>
      </w:r>
      <w:r>
        <w:rPr>
          <w:i/>
          <w:sz w:val="24"/>
          <w:szCs w:val="24"/>
        </w:rPr>
        <w:t>.</w:t>
      </w:r>
    </w:p>
    <w:p w:rsidR="000563F1" w:rsidRPr="000563F1" w:rsidRDefault="000563F1" w:rsidP="000563F1">
      <w:pPr>
        <w:ind w:firstLine="567"/>
        <w:jc w:val="right"/>
        <w:rPr>
          <w:b/>
          <w:i/>
          <w:sz w:val="24"/>
          <w:szCs w:val="24"/>
        </w:rPr>
      </w:pPr>
    </w:p>
    <w:p w:rsidR="000563F1" w:rsidRPr="00295F4C" w:rsidRDefault="000563F1" w:rsidP="00CF4CEA">
      <w:pPr>
        <w:ind w:firstLine="567"/>
        <w:jc w:val="both"/>
        <w:rPr>
          <w:sz w:val="24"/>
          <w:szCs w:val="24"/>
        </w:rPr>
      </w:pPr>
      <w:r w:rsidRPr="00295F4C">
        <w:rPr>
          <w:sz w:val="24"/>
          <w:szCs w:val="24"/>
        </w:rPr>
        <w:t>XXI век часто называют «веком молодых», тех, на ком лежит ответственность за образ совершенного человека будущего. Молодежь интересует не многое. Быстрые друзья – быстрая жизнь. Молодость – важный жизненный этап, когда у девушек и юношей укрепляются основные принципы поведения, нравственные и культурные ценности, оказывающие важнейшее влияние на формирование ответственного родительства. В молодости у юношей и девушек формируется индивидуальный жизненный стиль «быть самим собой», закрепляется собственная система ценностей, поступков и действий. Можно добавить к этому уверенность, стремление к собственной исключительности, уникальности, когда каждый считает себя непохожим на других и стремится к необычным увлечениям.</w:t>
      </w:r>
    </w:p>
    <w:p w:rsidR="000563F1" w:rsidRPr="00295F4C" w:rsidRDefault="000563F1" w:rsidP="00CF4CEA">
      <w:pPr>
        <w:pStyle w:val="af"/>
        <w:spacing w:before="0" w:beforeAutospacing="0" w:after="0" w:afterAutospacing="0"/>
        <w:ind w:firstLine="567"/>
        <w:jc w:val="both"/>
      </w:pPr>
      <w:r w:rsidRPr="00295F4C">
        <w:t>Современный быстро меняющийся мир с бурным развитием технологий, информационных коммуникаций диктует преимущество профессиональных качеств молодых людей, таких как мобильность, креативность, умение быстро реагировать на ситуацию. Личные качества и ценности, в большинстве случаев, остаются скрытыми, однако именно эти важные ценности молодежи будут влиять на то, в каком мире мы будем существовать   в ближайшем будущем.</w:t>
      </w:r>
    </w:p>
    <w:p w:rsidR="000563F1" w:rsidRPr="00295F4C" w:rsidRDefault="000563F1" w:rsidP="00CF4CEA">
      <w:pPr>
        <w:pStyle w:val="af"/>
        <w:spacing w:before="0" w:beforeAutospacing="0" w:after="0" w:afterAutospacing="0"/>
        <w:ind w:firstLine="567"/>
        <w:jc w:val="both"/>
      </w:pPr>
      <w:r w:rsidRPr="00295F4C">
        <w:t>Религиозные ценности занимают особенное место в иерархии человеческих ценностей и потому что определяют настоящий смысл жизни, открывающийся каждому человеку от рождения.</w:t>
      </w:r>
    </w:p>
    <w:p w:rsidR="000563F1" w:rsidRPr="00295F4C" w:rsidRDefault="000563F1" w:rsidP="00CF4CEA">
      <w:pPr>
        <w:pStyle w:val="af"/>
        <w:spacing w:before="0" w:beforeAutospacing="0" w:after="0" w:afterAutospacing="0"/>
        <w:ind w:firstLine="567"/>
        <w:jc w:val="both"/>
      </w:pPr>
      <w:r w:rsidRPr="00295F4C">
        <w:t>Человек, воспитанный в духе религиозных ценностей смотрит на мир и воспринимает его с понимания ценности общества, семьи, человеческой жизни. Воспитанные в молодых семьях моральные нормы поведения в обществе, отношения к людям, имеют корни в религиозных принципах гуманности, любви к ближнему человеку, формируют правила поведения и становятся нормами восприятия мира на всю жизнь</w:t>
      </w:r>
      <w:r w:rsidRPr="00295F4C">
        <w:rPr>
          <w:color w:val="3071C3" w:themeColor="text2" w:themeTint="BF"/>
        </w:rPr>
        <w:t xml:space="preserve"> </w:t>
      </w:r>
      <w:r w:rsidRPr="00295F4C">
        <w:t>[1].</w:t>
      </w:r>
    </w:p>
    <w:p w:rsidR="000563F1" w:rsidRPr="00295F4C" w:rsidRDefault="000563F1" w:rsidP="000563F1">
      <w:pPr>
        <w:ind w:firstLine="567"/>
        <w:jc w:val="both"/>
        <w:rPr>
          <w:sz w:val="24"/>
          <w:szCs w:val="24"/>
        </w:rPr>
      </w:pPr>
      <w:r w:rsidRPr="00295F4C">
        <w:rPr>
          <w:i/>
          <w:sz w:val="24"/>
          <w:szCs w:val="24"/>
        </w:rPr>
        <w:t>Актуальность выбранной темы</w:t>
      </w:r>
      <w:r w:rsidRPr="00295F4C">
        <w:rPr>
          <w:sz w:val="24"/>
          <w:szCs w:val="24"/>
        </w:rPr>
        <w:t xml:space="preserve"> заключается в том, что проблема культурных ценностей в молодежной среде является одной из важнейших в современном мире. </w:t>
      </w:r>
    </w:p>
    <w:p w:rsidR="000563F1" w:rsidRPr="00295F4C" w:rsidRDefault="000563F1" w:rsidP="000563F1">
      <w:pPr>
        <w:ind w:firstLine="567"/>
        <w:jc w:val="both"/>
        <w:rPr>
          <w:sz w:val="24"/>
          <w:szCs w:val="24"/>
        </w:rPr>
      </w:pPr>
      <w:r w:rsidRPr="00295F4C">
        <w:rPr>
          <w:i/>
          <w:sz w:val="24"/>
          <w:szCs w:val="24"/>
        </w:rPr>
        <w:t>Объект исследования</w:t>
      </w:r>
      <w:r w:rsidRPr="00295F4C">
        <w:rPr>
          <w:sz w:val="24"/>
          <w:szCs w:val="24"/>
        </w:rPr>
        <w:t xml:space="preserve">: подростки 15-18 лет. </w:t>
      </w:r>
    </w:p>
    <w:p w:rsidR="000563F1" w:rsidRPr="00295F4C" w:rsidRDefault="000563F1" w:rsidP="000563F1">
      <w:pPr>
        <w:ind w:firstLine="567"/>
        <w:jc w:val="both"/>
        <w:rPr>
          <w:sz w:val="24"/>
          <w:szCs w:val="24"/>
        </w:rPr>
      </w:pPr>
      <w:r w:rsidRPr="00295F4C">
        <w:rPr>
          <w:i/>
          <w:sz w:val="24"/>
          <w:szCs w:val="24"/>
        </w:rPr>
        <w:t>Предмет исследования</w:t>
      </w:r>
      <w:r w:rsidRPr="00295F4C">
        <w:rPr>
          <w:sz w:val="24"/>
          <w:szCs w:val="24"/>
        </w:rPr>
        <w:t xml:space="preserve">: представление о культурных ценностях современной молодежи. </w:t>
      </w:r>
    </w:p>
    <w:p w:rsidR="000563F1" w:rsidRPr="00295F4C" w:rsidRDefault="000563F1" w:rsidP="000563F1">
      <w:pPr>
        <w:ind w:firstLine="567"/>
        <w:jc w:val="both"/>
        <w:rPr>
          <w:color w:val="333333"/>
          <w:sz w:val="24"/>
          <w:szCs w:val="24"/>
          <w:shd w:val="clear" w:color="auto" w:fill="FFFFFF"/>
        </w:rPr>
      </w:pPr>
      <w:r w:rsidRPr="00295F4C">
        <w:rPr>
          <w:i/>
          <w:color w:val="333333"/>
          <w:sz w:val="24"/>
          <w:szCs w:val="24"/>
          <w:shd w:val="clear" w:color="auto" w:fill="FFFFFF"/>
        </w:rPr>
        <w:t>Цель исследования</w:t>
      </w:r>
      <w:r w:rsidRPr="00295F4C">
        <w:rPr>
          <w:color w:val="333333"/>
          <w:sz w:val="24"/>
          <w:szCs w:val="24"/>
          <w:shd w:val="clear" w:color="auto" w:fill="FFFFFF"/>
        </w:rPr>
        <w:t xml:space="preserve">: анализ культурных ценностей в жизни современной молодежи, </w:t>
      </w:r>
      <w:r w:rsidRPr="00295F4C">
        <w:rPr>
          <w:sz w:val="24"/>
          <w:szCs w:val="24"/>
        </w:rPr>
        <w:t>которые необходимы для создания целостного, высококультурного, справедливого, идейного общества</w:t>
      </w:r>
      <w:r w:rsidRPr="00295F4C">
        <w:rPr>
          <w:color w:val="333333"/>
          <w:sz w:val="24"/>
          <w:szCs w:val="24"/>
          <w:shd w:val="clear" w:color="auto" w:fill="FFFFFF"/>
        </w:rPr>
        <w:t xml:space="preserve"> и процессов, их </w:t>
      </w:r>
      <w:r w:rsidRPr="00295F4C">
        <w:rPr>
          <w:sz w:val="24"/>
          <w:szCs w:val="24"/>
        </w:rPr>
        <w:t>формирующих.</w:t>
      </w:r>
    </w:p>
    <w:p w:rsidR="000563F1" w:rsidRPr="00295F4C" w:rsidRDefault="000563F1" w:rsidP="000563F1">
      <w:pPr>
        <w:ind w:firstLine="567"/>
        <w:jc w:val="both"/>
        <w:rPr>
          <w:color w:val="3071C3" w:themeColor="text2" w:themeTint="BF"/>
          <w:sz w:val="24"/>
          <w:szCs w:val="24"/>
        </w:rPr>
      </w:pPr>
      <w:r w:rsidRPr="00295F4C">
        <w:rPr>
          <w:sz w:val="24"/>
          <w:szCs w:val="24"/>
        </w:rPr>
        <w:t xml:space="preserve">Культурные ценности – это устоявшиеся нормы, принятые в обществе, которые определяют то, что считается ценным, важным и желанным в жизни. Они отражают общественные представления о том, каким должно быть поведение людей, отношения в обществе, традиции, обычаи, верования, идеалы и иные аспекты культуры, играют важную роль в формировании и поддержании идентичности общества. К ним можно отнести здоровье, семью, коммуникативные ценности и ценность общения, материальные блага и финансовую стабильность, любовь, свободу и независимость, самореализацию (и при получении образования, и при трудоустройстве на работу). </w:t>
      </w:r>
    </w:p>
    <w:p w:rsidR="000563F1" w:rsidRPr="00295F4C" w:rsidRDefault="000563F1" w:rsidP="000563F1">
      <w:pPr>
        <w:ind w:firstLine="567"/>
        <w:jc w:val="both"/>
        <w:rPr>
          <w:color w:val="3071C3" w:themeColor="text2" w:themeTint="BF"/>
          <w:sz w:val="24"/>
          <w:szCs w:val="24"/>
        </w:rPr>
      </w:pPr>
      <w:r w:rsidRPr="00295F4C">
        <w:rPr>
          <w:sz w:val="24"/>
          <w:szCs w:val="24"/>
        </w:rPr>
        <w:t xml:space="preserve">Культурные ценности могут быть различными в разных культурах и подвергаться изменениям в зависимости от общественных условий и времени. Так же ценности изменяются со временем под воздействием различных факторов (социальные изменения, технологический прогресс, политические события и др.). </w:t>
      </w:r>
    </w:p>
    <w:p w:rsidR="000563F1" w:rsidRPr="00295F4C" w:rsidRDefault="000563F1" w:rsidP="000563F1">
      <w:pPr>
        <w:ind w:firstLine="567"/>
        <w:jc w:val="both"/>
        <w:rPr>
          <w:sz w:val="24"/>
          <w:szCs w:val="24"/>
        </w:rPr>
      </w:pPr>
      <w:r w:rsidRPr="00295F4C">
        <w:rPr>
          <w:sz w:val="24"/>
          <w:szCs w:val="24"/>
        </w:rPr>
        <w:t xml:space="preserve">Перемены в культурных ценностях могут происходить как постепенно, так и резко, в зависимости от конкретной ситуации. Например, понятия о семье, браке, равенстве прав и др. могут трансформироваться под воздействием смены поколений, общественных движений или изменений в законодательстве. Культурные ценности отражают общие представления и убеждения общества. Происходящие изменения являются естественной частью развития культуры. </w:t>
      </w:r>
    </w:p>
    <w:p w:rsidR="000563F1" w:rsidRPr="00295F4C" w:rsidRDefault="000563F1" w:rsidP="000563F1">
      <w:pPr>
        <w:ind w:firstLine="567"/>
        <w:jc w:val="both"/>
        <w:rPr>
          <w:sz w:val="24"/>
          <w:szCs w:val="24"/>
        </w:rPr>
      </w:pPr>
      <w:r w:rsidRPr="00295F4C">
        <w:rPr>
          <w:sz w:val="24"/>
          <w:szCs w:val="24"/>
        </w:rPr>
        <w:t>Современной молодежи важно ощущать личную безопасность, престиж и известность, реализовываться в творчестве, иметь веру во что-то большее. Рассмотрим детальнее культурные ценности современной молодежи.</w:t>
      </w:r>
    </w:p>
    <w:p w:rsidR="000563F1" w:rsidRPr="00295F4C" w:rsidRDefault="000563F1" w:rsidP="000563F1">
      <w:pPr>
        <w:ind w:firstLine="567"/>
        <w:jc w:val="both"/>
        <w:rPr>
          <w:sz w:val="24"/>
          <w:szCs w:val="24"/>
        </w:rPr>
      </w:pPr>
      <w:r w:rsidRPr="00295F4C">
        <w:rPr>
          <w:i/>
          <w:sz w:val="24"/>
          <w:szCs w:val="24"/>
        </w:rPr>
        <w:t>1.</w:t>
      </w:r>
      <w:r w:rsidRPr="00295F4C">
        <w:rPr>
          <w:sz w:val="24"/>
          <w:szCs w:val="24"/>
        </w:rPr>
        <w:t xml:space="preserve"> </w:t>
      </w:r>
      <w:r w:rsidRPr="00295F4C">
        <w:rPr>
          <w:i/>
          <w:sz w:val="24"/>
          <w:szCs w:val="24"/>
        </w:rPr>
        <w:t>Толерантность и уважение к различиям</w:t>
      </w:r>
      <w:r w:rsidRPr="00295F4C">
        <w:rPr>
          <w:sz w:val="24"/>
          <w:szCs w:val="24"/>
        </w:rPr>
        <w:t>: молодежь ценит разнообразие культур, верований и мнений, и считает важным уважать и принимать других независимо от их различий.</w:t>
      </w:r>
    </w:p>
    <w:p w:rsidR="000563F1" w:rsidRPr="00295F4C" w:rsidRDefault="000563F1" w:rsidP="000563F1">
      <w:pPr>
        <w:ind w:firstLine="567"/>
        <w:jc w:val="both"/>
        <w:rPr>
          <w:sz w:val="24"/>
          <w:szCs w:val="24"/>
        </w:rPr>
      </w:pPr>
      <w:r w:rsidRPr="00295F4C">
        <w:rPr>
          <w:sz w:val="24"/>
          <w:szCs w:val="24"/>
        </w:rPr>
        <w:t>В современном мире, где живут люди разных культур, верований и мнений, толерантность и уважение к различиям становятся все более важными. Молодежь особенно ценит разнообразие и признает, что каждый имеет право на свою уникальность. Уважать и принимать других независимо от их различий – это не только признак воспитанности, но и необходимое условие для построения гармоничных отношений в обществе.</w:t>
      </w:r>
    </w:p>
    <w:p w:rsidR="000563F1" w:rsidRPr="00295F4C" w:rsidRDefault="000563F1" w:rsidP="000563F1">
      <w:pPr>
        <w:ind w:firstLine="567"/>
        <w:jc w:val="both"/>
        <w:rPr>
          <w:sz w:val="24"/>
          <w:szCs w:val="24"/>
        </w:rPr>
      </w:pPr>
      <w:r w:rsidRPr="00295F4C">
        <w:rPr>
          <w:sz w:val="24"/>
          <w:szCs w:val="24"/>
        </w:rPr>
        <w:t>Важно помнить, что каждый человек имеет право на свое мнение, свою культуру и свои убеждения, и это не делает его менее ценным или важным членом общества. Предвзятость и нетерпимость только разрушают отношения между людьми и могут привести к конфликтам и непониманию.</w:t>
      </w:r>
      <w:r w:rsidRPr="00295F4C">
        <w:rPr>
          <w:sz w:val="24"/>
          <w:szCs w:val="24"/>
        </w:rPr>
        <w:br/>
        <w:t>Молодежь – это будущее общества, и именно они могут внести свой вклад в создание более толерантного и уважающего окружения. Умение слушать и понимать других, даже если их мнение отличается от вашего, – это проявление взрослости и сострадания. Только через взаимное уважение и принятие мы сможем построить мир, где каждый чувствует себя комфортно и защищено.</w:t>
      </w:r>
    </w:p>
    <w:p w:rsidR="000563F1" w:rsidRPr="00295F4C" w:rsidRDefault="000563F1" w:rsidP="000563F1">
      <w:pPr>
        <w:ind w:firstLine="567"/>
        <w:jc w:val="both"/>
        <w:rPr>
          <w:sz w:val="24"/>
          <w:szCs w:val="24"/>
        </w:rPr>
      </w:pPr>
      <w:r w:rsidRPr="00295F4C">
        <w:rPr>
          <w:i/>
          <w:sz w:val="24"/>
          <w:szCs w:val="24"/>
        </w:rPr>
        <w:t xml:space="preserve">2. Природная и экологическая защита: </w:t>
      </w:r>
      <w:r w:rsidRPr="00295F4C">
        <w:rPr>
          <w:sz w:val="24"/>
          <w:szCs w:val="24"/>
        </w:rPr>
        <w:t>с</w:t>
      </w:r>
      <w:r w:rsidRPr="00295F4C">
        <w:rPr>
          <w:color w:val="000000" w:themeColor="text1"/>
          <w:sz w:val="24"/>
          <w:szCs w:val="24"/>
        </w:rPr>
        <w:t xml:space="preserve">овременная молодежь – это не только будущее, но и надежда на сохранение природы и окружающей среды. Молодые люди всё больше осознают важность экологии и охраны природы, и активно включаются в экологические и социальные движения. Они отказываются от пластиковых изделий, сортируют мусор, сажают деревья и участвуют в благотворительных акциях. </w:t>
      </w:r>
    </w:p>
    <w:p w:rsidR="000563F1" w:rsidRPr="00295F4C" w:rsidRDefault="000563F1" w:rsidP="000563F1">
      <w:pPr>
        <w:ind w:firstLine="567"/>
        <w:jc w:val="both"/>
        <w:rPr>
          <w:color w:val="000000" w:themeColor="text1"/>
          <w:sz w:val="24"/>
          <w:szCs w:val="24"/>
        </w:rPr>
      </w:pPr>
      <w:r w:rsidRPr="00295F4C">
        <w:rPr>
          <w:color w:val="000000" w:themeColor="text1"/>
          <w:sz w:val="24"/>
          <w:szCs w:val="24"/>
        </w:rPr>
        <w:t>Молодая аудитория признает, что мы должны беречь нашу планету для себя и для будущих поколений. Это важное движение, которое нельзя недооценивать.</w:t>
      </w:r>
    </w:p>
    <w:p w:rsidR="000563F1" w:rsidRPr="00295F4C" w:rsidRDefault="000563F1" w:rsidP="00CF4CEA">
      <w:pPr>
        <w:ind w:firstLine="567"/>
        <w:jc w:val="both"/>
        <w:rPr>
          <w:color w:val="000000" w:themeColor="text1"/>
          <w:sz w:val="24"/>
          <w:szCs w:val="24"/>
        </w:rPr>
      </w:pPr>
      <w:r w:rsidRPr="00295F4C">
        <w:rPr>
          <w:i/>
          <w:sz w:val="24"/>
          <w:szCs w:val="24"/>
        </w:rPr>
        <w:t>3. Личностное развитие и самореализация</w:t>
      </w:r>
      <w:r w:rsidRPr="00295F4C">
        <w:rPr>
          <w:sz w:val="24"/>
          <w:szCs w:val="24"/>
        </w:rPr>
        <w:t xml:space="preserve">: </w:t>
      </w:r>
      <w:r w:rsidRPr="00295F4C">
        <w:rPr>
          <w:color w:val="000000" w:themeColor="text1"/>
          <w:sz w:val="24"/>
          <w:szCs w:val="24"/>
        </w:rPr>
        <w:t xml:space="preserve">молодежь сегодня стремится к самосовершенствованию и постоянному обучению, стремится развивать свои творческие способности. Этот тренд не случаен: в наше время важно не только быть успешным, но и оставаться востребованным и конкурентоспособным. </w:t>
      </w:r>
    </w:p>
    <w:p w:rsidR="000563F1" w:rsidRPr="00295F4C" w:rsidRDefault="000563F1" w:rsidP="00CF4CEA">
      <w:pPr>
        <w:ind w:firstLine="567"/>
        <w:jc w:val="both"/>
        <w:rPr>
          <w:color w:val="000000" w:themeColor="text1"/>
          <w:sz w:val="24"/>
          <w:szCs w:val="24"/>
        </w:rPr>
      </w:pPr>
      <w:r w:rsidRPr="00295F4C">
        <w:rPr>
          <w:color w:val="000000" w:themeColor="text1"/>
          <w:sz w:val="24"/>
          <w:szCs w:val="24"/>
        </w:rPr>
        <w:t>Обучение играет ключевую роль в процессе самореализации. Постоянное образование и поиск новых знаний помогают не только расширить кругозор, но и открывают новые возможности для реализации себя. Благодаря творческим способностям молодежь может найти свое уникальное выражение и внести свой вклад в мир.</w:t>
      </w:r>
    </w:p>
    <w:p w:rsidR="000563F1" w:rsidRPr="00295F4C" w:rsidRDefault="000563F1" w:rsidP="00CF4CEA">
      <w:pPr>
        <w:ind w:firstLine="567"/>
        <w:jc w:val="both"/>
        <w:rPr>
          <w:color w:val="000000" w:themeColor="text1"/>
          <w:sz w:val="24"/>
          <w:szCs w:val="24"/>
        </w:rPr>
      </w:pPr>
      <w:r w:rsidRPr="00295F4C">
        <w:rPr>
          <w:color w:val="000000" w:themeColor="text1"/>
          <w:sz w:val="24"/>
          <w:szCs w:val="24"/>
        </w:rPr>
        <w:t xml:space="preserve">Стремление к самосовершенствованию необходимо не только для достижения успеха в карьере, но и для создания счастливой, </w:t>
      </w:r>
      <w:r w:rsidRPr="00295F4C">
        <w:rPr>
          <w:sz w:val="24"/>
          <w:szCs w:val="24"/>
        </w:rPr>
        <w:t xml:space="preserve">гармоничной и полноценной жизни. Развитие личности, поиск своего призвания, раскрытие </w:t>
      </w:r>
      <w:r w:rsidRPr="00295F4C">
        <w:rPr>
          <w:color w:val="000000" w:themeColor="text1"/>
          <w:sz w:val="24"/>
          <w:szCs w:val="24"/>
        </w:rPr>
        <w:t xml:space="preserve">своих талантов – все это помогает молодым людям обрести гармонию. </w:t>
      </w:r>
    </w:p>
    <w:p w:rsidR="000563F1" w:rsidRPr="00295F4C" w:rsidRDefault="000563F1" w:rsidP="00CF4CEA">
      <w:pPr>
        <w:ind w:firstLine="567"/>
        <w:jc w:val="both"/>
        <w:rPr>
          <w:color w:val="000000" w:themeColor="text1"/>
          <w:sz w:val="24"/>
          <w:szCs w:val="24"/>
        </w:rPr>
      </w:pPr>
      <w:r w:rsidRPr="00295F4C">
        <w:rPr>
          <w:color w:val="000000" w:themeColor="text1"/>
          <w:sz w:val="24"/>
          <w:szCs w:val="24"/>
        </w:rPr>
        <w:t>Таким образом, стремление к личностному развитию и самореализации является неотъемлемой частью жизни современной молодежи. Этот процесс требует усилий, терпения и постоянного самосовершенствования, но в конечном итоге приводит к глубокому чувству удовлетворения и счастья.</w:t>
      </w:r>
    </w:p>
    <w:p w:rsidR="000563F1" w:rsidRPr="00295F4C" w:rsidRDefault="000563F1" w:rsidP="000563F1">
      <w:pPr>
        <w:ind w:firstLine="567"/>
        <w:jc w:val="both"/>
        <w:rPr>
          <w:sz w:val="24"/>
          <w:szCs w:val="24"/>
        </w:rPr>
      </w:pPr>
      <w:r w:rsidRPr="00295F4C">
        <w:rPr>
          <w:i/>
          <w:sz w:val="24"/>
          <w:szCs w:val="24"/>
        </w:rPr>
        <w:t>4. Гендерное равенство и борьба за права ЛГБТ:</w:t>
      </w:r>
      <w:r w:rsidRPr="00295F4C">
        <w:rPr>
          <w:sz w:val="24"/>
          <w:szCs w:val="24"/>
        </w:rPr>
        <w:t xml:space="preserve"> молодежь поддерживает гендерное равенство, равные права для всех людей, независимо от их пола или сексуальной ориентации, включая активную борьбу за права ЛГБТ сообщества, несмотря на то, что данное сообщество является запрещенным в РФ и многих странах мира. </w:t>
      </w:r>
    </w:p>
    <w:p w:rsidR="000563F1" w:rsidRPr="00295F4C" w:rsidRDefault="000563F1" w:rsidP="000563F1">
      <w:pPr>
        <w:ind w:firstLine="567"/>
        <w:jc w:val="both"/>
        <w:rPr>
          <w:sz w:val="24"/>
          <w:szCs w:val="24"/>
        </w:rPr>
      </w:pPr>
      <w:r w:rsidRPr="00295F4C">
        <w:rPr>
          <w:sz w:val="24"/>
          <w:szCs w:val="24"/>
        </w:rPr>
        <w:t xml:space="preserve">Молодое поколение стремится к созданию более справедливого и толерантного общества, где каждый человек имеет право на свободу самовыражения и любви, независимо от своего пола или сексуальной ориентации, защиту от дискриминации и стигматизации. Они призывают к уважению многообразия и различий, и стремятся к тому, чтобы каждый человек мог жить в мире и гармонии, независимо от своей идентичности. Вместе они совершают изменения в обществе и делают его более открытым, толерантным и равноправным для всех. </w:t>
      </w:r>
    </w:p>
    <w:p w:rsidR="000563F1" w:rsidRPr="00295F4C" w:rsidRDefault="000563F1" w:rsidP="000563F1">
      <w:pPr>
        <w:tabs>
          <w:tab w:val="center" w:pos="2070"/>
        </w:tabs>
        <w:ind w:firstLine="567"/>
        <w:jc w:val="both"/>
        <w:rPr>
          <w:sz w:val="24"/>
          <w:szCs w:val="24"/>
        </w:rPr>
      </w:pPr>
      <w:r w:rsidRPr="00295F4C">
        <w:rPr>
          <w:sz w:val="24"/>
          <w:szCs w:val="24"/>
        </w:rPr>
        <w:t>Также молодежь также активно выступает за права человека, борясь за равные возможности и защиту своих интересов. Она не молчит перед нарушениями прав и несправедливостью, а активно выступает против дискриминации и нарушения прав человека.</w:t>
      </w:r>
    </w:p>
    <w:p w:rsidR="000563F1" w:rsidRPr="00295F4C" w:rsidRDefault="000563F1" w:rsidP="000563F1">
      <w:pPr>
        <w:tabs>
          <w:tab w:val="center" w:pos="2070"/>
        </w:tabs>
        <w:ind w:firstLine="567"/>
        <w:jc w:val="both"/>
        <w:rPr>
          <w:sz w:val="24"/>
          <w:szCs w:val="24"/>
        </w:rPr>
      </w:pPr>
      <w:r w:rsidRPr="00295F4C">
        <w:rPr>
          <w:sz w:val="24"/>
          <w:szCs w:val="24"/>
        </w:rPr>
        <w:t>Благодаря своей активности и социальной ответственности, молодежь играет важную роль в изменении общества к лучшему. Ее энергия, страсть и стремление к переменам делают мир более справедливым и гуманным.</w:t>
      </w:r>
    </w:p>
    <w:p w:rsidR="000563F1" w:rsidRPr="00295F4C" w:rsidRDefault="000563F1" w:rsidP="000563F1">
      <w:pPr>
        <w:ind w:firstLine="567"/>
        <w:jc w:val="both"/>
        <w:rPr>
          <w:sz w:val="24"/>
          <w:szCs w:val="24"/>
        </w:rPr>
      </w:pPr>
      <w:r w:rsidRPr="00295F4C">
        <w:rPr>
          <w:i/>
          <w:sz w:val="24"/>
          <w:szCs w:val="24"/>
        </w:rPr>
        <w:t>5. Социальная ответственность и активность</w:t>
      </w:r>
      <w:r w:rsidRPr="00295F4C">
        <w:rPr>
          <w:sz w:val="24"/>
          <w:szCs w:val="24"/>
        </w:rPr>
        <w:t>: современная молодежь сегодня играет ключевую роль в стремлении к улучшению общества, участвуя в добровольческих акциях, активно выступая за права человека, борясь за социальную справедливость и проявляя социальную ответственность.</w:t>
      </w:r>
    </w:p>
    <w:p w:rsidR="000563F1" w:rsidRPr="00295F4C" w:rsidRDefault="000563F1" w:rsidP="000563F1">
      <w:pPr>
        <w:tabs>
          <w:tab w:val="center" w:pos="2070"/>
        </w:tabs>
        <w:ind w:firstLine="567"/>
        <w:jc w:val="both"/>
        <w:rPr>
          <w:sz w:val="24"/>
          <w:szCs w:val="24"/>
        </w:rPr>
      </w:pPr>
      <w:r w:rsidRPr="00295F4C">
        <w:rPr>
          <w:sz w:val="24"/>
          <w:szCs w:val="24"/>
        </w:rPr>
        <w:t>Современные молодые люди понимают важность своей роли в обществе и стремятся к тому, чтобы оставить свой след в истории. Они активно участвуют в различных благотворительных и добровольческих организациях, помогая тем, кто нуждается в поддержке и помощи.</w:t>
      </w:r>
    </w:p>
    <w:p w:rsidR="000563F1" w:rsidRPr="00295F4C" w:rsidRDefault="000563F1" w:rsidP="000563F1">
      <w:pPr>
        <w:tabs>
          <w:tab w:val="center" w:pos="2070"/>
        </w:tabs>
        <w:ind w:firstLine="567"/>
        <w:jc w:val="both"/>
        <w:rPr>
          <w:sz w:val="24"/>
          <w:szCs w:val="24"/>
        </w:rPr>
      </w:pPr>
      <w:r w:rsidRPr="00295F4C">
        <w:rPr>
          <w:i/>
          <w:sz w:val="24"/>
          <w:szCs w:val="24"/>
        </w:rPr>
        <w:t>6. Ценности семьи и дружбы:</w:t>
      </w:r>
      <w:r w:rsidRPr="00295F4C">
        <w:rPr>
          <w:sz w:val="24"/>
          <w:szCs w:val="24"/>
        </w:rPr>
        <w:t xml:space="preserve"> молодежь придает большое значение семейным и дружеским отношениям, поддерживая теплые и доверительные связи со своими близкими и друзьями. </w:t>
      </w:r>
    </w:p>
    <w:p w:rsidR="000563F1" w:rsidRPr="00295F4C" w:rsidRDefault="000563F1" w:rsidP="000563F1">
      <w:pPr>
        <w:tabs>
          <w:tab w:val="center" w:pos="2070"/>
        </w:tabs>
        <w:ind w:firstLine="567"/>
        <w:jc w:val="both"/>
        <w:rPr>
          <w:sz w:val="24"/>
          <w:szCs w:val="24"/>
        </w:rPr>
      </w:pPr>
      <w:r w:rsidRPr="00295F4C">
        <w:rPr>
          <w:sz w:val="24"/>
          <w:szCs w:val="24"/>
        </w:rPr>
        <w:t>Молодые люди ценят время, проведенное вместе с семьей и друзьями, уделяют внимание заботе и поддержке друг друга. Для молодежи семья является опорой и оплотом, в котором они чувствуют себя защищенными и любимыми. Они стремятся создать теплую дружескую среду и поддерживать дружеские отношения на протяжении многих лет. Для них важно сохранить и укрепить связи с близкими людьми, так как это придает им чувство принадлежности и значимости.</w:t>
      </w:r>
    </w:p>
    <w:p w:rsidR="000563F1" w:rsidRPr="00295F4C" w:rsidRDefault="000563F1" w:rsidP="000563F1">
      <w:pPr>
        <w:tabs>
          <w:tab w:val="center" w:pos="2070"/>
        </w:tabs>
        <w:ind w:firstLine="567"/>
        <w:jc w:val="both"/>
        <w:rPr>
          <w:sz w:val="24"/>
          <w:szCs w:val="24"/>
        </w:rPr>
      </w:pPr>
      <w:r w:rsidRPr="00295F4C">
        <w:rPr>
          <w:sz w:val="24"/>
          <w:szCs w:val="24"/>
        </w:rPr>
        <w:t>Подводя итоги, можно сделать следующие выводы:</w:t>
      </w:r>
    </w:p>
    <w:p w:rsidR="000563F1" w:rsidRPr="00295F4C" w:rsidRDefault="000563F1" w:rsidP="00521192">
      <w:pPr>
        <w:pStyle w:val="af1"/>
        <w:numPr>
          <w:ilvl w:val="0"/>
          <w:numId w:val="203"/>
        </w:numPr>
        <w:tabs>
          <w:tab w:val="left" w:pos="851"/>
        </w:tabs>
        <w:spacing w:after="0" w:line="240" w:lineRule="auto"/>
        <w:ind w:left="0" w:firstLine="567"/>
        <w:jc w:val="both"/>
        <w:rPr>
          <w:color w:val="3071C3" w:themeColor="text2" w:themeTint="BF"/>
          <w:sz w:val="24"/>
          <w:szCs w:val="24"/>
        </w:rPr>
      </w:pPr>
      <w:r w:rsidRPr="00295F4C">
        <w:rPr>
          <w:sz w:val="24"/>
          <w:szCs w:val="24"/>
        </w:rPr>
        <w:t xml:space="preserve">Культурные ценности современной молодежи отражают их стремление к гармонии, равенству, толерантности, социальной ответственности и справедливости. </w:t>
      </w:r>
    </w:p>
    <w:p w:rsidR="000563F1" w:rsidRPr="00295F4C" w:rsidRDefault="000563F1" w:rsidP="00521192">
      <w:pPr>
        <w:pStyle w:val="af1"/>
        <w:widowControl w:val="0"/>
        <w:numPr>
          <w:ilvl w:val="0"/>
          <w:numId w:val="203"/>
        </w:numPr>
        <w:tabs>
          <w:tab w:val="left" w:pos="851"/>
        </w:tabs>
        <w:spacing w:after="0" w:line="240" w:lineRule="auto"/>
        <w:ind w:left="0" w:firstLine="567"/>
        <w:jc w:val="both"/>
        <w:rPr>
          <w:sz w:val="24"/>
          <w:szCs w:val="24"/>
        </w:rPr>
      </w:pPr>
      <w:r w:rsidRPr="00295F4C">
        <w:rPr>
          <w:sz w:val="24"/>
          <w:szCs w:val="24"/>
        </w:rPr>
        <w:t xml:space="preserve">Всем хотелось бы жить не только в окружении «квалифицированных потребителей», для которых на первом месте стоит материальная выгода, но и нравственных, духовных, морально устойчивых сограждан. </w:t>
      </w:r>
    </w:p>
    <w:p w:rsidR="000563F1" w:rsidRPr="00295F4C" w:rsidRDefault="000563F1" w:rsidP="00521192">
      <w:pPr>
        <w:pStyle w:val="af1"/>
        <w:widowControl w:val="0"/>
        <w:numPr>
          <w:ilvl w:val="0"/>
          <w:numId w:val="203"/>
        </w:numPr>
        <w:tabs>
          <w:tab w:val="left" w:pos="851"/>
          <w:tab w:val="center" w:pos="2070"/>
        </w:tabs>
        <w:spacing w:after="0" w:line="240" w:lineRule="auto"/>
        <w:ind w:left="0" w:firstLine="567"/>
        <w:jc w:val="both"/>
        <w:rPr>
          <w:sz w:val="24"/>
          <w:szCs w:val="24"/>
        </w:rPr>
      </w:pPr>
      <w:r w:rsidRPr="00295F4C">
        <w:rPr>
          <w:sz w:val="24"/>
          <w:szCs w:val="24"/>
        </w:rPr>
        <w:t>Особое значение имеет связь с родными и близкими.</w:t>
      </w:r>
    </w:p>
    <w:p w:rsidR="000563F1" w:rsidRPr="00295F4C" w:rsidRDefault="000563F1" w:rsidP="00521192">
      <w:pPr>
        <w:pStyle w:val="af1"/>
        <w:widowControl w:val="0"/>
        <w:numPr>
          <w:ilvl w:val="0"/>
          <w:numId w:val="203"/>
        </w:numPr>
        <w:tabs>
          <w:tab w:val="left" w:pos="851"/>
        </w:tabs>
        <w:spacing w:after="0" w:line="240" w:lineRule="auto"/>
        <w:ind w:left="0" w:firstLine="567"/>
        <w:jc w:val="both"/>
        <w:rPr>
          <w:sz w:val="24"/>
          <w:szCs w:val="24"/>
        </w:rPr>
      </w:pPr>
      <w:r w:rsidRPr="00295F4C">
        <w:rPr>
          <w:sz w:val="24"/>
          <w:szCs w:val="24"/>
        </w:rPr>
        <w:t>Одной из самых главных, но в тоже время и трудных миссий человека является задача понять себя, раскрыть свой внутренний мир и, наполнив его духовностью, поделиться с окружающими. Для выполнения такой миссии важно развивать, в первую очередь, личные ценности, опираясь на многовековой культурный потенциал.</w:t>
      </w:r>
    </w:p>
    <w:p w:rsidR="000563F1" w:rsidRPr="00295F4C" w:rsidRDefault="000563F1" w:rsidP="00CF4CEA">
      <w:pPr>
        <w:pStyle w:val="af"/>
        <w:widowControl w:val="0"/>
        <w:tabs>
          <w:tab w:val="left" w:pos="851"/>
        </w:tabs>
        <w:spacing w:before="0" w:beforeAutospacing="0" w:after="0" w:afterAutospacing="0"/>
        <w:ind w:firstLine="567"/>
        <w:jc w:val="both"/>
      </w:pPr>
      <w:r w:rsidRPr="00295F4C">
        <w:t xml:space="preserve">Наши ценности играют важнейшую роль в жизни, они как ориентиры, определяют человеческие поступки и суждения, выступают в качестве внутреннего компаса, указывая нам на то, что для нас важно и ценно. На системе ценностей основываются культура и общество. Исторические и культурные памятники, ремесла, объекты, а также методики и знания, составляющие культурные ценности, сильнейшим образом воздействуют на развитие и мировосприятие человека, преумножаются и передаются от поколения к поколению. </w:t>
      </w:r>
    </w:p>
    <w:p w:rsidR="000563F1" w:rsidRPr="00295F4C" w:rsidRDefault="000563F1" w:rsidP="00CF4CEA">
      <w:pPr>
        <w:pStyle w:val="af"/>
        <w:tabs>
          <w:tab w:val="left" w:pos="851"/>
        </w:tabs>
        <w:spacing w:before="0" w:beforeAutospacing="0" w:after="0" w:afterAutospacing="0"/>
        <w:ind w:firstLine="567"/>
        <w:jc w:val="both"/>
      </w:pPr>
      <w:r w:rsidRPr="00295F4C">
        <w:t>Без ценностей наша жизнь лишится смысла и направления. Важно размышлять над своими ценностями, чтобы жить более осознанно и правильно.</w:t>
      </w:r>
    </w:p>
    <w:p w:rsidR="000563F1" w:rsidRPr="00CF4CEA" w:rsidRDefault="000563F1" w:rsidP="000563F1">
      <w:pPr>
        <w:pStyle w:val="af"/>
        <w:spacing w:beforeAutospacing="0" w:after="0" w:afterAutospacing="0"/>
        <w:jc w:val="center"/>
        <w:rPr>
          <w:b/>
        </w:rPr>
      </w:pPr>
      <w:r w:rsidRPr="00CF4CEA">
        <w:rPr>
          <w:b/>
        </w:rPr>
        <w:t xml:space="preserve">Список </w:t>
      </w:r>
      <w:r w:rsidR="00CF4CEA" w:rsidRPr="00CF4CEA">
        <w:rPr>
          <w:b/>
        </w:rPr>
        <w:t>литературы:</w:t>
      </w:r>
    </w:p>
    <w:p w:rsidR="000563F1" w:rsidRPr="00295F4C" w:rsidRDefault="000563F1" w:rsidP="000563F1">
      <w:pPr>
        <w:pStyle w:val="af"/>
        <w:tabs>
          <w:tab w:val="left" w:pos="9638"/>
        </w:tabs>
        <w:spacing w:beforeAutospacing="0" w:after="0" w:afterAutospacing="0"/>
        <w:ind w:firstLine="567"/>
        <w:jc w:val="both"/>
        <w:rPr>
          <w:u w:val="single"/>
        </w:rPr>
      </w:pPr>
      <w:r w:rsidRPr="00295F4C">
        <w:t xml:space="preserve">1. </w:t>
      </w:r>
      <w:hyperlink r:id="rId275" w:history="1">
        <w:r w:rsidRPr="00295F4C">
          <w:rPr>
            <w:rStyle w:val="af3"/>
            <w:rFonts w:eastAsia="Calibri"/>
          </w:rPr>
          <w:t>Культурные ценности и современная молодежь // Образование Ямала». – Ежеквартальный информационно-методический журнал (yamal-obr.ru)</w:t>
        </w:r>
      </w:hyperlink>
      <w:r w:rsidRPr="00295F4C">
        <w:t>.</w:t>
      </w:r>
    </w:p>
    <w:p w:rsidR="000563F1" w:rsidRPr="00295F4C" w:rsidRDefault="000563F1" w:rsidP="000563F1">
      <w:pPr>
        <w:pStyle w:val="af"/>
        <w:tabs>
          <w:tab w:val="left" w:pos="9638"/>
        </w:tabs>
        <w:spacing w:beforeAutospacing="0" w:after="0" w:afterAutospacing="0"/>
        <w:jc w:val="both"/>
      </w:pPr>
    </w:p>
    <w:p w:rsidR="000563F1" w:rsidRPr="00CF4CEA" w:rsidRDefault="000563F1" w:rsidP="000563F1">
      <w:pPr>
        <w:pStyle w:val="a3"/>
        <w:ind w:left="360"/>
        <w:rPr>
          <w:b/>
        </w:rPr>
      </w:pPr>
    </w:p>
    <w:p w:rsidR="000563F1" w:rsidRPr="00CF4CEA" w:rsidRDefault="00CF4CEA" w:rsidP="000563F1">
      <w:pPr>
        <w:pStyle w:val="a3"/>
        <w:ind w:firstLine="709"/>
        <w:rPr>
          <w:b/>
        </w:rPr>
      </w:pPr>
      <w:r w:rsidRPr="00CF4CEA">
        <w:rPr>
          <w:b/>
        </w:rPr>
        <w:t>РАЗВИТИЕ ВОЛОНТЕРСКОЙ ДЕЯТЕЛЬНОСТИ В МОЛОДЛЕЖНОЙ СРЕДЕ</w:t>
      </w:r>
    </w:p>
    <w:p w:rsidR="00CF4CEA" w:rsidRDefault="00CF4CEA" w:rsidP="000563F1">
      <w:pPr>
        <w:pStyle w:val="a3"/>
        <w:ind w:firstLine="709"/>
      </w:pPr>
    </w:p>
    <w:p w:rsidR="00CF4CEA" w:rsidRPr="00CF4CEA" w:rsidRDefault="00CF4CEA" w:rsidP="00CF4CEA">
      <w:pPr>
        <w:pStyle w:val="a3"/>
        <w:ind w:firstLine="709"/>
        <w:jc w:val="right"/>
        <w:rPr>
          <w:i/>
        </w:rPr>
      </w:pPr>
      <w:r w:rsidRPr="00CF4CEA">
        <w:rPr>
          <w:i/>
        </w:rPr>
        <w:t>Сущенко К.</w:t>
      </w:r>
    </w:p>
    <w:p w:rsidR="00CF4CEA" w:rsidRPr="00CF4CEA" w:rsidRDefault="00DF42B9" w:rsidP="00CF4CEA">
      <w:pPr>
        <w:pStyle w:val="a3"/>
        <w:ind w:firstLine="709"/>
        <w:jc w:val="right"/>
        <w:rPr>
          <w:i/>
        </w:rPr>
      </w:pPr>
      <w:r>
        <w:rPr>
          <w:i/>
        </w:rPr>
        <w:t>ГБПУ «</w:t>
      </w:r>
      <w:r w:rsidR="00CF4CEA" w:rsidRPr="00CF4CEA">
        <w:rPr>
          <w:i/>
        </w:rPr>
        <w:t>Орский колледж искусств»</w:t>
      </w:r>
    </w:p>
    <w:p w:rsidR="00CF4CEA" w:rsidRPr="00CF4CEA" w:rsidRDefault="00CF4CEA" w:rsidP="00CF4CEA">
      <w:pPr>
        <w:pStyle w:val="a3"/>
        <w:ind w:firstLine="709"/>
        <w:jc w:val="right"/>
        <w:rPr>
          <w:i/>
        </w:rPr>
      </w:pPr>
      <w:r w:rsidRPr="00CF4CEA">
        <w:rPr>
          <w:i/>
        </w:rPr>
        <w:t>Научный руководитель: Важова Е.В.</w:t>
      </w:r>
    </w:p>
    <w:p w:rsidR="00B670BD" w:rsidRPr="00713B09" w:rsidRDefault="00B670BD" w:rsidP="00B670BD">
      <w:pPr>
        <w:ind w:right="-427" w:firstLine="567"/>
        <w:jc w:val="both"/>
        <w:rPr>
          <w:sz w:val="24"/>
          <w:szCs w:val="24"/>
        </w:rPr>
      </w:pPr>
    </w:p>
    <w:p w:rsidR="00CF4CEA" w:rsidRPr="000A2704" w:rsidRDefault="00CF4CEA" w:rsidP="00CF4CEA">
      <w:pPr>
        <w:ind w:right="-170" w:firstLine="708"/>
        <w:jc w:val="both"/>
        <w:rPr>
          <w:sz w:val="24"/>
          <w:szCs w:val="24"/>
          <w:lang w:eastAsia="ru-RU"/>
        </w:rPr>
      </w:pPr>
      <w:r w:rsidRPr="000A2704">
        <w:rPr>
          <w:sz w:val="24"/>
          <w:szCs w:val="24"/>
          <w:lang w:eastAsia="ru-RU"/>
        </w:rPr>
        <w:t>Каждый человек хоть раз в жизни задумывался о том, что рядом есть люди, которые нуждаются в поддержке и помощи. К большому сожалению, многие остаются равнодушны к проблемам и бедам окружающих, спокойно закрывают глаза, обходя стороной чужую боль и страдание, надеясь, что помощь окажет кто – то другой. Поступая так, люди не задумываются о том, что подобное проявление безразличия может привести общество к краху.</w:t>
      </w:r>
      <w:r w:rsidRPr="000A2704">
        <w:rPr>
          <w:sz w:val="24"/>
          <w:szCs w:val="24"/>
          <w:lang w:eastAsia="ru-RU"/>
        </w:rPr>
        <w:tab/>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 Милосердие и доброта… в последнее время мы всё чаще стали обращаться к этим словам. Будто прозрев, начали осознавать, что самым острым дефицитом стали у нас сегодня человеческое тепло и забота о ближнем. Ведь человек рождается и живет на Земле для того, чтобы делать людям добро.</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Указом Президента России 2018 год был объявлен Годом добровольца (волонтера). По словам В.В. Путина, проведение Года добровольца станет признанием заслуг перед обществом и оценкой колоссального вклада волонтеров в развитие страны. </w:t>
      </w:r>
    </w:p>
    <w:p w:rsidR="00CF4CEA" w:rsidRPr="000A2704" w:rsidRDefault="00CF4CEA" w:rsidP="00CF4CEA">
      <w:pPr>
        <w:jc w:val="both"/>
        <w:rPr>
          <w:sz w:val="24"/>
          <w:szCs w:val="24"/>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Кто они – волонтеры?</w:t>
      </w:r>
      <w:r w:rsidRPr="000A2704">
        <w:rPr>
          <w:sz w:val="24"/>
          <w:szCs w:val="24"/>
          <w:lang w:eastAsia="ru-RU"/>
        </w:rPr>
        <w:t xml:space="preserve"> Как известно, в наши дни всё больше молодых людей и подростков начинают вести здоровый образ жизни. Тысячи людей отказываются от употребления алкоголя, курения табака. Мужчины и женщины, юноши и девушки занимаются спортом, увлекаются живописью и музыкой. Кроме того, люди начинают задумываться о своём духовном здоровье, о своём нравственном статусе, о своей гражданской позиции и об умении творить добро не только для себя, но и для других людей.</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Тема волонтерства является очень важной и </w:t>
      </w:r>
      <w:r w:rsidRPr="000A2704">
        <w:rPr>
          <w:bCs/>
          <w:sz w:val="24"/>
          <w:szCs w:val="24"/>
          <w:lang w:eastAsia="ru-RU"/>
        </w:rPr>
        <w:t>актуальной</w:t>
      </w:r>
      <w:r w:rsidRPr="000A2704">
        <w:rPr>
          <w:b/>
          <w:sz w:val="24"/>
          <w:szCs w:val="24"/>
          <w:lang w:eastAsia="ru-RU"/>
        </w:rPr>
        <w:t xml:space="preserve"> </w:t>
      </w:r>
      <w:r w:rsidRPr="000A2704">
        <w:rPr>
          <w:sz w:val="24"/>
          <w:szCs w:val="24"/>
          <w:lang w:eastAsia="ru-RU"/>
        </w:rPr>
        <w:t>на сегодняшний день. Ведь доброта, милосердие, взаимопомощь всегда являлись основой христианства и менталитета Россиянина. А в настоящее время они отчасти утрачены и забыты. Изучение истории добровольческого (волонтёрского) движения в России будет интересным и полезным для взрослых и молодежи, для всех тех, кого реально заботит проблема духовного здоровья нации, судьба своей страны, кто не равнодушен к чаяниям и надеждам нуждающихся людей, живущих с нами рядом.</w:t>
      </w:r>
    </w:p>
    <w:p w:rsidR="00CF4CEA" w:rsidRPr="000A2704" w:rsidRDefault="00CF4CEA" w:rsidP="00CF4CEA">
      <w:pPr>
        <w:jc w:val="center"/>
        <w:rPr>
          <w:b/>
          <w:sz w:val="24"/>
          <w:szCs w:val="24"/>
          <w:lang w:eastAsia="ru-RU"/>
        </w:rPr>
      </w:pPr>
      <w:r w:rsidRPr="000A2704">
        <w:rPr>
          <w:b/>
          <w:sz w:val="24"/>
          <w:szCs w:val="24"/>
          <w:lang w:eastAsia="ru-RU"/>
        </w:rPr>
        <w:t>Что такое волонтёрское движение?</w:t>
      </w:r>
    </w:p>
    <w:p w:rsidR="00CF4CEA" w:rsidRPr="000A2704" w:rsidRDefault="00CF4CEA" w:rsidP="00CF4CEA">
      <w:pPr>
        <w:jc w:val="both"/>
        <w:rPr>
          <w:b/>
          <w:bCs/>
          <w:i/>
          <w:sz w:val="24"/>
          <w:szCs w:val="24"/>
          <w:lang w:eastAsia="ru-RU"/>
        </w:rPr>
      </w:pPr>
      <w:r w:rsidRPr="000A2704">
        <w:rPr>
          <w:sz w:val="24"/>
          <w:szCs w:val="24"/>
          <w:lang w:eastAsia="ru-RU"/>
        </w:rPr>
        <w:t xml:space="preserve">  Слово</w:t>
      </w:r>
      <w:r w:rsidRPr="000A2704">
        <w:rPr>
          <w:b/>
          <w:bCs/>
          <w:sz w:val="24"/>
          <w:szCs w:val="24"/>
          <w:lang w:eastAsia="ru-RU"/>
        </w:rPr>
        <w:t xml:space="preserve"> </w:t>
      </w:r>
      <w:r w:rsidRPr="000A2704">
        <w:rPr>
          <w:sz w:val="24"/>
          <w:szCs w:val="24"/>
          <w:lang w:eastAsia="ru-RU"/>
        </w:rPr>
        <w:t>волонтер произошло от французского volontaire, которое в свою очередь произошло от латинского voluntarius, и в дословном переводе означает доброволец, желающий. В 18-19 веках волонтерами назывались люди, добровольно поступившие на военную службу.</w:t>
      </w:r>
      <w:r w:rsidRPr="000A2704">
        <w:rPr>
          <w:i/>
          <w:sz w:val="24"/>
          <w:szCs w:val="24"/>
          <w:lang w:eastAsia="ru-RU"/>
        </w:rPr>
        <w:t xml:space="preserve"> </w:t>
      </w:r>
      <w:r w:rsidRPr="000A2704">
        <w:rPr>
          <w:b/>
          <w:bCs/>
          <w:i/>
          <w:sz w:val="24"/>
          <w:szCs w:val="24"/>
          <w:lang w:eastAsia="ru-RU"/>
        </w:rPr>
        <w:t>Волонтерство - это неоплачиваемая, сознательная, добровольная деятельность на благо других.</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В работе Кудринской Л.А «Добровольческий труд: опыт теоретической реконструкции» волонтерство рассматривается как добровольческий труд. Добровольческий труд – непосредственная благотворительная деятельность. [3, стр.32]</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 В словаре Ожегова С. И.  «волонтерство» - это добровольное выполнение обязанностей по оказанию безвозмездной социальной помощи, услуг, добровольный патронаж над инвалидами, больными и престарелыми, а также лицами и социальными группами населения, оказавшимся в сложных жизненных ситуациях.</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По мнению </w:t>
      </w:r>
      <w:r w:rsidRPr="000A2704">
        <w:rPr>
          <w:sz w:val="24"/>
          <w:szCs w:val="24"/>
          <w:shd w:val="clear" w:color="auto" w:fill="FFFFFF"/>
          <w:lang w:eastAsia="ru-RU"/>
        </w:rPr>
        <w:t>Российского психолога Н. А. Потаповой: «Волонтеры — это люди, привлекаемые к общественно полезным мероприятиям государственными структурами, специалистами или церковью, занятые добровольным и безвозмездным трудом в свободное от основной деятельности время, направленным на пользу другим людям, организациям и обществу в целом».</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 Любой, кто сознательно и бескорыстно трудится на благо других, может называться волонтером. Волонтерство как идея социального служения почти столь же древняя, как и понятие “социум” [1.1].</w:t>
      </w:r>
    </w:p>
    <w:p w:rsidR="00CF4CEA" w:rsidRPr="000A2704" w:rsidRDefault="00CF4CEA" w:rsidP="00CF4CEA">
      <w:pPr>
        <w:jc w:val="both"/>
        <w:rPr>
          <w:sz w:val="24"/>
          <w:szCs w:val="24"/>
          <w:lang w:eastAsia="ru-RU"/>
        </w:rPr>
      </w:pPr>
      <w:r w:rsidRPr="000A2704">
        <w:rPr>
          <w:b/>
          <w:i/>
          <w:sz w:val="24"/>
          <w:szCs w:val="24"/>
          <w:lang w:eastAsia="ru-RU"/>
        </w:rPr>
        <w:t>Семь главных принципов волонтёрского движения:</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ДОБРОВОЛЬНОСТЬ (</w:t>
      </w:r>
      <w:r w:rsidRPr="000A2704">
        <w:rPr>
          <w:smallCaps/>
          <w:sz w:val="24"/>
          <w:szCs w:val="24"/>
          <w:lang w:eastAsia="ru-RU"/>
        </w:rPr>
        <w:t>voluntarily</w:t>
      </w:r>
      <w:r w:rsidRPr="000A2704">
        <w:rPr>
          <w:sz w:val="24"/>
          <w:szCs w:val="24"/>
          <w:lang w:eastAsia="ru-RU"/>
        </w:rPr>
        <w:t xml:space="preserve">): </w:t>
      </w:r>
    </w:p>
    <w:p w:rsidR="00CF4CEA" w:rsidRPr="000A2704" w:rsidRDefault="00CF4CEA" w:rsidP="00CF4CEA">
      <w:pPr>
        <w:jc w:val="both"/>
        <w:rPr>
          <w:sz w:val="24"/>
          <w:szCs w:val="24"/>
          <w:lang w:eastAsia="ru-RU"/>
        </w:rPr>
      </w:pPr>
      <w:r w:rsidRPr="000A2704">
        <w:rPr>
          <w:sz w:val="24"/>
          <w:szCs w:val="24"/>
          <w:lang w:eastAsia="ru-RU"/>
        </w:rPr>
        <w:t xml:space="preserve"> Мы работаем круглые сутки, но никогда не берем денег;</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НЕЗАВИСИМОСТЬ (</w:t>
      </w:r>
      <w:r w:rsidRPr="000A2704">
        <w:rPr>
          <w:sz w:val="24"/>
          <w:szCs w:val="24"/>
          <w:lang w:val="en-US" w:eastAsia="ru-RU"/>
        </w:rPr>
        <w:t>INDEPENDENCE</w:t>
      </w:r>
      <w:r w:rsidRPr="000A2704">
        <w:rPr>
          <w:sz w:val="24"/>
          <w:szCs w:val="24"/>
          <w:lang w:eastAsia="ru-RU"/>
        </w:rPr>
        <w:t xml:space="preserve">): </w:t>
      </w:r>
    </w:p>
    <w:p w:rsidR="00CF4CEA" w:rsidRPr="000A2704" w:rsidRDefault="00CF4CEA" w:rsidP="00CF4CEA">
      <w:pPr>
        <w:jc w:val="both"/>
        <w:rPr>
          <w:sz w:val="24"/>
          <w:szCs w:val="24"/>
          <w:lang w:eastAsia="ru-RU"/>
        </w:rPr>
      </w:pPr>
      <w:r w:rsidRPr="000A2704">
        <w:rPr>
          <w:sz w:val="24"/>
          <w:szCs w:val="24"/>
          <w:lang w:eastAsia="ru-RU"/>
        </w:rPr>
        <w:t>Нами руководят нужды, а не короли;</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ЕДИНСТВО (</w:t>
      </w:r>
      <w:r w:rsidRPr="000A2704">
        <w:rPr>
          <w:sz w:val="24"/>
          <w:szCs w:val="24"/>
          <w:lang w:val="en-US" w:eastAsia="ru-RU"/>
        </w:rPr>
        <w:t>UNITY</w:t>
      </w:r>
      <w:r w:rsidRPr="000A2704">
        <w:rPr>
          <w:sz w:val="24"/>
          <w:szCs w:val="24"/>
          <w:lang w:eastAsia="ru-RU"/>
        </w:rPr>
        <w:t>):</w:t>
      </w:r>
    </w:p>
    <w:p w:rsidR="00CF4CEA" w:rsidRPr="000A2704" w:rsidRDefault="00CF4CEA" w:rsidP="00CF4CEA">
      <w:pPr>
        <w:jc w:val="both"/>
        <w:rPr>
          <w:sz w:val="24"/>
          <w:szCs w:val="24"/>
          <w:lang w:eastAsia="ru-RU"/>
        </w:rPr>
      </w:pPr>
      <w:r w:rsidRPr="000A2704">
        <w:rPr>
          <w:sz w:val="24"/>
          <w:szCs w:val="24"/>
          <w:lang w:eastAsia="ru-RU"/>
        </w:rPr>
        <w:t>У нас много идей, но один идеал;</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УНИВЕРСАЛЬНОСТЬ (</w:t>
      </w:r>
      <w:r w:rsidRPr="000A2704">
        <w:rPr>
          <w:caps/>
          <w:sz w:val="24"/>
          <w:szCs w:val="24"/>
          <w:lang w:val="en-US" w:eastAsia="ru-RU"/>
        </w:rPr>
        <w:t>universalism</w:t>
      </w:r>
      <w:r w:rsidRPr="000A2704">
        <w:rPr>
          <w:sz w:val="24"/>
          <w:szCs w:val="24"/>
          <w:lang w:eastAsia="ru-RU"/>
        </w:rPr>
        <w:t>):</w:t>
      </w:r>
    </w:p>
    <w:p w:rsidR="00CF4CEA" w:rsidRPr="000A2704" w:rsidRDefault="00CF4CEA" w:rsidP="00CF4CEA">
      <w:pPr>
        <w:jc w:val="both"/>
        <w:rPr>
          <w:sz w:val="24"/>
          <w:szCs w:val="24"/>
          <w:lang w:eastAsia="ru-RU"/>
        </w:rPr>
      </w:pPr>
      <w:r w:rsidRPr="000A2704">
        <w:rPr>
          <w:sz w:val="24"/>
          <w:szCs w:val="24"/>
          <w:lang w:eastAsia="ru-RU"/>
        </w:rPr>
        <w:t>Мы уважаем нации, но пересекаем границы, чтобы оказать помощь;</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ГУМАННОСТЬ (</w:t>
      </w:r>
      <w:r w:rsidRPr="000A2704">
        <w:rPr>
          <w:caps/>
          <w:sz w:val="24"/>
          <w:szCs w:val="24"/>
          <w:lang w:val="en-US" w:eastAsia="ru-RU"/>
        </w:rPr>
        <w:t>humanity</w:t>
      </w:r>
      <w:r w:rsidRPr="000A2704">
        <w:rPr>
          <w:sz w:val="24"/>
          <w:szCs w:val="24"/>
          <w:lang w:eastAsia="ru-RU"/>
        </w:rPr>
        <w:t>):</w:t>
      </w:r>
    </w:p>
    <w:p w:rsidR="00CF4CEA" w:rsidRPr="000A2704" w:rsidRDefault="00CF4CEA" w:rsidP="00CF4CEA">
      <w:pPr>
        <w:jc w:val="both"/>
        <w:rPr>
          <w:sz w:val="24"/>
          <w:szCs w:val="24"/>
          <w:lang w:eastAsia="ru-RU"/>
        </w:rPr>
      </w:pPr>
      <w:r w:rsidRPr="000A2704">
        <w:rPr>
          <w:sz w:val="24"/>
          <w:szCs w:val="24"/>
          <w:lang w:eastAsia="ru-RU"/>
        </w:rPr>
        <w:t>Мы служим людям, а не системам;</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БЕСПРИСТРАСТНОСТЬ (</w:t>
      </w:r>
      <w:r w:rsidRPr="000A2704">
        <w:rPr>
          <w:sz w:val="24"/>
          <w:szCs w:val="24"/>
          <w:lang w:val="en-US" w:eastAsia="ru-RU"/>
        </w:rPr>
        <w:t>IMPARTIALITY</w:t>
      </w:r>
      <w:r w:rsidRPr="000A2704">
        <w:rPr>
          <w:sz w:val="24"/>
          <w:szCs w:val="24"/>
          <w:lang w:eastAsia="ru-RU"/>
        </w:rPr>
        <w:t>):</w:t>
      </w:r>
    </w:p>
    <w:p w:rsidR="00CF4CEA" w:rsidRPr="000A2704" w:rsidRDefault="00CF4CEA" w:rsidP="00CF4CEA">
      <w:pPr>
        <w:jc w:val="both"/>
        <w:rPr>
          <w:sz w:val="24"/>
          <w:szCs w:val="24"/>
          <w:lang w:eastAsia="ru-RU"/>
        </w:rPr>
      </w:pPr>
      <w:r w:rsidRPr="000A2704">
        <w:rPr>
          <w:sz w:val="24"/>
          <w:szCs w:val="24"/>
          <w:lang w:eastAsia="ru-RU"/>
        </w:rPr>
        <w:t xml:space="preserve">Мы заботимся о жертвах - виновных и невиновных; </w:t>
      </w:r>
    </w:p>
    <w:p w:rsidR="00CF4CEA" w:rsidRPr="000A2704" w:rsidRDefault="00CF4CEA" w:rsidP="00521192">
      <w:pPr>
        <w:widowControl/>
        <w:numPr>
          <w:ilvl w:val="0"/>
          <w:numId w:val="204"/>
        </w:numPr>
        <w:autoSpaceDE/>
        <w:autoSpaceDN/>
        <w:contextualSpacing/>
        <w:jc w:val="both"/>
        <w:rPr>
          <w:sz w:val="24"/>
          <w:szCs w:val="24"/>
          <w:lang w:eastAsia="ru-RU"/>
        </w:rPr>
      </w:pPr>
      <w:r w:rsidRPr="000A2704">
        <w:rPr>
          <w:sz w:val="24"/>
          <w:szCs w:val="24"/>
          <w:lang w:eastAsia="ru-RU"/>
        </w:rPr>
        <w:t>НЕЙТРАЛЬНОСТЬ (</w:t>
      </w:r>
      <w:r w:rsidRPr="000A2704">
        <w:rPr>
          <w:sz w:val="24"/>
          <w:szCs w:val="24"/>
          <w:lang w:val="en-US" w:eastAsia="ru-RU"/>
        </w:rPr>
        <w:t>NEUTRALITY</w:t>
      </w:r>
      <w:r w:rsidRPr="000A2704">
        <w:rPr>
          <w:sz w:val="24"/>
          <w:szCs w:val="24"/>
          <w:lang w:eastAsia="ru-RU"/>
        </w:rPr>
        <w:t>):</w:t>
      </w:r>
    </w:p>
    <w:p w:rsidR="00CF4CEA" w:rsidRPr="000A2704" w:rsidRDefault="00CF4CEA" w:rsidP="00CF4CEA">
      <w:pPr>
        <w:jc w:val="both"/>
        <w:rPr>
          <w:sz w:val="24"/>
          <w:szCs w:val="24"/>
          <w:lang w:eastAsia="ru-RU"/>
        </w:rPr>
      </w:pPr>
      <w:r w:rsidRPr="000A2704">
        <w:rPr>
          <w:sz w:val="24"/>
          <w:szCs w:val="24"/>
          <w:lang w:eastAsia="ru-RU"/>
        </w:rPr>
        <w:t>Мы берем инициативы, но никогда не берем стороны.</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В обществе всегда находились люди, для которых способом самореализации, самосовершенствования, связи и общения с другими людьми был труд на благо того общества, в котором этому человеку довелось родиться и жить.</w:t>
      </w:r>
    </w:p>
    <w:p w:rsidR="00CF4CEA" w:rsidRPr="000A2704" w:rsidRDefault="00CF4CEA" w:rsidP="00CF4CEA">
      <w:pPr>
        <w:jc w:val="both"/>
        <w:rPr>
          <w:sz w:val="24"/>
          <w:szCs w:val="24"/>
          <w:lang w:eastAsia="ru-RU"/>
        </w:rPr>
      </w:pPr>
      <w:r w:rsidRPr="000A2704">
        <w:rPr>
          <w:b/>
          <w:sz w:val="24"/>
          <w:szCs w:val="24"/>
          <w:lang w:eastAsia="ru-RU"/>
        </w:rPr>
        <w:t>Развитие волонтерской деятельности в России</w:t>
      </w:r>
    </w:p>
    <w:p w:rsidR="00CF4CEA" w:rsidRPr="000A2704" w:rsidRDefault="00CF4CEA" w:rsidP="00CF4CEA">
      <w:pPr>
        <w:ind w:firstLine="708"/>
        <w:jc w:val="both"/>
        <w:rPr>
          <w:sz w:val="24"/>
          <w:szCs w:val="24"/>
          <w:lang w:eastAsia="ru-RU"/>
        </w:rPr>
      </w:pPr>
      <w:r w:rsidRPr="000A2704">
        <w:rPr>
          <w:sz w:val="24"/>
          <w:szCs w:val="24"/>
          <w:lang w:eastAsia="ru-RU"/>
        </w:rPr>
        <w:t xml:space="preserve">Во всех странах волонтерское движение имеет глубокие корни. Не является исключением и Россия. </w:t>
      </w:r>
      <w:r w:rsidRPr="000A2704">
        <w:rPr>
          <w:sz w:val="24"/>
          <w:szCs w:val="24"/>
          <w:shd w:val="clear" w:color="auto" w:fill="FFFFFF"/>
          <w:lang w:eastAsia="ru-RU"/>
        </w:rPr>
        <w:t>Можно сказать, что волонтерство на Руси началось с принятия христианства, вскоре после 988 года. Добровольцы приходили потрудиться в монастыри во славу Божию. Еще при Ярославе Мудром существовали сиротские училища, которые содержались за счет милостыни, собиравшейся с соседних деревень [1, с. 267]. К слову сказать, ныне сбор пожертвований или фандрайзинг – один из наиболее распространенных видов волонтерства.</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История волонтерства в допетровской России неразрывно связана с принципами христианской добродетели. Как в мирное, так и в военное время Церковь вдохновляла народ на бескорыстное служение, помощь и поддержку ближнего. Ярчайший пример — подвиг Минина и Пожарского, добровольческая деятельность которых остановила тяжелейшую польскую интервенцию в тот момент, когда на краю гибели была вся Россия. Даже неграмотные крестьяне вплоть до Октябрьской революции бережно хранили древние традиции взаимопомощи. Когда у кого-то случалась беда, ему помогали всем миром. </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 Первые «человеколюбивые общества» под внимательным присмотром императора в России были созданы еще в XVIII веке. В XIX в. возникли первые «некоммерческие общественные организации» – земства [4, с. 234]. Деятельность земств – весьма знаменательная веха истории волонтерства в нашей стране. Бесплатное начальное образование в дореволюционной России формально находилось в ведении Синода. Система церковно-приходских школ из-за незаинтересованности сельского духовенства была малоэффективна. Большинство народных начальных школ во II половине XIX века принадлежало именно земствам, и в них охотно преподавали волонтеры. Земствам и врачам - история волонтерства в России обязана распространением бесплатного медицинского обслуживания в деревнях, где издревле применялись лишь народные средства. </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Одна из самых ярких страниц истории волонтерства нашей страны, и, в частности, волонтерства в Москве, связана с русско-турецкой войной. В конце 1870-х годов монахини московской Свято-Никольской обители стали первыми в мире сестрами милосердия, которые добровольно отправились на фронт для оказания помощи раненым бойцам.</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 К началу Первой мировой войны это добровольческое движение распространилось среди женщин-волонтеров и за рубежом (Красный Крест).</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Волонтерство в России было не только организованным. Всегда находились энтузиасты, готовые помочь угнетенным и обездоленным, ведь это в самом характере русского человека. Особенно трепетное отношение у многих было к заключенным. Большинство христолюбивых русских людей считало своей обязанностью по праздникам, а порой и в будни, навещать «сидельцев», одаривать их деньгами и едой, ухаживать за ними. После октября 1917 года волонтерство в России приобрело «добровольно-принудительный» характер. Инициативу полностью взяло в свои руки государство. Последняя негосударственная волонтерская организация, российский филиал Международного Красного креста, была закрыта в 1930-е годы [1, с. 36]. </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В </w:t>
      </w:r>
      <w:hyperlink r:id="rId276" w:tooltip="СССР" w:history="1">
        <w:r w:rsidRPr="000A2704">
          <w:rPr>
            <w:sz w:val="24"/>
            <w:szCs w:val="24"/>
            <w:u w:val="single"/>
            <w:shd w:val="clear" w:color="auto" w:fill="FFFFFF"/>
            <w:lang w:eastAsia="ru-RU"/>
          </w:rPr>
          <w:t>СССР</w:t>
        </w:r>
      </w:hyperlink>
      <w:r w:rsidRPr="000A2704">
        <w:rPr>
          <w:sz w:val="24"/>
          <w:szCs w:val="24"/>
          <w:shd w:val="clear" w:color="auto" w:fill="FFFFFF"/>
          <w:lang w:eastAsia="ru-RU"/>
        </w:rPr>
        <w:t xml:space="preserve"> слово «волонтёр» употреблялось довольно редко; ему предпочитали слова́ «доброволец» и «ополченец». Это вовсе не значит, что добровольчества в СССР не существовало. Образ комсомольца-добровольца, сражавшегося в рядах Красной Армии, восстанавливавшего разрушенное войнами народное хозяйство, ехавшего покорять целину, оставил глубокий след в сознании русских людей. </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Добровольческие отряды наравне с Красной Армией били фашистов в годы Великой Отечественной войны. Особо следует сказать о женщинах, которые, добровольно уходя на фронт, не только возрождали традицию сестер милосердия, но и сражались наравне с мужчинами.</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Поколение молодёжи 50 – 70-х годов воспитаны на книге А.П. Гайдара «Тимур и его команда». С именем Тимур связывается деятельность тимуровских команд, которая приняла массовый характер в послевоенные годы. Тимуровцы в те годы - волонтёры сегодня.</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В начале 90-х годов </w:t>
      </w:r>
      <w:r w:rsidRPr="000A2704">
        <w:rPr>
          <w:sz w:val="24"/>
          <w:szCs w:val="24"/>
          <w:shd w:val="clear" w:color="auto" w:fill="FFFFFF"/>
          <w:lang w:val="en-US" w:eastAsia="ru-RU"/>
        </w:rPr>
        <w:t>XX</w:t>
      </w:r>
      <w:r w:rsidRPr="000A2704">
        <w:rPr>
          <w:sz w:val="24"/>
          <w:szCs w:val="24"/>
          <w:shd w:val="clear" w:color="auto" w:fill="FFFFFF"/>
          <w:lang w:eastAsia="ru-RU"/>
        </w:rPr>
        <w:t xml:space="preserve"> века добровольчество в нашей стране постепенно начинает возрождаться, на каждом шагу сталкиваясь со множеством проблем. Одна из наиболее острых – разобщенность и безынициативность молодежи. После развала СССР были разрушены основы коллективизма и взаимовыручки, доверия и милосердия. Низкий уровень жизни, порой граничащий с нищетой, всеобщее недоверие, особенно среди тех, кому волонтеры оказывали поддержку, ведь проявление бескорыстия многих настораживало. </w:t>
      </w:r>
    </w:p>
    <w:p w:rsidR="00CF4CEA" w:rsidRPr="000A2704" w:rsidRDefault="00CF4CEA" w:rsidP="00CF4CEA">
      <w:pPr>
        <w:jc w:val="both"/>
        <w:rPr>
          <w:sz w:val="24"/>
          <w:szCs w:val="24"/>
          <w:shd w:val="clear" w:color="auto" w:fill="FFFFFF"/>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 К середине 2000-х годов положение меняется в лучшую сторону. Стали появляться первые волонтёрские ассоциации. Некоторые из них смогли заработать некий общественный капитал и выйти на новый уровень организации - региональный или даже федеральный. Количество участников различных волонтёрских проектов понемногу увеличивается. </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Международный День волонтеров, который отмечается 5 декабря, был провозглашен Организацией Объединенных Наций 17 декабря </w:t>
      </w:r>
      <w:smartTag w:uri="urn:schemas-microsoft-com:office:smarttags" w:element="metricconverter">
        <w:smartTagPr>
          <w:attr w:name="ProductID" w:val="1985 г"/>
        </w:smartTagPr>
        <w:r w:rsidRPr="000A2704">
          <w:rPr>
            <w:sz w:val="24"/>
            <w:szCs w:val="24"/>
            <w:lang w:eastAsia="ru-RU"/>
          </w:rPr>
          <w:t>1985 г</w:t>
        </w:r>
      </w:smartTag>
      <w:r w:rsidRPr="000A2704">
        <w:rPr>
          <w:sz w:val="24"/>
          <w:szCs w:val="24"/>
          <w:lang w:eastAsia="ru-RU"/>
        </w:rPr>
        <w:t xml:space="preserve">. </w:t>
      </w:r>
    </w:p>
    <w:p w:rsidR="00CF4CEA" w:rsidRPr="000A2704" w:rsidRDefault="00CF4CEA" w:rsidP="00CF4CEA">
      <w:pPr>
        <w:jc w:val="both"/>
        <w:textAlignment w:val="baseline"/>
        <w:rPr>
          <w:sz w:val="24"/>
          <w:szCs w:val="24"/>
          <w:lang w:eastAsia="ru-RU"/>
        </w:rPr>
      </w:pPr>
      <w:r w:rsidRPr="000A2704">
        <w:rPr>
          <w:sz w:val="24"/>
          <w:szCs w:val="24"/>
          <w:lang w:eastAsia="ru-RU"/>
        </w:rPr>
        <w:t xml:space="preserve"> </w:t>
      </w:r>
      <w:r w:rsidRPr="000A2704">
        <w:rPr>
          <w:sz w:val="24"/>
          <w:szCs w:val="24"/>
          <w:lang w:eastAsia="ru-RU"/>
        </w:rPr>
        <w:tab/>
        <w:t xml:space="preserve"> День добровольца (волонтера) в России отмечается с 5 декабря 2017 года. Дата была установлена Указом Президента Российской Федерации от 27 ноября 2017 года. Этот день может считать своим праздником каждый, кто безвозмездно помогает обществу, не жалея сил и времени.  </w:t>
      </w:r>
    </w:p>
    <w:p w:rsidR="00CF4CEA" w:rsidRPr="000A2704" w:rsidRDefault="00CF4CEA" w:rsidP="00CF4CEA">
      <w:pPr>
        <w:jc w:val="both"/>
        <w:textAlignment w:val="baseline"/>
        <w:rPr>
          <w:sz w:val="24"/>
          <w:szCs w:val="24"/>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 xml:space="preserve">Сегодня добровольцем быть престижно. Это подтверждает то, что             огромное количество молодежи изъявило желание работать волонтерами на Олимпийских играх в «Сочи – 2014». </w:t>
      </w:r>
      <w:r w:rsidRPr="000A2704">
        <w:rPr>
          <w:noProof/>
          <w:sz w:val="24"/>
          <w:szCs w:val="24"/>
          <w:lang w:eastAsia="ru-RU"/>
        </w:rPr>
        <w:t>В подготовке Игр и их проведении приняли участие 25 тыс. волонтеров оргкомитета «Сочи 2014». Кроме того,  более 3 тыс. городских волонтеров, подготовленных городом Сочи, работали  на городских объектах и площадках.</w:t>
      </w:r>
    </w:p>
    <w:p w:rsidR="00CF4CEA" w:rsidRPr="000A2704" w:rsidRDefault="00CF4CEA" w:rsidP="00CF4CEA">
      <w:pPr>
        <w:jc w:val="both"/>
        <w:textAlignment w:val="baseline"/>
        <w:rPr>
          <w:sz w:val="24"/>
          <w:szCs w:val="24"/>
          <w:lang w:eastAsia="ru-RU"/>
        </w:rPr>
      </w:pPr>
      <w:r w:rsidRPr="000A2704">
        <w:rPr>
          <w:sz w:val="24"/>
          <w:szCs w:val="24"/>
          <w:shd w:val="clear" w:color="auto" w:fill="FFFFFF"/>
          <w:lang w:eastAsia="ru-RU"/>
        </w:rPr>
        <w:t xml:space="preserve">  </w:t>
      </w:r>
      <w:r w:rsidRPr="000A2704">
        <w:rPr>
          <w:sz w:val="24"/>
          <w:szCs w:val="24"/>
          <w:shd w:val="clear" w:color="auto" w:fill="FFFFFF"/>
          <w:lang w:eastAsia="ru-RU"/>
        </w:rPr>
        <w:tab/>
        <w:t>10 декабря 2017 года в России официально открылись волонтёрские центры </w:t>
      </w:r>
      <w:r w:rsidRPr="000A2704">
        <w:rPr>
          <w:bCs/>
          <w:sz w:val="24"/>
          <w:szCs w:val="24"/>
          <w:shd w:val="clear" w:color="auto" w:fill="FFFFFF"/>
          <w:lang w:eastAsia="ru-RU"/>
        </w:rPr>
        <w:t>чемпионата мира по футболу</w:t>
      </w:r>
      <w:r w:rsidRPr="000A2704">
        <w:rPr>
          <w:sz w:val="24"/>
          <w:szCs w:val="24"/>
          <w:shd w:val="clear" w:color="auto" w:fill="FFFFFF"/>
          <w:lang w:eastAsia="ru-RU"/>
        </w:rPr>
        <w:t>. В них подготовили </w:t>
      </w:r>
      <w:r w:rsidRPr="000A2704">
        <w:rPr>
          <w:bCs/>
          <w:sz w:val="24"/>
          <w:szCs w:val="24"/>
          <w:shd w:val="clear" w:color="auto" w:fill="FFFFFF"/>
          <w:lang w:eastAsia="ru-RU"/>
        </w:rPr>
        <w:t>волонтёров</w:t>
      </w:r>
      <w:r w:rsidRPr="000A2704">
        <w:rPr>
          <w:sz w:val="24"/>
          <w:szCs w:val="24"/>
          <w:shd w:val="clear" w:color="auto" w:fill="FFFFFF"/>
          <w:lang w:eastAsia="ru-RU"/>
        </w:rPr>
        <w:t xml:space="preserve"> к чемпионату </w:t>
      </w:r>
      <w:r w:rsidRPr="000A2704">
        <w:rPr>
          <w:bCs/>
          <w:sz w:val="24"/>
          <w:szCs w:val="24"/>
          <w:shd w:val="clear" w:color="auto" w:fill="FFFFFF"/>
          <w:lang w:eastAsia="ru-RU"/>
        </w:rPr>
        <w:t>мира</w:t>
      </w:r>
      <w:r w:rsidRPr="000A2704">
        <w:rPr>
          <w:sz w:val="24"/>
          <w:szCs w:val="24"/>
          <w:shd w:val="clear" w:color="auto" w:fill="FFFFFF"/>
          <w:lang w:eastAsia="ru-RU"/>
        </w:rPr>
        <w:t> — </w:t>
      </w:r>
      <w:r w:rsidRPr="000A2704">
        <w:rPr>
          <w:bCs/>
          <w:sz w:val="24"/>
          <w:szCs w:val="24"/>
          <w:shd w:val="clear" w:color="auto" w:fill="FFFFFF"/>
          <w:lang w:eastAsia="ru-RU"/>
        </w:rPr>
        <w:t xml:space="preserve">2018. </w:t>
      </w:r>
      <w:r w:rsidRPr="000A2704">
        <w:rPr>
          <w:sz w:val="24"/>
          <w:szCs w:val="24"/>
          <w:shd w:val="clear" w:color="auto" w:fill="FFFFFF"/>
          <w:lang w:eastAsia="ru-RU"/>
        </w:rPr>
        <w:t xml:space="preserve">По всей России для Чемпионата мира нужны порядка 40 тысяч волонтеров, а в результате только в Нижнем Новгороде было подготовлено примерно 1,5 тысячи. Заявок на участие в центре ожидали около 8-10 тысяч. Почему так много желающих стать волонтером? </w:t>
      </w:r>
      <w:r w:rsidRPr="000A2704">
        <w:rPr>
          <w:sz w:val="24"/>
          <w:szCs w:val="24"/>
          <w:lang w:eastAsia="ru-RU"/>
        </w:rPr>
        <w:t>Это возможность принять участие в событии мирового масштаба, которое войдёт в историю нашей страны.</w:t>
      </w:r>
    </w:p>
    <w:p w:rsidR="00CF4CEA" w:rsidRPr="000A2704" w:rsidRDefault="00CF4CEA" w:rsidP="00CF4CEA">
      <w:pPr>
        <w:shd w:val="clear" w:color="auto" w:fill="FFFFFF"/>
        <w:jc w:val="both"/>
        <w:rPr>
          <w:rFonts w:eastAsia="Calibri"/>
          <w:sz w:val="24"/>
          <w:szCs w:val="24"/>
          <w:shd w:val="clear" w:color="auto" w:fill="FFFFFF"/>
        </w:rPr>
      </w:pPr>
      <w:r w:rsidRPr="000A2704">
        <w:rPr>
          <w:rFonts w:eastAsia="Calibri"/>
          <w:sz w:val="24"/>
          <w:szCs w:val="24"/>
          <w:shd w:val="clear" w:color="auto" w:fill="FFFFFF"/>
        </w:rPr>
        <w:t xml:space="preserve"> </w:t>
      </w:r>
      <w:r w:rsidRPr="000A2704">
        <w:rPr>
          <w:rFonts w:eastAsia="Calibri"/>
          <w:sz w:val="24"/>
          <w:szCs w:val="24"/>
          <w:shd w:val="clear" w:color="auto" w:fill="FFFFFF"/>
        </w:rPr>
        <w:tab/>
        <w:t xml:space="preserve"> В 2019 году президент Российской Федерации В.В. Путин издал указ «О национальных целях и стратегических задачах развития Российской Федерации на период до 2024года». Цель которого осуществление прорывного научно-технологического и социально-экономического развития Российской Федерации, увеличение численности населения страны, повышение уровня жизни граждан, создание комфортных условий для их проживания, а также условий и возможностей для самореализации и раскрытия таланта каждого человека. По этому указу начинают развиваться национальные проекты и в каждом из них можно найти отражение волонтерской деятельности.</w:t>
      </w:r>
    </w:p>
    <w:p w:rsidR="00CF4CEA" w:rsidRPr="000A2704" w:rsidRDefault="00CF4CEA" w:rsidP="00CF4CEA">
      <w:pPr>
        <w:shd w:val="clear" w:color="auto" w:fill="FFFFFF"/>
        <w:jc w:val="both"/>
        <w:rPr>
          <w:rFonts w:eastAsia="Calibri"/>
          <w:sz w:val="24"/>
          <w:szCs w:val="24"/>
          <w:shd w:val="clear" w:color="auto" w:fill="FFFFFF"/>
        </w:rPr>
      </w:pPr>
      <w:r w:rsidRPr="000A2704">
        <w:rPr>
          <w:b/>
          <w:bCs/>
          <w:sz w:val="24"/>
          <w:szCs w:val="24"/>
          <w:lang w:eastAsia="ru-RU"/>
        </w:rPr>
        <w:t>Волонтерская деятельность в г. Орске Оренбургской области.</w:t>
      </w:r>
    </w:p>
    <w:p w:rsidR="00CF4CEA" w:rsidRPr="000A2704" w:rsidRDefault="00CF4CEA" w:rsidP="00CF4CEA">
      <w:pPr>
        <w:shd w:val="clear" w:color="auto" w:fill="FFFFFF"/>
        <w:jc w:val="both"/>
        <w:rPr>
          <w:rFonts w:eastAsia="Calibri"/>
          <w:sz w:val="24"/>
          <w:szCs w:val="24"/>
          <w:shd w:val="clear" w:color="auto" w:fill="FFFFFF"/>
        </w:rPr>
      </w:pPr>
      <w:r w:rsidRPr="000A2704">
        <w:rPr>
          <w:rFonts w:eastAsia="Calibri"/>
          <w:sz w:val="24"/>
          <w:szCs w:val="24"/>
          <w:shd w:val="clear" w:color="auto" w:fill="FFFFFF"/>
        </w:rPr>
        <w:t xml:space="preserve">  </w:t>
      </w:r>
      <w:r w:rsidRPr="000A2704">
        <w:rPr>
          <w:rFonts w:eastAsia="Calibri"/>
          <w:sz w:val="24"/>
          <w:szCs w:val="24"/>
          <w:shd w:val="clear" w:color="auto" w:fill="FFFFFF"/>
        </w:rPr>
        <w:tab/>
      </w:r>
      <w:r w:rsidRPr="000A2704">
        <w:rPr>
          <w:sz w:val="24"/>
          <w:szCs w:val="24"/>
          <w:lang w:eastAsia="ru-RU"/>
        </w:rPr>
        <w:t>Город Орск не является исключением в развитии и продвижении волонтерского движения. Изначально в городе была федерация детских и юношеских организаций, были студенческие отряды, которые привлекались к проведению различных мероприятий. В 2010 году правительство официально объявило о своем решении поддержать волонтерское движение. Комитет по делам молодежи вместе с ОРМОО «Социальное Агентство Молодежи» в рамках сотрудничества стали готовить волонтеров-профилакторов.</w:t>
      </w:r>
    </w:p>
    <w:p w:rsidR="00CF4CEA" w:rsidRPr="000A2704" w:rsidRDefault="00CF4CEA" w:rsidP="00CF4CEA">
      <w:pPr>
        <w:shd w:val="clear" w:color="auto" w:fill="FFFFFF"/>
        <w:jc w:val="both"/>
        <w:rPr>
          <w:rFonts w:eastAsia="Calibri"/>
          <w:sz w:val="24"/>
          <w:szCs w:val="24"/>
          <w:shd w:val="clear" w:color="auto" w:fill="FFFFFF"/>
        </w:rPr>
      </w:pPr>
      <w:r w:rsidRPr="000A2704">
        <w:rPr>
          <w:rFonts w:eastAsia="Calibri"/>
          <w:sz w:val="24"/>
          <w:szCs w:val="24"/>
          <w:shd w:val="clear" w:color="auto" w:fill="FFFFFF"/>
        </w:rPr>
        <w:t xml:space="preserve">  </w:t>
      </w:r>
      <w:r w:rsidRPr="000A2704">
        <w:rPr>
          <w:rFonts w:eastAsia="Calibri"/>
          <w:sz w:val="24"/>
          <w:szCs w:val="24"/>
          <w:shd w:val="clear" w:color="auto" w:fill="FFFFFF"/>
        </w:rPr>
        <w:tab/>
      </w:r>
      <w:r w:rsidRPr="000A2704">
        <w:rPr>
          <w:sz w:val="24"/>
          <w:szCs w:val="24"/>
          <w:lang w:eastAsia="ru-RU"/>
        </w:rPr>
        <w:t xml:space="preserve">Студенты, школьники проходили специальное обучение и затем проводили профилактику в своих образовательных учреждениях по темам: ВИЧ-инфекция, курение и наркомания. Все это проходило в рамках профилактических тренингов: «Равный обучает равного». Именно с этого момента и зародилось добровольчество при комитете по делам молодежи нашего города.  </w:t>
      </w:r>
    </w:p>
    <w:p w:rsidR="00CF4CEA" w:rsidRPr="000A2704" w:rsidRDefault="00CF4CEA" w:rsidP="00CF4CEA">
      <w:pPr>
        <w:shd w:val="clear" w:color="auto" w:fill="FFFFFF"/>
        <w:jc w:val="both"/>
        <w:rPr>
          <w:sz w:val="24"/>
          <w:szCs w:val="24"/>
          <w:lang w:eastAsia="ru-RU"/>
        </w:rPr>
      </w:pPr>
      <w:r w:rsidRPr="000A2704">
        <w:rPr>
          <w:bCs/>
          <w:sz w:val="24"/>
          <w:szCs w:val="24"/>
          <w:lang w:eastAsia="ru-RU"/>
        </w:rPr>
        <w:t xml:space="preserve">  </w:t>
      </w:r>
      <w:r w:rsidRPr="000A2704">
        <w:rPr>
          <w:bCs/>
          <w:sz w:val="24"/>
          <w:szCs w:val="24"/>
          <w:lang w:eastAsia="ru-RU"/>
        </w:rPr>
        <w:tab/>
        <w:t>Молодые</w:t>
      </w:r>
      <w:r w:rsidRPr="000A2704">
        <w:rPr>
          <w:sz w:val="24"/>
          <w:szCs w:val="24"/>
          <w:lang w:eastAsia="ru-RU"/>
        </w:rPr>
        <w:t> люди добровольно были готовы потратить свои силы и время на пользу обществу или конкретному человеку.  Так, например, в Орском Гуманитарно-технологическом институте действовал специальный волонтерский сектор, который проводил работу с детьми из детского центра «Росток».</w:t>
      </w:r>
    </w:p>
    <w:p w:rsidR="00CF4CEA" w:rsidRPr="000A2704" w:rsidRDefault="00CF4CEA" w:rsidP="00CF4CEA">
      <w:pPr>
        <w:shd w:val="clear" w:color="auto" w:fill="FFFFFF"/>
        <w:jc w:val="both"/>
        <w:rPr>
          <w:color w:val="C0504D" w:themeColor="accent2"/>
          <w:sz w:val="24"/>
          <w:szCs w:val="24"/>
          <w:lang w:eastAsia="ru-RU"/>
        </w:rPr>
      </w:pPr>
      <w:r w:rsidRPr="000A2704">
        <w:rPr>
          <w:sz w:val="24"/>
          <w:szCs w:val="24"/>
          <w:lang w:eastAsia="ru-RU"/>
        </w:rPr>
        <w:t xml:space="preserve"> </w:t>
      </w:r>
      <w:r w:rsidRPr="000A2704">
        <w:rPr>
          <w:sz w:val="24"/>
          <w:szCs w:val="24"/>
          <w:lang w:eastAsia="ru-RU"/>
        </w:rPr>
        <w:tab/>
        <w:t xml:space="preserve"> В 2013 г в городе проходил масштабный XIV Фестиваль рабочего спорта, посвященный памяти бывшего председателя правительства РФ Виктора Черномырдина, с участием спортсменов из стран СНГ. Большой волонтерский корпус, который формировался из студентов ОГТИ и городского штаба волонтеров «Вместе во имя жизни», помогал в организации этого крупного мероприятия</w:t>
      </w:r>
      <w:r w:rsidRPr="000A2704">
        <w:rPr>
          <w:color w:val="C0504D" w:themeColor="accent2"/>
          <w:sz w:val="24"/>
          <w:szCs w:val="24"/>
          <w:lang w:eastAsia="ru-RU"/>
        </w:rPr>
        <w:t>.</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Так как с 2019 года на территории города Орска реализуется региональный проект «Социальная активность» национального проекта «Образование» (без выделения финансовых средств), то одной из основных задач проекта является вовлечение граждан старше 8 лет без ограничения предельного возраста в добровольческую деятельность.</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 В связи с этим в 2020 году в Оренбургской области был реализован проект «Сеть муниципальных ресурсных центров поддержки добровольчества», курируемый Департаментом молодежной политики Оренбургской области и Региональным ресурсным центром поддержки добровольческих инициатив «Добровольцы Оренбуржья». С целью развития инфраструктуры поддержки добровольчества (волонтерства) в Оренбургской области во всех 42 муниципальных учреждениях образования были созданы муниципальные ресурсные центры добровольчества.</w:t>
      </w:r>
      <w:r w:rsidRPr="000A2704">
        <w:rPr>
          <w:rFonts w:eastAsia="Calibri"/>
          <w:color w:val="333333"/>
          <w:sz w:val="24"/>
          <w:szCs w:val="24"/>
          <w:shd w:val="clear" w:color="auto" w:fill="FFFFFF"/>
        </w:rPr>
        <w:t xml:space="preserve">  </w:t>
      </w:r>
    </w:p>
    <w:p w:rsidR="00CF4CEA" w:rsidRPr="000A2704" w:rsidRDefault="00CF4CEA" w:rsidP="00CF4CEA">
      <w:pPr>
        <w:jc w:val="both"/>
        <w:rPr>
          <w:sz w:val="24"/>
          <w:szCs w:val="24"/>
          <w:lang w:eastAsia="ru-RU"/>
        </w:rPr>
      </w:pPr>
      <w:r w:rsidRPr="000A2704">
        <w:rPr>
          <w:rFonts w:eastAsia="Calibri"/>
          <w:color w:val="333333"/>
          <w:sz w:val="24"/>
          <w:szCs w:val="24"/>
          <w:shd w:val="clear" w:color="auto" w:fill="FFFFFF"/>
        </w:rPr>
        <w:t xml:space="preserve">  </w:t>
      </w:r>
      <w:r w:rsidRPr="000A2704">
        <w:rPr>
          <w:rFonts w:eastAsia="Calibri"/>
          <w:color w:val="333333"/>
          <w:sz w:val="24"/>
          <w:szCs w:val="24"/>
          <w:shd w:val="clear" w:color="auto" w:fill="FFFFFF"/>
        </w:rPr>
        <w:tab/>
        <w:t xml:space="preserve">  В 2020 году в нашу страну пришла пандемия, и в ответ на неё по всей стране начали объединятся тысячи неравнодушных людей.</w:t>
      </w:r>
      <w:r w:rsidRPr="000A2704">
        <w:rPr>
          <w:rFonts w:eastAsia="Calibri"/>
          <w:color w:val="000000"/>
          <w:sz w:val="24"/>
          <w:szCs w:val="24"/>
          <w:shd w:val="clear" w:color="auto" w:fill="FFFFFF"/>
        </w:rPr>
        <w:t xml:space="preserve"> С первых дней эпидемии Всероссийское общественное движение «Волонтеры-медики», Ассоциация волонтерских центров и Общероссийский народный фронт запустили Всероссийскую акцию</w:t>
      </w:r>
      <w:r w:rsidRPr="000A2704">
        <w:rPr>
          <w:rFonts w:eastAsia="Calibri"/>
          <w:b/>
          <w:sz w:val="24"/>
          <w:szCs w:val="24"/>
          <w:shd w:val="clear" w:color="auto" w:fill="FFFFFF"/>
        </w:rPr>
        <w:t> </w:t>
      </w:r>
      <w:hyperlink r:id="rId277" w:history="1">
        <w:r w:rsidRPr="000A2704">
          <w:rPr>
            <w:rFonts w:eastAsia="Calibri"/>
            <w:b/>
            <w:sz w:val="24"/>
            <w:szCs w:val="24"/>
            <w:shd w:val="clear" w:color="auto" w:fill="FFFFFF"/>
          </w:rPr>
          <w:t>#МыВместе</w:t>
        </w:r>
      </w:hyperlink>
      <w:r w:rsidRPr="000A2704">
        <w:rPr>
          <w:rFonts w:eastAsia="Calibri"/>
          <w:color w:val="000000"/>
          <w:sz w:val="24"/>
          <w:szCs w:val="24"/>
          <w:shd w:val="clear" w:color="auto" w:fill="FFFFFF"/>
        </w:rPr>
        <w:t> и открыли горячую линию адресной поддержки. </w:t>
      </w:r>
      <w:r w:rsidRPr="000A2704">
        <w:rPr>
          <w:rFonts w:eastAsia="Calibri"/>
          <w:color w:val="333333"/>
          <w:sz w:val="24"/>
          <w:szCs w:val="24"/>
          <w:shd w:val="clear" w:color="auto" w:fill="FFFFFF"/>
        </w:rPr>
        <w:t xml:space="preserve"> В городе Орске добровольные помощники привозили лекарства и продукты пожилым и маломобильным людям, помогали пациентам в больницах и тем, кто оказался в изоляции, брали на передержку животных, чьи хозяева заболели. Сотни сотрудников некоммерческих организаций приютили у себя инвалидов, пожилых людей и сирот из госучреждений.</w:t>
      </w:r>
      <w:r w:rsidRPr="000A2704">
        <w:rPr>
          <w:rFonts w:eastAsia="Calibri"/>
          <w:color w:val="000000"/>
          <w:sz w:val="24"/>
          <w:szCs w:val="24"/>
          <w:shd w:val="clear" w:color="auto" w:fill="FFFFFF"/>
        </w:rPr>
        <w:t xml:space="preserve"> Следует сказать, что волонтёрская деятельность в этот сложный период позволила людям сплотиться и стать сильнее, увереннее в себе. Сложно представить, как бы мир обходился без добровольцев, особенно во время таких критических ситуаций, когда помощи требуется во много раз больше, чем в обычной жизни. Следовательно, волонтерство - важный ресурс, который с каждым днём становится всё более значимым и актуальным.</w:t>
      </w:r>
    </w:p>
    <w:p w:rsidR="00CF4CEA" w:rsidRPr="00DF42B9"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   В 2020 году </w:t>
      </w:r>
      <w:r w:rsidRPr="000A2704">
        <w:rPr>
          <w:rFonts w:eastAsia="Calibri"/>
          <w:sz w:val="24"/>
          <w:szCs w:val="24"/>
          <w:shd w:val="clear" w:color="auto" w:fill="FFFFFF"/>
        </w:rPr>
        <w:t>на основании постановления администрации города Орска №2928-п в рамках реализации регионального проекта "Социальная активность" на территории города был открыт</w:t>
      </w:r>
      <w:r w:rsidRPr="000A2704">
        <w:rPr>
          <w:sz w:val="24"/>
          <w:szCs w:val="24"/>
          <w:lang w:eastAsia="ru-RU"/>
        </w:rPr>
        <w:t xml:space="preserve"> один из лучших добровольческих центров Оренбургской области «Добро. Орск». Он стал центром общественного развития, где все желающие могут проявить себя в сфере добровольчества, благотворительности и развития гражданских инициатив. На данный момент существует</w:t>
      </w:r>
      <w:r w:rsidRPr="000A2704">
        <w:rPr>
          <w:rFonts w:eastAsia="Calibri"/>
          <w:sz w:val="24"/>
          <w:szCs w:val="24"/>
          <w:shd w:val="clear" w:color="auto" w:fill="FFFFFF"/>
        </w:rPr>
        <w:t xml:space="preserve"> 56 студенческих волонтерских центров, созданных на базе учреждений высшего и профессионального образования, 246 школьных волонтерских центров. В 2024 году запланировано создание не менее 30 центров компетенций по работе с добровольцами трудоспособного возраста.</w:t>
      </w:r>
      <w:r w:rsidRPr="000A2704">
        <w:rPr>
          <w:color w:val="C0504D" w:themeColor="accent2"/>
          <w:sz w:val="24"/>
          <w:szCs w:val="24"/>
          <w:lang w:eastAsia="ru-RU"/>
        </w:rPr>
        <w:br/>
      </w:r>
      <w:r w:rsidRPr="000A2704">
        <w:rPr>
          <w:sz w:val="24"/>
          <w:szCs w:val="24"/>
          <w:lang w:eastAsia="ru-RU"/>
        </w:rPr>
        <w:t>В декабре 2021 года МРЦД "Добро. Орск" стал одним из призеров I Регионального конкурса "Лучший муниципальный ресурсный центр добровольчества". В 2022 году вошел в топ - 5 лучших центров поддержки добровольчества среди городов Оренбургской области. </w:t>
      </w:r>
      <w:r w:rsidRPr="000A2704">
        <w:rPr>
          <w:color w:val="C0504D" w:themeColor="accent2"/>
          <w:sz w:val="24"/>
          <w:szCs w:val="24"/>
          <w:lang w:eastAsia="ru-RU"/>
        </w:rPr>
        <w:br/>
      </w:r>
      <w:r w:rsidRPr="00DF42B9">
        <w:rPr>
          <w:sz w:val="24"/>
          <w:szCs w:val="24"/>
          <w:lang w:eastAsia="ru-RU"/>
        </w:rPr>
        <w:t>Со 2 декабря 2022 года центр "Добро. Орск" является участником социальной франшизы Ассоциации волонтерских центров.</w:t>
      </w:r>
    </w:p>
    <w:p w:rsidR="00CF4CEA" w:rsidRPr="00DF42B9" w:rsidRDefault="00CF4CEA" w:rsidP="00CF4CEA">
      <w:pPr>
        <w:jc w:val="both"/>
        <w:rPr>
          <w:sz w:val="24"/>
          <w:szCs w:val="24"/>
          <w:lang w:eastAsia="ru-RU"/>
        </w:rPr>
      </w:pPr>
      <w:r w:rsidRPr="00DF42B9">
        <w:rPr>
          <w:sz w:val="24"/>
          <w:szCs w:val="24"/>
          <w:lang w:eastAsia="ru-RU"/>
        </w:rPr>
        <w:t xml:space="preserve">          Муниципальный Ресурсный центр добровольчества выступает консолидирующим органом, призванным объединить жителей города Орска и организации, осуществляющие добровольческую деятельность в городе, организует свою деятельность по 21 направлению и 8 приоритетным проектам:</w:t>
      </w:r>
    </w:p>
    <w:p w:rsidR="00CF4CEA" w:rsidRPr="00DF42B9" w:rsidRDefault="00CF4CEA" w:rsidP="00CF4CEA">
      <w:pPr>
        <w:ind w:firstLine="709"/>
        <w:jc w:val="both"/>
        <w:rPr>
          <w:sz w:val="24"/>
          <w:szCs w:val="24"/>
          <w:lang w:eastAsia="ru-RU"/>
        </w:rPr>
      </w:pPr>
      <w:r w:rsidRPr="00DF42B9">
        <w:rPr>
          <w:sz w:val="24"/>
          <w:szCs w:val="24"/>
          <w:lang w:eastAsia="ru-RU"/>
        </w:rPr>
        <w:t xml:space="preserve">- городская межведомственная профилактическая акция «Цветик-семицветик»; -общероссийская акция #МЫ ВМЕСТЕ; </w:t>
      </w:r>
    </w:p>
    <w:p w:rsidR="00CF4CEA" w:rsidRPr="00DF42B9" w:rsidRDefault="00CF4CEA" w:rsidP="00CF4CEA">
      <w:pPr>
        <w:ind w:firstLine="709"/>
        <w:jc w:val="both"/>
        <w:rPr>
          <w:sz w:val="24"/>
          <w:szCs w:val="24"/>
          <w:lang w:eastAsia="ru-RU"/>
        </w:rPr>
      </w:pPr>
      <w:r w:rsidRPr="00DF42B9">
        <w:rPr>
          <w:sz w:val="24"/>
          <w:szCs w:val="24"/>
          <w:lang w:eastAsia="ru-RU"/>
        </w:rPr>
        <w:t>- городской конкурс добровольцев «Спешим делать добро»;</w:t>
      </w:r>
    </w:p>
    <w:p w:rsidR="00CF4CEA" w:rsidRPr="00DF42B9" w:rsidRDefault="00CF4CEA" w:rsidP="00CF4CEA">
      <w:pPr>
        <w:ind w:firstLine="709"/>
        <w:jc w:val="both"/>
        <w:rPr>
          <w:sz w:val="24"/>
          <w:szCs w:val="24"/>
          <w:lang w:eastAsia="ru-RU"/>
        </w:rPr>
      </w:pPr>
      <w:r w:rsidRPr="00DF42B9">
        <w:rPr>
          <w:sz w:val="24"/>
          <w:szCs w:val="24"/>
          <w:lang w:eastAsia="ru-RU"/>
        </w:rPr>
        <w:t xml:space="preserve"> - образовательный проект «Школа добровольца»; -эколого-благотворительная акция «Добрые крышечки»; </w:t>
      </w:r>
    </w:p>
    <w:p w:rsidR="00CF4CEA" w:rsidRPr="00DF42B9" w:rsidRDefault="00CF4CEA" w:rsidP="00CF4CEA">
      <w:pPr>
        <w:ind w:firstLine="709"/>
        <w:jc w:val="both"/>
        <w:rPr>
          <w:sz w:val="24"/>
          <w:szCs w:val="24"/>
          <w:lang w:eastAsia="ru-RU"/>
        </w:rPr>
      </w:pPr>
      <w:r w:rsidRPr="00DF42B9">
        <w:rPr>
          <w:sz w:val="24"/>
          <w:szCs w:val="24"/>
          <w:lang w:eastAsia="ru-RU"/>
        </w:rPr>
        <w:t>- проект «Добро музей»;</w:t>
      </w:r>
    </w:p>
    <w:p w:rsidR="00CF4CEA" w:rsidRPr="00DF42B9" w:rsidRDefault="00CF4CEA" w:rsidP="00CF4CEA">
      <w:pPr>
        <w:ind w:firstLine="709"/>
        <w:jc w:val="both"/>
        <w:rPr>
          <w:sz w:val="24"/>
          <w:szCs w:val="24"/>
          <w:lang w:eastAsia="ru-RU"/>
        </w:rPr>
      </w:pPr>
      <w:r w:rsidRPr="00DF42B9">
        <w:rPr>
          <w:sz w:val="24"/>
          <w:szCs w:val="24"/>
          <w:lang w:eastAsia="ru-RU"/>
        </w:rPr>
        <w:t xml:space="preserve"> - городской форум добровольцев «#Я Волонтер».</w:t>
      </w:r>
    </w:p>
    <w:p w:rsidR="00CF4CEA" w:rsidRPr="00DF42B9" w:rsidRDefault="00CF4CEA" w:rsidP="00CF4CEA">
      <w:pPr>
        <w:ind w:firstLine="709"/>
        <w:jc w:val="both"/>
        <w:rPr>
          <w:sz w:val="24"/>
          <w:szCs w:val="24"/>
          <w:lang w:eastAsia="ru-RU"/>
        </w:rPr>
      </w:pPr>
      <w:r w:rsidRPr="00DF42B9">
        <w:rPr>
          <w:sz w:val="24"/>
          <w:szCs w:val="24"/>
          <w:lang w:eastAsia="ru-RU"/>
        </w:rPr>
        <w:t xml:space="preserve">           МРЦД «Добро. Орск» координирует деятельность 117 добровольческих отрядов, функционирующих на базе образовательных организаций дошкольного, общего, дополнительного, среднего и высшего профессионального образования, учреждения культуры, спорта, ГАУСО «КЦСОН в г.Орске», предприятий города, а также взаимодействует с 21 местным отделением федеральных и региональных молодежных общественных организаций. На протяжении 3 лет Ресурсный центр является победителем грантовых конкурсов региональных молодежных образовательных форумов «Рифей» и «Мое Оренбуржье»:</w:t>
      </w:r>
    </w:p>
    <w:p w:rsidR="00CF4CEA" w:rsidRPr="00DF42B9" w:rsidRDefault="00CF4CEA" w:rsidP="00CF4CEA">
      <w:pPr>
        <w:ind w:firstLine="709"/>
        <w:jc w:val="both"/>
        <w:rPr>
          <w:sz w:val="24"/>
          <w:szCs w:val="24"/>
          <w:lang w:eastAsia="ru-RU"/>
        </w:rPr>
      </w:pPr>
      <w:r w:rsidRPr="00DF42B9">
        <w:rPr>
          <w:sz w:val="24"/>
          <w:szCs w:val="24"/>
          <w:lang w:eastAsia="ru-RU"/>
        </w:rPr>
        <w:t>- 2020 г. «Образовательный проект «Школа добровольца»;</w:t>
      </w:r>
    </w:p>
    <w:p w:rsidR="00CF4CEA" w:rsidRPr="00DF42B9" w:rsidRDefault="00CF4CEA" w:rsidP="00CF4CEA">
      <w:pPr>
        <w:ind w:firstLine="709"/>
        <w:jc w:val="both"/>
        <w:rPr>
          <w:sz w:val="24"/>
          <w:szCs w:val="24"/>
          <w:lang w:eastAsia="ru-RU"/>
        </w:rPr>
      </w:pPr>
      <w:r w:rsidRPr="00DF42B9">
        <w:rPr>
          <w:sz w:val="24"/>
          <w:szCs w:val="24"/>
          <w:lang w:eastAsia="ru-RU"/>
        </w:rPr>
        <w:t>- 2021 г. «Марафон молодежных инициатив «Даешь молодежь!»</w:t>
      </w:r>
    </w:p>
    <w:p w:rsidR="00CF4CEA" w:rsidRPr="00DF42B9" w:rsidRDefault="00CF4CEA" w:rsidP="00CF4CEA">
      <w:pPr>
        <w:ind w:firstLine="709"/>
        <w:jc w:val="both"/>
        <w:rPr>
          <w:sz w:val="24"/>
          <w:szCs w:val="24"/>
          <w:lang w:eastAsia="ru-RU"/>
        </w:rPr>
      </w:pPr>
      <w:r w:rsidRPr="00DF42B9">
        <w:rPr>
          <w:sz w:val="24"/>
          <w:szCs w:val="24"/>
          <w:lang w:eastAsia="ru-RU"/>
        </w:rPr>
        <w:t>- 2021 г. «Домик для маленького добра».</w:t>
      </w:r>
    </w:p>
    <w:p w:rsidR="00CF4CEA" w:rsidRPr="00DF42B9" w:rsidRDefault="00CF4CEA" w:rsidP="00CF4CEA">
      <w:pPr>
        <w:jc w:val="both"/>
        <w:rPr>
          <w:sz w:val="24"/>
          <w:szCs w:val="24"/>
          <w:lang w:eastAsia="ru-RU"/>
        </w:rPr>
      </w:pPr>
      <w:r w:rsidRPr="00DF42B9">
        <w:rPr>
          <w:sz w:val="24"/>
          <w:szCs w:val="24"/>
          <w:lang w:eastAsia="ru-RU"/>
        </w:rPr>
        <w:t>В рамках проекта «Домик для маленького добра» в учреждениях культуры были установлены экобоксы, а в парке арт-объект для сбора «Добрых крышечек».</w:t>
      </w:r>
    </w:p>
    <w:p w:rsidR="00CF4CEA" w:rsidRPr="00DF42B9" w:rsidRDefault="00CF4CEA" w:rsidP="00CF4CEA">
      <w:pPr>
        <w:shd w:val="clear" w:color="auto" w:fill="FFFFFF"/>
        <w:jc w:val="both"/>
        <w:rPr>
          <w:sz w:val="24"/>
          <w:szCs w:val="24"/>
          <w:lang w:eastAsia="ru-RU"/>
        </w:rPr>
      </w:pPr>
      <w:r w:rsidRPr="00DF42B9">
        <w:rPr>
          <w:sz w:val="24"/>
          <w:szCs w:val="24"/>
          <w:lang w:eastAsia="ru-RU"/>
        </w:rPr>
        <w:t xml:space="preserve">           В 2021 году </w:t>
      </w:r>
      <w:r w:rsidRPr="00DF42B9">
        <w:rPr>
          <w:sz w:val="24"/>
          <w:szCs w:val="24"/>
          <w:shd w:val="clear" w:color="auto" w:fill="FFFFFF"/>
          <w:lang w:eastAsia="ru-RU"/>
        </w:rPr>
        <w:t xml:space="preserve">в Оренбуржье создана сеть студенческих волонтерских центров в организациях высшего и среднего профессионального образования, то есть в каждом ссузе и в вузе открыт свой волонтерский центр. </w:t>
      </w:r>
      <w:r w:rsidRPr="00DF42B9">
        <w:rPr>
          <w:sz w:val="24"/>
          <w:szCs w:val="24"/>
          <w:bdr w:val="none" w:sz="0" w:space="0" w:color="auto" w:frame="1"/>
          <w:lang w:eastAsia="ru-RU"/>
        </w:rPr>
        <w:t>На базе ГБПОУ</w:t>
      </w:r>
      <w:r w:rsidRPr="00DF42B9">
        <w:rPr>
          <w:sz w:val="24"/>
          <w:szCs w:val="24"/>
          <w:shd w:val="clear" w:color="auto" w:fill="FFFFFF"/>
          <w:lang w:eastAsia="ru-RU"/>
        </w:rPr>
        <w:t xml:space="preserve"> «Орский колледж искусств» действует студенческий волонтерский центр «Мелодия души». Основной вид его деятельности – добровольчество в сфере культуры (помощь в организации и проведении мероприятий культуры). Также действует профилактическая направленность – распространение листовок с профилактической информацией для жителей города. Студенты проводят игры с детьми на городских площадках, собирают подарки для детей, оставшихся без попечения родителей, устраивают концерты для пожилых людей и людей с ограниченными возможностями, принимают участие в работе и деятельности, направленных на решение экологических проблем.                         </w:t>
      </w:r>
    </w:p>
    <w:p w:rsidR="00CF4CEA" w:rsidRPr="00DF42B9" w:rsidRDefault="00CF4CEA" w:rsidP="00CF4CEA">
      <w:pPr>
        <w:shd w:val="clear" w:color="auto" w:fill="FFFFFF"/>
        <w:jc w:val="both"/>
        <w:rPr>
          <w:sz w:val="24"/>
          <w:szCs w:val="24"/>
          <w:lang w:eastAsia="ru-RU"/>
        </w:rPr>
      </w:pPr>
      <w:r w:rsidRPr="00DF42B9">
        <w:rPr>
          <w:sz w:val="24"/>
          <w:szCs w:val="24"/>
          <w:lang w:eastAsia="ru-RU"/>
        </w:rPr>
        <w:t xml:space="preserve">          </w:t>
      </w:r>
      <w:r w:rsidRPr="00DF42B9">
        <w:rPr>
          <w:rFonts w:eastAsia="Calibri"/>
          <w:sz w:val="24"/>
          <w:szCs w:val="24"/>
          <w:shd w:val="clear" w:color="auto" w:fill="FFFFFF"/>
        </w:rPr>
        <w:t>Гуманитарная помощь – это один из самых важных аспектов деятельности волонтеров в любой стране, и Россия не исключение. В связи с этим, волонтерские акции, оказывающие поддержку российским солдатам, играют особую роль в формировании общественного сознания и укреплении солидарности военнослужащих и граждан. Таким образом, с 2022 года по всей стране реализуется акция: «Мы вместе». Одним из наиболее важных аспектов успеха таких акций является их эффективность и оперативность. Волонтеры Орского колледжа искусств вместе с организаторами акции собирали всё необходимое на передовую, обеспечивая максимальную поддержку нашим солдатам.  Акция «Мы вместе» дала возможность студентам и родителям проявить свою гражданскую позицию и ответственность. Вместо бездействия и ожидания, все участники акции стали активными в совершении добрых дел, оказали помощь тем, кто стоит на защите рубежей Родины.</w:t>
      </w:r>
    </w:p>
    <w:p w:rsidR="00CF4CEA" w:rsidRPr="000A2704" w:rsidRDefault="00CF4CEA" w:rsidP="00CF4CEA">
      <w:pPr>
        <w:shd w:val="clear" w:color="auto" w:fill="FFFFFF"/>
        <w:jc w:val="both"/>
        <w:rPr>
          <w:rFonts w:eastAsia="Calibri"/>
          <w:sz w:val="24"/>
          <w:szCs w:val="24"/>
          <w:shd w:val="clear" w:color="auto" w:fill="FFFFFF"/>
        </w:rPr>
      </w:pPr>
      <w:r w:rsidRPr="00DF42B9">
        <w:rPr>
          <w:rFonts w:eastAsia="Calibri"/>
          <w:sz w:val="24"/>
          <w:szCs w:val="24"/>
          <w:shd w:val="clear" w:color="auto" w:fill="FFFFFF"/>
        </w:rPr>
        <w:t xml:space="preserve">  </w:t>
      </w:r>
      <w:r w:rsidRPr="00DF42B9">
        <w:rPr>
          <w:rFonts w:eastAsia="Calibri"/>
          <w:sz w:val="24"/>
          <w:szCs w:val="24"/>
          <w:shd w:val="clear" w:color="auto" w:fill="FFFFFF"/>
        </w:rPr>
        <w:tab/>
        <w:t xml:space="preserve"> Комитетом по делам молодежи администрации города Орска сформировал волонтерский</w:t>
      </w:r>
      <w:r w:rsidRPr="000A2704">
        <w:rPr>
          <w:rFonts w:eastAsia="Calibri"/>
          <w:sz w:val="24"/>
          <w:szCs w:val="24"/>
          <w:shd w:val="clear" w:color="auto" w:fill="FFFFFF"/>
        </w:rPr>
        <w:t xml:space="preserve"> корпус «Волонтеры Конституции» (далее – корпус). Общая численность поданных заявок в корпус составила 196 человек в возрасте от 18 лет. Ребята работали на информационных точках, на которых был расположен стенд и тумба с информацией об Общероссийском голосовании о внесении поправок в Конституцию Российской Федерации.</w:t>
      </w:r>
    </w:p>
    <w:p w:rsidR="00CF4CEA" w:rsidRPr="000A2704" w:rsidRDefault="00CF4CEA" w:rsidP="00CF4CEA">
      <w:pPr>
        <w:shd w:val="clear" w:color="auto" w:fill="FFFFFF"/>
        <w:jc w:val="both"/>
        <w:rPr>
          <w:rFonts w:eastAsia="Calibri"/>
          <w:color w:val="000000"/>
          <w:sz w:val="24"/>
          <w:szCs w:val="24"/>
          <w:shd w:val="clear" w:color="auto" w:fill="FFFFFF"/>
        </w:rPr>
      </w:pPr>
      <w:r w:rsidRPr="000A2704">
        <w:rPr>
          <w:rFonts w:eastAsia="Calibri"/>
          <w:sz w:val="24"/>
          <w:szCs w:val="24"/>
          <w:shd w:val="clear" w:color="auto" w:fill="FFFFFF"/>
        </w:rPr>
        <w:t xml:space="preserve">           Продолжая говорить о направлениях волонтерства, следует отметить корпус волонтеров по работе с федеральным проектом «Комфортная среда. Добровольцы благоустраивают</w:t>
      </w:r>
      <w:r w:rsidRPr="000A2704">
        <w:rPr>
          <w:rFonts w:eastAsia="Calibri"/>
          <w:color w:val="000000"/>
          <w:sz w:val="24"/>
          <w:szCs w:val="24"/>
          <w:shd w:val="clear" w:color="auto" w:fill="FFFFFF"/>
        </w:rPr>
        <w:t xml:space="preserve"> </w:t>
      </w:r>
      <w:r w:rsidRPr="000A2704">
        <w:rPr>
          <w:rFonts w:eastAsia="Calibri"/>
          <w:sz w:val="24"/>
          <w:szCs w:val="24"/>
          <w:shd w:val="clear" w:color="auto" w:fill="FFFFFF"/>
        </w:rPr>
        <w:t>общественные пространства: площади, набережные, улицы, пешеходные зоны, скверы, парки; участвуют в развитии территорий через разработку дизайн - проектов благоустройства; через внедрение уникальных форматов мероприятий по вовлечению населения в процессы благоустройства.</w:t>
      </w:r>
    </w:p>
    <w:p w:rsidR="00CF4CEA" w:rsidRPr="000A2704" w:rsidRDefault="00CF4CEA" w:rsidP="00CF4CEA">
      <w:pPr>
        <w:shd w:val="clear" w:color="auto" w:fill="FFFFFF"/>
        <w:jc w:val="both"/>
        <w:rPr>
          <w:sz w:val="24"/>
          <w:szCs w:val="24"/>
          <w:lang w:eastAsia="ru-RU"/>
        </w:rPr>
      </w:pPr>
      <w:r w:rsidRPr="000A2704">
        <w:rPr>
          <w:sz w:val="24"/>
          <w:szCs w:val="24"/>
          <w:lang w:eastAsia="ru-RU"/>
        </w:rPr>
        <w:t xml:space="preserve">  </w:t>
      </w:r>
      <w:r w:rsidRPr="000A2704">
        <w:rPr>
          <w:sz w:val="24"/>
          <w:szCs w:val="24"/>
          <w:lang w:eastAsia="ru-RU"/>
        </w:rPr>
        <w:tab/>
        <w:t>Еще одним значимым центром добровольческого движения является МОАУДОД «ЦРТДЮ «Радость» г.Орска». На базе учреждения в 2012 году создался клуб волонтеров «Будущее за нами». И вот уже несколько лет подростки, которые изъявили желание активно пропагандировать здоровый образ жизни и противостоять распространению вредных привычек среди своих сверстников, являются членами данного клуба.</w:t>
      </w:r>
    </w:p>
    <w:p w:rsidR="00CF4CEA" w:rsidRPr="000A2704" w:rsidRDefault="00CF4CEA" w:rsidP="00CF4CEA">
      <w:pPr>
        <w:shd w:val="clear" w:color="auto" w:fill="FFFFFF"/>
        <w:jc w:val="both"/>
        <w:rPr>
          <w:sz w:val="24"/>
          <w:szCs w:val="24"/>
          <w:lang w:eastAsia="ru-RU"/>
        </w:rPr>
      </w:pPr>
      <w:r w:rsidRPr="000A2704">
        <w:rPr>
          <w:sz w:val="24"/>
          <w:szCs w:val="24"/>
          <w:lang w:eastAsia="ru-RU"/>
        </w:rPr>
        <w:t xml:space="preserve">  </w:t>
      </w:r>
      <w:r w:rsidRPr="000A2704">
        <w:rPr>
          <w:sz w:val="24"/>
          <w:szCs w:val="24"/>
          <w:lang w:eastAsia="ru-RU"/>
        </w:rPr>
        <w:tab/>
        <w:t>Занимаясь профилактической деятельностью, волонтеры и педагогический коллектив Центра искали новые формы взаимодействия и воздействия на детей и подростков. Практика на данный момент показала, что одним из наиболее эффективных способов является волонтерская (добровольческая) деятельность. Неоднократно волонтеры клуба «Будущее за нами» занимали призовые места в различных региональных и всероссийских конкурсах.</w:t>
      </w:r>
    </w:p>
    <w:p w:rsidR="00CF4CEA" w:rsidRPr="000A2704" w:rsidRDefault="00CF4CEA" w:rsidP="00CF4CEA">
      <w:pPr>
        <w:shd w:val="clear" w:color="auto" w:fill="FFFFFF"/>
        <w:jc w:val="both"/>
        <w:rPr>
          <w:sz w:val="24"/>
          <w:szCs w:val="24"/>
          <w:lang w:eastAsia="ru-RU"/>
        </w:rPr>
      </w:pPr>
      <w:r w:rsidRPr="000A2704">
        <w:rPr>
          <w:sz w:val="24"/>
          <w:szCs w:val="24"/>
          <w:lang w:eastAsia="ru-RU"/>
        </w:rPr>
        <w:t xml:space="preserve"> </w:t>
      </w:r>
      <w:r w:rsidRPr="000A2704">
        <w:rPr>
          <w:sz w:val="24"/>
          <w:szCs w:val="24"/>
          <w:lang w:eastAsia="ru-RU"/>
        </w:rPr>
        <w:tab/>
        <w:t xml:space="preserve"> В 2023 году ОРМОО «Социальное агентство «Здоровье молодежи» при поддержке гранта Министерства региональной и информационной политики Оренбургской области реализует проект «Медиапрофилактика социально обусловленных заболеваний среди подростков и молодёжи Оренбургской области». В рамках проекта изготовлена передвижная выставка, содержащая информацию о профилактике негативных явлений в молодежной среде: профилактика курения/парения, алкоголизма, наркомании/ВИЧ – инфекции.</w:t>
      </w:r>
      <w:r w:rsidRPr="000A2704">
        <w:rPr>
          <w:sz w:val="24"/>
          <w:szCs w:val="24"/>
          <w:lang w:eastAsia="ru-RU"/>
        </w:rPr>
        <w:br/>
        <w:t>С 4 по 7 октября данная выставка прошла в МАУДО "ЦРТДЮ "Радость" г. Орска", организована она была добровольцами отряда "Волонтеры Победы."</w:t>
      </w:r>
    </w:p>
    <w:p w:rsidR="00CF4CEA" w:rsidRPr="000A2704" w:rsidRDefault="00CF4CEA" w:rsidP="00CF4CEA">
      <w:pPr>
        <w:jc w:val="both"/>
        <w:rPr>
          <w:b/>
          <w:sz w:val="24"/>
          <w:szCs w:val="24"/>
          <w:lang w:eastAsia="ru-RU"/>
        </w:rPr>
      </w:pPr>
      <w:r w:rsidRPr="000A2704">
        <w:rPr>
          <w:b/>
          <w:sz w:val="24"/>
          <w:szCs w:val="24"/>
          <w:lang w:eastAsia="ru-RU"/>
        </w:rPr>
        <w:t xml:space="preserve">   </w:t>
      </w:r>
      <w:r w:rsidRPr="000A2704">
        <w:rPr>
          <w:b/>
          <w:sz w:val="24"/>
          <w:szCs w:val="24"/>
          <w:lang w:eastAsia="ru-RU"/>
        </w:rPr>
        <w:tab/>
      </w:r>
      <w:r w:rsidRPr="000A2704">
        <w:rPr>
          <w:color w:val="000000"/>
          <w:sz w:val="24"/>
          <w:szCs w:val="24"/>
          <w:shd w:val="clear" w:color="auto" w:fill="FFFFFF"/>
        </w:rPr>
        <w:t>Можно сказать, что волонтеры Орска «становятся привычной частью окружающей повседневности», как отмечалось в основном докладе, но важно, чтобы это новое, а лучше сказать, возродившееся явление оказалось не конъюнктурной вывеской, а органичной частью жизни города.</w:t>
      </w:r>
    </w:p>
    <w:p w:rsidR="00CF4CEA" w:rsidRPr="000A2704" w:rsidRDefault="00CF4CEA" w:rsidP="00CF4CEA">
      <w:pPr>
        <w:jc w:val="both"/>
        <w:rPr>
          <w:sz w:val="24"/>
          <w:szCs w:val="24"/>
          <w:lang w:eastAsia="ru-RU"/>
        </w:rPr>
      </w:pPr>
      <w:r w:rsidRPr="000A2704">
        <w:rPr>
          <w:sz w:val="24"/>
          <w:szCs w:val="24"/>
        </w:rPr>
        <w:t xml:space="preserve">    </w:t>
      </w:r>
      <w:r w:rsidRPr="000A2704">
        <w:rPr>
          <w:sz w:val="24"/>
          <w:szCs w:val="24"/>
        </w:rPr>
        <w:tab/>
        <w:t xml:space="preserve"> Подводя итог, считаю необходимым отметить, что развитие добровольческой активности среди населения нашей страны свидетельствует о развитии в России институтов гражданского общества. Это показатель проявления людьми положительных социальных качеств, таких как сострадание и милосердие. Сами же волонтеры получают положительные эмоции, заводят новые знакомства, обретают чувство выполненного долга.  Юноши и девушки могут получить баллы при поступлении в вузы – это один из методов привлечения молодых людей совершать поступки во благо общества.</w:t>
      </w:r>
    </w:p>
    <w:p w:rsidR="00CF4CEA" w:rsidRPr="000A2704" w:rsidRDefault="00CF4CEA" w:rsidP="00CF4CEA">
      <w:pPr>
        <w:jc w:val="both"/>
        <w:rPr>
          <w:sz w:val="24"/>
          <w:szCs w:val="24"/>
          <w:lang w:eastAsia="ru-RU"/>
        </w:rPr>
      </w:pPr>
      <w:r w:rsidRPr="000A2704">
        <w:rPr>
          <w:sz w:val="24"/>
          <w:szCs w:val="24"/>
          <w:lang w:eastAsia="ru-RU"/>
        </w:rPr>
        <w:t xml:space="preserve"> </w:t>
      </w:r>
      <w:r w:rsidRPr="000A2704">
        <w:rPr>
          <w:sz w:val="24"/>
          <w:szCs w:val="24"/>
          <w:lang w:eastAsia="ru-RU"/>
        </w:rPr>
        <w:tab/>
        <w:t xml:space="preserve"> В последние годы в нашей стране разрабатываются и осуществляются федеральные, региональные, областные социальные программы по развитию добровольческого движения. Совершенствуется сложившаяся система волонтерской деятельности, появляются и апробируются новые формы и методы благотворительности, организуются широкомасштабные акции и мероприятия с участием представителей органов законодательной, исполнительной власти, благотворительных некоммерческих организаций.</w:t>
      </w:r>
    </w:p>
    <w:p w:rsidR="00CF4CEA" w:rsidRPr="000A2704" w:rsidRDefault="00CF4CEA" w:rsidP="00CF4CEA">
      <w:pPr>
        <w:rPr>
          <w:sz w:val="24"/>
          <w:szCs w:val="24"/>
          <w:lang w:eastAsia="ru-RU"/>
        </w:rPr>
      </w:pPr>
    </w:p>
    <w:p w:rsidR="00CF4CEA" w:rsidRPr="000A2704" w:rsidRDefault="00CF4CEA" w:rsidP="00CF4CEA">
      <w:pPr>
        <w:spacing w:line="360" w:lineRule="auto"/>
        <w:jc w:val="center"/>
        <w:rPr>
          <w:b/>
          <w:sz w:val="24"/>
          <w:szCs w:val="24"/>
          <w:lang w:eastAsia="ru-RU"/>
        </w:rPr>
      </w:pPr>
      <w:r w:rsidRPr="000A2704">
        <w:rPr>
          <w:b/>
          <w:sz w:val="24"/>
          <w:szCs w:val="24"/>
          <w:lang w:eastAsia="ru-RU"/>
        </w:rPr>
        <w:t>Список литературы</w:t>
      </w:r>
    </w:p>
    <w:p w:rsidR="00CF4CEA" w:rsidRPr="000A2704" w:rsidRDefault="00CF4CEA" w:rsidP="00CF4CEA">
      <w:pPr>
        <w:widowControl/>
        <w:autoSpaceDE/>
        <w:autoSpaceDN/>
        <w:ind w:firstLine="709"/>
        <w:jc w:val="both"/>
        <w:rPr>
          <w:sz w:val="24"/>
          <w:szCs w:val="24"/>
          <w:lang w:eastAsia="ru-RU"/>
        </w:rPr>
      </w:pPr>
      <w:r>
        <w:rPr>
          <w:sz w:val="24"/>
          <w:szCs w:val="24"/>
          <w:lang w:eastAsia="ru-RU"/>
        </w:rPr>
        <w:t>1.</w:t>
      </w:r>
      <w:r w:rsidRPr="000A2704">
        <w:rPr>
          <w:sz w:val="24"/>
          <w:szCs w:val="24"/>
          <w:lang w:eastAsia="ru-RU"/>
        </w:rPr>
        <w:t>Дмитриевский В.А. Психологическая безопасность в учебных заведениях. – М.: Педагогическое общество «Россия», 2002.</w:t>
      </w:r>
    </w:p>
    <w:p w:rsidR="00CF4CEA" w:rsidRPr="000A2704" w:rsidRDefault="00CF4CEA" w:rsidP="00CF4CEA">
      <w:pPr>
        <w:widowControl/>
        <w:autoSpaceDE/>
        <w:autoSpaceDN/>
        <w:ind w:firstLine="709"/>
        <w:jc w:val="both"/>
        <w:rPr>
          <w:sz w:val="24"/>
          <w:szCs w:val="24"/>
          <w:lang w:eastAsia="ru-RU"/>
        </w:rPr>
      </w:pPr>
      <w:r>
        <w:rPr>
          <w:sz w:val="24"/>
          <w:szCs w:val="24"/>
          <w:lang w:eastAsia="ru-RU"/>
        </w:rPr>
        <w:t>2.</w:t>
      </w:r>
      <w:r w:rsidRPr="000A2704">
        <w:rPr>
          <w:sz w:val="24"/>
          <w:szCs w:val="24"/>
          <w:lang w:eastAsia="ru-RU"/>
        </w:rPr>
        <w:t xml:space="preserve">Ершова Н. Н. Модель привлечения волонтеров к социально – профессиональной работе в подростковой и молодежной среде / Н. Н. Ершова // Беспризорник. – 2007. - №2. – С. 20-23. </w:t>
      </w:r>
    </w:p>
    <w:p w:rsidR="00CF4CEA" w:rsidRPr="000A2704" w:rsidRDefault="00CF4CEA" w:rsidP="00CF4CEA">
      <w:pPr>
        <w:widowControl/>
        <w:autoSpaceDE/>
        <w:autoSpaceDN/>
        <w:ind w:firstLine="709"/>
        <w:jc w:val="both"/>
        <w:rPr>
          <w:sz w:val="24"/>
          <w:szCs w:val="24"/>
          <w:lang w:eastAsia="ru-RU"/>
        </w:rPr>
      </w:pPr>
      <w:r>
        <w:rPr>
          <w:sz w:val="24"/>
          <w:szCs w:val="24"/>
          <w:lang w:eastAsia="ru-RU"/>
        </w:rPr>
        <w:t>3.</w:t>
      </w:r>
      <w:r w:rsidRPr="000A2704">
        <w:rPr>
          <w:sz w:val="24"/>
          <w:szCs w:val="24"/>
          <w:lang w:eastAsia="ru-RU"/>
        </w:rPr>
        <w:t xml:space="preserve">Кудринская Л.А. «Добровольческий труд: опыт теоретической реконструкции» - М.: Изд-во МГУ, 2006.- 32с. </w:t>
      </w:r>
    </w:p>
    <w:p w:rsidR="00CF4CEA" w:rsidRPr="000A2704" w:rsidRDefault="00CF4CEA" w:rsidP="00CF4CEA">
      <w:pPr>
        <w:widowControl/>
        <w:autoSpaceDE/>
        <w:autoSpaceDN/>
        <w:ind w:firstLine="709"/>
        <w:jc w:val="both"/>
        <w:rPr>
          <w:sz w:val="24"/>
          <w:szCs w:val="24"/>
          <w:lang w:eastAsia="ru-RU"/>
        </w:rPr>
      </w:pPr>
      <w:r>
        <w:rPr>
          <w:sz w:val="24"/>
          <w:szCs w:val="24"/>
          <w:lang w:eastAsia="ru-RU"/>
        </w:rPr>
        <w:t>4.</w:t>
      </w:r>
      <w:r w:rsidRPr="000A2704">
        <w:rPr>
          <w:sz w:val="24"/>
          <w:szCs w:val="24"/>
          <w:lang w:eastAsia="ru-RU"/>
        </w:rPr>
        <w:t>Подготовка волонтеров (Программы, рекомендации, модели опыта) [Текст]. - М.: ГОУ ЦРСДОД, 2004. - 60с.</w:t>
      </w:r>
    </w:p>
    <w:p w:rsidR="00CF4CEA" w:rsidRPr="000A2704" w:rsidRDefault="00CF4CEA" w:rsidP="00CF4CEA">
      <w:pPr>
        <w:widowControl/>
        <w:autoSpaceDE/>
        <w:autoSpaceDN/>
        <w:ind w:firstLine="709"/>
        <w:jc w:val="both"/>
        <w:rPr>
          <w:sz w:val="24"/>
          <w:szCs w:val="24"/>
          <w:lang w:eastAsia="ru-RU"/>
        </w:rPr>
      </w:pPr>
      <w:r>
        <w:rPr>
          <w:sz w:val="24"/>
          <w:szCs w:val="24"/>
          <w:lang w:eastAsia="ru-RU"/>
        </w:rPr>
        <w:t>5.</w:t>
      </w:r>
      <w:r w:rsidRPr="000A2704">
        <w:rPr>
          <w:sz w:val="24"/>
          <w:szCs w:val="24"/>
          <w:lang w:eastAsia="ru-RU"/>
        </w:rPr>
        <w:t xml:space="preserve">Свободное время школьника [Текст]. - Мн.: ООО «Красико – Принт», 2005. </w:t>
      </w:r>
    </w:p>
    <w:p w:rsidR="00CF4CEA" w:rsidRPr="000A2704" w:rsidRDefault="00CF4CEA" w:rsidP="00CF4CEA">
      <w:pPr>
        <w:widowControl/>
        <w:autoSpaceDE/>
        <w:autoSpaceDN/>
        <w:ind w:firstLine="709"/>
        <w:jc w:val="both"/>
        <w:rPr>
          <w:sz w:val="24"/>
          <w:szCs w:val="24"/>
          <w:lang w:eastAsia="ru-RU"/>
        </w:rPr>
      </w:pPr>
      <w:r>
        <w:rPr>
          <w:sz w:val="24"/>
          <w:szCs w:val="24"/>
          <w:lang w:eastAsia="ru-RU"/>
        </w:rPr>
        <w:t>6.</w:t>
      </w:r>
      <w:r w:rsidRPr="000A2704">
        <w:rPr>
          <w:sz w:val="24"/>
          <w:szCs w:val="24"/>
          <w:lang w:eastAsia="ru-RU"/>
        </w:rPr>
        <w:t>Социальный педагог в школе [Текст] / Л.Е.Никитина. - М.: Академический Проект: Гаудеамус, 2003. - 112с.</w:t>
      </w:r>
    </w:p>
    <w:p w:rsidR="00CF4CEA" w:rsidRPr="000A2704" w:rsidRDefault="00CF4CEA" w:rsidP="00CF4CEA">
      <w:pPr>
        <w:widowControl/>
        <w:autoSpaceDE/>
        <w:autoSpaceDN/>
        <w:ind w:firstLine="709"/>
        <w:jc w:val="both"/>
        <w:rPr>
          <w:sz w:val="24"/>
          <w:szCs w:val="24"/>
          <w:lang w:eastAsia="ru-RU"/>
        </w:rPr>
      </w:pPr>
      <w:r>
        <w:rPr>
          <w:sz w:val="24"/>
          <w:szCs w:val="24"/>
          <w:lang w:eastAsia="ru-RU"/>
        </w:rPr>
        <w:t>7.</w:t>
      </w:r>
      <w:r w:rsidRPr="000A2704">
        <w:rPr>
          <w:sz w:val="24"/>
          <w:szCs w:val="24"/>
          <w:lang w:eastAsia="ru-RU"/>
        </w:rPr>
        <w:t>Федеральный закон «О благотворительной деятельности и благотворительных организациях» от 11.08.1995г. № 135- ФЗ (ред. от 30.12.2008г.) - Законы Российской Федерации - М: Омега-Л – 2008.</w:t>
      </w:r>
    </w:p>
    <w:p w:rsidR="00CF4CEA" w:rsidRPr="000A2704" w:rsidRDefault="00CF4CEA" w:rsidP="00CF4CEA">
      <w:pPr>
        <w:widowControl/>
        <w:autoSpaceDE/>
        <w:autoSpaceDN/>
        <w:ind w:firstLine="709"/>
        <w:jc w:val="both"/>
        <w:rPr>
          <w:sz w:val="24"/>
          <w:szCs w:val="24"/>
          <w:lang w:eastAsia="ru-RU"/>
        </w:rPr>
      </w:pPr>
      <w:r>
        <w:rPr>
          <w:sz w:val="24"/>
          <w:szCs w:val="24"/>
          <w:lang w:eastAsia="ru-RU"/>
        </w:rPr>
        <w:t>8.</w:t>
      </w:r>
      <w:r w:rsidRPr="000A2704">
        <w:rPr>
          <w:sz w:val="24"/>
          <w:szCs w:val="24"/>
          <w:lang w:eastAsia="ru-RU"/>
        </w:rPr>
        <w:t>Циткилов П. Я. Информационно – методические материалы по организации работы с волонтерами / П. Я. Циткилов // Социальная работа. – 2007. - №5. – С. 58-60.</w:t>
      </w:r>
    </w:p>
    <w:p w:rsidR="00CF4CEA" w:rsidRPr="000A2704" w:rsidRDefault="00CF4CEA" w:rsidP="00CF4CEA">
      <w:pPr>
        <w:widowControl/>
        <w:autoSpaceDE/>
        <w:autoSpaceDN/>
        <w:ind w:firstLine="709"/>
        <w:jc w:val="both"/>
        <w:rPr>
          <w:sz w:val="24"/>
          <w:szCs w:val="24"/>
          <w:lang w:eastAsia="ru-RU"/>
        </w:rPr>
      </w:pPr>
      <w:r>
        <w:rPr>
          <w:sz w:val="24"/>
          <w:szCs w:val="24"/>
          <w:lang w:eastAsia="ru-RU"/>
        </w:rPr>
        <w:t>9.</w:t>
      </w:r>
      <w:r w:rsidRPr="000A2704">
        <w:rPr>
          <w:sz w:val="24"/>
          <w:szCs w:val="24"/>
          <w:lang w:eastAsia="ru-RU"/>
        </w:rPr>
        <w:t>Сборник лучших добровольческих практик по итогам областного конкурса команд добровольцев «Лучшие из лучших-2019»</w:t>
      </w:r>
    </w:p>
    <w:p w:rsidR="00CF4CEA" w:rsidRPr="000A2704" w:rsidRDefault="00CF4CEA" w:rsidP="00CF4CEA">
      <w:pPr>
        <w:widowControl/>
        <w:autoSpaceDE/>
        <w:autoSpaceDN/>
        <w:ind w:firstLine="709"/>
        <w:jc w:val="both"/>
        <w:rPr>
          <w:sz w:val="24"/>
          <w:szCs w:val="24"/>
          <w:lang w:eastAsia="ru-RU"/>
        </w:rPr>
      </w:pPr>
      <w:r>
        <w:rPr>
          <w:sz w:val="24"/>
          <w:szCs w:val="24"/>
        </w:rPr>
        <w:t>10.</w:t>
      </w:r>
      <w:r w:rsidRPr="000A2704">
        <w:rPr>
          <w:sz w:val="24"/>
          <w:szCs w:val="24"/>
        </w:rPr>
        <w:t>Григорьева, Ю, А. Волонтерство в социальном воспитании детей в трудной жизненной ситуации / Ю. А. Григорьева // Региональное образование XXI века: проблемы и перспективы. – 2018. - № 1. – С. 59-60. – Режим доступа: https://elibrary.ru/item.asp?id=35427287</w:t>
      </w:r>
    </w:p>
    <w:p w:rsidR="00CF4CEA" w:rsidRPr="000A2704" w:rsidRDefault="00CF4CEA" w:rsidP="00CF4CEA">
      <w:pPr>
        <w:ind w:firstLine="709"/>
        <w:jc w:val="both"/>
        <w:rPr>
          <w:sz w:val="24"/>
          <w:szCs w:val="24"/>
        </w:rPr>
      </w:pPr>
    </w:p>
    <w:p w:rsidR="00CF4CEA" w:rsidRPr="008870A5" w:rsidRDefault="00CF4CEA" w:rsidP="00CF4CEA">
      <w:pPr>
        <w:jc w:val="both"/>
        <w:rPr>
          <w:sz w:val="24"/>
          <w:szCs w:val="24"/>
        </w:rPr>
      </w:pPr>
    </w:p>
    <w:p w:rsidR="00CF4CEA" w:rsidRPr="008870A5" w:rsidRDefault="00CF4CEA" w:rsidP="00CF4CEA">
      <w:pPr>
        <w:jc w:val="both"/>
        <w:rPr>
          <w:sz w:val="24"/>
          <w:szCs w:val="24"/>
        </w:rPr>
      </w:pPr>
    </w:p>
    <w:p w:rsidR="00CF4CEA" w:rsidRDefault="00CF4CEA" w:rsidP="00CF4CEA">
      <w:pPr>
        <w:jc w:val="center"/>
        <w:rPr>
          <w:b/>
          <w:sz w:val="24"/>
          <w:szCs w:val="24"/>
        </w:rPr>
      </w:pPr>
      <w:r w:rsidRPr="008870A5">
        <w:rPr>
          <w:b/>
          <w:sz w:val="24"/>
          <w:szCs w:val="24"/>
        </w:rPr>
        <w:t>СЕМЕЙНЫЕ ЦЕННОСТИ В СОВРЕМЕННОМ МИРЕ</w:t>
      </w:r>
    </w:p>
    <w:p w:rsidR="00CF4CEA" w:rsidRPr="00CF4CEA" w:rsidRDefault="00CF4CEA" w:rsidP="00CF4CEA">
      <w:pPr>
        <w:jc w:val="right"/>
        <w:rPr>
          <w:b/>
          <w:i/>
          <w:sz w:val="24"/>
          <w:szCs w:val="24"/>
        </w:rPr>
      </w:pPr>
    </w:p>
    <w:p w:rsidR="00CF4CEA" w:rsidRPr="00CF4CEA" w:rsidRDefault="00CF4CEA" w:rsidP="00CF4CEA">
      <w:pPr>
        <w:ind w:left="5245"/>
        <w:jc w:val="right"/>
        <w:rPr>
          <w:i/>
          <w:sz w:val="24"/>
          <w:szCs w:val="24"/>
        </w:rPr>
      </w:pPr>
      <w:r w:rsidRPr="00CF4CEA">
        <w:rPr>
          <w:i/>
          <w:sz w:val="24"/>
          <w:szCs w:val="24"/>
        </w:rPr>
        <w:t xml:space="preserve">Звензловская </w:t>
      </w:r>
      <w:r>
        <w:rPr>
          <w:i/>
          <w:sz w:val="24"/>
          <w:szCs w:val="24"/>
        </w:rPr>
        <w:t>В.</w:t>
      </w:r>
    </w:p>
    <w:p w:rsidR="00CF4CEA" w:rsidRPr="00CF4CEA" w:rsidRDefault="00CF4CEA" w:rsidP="00CF4CEA">
      <w:pPr>
        <w:ind w:left="5245"/>
        <w:jc w:val="right"/>
        <w:rPr>
          <w:i/>
          <w:sz w:val="24"/>
          <w:szCs w:val="24"/>
        </w:rPr>
      </w:pPr>
      <w:r w:rsidRPr="00CF4CEA">
        <w:rPr>
          <w:i/>
          <w:sz w:val="24"/>
          <w:szCs w:val="24"/>
        </w:rPr>
        <w:t>Бузулукский гидромелиоративный техникум – филиал ФГБОУ ВО Оренбургский ГАУ</w:t>
      </w:r>
    </w:p>
    <w:p w:rsidR="00CF4CEA" w:rsidRPr="00CF4CEA" w:rsidRDefault="00CF4CEA" w:rsidP="00CF4CEA">
      <w:pPr>
        <w:jc w:val="right"/>
        <w:rPr>
          <w:i/>
          <w:sz w:val="24"/>
          <w:szCs w:val="24"/>
        </w:rPr>
      </w:pPr>
      <w:r w:rsidRPr="00CF4CEA">
        <w:rPr>
          <w:i/>
          <w:sz w:val="24"/>
          <w:szCs w:val="24"/>
        </w:rPr>
        <w:t>Научный руководитель: Филиппова С.В.</w:t>
      </w:r>
    </w:p>
    <w:p w:rsidR="00CF4CEA" w:rsidRDefault="00CF4CEA" w:rsidP="00CF4CEA">
      <w:pPr>
        <w:shd w:val="clear" w:color="auto" w:fill="FFFFFF"/>
        <w:ind w:firstLine="567"/>
        <w:jc w:val="both"/>
        <w:rPr>
          <w:sz w:val="24"/>
          <w:szCs w:val="24"/>
          <w:lang w:eastAsia="ru-RU"/>
        </w:rPr>
      </w:pPr>
    </w:p>
    <w:p w:rsidR="00CF4CEA" w:rsidRPr="008870A5" w:rsidRDefault="00CF4CEA" w:rsidP="00CF4CEA">
      <w:pPr>
        <w:shd w:val="clear" w:color="auto" w:fill="FFFFFF"/>
        <w:ind w:firstLine="567"/>
        <w:jc w:val="both"/>
        <w:rPr>
          <w:sz w:val="24"/>
          <w:szCs w:val="24"/>
          <w:lang w:eastAsia="ru-RU"/>
        </w:rPr>
      </w:pPr>
      <w:r w:rsidRPr="008870A5">
        <w:rPr>
          <w:sz w:val="24"/>
          <w:szCs w:val="24"/>
          <w:lang w:eastAsia="ru-RU"/>
        </w:rPr>
        <w:t>Семья считается одним из фундаментальных институтов общества, придающим ему стабильность и способность восполнять население в каждом следующем поколении. Одновременно семья выступает малой группой – самой сплоченной и стабильной ячейкой общества. На протяжении своей жизни человек входит в состав множества самых разных групп – группу сверстников или друзей, школьный класс, трудовой коллектив или спортивную команду, - но лишь семья остается той группой, которую он никогда не покидает.</w:t>
      </w:r>
    </w:p>
    <w:p w:rsidR="00CF4CEA" w:rsidRPr="008870A5" w:rsidRDefault="00CF4CEA" w:rsidP="00CF4CEA">
      <w:pPr>
        <w:ind w:firstLine="567"/>
        <w:jc w:val="both"/>
        <w:textAlignment w:val="baseline"/>
        <w:rPr>
          <w:color w:val="000000"/>
          <w:sz w:val="24"/>
          <w:szCs w:val="24"/>
          <w:bdr w:val="none" w:sz="0" w:space="0" w:color="auto" w:frame="1"/>
          <w:lang w:eastAsia="ru-RU"/>
        </w:rPr>
      </w:pPr>
      <w:r w:rsidRPr="008870A5">
        <w:rPr>
          <w:color w:val="000000"/>
          <w:sz w:val="24"/>
          <w:szCs w:val="24"/>
          <w:bdr w:val="none" w:sz="0" w:space="0" w:color="auto" w:frame="1"/>
          <w:lang w:eastAsia="ru-RU"/>
        </w:rPr>
        <w:t>В последнее время значительно возросло внимание к проблемам брака и семьи: что происходит в семье и почему так часты разводы, отчего семья всё чаще ограничивается одним ребенком, в силу каких причин множество мужчин и женщин остаются одинокими. Актуальность темы подтверждается и тем, что 2024 год объявлен годом семьи, а это означает, что сохранение и укрепление семьи как социального института является приоритетной задачей РФ.</w:t>
      </w:r>
    </w:p>
    <w:p w:rsidR="00CF4CEA" w:rsidRPr="008870A5" w:rsidRDefault="00CF4CEA" w:rsidP="00CF4CEA">
      <w:pPr>
        <w:ind w:firstLine="567"/>
        <w:jc w:val="both"/>
        <w:rPr>
          <w:sz w:val="24"/>
          <w:szCs w:val="24"/>
          <w:lang w:eastAsia="ru-RU"/>
        </w:rPr>
      </w:pPr>
      <w:r w:rsidRPr="008870A5">
        <w:rPr>
          <w:rFonts w:eastAsiaTheme="minorEastAsia"/>
          <w:color w:val="000000" w:themeColor="text1"/>
          <w:kern w:val="24"/>
          <w:sz w:val="24"/>
          <w:szCs w:val="24"/>
          <w:lang w:eastAsia="ru-RU"/>
        </w:rPr>
        <w:t>Цель исследования - изучение семьи как социального института и как малой группы.</w:t>
      </w:r>
    </w:p>
    <w:p w:rsidR="00CF4CEA" w:rsidRPr="008870A5" w:rsidRDefault="00CF4CEA" w:rsidP="00CF4CEA">
      <w:pPr>
        <w:ind w:firstLine="567"/>
        <w:jc w:val="both"/>
        <w:rPr>
          <w:sz w:val="24"/>
          <w:szCs w:val="24"/>
          <w:lang w:eastAsia="ru-RU"/>
        </w:rPr>
      </w:pPr>
      <w:r w:rsidRPr="008870A5">
        <w:rPr>
          <w:rFonts w:eastAsiaTheme="minorEastAsia"/>
          <w:color w:val="000000" w:themeColor="text1"/>
          <w:kern w:val="24"/>
          <w:sz w:val="24"/>
          <w:szCs w:val="24"/>
          <w:lang w:eastAsia="ru-RU"/>
        </w:rPr>
        <w:t>Задачи исследования:</w:t>
      </w:r>
    </w:p>
    <w:p w:rsidR="00CF4CEA" w:rsidRPr="008870A5" w:rsidRDefault="00CF4CEA" w:rsidP="00CF4CEA">
      <w:pPr>
        <w:ind w:firstLine="567"/>
        <w:jc w:val="both"/>
        <w:rPr>
          <w:sz w:val="24"/>
          <w:szCs w:val="24"/>
          <w:lang w:eastAsia="ru-RU"/>
        </w:rPr>
      </w:pPr>
      <w:r w:rsidRPr="008870A5">
        <w:rPr>
          <w:rFonts w:eastAsiaTheme="minorEastAsia"/>
          <w:color w:val="000000" w:themeColor="text1"/>
          <w:kern w:val="24"/>
          <w:sz w:val="24"/>
          <w:szCs w:val="24"/>
          <w:lang w:eastAsia="ru-RU"/>
        </w:rPr>
        <w:t>- рассмотреть семью как один из важнейших социальных институтов;</w:t>
      </w:r>
    </w:p>
    <w:p w:rsidR="00CF4CEA" w:rsidRPr="008870A5" w:rsidRDefault="00CF4CEA" w:rsidP="00CF4CEA">
      <w:pPr>
        <w:ind w:firstLine="567"/>
        <w:jc w:val="both"/>
        <w:rPr>
          <w:rFonts w:eastAsiaTheme="minorEastAsia"/>
          <w:color w:val="000000" w:themeColor="text1"/>
          <w:kern w:val="24"/>
          <w:sz w:val="24"/>
          <w:szCs w:val="24"/>
          <w:lang w:eastAsia="ru-RU"/>
        </w:rPr>
      </w:pPr>
      <w:r w:rsidRPr="008870A5">
        <w:rPr>
          <w:rFonts w:eastAsiaTheme="minorEastAsia"/>
          <w:color w:val="000000" w:themeColor="text1"/>
          <w:kern w:val="24"/>
          <w:sz w:val="24"/>
          <w:szCs w:val="24"/>
          <w:lang w:eastAsia="ru-RU"/>
        </w:rPr>
        <w:t>-изучить отношение к институту семьи и брака у молодежи на основе анкетирования;</w:t>
      </w:r>
    </w:p>
    <w:p w:rsidR="00CF4CEA" w:rsidRPr="008870A5" w:rsidRDefault="00CF4CEA" w:rsidP="00CF4CEA">
      <w:pPr>
        <w:ind w:firstLine="567"/>
        <w:jc w:val="both"/>
        <w:rPr>
          <w:sz w:val="24"/>
          <w:szCs w:val="24"/>
          <w:lang w:eastAsia="ru-RU"/>
        </w:rPr>
      </w:pPr>
      <w:r w:rsidRPr="008870A5">
        <w:rPr>
          <w:rFonts w:eastAsiaTheme="minorEastAsia"/>
          <w:color w:val="000000" w:themeColor="text1"/>
          <w:kern w:val="24"/>
          <w:sz w:val="24"/>
          <w:szCs w:val="24"/>
          <w:lang w:eastAsia="ru-RU"/>
        </w:rPr>
        <w:t>-предложить пути по формированию семейных ценностей.</w:t>
      </w:r>
    </w:p>
    <w:p w:rsidR="00CF4CEA" w:rsidRPr="008870A5" w:rsidRDefault="00CF4CEA" w:rsidP="00CF4CEA">
      <w:pPr>
        <w:ind w:firstLine="567"/>
        <w:jc w:val="both"/>
        <w:rPr>
          <w:sz w:val="24"/>
          <w:szCs w:val="24"/>
          <w:lang w:eastAsia="ru-RU"/>
        </w:rPr>
      </w:pPr>
      <w:r w:rsidRPr="008870A5">
        <w:rPr>
          <w:sz w:val="24"/>
          <w:szCs w:val="24"/>
          <w:lang w:eastAsia="ru-RU"/>
        </w:rPr>
        <w:t>Семья – это сообщество, основанное на браке супругов и их холостых детей, связанных духовно, общностью быта и взаимной моральной ответственностью.</w:t>
      </w:r>
    </w:p>
    <w:p w:rsidR="00CF4CEA" w:rsidRPr="008870A5" w:rsidRDefault="00CF4CEA" w:rsidP="00CF4CEA">
      <w:pPr>
        <w:ind w:firstLine="567"/>
        <w:jc w:val="both"/>
        <w:rPr>
          <w:sz w:val="24"/>
          <w:szCs w:val="24"/>
          <w:lang w:eastAsia="ru-RU"/>
        </w:rPr>
      </w:pPr>
      <w:r w:rsidRPr="008870A5">
        <w:rPr>
          <w:sz w:val="24"/>
          <w:szCs w:val="24"/>
          <w:lang w:eastAsia="ru-RU"/>
        </w:rPr>
        <w:t>С институтом семьи тесно связан институт брака. Брак – это официально оформленные супружеские отношения. Институт брака регулирует отношения между супругами и определяет их права и обязанности по отношению ко всем членам семьи, а также составляет первооснову семьи. Всякое расторжение брака есть расторжение семьи [5].</w:t>
      </w:r>
    </w:p>
    <w:p w:rsidR="00CF4CEA" w:rsidRPr="008870A5" w:rsidRDefault="00CF4CEA" w:rsidP="00CF4CEA">
      <w:pPr>
        <w:ind w:firstLine="567"/>
        <w:jc w:val="both"/>
        <w:rPr>
          <w:sz w:val="24"/>
          <w:szCs w:val="24"/>
        </w:rPr>
      </w:pPr>
      <w:r w:rsidRPr="008870A5">
        <w:rPr>
          <w:sz w:val="24"/>
          <w:szCs w:val="24"/>
        </w:rPr>
        <w:t>Семья сегодня является фундаментальным условием функционирования российского общества, важнейшим элементом его самоорганизации. Подавляющее большинство граждан России предпочитают семейный образ жизни. При этом современная семья существенно отличается от традиционной своей структурой: год от года сокращается количество патриархальных семей, растет число неполных семей, увеличивается доля однодетных и бездетных семей. Практически перестала существовать расширенная семья, утвердилась нуклеарная. Все чаще можно наблюдать сожительство без регистрации брака и рождение детей вне брака, отчуждение супругов друг от друга из-за проведение свободного времени не вдвоем, как было ранее, а сидят в телефоне, происходит утрата коммуникативной связи [3, с,58].</w:t>
      </w:r>
    </w:p>
    <w:p w:rsidR="00CF4CEA" w:rsidRPr="008870A5" w:rsidRDefault="00CF4CEA" w:rsidP="00CF4CEA">
      <w:pPr>
        <w:ind w:firstLine="567"/>
        <w:jc w:val="both"/>
        <w:rPr>
          <w:sz w:val="24"/>
          <w:szCs w:val="24"/>
        </w:rPr>
      </w:pPr>
      <w:r w:rsidRPr="008870A5">
        <w:rPr>
          <w:sz w:val="24"/>
          <w:szCs w:val="24"/>
        </w:rPr>
        <w:t xml:space="preserve">С рождением детей для многих семей в России повышается вероятность попадания в категорию бедных (малоимущих). Несмотря на помощь государства, по статистике малоимущие семьи с несовершеннолетними детьми на треть беднее малоимущих бездетных семей. Значительная часть семей с детьми нуждается в жилье, а кредитная политика государства вынуждает задуматься о том, чтобы женщина работала, а не рожала детей [4, c. 157]. </w:t>
      </w:r>
    </w:p>
    <w:p w:rsidR="00CF4CEA" w:rsidRPr="008870A5" w:rsidRDefault="00CF4CEA" w:rsidP="00CF4CEA">
      <w:pPr>
        <w:ind w:firstLine="567"/>
        <w:jc w:val="both"/>
        <w:rPr>
          <w:sz w:val="24"/>
          <w:szCs w:val="24"/>
        </w:rPr>
      </w:pPr>
      <w:r w:rsidRPr="008870A5">
        <w:rPr>
          <w:sz w:val="24"/>
          <w:szCs w:val="24"/>
        </w:rPr>
        <w:t xml:space="preserve">Пришедшая с Запада ювенальная юстиция создала еще одну проблему. Основания для постановки на учет в качестве семей, находящихся в социально опасном положении, органами внутренних дел или органами социальной защиты, достаточно расплывчаты. Часто на учет ставят семьи, представители которых не совершают ни уголовных преступлений, ни административных правонарушений, по так называемым «материальным» параметрам. Да и само вмешательство во внутренние дела семьи со стороны, противопоставляют права детей правам родителей, вызывает большой общественный протест [1, c. 268]. </w:t>
      </w:r>
    </w:p>
    <w:p w:rsidR="00CF4CEA" w:rsidRPr="008870A5" w:rsidRDefault="00CF4CEA" w:rsidP="00CF4CEA">
      <w:pPr>
        <w:ind w:firstLine="567"/>
        <w:jc w:val="both"/>
        <w:rPr>
          <w:sz w:val="24"/>
          <w:szCs w:val="24"/>
        </w:rPr>
      </w:pPr>
      <w:r w:rsidRPr="008870A5">
        <w:rPr>
          <w:sz w:val="24"/>
          <w:szCs w:val="24"/>
        </w:rPr>
        <w:t xml:space="preserve">Наносит удар по институту семьи и неблагоприятный информационный фон с Интернета и телевизора, где демонстрируются фильмы, передачи и ролики с пропагандой семейного неблагополучия (измены, драки, ссоры, насилие), звучат призывы к детям жить своей жизнью, не обращая внимания на родительские запреты [6, c. 60]. </w:t>
      </w:r>
    </w:p>
    <w:p w:rsidR="00CF4CEA" w:rsidRPr="008870A5" w:rsidRDefault="00CF4CEA" w:rsidP="00CF4CEA">
      <w:pPr>
        <w:ind w:firstLine="567"/>
        <w:jc w:val="both"/>
        <w:rPr>
          <w:sz w:val="24"/>
          <w:szCs w:val="24"/>
        </w:rPr>
      </w:pPr>
      <w:r w:rsidRPr="008870A5">
        <w:rPr>
          <w:sz w:val="24"/>
          <w:szCs w:val="24"/>
        </w:rPr>
        <w:t xml:space="preserve">Внутрисемейные отношения страдают из-за дистанции между членами семьи, порождаемой работой или другими причинами. Родителям иногда сложно отложить все дела и провести время с детьми из-за перегруженного расписания. Недостаточность знаний как воспитывать ребенка, противоречивые взгляды родителей приводят к семейным конфликтам или разводам. Часто главы семей оторваны от своих родных из-за необходимости зарабатывать за пределами своих городов, что отрицательно влияет на благополучие семьи. Результаты наших новых взаимоотношений в семье отчетливо дали о себе знать в период пандемии COVID-19, когда значительное количество людей было переведено на удаленную работу. И для подавляющего большинства это стало непривычным психологически, увеличилось число нервных расстройств [2, </w:t>
      </w:r>
      <w:r w:rsidRPr="008870A5">
        <w:rPr>
          <w:sz w:val="24"/>
          <w:szCs w:val="24"/>
          <w:lang w:val="en-US"/>
        </w:rPr>
        <w:t>c</w:t>
      </w:r>
      <w:r w:rsidRPr="008870A5">
        <w:rPr>
          <w:sz w:val="24"/>
          <w:szCs w:val="24"/>
        </w:rPr>
        <w:t xml:space="preserve">,761]. </w:t>
      </w:r>
    </w:p>
    <w:p w:rsidR="00CF4CEA" w:rsidRPr="008870A5" w:rsidRDefault="00CF4CEA" w:rsidP="00CF4CEA">
      <w:pPr>
        <w:ind w:firstLine="567"/>
        <w:jc w:val="both"/>
        <w:rPr>
          <w:sz w:val="24"/>
          <w:szCs w:val="24"/>
        </w:rPr>
      </w:pPr>
      <w:r w:rsidRPr="008870A5">
        <w:rPr>
          <w:sz w:val="24"/>
          <w:szCs w:val="24"/>
        </w:rPr>
        <w:t>Все вышеперечисленное, доказывает, что современная семья утратила многие функции, цементировавшие ее в прошлом: репродуктивную, психотерапевтическую, производственную, охранительную, образовательную и др.</w:t>
      </w:r>
    </w:p>
    <w:p w:rsidR="00CF4CEA" w:rsidRPr="008870A5" w:rsidRDefault="00CF4CEA" w:rsidP="00CF4CEA">
      <w:pPr>
        <w:ind w:firstLine="567"/>
        <w:jc w:val="both"/>
        <w:rPr>
          <w:sz w:val="24"/>
          <w:szCs w:val="24"/>
          <w:lang w:eastAsia="ru-RU"/>
        </w:rPr>
      </w:pPr>
      <w:r w:rsidRPr="008870A5">
        <w:rPr>
          <w:sz w:val="24"/>
          <w:szCs w:val="24"/>
          <w:lang w:eastAsia="ru-RU"/>
        </w:rPr>
        <w:t xml:space="preserve">Каждая семья – это своеобразный мир, основанный на традициях, определенных ценностях, чувствах и эмоциях. В настоящее время семейные ценности все чаще и чаще отходят на задний план. Молодое поколение обеспокоено лишь личным благополучием. </w:t>
      </w:r>
    </w:p>
    <w:p w:rsidR="00CF4CEA" w:rsidRPr="008870A5" w:rsidRDefault="00CF4CEA" w:rsidP="00CF4CEA">
      <w:pPr>
        <w:ind w:firstLine="567"/>
        <w:jc w:val="both"/>
        <w:rPr>
          <w:sz w:val="24"/>
          <w:szCs w:val="24"/>
          <w:lang w:eastAsia="ru-RU"/>
        </w:rPr>
      </w:pPr>
      <w:r w:rsidRPr="008870A5">
        <w:rPr>
          <w:sz w:val="24"/>
          <w:szCs w:val="24"/>
          <w:lang w:eastAsia="ru-RU"/>
        </w:rPr>
        <w:t>В ходе исследования было проведено анкетирование студентов Бузулукского гидромелиоративного техникума- филиала ФГБОУ ВО «ОГАУ» , задача которого было выяснить отношение молодежи к семье и браку, определить их точку зрения на причины распада семей. В анкетировании приняли участие студенты 4 курсов- 75 человек.</w:t>
      </w:r>
    </w:p>
    <w:p w:rsidR="00CF4CEA" w:rsidRPr="008870A5" w:rsidRDefault="00CF4CEA" w:rsidP="00CF4CEA">
      <w:pPr>
        <w:ind w:firstLine="567"/>
        <w:jc w:val="both"/>
        <w:rPr>
          <w:sz w:val="24"/>
          <w:szCs w:val="24"/>
          <w:lang w:eastAsia="ru-RU"/>
        </w:rPr>
      </w:pPr>
      <w:r w:rsidRPr="008870A5">
        <w:rPr>
          <w:sz w:val="24"/>
          <w:szCs w:val="24"/>
          <w:lang w:eastAsia="ru-RU"/>
        </w:rPr>
        <w:t>Результаты анкетирования показали, что 65% студентов собираются вступить в официальный брак, 30%-нет, 5%- не знают.</w:t>
      </w:r>
    </w:p>
    <w:p w:rsidR="00CF4CEA" w:rsidRPr="008870A5" w:rsidRDefault="00CF4CEA" w:rsidP="00CF4CEA">
      <w:pPr>
        <w:ind w:firstLine="567"/>
        <w:jc w:val="both"/>
        <w:rPr>
          <w:sz w:val="24"/>
          <w:szCs w:val="24"/>
        </w:rPr>
      </w:pPr>
      <w:r w:rsidRPr="008870A5">
        <w:rPr>
          <w:sz w:val="24"/>
          <w:szCs w:val="24"/>
        </w:rPr>
        <w:t>Около 60% считают оптимальны возрастом для создания семьи от 26 до 30 лет, 38% -от 18 до 25лет и только 2% считают следует создавать семью после 30лет.</w:t>
      </w:r>
    </w:p>
    <w:p w:rsidR="00CF4CEA" w:rsidRPr="008870A5" w:rsidRDefault="00CF4CEA" w:rsidP="00CF4CEA">
      <w:pPr>
        <w:ind w:firstLine="567"/>
        <w:jc w:val="both"/>
        <w:rPr>
          <w:sz w:val="24"/>
          <w:szCs w:val="24"/>
          <w:lang w:eastAsia="ru-RU"/>
        </w:rPr>
      </w:pPr>
      <w:r w:rsidRPr="008870A5">
        <w:rPr>
          <w:sz w:val="24"/>
          <w:szCs w:val="24"/>
          <w:lang w:eastAsia="ru-RU"/>
        </w:rPr>
        <w:t>На вопрос «Какие причины являются основными для вступления в официальный брак?» были названы следующие: любовь-70%; желание создать семью-44%; желание иметь детей-38%. Беременность и рождение ребенка определили 13человек и выгодный жених(невеста) - 12 человек.</w:t>
      </w:r>
    </w:p>
    <w:p w:rsidR="00CF4CEA" w:rsidRPr="008870A5" w:rsidRDefault="00CF4CEA" w:rsidP="00CF4CEA">
      <w:pPr>
        <w:ind w:firstLine="567"/>
        <w:jc w:val="both"/>
        <w:rPr>
          <w:sz w:val="24"/>
          <w:szCs w:val="24"/>
          <w:lang w:eastAsia="ru-RU"/>
        </w:rPr>
      </w:pPr>
      <w:r w:rsidRPr="008870A5">
        <w:rPr>
          <w:sz w:val="24"/>
          <w:szCs w:val="24"/>
          <w:lang w:eastAsia="ru-RU"/>
        </w:rPr>
        <w:t>Основными причинами разводов называют отсутствия взаимопонимания - 92%, супружеские измены - 90%, неприязнь к супругу-36%. Никто из опрошенных не выделил материальные проблемы, национальные различия.</w:t>
      </w:r>
    </w:p>
    <w:p w:rsidR="00CF4CEA" w:rsidRPr="008870A5" w:rsidRDefault="00CF4CEA" w:rsidP="00CF4CEA">
      <w:pPr>
        <w:ind w:firstLine="567"/>
        <w:jc w:val="both"/>
        <w:rPr>
          <w:sz w:val="24"/>
          <w:szCs w:val="24"/>
        </w:rPr>
      </w:pPr>
      <w:r w:rsidRPr="008870A5">
        <w:rPr>
          <w:sz w:val="24"/>
          <w:szCs w:val="24"/>
        </w:rPr>
        <w:t>На вопрос «Является ли семья родителей образцом для подражания?»  «Да»- ответило 68%», “Нет»-16%, «Затрудняюсь ответить»-16%.</w:t>
      </w:r>
    </w:p>
    <w:p w:rsidR="00CF4CEA" w:rsidRPr="008870A5" w:rsidRDefault="00CF4CEA" w:rsidP="00CF4CEA">
      <w:pPr>
        <w:ind w:firstLine="567"/>
        <w:jc w:val="both"/>
        <w:rPr>
          <w:sz w:val="24"/>
          <w:szCs w:val="24"/>
        </w:rPr>
      </w:pPr>
      <w:r w:rsidRPr="008870A5">
        <w:rPr>
          <w:sz w:val="24"/>
          <w:szCs w:val="24"/>
        </w:rPr>
        <w:t>На вопрос «Какое условие для вас будет достаточным для создания семьи» были даны ответы: «Желание создать семью-51%», «Наличие работы и постоянного дохода-32%», «Наличие собственного жилья-16%», «Высшее образование и другое-1%.»</w:t>
      </w:r>
    </w:p>
    <w:p w:rsidR="00CF4CEA" w:rsidRPr="008870A5" w:rsidRDefault="00CF4CEA" w:rsidP="00CF4CEA">
      <w:pPr>
        <w:ind w:firstLine="567"/>
        <w:jc w:val="both"/>
        <w:rPr>
          <w:sz w:val="24"/>
          <w:szCs w:val="24"/>
        </w:rPr>
      </w:pPr>
      <w:r w:rsidRPr="008870A5">
        <w:rPr>
          <w:sz w:val="24"/>
          <w:szCs w:val="24"/>
        </w:rPr>
        <w:t>Стоит отметить, что на вопрос «Сколько бы детей вы хотели иметь?» большинство студентов ответили: хотят иметь 1-2 ребенка -84%, и более 3 детей -16%.</w:t>
      </w:r>
    </w:p>
    <w:p w:rsidR="00CF4CEA" w:rsidRPr="008870A5" w:rsidRDefault="00CF4CEA" w:rsidP="00CF4CEA">
      <w:pPr>
        <w:ind w:firstLine="567"/>
        <w:jc w:val="both"/>
        <w:rPr>
          <w:sz w:val="24"/>
          <w:szCs w:val="24"/>
          <w:lang w:eastAsia="ru-RU"/>
        </w:rPr>
      </w:pPr>
      <w:r w:rsidRPr="008870A5">
        <w:rPr>
          <w:sz w:val="24"/>
          <w:szCs w:val="24"/>
          <w:lang w:eastAsia="ru-RU"/>
        </w:rPr>
        <w:t xml:space="preserve">Таким образом, видно, что большинство, если и хотят вступать в брак, то хотят иметь 1-2 ребенка. А учитывая, что по статистике в настоящее время население России ежегодно сокращается на 750 тысяч человек, то для поддержания воспроизводства населения необходимо, чтобы около 50 % семей имело троих детей [3, с.458]. Поэтому необходимо проводить просветительскую работу по формированию положительного отношения к среднедетной и многодетной семьям. </w:t>
      </w:r>
    </w:p>
    <w:p w:rsidR="00CF4CEA" w:rsidRPr="008870A5" w:rsidRDefault="00CF4CEA" w:rsidP="00CF4CEA">
      <w:pPr>
        <w:ind w:firstLine="567"/>
        <w:jc w:val="both"/>
        <w:rPr>
          <w:sz w:val="24"/>
          <w:szCs w:val="24"/>
          <w:lang w:eastAsia="ru-RU"/>
        </w:rPr>
      </w:pPr>
      <w:r w:rsidRPr="008870A5">
        <w:rPr>
          <w:sz w:val="24"/>
          <w:szCs w:val="24"/>
          <w:lang w:eastAsia="ru-RU"/>
        </w:rPr>
        <w:t>В связи с этим, можно предложить ряд мероприятий по формированию семейных ценностей в БГМТ- филиале ФГБОУ ВО «ОГАУ»:</w:t>
      </w:r>
    </w:p>
    <w:p w:rsidR="00CF4CEA" w:rsidRPr="008870A5" w:rsidRDefault="00CF4CEA" w:rsidP="00CF4CEA">
      <w:pPr>
        <w:ind w:firstLine="567"/>
        <w:jc w:val="both"/>
        <w:rPr>
          <w:sz w:val="24"/>
          <w:szCs w:val="24"/>
          <w:lang w:eastAsia="ru-RU"/>
        </w:rPr>
      </w:pPr>
      <w:r w:rsidRPr="008870A5">
        <w:rPr>
          <w:sz w:val="24"/>
          <w:szCs w:val="24"/>
          <w:lang w:eastAsia="ru-RU"/>
        </w:rPr>
        <w:t>1. Встречи с многодетными семьями</w:t>
      </w:r>
    </w:p>
    <w:p w:rsidR="00CF4CEA" w:rsidRPr="008870A5" w:rsidRDefault="00CF4CEA" w:rsidP="00CF4CEA">
      <w:pPr>
        <w:ind w:firstLine="567"/>
        <w:jc w:val="both"/>
        <w:rPr>
          <w:sz w:val="24"/>
          <w:szCs w:val="24"/>
          <w:lang w:eastAsia="ru-RU"/>
        </w:rPr>
      </w:pPr>
      <w:r w:rsidRPr="008870A5">
        <w:rPr>
          <w:sz w:val="24"/>
          <w:szCs w:val="24"/>
          <w:lang w:eastAsia="ru-RU"/>
        </w:rPr>
        <w:t xml:space="preserve">2. Встреча с представителями Епархии, которые расскажут о семье, ее </w:t>
      </w:r>
    </w:p>
    <w:p w:rsidR="00CF4CEA" w:rsidRPr="008870A5" w:rsidRDefault="00CF4CEA" w:rsidP="00CF4CEA">
      <w:pPr>
        <w:ind w:firstLine="567"/>
        <w:jc w:val="both"/>
        <w:rPr>
          <w:sz w:val="24"/>
          <w:szCs w:val="24"/>
          <w:lang w:eastAsia="ru-RU"/>
        </w:rPr>
      </w:pPr>
      <w:r w:rsidRPr="008870A5">
        <w:rPr>
          <w:sz w:val="24"/>
          <w:szCs w:val="24"/>
          <w:lang w:eastAsia="ru-RU"/>
        </w:rPr>
        <w:t>роли и ценностях семейной жизни.</w:t>
      </w:r>
    </w:p>
    <w:p w:rsidR="00CF4CEA" w:rsidRPr="008870A5" w:rsidRDefault="00CF4CEA" w:rsidP="00CF4CEA">
      <w:pPr>
        <w:ind w:firstLine="567"/>
        <w:jc w:val="both"/>
        <w:rPr>
          <w:sz w:val="24"/>
          <w:szCs w:val="24"/>
          <w:lang w:eastAsia="ru-RU"/>
        </w:rPr>
      </w:pPr>
      <w:r w:rsidRPr="008870A5">
        <w:rPr>
          <w:sz w:val="24"/>
          <w:szCs w:val="24"/>
          <w:lang w:eastAsia="ru-RU"/>
        </w:rPr>
        <w:t>3. Классные часы по темам: «Семейные традиции в нашей группе»,</w:t>
      </w:r>
    </w:p>
    <w:p w:rsidR="00CF4CEA" w:rsidRPr="008870A5" w:rsidRDefault="00CF4CEA" w:rsidP="00CF4CEA">
      <w:pPr>
        <w:ind w:firstLine="567"/>
        <w:jc w:val="both"/>
        <w:rPr>
          <w:sz w:val="24"/>
          <w:szCs w:val="24"/>
          <w:lang w:eastAsia="ru-RU"/>
        </w:rPr>
      </w:pPr>
      <w:r w:rsidRPr="008870A5">
        <w:rPr>
          <w:sz w:val="24"/>
          <w:szCs w:val="24"/>
          <w:lang w:eastAsia="ru-RU"/>
        </w:rPr>
        <w:t>«Какой должна быть мама?» «Каким сегодня должен быть отец?»</w:t>
      </w:r>
    </w:p>
    <w:p w:rsidR="00CF4CEA" w:rsidRPr="008870A5" w:rsidRDefault="00CF4CEA" w:rsidP="00CF4CEA">
      <w:pPr>
        <w:ind w:firstLine="567"/>
        <w:jc w:val="both"/>
        <w:rPr>
          <w:sz w:val="24"/>
          <w:szCs w:val="24"/>
          <w:lang w:eastAsia="ru-RU"/>
        </w:rPr>
      </w:pPr>
      <w:r w:rsidRPr="008870A5">
        <w:rPr>
          <w:sz w:val="24"/>
          <w:szCs w:val="24"/>
          <w:lang w:eastAsia="ru-RU"/>
        </w:rPr>
        <w:t>4. Спортивные состязания «Студенты против родителей»</w:t>
      </w:r>
    </w:p>
    <w:p w:rsidR="00CF4CEA" w:rsidRPr="008870A5" w:rsidRDefault="00CF4CEA" w:rsidP="00CF4CEA">
      <w:pPr>
        <w:ind w:firstLine="567"/>
        <w:jc w:val="both"/>
        <w:rPr>
          <w:sz w:val="24"/>
          <w:szCs w:val="24"/>
          <w:lang w:eastAsia="ru-RU"/>
        </w:rPr>
      </w:pPr>
      <w:r w:rsidRPr="008870A5">
        <w:rPr>
          <w:sz w:val="24"/>
          <w:szCs w:val="24"/>
          <w:lang w:eastAsia="ru-RU"/>
        </w:rPr>
        <w:t>5. Вечер - воспоминаний «Когда родители были студентами»</w:t>
      </w:r>
    </w:p>
    <w:p w:rsidR="00CF4CEA" w:rsidRPr="008870A5" w:rsidRDefault="00CF4CEA" w:rsidP="00CF4CEA">
      <w:pPr>
        <w:ind w:firstLine="567"/>
        <w:jc w:val="both"/>
        <w:rPr>
          <w:sz w:val="24"/>
          <w:szCs w:val="24"/>
          <w:lang w:eastAsia="ru-RU"/>
        </w:rPr>
      </w:pPr>
      <w:r w:rsidRPr="008870A5">
        <w:rPr>
          <w:sz w:val="24"/>
          <w:szCs w:val="24"/>
          <w:lang w:eastAsia="ru-RU"/>
        </w:rPr>
        <w:t xml:space="preserve">6. Праздничные концерты к 8 Марта, 23 февраля, 9 Мая, куда будут </w:t>
      </w:r>
    </w:p>
    <w:p w:rsidR="00CF4CEA" w:rsidRPr="008870A5" w:rsidRDefault="00CF4CEA" w:rsidP="00CF4CEA">
      <w:pPr>
        <w:ind w:firstLine="567"/>
        <w:jc w:val="both"/>
        <w:rPr>
          <w:sz w:val="24"/>
          <w:szCs w:val="24"/>
          <w:lang w:eastAsia="ru-RU"/>
        </w:rPr>
      </w:pPr>
      <w:r w:rsidRPr="008870A5">
        <w:rPr>
          <w:sz w:val="24"/>
          <w:szCs w:val="24"/>
          <w:lang w:eastAsia="ru-RU"/>
        </w:rPr>
        <w:t>приглашаться родители студентов.</w:t>
      </w:r>
    </w:p>
    <w:p w:rsidR="00CF4CEA" w:rsidRPr="008870A5" w:rsidRDefault="00CF4CEA" w:rsidP="00CF4CEA">
      <w:pPr>
        <w:ind w:firstLine="567"/>
        <w:jc w:val="both"/>
        <w:rPr>
          <w:sz w:val="24"/>
          <w:szCs w:val="24"/>
          <w:lang w:eastAsia="ru-RU"/>
        </w:rPr>
      </w:pPr>
      <w:r w:rsidRPr="008870A5">
        <w:rPr>
          <w:sz w:val="24"/>
          <w:szCs w:val="24"/>
          <w:lang w:eastAsia="ru-RU"/>
        </w:rPr>
        <w:t>7. Устный журнал по теме «Меры поддержки семьи и детства в РФ»</w:t>
      </w:r>
    </w:p>
    <w:p w:rsidR="00CF4CEA" w:rsidRPr="008870A5" w:rsidRDefault="00CF4CEA" w:rsidP="00CF4CEA">
      <w:pPr>
        <w:ind w:firstLine="567"/>
        <w:jc w:val="both"/>
        <w:rPr>
          <w:sz w:val="24"/>
          <w:szCs w:val="24"/>
          <w:lang w:eastAsia="ru-RU"/>
        </w:rPr>
      </w:pPr>
      <w:r w:rsidRPr="008870A5">
        <w:rPr>
          <w:sz w:val="24"/>
          <w:szCs w:val="24"/>
          <w:lang w:eastAsia="ru-RU"/>
        </w:rPr>
        <w:t>8. Встречи с врачами (гинекологом, дерматологом, венерологом)</w:t>
      </w:r>
    </w:p>
    <w:p w:rsidR="00CF4CEA" w:rsidRPr="008870A5" w:rsidRDefault="00CF4CEA" w:rsidP="00CF4CEA">
      <w:pPr>
        <w:ind w:firstLine="567"/>
        <w:jc w:val="both"/>
        <w:rPr>
          <w:sz w:val="24"/>
          <w:szCs w:val="24"/>
          <w:lang w:eastAsia="ru-RU"/>
        </w:rPr>
      </w:pPr>
      <w:r w:rsidRPr="008870A5">
        <w:rPr>
          <w:sz w:val="24"/>
          <w:szCs w:val="24"/>
          <w:lang w:eastAsia="ru-RU"/>
        </w:rPr>
        <w:t>9. Участие студенческих семей в городских, региональных конкурсах.</w:t>
      </w:r>
    </w:p>
    <w:p w:rsidR="00CF4CEA" w:rsidRPr="008870A5" w:rsidRDefault="00CF4CEA" w:rsidP="00CF4CEA">
      <w:pPr>
        <w:ind w:firstLine="567"/>
        <w:jc w:val="both"/>
        <w:rPr>
          <w:sz w:val="24"/>
          <w:szCs w:val="24"/>
          <w:lang w:eastAsia="ru-RU"/>
        </w:rPr>
      </w:pPr>
      <w:r w:rsidRPr="008870A5">
        <w:rPr>
          <w:sz w:val="24"/>
          <w:szCs w:val="24"/>
          <w:lang w:eastAsia="ru-RU"/>
        </w:rPr>
        <w:t>10. Проведение просветительских бесед на родительских собраниях.</w:t>
      </w:r>
    </w:p>
    <w:p w:rsidR="00CF4CEA" w:rsidRPr="008870A5" w:rsidRDefault="00CF4CEA" w:rsidP="00CF4CEA">
      <w:pPr>
        <w:ind w:firstLine="567"/>
        <w:jc w:val="both"/>
        <w:rPr>
          <w:sz w:val="24"/>
          <w:szCs w:val="24"/>
          <w:lang w:eastAsia="ru-RU"/>
        </w:rPr>
      </w:pPr>
      <w:r w:rsidRPr="008870A5">
        <w:rPr>
          <w:sz w:val="24"/>
          <w:szCs w:val="24"/>
          <w:lang w:eastAsia="ru-RU"/>
        </w:rPr>
        <w:t>В заключении хочется сказать, что культура общества зависит от культуры семьи. Чем выше культура семейных отношений, тем выше культура всего общества. Ведь еще Конфуций сказал замечательные слова:</w:t>
      </w:r>
      <w:r w:rsidRPr="008870A5">
        <w:rPr>
          <w:rFonts w:eastAsia="Calibri"/>
          <w:color w:val="000000" w:themeColor="text1"/>
          <w:kern w:val="24"/>
          <w:sz w:val="24"/>
          <w:szCs w:val="24"/>
          <w:lang w:eastAsia="ru-RU"/>
        </w:rPr>
        <w:t xml:space="preserve"> «Для того, чтобы привести мир в правильный порядок, мы должны сначала привести страну в порядок. Чтобы это сделать, нужно привести семью в порядок. Для этого мы должны прежде всего обратить внимание на свою личную жизнь, а для этого нужно привести в порядок наши сердца».</w:t>
      </w:r>
    </w:p>
    <w:p w:rsidR="00CF4CEA" w:rsidRPr="008870A5" w:rsidRDefault="00CF4CEA" w:rsidP="00CF4CEA">
      <w:pPr>
        <w:ind w:firstLine="567"/>
        <w:jc w:val="center"/>
        <w:rPr>
          <w:sz w:val="24"/>
          <w:szCs w:val="24"/>
          <w:lang w:eastAsia="ru-RU"/>
        </w:rPr>
      </w:pPr>
    </w:p>
    <w:p w:rsidR="00CF4CEA" w:rsidRPr="008870A5" w:rsidRDefault="00CF4CEA" w:rsidP="00CF4CEA">
      <w:pPr>
        <w:ind w:firstLine="567"/>
        <w:jc w:val="center"/>
        <w:rPr>
          <w:b/>
          <w:sz w:val="24"/>
          <w:szCs w:val="24"/>
          <w:lang w:eastAsia="ru-RU"/>
        </w:rPr>
      </w:pPr>
      <w:r w:rsidRPr="008870A5">
        <w:rPr>
          <w:b/>
          <w:sz w:val="24"/>
          <w:szCs w:val="24"/>
          <w:lang w:eastAsia="ru-RU"/>
        </w:rPr>
        <w:t>Список литературы</w:t>
      </w:r>
    </w:p>
    <w:p w:rsidR="00CF4CEA" w:rsidRPr="008870A5" w:rsidRDefault="00CF4CEA" w:rsidP="00CF4CEA">
      <w:pPr>
        <w:shd w:val="clear" w:color="auto" w:fill="FFFFFF"/>
        <w:ind w:firstLine="567"/>
        <w:jc w:val="both"/>
        <w:rPr>
          <w:sz w:val="24"/>
          <w:szCs w:val="24"/>
        </w:rPr>
      </w:pPr>
      <w:r w:rsidRPr="008870A5">
        <w:rPr>
          <w:sz w:val="24"/>
          <w:szCs w:val="24"/>
        </w:rPr>
        <w:t>1</w:t>
      </w:r>
      <w:r w:rsidR="006B1D56">
        <w:rPr>
          <w:sz w:val="24"/>
          <w:szCs w:val="24"/>
        </w:rPr>
        <w:t>.</w:t>
      </w:r>
      <w:r w:rsidRPr="008870A5">
        <w:rPr>
          <w:sz w:val="24"/>
          <w:szCs w:val="24"/>
        </w:rPr>
        <w:t xml:space="preserve"> Бабаева Э.С. Модели психолого-педагогической поддержки семьи и их использование при проектировании программы неформального образования // Наука и Мир. 2014. № 1. С. 267-270. </w:t>
      </w:r>
    </w:p>
    <w:p w:rsidR="00CF4CEA" w:rsidRPr="008870A5" w:rsidRDefault="00CF4CEA" w:rsidP="00CF4CEA">
      <w:pPr>
        <w:shd w:val="clear" w:color="auto" w:fill="FFFFFF"/>
        <w:ind w:firstLine="567"/>
        <w:jc w:val="both"/>
        <w:rPr>
          <w:sz w:val="24"/>
          <w:szCs w:val="24"/>
        </w:rPr>
      </w:pPr>
      <w:r w:rsidRPr="008870A5">
        <w:rPr>
          <w:sz w:val="24"/>
          <w:szCs w:val="24"/>
        </w:rPr>
        <w:t xml:space="preserve">2. Бордакова М.А. Проблемы взаимодействия семьи и школы// Инновации. Наука. Образование. 2021. № 29. С. 761-764. </w:t>
      </w:r>
    </w:p>
    <w:p w:rsidR="00CF4CEA" w:rsidRPr="008870A5" w:rsidRDefault="00CF4CEA" w:rsidP="00CF4CEA">
      <w:pPr>
        <w:shd w:val="clear" w:color="auto" w:fill="FFFFFF"/>
        <w:ind w:firstLine="567"/>
        <w:jc w:val="both"/>
        <w:rPr>
          <w:sz w:val="24"/>
          <w:szCs w:val="24"/>
        </w:rPr>
      </w:pPr>
      <w:r w:rsidRPr="008870A5">
        <w:rPr>
          <w:sz w:val="24"/>
          <w:szCs w:val="24"/>
        </w:rPr>
        <w:t xml:space="preserve">3. Брачность, рождаемость, смертность в России и СССР / под ред. А.Г. Вишневского. – М.: Статистика, 2009. – 677 с. </w:t>
      </w:r>
    </w:p>
    <w:p w:rsidR="00CF4CEA" w:rsidRPr="008870A5" w:rsidRDefault="00CF4CEA" w:rsidP="00CF4CEA">
      <w:pPr>
        <w:shd w:val="clear" w:color="auto" w:fill="FFFFFF"/>
        <w:ind w:firstLine="567"/>
        <w:jc w:val="both"/>
        <w:rPr>
          <w:sz w:val="24"/>
          <w:szCs w:val="24"/>
        </w:rPr>
      </w:pPr>
      <w:r w:rsidRPr="008870A5">
        <w:rPr>
          <w:sz w:val="24"/>
          <w:szCs w:val="24"/>
        </w:rPr>
        <w:t xml:space="preserve">4. Волгин Н.А. Социальное государство. – М.: Дашков и К, 2009. – 231 с. </w:t>
      </w:r>
    </w:p>
    <w:p w:rsidR="00CF4CEA" w:rsidRPr="008870A5" w:rsidRDefault="00CF4CEA" w:rsidP="00CF4CEA">
      <w:pPr>
        <w:shd w:val="clear" w:color="auto" w:fill="FFFFFF"/>
        <w:ind w:firstLine="567"/>
        <w:jc w:val="both"/>
        <w:rPr>
          <w:color w:val="000000"/>
          <w:sz w:val="24"/>
          <w:szCs w:val="24"/>
          <w:lang w:eastAsia="ru-RU"/>
        </w:rPr>
      </w:pPr>
      <w:r w:rsidRPr="008870A5">
        <w:rPr>
          <w:color w:val="000000"/>
          <w:sz w:val="24"/>
          <w:szCs w:val="24"/>
          <w:lang w:eastAsia="ru-RU"/>
        </w:rPr>
        <w:t>5.Лавриенко, В.Н Социология семьи [текст]/ В.Н. Лавриенко, Н.А. Нартов, О.А. Шабанова, Г.С. Лукашева – М.: Культура и спорт, ЮНИТИ, 2008. – 349с.</w:t>
      </w:r>
    </w:p>
    <w:p w:rsidR="00B670BD" w:rsidRPr="00713B09" w:rsidRDefault="00CF4CEA" w:rsidP="00902775">
      <w:pPr>
        <w:shd w:val="clear" w:color="auto" w:fill="FFFFFF"/>
        <w:ind w:firstLine="567"/>
        <w:jc w:val="both"/>
        <w:rPr>
          <w:sz w:val="24"/>
          <w:szCs w:val="24"/>
        </w:rPr>
      </w:pPr>
      <w:r w:rsidRPr="008870A5">
        <w:rPr>
          <w:sz w:val="24"/>
          <w:szCs w:val="24"/>
        </w:rPr>
        <w:t>6. Тихомирова В.В. Семейные ценности и роль взаимодействия семьи и образовательных организаций в их формировании // Специфика педагогического образования в регионах России. 2020. № 1. С. 60-61.</w:t>
      </w:r>
    </w:p>
    <w:p w:rsidR="00B670BD" w:rsidRPr="00713B09" w:rsidRDefault="00B670BD" w:rsidP="00B670BD">
      <w:pPr>
        <w:ind w:firstLine="567"/>
        <w:jc w:val="both"/>
        <w:rPr>
          <w:sz w:val="24"/>
          <w:szCs w:val="24"/>
        </w:rPr>
      </w:pPr>
    </w:p>
    <w:p w:rsidR="00B670BD" w:rsidRPr="00713B09" w:rsidRDefault="00B670BD" w:rsidP="00B670BD">
      <w:pPr>
        <w:ind w:firstLine="567"/>
        <w:jc w:val="both"/>
        <w:rPr>
          <w:sz w:val="24"/>
          <w:szCs w:val="24"/>
        </w:rPr>
      </w:pPr>
    </w:p>
    <w:p w:rsidR="00902775" w:rsidRPr="00542901" w:rsidRDefault="00902775" w:rsidP="00902775">
      <w:pPr>
        <w:ind w:firstLine="709"/>
        <w:jc w:val="right"/>
        <w:rPr>
          <w:sz w:val="24"/>
          <w:szCs w:val="24"/>
        </w:rPr>
      </w:pPr>
    </w:p>
    <w:p w:rsidR="00902775" w:rsidRDefault="00902775" w:rsidP="00902775">
      <w:pPr>
        <w:pStyle w:val="af"/>
        <w:shd w:val="clear" w:color="auto" w:fill="FFFFFF"/>
        <w:spacing w:before="0" w:beforeAutospacing="0" w:after="0" w:afterAutospacing="0"/>
        <w:contextualSpacing/>
        <w:jc w:val="center"/>
        <w:rPr>
          <w:b/>
          <w:bCs/>
          <w:color w:val="000000" w:themeColor="text1"/>
        </w:rPr>
      </w:pPr>
      <w:r w:rsidRPr="00542901">
        <w:rPr>
          <w:b/>
          <w:bCs/>
          <w:color w:val="000000" w:themeColor="text1"/>
        </w:rPr>
        <w:t>БЛОКАДА ЛЕНИНГРАДА - СИМВОЛ МУЖЕСТВА</w:t>
      </w:r>
    </w:p>
    <w:p w:rsidR="00902775" w:rsidRPr="00713B09" w:rsidRDefault="00902775" w:rsidP="00902775">
      <w:pPr>
        <w:ind w:right="-427" w:firstLine="567"/>
        <w:jc w:val="both"/>
        <w:rPr>
          <w:sz w:val="24"/>
          <w:szCs w:val="24"/>
        </w:rPr>
      </w:pPr>
    </w:p>
    <w:p w:rsidR="00902775" w:rsidRPr="00902775" w:rsidRDefault="00902775" w:rsidP="00902775">
      <w:pPr>
        <w:ind w:left="5387"/>
        <w:jc w:val="right"/>
        <w:rPr>
          <w:i/>
          <w:sz w:val="24"/>
          <w:szCs w:val="24"/>
        </w:rPr>
      </w:pPr>
      <w:r w:rsidRPr="00902775">
        <w:rPr>
          <w:i/>
          <w:sz w:val="24"/>
          <w:szCs w:val="24"/>
        </w:rPr>
        <w:t>Иванов А.</w:t>
      </w:r>
    </w:p>
    <w:p w:rsidR="00902775" w:rsidRPr="00CF4CEA" w:rsidRDefault="00902775" w:rsidP="00902775">
      <w:pPr>
        <w:ind w:left="5245"/>
        <w:jc w:val="right"/>
        <w:rPr>
          <w:i/>
          <w:sz w:val="24"/>
          <w:szCs w:val="24"/>
        </w:rPr>
      </w:pPr>
      <w:r w:rsidRPr="00CF4CEA">
        <w:rPr>
          <w:i/>
          <w:sz w:val="24"/>
          <w:szCs w:val="24"/>
        </w:rPr>
        <w:t>Бузулукский гидромелиоративный техникум – филиал ФГБОУ ВО Оренбургский ГАУ</w:t>
      </w:r>
    </w:p>
    <w:p w:rsidR="00902775" w:rsidRPr="00CF4CEA" w:rsidRDefault="00902775" w:rsidP="00902775">
      <w:pPr>
        <w:jc w:val="right"/>
        <w:rPr>
          <w:i/>
          <w:sz w:val="24"/>
          <w:szCs w:val="24"/>
        </w:rPr>
      </w:pPr>
      <w:r w:rsidRPr="00CF4CEA">
        <w:rPr>
          <w:i/>
          <w:sz w:val="24"/>
          <w:szCs w:val="24"/>
        </w:rPr>
        <w:t>Научный руководитель: Филиппова С.В.</w:t>
      </w:r>
    </w:p>
    <w:p w:rsidR="00902775" w:rsidRPr="00542901" w:rsidRDefault="00902775" w:rsidP="00902775">
      <w:pPr>
        <w:pStyle w:val="af"/>
        <w:shd w:val="clear" w:color="auto" w:fill="FFFFFF"/>
        <w:spacing w:before="0" w:beforeAutospacing="0" w:after="0" w:afterAutospacing="0"/>
        <w:contextualSpacing/>
        <w:jc w:val="center"/>
        <w:rPr>
          <w:b/>
          <w:bCs/>
          <w:color w:val="000000" w:themeColor="text1"/>
        </w:rPr>
      </w:pPr>
    </w:p>
    <w:p w:rsidR="00902775" w:rsidRPr="00542901" w:rsidRDefault="00902775" w:rsidP="00902775">
      <w:pPr>
        <w:pStyle w:val="af"/>
        <w:shd w:val="clear" w:color="auto" w:fill="FFFFFF"/>
        <w:spacing w:before="0" w:beforeAutospacing="0" w:after="0" w:afterAutospacing="0"/>
        <w:ind w:firstLine="567"/>
        <w:contextualSpacing/>
        <w:jc w:val="both"/>
      </w:pPr>
      <w:r w:rsidRPr="00542901">
        <w:t xml:space="preserve">Тема Великой Отечественной войны никогда не потеряет своей значимости. А героическая оборона Ленинграда составляет одну из самых трагичных страниц в истории нашей Родины. Почти 900 дней защиты осажденного Ленинграда навсегда останется в памяти нашего народа как пример мужества его жителей. 27 января 2024года исполнилось 80-лет со дня полного освобождения Ленинграда. Поэтому сегодня хочется рассмотреть, не битву за Ленинград, а саму блокаду, как на фоне тяжёлых сражений русских войск, протекала обычная жизнь, в которой каждый день был выживанием. </w:t>
      </w:r>
    </w:p>
    <w:p w:rsidR="00902775" w:rsidRPr="00542901" w:rsidRDefault="00902775" w:rsidP="00902775">
      <w:pPr>
        <w:pStyle w:val="af"/>
        <w:shd w:val="clear" w:color="auto" w:fill="FFFFFF"/>
        <w:spacing w:before="0" w:beforeAutospacing="0" w:after="0" w:afterAutospacing="0"/>
        <w:ind w:firstLine="567"/>
        <w:contextualSpacing/>
        <w:jc w:val="both"/>
      </w:pPr>
      <w:r w:rsidRPr="00542901">
        <w:t>Цель исследования – изучение жизни ленинградцев в блокаду.</w:t>
      </w:r>
    </w:p>
    <w:p w:rsidR="00902775" w:rsidRPr="00542901" w:rsidRDefault="00902775" w:rsidP="00902775">
      <w:pPr>
        <w:pStyle w:val="af"/>
        <w:shd w:val="clear" w:color="auto" w:fill="FFFFFF"/>
        <w:ind w:firstLine="567"/>
        <w:contextualSpacing/>
        <w:jc w:val="both"/>
      </w:pPr>
      <w:r w:rsidRPr="00542901">
        <w:t xml:space="preserve">Задачи: </w:t>
      </w:r>
    </w:p>
    <w:p w:rsidR="00902775" w:rsidRPr="00542901" w:rsidRDefault="00902775" w:rsidP="00902775">
      <w:pPr>
        <w:pStyle w:val="af"/>
        <w:shd w:val="clear" w:color="auto" w:fill="FFFFFF"/>
        <w:ind w:firstLine="567"/>
        <w:contextualSpacing/>
        <w:jc w:val="both"/>
      </w:pPr>
      <w:r w:rsidRPr="00542901">
        <w:t>1.Показать, как протекала жизнь в блокадном городе.</w:t>
      </w:r>
    </w:p>
    <w:p w:rsidR="00902775" w:rsidRPr="00542901" w:rsidRDefault="00902775" w:rsidP="00902775">
      <w:pPr>
        <w:pStyle w:val="af"/>
        <w:shd w:val="clear" w:color="auto" w:fill="FFFFFF"/>
        <w:ind w:firstLine="567"/>
        <w:contextualSpacing/>
        <w:jc w:val="both"/>
      </w:pPr>
      <w:r w:rsidRPr="00542901">
        <w:t>2.Подчеркнуть силу и мужество жителей, которые в нечеловеческих усилиях продолжали жить и бороться.</w:t>
      </w:r>
    </w:p>
    <w:p w:rsidR="00902775" w:rsidRPr="00542901" w:rsidRDefault="00902775" w:rsidP="00902775">
      <w:pPr>
        <w:pStyle w:val="af"/>
        <w:shd w:val="clear" w:color="auto" w:fill="FFFFFF"/>
        <w:spacing w:beforeAutospacing="0" w:afterAutospacing="0"/>
        <w:ind w:firstLine="567"/>
        <w:contextualSpacing/>
        <w:jc w:val="both"/>
      </w:pPr>
      <w:r w:rsidRPr="00542901">
        <w:t>3.Напомнить современному поколению о том ужасном периоде и призвать не допускать подобные действия на планете.</w:t>
      </w:r>
    </w:p>
    <w:p w:rsidR="00902775" w:rsidRPr="00542901" w:rsidRDefault="00902775" w:rsidP="00902775">
      <w:pPr>
        <w:pStyle w:val="af"/>
        <w:shd w:val="clear" w:color="auto" w:fill="FFFFFF"/>
        <w:spacing w:beforeAutospacing="0" w:afterAutospacing="0"/>
        <w:ind w:firstLine="567"/>
        <w:contextualSpacing/>
        <w:jc w:val="both"/>
        <w:rPr>
          <w:rStyle w:val="af7"/>
          <w:bCs/>
          <w:i w:val="0"/>
        </w:rPr>
      </w:pPr>
      <w:r w:rsidRPr="00542901">
        <w:t>Планы уничтожения одного из крупнейших городов Советского Союза и всей Европы вместе со всем его населением считается крупнейшим военным преступлением</w:t>
      </w:r>
      <w:r w:rsidRPr="00542901">
        <w:rPr>
          <w:bCs/>
          <w:iCs/>
        </w:rPr>
        <w:t xml:space="preserve"> в истории человечества</w:t>
      </w:r>
      <w:r w:rsidRPr="00542901">
        <w:t>, разработанные Третьим Рейхом. Летом 1941 года предпринимались попытки</w:t>
      </w:r>
      <w:r w:rsidRPr="00542901">
        <w:rPr>
          <w:rStyle w:val="af7"/>
          <w:bCs/>
        </w:rPr>
        <w:t xml:space="preserve"> эвакуации женщин и детей Ленинграда подальше от военных действий, из города вывезли около миллиона человек, но большая часть осталась.[3]</w:t>
      </w:r>
    </w:p>
    <w:p w:rsidR="00902775" w:rsidRPr="00542901" w:rsidRDefault="00902775" w:rsidP="00902775">
      <w:pPr>
        <w:pStyle w:val="af"/>
        <w:widowControl w:val="0"/>
        <w:shd w:val="clear" w:color="auto" w:fill="FFFFFF"/>
        <w:spacing w:beforeAutospacing="0" w:afterAutospacing="0"/>
        <w:ind w:firstLine="567"/>
        <w:contextualSpacing/>
        <w:jc w:val="both"/>
        <w:rPr>
          <w:rFonts w:eastAsia="+mj-ea"/>
          <w:bCs/>
        </w:rPr>
      </w:pPr>
      <w:r w:rsidRPr="00542901">
        <w:t xml:space="preserve">8 сентября 1941 года немцы взяли Ленинград в кольцо. Возникла блокада Ленинграда, которая продолжалась </w:t>
      </w:r>
      <w:r w:rsidRPr="00542901">
        <w:rPr>
          <w:rStyle w:val="af7"/>
          <w:bCs/>
        </w:rPr>
        <w:t>872 дня, если быть точным,30 месяцев,2,5 года.</w:t>
      </w:r>
      <w:r w:rsidRPr="00542901">
        <w:rPr>
          <w:rFonts w:eastAsia="+mj-ea"/>
          <w:bCs/>
        </w:rPr>
        <w:t xml:space="preserve"> </w:t>
      </w:r>
    </w:p>
    <w:p w:rsidR="00902775" w:rsidRPr="00542901" w:rsidRDefault="00902775" w:rsidP="00902775">
      <w:pPr>
        <w:pStyle w:val="af"/>
        <w:widowControl w:val="0"/>
        <w:shd w:val="clear" w:color="auto" w:fill="FFFFFF"/>
        <w:spacing w:beforeAutospacing="0" w:afterAutospacing="0"/>
        <w:ind w:firstLine="567"/>
        <w:contextualSpacing/>
        <w:jc w:val="both"/>
        <w:rPr>
          <w:bCs/>
          <w:iCs/>
        </w:rPr>
      </w:pPr>
      <w:r w:rsidRPr="00542901">
        <w:rPr>
          <w:bCs/>
          <w:iCs/>
        </w:rPr>
        <w:t>Военная блокада —изоляция блокируемого объекта путем нарушения его внешних связей на суше, в воздухе и на море.</w:t>
      </w:r>
    </w:p>
    <w:p w:rsidR="00902775" w:rsidRPr="00542901" w:rsidRDefault="00902775" w:rsidP="00902775">
      <w:pPr>
        <w:pStyle w:val="af"/>
        <w:widowControl w:val="0"/>
        <w:shd w:val="clear" w:color="auto" w:fill="FFFFFF"/>
        <w:spacing w:beforeAutospacing="0" w:afterAutospacing="0"/>
        <w:ind w:firstLine="567"/>
        <w:contextualSpacing/>
        <w:jc w:val="both"/>
        <w:rPr>
          <w:bCs/>
          <w:iCs/>
        </w:rPr>
      </w:pPr>
      <w:r w:rsidRPr="00542901">
        <w:rPr>
          <w:bCs/>
          <w:iCs/>
        </w:rPr>
        <w:t>Адольф Гитлер говорил: «После поражения Советской России, нет никакого смысла в дальнейшем существовании этого населённого пункта. Необходимо блокировать город и путём обстрела из артиллерии всех калибров и непрерывной бомбёжки с воздуха сравнять его с землёй. С нашей стороны нет заинтересованности в сохранении хотя бы части населения этого большого города» [4]</w:t>
      </w:r>
    </w:p>
    <w:p w:rsidR="00902775" w:rsidRPr="00542901" w:rsidRDefault="00902775" w:rsidP="00902775">
      <w:pPr>
        <w:pStyle w:val="af"/>
        <w:widowControl w:val="0"/>
        <w:shd w:val="clear" w:color="auto" w:fill="FFFFFF"/>
        <w:spacing w:beforeAutospacing="0" w:afterAutospacing="0"/>
        <w:ind w:firstLine="567"/>
        <w:contextualSpacing/>
        <w:jc w:val="both"/>
        <w:rPr>
          <w:rStyle w:val="af7"/>
          <w:i w:val="0"/>
          <w:iCs w:val="0"/>
        </w:rPr>
      </w:pPr>
      <w:r w:rsidRPr="00542901">
        <w:rPr>
          <w:bCs/>
          <w:iCs/>
        </w:rPr>
        <w:t>На защиту города поднялись все его жители: 500 тысяч ленинградцев строили оборонительные сооружения, 300 тысяч ушли добровольцами в народное ополчение, на фронт и в партизанские отряды. В короткий срок город был превращен в город- крепость. Ленинградцы построили 35 километров баррикад, свыше 4 тысяч дотов, 22 тысячи огневых точек, создали отряды противовоздушной обороны, на заводах и фабриках – отряды по охране, организовали дежурства в домах, оборудовали медпункты.[4]</w:t>
      </w:r>
    </w:p>
    <w:p w:rsidR="00902775" w:rsidRPr="00542901" w:rsidRDefault="00902775" w:rsidP="00902775">
      <w:pPr>
        <w:pStyle w:val="Default"/>
        <w:widowControl w:val="0"/>
        <w:ind w:firstLine="567"/>
        <w:contextualSpacing/>
        <w:jc w:val="both"/>
        <w:rPr>
          <w:rStyle w:val="af7"/>
          <w:bCs/>
          <w:i w:val="0"/>
          <w:color w:val="auto"/>
        </w:rPr>
      </w:pPr>
      <w:r w:rsidRPr="00542901">
        <w:rPr>
          <w:bCs/>
          <w:iCs/>
          <w:color w:val="auto"/>
        </w:rPr>
        <w:t>На строительстве оборонительных сооружений под Ленинградом с июля по декабрь работали свыше 475 тысяч человек. Было вырыто 626 км противотанковых рвов, 635 км проволочных заграждений, 935 км ходов сообщения, сооружено 15 тыс. дотов и дзотов.</w:t>
      </w:r>
    </w:p>
    <w:p w:rsidR="00902775" w:rsidRPr="00542901" w:rsidRDefault="00902775" w:rsidP="00902775">
      <w:pPr>
        <w:pStyle w:val="Default"/>
        <w:ind w:firstLine="567"/>
        <w:contextualSpacing/>
        <w:jc w:val="both"/>
        <w:rPr>
          <w:color w:val="auto"/>
        </w:rPr>
      </w:pPr>
      <w:r w:rsidRPr="00542901">
        <w:rPr>
          <w:bCs/>
          <w:iCs/>
          <w:color w:val="auto"/>
        </w:rPr>
        <w:t>21 октября 1941 года молодежная газета «Смена» опубликовала наказ Ленинградского обкома и горкома ВЛКСМ «К пионерам и школьникам Ленинграда» с призывом быть активными участниками обороны Ленинграда. Ушедших на фронт отцов заменили дети.</w:t>
      </w:r>
    </w:p>
    <w:p w:rsidR="00902775" w:rsidRPr="00542901" w:rsidRDefault="00902775" w:rsidP="00902775">
      <w:pPr>
        <w:pStyle w:val="Default"/>
        <w:ind w:firstLine="567"/>
        <w:contextualSpacing/>
        <w:jc w:val="both"/>
        <w:rPr>
          <w:bCs/>
          <w:iCs/>
          <w:color w:val="auto"/>
        </w:rPr>
      </w:pPr>
      <w:r w:rsidRPr="00542901">
        <w:rPr>
          <w:bCs/>
          <w:iCs/>
          <w:color w:val="auto"/>
        </w:rPr>
        <w:t>«Преодолей себя»-</w:t>
      </w:r>
      <w:r w:rsidRPr="00542901">
        <w:rPr>
          <w:rFonts w:eastAsia="+mn-ea"/>
          <w:color w:val="auto"/>
          <w:kern w:val="24"/>
        </w:rPr>
        <w:t xml:space="preserve"> </w:t>
      </w:r>
      <w:r w:rsidRPr="00542901">
        <w:rPr>
          <w:bCs/>
          <w:iCs/>
          <w:color w:val="auto"/>
        </w:rPr>
        <w:t xml:space="preserve">говорили себе ленинградские дети, когда с весны до самого октября работали на полях. Городу нужны были овощи. </w:t>
      </w:r>
      <w:r w:rsidRPr="00542901">
        <w:rPr>
          <w:rStyle w:val="af7"/>
          <w:bCs/>
          <w:color w:val="auto"/>
        </w:rPr>
        <w:t>С наступлением весны 1942 года люди стали выращивать овощи в парках и скверах, власти это всячески поощряли. Из выращенных овощей делали заготовки на зиму.</w:t>
      </w:r>
      <w:r w:rsidRPr="00542901">
        <w:rPr>
          <w:color w:val="auto"/>
        </w:rPr>
        <w:t xml:space="preserve"> </w:t>
      </w:r>
      <w:r w:rsidRPr="00542901">
        <w:rPr>
          <w:bCs/>
          <w:iCs/>
          <w:color w:val="auto"/>
        </w:rPr>
        <w:t>Три года по пять месяцев руками ленинградских школьников город эти овощи получал.[3]</w:t>
      </w:r>
    </w:p>
    <w:p w:rsidR="00902775" w:rsidRPr="00542901" w:rsidRDefault="00902775" w:rsidP="00902775">
      <w:pPr>
        <w:pStyle w:val="Default"/>
        <w:ind w:firstLine="567"/>
        <w:contextualSpacing/>
        <w:jc w:val="both"/>
        <w:rPr>
          <w:bCs/>
          <w:iCs/>
          <w:color w:val="auto"/>
        </w:rPr>
      </w:pPr>
      <w:r w:rsidRPr="00542901">
        <w:rPr>
          <w:rStyle w:val="af7"/>
          <w:bCs/>
          <w:color w:val="auto"/>
        </w:rPr>
        <w:t xml:space="preserve">Дети Ленинграда. Это они </w:t>
      </w:r>
      <w:r w:rsidRPr="00542901">
        <w:rPr>
          <w:bCs/>
          <w:iCs/>
          <w:color w:val="auto"/>
        </w:rPr>
        <w:t>потушили десятки тысяч зажигательных бомб, сброшенных с самолетов, дежурили морозными ночами на вышках, стояли в очередях за хлебом, возили воду из проруби на Неве, ловили шпионов и диверсантов.</w:t>
      </w:r>
    </w:p>
    <w:p w:rsidR="00902775" w:rsidRPr="00542901" w:rsidRDefault="00902775" w:rsidP="00902775">
      <w:pPr>
        <w:pStyle w:val="Default"/>
        <w:ind w:firstLine="567"/>
        <w:contextualSpacing/>
        <w:jc w:val="both"/>
        <w:rPr>
          <w:bCs/>
          <w:iCs/>
          <w:color w:val="auto"/>
        </w:rPr>
      </w:pPr>
      <w:r w:rsidRPr="00542901">
        <w:rPr>
          <w:bCs/>
          <w:iCs/>
          <w:color w:val="auto"/>
        </w:rPr>
        <w:t xml:space="preserve">Вызовом врагу была работа 39 школ в осажденном городе. Даже в жутких условиях блокадной жизни, когда не хватало еды, дров, воды, теплой одежды, многие ленинградские дети учились. Писатель Александр Фадеев сказал: «И самый великий подвиг школьников Ленинграда в том, что они учились». </w:t>
      </w:r>
    </w:p>
    <w:p w:rsidR="00902775" w:rsidRPr="00902775" w:rsidRDefault="00902775" w:rsidP="00902775">
      <w:pPr>
        <w:pStyle w:val="af"/>
        <w:shd w:val="clear" w:color="auto" w:fill="FFFFFF"/>
        <w:spacing w:before="0" w:beforeAutospacing="0" w:after="0" w:afterAutospacing="0"/>
        <w:ind w:firstLine="567"/>
        <w:contextualSpacing/>
        <w:jc w:val="both"/>
        <w:rPr>
          <w:bCs/>
          <w:i/>
          <w:iCs/>
          <w:shd w:val="clear" w:color="auto" w:fill="FFFFFF"/>
        </w:rPr>
      </w:pPr>
      <w:r w:rsidRPr="00902775">
        <w:rPr>
          <w:rStyle w:val="af7"/>
          <w:bCs/>
          <w:i w:val="0"/>
        </w:rPr>
        <w:t xml:space="preserve">Ленинградцы героически боролись за свой город, за свою страну. Они выстояли и не сдались. За время блокады в городе погибло от 800тыс. до 1млн человек (это гораздо больше, чем понесли военные потери Великобритания и США вместе взятые). </w:t>
      </w:r>
      <w:r w:rsidRPr="00902775">
        <w:rPr>
          <w:rStyle w:val="af7"/>
          <w:bCs/>
          <w:i w:val="0"/>
          <w:shd w:val="clear" w:color="auto" w:fill="FFFFFF"/>
        </w:rPr>
        <w:t>Следует отметить, что всего лишь 3% населения погибло от бомбежек, остальные 97% - от голода.</w:t>
      </w:r>
      <w:r w:rsidRPr="00902775">
        <w:rPr>
          <w:rStyle w:val="af7"/>
          <w:bCs/>
          <w:i w:val="0"/>
        </w:rPr>
        <w:t xml:space="preserve"> </w:t>
      </w:r>
    </w:p>
    <w:p w:rsidR="00902775" w:rsidRPr="00902775" w:rsidRDefault="00902775" w:rsidP="00902775">
      <w:pPr>
        <w:pStyle w:val="af"/>
        <w:shd w:val="clear" w:color="auto" w:fill="FFFFFF"/>
        <w:spacing w:before="0" w:beforeAutospacing="0" w:after="0" w:afterAutospacing="0"/>
        <w:ind w:firstLine="567"/>
        <w:contextualSpacing/>
        <w:jc w:val="both"/>
        <w:rPr>
          <w:bCs/>
          <w:i/>
          <w:iCs/>
          <w:shd w:val="clear" w:color="auto" w:fill="FFFFFF"/>
        </w:rPr>
      </w:pPr>
      <w:r w:rsidRPr="00902775">
        <w:rPr>
          <w:rStyle w:val="af7"/>
          <w:bCs/>
          <w:i w:val="0"/>
          <w:shd w:val="clear" w:color="auto" w:fill="FFFFFF"/>
        </w:rPr>
        <w:t>Голод - не единственная трудность, которая подстерегала ленинградцев. Из-за сильных морозов отопления и водоснабжения в домах не было. Люди делали проруби в Неве и совершали настоящие подвиги, добираясь до воды. Единственным спасением для обогрева жилья была печь «буржуйка», в которой жгли, что только могли: мебель, книги, паркет, ненужные вещи.</w:t>
      </w:r>
    </w:p>
    <w:p w:rsidR="00902775" w:rsidRPr="00902775" w:rsidRDefault="00902775" w:rsidP="00902775">
      <w:pPr>
        <w:pStyle w:val="af"/>
        <w:shd w:val="clear" w:color="auto" w:fill="FFFFFF"/>
        <w:spacing w:before="0" w:beforeAutospacing="0" w:after="0" w:afterAutospacing="0"/>
        <w:ind w:firstLine="567"/>
        <w:contextualSpacing/>
        <w:jc w:val="both"/>
        <w:rPr>
          <w:i/>
        </w:rPr>
      </w:pPr>
      <w:r w:rsidRPr="00902775">
        <w:rPr>
          <w:rStyle w:val="af7"/>
          <w:bCs/>
          <w:i w:val="0"/>
        </w:rPr>
        <w:t>Чтобы выжить, ленинградцы разработали правила в блокадном Ленинграде, которые доказывают мужество и стойкость людей. Вот некоторые из них:</w:t>
      </w:r>
    </w:p>
    <w:p w:rsidR="00902775" w:rsidRPr="00902775" w:rsidRDefault="00902775" w:rsidP="00902775">
      <w:pPr>
        <w:pStyle w:val="af"/>
        <w:shd w:val="clear" w:color="auto" w:fill="FFFFFF"/>
        <w:spacing w:before="0" w:beforeAutospacing="0" w:after="0" w:afterAutospacing="0"/>
        <w:ind w:firstLine="567"/>
        <w:contextualSpacing/>
        <w:jc w:val="both"/>
        <w:rPr>
          <w:i/>
        </w:rPr>
      </w:pPr>
      <w:r w:rsidRPr="00902775">
        <w:rPr>
          <w:rStyle w:val="af7"/>
          <w:bCs/>
          <w:i w:val="0"/>
        </w:rPr>
        <w:t>1.Правила передвижения.</w:t>
      </w:r>
      <w:r w:rsidRPr="00902775">
        <w:rPr>
          <w:i/>
        </w:rPr>
        <w:t xml:space="preserve"> </w:t>
      </w:r>
      <w:r w:rsidRPr="00902775">
        <w:rPr>
          <w:rStyle w:val="af7"/>
          <w:bCs/>
          <w:i w:val="0"/>
        </w:rPr>
        <w:t>Все ленинградцы знали, как следует действовать во время воздушной тревоги, где находится ближайшее бомбоубежище, а также о том, какой путь является безопасным.</w:t>
      </w:r>
      <w:r w:rsidRPr="00902775">
        <w:rPr>
          <w:i/>
        </w:rPr>
        <w:t xml:space="preserve"> </w:t>
      </w:r>
      <w:r w:rsidRPr="00902775">
        <w:rPr>
          <w:rStyle w:val="af7"/>
          <w:bCs/>
          <w:i w:val="0"/>
        </w:rPr>
        <w:t>До сих пор на некоторых улицах Санкт-Петербурга можно увидеть таблички с надписями: «Граждане! При артобстреле эта сторона улицы наиболее опасна!». Благодаря этому около 3% жертв блокады погибли от снарядов. [3]</w:t>
      </w:r>
    </w:p>
    <w:p w:rsidR="00902775" w:rsidRPr="00902775" w:rsidRDefault="00902775" w:rsidP="00902775">
      <w:pPr>
        <w:pStyle w:val="af"/>
        <w:shd w:val="clear" w:color="auto" w:fill="FFFFFF"/>
        <w:spacing w:before="0" w:beforeAutospacing="0" w:after="0" w:afterAutospacing="0"/>
        <w:ind w:firstLine="567"/>
        <w:contextualSpacing/>
        <w:jc w:val="both"/>
        <w:rPr>
          <w:i/>
        </w:rPr>
      </w:pPr>
      <w:r w:rsidRPr="00902775">
        <w:rPr>
          <w:rStyle w:val="af7"/>
          <w:bCs/>
          <w:i w:val="0"/>
        </w:rPr>
        <w:t>2 «Не ложиться»</w:t>
      </w:r>
      <w:r w:rsidRPr="00902775">
        <w:rPr>
          <w:i/>
        </w:rPr>
        <w:t xml:space="preserve">. </w:t>
      </w:r>
      <w:r w:rsidRPr="00902775">
        <w:rPr>
          <w:rStyle w:val="af7"/>
          <w:bCs/>
          <w:i w:val="0"/>
        </w:rPr>
        <w:t>Нормы хлеба все время уменьшались. Если в июле 1941 года суточная норма для рабочего составляла 800 граммов, то в ноябре она сократилась до 250 граммов. Все остальные, в том числе и дети, получали всего по 125 граммов. Но и столько хлеба печь было не из чего: в тесто добавляли все, вплоть до древесных опилок. Поэтому неудивительно, что ленинградцы даже передвигались с большим трудом. Однако, несмотря на слабость, двигаться было необходимо. «Кто ложился, тот больше никогда не вставал»- вспоминали пережившие блокаду.[2]</w:t>
      </w:r>
    </w:p>
    <w:p w:rsidR="00902775" w:rsidRPr="00902775" w:rsidRDefault="00902775" w:rsidP="00902775">
      <w:pPr>
        <w:pStyle w:val="af"/>
        <w:shd w:val="clear" w:color="auto" w:fill="FFFFFF"/>
        <w:spacing w:before="0" w:beforeAutospacing="0" w:after="0" w:afterAutospacing="0"/>
        <w:ind w:firstLine="567"/>
        <w:contextualSpacing/>
        <w:jc w:val="both"/>
        <w:rPr>
          <w:i/>
        </w:rPr>
      </w:pPr>
      <w:r w:rsidRPr="00902775">
        <w:rPr>
          <w:rStyle w:val="af7"/>
          <w:bCs/>
          <w:i w:val="0"/>
        </w:rPr>
        <w:t>3.Поведение в очереди</w:t>
      </w:r>
      <w:r w:rsidRPr="00902775">
        <w:rPr>
          <w:i/>
        </w:rPr>
        <w:t xml:space="preserve">. </w:t>
      </w:r>
      <w:r w:rsidRPr="00902775">
        <w:rPr>
          <w:rStyle w:val="af7"/>
          <w:bCs/>
          <w:i w:val="0"/>
        </w:rPr>
        <w:t>Что касается очередей за продуктами питания, то тут люди, чтобы избежать вклинивания в очередь наглых элементов, обхватывали локти впередистоящего и плотно прижимались к нему всем телом. Такая сплоченность не только препятствовала преступникам, но и помогала сохранить тепло и не давала упасть на землю, если кому-то вдруг становилось плохо от голода.[1]</w:t>
      </w:r>
    </w:p>
    <w:p w:rsidR="00902775" w:rsidRPr="00902775" w:rsidRDefault="00902775" w:rsidP="00902775">
      <w:pPr>
        <w:pStyle w:val="af"/>
        <w:shd w:val="clear" w:color="auto" w:fill="FFFFFF"/>
        <w:spacing w:before="0" w:beforeAutospacing="0" w:after="0" w:afterAutospacing="0"/>
        <w:ind w:firstLine="567"/>
        <w:contextualSpacing/>
        <w:jc w:val="both"/>
        <w:rPr>
          <w:i/>
        </w:rPr>
      </w:pPr>
      <w:r w:rsidRPr="00902775">
        <w:rPr>
          <w:rStyle w:val="af7"/>
          <w:bCs/>
          <w:i w:val="0"/>
        </w:rPr>
        <w:t>4.Поменьше визитов</w:t>
      </w:r>
      <w:r w:rsidRPr="00902775">
        <w:rPr>
          <w:i/>
        </w:rPr>
        <w:t xml:space="preserve">. </w:t>
      </w:r>
      <w:r w:rsidRPr="00902775">
        <w:rPr>
          <w:rStyle w:val="af7"/>
          <w:bCs/>
          <w:i w:val="0"/>
        </w:rPr>
        <w:t>Блокадники редко ходили друг к другу в гости, так как правило «Наносить визиты не с пустыми руками» выполнять они не могли [2].</w:t>
      </w:r>
    </w:p>
    <w:p w:rsidR="00902775" w:rsidRPr="00902775" w:rsidRDefault="00902775" w:rsidP="00902775">
      <w:pPr>
        <w:pStyle w:val="af"/>
        <w:shd w:val="clear" w:color="auto" w:fill="FFFFFF"/>
        <w:spacing w:before="0" w:beforeAutospacing="0" w:after="0" w:afterAutospacing="0"/>
        <w:ind w:firstLine="567"/>
        <w:contextualSpacing/>
        <w:jc w:val="both"/>
        <w:rPr>
          <w:i/>
        </w:rPr>
      </w:pPr>
      <w:r w:rsidRPr="00902775">
        <w:rPr>
          <w:rStyle w:val="af7"/>
          <w:bCs/>
          <w:i w:val="0"/>
        </w:rPr>
        <w:t>5. Правила питания.</w:t>
      </w:r>
      <w:r w:rsidRPr="00902775">
        <w:rPr>
          <w:i/>
        </w:rPr>
        <w:t xml:space="preserve"> </w:t>
      </w:r>
      <w:r w:rsidRPr="00902775">
        <w:rPr>
          <w:rStyle w:val="af7"/>
          <w:bCs/>
          <w:i w:val="0"/>
        </w:rPr>
        <w:t>Вообще правила питания являлись для блокадников основными. Одна из жительниц осажденного города вспоминала, что у них в семье был установлен строгий порядок: один кусочек хлеба на завтрак и на ужин и два – на обед [2].</w:t>
      </w:r>
    </w:p>
    <w:p w:rsidR="00902775" w:rsidRPr="00542901" w:rsidRDefault="00902775" w:rsidP="00902775">
      <w:pPr>
        <w:pStyle w:val="Default"/>
        <w:ind w:firstLine="567"/>
        <w:contextualSpacing/>
        <w:jc w:val="both"/>
        <w:rPr>
          <w:color w:val="auto"/>
        </w:rPr>
      </w:pPr>
      <w:r w:rsidRPr="00542901">
        <w:rPr>
          <w:color w:val="auto"/>
        </w:rPr>
        <w:t>Немцы называли блокадный Ленинград «городом мертвых». Но они ошибались. Ленинград оставался городом живых. Жители работали, сдавали кровь для раненых, а вечерами спешили в театр.</w:t>
      </w:r>
    </w:p>
    <w:p w:rsidR="00902775" w:rsidRPr="00542901" w:rsidRDefault="00902775" w:rsidP="00902775">
      <w:pPr>
        <w:pStyle w:val="Default"/>
        <w:ind w:firstLine="567"/>
        <w:contextualSpacing/>
        <w:jc w:val="both"/>
        <w:rPr>
          <w:color w:val="auto"/>
        </w:rPr>
      </w:pPr>
      <w:r w:rsidRPr="00542901">
        <w:rPr>
          <w:color w:val="auto"/>
        </w:rPr>
        <w:t xml:space="preserve">По воспоминаниям ленинградцев, искусство давало им второе дыхание. </w:t>
      </w:r>
    </w:p>
    <w:p w:rsidR="00902775" w:rsidRPr="00542901" w:rsidRDefault="00902775" w:rsidP="00902775">
      <w:pPr>
        <w:pStyle w:val="Default"/>
        <w:ind w:firstLine="567"/>
        <w:contextualSpacing/>
        <w:jc w:val="both"/>
        <w:rPr>
          <w:color w:val="auto"/>
        </w:rPr>
      </w:pPr>
      <w:r w:rsidRPr="00542901">
        <w:rPr>
          <w:color w:val="auto"/>
        </w:rPr>
        <w:t xml:space="preserve">9 августа 1942 года, ровно через год после планируемой Гитлером даты взятия Ленинграда в блокадном городе прозвучала седьмая симфония Дмитрия Шостаковича, которую называют «Ленинградской». Исполнение симфонии Большим симфоническим оркестром Ленинградского радиокомитета транслировалось по радио, в том числе слышали ее и на позициях противника. После войны немецкие солдаты вспоминали, что это было самым большим потрясением в их жизни, что они в тот момент поняли – Ленинград никогда не возьмут. </w:t>
      </w:r>
    </w:p>
    <w:p w:rsidR="00902775" w:rsidRPr="00542901" w:rsidRDefault="00902775" w:rsidP="00902775">
      <w:pPr>
        <w:pStyle w:val="Default"/>
        <w:ind w:firstLine="567"/>
        <w:contextualSpacing/>
        <w:jc w:val="both"/>
        <w:rPr>
          <w:color w:val="auto"/>
        </w:rPr>
      </w:pPr>
      <w:r w:rsidRPr="00542901">
        <w:rPr>
          <w:color w:val="auto"/>
        </w:rPr>
        <w:t>Еще одним потрясающим проявлением силы духа ленинградцев стал футбольный матч 31 мая 1942 года. Весь ход матча транслировался и по городу, и на передовой, напротив позиций врага. Немцы были шокированы: «Город мертвых играет в футбол… это невероятно… Что за люди эти русские?» [4].</w:t>
      </w:r>
    </w:p>
    <w:p w:rsidR="00902775" w:rsidRPr="00542901" w:rsidRDefault="00902775" w:rsidP="00902775">
      <w:pPr>
        <w:pStyle w:val="Default"/>
        <w:ind w:firstLine="567"/>
        <w:contextualSpacing/>
        <w:jc w:val="both"/>
        <w:rPr>
          <w:color w:val="auto"/>
        </w:rPr>
      </w:pPr>
      <w:r w:rsidRPr="00542901">
        <w:rPr>
          <w:color w:val="auto"/>
        </w:rPr>
        <w:t xml:space="preserve">Сейчас нам трудно представить, как люди выживали в эти страшные годы. И не просто выживали, но и работали, учились, создавали произведения искусства. </w:t>
      </w:r>
    </w:p>
    <w:p w:rsidR="00902775" w:rsidRPr="00542901" w:rsidRDefault="00902775" w:rsidP="00902775">
      <w:pPr>
        <w:pStyle w:val="Default"/>
        <w:ind w:firstLine="567"/>
        <w:contextualSpacing/>
        <w:jc w:val="both"/>
        <w:rPr>
          <w:color w:val="auto"/>
        </w:rPr>
      </w:pPr>
      <w:r w:rsidRPr="00542901">
        <w:rPr>
          <w:color w:val="auto"/>
        </w:rPr>
        <w:t xml:space="preserve">Несмотря на то, что самим ленинградцам приходилось каждый день бороться за свою жизнь, они помогали фронту. Например, в Ленинграде была изобретена взрывчатка на основе глины и металлических опилок, которая производилась в блокадном городе и оттуда поставлялась на фронт. </w:t>
      </w:r>
    </w:p>
    <w:p w:rsidR="00902775" w:rsidRPr="00542901" w:rsidRDefault="00902775" w:rsidP="00902775">
      <w:pPr>
        <w:pStyle w:val="Default"/>
        <w:ind w:firstLine="567"/>
        <w:contextualSpacing/>
        <w:jc w:val="both"/>
        <w:rPr>
          <w:color w:val="auto"/>
        </w:rPr>
      </w:pPr>
      <w:r w:rsidRPr="00542901">
        <w:rPr>
          <w:bCs/>
          <w:iCs/>
          <w:color w:val="auto"/>
        </w:rPr>
        <w:t>Шестнадцатимесячная блокада Ленинграда усилиями советских воинов 18 января 1943 года была прорвана. На месте прорыва блокады теперь установлен мемориальный комплекс «Дорога жизни», «Разорванное кольцо». Лишь 27 января 1944 года</w:t>
      </w:r>
      <w:r w:rsidRPr="00542901">
        <w:rPr>
          <w:color w:val="auto"/>
        </w:rPr>
        <w:t xml:space="preserve"> произошло </w:t>
      </w:r>
      <w:r w:rsidRPr="00542901">
        <w:rPr>
          <w:bCs/>
          <w:iCs/>
          <w:color w:val="auto"/>
        </w:rPr>
        <w:t>полное освобождение от блокады</w:t>
      </w:r>
      <w:r w:rsidRPr="00542901">
        <w:rPr>
          <w:color w:val="auto"/>
        </w:rPr>
        <w:t xml:space="preserve"> Ленинграда. В честь этого события прогремел праздничный салют — единственный салют в годы войны, данный не в Москве. 1,5 миллиона защитников Ленинграда были награждены медалью «За оборону Ленинграда».</w:t>
      </w:r>
      <w:r w:rsidRPr="00542901">
        <w:rPr>
          <w:rFonts w:ascii="Helvetica" w:hAnsi="Helvetica" w:cs="Helvetica"/>
          <w:color w:val="auto"/>
        </w:rPr>
        <w:t xml:space="preserve"> </w:t>
      </w:r>
    </w:p>
    <w:p w:rsidR="00902775" w:rsidRPr="00542901" w:rsidRDefault="00902775" w:rsidP="00902775">
      <w:pPr>
        <w:pStyle w:val="blockblock-3c"/>
        <w:shd w:val="clear" w:color="auto" w:fill="FFFFFF"/>
        <w:spacing w:before="0" w:beforeAutospacing="0" w:after="0" w:afterAutospacing="0"/>
        <w:ind w:firstLine="567"/>
        <w:contextualSpacing/>
        <w:jc w:val="both"/>
      </w:pPr>
      <w:r w:rsidRPr="00542901">
        <w:rPr>
          <w:shd w:val="clear" w:color="auto" w:fill="FFFFFF"/>
        </w:rPr>
        <w:t xml:space="preserve">Блокада Ленинграда является лишь частью тех бесчинств, которые творили нацисты и их пособники. Уничтожение свыше 1 млн. человек мирных жителей - это геноцид, и его оценка должна быть незыблемой. Об этом заявил президент России Владимир Путин на открытии </w:t>
      </w:r>
      <w:r w:rsidRPr="00542901">
        <w:t xml:space="preserve">мемориального комплекса – «Мирным гражданам Советского Союза, погибшим в ходе Великой Отечественной войны» 27 января 2024года. Это самый высокий в России памятник находится в Гатчинском районе – его высота составляет 47 метров. </w:t>
      </w:r>
    </w:p>
    <w:p w:rsidR="00902775" w:rsidRPr="00542901" w:rsidRDefault="00902775" w:rsidP="00902775">
      <w:pPr>
        <w:pStyle w:val="Default"/>
        <w:ind w:firstLine="567"/>
        <w:contextualSpacing/>
        <w:jc w:val="both"/>
        <w:rPr>
          <w:color w:val="auto"/>
        </w:rPr>
      </w:pPr>
      <w:r w:rsidRPr="00542901">
        <w:rPr>
          <w:color w:val="auto"/>
        </w:rPr>
        <w:t>В заключении хотелось бы сказать, что нам следует помнить слова, сказанные одним из переживших блокаду: «Я видел смерть, я видел самое страшное, что может быть на планете. Я уже ничего не боюсь, кроме потери человечности, доброты и любви, потому что потерять это сродни смерти. Я боюсь, что, если люди потеряют ценности, они легко откроют двери новой войне, не понимая всего ужаса, который стоит за этим понятием».[4]</w:t>
      </w:r>
    </w:p>
    <w:p w:rsidR="00902775" w:rsidRPr="00542901" w:rsidRDefault="00902775" w:rsidP="00902775">
      <w:pPr>
        <w:pStyle w:val="Default"/>
        <w:ind w:firstLine="567"/>
        <w:contextualSpacing/>
        <w:jc w:val="both"/>
        <w:rPr>
          <w:color w:val="auto"/>
        </w:rPr>
      </w:pPr>
      <w:r w:rsidRPr="00542901">
        <w:rPr>
          <w:color w:val="auto"/>
        </w:rPr>
        <w:t>В условиях нашей жизни эти слова являются очень актуальными и звучат, как предупреждение человечеству, чтобы не допустить новой войны. В преддверии данного мероприятия были проведены классные часы, устный журнал «Блокада Ленинграда», где были озвучены данные проведенного исследования, выставка «Блокадный Ленинград» и оформлен стенд «80-летию снятия блокады Ленинграда», подготовлена презентация для проведения классных часов.</w:t>
      </w:r>
    </w:p>
    <w:p w:rsidR="00902775" w:rsidRPr="00542901" w:rsidRDefault="00902775" w:rsidP="00902775">
      <w:pPr>
        <w:pStyle w:val="Default"/>
        <w:ind w:firstLine="567"/>
        <w:contextualSpacing/>
        <w:jc w:val="center"/>
        <w:rPr>
          <w:b/>
          <w:iCs/>
          <w:color w:val="000000" w:themeColor="text1"/>
        </w:rPr>
      </w:pPr>
    </w:p>
    <w:p w:rsidR="00902775" w:rsidRPr="00542901" w:rsidRDefault="00902775" w:rsidP="00902775">
      <w:pPr>
        <w:pStyle w:val="Default"/>
        <w:ind w:firstLine="567"/>
        <w:contextualSpacing/>
        <w:jc w:val="center"/>
        <w:rPr>
          <w:b/>
          <w:iCs/>
          <w:color w:val="000000" w:themeColor="text1"/>
        </w:rPr>
      </w:pPr>
      <w:r w:rsidRPr="00542901">
        <w:rPr>
          <w:b/>
          <w:iCs/>
          <w:color w:val="000000" w:themeColor="text1"/>
        </w:rPr>
        <w:t>С</w:t>
      </w:r>
      <w:r>
        <w:rPr>
          <w:b/>
          <w:iCs/>
          <w:color w:val="000000" w:themeColor="text1"/>
        </w:rPr>
        <w:t>писок литературы:</w:t>
      </w:r>
    </w:p>
    <w:p w:rsidR="00902775" w:rsidRPr="00542901" w:rsidRDefault="00902775" w:rsidP="00902775">
      <w:pPr>
        <w:pStyle w:val="Default"/>
        <w:ind w:firstLine="567"/>
        <w:contextualSpacing/>
        <w:jc w:val="both"/>
      </w:pPr>
      <w:r w:rsidRPr="00542901">
        <w:t>1.Адамович А.М. Блокадная книга.-5-е изд., испр., доп./ А.М.Адамович, Д.А.Гранин.- М.: Советский писатель, 1983.-430с.: ил.</w:t>
      </w:r>
    </w:p>
    <w:p w:rsidR="00902775" w:rsidRPr="00542901" w:rsidRDefault="00902775" w:rsidP="00902775">
      <w:pPr>
        <w:pStyle w:val="Default"/>
        <w:ind w:firstLine="567"/>
        <w:contextualSpacing/>
        <w:jc w:val="both"/>
        <w:rPr>
          <w:b/>
          <w:bCs/>
          <w:iCs/>
          <w:color w:val="000000" w:themeColor="text1"/>
        </w:rPr>
      </w:pPr>
      <w:r w:rsidRPr="00542901">
        <w:t>2.Байков В. Память блокадного подростка. – Л.: Лениздат, 1989. – 133 с</w:t>
      </w:r>
    </w:p>
    <w:p w:rsidR="00902775" w:rsidRPr="00542901" w:rsidRDefault="00902775" w:rsidP="00902775">
      <w:pPr>
        <w:pStyle w:val="Default"/>
        <w:ind w:firstLine="567"/>
        <w:contextualSpacing/>
        <w:jc w:val="both"/>
        <w:rPr>
          <w:b/>
          <w:bCs/>
          <w:iCs/>
          <w:color w:val="000000" w:themeColor="text1"/>
        </w:rPr>
      </w:pPr>
      <w:r w:rsidRPr="00542901">
        <w:t>3.Буров А.В. Блокада день за днём: 22 июня 1941 года - 27 января 1944 года/ А.В.Буров. - Л.: Лениздат, 1979.-477с.: ил.</w:t>
      </w:r>
    </w:p>
    <w:p w:rsidR="00902775" w:rsidRPr="00542901" w:rsidRDefault="00902775" w:rsidP="00902775">
      <w:pPr>
        <w:pStyle w:val="Default"/>
        <w:ind w:firstLine="567"/>
        <w:contextualSpacing/>
        <w:jc w:val="both"/>
        <w:rPr>
          <w:b/>
          <w:bCs/>
          <w:iCs/>
          <w:color w:val="000000" w:themeColor="text1"/>
        </w:rPr>
      </w:pPr>
      <w:r w:rsidRPr="00542901">
        <w:t>4.Воскобойников В.М. Девятьсот дней мужества/ Худож. Д.Боровский.-М.: Малыш, 1987.-32с.: ил.</w:t>
      </w:r>
    </w:p>
    <w:p w:rsidR="00902775" w:rsidRPr="00542901" w:rsidRDefault="00902775" w:rsidP="00902775">
      <w:pPr>
        <w:ind w:firstLine="567"/>
        <w:contextualSpacing/>
        <w:rPr>
          <w:sz w:val="24"/>
          <w:szCs w:val="24"/>
        </w:rPr>
      </w:pPr>
    </w:p>
    <w:p w:rsidR="00B670BD" w:rsidRPr="00713B09" w:rsidRDefault="00B670BD" w:rsidP="00902775">
      <w:pPr>
        <w:jc w:val="both"/>
        <w:rPr>
          <w:sz w:val="24"/>
          <w:szCs w:val="24"/>
        </w:rPr>
      </w:pPr>
    </w:p>
    <w:p w:rsidR="00B670BD" w:rsidRDefault="00B670BD" w:rsidP="00B670BD">
      <w:pPr>
        <w:ind w:firstLine="567"/>
        <w:jc w:val="both"/>
        <w:rPr>
          <w:sz w:val="24"/>
          <w:szCs w:val="24"/>
        </w:rPr>
      </w:pPr>
    </w:p>
    <w:p w:rsidR="00902775" w:rsidRDefault="00902775" w:rsidP="00902775">
      <w:pPr>
        <w:jc w:val="center"/>
        <w:rPr>
          <w:b/>
          <w:bCs/>
          <w:sz w:val="24"/>
          <w:szCs w:val="24"/>
        </w:rPr>
      </w:pPr>
      <w:r w:rsidRPr="00D324DE">
        <w:rPr>
          <w:b/>
          <w:bCs/>
          <w:sz w:val="24"/>
          <w:szCs w:val="24"/>
        </w:rPr>
        <w:t>ЗАБЫТЫЕ СТРАНИЦЫ ПЕРВОЙ МИРОВОЙ ВОЙНЫ</w:t>
      </w:r>
    </w:p>
    <w:p w:rsidR="00902775" w:rsidRDefault="00902775" w:rsidP="00902775">
      <w:pPr>
        <w:jc w:val="center"/>
        <w:rPr>
          <w:b/>
          <w:bCs/>
          <w:sz w:val="24"/>
          <w:szCs w:val="24"/>
        </w:rPr>
      </w:pPr>
    </w:p>
    <w:p w:rsidR="00902775" w:rsidRPr="00902775" w:rsidRDefault="00902775" w:rsidP="00902775">
      <w:pPr>
        <w:ind w:left="5245"/>
        <w:jc w:val="right"/>
        <w:rPr>
          <w:bCs/>
          <w:i/>
          <w:sz w:val="24"/>
          <w:szCs w:val="24"/>
        </w:rPr>
      </w:pPr>
      <w:r w:rsidRPr="00902775">
        <w:rPr>
          <w:bCs/>
          <w:i/>
          <w:sz w:val="24"/>
          <w:szCs w:val="24"/>
        </w:rPr>
        <w:t>Топоров И.</w:t>
      </w:r>
    </w:p>
    <w:p w:rsidR="00902775" w:rsidRDefault="00902775" w:rsidP="00902775">
      <w:pPr>
        <w:ind w:left="5245"/>
        <w:jc w:val="right"/>
        <w:rPr>
          <w:bCs/>
          <w:i/>
          <w:sz w:val="24"/>
          <w:szCs w:val="24"/>
        </w:rPr>
      </w:pPr>
      <w:r w:rsidRPr="00902775">
        <w:rPr>
          <w:bCs/>
          <w:i/>
          <w:sz w:val="24"/>
          <w:szCs w:val="24"/>
        </w:rPr>
        <w:t>Бузулукский гидромелиоративный техникум-  филиала ФГБОУ ВО Оренбургский ГАУ</w:t>
      </w:r>
    </w:p>
    <w:p w:rsidR="00902775" w:rsidRPr="00902775" w:rsidRDefault="00902775" w:rsidP="00902775">
      <w:pPr>
        <w:ind w:left="5245"/>
        <w:jc w:val="right"/>
        <w:rPr>
          <w:bCs/>
          <w:i/>
          <w:sz w:val="24"/>
          <w:szCs w:val="24"/>
        </w:rPr>
      </w:pPr>
      <w:r>
        <w:rPr>
          <w:bCs/>
          <w:i/>
          <w:sz w:val="24"/>
          <w:szCs w:val="24"/>
        </w:rPr>
        <w:t>Научный руководитель: Филиппова С.В.</w:t>
      </w:r>
    </w:p>
    <w:p w:rsidR="00902775" w:rsidRPr="00D324DE" w:rsidRDefault="00902775" w:rsidP="00902775">
      <w:pPr>
        <w:jc w:val="both"/>
        <w:rPr>
          <w:b/>
          <w:sz w:val="24"/>
          <w:szCs w:val="24"/>
        </w:rPr>
      </w:pPr>
    </w:p>
    <w:p w:rsidR="00902775" w:rsidRPr="00D324DE" w:rsidRDefault="00902775" w:rsidP="00902775">
      <w:pPr>
        <w:ind w:firstLine="567"/>
        <w:jc w:val="both"/>
        <w:rPr>
          <w:sz w:val="24"/>
          <w:szCs w:val="24"/>
        </w:rPr>
      </w:pPr>
      <w:r w:rsidRPr="00D324DE">
        <w:rPr>
          <w:sz w:val="24"/>
          <w:szCs w:val="24"/>
        </w:rPr>
        <w:t xml:space="preserve">За последние пять с половиной тысяч лет произошло более 14500 войн, которые унесли не менее 3 миллиардов 540 миллионов человеческих жизней. Лишь 300 лет из минувших 35 веков истории человечества прошли без войн, а остальные годы люди истребляли друг друга. 28 июля 2024года исполнится 110 лет со дня начала Первой мировой войны, последствия этой войны колоссальные. Первая мировая война 1914–1918 гг. охватила территорию Европы, Азии и Африки общей площадью 4 миллиона квадратных километров.  Население 38 государств, вовлеченных в войну, составляло более полутора миллиардов человек, то есть более трех четвертей тогдашнего населения земного шара. В ходе войны были убиты и умерли от ран более десяти миллионов человек, вдвое больше было искалечено, миллионы погибли от голода и болезней; война унесла столько же человеческих жизней, сколько все европейские войны за целое тысячелетие до нее. Российская, Германская, Австро-Венгерская и Османская империи прекратили свое существование. Возникли десятки национальных государств, вступивших на тернистый путь развития. Эта война «явилась подлинным прологом истории катастроф» XX века [2]. Поэтому данная тема является важной и актуальной , следует помнить героев, которые отдали свои жизни на фронтах этой войны и стремиться не допускать больше мировых войн. </w:t>
      </w:r>
    </w:p>
    <w:p w:rsidR="00902775" w:rsidRPr="00D324DE" w:rsidRDefault="00902775" w:rsidP="00902775">
      <w:pPr>
        <w:ind w:firstLine="567"/>
        <w:jc w:val="both"/>
        <w:rPr>
          <w:sz w:val="24"/>
          <w:szCs w:val="24"/>
        </w:rPr>
      </w:pPr>
      <w:r w:rsidRPr="00D324DE">
        <w:rPr>
          <w:sz w:val="24"/>
          <w:szCs w:val="24"/>
        </w:rPr>
        <w:t>Цель исследования -изучение неизвестных страниц Первой мировой войны, выявление малоизвестных героев, которые проявили патриотизм и мужество.</w:t>
      </w:r>
    </w:p>
    <w:p w:rsidR="00902775" w:rsidRPr="00D324DE" w:rsidRDefault="00902775" w:rsidP="00902775">
      <w:pPr>
        <w:ind w:firstLine="567"/>
        <w:jc w:val="both"/>
        <w:rPr>
          <w:sz w:val="24"/>
          <w:szCs w:val="24"/>
        </w:rPr>
      </w:pPr>
      <w:r w:rsidRPr="00D324DE">
        <w:rPr>
          <w:sz w:val="24"/>
          <w:szCs w:val="24"/>
        </w:rPr>
        <w:t xml:space="preserve">Задачи исследования </w:t>
      </w:r>
    </w:p>
    <w:p w:rsidR="00902775" w:rsidRPr="00D324DE" w:rsidRDefault="00902775" w:rsidP="00902775">
      <w:pPr>
        <w:ind w:firstLine="567"/>
        <w:jc w:val="both"/>
        <w:rPr>
          <w:sz w:val="24"/>
          <w:szCs w:val="24"/>
        </w:rPr>
      </w:pPr>
      <w:r w:rsidRPr="00D324DE">
        <w:rPr>
          <w:sz w:val="24"/>
          <w:szCs w:val="24"/>
        </w:rPr>
        <w:t>1.Изучить виды вооружения и техники, которые использовали в ходе военных действий.</w:t>
      </w:r>
    </w:p>
    <w:p w:rsidR="00902775" w:rsidRPr="00D324DE" w:rsidRDefault="00902775" w:rsidP="00902775">
      <w:pPr>
        <w:ind w:firstLine="567"/>
        <w:jc w:val="both"/>
        <w:rPr>
          <w:sz w:val="24"/>
          <w:szCs w:val="24"/>
        </w:rPr>
      </w:pPr>
      <w:r w:rsidRPr="00D324DE">
        <w:rPr>
          <w:sz w:val="24"/>
          <w:szCs w:val="24"/>
        </w:rPr>
        <w:t>2.Выяснить, какую роль сыграли женщины и православная церковь в ходе военных действий.</w:t>
      </w:r>
    </w:p>
    <w:p w:rsidR="00902775" w:rsidRPr="00D324DE" w:rsidRDefault="00902775" w:rsidP="00902775">
      <w:pPr>
        <w:ind w:firstLine="567"/>
        <w:jc w:val="both"/>
        <w:rPr>
          <w:sz w:val="24"/>
          <w:szCs w:val="24"/>
        </w:rPr>
      </w:pPr>
      <w:r w:rsidRPr="00D324DE">
        <w:rPr>
          <w:sz w:val="24"/>
          <w:szCs w:val="24"/>
        </w:rPr>
        <w:t xml:space="preserve">3.Познакомить с забытыми героями Первой мировой войны. </w:t>
      </w:r>
    </w:p>
    <w:p w:rsidR="00902775" w:rsidRPr="00D324DE" w:rsidRDefault="00902775" w:rsidP="00902775">
      <w:pPr>
        <w:ind w:firstLine="567"/>
        <w:jc w:val="both"/>
        <w:rPr>
          <w:sz w:val="24"/>
          <w:szCs w:val="24"/>
        </w:rPr>
      </w:pPr>
      <w:r w:rsidRPr="00D324DE">
        <w:rPr>
          <w:sz w:val="24"/>
          <w:szCs w:val="24"/>
        </w:rPr>
        <w:t xml:space="preserve">28 июля 1914 года император Николай </w:t>
      </w:r>
      <w:r w:rsidRPr="00D324DE">
        <w:rPr>
          <w:sz w:val="24"/>
          <w:szCs w:val="24"/>
          <w:lang w:val="en-US"/>
        </w:rPr>
        <w:t>II</w:t>
      </w:r>
      <w:r w:rsidRPr="00D324DE">
        <w:rPr>
          <w:sz w:val="24"/>
          <w:szCs w:val="24"/>
        </w:rPr>
        <w:t xml:space="preserve"> подписал указ о всеобщей мобилизации, а уже 1 августа1914года Россия вынуждена была вступить в войну, как союзница Англии и Франции. Следует отметить, что именно в этой войне впервые применялись новые виды вооружений, которых раньше мир не знал.</w:t>
      </w:r>
    </w:p>
    <w:p w:rsidR="00902775" w:rsidRPr="00D324DE" w:rsidRDefault="00902775" w:rsidP="00902775">
      <w:pPr>
        <w:ind w:firstLine="567"/>
        <w:jc w:val="both"/>
        <w:rPr>
          <w:sz w:val="24"/>
          <w:szCs w:val="24"/>
        </w:rPr>
      </w:pPr>
      <w:r w:rsidRPr="00D324DE">
        <w:rPr>
          <w:sz w:val="24"/>
          <w:szCs w:val="24"/>
        </w:rPr>
        <w:t>Впервые была применена авиация, которая была представлена воздушными шарами, дирижаблями и самолетами. И если в начале войны самолеты не имели вооружение, только личное оружие у летчика, то уже в начале 1915 года французы и англичане начали ставить пулеметное вооружение на самолеты. Первым истребителем стал британский</w:t>
      </w:r>
      <w:r w:rsidRPr="00D324DE">
        <w:rPr>
          <w:sz w:val="24"/>
          <w:szCs w:val="24"/>
          <w:lang w:val="en-US"/>
        </w:rPr>
        <w:t>Vickers</w:t>
      </w:r>
      <w:r w:rsidRPr="00D324DE">
        <w:rPr>
          <w:sz w:val="24"/>
          <w:szCs w:val="24"/>
        </w:rPr>
        <w:t xml:space="preserve"> </w:t>
      </w:r>
      <w:r w:rsidRPr="00D324DE">
        <w:rPr>
          <w:sz w:val="24"/>
          <w:szCs w:val="24"/>
          <w:lang w:val="en-US"/>
        </w:rPr>
        <w:t>F</w:t>
      </w:r>
      <w:r w:rsidRPr="00D324DE">
        <w:rPr>
          <w:sz w:val="24"/>
          <w:szCs w:val="24"/>
        </w:rPr>
        <w:t>.</w:t>
      </w:r>
      <w:r w:rsidRPr="00D324DE">
        <w:rPr>
          <w:sz w:val="24"/>
          <w:szCs w:val="24"/>
          <w:lang w:val="en-US"/>
        </w:rPr>
        <w:t>B</w:t>
      </w:r>
      <w:r w:rsidRPr="00D324DE">
        <w:rPr>
          <w:sz w:val="24"/>
          <w:szCs w:val="24"/>
        </w:rPr>
        <w:t>.5. Немцы во второй половине 1916 года ответили появлением истребителей-бипланов, которые имели лучшие характеристики. Как результат, за апрель 1917г. англичане лишись 245 самолетов, а немцы потеряли лишь 60[1].</w:t>
      </w:r>
    </w:p>
    <w:p w:rsidR="00902775" w:rsidRPr="00D324DE" w:rsidRDefault="00902775" w:rsidP="00902775">
      <w:pPr>
        <w:ind w:firstLine="567"/>
        <w:jc w:val="both"/>
        <w:rPr>
          <w:sz w:val="24"/>
          <w:szCs w:val="24"/>
        </w:rPr>
      </w:pPr>
      <w:r w:rsidRPr="00D324DE">
        <w:rPr>
          <w:sz w:val="24"/>
          <w:szCs w:val="24"/>
          <w:shd w:val="clear" w:color="auto" w:fill="FFFFFF"/>
        </w:rPr>
        <w:t>15 сентября 1916 года английские танки впервые атаковали германские позиции на севере Франции во время сражения на реке Сомме. За 2,5-3 часа боя смогли захватить участок в 5 км глубиной и столько же шириной, при этом потери в живой силе у англичан были в 20 раз меньше обычных. И это притом, что из прибывших на фронт 49 танков на позиции вышло всего 32, а в атаке участвовало 18. Остальные оказались технически неисправны или же застряли в болоте [4].</w:t>
      </w:r>
    </w:p>
    <w:p w:rsidR="00902775" w:rsidRPr="00D324DE" w:rsidRDefault="00902775" w:rsidP="00902775">
      <w:pPr>
        <w:ind w:firstLine="567"/>
        <w:jc w:val="both"/>
        <w:rPr>
          <w:sz w:val="24"/>
          <w:szCs w:val="24"/>
        </w:rPr>
      </w:pPr>
      <w:r w:rsidRPr="00D324DE">
        <w:rPr>
          <w:sz w:val="24"/>
          <w:szCs w:val="24"/>
        </w:rPr>
        <w:t xml:space="preserve">Наиболее страшным оружием стали ядовитые газы. Нигде и никогда, химическое оружие не применялось столь массировано, как в 1915 -1918 годах. </w:t>
      </w:r>
      <w:hyperlink r:id="rId278" w:tooltip="22 апреля" w:history="1">
        <w:r w:rsidRPr="00D324DE">
          <w:rPr>
            <w:rStyle w:val="af3"/>
            <w:sz w:val="24"/>
            <w:szCs w:val="24"/>
          </w:rPr>
          <w:t>22</w:t>
        </w:r>
      </w:hyperlink>
      <w:r w:rsidRPr="00D324DE">
        <w:rPr>
          <w:sz w:val="24"/>
          <w:szCs w:val="24"/>
        </w:rPr>
        <w:t xml:space="preserve"> апреля 1915 года Германия провела хлорную атаку, но уже 25 сентября 1915 года британские войска провели свою пробную хлорную атаку. В дальнейших атаках применялись как хлор, так и смеси хлора с фосгеном. Впервые эта смесь была применена Германией 31 мая 1915 года, против русских войск. На фронте 12 км в Польше: из 12 тысяч баллонов было выпущено 264 тонн этой смеси. В 2 русских дивизиях из строя было выведено почти 9 тысяч человек [3].</w:t>
      </w:r>
    </w:p>
    <w:p w:rsidR="00902775" w:rsidRPr="00D324DE" w:rsidRDefault="00902775" w:rsidP="00902775">
      <w:pPr>
        <w:ind w:firstLine="567"/>
        <w:jc w:val="both"/>
        <w:rPr>
          <w:sz w:val="24"/>
          <w:szCs w:val="24"/>
        </w:rPr>
      </w:pPr>
      <w:r w:rsidRPr="00D324DE">
        <w:rPr>
          <w:sz w:val="24"/>
          <w:szCs w:val="24"/>
        </w:rPr>
        <w:t xml:space="preserve">Несмотря на применение смертельного оружия, русские солдаты демонстрировали примеры героизма и мужества. «Атака мертвецов» так прозвали немцы защиту русской крепости Осовец (сейчас это в Польше), в 50 километрах западнее города Белосток в сентябре 1914года. Крепость прикрывала стратегическое направление на Петербург от удара со стороны Восточной Пруссии, обойти эти укрепления стороной невозможно, дорог там почти нет, лишь узкие тропы. Немцы предприняли 2 атаки, которые русские отбили. По крепости было сделано 30 тысяч попаданий, но русские не сдавались. Тогда 6 августа 1915 года немцы развернули против защитников крепости 30 батарей химического оружия. От газа даже трава чернела и умирала; все медные предметы на плацдарме крепости покрылись толстым зеленым слоем окиси хлора; оказались отравленными хранившиеся без герметичной укупорки овощи и иное продовольствие. Человек, вдохнувший хлор, умирал в страшных мучениях, выхаркивая с кровью обрывки легких. Противогазов у русских солдат не было. Когда же семь тысяч немецких пехотинцев пошли на штурм, их встретили в штыки около 70 харкавших кровью русских солдат 226-го пехотного Землянского полка— с обмотанными грязными тряпками лицами, без надежды остаться в живых и не искавших больше этой надежды. Такого что увидели немцы 6 августа, не вписывалось ни в какие рамки. Крепость Осовец так и не была взята штурмом [1]. </w:t>
      </w:r>
    </w:p>
    <w:p w:rsidR="00902775" w:rsidRPr="00D324DE" w:rsidRDefault="00902775" w:rsidP="00902775">
      <w:pPr>
        <w:ind w:firstLine="567"/>
        <w:jc w:val="both"/>
        <w:rPr>
          <w:sz w:val="24"/>
          <w:szCs w:val="24"/>
        </w:rPr>
      </w:pPr>
      <w:r w:rsidRPr="00D324DE">
        <w:rPr>
          <w:sz w:val="24"/>
          <w:szCs w:val="24"/>
        </w:rPr>
        <w:t>Большую роль в годы войны сыграли женщины . «Белые голубки» так называли военные российских сестер милосердия во время Первой мировой войны. Многие из них погибли, многие получили ранения, спасая раненых на поле боя. Представительницы всех сословий — и дворянки, и мещанки, и крестьянки, и казачки желавшие попасть на фронте в строевые воинские части, вынуждены были «превращаться» в мужчин.</w:t>
      </w:r>
    </w:p>
    <w:p w:rsidR="00902775" w:rsidRPr="00D324DE" w:rsidRDefault="00902775" w:rsidP="00902775">
      <w:pPr>
        <w:ind w:firstLine="567"/>
        <w:jc w:val="both"/>
        <w:rPr>
          <w:sz w:val="24"/>
          <w:szCs w:val="24"/>
        </w:rPr>
      </w:pPr>
      <w:r w:rsidRPr="00D324DE">
        <w:rPr>
          <w:sz w:val="24"/>
          <w:szCs w:val="24"/>
        </w:rPr>
        <w:t>За время войны заслужила два Георгиевских креста Антонина Тихоновна Пальшина. Война застала ее в Баку. Купив на базаре поношенную солдатскую форму, обрезав волосы, девушка под именем рядового Антона Пальшина, попала в кавалерийский полк. Когда был ранен командир эскадрона, повела за собой кавалеристов. Была ранена. После госпиталя ее отправили к родне, так как женщинам воевать запрещалось. Сестрой милосердия, она устроилась в госпиталь. Во время ее дежурства умер солдат, и А. Пальшина, забрав его документы и форму, пошла снова на фронт. Летом 1916 года во время Брусиловского прорыва она заменила во время атаки погибшего офицера. Была ранена. Брусилов лично вручил А. Пальшиной Георгиевский крест 3-й степени и серебряную Георгиевскую медаль. Она стала младшим унтер-офицером. Но с военной службой ей пришлось расстаться из-за ранений [4].</w:t>
      </w:r>
    </w:p>
    <w:p w:rsidR="00902775" w:rsidRPr="00D324DE" w:rsidRDefault="00902775" w:rsidP="00902775">
      <w:pPr>
        <w:ind w:firstLine="567"/>
        <w:jc w:val="both"/>
        <w:rPr>
          <w:sz w:val="24"/>
          <w:szCs w:val="24"/>
        </w:rPr>
      </w:pPr>
      <w:r w:rsidRPr="00D324DE">
        <w:rPr>
          <w:sz w:val="24"/>
          <w:szCs w:val="24"/>
        </w:rPr>
        <w:t xml:space="preserve">Обладательницами Георгиевских крестов 4-й и 3-й степени стали еще три русские женщины, воевавшие в пехоте, — Людмила Черноусова, Кира Башкирова и Александра Данилова. Иностранный корреспондент писал: «В России, не меньше 400 женщин, носящих оружие, большая их часть служит в сибирском батальоне. При этом, в пятидесяти случаях то, что они – женщины, раскрылось в результате смерти или ранения».  </w:t>
      </w:r>
    </w:p>
    <w:p w:rsidR="00902775" w:rsidRPr="00D324DE" w:rsidRDefault="00902775" w:rsidP="00902775">
      <w:pPr>
        <w:ind w:firstLine="567"/>
        <w:jc w:val="both"/>
        <w:rPr>
          <w:sz w:val="24"/>
          <w:szCs w:val="24"/>
        </w:rPr>
      </w:pPr>
      <w:r w:rsidRPr="00D324DE">
        <w:rPr>
          <w:sz w:val="24"/>
          <w:szCs w:val="24"/>
        </w:rPr>
        <w:t xml:space="preserve"> Православная Церковь с первых дней войны поддерживала фронт и оказывала помощь раненым. Лазареты и санатории для воинов появились в десятках городов; сёстрами милосердия в них становились прихожанки храмов. Помимо этого, церковные структуры собирали пожертвования для беженцев и голодающих на занятых противником территориях. Огромную роль несли полковые священники, которые поднимали боевой дух солдат, подготавливали их к возможной встрече с болью и смертью. Перед тем, как принять бой, воины читали молитву. Всего за время войны в действующей армии побывало более 5 тысяч священников. Священники зачастую по собственной инициативе вели за собой целые полки.  6 октября 1914 года крушение терпел корабль «Прут». Служивший на нём священник, 70-летний иеромонах Антоний (Смирнов) осенял крестом с палубы тонувшего судна борющихся со смертью моряков. Антоний остался на тонущем судне, уступив место в шлюпке выжившим морякам. Всего за время первой мировой за проявленный героизм государственными наградами были отмечены около 2500священников — половина всех, оправленных на фронт[2].</w:t>
      </w:r>
    </w:p>
    <w:p w:rsidR="00902775" w:rsidRPr="00D324DE" w:rsidRDefault="00902775" w:rsidP="00902775">
      <w:pPr>
        <w:ind w:firstLine="567"/>
        <w:jc w:val="both"/>
        <w:rPr>
          <w:sz w:val="24"/>
          <w:szCs w:val="24"/>
        </w:rPr>
      </w:pPr>
      <w:r w:rsidRPr="00D324DE">
        <w:rPr>
          <w:sz w:val="24"/>
          <w:szCs w:val="24"/>
        </w:rPr>
        <w:t xml:space="preserve">На полях Первой мировой войны сражалось тысячи русских героев, которые демонстрировали несгибаемую волю, силу и твердость русского характера. Вот некоторые их них: </w:t>
      </w:r>
    </w:p>
    <w:p w:rsidR="00902775" w:rsidRPr="00D324DE" w:rsidRDefault="00902775" w:rsidP="00902775">
      <w:pPr>
        <w:ind w:firstLine="567"/>
        <w:jc w:val="both"/>
        <w:rPr>
          <w:sz w:val="24"/>
          <w:szCs w:val="24"/>
        </w:rPr>
      </w:pPr>
      <w:r w:rsidRPr="00D324DE">
        <w:rPr>
          <w:sz w:val="24"/>
          <w:szCs w:val="24"/>
        </w:rPr>
        <w:t>Первый русский воздушный ас Александр Казаков. 1 апреля 1915 года он пошел на таран немецкого самолета. Сбил вражеский «Альбатрос», а сам благополучно приземлился. Всего за три года войны Казаков сбил лично 17, а в групповых боях — еще 15 самолетов противника и был признан самым результативным российским летчиком-истребителем Первой мировой.</w:t>
      </w:r>
    </w:p>
    <w:p w:rsidR="00902775" w:rsidRPr="00D324DE" w:rsidRDefault="00902775" w:rsidP="00902775">
      <w:pPr>
        <w:ind w:firstLine="567"/>
        <w:jc w:val="both"/>
        <w:rPr>
          <w:sz w:val="24"/>
          <w:szCs w:val="24"/>
        </w:rPr>
      </w:pPr>
      <w:r w:rsidRPr="00D324DE">
        <w:rPr>
          <w:sz w:val="24"/>
          <w:szCs w:val="24"/>
        </w:rPr>
        <w:t xml:space="preserve">Легендарный казак Козьма Крючков, который 12 августа 1914 года во время сторожевого рейда с тремя однополчанами вступил в схватку с 27 немцами. К концу боя на земле лежали 22 трупа, еще двое немцев были ранены и попали в плен, а трое бежали прочь. В лазарете на теле Крючкова насчитали 16 ран. Козьма был награжден Георгиевским крестом 4-й степени и стал первым русским воином, получившим боевую награду в начавшейся Мировой войне. </w:t>
      </w:r>
    </w:p>
    <w:p w:rsidR="00902775" w:rsidRPr="00D324DE" w:rsidRDefault="00902775" w:rsidP="00902775">
      <w:pPr>
        <w:ind w:firstLine="567"/>
        <w:jc w:val="both"/>
        <w:rPr>
          <w:sz w:val="24"/>
          <w:szCs w:val="24"/>
        </w:rPr>
      </w:pPr>
      <w:r w:rsidRPr="00D324DE">
        <w:rPr>
          <w:sz w:val="24"/>
          <w:szCs w:val="24"/>
        </w:rPr>
        <w:t>Сестра милосердия Римма Иванова делала перевязки под пулеметным огнем, а когда во время сражения у деревни Мокрая Дуброва (Брестская область) 9 сентября 1915 года погибли оба офицера роты, сама подняла роту в атаку и бросилась на вражеские окопы. Позиция была взята, но героиня получила смертельное ранение разрывной пулей в бедро. Римма стала единственной женщиной, награжденной орденом святого Георгия 4-й степени. Она погибла, будучи 21-летней девушкой[1].</w:t>
      </w:r>
    </w:p>
    <w:p w:rsidR="00902775" w:rsidRPr="00D324DE" w:rsidRDefault="00902775" w:rsidP="00902775">
      <w:pPr>
        <w:ind w:firstLine="567"/>
        <w:jc w:val="both"/>
        <w:rPr>
          <w:sz w:val="24"/>
          <w:szCs w:val="24"/>
        </w:rPr>
      </w:pPr>
      <w:r w:rsidRPr="00D324DE">
        <w:rPr>
          <w:sz w:val="24"/>
          <w:szCs w:val="24"/>
        </w:rPr>
        <w:t xml:space="preserve">Даже дети проявляли невиданный героизм, желание послужить на благо Отечества. Так, например, пятнадцатилетний казак Иван Казаков самостоятельно в бою с немцами отбил пулемет, позже спас жизнь своему товарищу, неоднократно с успехом принимал участие в разведке. Обнаружил батарею противника, которая потом, во время атаки, стала трофеем русских войск. Получил три Георгиевских креста и три Георгиевских медали, а также звание унтер-офицера. Талантливый семиклассник Мазур усовершенствовал работу искрового телеграфа в штабе первой русской армии. Молодой изобретатель погиб при разминировании водокачки в городе Инстенбурге. </w:t>
      </w:r>
    </w:p>
    <w:p w:rsidR="00902775" w:rsidRPr="00D324DE" w:rsidRDefault="00902775" w:rsidP="00902775">
      <w:pPr>
        <w:ind w:firstLine="567"/>
        <w:jc w:val="both"/>
        <w:rPr>
          <w:sz w:val="24"/>
          <w:szCs w:val="24"/>
        </w:rPr>
      </w:pPr>
      <w:r w:rsidRPr="00D324DE">
        <w:rPr>
          <w:sz w:val="24"/>
          <w:szCs w:val="24"/>
        </w:rPr>
        <w:t>Проведенные исследования доказывают, что события Первой мировой войны поражают не только многочисленными техническими достижениями, но и примерами массового героизма, о котором забывать не имеем права. Гибель миллионов людей на фронте, рост смертности в тылу, падение рождаемости привели к абсолютному сокращению численности населения во всех воевавших странах . Первая мировая война изменила привычки и нравы людей, сделала их более терпимыми к государственным формам насилия и посеяла зерна будущих международных конфликтов. Она стала предвестником зарождения фашизма в Германии, способствовала укреплению первенства на международной арене США, которые ведут сегодня агрессивную внешнюю политику, разжигают межнациональные конфликты. Поэтому главный урок, который должно извлечь человечество из мировых войн в том, что всякие амбиции одного государства или человека не должны приводить к катастрофическим последствиям для всего мира. Закончить хотелось бы словами американского прусского офицера Карла фон Клаузевица: «Те, кто не помнит прошлого, обречены на его повторение».</w:t>
      </w:r>
    </w:p>
    <w:p w:rsidR="00902775" w:rsidRPr="00D324DE" w:rsidRDefault="00902775" w:rsidP="00902775">
      <w:pPr>
        <w:pStyle w:val="Default"/>
        <w:ind w:firstLine="707"/>
        <w:jc w:val="center"/>
        <w:rPr>
          <w:iCs/>
          <w:color w:val="000000" w:themeColor="text1"/>
        </w:rPr>
      </w:pPr>
    </w:p>
    <w:p w:rsidR="00902775" w:rsidRPr="00D324DE" w:rsidRDefault="00902775" w:rsidP="00902775">
      <w:pPr>
        <w:pStyle w:val="Default"/>
        <w:ind w:firstLine="707"/>
        <w:jc w:val="center"/>
        <w:rPr>
          <w:b/>
          <w:iCs/>
          <w:color w:val="000000" w:themeColor="text1"/>
        </w:rPr>
      </w:pPr>
      <w:r w:rsidRPr="00D324DE">
        <w:rPr>
          <w:b/>
          <w:iCs/>
          <w:color w:val="000000" w:themeColor="text1"/>
        </w:rPr>
        <w:t>С</w:t>
      </w:r>
      <w:r>
        <w:rPr>
          <w:b/>
          <w:iCs/>
          <w:color w:val="000000" w:themeColor="text1"/>
        </w:rPr>
        <w:t>писок литературы:</w:t>
      </w:r>
    </w:p>
    <w:p w:rsidR="00902775" w:rsidRPr="00D324DE" w:rsidRDefault="00902775" w:rsidP="00902775">
      <w:pPr>
        <w:shd w:val="clear" w:color="auto" w:fill="FFFFFF"/>
        <w:ind w:firstLine="567"/>
        <w:contextualSpacing/>
        <w:outlineLvl w:val="2"/>
        <w:rPr>
          <w:sz w:val="24"/>
          <w:szCs w:val="24"/>
          <w:lang w:eastAsia="ru-RU"/>
        </w:rPr>
      </w:pPr>
      <w:r w:rsidRPr="00D324DE">
        <w:rPr>
          <w:sz w:val="24"/>
          <w:szCs w:val="24"/>
          <w:lang w:eastAsia="ru-RU"/>
        </w:rPr>
        <w:t>1 Асташов А. Б. Русский фронт в 1914 — начале 1917 года: военный опыт и современность. М.: Новый хронограф, 2014</w:t>
      </w:r>
    </w:p>
    <w:p w:rsidR="00902775" w:rsidRPr="00D324DE" w:rsidRDefault="00902775" w:rsidP="00902775">
      <w:pPr>
        <w:shd w:val="clear" w:color="auto" w:fill="FFFFFF"/>
        <w:ind w:firstLine="567"/>
        <w:contextualSpacing/>
        <w:outlineLvl w:val="2"/>
        <w:rPr>
          <w:sz w:val="24"/>
          <w:szCs w:val="24"/>
          <w:lang w:eastAsia="ru-RU"/>
        </w:rPr>
      </w:pPr>
      <w:r w:rsidRPr="00D324DE">
        <w:rPr>
          <w:sz w:val="24"/>
          <w:szCs w:val="24"/>
          <w:lang w:eastAsia="ru-RU"/>
        </w:rPr>
        <w:t>2.Роган Ю. Падение Османской империи: Первая мировая война на Ближнем Востоке 1914–1920 гг. М.: Альпина нон-фикшн, 2018</w:t>
      </w:r>
    </w:p>
    <w:p w:rsidR="00902775" w:rsidRPr="00D324DE" w:rsidRDefault="00902775" w:rsidP="006B1D56">
      <w:pPr>
        <w:shd w:val="clear" w:color="auto" w:fill="FFFFFF"/>
        <w:ind w:firstLine="567"/>
        <w:contextualSpacing/>
        <w:outlineLvl w:val="2"/>
        <w:rPr>
          <w:sz w:val="24"/>
          <w:szCs w:val="24"/>
          <w:lang w:eastAsia="ru-RU"/>
        </w:rPr>
      </w:pPr>
      <w:r w:rsidRPr="00D324DE">
        <w:rPr>
          <w:sz w:val="24"/>
          <w:szCs w:val="24"/>
          <w:lang w:eastAsia="ru-RU"/>
        </w:rPr>
        <w:t>3.Юнгер Э. В стальных грозах. СПб.: Издательство «Владимир Даль», 2000</w:t>
      </w:r>
    </w:p>
    <w:p w:rsidR="00902775" w:rsidRPr="002E1F7F" w:rsidRDefault="00902775" w:rsidP="00902775">
      <w:pPr>
        <w:jc w:val="center"/>
        <w:rPr>
          <w:b/>
          <w:bCs/>
          <w:sz w:val="24"/>
          <w:szCs w:val="24"/>
        </w:rPr>
      </w:pPr>
      <w:r w:rsidRPr="002E1F7F">
        <w:rPr>
          <w:b/>
          <w:bCs/>
          <w:sz w:val="24"/>
          <w:szCs w:val="24"/>
        </w:rPr>
        <w:t>П</w:t>
      </w:r>
      <w:r w:rsidR="00521192">
        <w:rPr>
          <w:b/>
          <w:bCs/>
          <w:sz w:val="24"/>
          <w:szCs w:val="24"/>
        </w:rPr>
        <w:t>РАВОВЫЕ АСПЕКЕТЫ СОВРЕМЕННОЙ</w:t>
      </w:r>
      <w:r w:rsidR="00521192">
        <w:rPr>
          <w:b/>
          <w:bCs/>
          <w:sz w:val="24"/>
          <w:szCs w:val="24"/>
        </w:rPr>
        <w:tab/>
        <w:t xml:space="preserve"> ЖИЗНИ</w:t>
      </w:r>
    </w:p>
    <w:p w:rsidR="00902775" w:rsidRDefault="00902775" w:rsidP="00902775">
      <w:pPr>
        <w:spacing w:line="276" w:lineRule="auto"/>
        <w:ind w:firstLine="567"/>
        <w:jc w:val="both"/>
        <w:rPr>
          <w:sz w:val="24"/>
          <w:szCs w:val="24"/>
        </w:rPr>
      </w:pPr>
    </w:p>
    <w:p w:rsidR="00902775" w:rsidRPr="00902775" w:rsidRDefault="00902775" w:rsidP="00902775">
      <w:pPr>
        <w:jc w:val="right"/>
        <w:rPr>
          <w:bCs/>
          <w:i/>
          <w:sz w:val="24"/>
          <w:szCs w:val="24"/>
        </w:rPr>
      </w:pPr>
      <w:r w:rsidRPr="00902775">
        <w:rPr>
          <w:bCs/>
          <w:i/>
          <w:sz w:val="24"/>
          <w:szCs w:val="24"/>
        </w:rPr>
        <w:t>Половинкина О.</w:t>
      </w:r>
    </w:p>
    <w:p w:rsidR="00902775" w:rsidRPr="00902775" w:rsidRDefault="00902775" w:rsidP="00902775">
      <w:pPr>
        <w:jc w:val="right"/>
        <w:rPr>
          <w:bCs/>
          <w:i/>
          <w:sz w:val="24"/>
          <w:szCs w:val="24"/>
        </w:rPr>
      </w:pPr>
      <w:r w:rsidRPr="00902775">
        <w:rPr>
          <w:bCs/>
          <w:i/>
          <w:sz w:val="24"/>
          <w:szCs w:val="24"/>
        </w:rPr>
        <w:t>ГАПОУ «О</w:t>
      </w:r>
      <w:r>
        <w:rPr>
          <w:bCs/>
          <w:i/>
          <w:sz w:val="24"/>
          <w:szCs w:val="24"/>
        </w:rPr>
        <w:t xml:space="preserve">ренбургский автотрансопртный колледж </w:t>
      </w:r>
      <w:r w:rsidRPr="00902775">
        <w:rPr>
          <w:bCs/>
          <w:i/>
          <w:sz w:val="24"/>
          <w:szCs w:val="24"/>
        </w:rPr>
        <w:t xml:space="preserve"> им. В.Н. Бевзюка»</w:t>
      </w:r>
    </w:p>
    <w:p w:rsidR="00902775" w:rsidRPr="00902775" w:rsidRDefault="00902775" w:rsidP="00902775">
      <w:pPr>
        <w:jc w:val="right"/>
        <w:rPr>
          <w:bCs/>
          <w:i/>
          <w:sz w:val="24"/>
          <w:szCs w:val="24"/>
        </w:rPr>
      </w:pPr>
      <w:r w:rsidRPr="00902775">
        <w:rPr>
          <w:bCs/>
          <w:i/>
          <w:sz w:val="24"/>
          <w:szCs w:val="24"/>
        </w:rPr>
        <w:t>Научный руководитель: Санкова Т.В.</w:t>
      </w:r>
    </w:p>
    <w:p w:rsidR="00902775" w:rsidRPr="002E1F7F" w:rsidRDefault="00902775" w:rsidP="00902775">
      <w:pPr>
        <w:jc w:val="center"/>
        <w:rPr>
          <w:b/>
          <w:bCs/>
          <w:sz w:val="24"/>
          <w:szCs w:val="24"/>
        </w:rPr>
      </w:pPr>
    </w:p>
    <w:p w:rsidR="00902775" w:rsidRPr="002E1F7F" w:rsidRDefault="00902775" w:rsidP="00902775">
      <w:pPr>
        <w:ind w:firstLine="567"/>
        <w:jc w:val="both"/>
        <w:rPr>
          <w:sz w:val="24"/>
          <w:szCs w:val="24"/>
        </w:rPr>
      </w:pPr>
      <w:r w:rsidRPr="002E1F7F">
        <w:rPr>
          <w:sz w:val="24"/>
          <w:szCs w:val="24"/>
        </w:rPr>
        <w:t>Правовые аспекты современной жизни играют важную роль в регулировании общественных отношений и обеспечении соблюдения прав и свобод граждан. В условиях формирования правового государства, проведения судебно-правовой и административной реформ, право становится одним из основных регуляторов социальных процессов</w:t>
      </w:r>
    </w:p>
    <w:p w:rsidR="00902775" w:rsidRPr="002E1F7F" w:rsidRDefault="00902775" w:rsidP="00902775">
      <w:pPr>
        <w:ind w:firstLine="567"/>
        <w:jc w:val="both"/>
        <w:rPr>
          <w:sz w:val="24"/>
          <w:szCs w:val="24"/>
        </w:rPr>
      </w:pPr>
      <w:r w:rsidRPr="002E1F7F">
        <w:rPr>
          <w:sz w:val="24"/>
          <w:szCs w:val="24"/>
        </w:rPr>
        <w:t>Цель работы заключается в комплексном теоретическом исследовании правовой жизни с опорой на философские знания, выявлении её природы, сущности, признаков и разновидностей, места и роли в социальной жизни</w:t>
      </w:r>
    </w:p>
    <w:p w:rsidR="00902775" w:rsidRPr="002E1F7F" w:rsidRDefault="00902775" w:rsidP="00902775">
      <w:pPr>
        <w:ind w:firstLine="567"/>
        <w:jc w:val="both"/>
        <w:rPr>
          <w:sz w:val="24"/>
          <w:szCs w:val="24"/>
        </w:rPr>
      </w:pPr>
      <w:r w:rsidRPr="002E1F7F">
        <w:rPr>
          <w:sz w:val="24"/>
          <w:szCs w:val="24"/>
        </w:rPr>
        <w:t>Правовые аспекты современной жизни играют важную роль в регулировании общественных отношений и обеспечении соблюдения прав и свобод граждан. В условиях формирования правового государства, проведения судебно-правовой и административной реформ, право становится одним из основных регуляторов социальных процессов.</w:t>
      </w:r>
    </w:p>
    <w:p w:rsidR="00902775" w:rsidRPr="002E1F7F" w:rsidRDefault="00902775" w:rsidP="00902775">
      <w:pPr>
        <w:ind w:firstLine="567"/>
        <w:jc w:val="both"/>
        <w:rPr>
          <w:sz w:val="24"/>
          <w:szCs w:val="24"/>
        </w:rPr>
      </w:pPr>
      <w:r w:rsidRPr="002E1F7F">
        <w:rPr>
          <w:sz w:val="24"/>
          <w:szCs w:val="24"/>
        </w:rPr>
        <w:t>Понятие «правовая жизнь» отражает всю правовую организацию общества и целостную правовую действительность. Исследование этой категории позволяет выделить явления и грани, не отражаемые другими понятиями, и определить общеправовой категориальный статус правовой жизни.</w:t>
      </w:r>
    </w:p>
    <w:p w:rsidR="00902775" w:rsidRPr="002E1F7F" w:rsidRDefault="00902775" w:rsidP="00902775">
      <w:pPr>
        <w:ind w:firstLine="567"/>
        <w:jc w:val="both"/>
        <w:rPr>
          <w:sz w:val="24"/>
          <w:szCs w:val="24"/>
        </w:rPr>
      </w:pPr>
      <w:r w:rsidRPr="002E1F7F">
        <w:rPr>
          <w:sz w:val="24"/>
          <w:szCs w:val="24"/>
        </w:rPr>
        <w:t>Правовые аспекты современной жизни включают в себя гарантии права на жизнь, которое является неотъемлемым правом каждого человека. Это право декларируется в Конституциях всех стран мира и во Всеобщей декларации прав человека.</w:t>
      </w:r>
    </w:p>
    <w:p w:rsidR="00902775" w:rsidRPr="002E1F7F" w:rsidRDefault="00902775" w:rsidP="00902775">
      <w:pPr>
        <w:ind w:firstLine="567"/>
        <w:jc w:val="both"/>
        <w:rPr>
          <w:sz w:val="24"/>
          <w:szCs w:val="24"/>
        </w:rPr>
      </w:pPr>
      <w:r w:rsidRPr="002E1F7F">
        <w:rPr>
          <w:sz w:val="24"/>
          <w:szCs w:val="24"/>
        </w:rPr>
        <w:t>Один из ключевых аспектов — это защита прав человека, которая гарантируется Конституцией и международными договорами. Конституция РФ закрепляет право на жизнь, достоинство, безопасность, свободу и личную неприкосновенность, а также другие гражданские, политические, экономические и социальные права.</w:t>
      </w:r>
    </w:p>
    <w:p w:rsidR="00902775" w:rsidRPr="002E1F7F" w:rsidRDefault="00902775" w:rsidP="00902775">
      <w:pPr>
        <w:ind w:firstLine="567"/>
        <w:jc w:val="both"/>
        <w:rPr>
          <w:sz w:val="24"/>
          <w:szCs w:val="24"/>
        </w:rPr>
      </w:pPr>
      <w:r w:rsidRPr="002E1F7F">
        <w:rPr>
          <w:sz w:val="24"/>
          <w:szCs w:val="24"/>
        </w:rPr>
        <w:t>Кроме того, существуют специальные законы и кодексы, которые защищают различные аспекты правовой жизни граждан. Например, Трудовой кодекс РФ защищает трудовые права граждан, Семейный кодекс — права детей и семьи, а Гражданский кодекс — гражданское законодательство.</w:t>
      </w:r>
    </w:p>
    <w:p w:rsidR="00902775" w:rsidRPr="002E1F7F" w:rsidRDefault="00902775" w:rsidP="00902775">
      <w:pPr>
        <w:ind w:firstLine="567"/>
        <w:jc w:val="both"/>
        <w:rPr>
          <w:sz w:val="24"/>
          <w:szCs w:val="24"/>
        </w:rPr>
      </w:pPr>
      <w:r w:rsidRPr="002E1F7F">
        <w:rPr>
          <w:sz w:val="24"/>
          <w:szCs w:val="24"/>
        </w:rPr>
        <w:t>В России также существует Уполномоченный по правам человека, который занимается рассмотрением жалоб граждан и принятием мер по защите их прав и свобод.</w:t>
      </w:r>
    </w:p>
    <w:p w:rsidR="00902775" w:rsidRPr="002E1F7F" w:rsidRDefault="00902775" w:rsidP="00902775">
      <w:pPr>
        <w:ind w:firstLine="567"/>
        <w:jc w:val="both"/>
        <w:rPr>
          <w:sz w:val="24"/>
          <w:szCs w:val="24"/>
        </w:rPr>
      </w:pPr>
      <w:r w:rsidRPr="002E1F7F">
        <w:rPr>
          <w:sz w:val="24"/>
          <w:szCs w:val="24"/>
        </w:rPr>
        <w:t>Жизнь имеет начало и конец, поэтому важно различать физиологический и юридический аспекты определения права на жизнь. В юридическом контексте жизнь является более сложным понятием, и основные права и свободы человека неотчуждаемы и присущи ему с рождения.</w:t>
      </w:r>
    </w:p>
    <w:p w:rsidR="00902775" w:rsidRPr="002E1F7F" w:rsidRDefault="00902775" w:rsidP="00902775">
      <w:pPr>
        <w:ind w:firstLine="567"/>
        <w:jc w:val="both"/>
        <w:rPr>
          <w:sz w:val="24"/>
          <w:szCs w:val="24"/>
        </w:rPr>
      </w:pPr>
      <w:r w:rsidRPr="002E1F7F">
        <w:rPr>
          <w:sz w:val="24"/>
          <w:szCs w:val="24"/>
        </w:rPr>
        <w:t>Гарантии права на жизнь обеспечиваются государством, которое выступает гарантом этого права и стражником исключительного права на жизнь носителей данного права. Важным аспектом является политическая платформа общества, которая определяет внешнюю политику государства и систему здравоохранения.</w:t>
      </w:r>
    </w:p>
    <w:p w:rsidR="00902775" w:rsidRPr="002E1F7F" w:rsidRDefault="00902775" w:rsidP="00902775">
      <w:pPr>
        <w:ind w:firstLine="567"/>
        <w:jc w:val="both"/>
        <w:rPr>
          <w:sz w:val="24"/>
          <w:szCs w:val="24"/>
        </w:rPr>
      </w:pPr>
      <w:r w:rsidRPr="002E1F7F">
        <w:rPr>
          <w:sz w:val="24"/>
          <w:szCs w:val="24"/>
        </w:rPr>
        <w:t>Таким образом, правовые аспекты современной жизни связаны с гарантиями права на жизнь, верховенством и значимостью этого права, становлением и развитием современного общества.</w:t>
      </w:r>
    </w:p>
    <w:p w:rsidR="00902775" w:rsidRPr="002E1F7F" w:rsidRDefault="00902775" w:rsidP="00902775">
      <w:pPr>
        <w:ind w:firstLine="567"/>
        <w:jc w:val="both"/>
        <w:rPr>
          <w:sz w:val="24"/>
          <w:szCs w:val="24"/>
        </w:rPr>
      </w:pPr>
      <w:r w:rsidRPr="002E1F7F">
        <w:rPr>
          <w:sz w:val="24"/>
          <w:szCs w:val="24"/>
        </w:rPr>
        <w:t>При этом, следует учитывать специфическую методологическую нагрузку и происхождение понятия «жизнь», его связь с «философией жизни», где ему придается вполне определенный смысл и формируется известная методологическая нагрузка, свойственная неклассической научной традиции: понимание неразрывности субъекта и объекта, полидетерминизм, невозможность элиминации присутствия субъекта в знании об объекте, стремление выразить разнообразными средствами внутреннюю активность, спонтанность, способность самоорганизации и саморазвития осваиваемого субъектом мира, присутствие в нем многого, не укладывающегося в пределы рациональности, невыразимого ее средствами, но фиксируемого или даже угадываемого человеческой интуицией, психикой, культурой. Правовая жизнь – это комплексная, интегрирующая категория, отражающая всю правовую организацию общества, целостную правовую действительность.</w:t>
      </w:r>
    </w:p>
    <w:p w:rsidR="00902775" w:rsidRPr="002E1F7F" w:rsidRDefault="00902775" w:rsidP="00902775">
      <w:pPr>
        <w:ind w:firstLine="567"/>
        <w:jc w:val="both"/>
        <w:rPr>
          <w:sz w:val="24"/>
          <w:szCs w:val="24"/>
        </w:rPr>
      </w:pPr>
      <w:r w:rsidRPr="002E1F7F">
        <w:rPr>
          <w:sz w:val="24"/>
          <w:szCs w:val="24"/>
        </w:rPr>
        <w:t>Научная и практическая значимость работы выражается в новой для общей теории государства и права постановке проблемы правовой жизни, а именно, показывается, что через выявление и фиксацию юридического значения данного феномена достигается возможность определения общеправового категориального статуса правовой жизни.</w:t>
      </w:r>
    </w:p>
    <w:p w:rsidR="00902775" w:rsidRPr="002E1F7F" w:rsidRDefault="00902775" w:rsidP="00902775">
      <w:pPr>
        <w:ind w:firstLine="567"/>
        <w:jc w:val="both"/>
        <w:rPr>
          <w:sz w:val="24"/>
          <w:szCs w:val="24"/>
        </w:rPr>
      </w:pPr>
      <w:r w:rsidRPr="002E1F7F">
        <w:rPr>
          <w:sz w:val="24"/>
          <w:szCs w:val="24"/>
        </w:rPr>
        <w:t>Понятие «правовая жизнь» ранее всесторонне не рассматривалось на монографическом уровне. Последовательное решение вопроса о месте категории «правовая жизнь» в юридической науке может существенно повлиять на теоретическое осмысление ряда смежных юридических феноменов, например, позволит уточнить или даже пересмотреть имеющиеся взгляды на проблему</w:t>
      </w:r>
    </w:p>
    <w:p w:rsidR="00902775" w:rsidRPr="002E1F7F" w:rsidRDefault="00902775" w:rsidP="00902775">
      <w:pPr>
        <w:ind w:firstLine="567"/>
        <w:jc w:val="both"/>
        <w:rPr>
          <w:sz w:val="24"/>
          <w:szCs w:val="24"/>
        </w:rPr>
      </w:pPr>
      <w:r w:rsidRPr="002E1F7F">
        <w:rPr>
          <w:sz w:val="24"/>
          <w:szCs w:val="24"/>
        </w:rPr>
        <w:t>Проблема правовой жизни в юриспруденции относится к числу чрезвычайно противоречивых и малоизученных. В отечественной юридической науке вплоть до последнего времени не проводилось комплексных монографических общетеоретических исследований природы правовой жизни. Такая научная категория, как «правовая жизнь» ещё не заняла своего места в категориальном аппарате правоведения</w:t>
      </w:r>
    </w:p>
    <w:p w:rsidR="00902775" w:rsidRPr="002E1F7F" w:rsidRDefault="00902775" w:rsidP="00902775">
      <w:pPr>
        <w:ind w:firstLine="567"/>
        <w:jc w:val="both"/>
        <w:rPr>
          <w:sz w:val="24"/>
          <w:szCs w:val="24"/>
        </w:rPr>
      </w:pPr>
      <w:r w:rsidRPr="002E1F7F">
        <w:rPr>
          <w:sz w:val="24"/>
          <w:szCs w:val="24"/>
        </w:rPr>
        <w:t>Для достижения указанной цели необходимо было решить следующие основные задачи:</w:t>
      </w:r>
    </w:p>
    <w:p w:rsidR="00902775" w:rsidRPr="002E1F7F" w:rsidRDefault="00902775" w:rsidP="00902775">
      <w:pPr>
        <w:ind w:firstLine="567"/>
        <w:jc w:val="both"/>
        <w:rPr>
          <w:sz w:val="24"/>
          <w:szCs w:val="24"/>
        </w:rPr>
      </w:pPr>
      <w:r w:rsidRPr="002E1F7F">
        <w:rPr>
          <w:sz w:val="24"/>
          <w:szCs w:val="24"/>
        </w:rPr>
        <w:t>- определить научные критерии правовой жизни и пределы её исследования в юриспруденции;</w:t>
      </w:r>
    </w:p>
    <w:p w:rsidR="00902775" w:rsidRPr="002E1F7F" w:rsidRDefault="00902775" w:rsidP="00902775">
      <w:pPr>
        <w:ind w:firstLine="567"/>
        <w:jc w:val="both"/>
        <w:rPr>
          <w:sz w:val="24"/>
          <w:szCs w:val="24"/>
        </w:rPr>
      </w:pPr>
      <w:r w:rsidRPr="002E1F7F">
        <w:rPr>
          <w:sz w:val="24"/>
          <w:szCs w:val="24"/>
        </w:rPr>
        <w:t>- использовать новые методологические ресурсы для осмысления особой сферы социальной жизни – правовой;</w:t>
      </w:r>
    </w:p>
    <w:p w:rsidR="00902775" w:rsidRPr="002E1F7F" w:rsidRDefault="00902775" w:rsidP="00902775">
      <w:pPr>
        <w:ind w:firstLine="567"/>
        <w:jc w:val="both"/>
        <w:rPr>
          <w:sz w:val="24"/>
          <w:szCs w:val="24"/>
        </w:rPr>
      </w:pPr>
      <w:r w:rsidRPr="002E1F7F">
        <w:rPr>
          <w:sz w:val="24"/>
          <w:szCs w:val="24"/>
        </w:rPr>
        <w:t>- выявить основы правовой жизни и её юридическую формализацию;</w:t>
      </w:r>
    </w:p>
    <w:p w:rsidR="00902775" w:rsidRPr="002E1F7F" w:rsidRDefault="00902775" w:rsidP="00902775">
      <w:pPr>
        <w:ind w:firstLine="567"/>
        <w:jc w:val="both"/>
        <w:rPr>
          <w:sz w:val="24"/>
          <w:szCs w:val="24"/>
        </w:rPr>
      </w:pPr>
      <w:r w:rsidRPr="002E1F7F">
        <w:rPr>
          <w:sz w:val="24"/>
          <w:szCs w:val="24"/>
        </w:rPr>
        <w:t>- исследовать место и роль правосознания и правовой культуры в системе правовой жизни российского общества;</w:t>
      </w:r>
    </w:p>
    <w:p w:rsidR="00902775" w:rsidRPr="002E1F7F" w:rsidRDefault="00902775" w:rsidP="00902775">
      <w:pPr>
        <w:ind w:firstLine="567"/>
        <w:jc w:val="both"/>
        <w:rPr>
          <w:sz w:val="24"/>
          <w:szCs w:val="24"/>
        </w:rPr>
      </w:pPr>
      <w:r w:rsidRPr="002E1F7F">
        <w:rPr>
          <w:sz w:val="24"/>
          <w:szCs w:val="24"/>
        </w:rPr>
        <w:t>- раскрыть соотношение таких понятий, как «правовая форма», «правовая система», «юридическая надстройка», «правовая среда» с общетеоретическим по своей сути понятием - «правовая жизнь»;</w:t>
      </w:r>
    </w:p>
    <w:p w:rsidR="00902775" w:rsidRPr="002E1F7F" w:rsidRDefault="00902775" w:rsidP="00902775">
      <w:pPr>
        <w:ind w:firstLine="567"/>
        <w:jc w:val="both"/>
        <w:rPr>
          <w:sz w:val="24"/>
          <w:szCs w:val="24"/>
        </w:rPr>
      </w:pPr>
      <w:r w:rsidRPr="002E1F7F">
        <w:rPr>
          <w:sz w:val="24"/>
          <w:szCs w:val="24"/>
        </w:rPr>
        <w:t>- проанализировать юридическую природу, признаки правовой жизни и сформулировать её общеправовое понятие;</w:t>
      </w:r>
    </w:p>
    <w:p w:rsidR="00902775" w:rsidRPr="002E1F7F" w:rsidRDefault="00902775" w:rsidP="00902775">
      <w:pPr>
        <w:ind w:firstLine="567"/>
        <w:jc w:val="both"/>
        <w:rPr>
          <w:sz w:val="24"/>
          <w:szCs w:val="24"/>
        </w:rPr>
      </w:pPr>
      <w:r w:rsidRPr="002E1F7F">
        <w:rPr>
          <w:sz w:val="24"/>
          <w:szCs w:val="24"/>
        </w:rPr>
        <w:t>- показать многообразие правовой жизни современного общества;</w:t>
      </w:r>
    </w:p>
    <w:p w:rsidR="00902775" w:rsidRPr="002E1F7F" w:rsidRDefault="00902775" w:rsidP="00902775">
      <w:pPr>
        <w:ind w:firstLine="567"/>
        <w:jc w:val="both"/>
        <w:rPr>
          <w:sz w:val="24"/>
          <w:szCs w:val="24"/>
        </w:rPr>
      </w:pPr>
      <w:r w:rsidRPr="002E1F7F">
        <w:rPr>
          <w:sz w:val="24"/>
          <w:szCs w:val="24"/>
        </w:rPr>
        <w:t>- рассмотреть сложность и противоречивость современной российской правовой жизни;</w:t>
      </w:r>
    </w:p>
    <w:p w:rsidR="00902775" w:rsidRPr="002E1F7F" w:rsidRDefault="00902775" w:rsidP="00902775">
      <w:pPr>
        <w:ind w:firstLine="567"/>
        <w:jc w:val="both"/>
        <w:rPr>
          <w:sz w:val="24"/>
          <w:szCs w:val="24"/>
        </w:rPr>
      </w:pPr>
      <w:r w:rsidRPr="002E1F7F">
        <w:rPr>
          <w:sz w:val="24"/>
          <w:szCs w:val="24"/>
        </w:rPr>
        <w:t>- раскрыть значение правовой политики в организации правовой жизни и сформулировать научно-практические рекомендации по повышению уровня и качества позитивной правовой жизни в российском обществе</w:t>
      </w:r>
    </w:p>
    <w:p w:rsidR="00902775" w:rsidRPr="002E1F7F" w:rsidRDefault="00902775" w:rsidP="00902775">
      <w:pPr>
        <w:ind w:firstLine="567"/>
        <w:jc w:val="both"/>
        <w:rPr>
          <w:sz w:val="24"/>
          <w:szCs w:val="24"/>
        </w:rPr>
      </w:pPr>
      <w:r w:rsidRPr="002E1F7F">
        <w:rPr>
          <w:sz w:val="24"/>
          <w:szCs w:val="24"/>
        </w:rPr>
        <w:t>Для решения проблем, связанных с нарушением прав человека, необходимо повышать уровень правового образования населения, совершенствовать правоприменительную практику и обеспечивать надёжный механизм защиты прав граждан.</w:t>
      </w:r>
    </w:p>
    <w:p w:rsidR="00902775" w:rsidRPr="002E1F7F" w:rsidRDefault="00902775" w:rsidP="00902775">
      <w:pPr>
        <w:spacing w:line="276" w:lineRule="auto"/>
        <w:ind w:firstLine="567"/>
        <w:jc w:val="both"/>
        <w:rPr>
          <w:sz w:val="24"/>
          <w:szCs w:val="24"/>
        </w:rPr>
      </w:pPr>
    </w:p>
    <w:p w:rsidR="00902775" w:rsidRPr="002E1F7F" w:rsidRDefault="00902775" w:rsidP="00902775">
      <w:pPr>
        <w:spacing w:line="276" w:lineRule="auto"/>
        <w:ind w:firstLine="709"/>
        <w:jc w:val="center"/>
        <w:rPr>
          <w:b/>
          <w:sz w:val="24"/>
          <w:szCs w:val="24"/>
        </w:rPr>
      </w:pPr>
      <w:r w:rsidRPr="002E1F7F">
        <w:rPr>
          <w:b/>
          <w:sz w:val="24"/>
          <w:szCs w:val="24"/>
        </w:rPr>
        <w:t>Список литературы</w:t>
      </w:r>
    </w:p>
    <w:p w:rsidR="00902775" w:rsidRPr="002E1F7F" w:rsidRDefault="00902775" w:rsidP="00902775">
      <w:pPr>
        <w:ind w:firstLine="709"/>
        <w:jc w:val="both"/>
        <w:rPr>
          <w:sz w:val="24"/>
          <w:szCs w:val="24"/>
        </w:rPr>
      </w:pPr>
      <w:r w:rsidRPr="002E1F7F">
        <w:rPr>
          <w:sz w:val="24"/>
          <w:szCs w:val="24"/>
        </w:rPr>
        <w:t xml:space="preserve">1 Федеральный закон от 18.07.2011 № 223 «О закупках товаров, работ, услуг отдельными видами юридических лиц» в редакции от 29.09.2015 </w:t>
      </w:r>
    </w:p>
    <w:p w:rsidR="00902775" w:rsidRPr="002E1F7F" w:rsidRDefault="00902775" w:rsidP="00902775">
      <w:pPr>
        <w:ind w:firstLine="709"/>
        <w:jc w:val="both"/>
        <w:rPr>
          <w:sz w:val="24"/>
          <w:szCs w:val="24"/>
        </w:rPr>
      </w:pPr>
      <w:r w:rsidRPr="002E1F7F">
        <w:rPr>
          <w:sz w:val="24"/>
          <w:szCs w:val="24"/>
        </w:rPr>
        <w:t xml:space="preserve">2. Официальный сайт государственных закупок </w:t>
      </w:r>
      <w:hyperlink r:id="rId279" w:history="1">
        <w:r w:rsidRPr="002E1F7F">
          <w:rPr>
            <w:rStyle w:val="af3"/>
            <w:sz w:val="24"/>
            <w:szCs w:val="24"/>
          </w:rPr>
          <w:t>http://zakupki.gov.ru/</w:t>
        </w:r>
      </w:hyperlink>
      <w:r w:rsidRPr="002E1F7F">
        <w:rPr>
          <w:sz w:val="24"/>
          <w:szCs w:val="24"/>
        </w:rPr>
        <w:t xml:space="preserve"> </w:t>
      </w:r>
    </w:p>
    <w:p w:rsidR="00902775" w:rsidRPr="002E1F7F" w:rsidRDefault="00902775" w:rsidP="00902775">
      <w:pPr>
        <w:ind w:firstLine="709"/>
        <w:jc w:val="both"/>
        <w:rPr>
          <w:sz w:val="24"/>
          <w:szCs w:val="24"/>
        </w:rPr>
      </w:pPr>
      <w:r w:rsidRPr="002E1F7F">
        <w:rPr>
          <w:sz w:val="24"/>
          <w:szCs w:val="24"/>
        </w:rPr>
        <w:t xml:space="preserve">3. Особенности налогообложения некоммерческих организаций в России и за рубежом/ Горохов А.А., Емельянов А.С., Углицких О.Н., Клишина Ю.Е. // Инновационная экономика: перспективы развития и совершенствования. 2016. № 1 (11). С. 57-61. </w:t>
      </w:r>
    </w:p>
    <w:p w:rsidR="00902775" w:rsidRPr="002E1F7F" w:rsidRDefault="00902775" w:rsidP="00902775">
      <w:pPr>
        <w:ind w:firstLine="709"/>
        <w:jc w:val="both"/>
        <w:rPr>
          <w:sz w:val="24"/>
          <w:szCs w:val="24"/>
        </w:rPr>
      </w:pPr>
      <w:r w:rsidRPr="002E1F7F">
        <w:rPr>
          <w:sz w:val="24"/>
          <w:szCs w:val="24"/>
        </w:rPr>
        <w:t xml:space="preserve">4. Участие иностранного капитала в финансировании Российских организаций/ Емельянов А.С., Горохов А.А., Углицких О.Н., Клишина Ю.Е. // Инновационная экономика: перспективы развития и совершенствования. 2016. № 1 (11). С. 67-72. </w:t>
      </w:r>
    </w:p>
    <w:p w:rsidR="00902775" w:rsidRPr="002E1F7F" w:rsidRDefault="00902775" w:rsidP="00902775">
      <w:pPr>
        <w:ind w:firstLine="709"/>
        <w:jc w:val="both"/>
        <w:rPr>
          <w:sz w:val="24"/>
          <w:szCs w:val="24"/>
        </w:rPr>
      </w:pPr>
      <w:r w:rsidRPr="002E1F7F">
        <w:rPr>
          <w:sz w:val="24"/>
          <w:szCs w:val="24"/>
        </w:rPr>
        <w:t xml:space="preserve">5. Значение государственного кредита в современных условиях/ Клишина Ю.Е., Углицких О.Н., Горохов А.А. // Инновационная экономика: перспективы развития и совершенствования. 2016. № 1 (11). С. 122-126. </w:t>
      </w:r>
    </w:p>
    <w:p w:rsidR="00902775" w:rsidRPr="002E1F7F" w:rsidRDefault="00902775" w:rsidP="00902775">
      <w:pPr>
        <w:ind w:firstLine="709"/>
        <w:jc w:val="both"/>
        <w:rPr>
          <w:b/>
          <w:sz w:val="24"/>
          <w:szCs w:val="24"/>
        </w:rPr>
      </w:pPr>
      <w:r w:rsidRPr="002E1F7F">
        <w:rPr>
          <w:sz w:val="24"/>
          <w:szCs w:val="24"/>
        </w:rPr>
        <w:t>6. Особенности депозитных и сберегательных сертификатов/ Углицких О.Н. Клишина Ю.Е. Горохов А.А. // Инновационная экономика: перспективы развития и совершенствования. 2016. № 1 (11). С. 275-278</w:t>
      </w:r>
    </w:p>
    <w:p w:rsidR="00092146" w:rsidRDefault="00092146" w:rsidP="00092146">
      <w:pPr>
        <w:widowControl/>
        <w:autoSpaceDE/>
        <w:autoSpaceDN/>
        <w:ind w:left="1069"/>
        <w:jc w:val="both"/>
        <w:outlineLvl w:val="1"/>
        <w:rPr>
          <w:b/>
          <w:bCs/>
          <w:sz w:val="24"/>
          <w:szCs w:val="24"/>
          <w:lang w:eastAsia="ru-RU"/>
        </w:rPr>
      </w:pPr>
    </w:p>
    <w:p w:rsidR="00C05EAD" w:rsidRDefault="00C05EAD" w:rsidP="00092146">
      <w:pPr>
        <w:widowControl/>
        <w:autoSpaceDE/>
        <w:autoSpaceDN/>
        <w:ind w:left="1069"/>
        <w:jc w:val="both"/>
        <w:outlineLvl w:val="1"/>
        <w:rPr>
          <w:b/>
          <w:bCs/>
          <w:sz w:val="24"/>
          <w:szCs w:val="24"/>
          <w:lang w:eastAsia="ru-RU"/>
        </w:rPr>
      </w:pPr>
    </w:p>
    <w:p w:rsidR="00092146" w:rsidRDefault="00092146" w:rsidP="00092146">
      <w:pPr>
        <w:widowControl/>
        <w:autoSpaceDE/>
        <w:autoSpaceDN/>
        <w:ind w:left="1069"/>
        <w:jc w:val="center"/>
        <w:outlineLvl w:val="1"/>
        <w:rPr>
          <w:b/>
          <w:bCs/>
          <w:sz w:val="24"/>
          <w:szCs w:val="24"/>
          <w:lang w:eastAsia="ru-RU"/>
        </w:rPr>
      </w:pPr>
      <w:r>
        <w:rPr>
          <w:b/>
          <w:bCs/>
          <w:sz w:val="24"/>
          <w:szCs w:val="24"/>
          <w:lang w:eastAsia="ru-RU"/>
        </w:rPr>
        <w:t>ПРАВОВЫЕ ПРОБЛЕМЫ РЕАЛИЗАЦИИ ИЗБИРАТЕЛЬНОГО ПРАВА И ПУТИ ПРЕОДОЛЕНИЯ</w:t>
      </w:r>
    </w:p>
    <w:p w:rsidR="00092146" w:rsidRPr="00092146" w:rsidRDefault="00092146" w:rsidP="00092146">
      <w:pPr>
        <w:widowControl/>
        <w:autoSpaceDE/>
        <w:autoSpaceDN/>
        <w:ind w:left="1069"/>
        <w:jc w:val="right"/>
        <w:outlineLvl w:val="1"/>
        <w:rPr>
          <w:b/>
          <w:bCs/>
          <w:i/>
          <w:sz w:val="24"/>
          <w:szCs w:val="24"/>
          <w:lang w:eastAsia="ru-RU"/>
        </w:rPr>
      </w:pP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Овчинников А.</w:t>
      </w: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ГАПОУ «Орский технический техникум им. А.И.Стеценко»</w:t>
      </w: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Научный руководитель: Меринова А.А.</w:t>
      </w:r>
    </w:p>
    <w:p w:rsidR="00092146" w:rsidRPr="009B1602" w:rsidRDefault="00092146" w:rsidP="00092146">
      <w:pPr>
        <w:widowControl/>
        <w:autoSpaceDE/>
        <w:autoSpaceDN/>
        <w:ind w:left="1069"/>
        <w:jc w:val="center"/>
        <w:outlineLvl w:val="1"/>
        <w:rPr>
          <w:bCs/>
          <w:sz w:val="24"/>
          <w:szCs w:val="24"/>
          <w:lang w:eastAsia="ru-RU"/>
        </w:rPr>
      </w:pPr>
    </w:p>
    <w:p w:rsidR="00092146" w:rsidRPr="009B1602" w:rsidRDefault="00092146" w:rsidP="00092146">
      <w:pPr>
        <w:ind w:firstLine="567"/>
        <w:jc w:val="both"/>
        <w:outlineLvl w:val="1"/>
        <w:rPr>
          <w:bCs/>
          <w:sz w:val="24"/>
          <w:szCs w:val="24"/>
          <w:lang w:eastAsia="ru-RU"/>
        </w:rPr>
      </w:pPr>
      <w:r w:rsidRPr="009B1602">
        <w:rPr>
          <w:bCs/>
          <w:sz w:val="24"/>
          <w:szCs w:val="24"/>
          <w:lang w:eastAsia="ru-RU"/>
        </w:rPr>
        <w:t>Избирательное право — совокупность конституционно-правовых норм, регулирующих общественные отношения, охватывающие осуществление и защиту прав граждан, а в установленных законом случаях и иностранных граждан, избирать и быть избранными в органы государственной власти и органы местного самоуправления, а также процедуру реализации данных прав в процессе организации и проведения выборов и в межвыборный период</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 России существует несколько видов избирательного права, определяющих правила участия граждан в выборах и референдумах. Вот основные виды избирательного права в России: Активное избирательное право - это право голоса, которое предоставляется гражданам России старше 18 лет на момент выборов. Граждане могут участвовать в выборах различного уровня, включая выборы Президента России, депутатов Государственной Думы, региональных и местных органов власти. Но лица, осужденные за определенные серьезные преступления, могут быть временно лишены активного избирательного права.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Пассивное избирательное право - это право участия в выборах в качестве кандидата. Для участия в выборах на различные должности (например, депутата Государственной Думы) граждане должны соответствовать определенным требованиям, включая возрастные ограничения, гражданство и отсутствие судимости.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Также граждане могут голосовать на выборах в том месте, где они проживают. Они могут участвовать в выборах на муниципальном и региональном уровнях. А также граждане имеют право участвовать в референдумах и голосовать по важным вопросам, представленным на референдуме.</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Важно отметить, что конкретные правила и ограничения могут меняться в соответствии с федеральным и региональным законодательством России.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 России, как и во многих других странах, избирательное право основывается на ряде принципов, которые обеспечивают справедливость и законность выборов. Принципы избирательного права — основополагающие идеи-условия его признания и реализации, соблюдение которых на выборах обеспечивает народный характер волеизъявления. К ним можно отнести: всеобщее избирательное право, равное избирательное право, прямое избирательное право, тайное голосование, добровольность участия в выборах, свобода выборов для граждан, обязательность и периодичность выборов как обязанность государства.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Всеобщее избирательное право — конституционный принцип избирательной системы, означающий предоставление: активного избирательного права всем совершеннолетним гражданам Российской Федерации, за исключением лиц, лишенных данного права в соответствии с законом; а также пассивное избирательное право всем гражданам, удовлетворяющим дополнительным, устанавливаемым конституцией и законами избирательным цензам (ограничениям).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Равное избирательное право означает, что граждане участвуют в выборах на равных основаниях, и обеспечивается тем, что все избиратели обладают одинаковыми с юридической точки зрения возможностями для выдвижения кандидатов, имеют равные условия для голосования, на одних и тех же правовых основаниях участвуют в предвыборной агитации.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Принцип прямого избирательного права подразумевает, что граждане России голосуют на выборах в органы государственной власти и местного самоуправления за или против кандидатов непосредственно, любые формы косвенных выборов запрещены.</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Тайное голосование исключает возможность какого-либо контроля со стороны любых органов или должностных лиц, а также общественных объединений и граждан за волеизъявлением избирателей.</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Добровольность участия в выборах предполагает право избирателя самому решить вопрос о целесообразности и необходимости голосования, исключает какую-либо обязательность избирательных действий.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Свобода выборов подразумевает, что при их организации и проведении абсолютно исключается какое-либо воздействие на гражданина с целью принудить его к участию или неучастию в выборах, а также оказать давление на результаты его волеизъявления.</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Принцип свободных выборов означает, что избиратель сам решает, в какой мере ему участвовать в избирательном процессе.</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Избирательная система — это упорядоченные общественные отношения, связанные с выборами органов публичной власти и составляющие порядок выборов.</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 России существуют различные виды избирательных систем, используемых на разных уровнях выборов. Вот основные виды избирательных систем в России: мажоритарная избирательная система (с преимущественным правом): Эта система используется на федеральных выборах в Государственную Думу Российской Федерации (нижняя палата парламента). По этой системе избираются депутаты, представляющие одномандатные избирательные округи. Победитель в округе определяется большинством голосов (более 50% голосов). Если ни один кандидат не получает абсолютное большинство, то проводится второй тур выборов между двумя наиболее успешными кандидатами.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Пропорциональная избирательная система: применяется на федеральных выборах в Государственную Думу, но дополнительно к системе избрания по одномандатным округам. По этой системе, партии представляют списки кандидатов, и количество мест в Государственной Думе, выигранных каждой партией, определяется пропорционально общему числу голосов, полученных данной партией на всей территории России.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Избирательная система смешанного типа: используется в региональных выборах, таких как выборы губернаторов и региональных парламентов. В этой системе сочетаются элементы мажоритарной и пропорциональной систем. Например, половина мест в региональном парламенте может заполняться по пропорциональной системе, а другая половина - по мажоритарной системе.</w:t>
      </w:r>
    </w:p>
    <w:p w:rsidR="00092146" w:rsidRPr="009B1602" w:rsidRDefault="00092146" w:rsidP="00092146">
      <w:pPr>
        <w:widowControl/>
        <w:autoSpaceDE/>
        <w:autoSpaceDN/>
        <w:ind w:left="1696"/>
        <w:jc w:val="both"/>
        <w:outlineLvl w:val="1"/>
        <w:rPr>
          <w:bCs/>
          <w:sz w:val="24"/>
          <w:szCs w:val="24"/>
          <w:lang w:eastAsia="ru-RU"/>
        </w:rPr>
      </w:pPr>
      <w:r w:rsidRPr="009B1602">
        <w:rPr>
          <w:bCs/>
          <w:sz w:val="24"/>
          <w:szCs w:val="24"/>
          <w:lang w:eastAsia="ru-RU"/>
        </w:rPr>
        <w:t>Избирательный процесс и финансирование выборов</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Избирательный процесс как юридический процесс подготовки и проведения выборов имеет достаточно сложное внутреннее строение и состоит из следующих последовательных стадий: опубликование решения о назначении даты голосования; определение круга избирателей; образования избирательных округов и избирательных участков; определение круга кандидатов; предвыборная агитация; голосование, определение итогов голосования и результатов выборов.</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Первая стадия — опубликование решения о назначении даты голосования. Решение уполномоченного на то должностного лица, государственного органа, органа местного самоуправления о назначении выборов подлежит официальному опубликованию в СМИ не позднее чем через пять дней со дня его принятия.</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Вторая стадия — определение круга избирателей, образования избирательных округов и избирательных участков. Она состоит из серии взаимосвязанных действий. На каждых выборах образуются избирательные участки и составляются списки избирателей, в которые включаются все лица, отвечающие требованиям всеобщности избирательного права. Избирательный округ — территория, образуемая в установленном законодательством порядке для проведения выборов, от которой непосредственно гражданами Российской Федерации избираются депутат (депутаты), выборное должностное лицо (должностные лица). Для проведения голосования и подсчета голосов избирателей создаются избирательные участки, границы которых не должны пересекать границы избирательных округов. Организацию и проведение выборов всех уровней осуществляют избирательные комиссии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Третья стадия — определение круга кандидатов (списков кандидатов), включающее в себя выдвижение кандидатов (списков кандидатов) и их регистрацию. Кандидат определяется путем самовыдвижения или выдвижения политической партией. Кандидаты (списки кандидатов) регистрируются соответствующей избирательной комиссией по письменному заявлению кандидата о самовыдвижении.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Четвертая стадия — предвыборная агитация — в соответствии с действующим законодательством возможна с момента выдвижения кандидата (списка кандидатов) и должна быть прекращена за сутки до дня голосования. Предвыборная агитация — деятельность участников выборов, имеющая целью побудить или побуждающая избирателей к голосованию за или против тех или иных кандидатов (списка кандидатов). Право на  агитацию имеют только участники избирательного процесса. Предвыборная агитация может осуществляться через СМИ, путем проведения массовых публичных мероприятий (собраний, митингов, дискуссий и т. д.), через агитационные печатные материалы, а также в иных формах.</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Пятая стадия — голосование, определение итогов голосования и результатов выборов. Голосование должно проводиться в течение одного дня, за исключением установленных законом случаев досрочного голосования. Обычное время голосования — с 8 до 20 часов местного времени. Законодательство на всех выборах закрепляет личное голосование бумажными бюллетенями, которое означает, что только избиратель вправе получить избирательный бюллетень, удостоверив это подписью, заполнить его и опустить в ящик для голосования. Голосование производится путем нанесения избирателем в избирательном бюллетене любого знака в квадрате (квадратах), относящемся (относящихся) к кандидату (списку кандидатов), в пользу которого сделан выбор.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Шестая стадия — официальное опубликование результатов выборов, референдума, а также данных о числе голосов, полученных каждым из  кандидатов (списков кандидатов), голосов, поданных по позициям «За» и «Против», осуществляется соответствующей комиссией в порядке и сроки, которые установлены законом, но не позднее чем через один месяц со дня голосования.</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Под финансированием выборов понимают все действия, направленные на прямое и косвенное финансовое и поддающееся финансовой оценке материальное обеспечение подготовки и проведения выборов, не ограниченное рамками избирательных кампаний. Прямое финансирование выборов - это перечисление, поступление, расходование, учет, отчетность и другие действия, влекущие за собой движение бюджетных и иных финансовых ресурсов государства, организаций, граждан, оказывающих влияние на воле- изъявление избирателей на выборах</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.Косвенное финансирование выборов связано с оказанием финансовой и материальной поддержки кандидатам, политическим партиям, например предоставление бесплатного эфирного времени для целей выборов, распространение бесплатной информации о кандидатах.</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Избирательный фонд - денежные средства на специальном избирательном счете зарегистрированного кандидата, политической партии, которые аккумулируются и расходуются в установленном законодательством порядке</w:t>
      </w:r>
    </w:p>
    <w:p w:rsidR="00092146" w:rsidRPr="00092146" w:rsidRDefault="00092146" w:rsidP="00092146">
      <w:pPr>
        <w:widowControl/>
        <w:autoSpaceDE/>
        <w:autoSpaceDN/>
        <w:ind w:left="567"/>
        <w:jc w:val="center"/>
        <w:outlineLvl w:val="1"/>
        <w:rPr>
          <w:b/>
          <w:bCs/>
          <w:sz w:val="24"/>
          <w:szCs w:val="24"/>
          <w:lang w:eastAsia="ru-RU"/>
        </w:rPr>
      </w:pPr>
      <w:r w:rsidRPr="00092146">
        <w:rPr>
          <w:b/>
          <w:bCs/>
          <w:sz w:val="24"/>
          <w:szCs w:val="24"/>
          <w:lang w:eastAsia="ru-RU"/>
        </w:rPr>
        <w:t>Проблемы реализации избирательного права в РФ и пути их преодоления</w:t>
      </w:r>
    </w:p>
    <w:p w:rsidR="00092146" w:rsidRPr="00092146" w:rsidRDefault="00092146" w:rsidP="00092146">
      <w:pPr>
        <w:ind w:firstLine="567"/>
        <w:jc w:val="center"/>
        <w:outlineLvl w:val="1"/>
        <w:rPr>
          <w:b/>
          <w:bCs/>
          <w:sz w:val="24"/>
          <w:szCs w:val="24"/>
          <w:lang w:eastAsia="ru-RU"/>
        </w:rPr>
      </w:pPr>
      <w:r w:rsidRPr="00092146">
        <w:rPr>
          <w:b/>
          <w:bCs/>
          <w:sz w:val="24"/>
          <w:szCs w:val="24"/>
          <w:lang w:eastAsia="ru-RU"/>
        </w:rPr>
        <w:t>Проблема реализации активного избирательного права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В России существует несколько правовых проблем в сфере избирательного права, которые вызывают обеспокоенность и обсуждаются как на внутреннем, так и на международном уровне, например некоторым оппозиционным фигурам могут быть наложены ограничения, вплоть до запрета на участие в выборах, что вызывает вопросы относительно правопорядка и соблюдения прав человека.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Также к правовой проблеме относится то, что некоторые независимые наблюдатели и международные организации могут сталкиваться с препятствиями в проведении мониторинга выборов. У людей также могут возникать вопросы относительно прозрачности финансирования избирательных кампаний, особенно при участии негосударственных фондов и иностранных лиц.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А также существует обеспокоенность тем, что некомпетентность использования административных ресурсов может искажать результаты выборов.</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Помимо данных проблем существуют также неравенства между регионами России в сфере избирательного права, включая различия в избирательной системе и доступе к ресурсам.</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Помимо правовых проблем есть множество изъянов в самих выборах, которые отталкивают потенциальных избирателей. Самым главным недостатком в выборах в РФ, является то что средний возраст, как и избирателей, так и кандидатов составляет примерно 50-60 лет. Например, основной возраст избирателей на выборах президента в 2018 составил по данным ВЦИОМ 60, а средний возраст кандидатов был 56 лет, этот показатель говорит о том, что молодое поколение не стремиться принимать участие в государственных делах. А это может привести к затруднению внесение изменений и адаптацию к новым вызовам из-за того, что более старшие избиратели могут быть более склонны к сохранению старых политических и социальных структур. Также если молодые и более разнообразные группы населения недостаточно активны на выборах, их интересы и потребности могут быть недостаточно представлены в политическом процессе.</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В результате социологический опроса среди граждан в возрасте от 18-25 лет. Были выявлены основные причина, отказа данной категории граждан от участия в выборах. Самой популярной причиной отказалась, то что граждане не обладают информацией о программе политической партии, не понимаю сущности их деятельности, а также не понимают сам процесс создание политической партии или вступление в существующую партию. Также популярной причиной является, то что граждане не верят в значимость их голоса, а также в их сознание выборы представляют сложный процесс, в котором затрачивается их время. Для решения данной проблемы, можно применить средство дистанционного электронного голосования, который поможет гражданам отследить их голос, а также сократить затраченное время на голосование.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Также на выборах в России, присутствует маленькая явка. Рассмотрим пример выборов в Государственную думу в период с 2003-2021. Она составляла в: 2003 -55,57%; 2007- 63,78%; 2012- 60,21%; 2016 – 47,88%, 2021-51,72%. Низкая явка может значительно менять развитее государства. Например, в Российском обществе одной из проблемы отказа принятие участие в выборах является мнение о том, что мой голос не может повлиять на итог голосования. Но если бы все люди, которые придерживаются данного мнение пошли на выборы, результаты выборов кардинально изменились и людей которых бы не устраивала власть в государстве заметно бы сократилось.</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Проблема реализации избирательного права в России тесно связано с понятием правового нигилизма, то есть осознанное полное или частичное отторжение средств правового регулирования как не способных служить удовлетворению интересов и достижению целей субъектов права, данное явление широко применима в российском обществе. Оно зародилось с созданием права в России.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Существует множество вариации возникновения политического нигилизма. Но выделяют три основных причин по которым правовая культура государства снижается. Во-первых, пассивная альтернатива закону, то есть существуют правовые нормы, к которым граждане прибегают все реже по причине малой эффективности.  Во-вторых, неудовлетворённость субъекта к своим социальным или правовым положению. В третьем, безнаказанность за совершенные преступления и правонарушения вследствие которых у субъектов возникает отсутствие веры в действенность закона.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Российский нигилизм имеет свои отличительные особенности от других стран. К данным особенностям можно отнести необъективную судебную систему, в России достаточно много судебных дел, которые имеет одинаковые отличительные особенности, но решение суда кардинально отличается, также в российской судебной практике возможно то что за совершение невесомого правонарушение ты можешь получить серьёзный уголовный срок, а за совершение, правонарушения которое имеет более тяжкий характер, ты можешь отделаться «легким» видом наказания. Также к отличительной черте относиться то, что рядовой гражданин гордиться, тем что он сумел обойти закон, например, если он смог избежать автомобильного штрафа путем договорённостей или подкупа сотрудника Госавтоинспекции, он об этом сообщит в кругу близких ему людей. Также одной из основных черт данного явления можно отнести повсеместное использование своего служебного положения в личных целях, то есть коррупцию. Большинство граждан предпочитают решить возникшую проблему не путем обращения к законодательству или суду, а путем подкупа или влияния на другую сторону своим социальным положением. Что касается социального положения, то в России также есть еще одна черта правового нигилизма, это то что в стране отсутствует серьезная правая ответственность представителям власти. Достаточно много случаев, когда представители власти, нарушают законодательства и остаются безнаказанными или получает наказание после общественного резонанса.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Правовой нигилизм в России является очень распространённой вещью. И его влияние оказывает негативное влияние на жизнь общества и страны. Существуют меры, которые способны повысить правовую культуру вследствие которого нарушение закона будь оно умышленное или непреднамеренное сократите. К таким мерам можно отнести борьбу с коррупции, укрепление правопорядка, изменение в прозрачности и доступности право применения, или политические реформы. А самым простым способом будет соблюдение закона, самими гражданами, видь уровень правовой культуры зависит в большой мере от народа и его исполнения законодательства.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Без сомнение добиться 100% законопослушности в лице граждан практически невозможно, это считается утопией для каждого правового государства, потому что возникает множество проблем, например повсеместное нарушение закона, может быть больше, чем привычкой, данное явление уже может перерасти в культурную или пра</w:t>
      </w:r>
      <w:r>
        <w:rPr>
          <w:bCs/>
          <w:sz w:val="24"/>
          <w:szCs w:val="24"/>
          <w:lang w:eastAsia="ru-RU"/>
        </w:rPr>
        <w:t xml:space="preserve">вовую особенность государства. </w:t>
      </w:r>
    </w:p>
    <w:p w:rsidR="00092146" w:rsidRPr="00092146" w:rsidRDefault="00092146" w:rsidP="00092146">
      <w:pPr>
        <w:ind w:firstLine="567"/>
        <w:jc w:val="center"/>
        <w:outlineLvl w:val="1"/>
        <w:rPr>
          <w:b/>
          <w:bCs/>
          <w:sz w:val="24"/>
          <w:szCs w:val="24"/>
          <w:lang w:eastAsia="ru-RU"/>
        </w:rPr>
      </w:pPr>
      <w:r w:rsidRPr="00092146">
        <w:rPr>
          <w:b/>
          <w:bCs/>
          <w:sz w:val="24"/>
          <w:szCs w:val="24"/>
          <w:lang w:eastAsia="ru-RU"/>
        </w:rPr>
        <w:t>Перспектива развития избирательного права в России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Проблему реализацию избирательного права в России, можно решить несколькими способами. Можно выделить 2 основных аспекта решение данной проблемы. Первый это законодательный, то есть необходимо кодифицировать и систематизировать все правовый акты в сфере избирательного права. Вторым аспектом решения проблемы является необходимость в разработке и создание действующей программы дистанционного электронного голосования, которое поможет принимать участие в выборах электронным способом из любой точки мира.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 настоящее время в России множество законов, которые регулируют сферу избирательного права. Из-за их большого количества, у граждан возникают проблемы, они не могут быстро и просто обратится к закону для решения возникающих вопрос. Автор предлагает разработать кодекс, который будет регулировать целиком избирательное права. Он будет состоять из четырех разделов.</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 первом разделе будут регулироваться вопросы организации и функционирования электронного голосования. В последнее время в России набирает популярность голосование электронным путем, поэтому необходимо разработать закон, который будет содержать в себе нормы по обеспечению работы данного вида голосование. Помимо работы в этом раздел необходимо включить наказание за вмешательство в работу, а также за фальсификацию итогов электронного голосования.</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Во втором разделе будет прописано проведение выборов местного уровня.  Он будет включать требования на пост мэра, депутатов местных исполнительных органов, а также будет прописано как назначаются выборы на данные должности. Данный раздел можно будет разработать, опираясь на Конституцию РФ и Федеральный Закон «Об общих принципах организации местного самоуправления в Российской Федерации»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Третий раздел включает регулирование региональных выборов.  Который включают в себя голосования в парламенты субъектов Российской Федерации и прямые выборы глав регионов. В настоящее время выборы глав субъектов и выборы в парламент субъектов регулируют следующие законы: Конституция Российской Федерации, Федеральный закон "Об основных гарантиях избирательных прав и права  на  участие  в  референдуме  граждан  Российской Федерации" другие  федеральные  законы, а также другие законы которые принимают каждые субъекты России. Необходимо разработать один общий порядок, который будет регулировать региональные выборы во всех субъектах и добавить о общий кодекс в сфере избирательного права, это позволит существенно облегчить законодательство и обеспечить доступность к информации для граждан.</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Четвертый раздел будет включать себя выборы федерального масштаба и референдум, федеральные выборы включают себя выборы в Государственную Думу и выборы президента. Данный раздел будет включать правила проведения референдума, как регионального, так и федеральные масштаб, а также будут прописывать необходимы требования на должности Президенту РФ и депутатов Государственной Думы. Для этого раздела можно взять за основу Конституцию РФ, Федеральный закон "О выборах депутатов Государственной Думы Федерального Собрания Российской Федерации, Федеральный закон "О выборах Президента Российской Федерации и Федеральный Конституционный Закон «О референдуме Российской Федерации»</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Систематизация и кодификация данной сферы позволит улучшить избирательное право. Оно позволит улучшить доступность гражданам в поиске информации, а также позволит сократить законы регулирующие данную отрасль, то есть разгрузит Российское законодательство.</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В настоящее время в России система дистанционного электронного голосования не развита и имей множество проблем в работе. К самым очевидным недостаткам можно отнести безопасность, так как   существуют опасения относительно безопасности электронного голосования . Возможны атаки хакеров и манипуляции с результатами выборов, что может подорвать доверие к системе. А также прозрачность является серьезным недостатком, из-за того, что, электронное голосование может быть менее прозрачным, чем традиционное бумажное голосование. Избиратели могут не понимать, как именно работает система, и это может вызывать сомнения в её честности, а также в отличие от бумажного голосования, где есть бумажные бюллетени для проверки и пересмотра результатов, в данной технологии может отсутствовать такой надежный след. Также можно выделить то, что, не все граждане имеют доступ к современной технологии и интернету, что может исключать их из данного процесса и ограничивать участие. А также не во всех регионах проводились выборы с применением электронного голосования.</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Несмотря на недостатки, которые сейчас есть в электронном голосовании. Его необходимо улучшить и впустить в повсеместное использование. Это необходимо из-за того, что оно имеет массу положительных сторон. Например, большое количество молодых людей не готовы идти на избирательные участки, из-за того, что данная процедура отминает достаточно много времени, а использование электронных технологии помогут сократить время на процедуру голосования до минимума, что приведёт привлечению молодых людей к выборам, что поможет улучшить явку. Также к плюсам можно отнести, то что есть доля жителей, которые в момент голосования оказались не в своем регионе или не в стране, электронное голосование даст возможность на участие в голосование за пределами вашего субъекта или в страны.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Для привлечение большого количества граждан в   голосование электронным путём, необходимо добиться полной безопасности, данной процедура, так как в ней будут фугировать личные данные граждан, это можно добиться путем аутентификации через сайт ГосУслуг. Также необходимо разработать программу для вовлечения в данную процедуру граждан пенсионного возраста, это необходимо для того, чтобы старшее поколение могло без особых усилий принять участие в электронном голосование.  Для того чтобы данная процедура работала исправно и под постоянной зашитой, необходимо поддержка со стороны государства, а также необходимо рассмотреть вопрос проведения грантового конкурса для создания электронной платформы для голосования, более масштабную и совершенную, нежели мы имеем сейчас.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Действующее законодательство в сфере избирательного права, разработано в период становление российской государственности в 90-е годы не имело глобальных изменений, вследствие чего произошло следующие проблемы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не реализация конституционных прав, это выражено добровольным отказом от участия в выборах вследствие отсутствия информации о проведение выборов, не желания отдать свой голос, так как он не чего не решает и отсутствия веры в кандидатов и власть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отсутствие независимых наблюдателей, это выражено тем, что большинство наблюдателей направлены на избирательные участки от политических партий, они не могут компетентно и независимо оценить проведение выборов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создалось неравенство регионов в избирательном праве</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 Данные проблемы можно решить путем разработки комплексных мер по повышению уровня правовой грамотности населения в сфере избирательного права. Эти меры можно достичь следующим образом, например, разработать программу по вовлечению в политическую жизнь молодого поколения. Это возможно достичь путем повсеместной агитации в школах и профессиональных учебных заведениях значимости проведение выборов, а также значимости каждого избирательного голоса. Также всяческое поощрение активного избирательного права.</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Также необходимо провести систематизацию и кодификацию законодательства в системе избирательного права. Необходимо создать кодекс, который будет включать полный перечень всех нормативно правовых актов регулирующие данную сферу. Данный кодекс можно разделить на 4 раздела, в первом разделе будет регулируются проведение местных выборов, к ним относиться выборы мэра, выборы в местные органы исполнительной власти. Во втором будет прописана регуляция выборов регионального значение, к ним относится выборы губернатора, глав республик, выборы в законодательные собрания субъекта. В третьем разделе будет регулироваться проведения выборов федерального значения, то есть будут регулировать выборы президента, выборы в Государственную Думу. В последнем разделе будут регулируются работа электронного голосования.  Это поможет разгрузить законодательство РФ в сфере избирательного права, а также поможет создать прозрачную избирательную</w:t>
      </w:r>
      <w:r w:rsidRPr="009B1602">
        <w:rPr>
          <w:bCs/>
          <w:sz w:val="24"/>
          <w:szCs w:val="24"/>
          <w:lang w:eastAsia="ru-RU"/>
        </w:rPr>
        <w:tab/>
        <w:t>систему.</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 xml:space="preserve">Эффективным решением данных проблем может стать разработка приложения направленное на участие в выборах дистанционным путем. Данный способ участия в выборах по поможет принять участие в голосование, не находясь на территории страны, также поможет сократить время в процедуре голосования, а также сможет привлечь в участие в выборы более молодое поколение. </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Помимо выше перечисленных решений необходимо создать организацию независимых наблюдателей, которые не будут подчиняться ни одной из политической партии. Что позволит обеспечить независимую оценку выборов в следствии чего возрастет прозрачность итогов выборов.</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Данные решения помогут снизить влияние правового нигилизма в российском обществе. Вследствие чего повысится правовое самосознание граждан и повысится значимость гражданского общества в России. Это приведёт к укреплению взаимосвязи между правом, государством и гражданином.</w:t>
      </w:r>
    </w:p>
    <w:p w:rsidR="00092146" w:rsidRPr="009B1602" w:rsidRDefault="00092146" w:rsidP="00092146">
      <w:pPr>
        <w:ind w:firstLine="567"/>
        <w:jc w:val="both"/>
        <w:outlineLvl w:val="1"/>
        <w:rPr>
          <w:bCs/>
          <w:sz w:val="24"/>
          <w:szCs w:val="24"/>
          <w:lang w:eastAsia="ru-RU"/>
        </w:rPr>
      </w:pPr>
    </w:p>
    <w:p w:rsidR="00092146" w:rsidRPr="009B1602" w:rsidRDefault="00092146" w:rsidP="00092146">
      <w:pPr>
        <w:ind w:firstLine="567"/>
        <w:jc w:val="center"/>
        <w:outlineLvl w:val="1"/>
        <w:rPr>
          <w:b/>
          <w:bCs/>
          <w:sz w:val="24"/>
          <w:szCs w:val="24"/>
          <w:lang w:eastAsia="ru-RU"/>
        </w:rPr>
      </w:pPr>
      <w:r w:rsidRPr="009B1602">
        <w:rPr>
          <w:b/>
          <w:bCs/>
          <w:sz w:val="24"/>
          <w:szCs w:val="24"/>
          <w:lang w:eastAsia="ru-RU"/>
        </w:rPr>
        <w:t>Список литературы:</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1) Конституция Российской Федерации (принята всенародным голосованием 12.12.1993) (последняя редакция) [Электронный источник]. — Режим доступа: http://www.consultant.ru/document/cons_doc_LAW_42413/ дата обращения 20.09.2023;</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2) Федеральный закон от 12.06.2002 N 67-ФЗ (ред. от 31.07.2023) "Об основных гарантиях избирательных прав и права на участие в референдуме граждан Российской Федерации" (последняя редакция) [Электронный источник]. — Режим доступа: http://www.consultant.ru/document/cons_doc_ LAW_42543/ дата обращения 20.09.2023;</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3) Федеральный закон "О выборах Президента Российской Федерации" от 10.01.2003 N 19-ФЗ (последняя редакция) [Электронный источник]. — Режим доступа: http://www.consultant.ru/document/cons_doc_LAW_42413/ дата обращения 20.09.2023;</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4) Федеральный закон "О выборах депутатов Государственной Думы Федерального Собрания Российской Федерации" от 22.02.2014 N 20-ФЗ (последняя редакция)</w:t>
      </w:r>
      <w:r w:rsidRPr="009B1602">
        <w:rPr>
          <w:sz w:val="24"/>
          <w:szCs w:val="24"/>
        </w:rPr>
        <w:t xml:space="preserve"> </w:t>
      </w:r>
      <w:r w:rsidRPr="009B1602">
        <w:rPr>
          <w:bCs/>
          <w:sz w:val="24"/>
          <w:szCs w:val="24"/>
          <w:lang w:eastAsia="ru-RU"/>
        </w:rPr>
        <w:t>[Электронный источник]. — Режим доступа: http://www.consultant.ru/document/cons_doc_LAW_42413/ дата обращения 30.09.2023;</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5) Конституционное право Российской Федерации: Учебник для ФНО (средних учебных заведений) / Под ред. И.А. Умновой, И.А. Алешковой. — М.: РАП, 2022;</w:t>
      </w:r>
    </w:p>
    <w:p w:rsidR="00092146" w:rsidRPr="009B1602" w:rsidRDefault="00092146" w:rsidP="00092146">
      <w:pPr>
        <w:ind w:firstLine="567"/>
        <w:jc w:val="both"/>
        <w:outlineLvl w:val="1"/>
        <w:rPr>
          <w:bCs/>
          <w:sz w:val="24"/>
          <w:szCs w:val="24"/>
          <w:lang w:eastAsia="ru-RU"/>
        </w:rPr>
      </w:pPr>
      <w:r w:rsidRPr="009B1602">
        <w:rPr>
          <w:bCs/>
          <w:sz w:val="24"/>
          <w:szCs w:val="24"/>
          <w:lang w:eastAsia="ru-RU"/>
        </w:rPr>
        <w:t>6) Избирательное право и избирательный процесс в Российской Федерации: Учебник для вузов / Отв . ред . к . ю . н . А. А. Вешняков. - М.: Издательство НОРМА, /2021 . - 816 с.</w:t>
      </w:r>
    </w:p>
    <w:p w:rsidR="00092146" w:rsidRDefault="00092146" w:rsidP="00092146">
      <w:pPr>
        <w:ind w:firstLine="567"/>
        <w:jc w:val="both"/>
        <w:outlineLvl w:val="1"/>
        <w:rPr>
          <w:bCs/>
          <w:sz w:val="24"/>
          <w:szCs w:val="24"/>
          <w:lang w:eastAsia="ru-RU"/>
        </w:rPr>
      </w:pPr>
    </w:p>
    <w:p w:rsidR="00092146" w:rsidRPr="009B1602" w:rsidRDefault="00092146" w:rsidP="00092146">
      <w:pPr>
        <w:ind w:firstLine="567"/>
        <w:jc w:val="both"/>
        <w:outlineLvl w:val="1"/>
        <w:rPr>
          <w:bCs/>
          <w:sz w:val="24"/>
          <w:szCs w:val="24"/>
          <w:lang w:eastAsia="ru-RU"/>
        </w:rPr>
      </w:pPr>
    </w:p>
    <w:p w:rsidR="00092146" w:rsidRPr="009B1602" w:rsidRDefault="00092146" w:rsidP="00092146">
      <w:pPr>
        <w:ind w:firstLine="567"/>
        <w:jc w:val="both"/>
        <w:outlineLvl w:val="1"/>
        <w:rPr>
          <w:bCs/>
          <w:sz w:val="24"/>
          <w:szCs w:val="24"/>
          <w:lang w:eastAsia="ru-RU"/>
        </w:rPr>
      </w:pPr>
    </w:p>
    <w:p w:rsidR="00092146" w:rsidRDefault="00092146" w:rsidP="00092146">
      <w:pPr>
        <w:ind w:firstLine="567"/>
        <w:jc w:val="center"/>
        <w:rPr>
          <w:b/>
          <w:sz w:val="24"/>
          <w:szCs w:val="24"/>
        </w:rPr>
      </w:pPr>
      <w:r w:rsidRPr="002E4F94">
        <w:rPr>
          <w:b/>
          <w:sz w:val="24"/>
          <w:szCs w:val="24"/>
        </w:rPr>
        <w:t>С</w:t>
      </w:r>
      <w:r>
        <w:rPr>
          <w:b/>
          <w:sz w:val="24"/>
          <w:szCs w:val="24"/>
        </w:rPr>
        <w:t>УДЕБНОЕ УСТРОЙСТВО И СУДЕБНОЕ ПРОИЗВОДСТВО</w:t>
      </w:r>
    </w:p>
    <w:p w:rsidR="00092146" w:rsidRDefault="00092146" w:rsidP="00092146">
      <w:pPr>
        <w:ind w:firstLine="567"/>
        <w:jc w:val="center"/>
        <w:rPr>
          <w:b/>
          <w:sz w:val="24"/>
          <w:szCs w:val="24"/>
        </w:rPr>
      </w:pPr>
    </w:p>
    <w:p w:rsidR="00092146" w:rsidRPr="00092146" w:rsidRDefault="00092146" w:rsidP="00092146">
      <w:pPr>
        <w:ind w:firstLine="567"/>
        <w:jc w:val="right"/>
        <w:rPr>
          <w:i/>
          <w:sz w:val="24"/>
          <w:szCs w:val="24"/>
        </w:rPr>
      </w:pPr>
      <w:r w:rsidRPr="00092146">
        <w:rPr>
          <w:i/>
          <w:sz w:val="24"/>
          <w:szCs w:val="24"/>
        </w:rPr>
        <w:t>Петрова О.</w:t>
      </w: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ГАПОУ «Орский технический техникум им. А.И.Стеценко»</w:t>
      </w: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Научный руководитель: Меринова А.А.</w:t>
      </w:r>
    </w:p>
    <w:p w:rsidR="00092146" w:rsidRPr="002E4F94" w:rsidRDefault="00092146" w:rsidP="00092146">
      <w:pPr>
        <w:ind w:firstLine="567"/>
        <w:jc w:val="both"/>
        <w:rPr>
          <w:sz w:val="24"/>
          <w:szCs w:val="24"/>
        </w:rPr>
      </w:pPr>
    </w:p>
    <w:p w:rsidR="00092146" w:rsidRPr="002E4F94" w:rsidRDefault="00092146" w:rsidP="00092146">
      <w:pPr>
        <w:ind w:firstLine="567"/>
        <w:jc w:val="both"/>
        <w:rPr>
          <w:sz w:val="24"/>
          <w:szCs w:val="24"/>
        </w:rPr>
      </w:pPr>
      <w:r w:rsidRPr="002E4F94">
        <w:rPr>
          <w:sz w:val="24"/>
          <w:szCs w:val="24"/>
        </w:rPr>
        <w:t>В каждом правовом демократическом государстве имеет место разделение властей как гарантию от возможной узурпации власти каким-либо органом, организацией, группой лиц или отельным лицом. Существует три ветви власти: законодательная, исполнительная, судебная. Каждая из ветвей власти имеет свое назначение, задачи и полномочия, необходимые для решения этих задач. Каждая из властей не может заменять другую и осуществлять ее функции. Таким образом, судебная власть – одна из трех властей, самостоятельна и независимая от законодательной и исполнительной властей.</w:t>
      </w:r>
    </w:p>
    <w:p w:rsidR="00092146" w:rsidRPr="002E4F94" w:rsidRDefault="00092146" w:rsidP="00092146">
      <w:pPr>
        <w:ind w:firstLine="567"/>
        <w:jc w:val="both"/>
        <w:rPr>
          <w:sz w:val="24"/>
          <w:szCs w:val="24"/>
        </w:rPr>
      </w:pPr>
      <w:r w:rsidRPr="002E4F94">
        <w:rPr>
          <w:sz w:val="24"/>
          <w:szCs w:val="24"/>
        </w:rPr>
        <w:t xml:space="preserve">Судебная власть в Российской федерации осуществляется только судами в лице судей и привлекаемых в установленном законом порядке к осуществлению правосудия присяжных и арбитражных заседателей. </w:t>
      </w:r>
    </w:p>
    <w:p w:rsidR="00092146" w:rsidRPr="002E4F94" w:rsidRDefault="00092146" w:rsidP="00092146">
      <w:pPr>
        <w:ind w:firstLine="567"/>
        <w:jc w:val="both"/>
        <w:rPr>
          <w:sz w:val="24"/>
          <w:szCs w:val="24"/>
        </w:rPr>
      </w:pPr>
      <w:r w:rsidRPr="002E4F94">
        <w:rPr>
          <w:sz w:val="24"/>
          <w:szCs w:val="24"/>
        </w:rPr>
        <w:t>Актуальность исследовательской работы определяется, тем, что она охватывает большой круг проблем современной судебной системы РФ. Также актуальность темы исследования обусловлена теоретической и практической значимостью судебной власти в современном правовом государстве. Изучение и анализ данной темы позволяет определить достоинства и недостатки существующей системы, на основе которой осуществляется правосудие.</w:t>
      </w:r>
    </w:p>
    <w:p w:rsidR="00092146" w:rsidRPr="002E4F94" w:rsidRDefault="00092146" w:rsidP="00092146">
      <w:pPr>
        <w:ind w:firstLine="567"/>
        <w:jc w:val="both"/>
        <w:rPr>
          <w:sz w:val="24"/>
          <w:szCs w:val="24"/>
        </w:rPr>
      </w:pPr>
      <w:r w:rsidRPr="002E4F94">
        <w:rPr>
          <w:sz w:val="24"/>
          <w:szCs w:val="24"/>
        </w:rPr>
        <w:t>Объектом исследования в данной работе является работа судебной власти в РФ. Еще одним объектом являются правовые отношения, складывающиеся в сфере организации и деятельности органов судебной власти.</w:t>
      </w:r>
    </w:p>
    <w:p w:rsidR="00092146" w:rsidRPr="002E4F94" w:rsidRDefault="00092146" w:rsidP="00092146">
      <w:pPr>
        <w:ind w:firstLine="567"/>
        <w:jc w:val="both"/>
        <w:rPr>
          <w:sz w:val="24"/>
          <w:szCs w:val="24"/>
        </w:rPr>
      </w:pPr>
      <w:r w:rsidRPr="002E4F94">
        <w:rPr>
          <w:sz w:val="24"/>
          <w:szCs w:val="24"/>
        </w:rPr>
        <w:t xml:space="preserve">Предметом исследования выступает система судебных органов, которые наделены особым статусом, а также характеристика и качество их работы, что позволяет на основе этого выявить проблемы судебной власти в РФ. </w:t>
      </w:r>
    </w:p>
    <w:p w:rsidR="00092146" w:rsidRPr="002E4F94" w:rsidRDefault="00092146" w:rsidP="00092146">
      <w:pPr>
        <w:ind w:firstLine="567"/>
        <w:jc w:val="both"/>
        <w:rPr>
          <w:sz w:val="24"/>
          <w:szCs w:val="24"/>
        </w:rPr>
      </w:pPr>
      <w:r w:rsidRPr="002E4F94">
        <w:rPr>
          <w:sz w:val="24"/>
          <w:szCs w:val="24"/>
        </w:rPr>
        <w:t>Целью данной работы является выявление проблем судебной власти в современной России с помощью анализа судебной власти РФ.</w:t>
      </w:r>
    </w:p>
    <w:p w:rsidR="00092146" w:rsidRPr="002E4F94" w:rsidRDefault="00092146" w:rsidP="00092146">
      <w:pPr>
        <w:ind w:firstLine="567"/>
        <w:jc w:val="both"/>
        <w:rPr>
          <w:sz w:val="24"/>
          <w:szCs w:val="24"/>
        </w:rPr>
      </w:pPr>
      <w:r w:rsidRPr="002E4F94">
        <w:rPr>
          <w:sz w:val="24"/>
          <w:szCs w:val="24"/>
        </w:rPr>
        <w:t>Данная работа посвящена значению судебной системы РФ.</w:t>
      </w:r>
    </w:p>
    <w:p w:rsidR="00092146" w:rsidRPr="002E4F94" w:rsidRDefault="00092146" w:rsidP="00092146">
      <w:pPr>
        <w:ind w:firstLine="567"/>
        <w:jc w:val="both"/>
        <w:rPr>
          <w:sz w:val="24"/>
          <w:szCs w:val="24"/>
        </w:rPr>
      </w:pPr>
      <w:r w:rsidRPr="002E4F94">
        <w:rPr>
          <w:sz w:val="24"/>
          <w:szCs w:val="24"/>
        </w:rPr>
        <w:t>Согласно  Конституции судебная власть осуществляется «посредством конституционного, гражданского, административного и уголовного судопроизводства» (ст. 118, п. 2). Механизмом её реализации является система судебных органов различной компетенции, сложившаяся и функционирующая в стране на основе конституционного и текущего (обычного) законодательства.</w:t>
      </w:r>
    </w:p>
    <w:p w:rsidR="00092146" w:rsidRPr="002E4F94" w:rsidRDefault="00092146" w:rsidP="00092146">
      <w:pPr>
        <w:ind w:firstLine="567"/>
        <w:jc w:val="both"/>
        <w:rPr>
          <w:sz w:val="24"/>
          <w:szCs w:val="24"/>
        </w:rPr>
      </w:pPr>
      <w:r w:rsidRPr="002E4F94">
        <w:rPr>
          <w:sz w:val="24"/>
          <w:szCs w:val="24"/>
        </w:rPr>
        <w:t>Судебная система – понятие конституционное, представляющее собой не просто сумму судов, а их логически завершенную совокупность с органичной взаимосвязью. Судебная система, выступающая как единая организационная форма органов правосудия, направлена на решение задач судопроизводства и осуществление судебной власти на территории государства.</w:t>
      </w:r>
    </w:p>
    <w:p w:rsidR="00092146" w:rsidRPr="002E4F94" w:rsidRDefault="00092146" w:rsidP="00092146">
      <w:pPr>
        <w:ind w:firstLine="567"/>
        <w:jc w:val="both"/>
        <w:rPr>
          <w:sz w:val="24"/>
          <w:szCs w:val="24"/>
        </w:rPr>
      </w:pPr>
      <w:r w:rsidRPr="002E4F94">
        <w:rPr>
          <w:sz w:val="24"/>
          <w:szCs w:val="24"/>
        </w:rPr>
        <w:t>Судебная система РФ в своей деятельности сталкивается с такими проблемами, как:</w:t>
      </w:r>
    </w:p>
    <w:p w:rsidR="00092146" w:rsidRPr="002E4F94" w:rsidRDefault="00092146" w:rsidP="00FD252A">
      <w:pPr>
        <w:pStyle w:val="af1"/>
        <w:numPr>
          <w:ilvl w:val="0"/>
          <w:numId w:val="206"/>
        </w:numPr>
        <w:tabs>
          <w:tab w:val="left" w:pos="851"/>
        </w:tabs>
        <w:spacing w:after="0" w:line="240" w:lineRule="auto"/>
        <w:ind w:left="0" w:firstLine="567"/>
        <w:jc w:val="both"/>
        <w:rPr>
          <w:sz w:val="24"/>
          <w:szCs w:val="24"/>
        </w:rPr>
      </w:pPr>
      <w:r w:rsidRPr="002E4F94">
        <w:rPr>
          <w:sz w:val="24"/>
          <w:szCs w:val="24"/>
        </w:rPr>
        <w:t>Отсутствие независимости судей;</w:t>
      </w:r>
    </w:p>
    <w:p w:rsidR="00092146" w:rsidRPr="002E4F94" w:rsidRDefault="00092146" w:rsidP="00FD252A">
      <w:pPr>
        <w:pStyle w:val="af1"/>
        <w:numPr>
          <w:ilvl w:val="0"/>
          <w:numId w:val="206"/>
        </w:numPr>
        <w:tabs>
          <w:tab w:val="left" w:pos="851"/>
        </w:tabs>
        <w:spacing w:after="0" w:line="240" w:lineRule="auto"/>
        <w:ind w:left="0" w:firstLine="567"/>
        <w:jc w:val="both"/>
        <w:rPr>
          <w:sz w:val="24"/>
          <w:szCs w:val="24"/>
        </w:rPr>
      </w:pPr>
      <w:r w:rsidRPr="002E4F94">
        <w:rPr>
          <w:sz w:val="24"/>
          <w:szCs w:val="24"/>
        </w:rPr>
        <w:t>Коррумпированность судей;</w:t>
      </w:r>
    </w:p>
    <w:p w:rsidR="00092146" w:rsidRPr="002E4F94" w:rsidRDefault="00092146" w:rsidP="00FD252A">
      <w:pPr>
        <w:pStyle w:val="af1"/>
        <w:numPr>
          <w:ilvl w:val="0"/>
          <w:numId w:val="206"/>
        </w:numPr>
        <w:tabs>
          <w:tab w:val="left" w:pos="851"/>
        </w:tabs>
        <w:spacing w:after="0" w:line="240" w:lineRule="auto"/>
        <w:ind w:left="0" w:firstLine="567"/>
        <w:jc w:val="both"/>
        <w:rPr>
          <w:sz w:val="24"/>
          <w:szCs w:val="24"/>
        </w:rPr>
      </w:pPr>
      <w:r w:rsidRPr="002E4F94">
        <w:rPr>
          <w:sz w:val="24"/>
          <w:szCs w:val="24"/>
        </w:rPr>
        <w:t>Недоверие к суду;</w:t>
      </w:r>
    </w:p>
    <w:p w:rsidR="00092146" w:rsidRPr="002E4F94" w:rsidRDefault="00092146" w:rsidP="00FD252A">
      <w:pPr>
        <w:pStyle w:val="af1"/>
        <w:numPr>
          <w:ilvl w:val="0"/>
          <w:numId w:val="206"/>
        </w:numPr>
        <w:tabs>
          <w:tab w:val="left" w:pos="851"/>
        </w:tabs>
        <w:spacing w:after="0" w:line="240" w:lineRule="auto"/>
        <w:ind w:left="0" w:firstLine="567"/>
        <w:jc w:val="both"/>
        <w:rPr>
          <w:sz w:val="24"/>
          <w:szCs w:val="24"/>
        </w:rPr>
      </w:pPr>
      <w:r w:rsidRPr="002E4F94">
        <w:rPr>
          <w:sz w:val="24"/>
          <w:szCs w:val="24"/>
        </w:rPr>
        <w:t>Высокая загруженность судей и аппарата суда;</w:t>
      </w:r>
    </w:p>
    <w:p w:rsidR="00092146" w:rsidRPr="002E4F94" w:rsidRDefault="00092146" w:rsidP="00FD252A">
      <w:pPr>
        <w:pStyle w:val="af1"/>
        <w:numPr>
          <w:ilvl w:val="0"/>
          <w:numId w:val="206"/>
        </w:numPr>
        <w:tabs>
          <w:tab w:val="left" w:pos="851"/>
        </w:tabs>
        <w:spacing w:after="0" w:line="240" w:lineRule="auto"/>
        <w:ind w:left="0" w:firstLine="567"/>
        <w:jc w:val="both"/>
        <w:rPr>
          <w:sz w:val="24"/>
          <w:szCs w:val="24"/>
        </w:rPr>
      </w:pPr>
      <w:r w:rsidRPr="002E4F94">
        <w:rPr>
          <w:sz w:val="24"/>
          <w:szCs w:val="24"/>
        </w:rPr>
        <w:t>Неопределенный статус судебной практики.</w:t>
      </w:r>
    </w:p>
    <w:p w:rsidR="00092146" w:rsidRPr="002E4F94" w:rsidRDefault="00092146" w:rsidP="00092146">
      <w:pPr>
        <w:ind w:firstLine="567"/>
        <w:jc w:val="both"/>
        <w:rPr>
          <w:sz w:val="24"/>
          <w:szCs w:val="24"/>
        </w:rPr>
      </w:pPr>
      <w:r w:rsidRPr="002E4F94">
        <w:rPr>
          <w:sz w:val="24"/>
          <w:szCs w:val="24"/>
        </w:rPr>
        <w:t xml:space="preserve">Разберем вышеперечисленные проблемы. </w:t>
      </w:r>
    </w:p>
    <w:p w:rsidR="00092146" w:rsidRPr="002E4F94" w:rsidRDefault="00092146" w:rsidP="00092146">
      <w:pPr>
        <w:ind w:firstLine="567"/>
        <w:jc w:val="both"/>
        <w:rPr>
          <w:sz w:val="24"/>
          <w:szCs w:val="24"/>
        </w:rPr>
      </w:pPr>
      <w:r w:rsidRPr="002E4F94">
        <w:rPr>
          <w:sz w:val="24"/>
          <w:szCs w:val="24"/>
        </w:rPr>
        <w:t>Итак, первая проблема, которую необходимо указать, – это отсутствие реальной независимости судей. В настоящее время на судью может оказывать влияние множество сторон: председатель суда, стороны процесса, третьи лица и т. д. Все они так или иначе заинтересованы в итоговом судебном решении. Способы давления могут быть различными: подкуп, шантаж, угрозы.</w:t>
      </w:r>
    </w:p>
    <w:p w:rsidR="00092146" w:rsidRPr="002E4F94" w:rsidRDefault="00092146" w:rsidP="00092146">
      <w:pPr>
        <w:ind w:firstLine="567"/>
        <w:jc w:val="both"/>
        <w:rPr>
          <w:sz w:val="24"/>
          <w:szCs w:val="24"/>
        </w:rPr>
      </w:pPr>
      <w:r w:rsidRPr="002E4F94">
        <w:rPr>
          <w:sz w:val="24"/>
          <w:szCs w:val="24"/>
        </w:rPr>
        <w:t>Вторая проблема – коррумпированность судей. Если судья воспринимает взятки как неотъемлемый фактор своей профессиональной деятельности, то ему не место в судейском сообществе. Судья взяточник в априори, не в состоянии объективно рассмотреть дело, принять обоснованное решение и, в конечном счете, вершить правосудие. Таким образом, он не исполняет функцию, возложенную на него обществом, не защищает граждан. Почетный статус судьи подразумевает в первую очередь большую ответственность – ведь судебные акты принимаются от имени государства. Каждое решение, вынесенное на «возмездной» основе, нарушает общественные устои и принижает государственную систему. При этом призвать судью к ответственностии за совершенные противоправные действия крайне трудно – причиной тому принципы несменяемости и неприкосновенности судей и многие другие факторы.</w:t>
      </w:r>
    </w:p>
    <w:p w:rsidR="00092146" w:rsidRPr="002E4F94" w:rsidRDefault="00092146" w:rsidP="00092146">
      <w:pPr>
        <w:ind w:firstLine="567"/>
        <w:jc w:val="both"/>
        <w:rPr>
          <w:sz w:val="24"/>
          <w:szCs w:val="24"/>
        </w:rPr>
      </w:pPr>
      <w:r w:rsidRPr="002E4F94">
        <w:rPr>
          <w:sz w:val="24"/>
          <w:szCs w:val="24"/>
        </w:rPr>
        <w:t>Данная проблема стала крепким фундаментом третьей проблемы – недоверие к суду. Если судья склонен к коррупции, следовательно, к нему не имеет смысла обращаться. Тогда гражданам становится проще разрешать споры и конфликты не правовым путем, например, прибегая к физическому и психологическому насилию. Отвергая правосудие, граждане сами становятся преступниками. Таким образом, халатность судей приводит к тяжелым, а зачастую и необратимым последствиям, негативно влияя на правопорядок в целом.</w:t>
      </w:r>
    </w:p>
    <w:p w:rsidR="00092146" w:rsidRPr="002E4F94" w:rsidRDefault="00092146" w:rsidP="00092146">
      <w:pPr>
        <w:ind w:firstLine="567"/>
        <w:jc w:val="both"/>
        <w:rPr>
          <w:sz w:val="24"/>
          <w:szCs w:val="24"/>
        </w:rPr>
      </w:pPr>
      <w:r w:rsidRPr="002E4F94">
        <w:rPr>
          <w:sz w:val="24"/>
          <w:szCs w:val="24"/>
        </w:rPr>
        <w:t>Четвертая проблема – высокая загруженность судей и аппарата суда, особенно в общей юрисдикции. В существующих условиях загруженности суда судья физически не может уделить должного внимания каждому делу. Помимо рассмотрения споров по существу и вынесения судебных актов, судье необходимо следить за изменениями действующего законодательства, читать юридическую литературу, постоянно повышать свой уровень профессиональной квалификации, заниматься самообразованием, регулярно принимать участие в научно-практических мероприятиях, общаться с коллегами, иными представителями правоохранительных органов и государственной власти. При нынешней нагрузке на судью и бюрократизации судебной системы это становится невозможным.</w:t>
      </w:r>
    </w:p>
    <w:p w:rsidR="00092146" w:rsidRPr="002E4F94" w:rsidRDefault="00092146" w:rsidP="00092146">
      <w:pPr>
        <w:ind w:firstLine="567"/>
        <w:jc w:val="both"/>
        <w:rPr>
          <w:sz w:val="24"/>
          <w:szCs w:val="24"/>
        </w:rPr>
      </w:pPr>
      <w:r w:rsidRPr="002E4F94">
        <w:rPr>
          <w:sz w:val="24"/>
          <w:szCs w:val="24"/>
        </w:rPr>
        <w:t>Пятая проблема – неопределенный статус такого важного источника права, как судебная практика. В настоящее время в отечественной юридической науке имеет место дискуссия о том, какова роль судебного прецедента и судебной практики в регуляции общественных отношений. Ситуация существенно осложняется тем, что в российской правовой системе официально признаны три источника права:  правовой обычай, нормативный правовой акт и договор нормативного содержания. В юридической литературе зачастую происходит смешение понятий «судебный прецедент» и «судебная практика» либо утверждается, что судебный прецедент является  источником российского права. На самом деле судебный прецедент является вынесенным судом по конкретному делу решением. Обоснование данного решения становится правилом, обязательным для всех судов той же или низшей инстанции при решении аналогичного дела. Изучая судебный прецедент, необходимо помнить, что он появился, существует и применяется исключительно в англосаксонской правовой семье и смешанных правовых системах, некогда имевших отношение к англосаксонскому праву (в Израиле, ЮАР и ряде других).</w:t>
      </w:r>
    </w:p>
    <w:p w:rsidR="00092146" w:rsidRPr="002E4F94" w:rsidRDefault="00092146" w:rsidP="00092146">
      <w:pPr>
        <w:ind w:firstLine="567"/>
        <w:jc w:val="both"/>
        <w:rPr>
          <w:sz w:val="24"/>
          <w:szCs w:val="24"/>
        </w:rPr>
      </w:pPr>
      <w:r w:rsidRPr="002E4F94">
        <w:rPr>
          <w:sz w:val="24"/>
          <w:szCs w:val="24"/>
        </w:rPr>
        <w:t>Таким образом, судебная практика, понимаемая и как совокупность судебных решений по определённой категории дел, и как акты высших судебных органов, в настоящее время является официально не признанным, но реально действующим источником права, подлежащим применению.</w:t>
      </w:r>
    </w:p>
    <w:p w:rsidR="00092146" w:rsidRPr="002E4F94" w:rsidRDefault="00092146" w:rsidP="00092146">
      <w:pPr>
        <w:ind w:firstLine="567"/>
        <w:jc w:val="both"/>
        <w:rPr>
          <w:sz w:val="24"/>
          <w:szCs w:val="24"/>
        </w:rPr>
      </w:pPr>
      <w:r w:rsidRPr="002E4F94">
        <w:rPr>
          <w:sz w:val="24"/>
          <w:szCs w:val="24"/>
        </w:rPr>
        <w:t>В результате анализа судебной системы РФ мы выявили ряд проблем  и можем предложить способы решения проблем: повышение требований к уровню квалификации и эффективности деятельности судей, «разгрузка» судей и аппарата суда, правовое воспитание студентов юридических вузов и факультетов, решение вопроса о статусе судебной практики как источника права. Решение указанных проблем и проведение соответствующих мероприятий может в ближайшее время существенно улучшить деятельность судебной системы и повысить доверие граждан к государству в целом и к судебной власти – в частности.</w:t>
      </w:r>
    </w:p>
    <w:p w:rsidR="00092146" w:rsidRPr="002E4F94" w:rsidRDefault="00092146" w:rsidP="00092146">
      <w:pPr>
        <w:ind w:firstLine="567"/>
        <w:jc w:val="center"/>
        <w:rPr>
          <w:sz w:val="24"/>
          <w:szCs w:val="24"/>
        </w:rPr>
      </w:pPr>
    </w:p>
    <w:p w:rsidR="00092146" w:rsidRPr="00C05EAD" w:rsidRDefault="00092146" w:rsidP="00092146">
      <w:pPr>
        <w:ind w:firstLine="567"/>
        <w:jc w:val="center"/>
        <w:rPr>
          <w:b/>
          <w:sz w:val="24"/>
          <w:szCs w:val="24"/>
        </w:rPr>
      </w:pPr>
      <w:r w:rsidRPr="00C05EAD">
        <w:rPr>
          <w:b/>
          <w:sz w:val="24"/>
          <w:szCs w:val="24"/>
        </w:rPr>
        <w:t>Список литературы:</w:t>
      </w:r>
    </w:p>
    <w:p w:rsidR="00092146" w:rsidRPr="002E4F94" w:rsidRDefault="00092146" w:rsidP="00FD252A">
      <w:pPr>
        <w:pStyle w:val="af1"/>
        <w:numPr>
          <w:ilvl w:val="0"/>
          <w:numId w:val="207"/>
        </w:numPr>
        <w:tabs>
          <w:tab w:val="left" w:pos="709"/>
          <w:tab w:val="left" w:pos="851"/>
        </w:tabs>
        <w:spacing w:after="0" w:line="240" w:lineRule="auto"/>
        <w:ind w:left="0" w:firstLine="567"/>
        <w:jc w:val="both"/>
        <w:rPr>
          <w:sz w:val="24"/>
          <w:szCs w:val="24"/>
        </w:rPr>
      </w:pPr>
      <w:r w:rsidRPr="002E4F94">
        <w:rPr>
          <w:sz w:val="24"/>
          <w:szCs w:val="24"/>
        </w:rPr>
        <w:t xml:space="preserve"> «Конституция РФ» (принята всенародным голосованием 12.12.1993 с изменениями, одобренными в ходе общероссийского голосования)</w:t>
      </w:r>
    </w:p>
    <w:p w:rsidR="00092146" w:rsidRPr="002E4F94" w:rsidRDefault="00092146" w:rsidP="00FD252A">
      <w:pPr>
        <w:pStyle w:val="af1"/>
        <w:numPr>
          <w:ilvl w:val="0"/>
          <w:numId w:val="207"/>
        </w:numPr>
        <w:tabs>
          <w:tab w:val="left" w:pos="709"/>
          <w:tab w:val="left" w:pos="851"/>
        </w:tabs>
        <w:spacing w:after="0" w:line="240" w:lineRule="auto"/>
        <w:ind w:left="0" w:firstLine="567"/>
        <w:jc w:val="both"/>
        <w:rPr>
          <w:sz w:val="24"/>
          <w:szCs w:val="24"/>
        </w:rPr>
      </w:pPr>
      <w:r w:rsidRPr="002E4F94">
        <w:rPr>
          <w:sz w:val="24"/>
          <w:szCs w:val="24"/>
        </w:rPr>
        <w:t>Закон РФ «о статусе судей в Российской Федерации» от 26.06.1992 № 3132-1 (последняя редакция)</w:t>
      </w:r>
    </w:p>
    <w:p w:rsidR="00092146" w:rsidRPr="002E4F94" w:rsidRDefault="00092146" w:rsidP="00092146">
      <w:pPr>
        <w:pStyle w:val="af1"/>
        <w:spacing w:after="0" w:line="240" w:lineRule="auto"/>
        <w:ind w:left="0" w:firstLine="567"/>
        <w:jc w:val="both"/>
        <w:rPr>
          <w:sz w:val="24"/>
          <w:szCs w:val="24"/>
        </w:rPr>
      </w:pPr>
    </w:p>
    <w:p w:rsidR="00092146" w:rsidRPr="00092146" w:rsidRDefault="00092146" w:rsidP="00092146">
      <w:pPr>
        <w:ind w:firstLine="567"/>
        <w:jc w:val="center"/>
        <w:outlineLvl w:val="1"/>
        <w:rPr>
          <w:b/>
          <w:bCs/>
          <w:sz w:val="24"/>
          <w:szCs w:val="24"/>
          <w:lang w:eastAsia="ru-RU"/>
        </w:rPr>
      </w:pPr>
    </w:p>
    <w:p w:rsidR="00092146" w:rsidRPr="00092146" w:rsidRDefault="00092146" w:rsidP="00092146">
      <w:pPr>
        <w:ind w:firstLine="567"/>
        <w:jc w:val="center"/>
        <w:outlineLvl w:val="1"/>
        <w:rPr>
          <w:b/>
          <w:bCs/>
          <w:sz w:val="24"/>
          <w:szCs w:val="24"/>
          <w:lang w:eastAsia="ru-RU"/>
        </w:rPr>
      </w:pPr>
      <w:r w:rsidRPr="00092146">
        <w:rPr>
          <w:b/>
          <w:bCs/>
          <w:sz w:val="24"/>
          <w:szCs w:val="24"/>
          <w:lang w:eastAsia="ru-RU"/>
        </w:rPr>
        <w:t>АКТУАЛЬНЫЕ ПРОБЛЕМЫ ТРУДОВОГО ПРАВА: КУРС НА ЦИФРОВИЗАЦИЮ</w:t>
      </w:r>
    </w:p>
    <w:p w:rsidR="00092146" w:rsidRPr="009B1602" w:rsidRDefault="00092146" w:rsidP="00092146">
      <w:pPr>
        <w:ind w:firstLine="567"/>
        <w:jc w:val="both"/>
        <w:outlineLvl w:val="1"/>
        <w:rPr>
          <w:bCs/>
          <w:sz w:val="24"/>
          <w:szCs w:val="24"/>
          <w:lang w:eastAsia="ru-RU"/>
        </w:rPr>
      </w:pPr>
    </w:p>
    <w:p w:rsidR="000945DC" w:rsidRPr="00092146" w:rsidRDefault="00092146" w:rsidP="00092146">
      <w:pPr>
        <w:ind w:right="-1"/>
        <w:jc w:val="right"/>
        <w:textAlignment w:val="baseline"/>
        <w:outlineLvl w:val="0"/>
        <w:rPr>
          <w:i/>
          <w:color w:val="1C1B28"/>
          <w:spacing w:val="-4"/>
          <w:kern w:val="36"/>
          <w:sz w:val="24"/>
          <w:szCs w:val="24"/>
          <w:lang w:eastAsia="ru-RU"/>
        </w:rPr>
      </w:pPr>
      <w:r w:rsidRPr="00092146">
        <w:rPr>
          <w:i/>
          <w:color w:val="1C1B28"/>
          <w:spacing w:val="-4"/>
          <w:kern w:val="36"/>
          <w:sz w:val="24"/>
          <w:szCs w:val="24"/>
          <w:lang w:eastAsia="ru-RU"/>
        </w:rPr>
        <w:t>Абдулова Д.</w:t>
      </w: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ГАПОУ «Орский технический техникум им. А.И.Стеценко»</w:t>
      </w:r>
    </w:p>
    <w:p w:rsidR="00092146" w:rsidRPr="00092146" w:rsidRDefault="00092146" w:rsidP="00092146">
      <w:pPr>
        <w:widowControl/>
        <w:autoSpaceDE/>
        <w:autoSpaceDN/>
        <w:ind w:left="1069"/>
        <w:jc w:val="right"/>
        <w:outlineLvl w:val="1"/>
        <w:rPr>
          <w:bCs/>
          <w:i/>
          <w:sz w:val="24"/>
          <w:szCs w:val="24"/>
          <w:lang w:eastAsia="ru-RU"/>
        </w:rPr>
      </w:pPr>
      <w:r w:rsidRPr="00092146">
        <w:rPr>
          <w:bCs/>
          <w:i/>
          <w:sz w:val="24"/>
          <w:szCs w:val="24"/>
          <w:lang w:eastAsia="ru-RU"/>
        </w:rPr>
        <w:t>Научный руководитель: Меринова А.А.</w:t>
      </w:r>
    </w:p>
    <w:p w:rsidR="000945DC" w:rsidRPr="00713B09" w:rsidRDefault="000945DC" w:rsidP="00B670BD">
      <w:pPr>
        <w:ind w:right="-1"/>
        <w:jc w:val="center"/>
        <w:textAlignment w:val="baseline"/>
        <w:outlineLvl w:val="0"/>
        <w:rPr>
          <w:color w:val="1C1B28"/>
          <w:spacing w:val="-4"/>
          <w:kern w:val="36"/>
          <w:sz w:val="24"/>
          <w:szCs w:val="24"/>
          <w:lang w:eastAsia="ru-RU"/>
        </w:rPr>
      </w:pPr>
    </w:p>
    <w:p w:rsidR="00092146" w:rsidRPr="00F9419F" w:rsidRDefault="00092146" w:rsidP="00092146">
      <w:pPr>
        <w:ind w:firstLine="567"/>
        <w:jc w:val="both"/>
        <w:rPr>
          <w:sz w:val="24"/>
          <w:szCs w:val="24"/>
        </w:rPr>
      </w:pPr>
      <w:r w:rsidRPr="00F9419F">
        <w:rPr>
          <w:b/>
          <w:sz w:val="24"/>
          <w:szCs w:val="24"/>
        </w:rPr>
        <w:t>Актуальность</w:t>
      </w:r>
      <w:r w:rsidRPr="00F9419F">
        <w:rPr>
          <w:sz w:val="24"/>
          <w:szCs w:val="24"/>
        </w:rPr>
        <w:t xml:space="preserve"> данной темы в настоящее время очень существенна. Рынок труда, как и любая другая отрасль в государстве, переживает масштабные изменения: появляются новые виды профессий, почти полностью вытесняя устаревшие и фактически не нужные трудовые функции, специалистам зачастую приходится переучиваться и подстраиваться под новые, более гибкие и узконаправленные задачи, а вся информация, будь то базы данных предприятия или личные данные сотрудника, неизбежно переходит на цифровые носители.</w:t>
      </w:r>
    </w:p>
    <w:p w:rsidR="00092146" w:rsidRPr="00F9419F" w:rsidRDefault="00092146" w:rsidP="00092146">
      <w:pPr>
        <w:ind w:firstLine="567"/>
        <w:jc w:val="both"/>
        <w:rPr>
          <w:sz w:val="24"/>
          <w:szCs w:val="24"/>
        </w:rPr>
      </w:pPr>
      <w:r w:rsidRPr="00F9419F">
        <w:rPr>
          <w:b/>
          <w:sz w:val="24"/>
          <w:szCs w:val="24"/>
        </w:rPr>
        <w:t>Цель исследования</w:t>
      </w:r>
      <w:r w:rsidRPr="00F9419F">
        <w:rPr>
          <w:sz w:val="24"/>
          <w:szCs w:val="24"/>
        </w:rPr>
        <w:t xml:space="preserve"> - дать оценку влияния цифровизации на трудовое право в РФ и за рубежом и определить возможные негативные последствия этого процесса. </w:t>
      </w:r>
    </w:p>
    <w:p w:rsidR="00092146" w:rsidRPr="00F9419F" w:rsidRDefault="00092146" w:rsidP="00092146">
      <w:pPr>
        <w:ind w:firstLine="567"/>
        <w:jc w:val="both"/>
        <w:rPr>
          <w:b/>
          <w:sz w:val="24"/>
          <w:szCs w:val="24"/>
        </w:rPr>
      </w:pPr>
      <w:r w:rsidRPr="00F9419F">
        <w:rPr>
          <w:b/>
          <w:sz w:val="24"/>
          <w:szCs w:val="24"/>
        </w:rPr>
        <w:t>Задачи исследования:</w:t>
      </w:r>
    </w:p>
    <w:p w:rsidR="00092146" w:rsidRPr="00F9419F" w:rsidRDefault="00092146" w:rsidP="00092146">
      <w:pPr>
        <w:ind w:firstLine="567"/>
        <w:jc w:val="both"/>
        <w:rPr>
          <w:sz w:val="24"/>
          <w:szCs w:val="24"/>
        </w:rPr>
      </w:pPr>
      <w:r w:rsidRPr="00F9419F">
        <w:rPr>
          <w:sz w:val="24"/>
          <w:szCs w:val="24"/>
        </w:rPr>
        <w:t>1) рассмотреть становление современного трудового права</w:t>
      </w:r>
    </w:p>
    <w:p w:rsidR="00092146" w:rsidRPr="00F9419F" w:rsidRDefault="00092146" w:rsidP="00092146">
      <w:pPr>
        <w:ind w:firstLine="567"/>
        <w:jc w:val="both"/>
        <w:rPr>
          <w:sz w:val="24"/>
          <w:szCs w:val="24"/>
        </w:rPr>
      </w:pPr>
      <w:r w:rsidRPr="00F9419F">
        <w:rPr>
          <w:sz w:val="24"/>
          <w:szCs w:val="24"/>
        </w:rPr>
        <w:t>2) анализ уже существующих исследований и разработок по актуальным проблемам российского и зарубежного опыта в сфере трудового права.</w:t>
      </w:r>
    </w:p>
    <w:p w:rsidR="00092146" w:rsidRPr="00F9419F" w:rsidRDefault="00092146" w:rsidP="00092146">
      <w:pPr>
        <w:ind w:firstLine="567"/>
        <w:jc w:val="both"/>
        <w:rPr>
          <w:sz w:val="24"/>
          <w:szCs w:val="24"/>
        </w:rPr>
      </w:pPr>
      <w:r w:rsidRPr="00F9419F">
        <w:rPr>
          <w:sz w:val="24"/>
          <w:szCs w:val="24"/>
        </w:rPr>
        <w:t>3) подвести итоги и предложить пути решения выявленных проблем.</w:t>
      </w:r>
    </w:p>
    <w:p w:rsidR="00092146" w:rsidRPr="00F9419F" w:rsidRDefault="00092146" w:rsidP="00092146">
      <w:pPr>
        <w:ind w:firstLine="567"/>
        <w:jc w:val="both"/>
        <w:rPr>
          <w:b/>
          <w:sz w:val="24"/>
          <w:szCs w:val="24"/>
        </w:rPr>
      </w:pPr>
      <w:r w:rsidRPr="00F9419F">
        <w:rPr>
          <w:b/>
          <w:sz w:val="24"/>
          <w:szCs w:val="24"/>
        </w:rPr>
        <w:t>Методы и приемы исследования:</w:t>
      </w:r>
    </w:p>
    <w:p w:rsidR="00092146" w:rsidRPr="00F9419F" w:rsidRDefault="00092146" w:rsidP="00092146">
      <w:pPr>
        <w:ind w:firstLine="567"/>
        <w:jc w:val="both"/>
        <w:rPr>
          <w:sz w:val="24"/>
          <w:szCs w:val="24"/>
        </w:rPr>
      </w:pPr>
      <w:r w:rsidRPr="00F9419F">
        <w:rPr>
          <w:sz w:val="24"/>
          <w:szCs w:val="24"/>
        </w:rPr>
        <w:t>Комплекс общенаучных и частных методов познания.</w:t>
      </w:r>
    </w:p>
    <w:p w:rsidR="00092146" w:rsidRPr="00F9419F" w:rsidRDefault="00092146" w:rsidP="00092146">
      <w:pPr>
        <w:ind w:firstLine="567"/>
        <w:jc w:val="both"/>
        <w:rPr>
          <w:sz w:val="24"/>
          <w:szCs w:val="24"/>
          <w:lang w:eastAsia="ru-RU"/>
        </w:rPr>
      </w:pPr>
      <w:r w:rsidRPr="00F9419F">
        <w:rPr>
          <w:b/>
          <w:sz w:val="24"/>
          <w:szCs w:val="24"/>
          <w:lang w:eastAsia="ru-RU"/>
        </w:rPr>
        <w:t>Научная новизна</w:t>
      </w:r>
      <w:r w:rsidRPr="00F9419F">
        <w:rPr>
          <w:sz w:val="24"/>
          <w:szCs w:val="24"/>
          <w:lang w:eastAsia="ru-RU"/>
        </w:rPr>
        <w:t xml:space="preserve"> исследования заключается в том, что обоснованные выводы можно заложить в основу государственной политики в области занятости населения и трудового права в целом.</w:t>
      </w:r>
    </w:p>
    <w:p w:rsidR="00092146" w:rsidRPr="00F9419F" w:rsidRDefault="00092146" w:rsidP="00092146">
      <w:pPr>
        <w:ind w:firstLine="567"/>
        <w:jc w:val="both"/>
        <w:rPr>
          <w:sz w:val="24"/>
          <w:szCs w:val="24"/>
          <w:lang w:eastAsia="ru-RU"/>
        </w:rPr>
      </w:pPr>
      <w:r w:rsidRPr="00F9419F">
        <w:rPr>
          <w:b/>
          <w:sz w:val="24"/>
          <w:szCs w:val="24"/>
          <w:lang w:eastAsia="ru-RU"/>
        </w:rPr>
        <w:t>Практическая значимость</w:t>
      </w:r>
      <w:r w:rsidRPr="00F9419F">
        <w:rPr>
          <w:sz w:val="24"/>
          <w:szCs w:val="24"/>
          <w:lang w:eastAsia="ru-RU"/>
        </w:rPr>
        <w:t xml:space="preserve"> состоит в том, что полученные разработки могут представлять интерес для органов государственной власти Российской Федерации в качестве законодательной инициативы.</w:t>
      </w:r>
    </w:p>
    <w:p w:rsidR="00092146" w:rsidRPr="00F9419F" w:rsidRDefault="00092146" w:rsidP="00092146">
      <w:pPr>
        <w:ind w:firstLine="567"/>
        <w:jc w:val="both"/>
        <w:rPr>
          <w:sz w:val="24"/>
          <w:szCs w:val="24"/>
        </w:rPr>
      </w:pPr>
      <w:r w:rsidRPr="00F9419F">
        <w:rPr>
          <w:sz w:val="24"/>
          <w:szCs w:val="24"/>
        </w:rPr>
        <w:t xml:space="preserve">В </w:t>
      </w:r>
      <w:r w:rsidRPr="00F9419F">
        <w:rPr>
          <w:b/>
          <w:sz w:val="24"/>
          <w:szCs w:val="24"/>
        </w:rPr>
        <w:t>общей части</w:t>
      </w:r>
      <w:r w:rsidRPr="00F9419F">
        <w:rPr>
          <w:sz w:val="24"/>
          <w:szCs w:val="24"/>
        </w:rPr>
        <w:t xml:space="preserve"> раскрываются основные этапы становления трудового права в России, выявляются проблемы, связанные с цифровизацией всех сфер общественных отношений.</w:t>
      </w:r>
    </w:p>
    <w:p w:rsidR="00092146" w:rsidRPr="00F9419F" w:rsidRDefault="00092146" w:rsidP="00092146">
      <w:pPr>
        <w:ind w:firstLine="567"/>
        <w:jc w:val="both"/>
        <w:rPr>
          <w:sz w:val="24"/>
          <w:szCs w:val="24"/>
        </w:rPr>
      </w:pPr>
      <w:r w:rsidRPr="00F9419F">
        <w:rPr>
          <w:sz w:val="24"/>
          <w:szCs w:val="24"/>
        </w:rPr>
        <w:t>В эпоху промышленной революции общество было потрясено крупнейшими социальными катаклизмами и в ответ на это в 1919 году была учреждена Международная Организация Труда (МОТ). Это событие произошло уже более ста лет назад, но международное право большинства стран до сих пор сталкивается со значимыми проблемами, связанными с научно-техническим прогрессом.</w:t>
      </w:r>
    </w:p>
    <w:p w:rsidR="00092146" w:rsidRPr="00F9419F" w:rsidRDefault="00092146" w:rsidP="00092146">
      <w:pPr>
        <w:ind w:firstLine="567"/>
        <w:jc w:val="both"/>
        <w:rPr>
          <w:sz w:val="24"/>
          <w:szCs w:val="24"/>
        </w:rPr>
      </w:pPr>
      <w:r w:rsidRPr="00F9419F">
        <w:rPr>
          <w:sz w:val="24"/>
          <w:szCs w:val="24"/>
        </w:rPr>
        <w:t xml:space="preserve">18-19 век был периодом промышленной революции, берущим свое начало в Англии в последней трети 18 века, которая впоследствии распространилась по всей Европе. </w:t>
      </w:r>
    </w:p>
    <w:p w:rsidR="00092146" w:rsidRPr="00F9419F" w:rsidRDefault="00092146" w:rsidP="00092146">
      <w:pPr>
        <w:ind w:firstLine="567"/>
        <w:jc w:val="both"/>
        <w:rPr>
          <w:sz w:val="24"/>
          <w:szCs w:val="24"/>
        </w:rPr>
      </w:pPr>
      <w:r w:rsidRPr="00F9419F">
        <w:rPr>
          <w:sz w:val="24"/>
          <w:szCs w:val="24"/>
        </w:rPr>
        <w:t>Лютов Н.Л. в своей статье «Адаптация трудового права к развитию цифровых технологий: вызовы и перспективы» отмечал что промышленная революция 18-19 века стала главной причиной формирования основ трудового права в его классическом виде. Именно переход от ручного производства к машинному послужил основой становления современного трудового права.</w:t>
      </w:r>
    </w:p>
    <w:p w:rsidR="00092146" w:rsidRPr="00F9419F" w:rsidRDefault="00092146" w:rsidP="00092146">
      <w:pPr>
        <w:ind w:firstLine="567"/>
        <w:jc w:val="both"/>
        <w:rPr>
          <w:sz w:val="24"/>
          <w:szCs w:val="24"/>
        </w:rPr>
      </w:pPr>
      <w:r w:rsidRPr="00F9419F">
        <w:rPr>
          <w:sz w:val="24"/>
          <w:szCs w:val="24"/>
        </w:rPr>
        <w:t>В начале 21 века произошла четвертая промышленная революция, повлекшая за собой цифровизацию экономики и социальных отношений. Экономика перешла из индустриальной стадии развития в пост индустриальную, что ощутимо повлияло на регламентацию отношений работника и работодателя.</w:t>
      </w:r>
    </w:p>
    <w:p w:rsidR="00092146" w:rsidRPr="00F9419F" w:rsidRDefault="00092146" w:rsidP="00092146">
      <w:pPr>
        <w:ind w:firstLine="567"/>
        <w:jc w:val="both"/>
        <w:rPr>
          <w:sz w:val="24"/>
          <w:szCs w:val="24"/>
        </w:rPr>
      </w:pPr>
      <w:r w:rsidRPr="00F9419F">
        <w:rPr>
          <w:sz w:val="24"/>
          <w:szCs w:val="24"/>
        </w:rPr>
        <w:t>В 2016 году прошла 105-я сессия Международная конференции труда, которая рассмотрела и интересующую нас тему: «ЦУР 8 – Содействие поступательному, всеохватному и устойчивому экономическому росту, полной и производительной занятости и достойной работе для всех –стержень Повестки дня на период до 2030 года, равно как и ее аспекта, касающегося достойного труда. В формулировке этой цели ясно указано, что задача заключается в стимулировании экономических стратегий, благодаря которым создается большее число рабочих мест лучшего качества, содействующих повышению покупательной способности, которая обеспечивает приток инвестиций, что, в свою очередь, ведет к росту производительности, усилению конкурентоспособности и достижению успехов в условиях глобального рынка».</w:t>
      </w:r>
    </w:p>
    <w:p w:rsidR="00092146" w:rsidRPr="00F9419F" w:rsidRDefault="00092146" w:rsidP="00092146">
      <w:pPr>
        <w:ind w:firstLine="567"/>
        <w:jc w:val="both"/>
        <w:rPr>
          <w:sz w:val="24"/>
          <w:szCs w:val="24"/>
        </w:rPr>
      </w:pPr>
      <w:r w:rsidRPr="00F9419F">
        <w:rPr>
          <w:sz w:val="24"/>
          <w:szCs w:val="24"/>
        </w:rPr>
        <w:t>Основные проблемы рынка труда пришлись после технологического переворота. Мы можем бесспорно утверждать, что у этих изменений есть четко прослеживаемые положительные черты, однако не стоит забывать и о негативных сторонах – нерешенных проблемах и рисках.</w:t>
      </w:r>
    </w:p>
    <w:p w:rsidR="00092146" w:rsidRPr="00F9419F" w:rsidRDefault="00092146" w:rsidP="00092146">
      <w:pPr>
        <w:ind w:firstLine="567"/>
        <w:jc w:val="both"/>
        <w:rPr>
          <w:sz w:val="24"/>
          <w:szCs w:val="24"/>
        </w:rPr>
      </w:pPr>
      <w:r w:rsidRPr="00F9419F">
        <w:rPr>
          <w:sz w:val="24"/>
          <w:szCs w:val="24"/>
        </w:rPr>
        <w:t>Начать лучше всего с самых известных, но от этого не менее волнующих общество угроз – «вымирание» человеческого труда и устаревание дореволюционных профессий.</w:t>
      </w:r>
    </w:p>
    <w:p w:rsidR="00092146" w:rsidRPr="00F9419F" w:rsidRDefault="00092146" w:rsidP="00092146">
      <w:pPr>
        <w:ind w:firstLine="567"/>
        <w:jc w:val="both"/>
        <w:rPr>
          <w:sz w:val="24"/>
          <w:szCs w:val="24"/>
        </w:rPr>
      </w:pPr>
      <w:r w:rsidRPr="00F9419F">
        <w:rPr>
          <w:sz w:val="24"/>
          <w:szCs w:val="24"/>
        </w:rPr>
        <w:t>Даже если будет реализовываться оптимистичный сценарий, смена структуры занятости не будет безболезненной: терять работу будут преимущественно работники старшего возраста, а получать новые технологичные рабочие места будет в основном молодежь.</w:t>
      </w:r>
    </w:p>
    <w:p w:rsidR="00092146" w:rsidRPr="00F9419F" w:rsidRDefault="00092146" w:rsidP="00092146">
      <w:pPr>
        <w:ind w:firstLine="567"/>
        <w:jc w:val="both"/>
        <w:rPr>
          <w:sz w:val="24"/>
          <w:szCs w:val="24"/>
        </w:rPr>
      </w:pPr>
      <w:r w:rsidRPr="00F9419F">
        <w:rPr>
          <w:sz w:val="24"/>
          <w:szCs w:val="24"/>
        </w:rPr>
        <w:t>Технологическая революция оказывает мощнейшее влияние не только на количественные, но и на качественные характеристики занятости. С этой точки зрения важно не только то, что отдельные профессии уходят в прошлое, а новые возникают, но и тот факт, что традиционные подходы к трудовому правоотношению становятся все менее применимы.</w:t>
      </w:r>
    </w:p>
    <w:p w:rsidR="00092146" w:rsidRPr="00F9419F" w:rsidRDefault="00092146" w:rsidP="00092146">
      <w:pPr>
        <w:ind w:firstLine="567"/>
        <w:jc w:val="both"/>
        <w:rPr>
          <w:sz w:val="24"/>
          <w:szCs w:val="24"/>
        </w:rPr>
      </w:pPr>
      <w:r w:rsidRPr="00F9419F">
        <w:rPr>
          <w:sz w:val="24"/>
          <w:szCs w:val="24"/>
        </w:rPr>
        <w:t>Следующая угроза – снижение уровня безопасности и социальных гарантий работников. Такой риск является следствием нарастания оборотов цифровизации во многих сферах жизни государства. В правовой системе трудового права тоже происходят существенные изменения: был введен электронный документооборот и огромный массив информации о сотрудниках и деятельности предприятий теперь хранится в электронном виде во всевозможных базах данных государства. Благодаря этим изменениям в законодательстве появился новый институт трудового права– дистанционная работа. Этот термин появился относительно недавно и определиться в его значении нам поможет статья Н Г. Шатверян, Е. А. Сбитневой «Цифровизация в трудовом праве».</w:t>
      </w:r>
    </w:p>
    <w:p w:rsidR="00092146" w:rsidRPr="00F9419F" w:rsidRDefault="00092146" w:rsidP="00092146">
      <w:pPr>
        <w:ind w:firstLine="567"/>
        <w:jc w:val="both"/>
        <w:rPr>
          <w:sz w:val="24"/>
          <w:szCs w:val="24"/>
        </w:rPr>
      </w:pPr>
      <w:r w:rsidRPr="00F9419F">
        <w:rPr>
          <w:sz w:val="24"/>
          <w:szCs w:val="24"/>
        </w:rPr>
        <w:t>«Дистанционной работой является выполнение определенной трудовым договором трудовой функции вне места нахождения работодателя, его филиала, представительства, иного обособленного структурного подразделения (включая расположенные в другой местности), вне стационарного рабочего места, территории или объекта, прямо или косвенно находящихся под контролем работодателя, при условии использования для выполнения данной трудовой функции и для осуществления взаимодействия между работодателем и работником по вопросам, выполнения трудовой функции, информационно-телекоммуникационных сетей общего пользования, в том числе сети интернет».</w:t>
      </w:r>
    </w:p>
    <w:p w:rsidR="00092146" w:rsidRPr="00F9419F" w:rsidRDefault="00092146" w:rsidP="00092146">
      <w:pPr>
        <w:ind w:firstLine="567"/>
        <w:jc w:val="both"/>
        <w:rPr>
          <w:sz w:val="24"/>
          <w:szCs w:val="24"/>
        </w:rPr>
      </w:pPr>
      <w:r w:rsidRPr="00F9419F">
        <w:rPr>
          <w:sz w:val="24"/>
          <w:szCs w:val="24"/>
        </w:rPr>
        <w:t>Дистанционная работа кажется удобной альтернативой тесным офисам и предприятиям, однако такой вид труда еще недостаточно развит и имеет ряд недостатков, связанных, по большей части, с недоступностью для некоторых категорий людей специального оборудования, необходимого для удаленной работы. Чаще всего виной этому служат финансовые проблемы или сильная удаленность от вышек сотовой связи. И даже если мы представим, что проблем с оборудованием не возникнет, то нам придётся столкнуться с ограничениями прав работника, в связи с удаленностью, ярким примером является выплаты при травме на производстве, и даже дискриминации труда.</w:t>
      </w:r>
    </w:p>
    <w:p w:rsidR="00092146" w:rsidRPr="00F9419F" w:rsidRDefault="00092146" w:rsidP="00092146">
      <w:pPr>
        <w:ind w:firstLine="567"/>
        <w:jc w:val="both"/>
        <w:rPr>
          <w:sz w:val="24"/>
          <w:szCs w:val="24"/>
        </w:rPr>
      </w:pPr>
      <w:r w:rsidRPr="00F9419F">
        <w:rPr>
          <w:sz w:val="24"/>
          <w:szCs w:val="24"/>
        </w:rPr>
        <w:t>С переходом на удаленную работу так же появится необходимость затрат больших ресурсов и денежных средств, т.к. все оборудование и необходимые материалы придется устанавливать напрямую в дом работника.</w:t>
      </w:r>
    </w:p>
    <w:p w:rsidR="00092146" w:rsidRPr="00F9419F" w:rsidRDefault="00092146" w:rsidP="00092146">
      <w:pPr>
        <w:ind w:firstLine="567"/>
        <w:jc w:val="both"/>
        <w:rPr>
          <w:sz w:val="24"/>
          <w:szCs w:val="24"/>
        </w:rPr>
      </w:pPr>
      <w:r w:rsidRPr="00F9419F">
        <w:rPr>
          <w:sz w:val="24"/>
          <w:szCs w:val="24"/>
        </w:rPr>
        <w:t>Делая</w:t>
      </w:r>
      <w:r w:rsidRPr="00F9419F">
        <w:rPr>
          <w:b/>
          <w:sz w:val="24"/>
          <w:szCs w:val="24"/>
        </w:rPr>
        <w:t xml:space="preserve"> вывод</w:t>
      </w:r>
      <w:r w:rsidRPr="00F9419F">
        <w:rPr>
          <w:sz w:val="24"/>
          <w:szCs w:val="24"/>
        </w:rPr>
        <w:t>, нужно отметить, что действующее законодательство в сфере трудового права, разработано в «доцифровой» период развития общества и нацелено на регулирование трудовых отношений индустриальной эпохи. Глобальные изменения правового регулирования сферы труда в ближайшие годы уже неизбежны в связи с рядом факторов:</w:t>
      </w:r>
    </w:p>
    <w:p w:rsidR="00092146" w:rsidRPr="00F9419F" w:rsidRDefault="00092146" w:rsidP="00092146">
      <w:pPr>
        <w:ind w:firstLine="567"/>
        <w:jc w:val="both"/>
        <w:rPr>
          <w:sz w:val="24"/>
          <w:szCs w:val="24"/>
        </w:rPr>
      </w:pPr>
      <w:r w:rsidRPr="00F9419F">
        <w:rPr>
          <w:sz w:val="24"/>
          <w:szCs w:val="24"/>
        </w:rPr>
        <w:t>— с формированием новой среды, профессий, иной культуры коммуникаций;</w:t>
      </w:r>
    </w:p>
    <w:p w:rsidR="00092146" w:rsidRPr="00F9419F" w:rsidRDefault="00092146" w:rsidP="00092146">
      <w:pPr>
        <w:ind w:firstLine="567"/>
        <w:jc w:val="both"/>
        <w:rPr>
          <w:sz w:val="24"/>
          <w:szCs w:val="24"/>
        </w:rPr>
      </w:pPr>
      <w:r w:rsidRPr="00F9419F">
        <w:rPr>
          <w:sz w:val="24"/>
          <w:szCs w:val="24"/>
        </w:rPr>
        <w:t>— в связи с потребностью в новых стандартах безопасности из-за сосуществования искусственного и естественного интеллекта на соседних рабочих местах, в установлении особенностей статуса работников с нейропротезами и т.д.</w:t>
      </w:r>
    </w:p>
    <w:p w:rsidR="00092146" w:rsidRPr="00F9419F" w:rsidRDefault="00092146" w:rsidP="00092146">
      <w:pPr>
        <w:ind w:firstLine="567"/>
        <w:jc w:val="both"/>
        <w:rPr>
          <w:sz w:val="24"/>
          <w:szCs w:val="24"/>
        </w:rPr>
      </w:pPr>
      <w:r w:rsidRPr="00F9419F">
        <w:rPr>
          <w:sz w:val="24"/>
          <w:szCs w:val="24"/>
        </w:rPr>
        <w:t>По мнению некоторых специалистов в данной сфере, необходима разработка международной системы регулирования платформ цифрового труда, которая обяжет фактических работодателей к соблюдению определенных минимальных прав исполнителей работы и обеспечит меры их защиты. В докладе Глобальной комиссии по вопросам будущего сферы труда, подготовленном в 2019 году для МОТ, отмечается, что технологические достижения требуют усовершенствования регулирования при использовании данных и введения алгоритмической ответственности в сфере труда.</w:t>
      </w:r>
    </w:p>
    <w:p w:rsidR="00092146" w:rsidRPr="00F9419F" w:rsidRDefault="00092146" w:rsidP="00092146">
      <w:pPr>
        <w:ind w:firstLine="567"/>
        <w:jc w:val="both"/>
        <w:rPr>
          <w:sz w:val="24"/>
          <w:szCs w:val="24"/>
        </w:rPr>
      </w:pPr>
      <w:r w:rsidRPr="00F9419F">
        <w:rPr>
          <w:sz w:val="24"/>
          <w:szCs w:val="24"/>
        </w:rPr>
        <w:t>Процесс формирования рабочего пространства, в котором взаимодействие с искусственным интеллектом становится частью трудового процесса, происходит достаточно быстро, например, уже к 2020 году более 80 % компаний в развитых регионах мира используют чат-боты. Факторами, влияющими на скорость цифровизации, являются:</w:t>
      </w:r>
    </w:p>
    <w:p w:rsidR="00092146" w:rsidRPr="00F9419F" w:rsidRDefault="00092146" w:rsidP="00092146">
      <w:pPr>
        <w:ind w:firstLine="567"/>
        <w:jc w:val="both"/>
        <w:rPr>
          <w:sz w:val="24"/>
          <w:szCs w:val="24"/>
        </w:rPr>
      </w:pPr>
      <w:r w:rsidRPr="00F9419F">
        <w:rPr>
          <w:sz w:val="24"/>
          <w:szCs w:val="24"/>
        </w:rPr>
        <w:t>— быстрое развитие технологий и уменьшение затрат на применение новых технологий в связи с высокой конкуренцией на рынке;</w:t>
      </w:r>
    </w:p>
    <w:p w:rsidR="00092146" w:rsidRPr="00F9419F" w:rsidRDefault="00092146" w:rsidP="00092146">
      <w:pPr>
        <w:ind w:firstLine="567"/>
        <w:jc w:val="both"/>
        <w:rPr>
          <w:sz w:val="24"/>
          <w:szCs w:val="24"/>
        </w:rPr>
      </w:pPr>
      <w:r w:rsidRPr="00F9419F">
        <w:rPr>
          <w:sz w:val="24"/>
          <w:szCs w:val="24"/>
        </w:rPr>
        <w:t>— снижение численности рабочей силы из-за демографических и иных изменений;</w:t>
      </w:r>
    </w:p>
    <w:p w:rsidR="00092146" w:rsidRPr="00F9419F" w:rsidRDefault="00092146" w:rsidP="00092146">
      <w:pPr>
        <w:ind w:firstLine="567"/>
        <w:jc w:val="both"/>
        <w:rPr>
          <w:sz w:val="24"/>
          <w:szCs w:val="24"/>
        </w:rPr>
      </w:pPr>
      <w:r w:rsidRPr="00F9419F">
        <w:rPr>
          <w:sz w:val="24"/>
          <w:szCs w:val="24"/>
        </w:rPr>
        <w:t>— увеличение затрат на оплату труда работников.</w:t>
      </w:r>
    </w:p>
    <w:p w:rsidR="00092146" w:rsidRPr="00F9419F" w:rsidRDefault="00092146" w:rsidP="00092146">
      <w:pPr>
        <w:ind w:firstLine="567"/>
        <w:jc w:val="both"/>
        <w:rPr>
          <w:sz w:val="24"/>
          <w:szCs w:val="24"/>
        </w:rPr>
      </w:pPr>
      <w:r w:rsidRPr="00F9419F">
        <w:rPr>
          <w:sz w:val="24"/>
          <w:szCs w:val="24"/>
        </w:rPr>
        <w:t>Совместный труд людей и роботов заставит глубже проработать вопрос о потенциальных опасностях использования робототехники и выработать блок превентивных мер, которые нужно предпринять работодателям, ведь если ошибки работника-человека устранимы на будущее с помощью дисциплины и переподготовки, то в отношении роботов подобные меры неприменимы.</w:t>
      </w:r>
    </w:p>
    <w:p w:rsidR="00092146" w:rsidRPr="00F9419F" w:rsidRDefault="00092146" w:rsidP="00092146">
      <w:pPr>
        <w:ind w:firstLine="567"/>
        <w:jc w:val="both"/>
        <w:rPr>
          <w:sz w:val="24"/>
          <w:szCs w:val="24"/>
        </w:rPr>
      </w:pPr>
      <w:r w:rsidRPr="00F9419F">
        <w:rPr>
          <w:sz w:val="24"/>
          <w:szCs w:val="24"/>
        </w:rPr>
        <w:t>Автоматизация процессов может привести к тому, что со временем работники привыкнут подчиняться указаниям искусственного интеллекта, потеряют контроль над процессами и делегируют ему принятие решений. Получается, что задача не только в сохранении рабочих мест за людьми, но и в создании новых рабочих мест, на которых люди смогут выполнять трудовые функции лучше, чем алгоритмы.</w:t>
      </w:r>
    </w:p>
    <w:p w:rsidR="00092146" w:rsidRPr="00F9419F" w:rsidRDefault="00092146" w:rsidP="00092146">
      <w:pPr>
        <w:ind w:firstLine="567"/>
        <w:jc w:val="center"/>
        <w:rPr>
          <w:b/>
          <w:sz w:val="24"/>
          <w:szCs w:val="24"/>
        </w:rPr>
      </w:pPr>
    </w:p>
    <w:p w:rsidR="00092146" w:rsidRPr="00F9419F" w:rsidRDefault="00092146" w:rsidP="00092146">
      <w:pPr>
        <w:ind w:firstLine="567"/>
        <w:jc w:val="center"/>
        <w:rPr>
          <w:b/>
          <w:sz w:val="24"/>
          <w:szCs w:val="24"/>
        </w:rPr>
      </w:pPr>
      <w:r w:rsidRPr="00F9419F">
        <w:rPr>
          <w:b/>
          <w:sz w:val="24"/>
          <w:szCs w:val="24"/>
        </w:rPr>
        <w:t xml:space="preserve">Список </w:t>
      </w:r>
      <w:r>
        <w:rPr>
          <w:b/>
          <w:sz w:val="24"/>
          <w:szCs w:val="24"/>
        </w:rPr>
        <w:t>литературы:</w:t>
      </w:r>
    </w:p>
    <w:p w:rsidR="00092146" w:rsidRPr="00F9419F" w:rsidRDefault="00092146" w:rsidP="00092146">
      <w:pPr>
        <w:ind w:firstLine="567"/>
        <w:jc w:val="center"/>
        <w:rPr>
          <w:sz w:val="24"/>
          <w:szCs w:val="24"/>
        </w:rPr>
      </w:pPr>
      <w:r w:rsidRPr="00F9419F">
        <w:rPr>
          <w:sz w:val="24"/>
          <w:szCs w:val="24"/>
        </w:rPr>
        <w:t>нормативно-правовые акты</w:t>
      </w:r>
    </w:p>
    <w:p w:rsidR="00092146" w:rsidRPr="00F9419F" w:rsidRDefault="00092146" w:rsidP="00FD252A">
      <w:pPr>
        <w:widowControl/>
        <w:numPr>
          <w:ilvl w:val="1"/>
          <w:numId w:val="208"/>
        </w:numPr>
        <w:tabs>
          <w:tab w:val="left" w:pos="851"/>
        </w:tabs>
        <w:autoSpaceDE/>
        <w:autoSpaceDN/>
        <w:ind w:left="0" w:firstLine="567"/>
        <w:jc w:val="both"/>
        <w:rPr>
          <w:sz w:val="24"/>
          <w:szCs w:val="24"/>
          <w:lang w:eastAsia="ru-RU"/>
        </w:rPr>
      </w:pPr>
      <w:r w:rsidRPr="00F9419F">
        <w:rPr>
          <w:sz w:val="24"/>
          <w:szCs w:val="24"/>
          <w:lang w:eastAsia="ru-RU"/>
        </w:rPr>
        <w:t>Трудовой кодекс РФ (последняя редакция)  [Электронный источник]. — Режим доступа: http://www.consultant.ru/document/cons_doc_LAW_42413/ дата обращения 20.03.2024;</w:t>
      </w:r>
    </w:p>
    <w:p w:rsidR="00092146" w:rsidRPr="00F9419F" w:rsidRDefault="00092146" w:rsidP="00FD252A">
      <w:pPr>
        <w:pStyle w:val="af1"/>
        <w:numPr>
          <w:ilvl w:val="0"/>
          <w:numId w:val="208"/>
        </w:numPr>
        <w:tabs>
          <w:tab w:val="left" w:pos="851"/>
        </w:tabs>
        <w:spacing w:after="0" w:line="240" w:lineRule="auto"/>
        <w:ind w:left="0" w:firstLine="567"/>
        <w:jc w:val="both"/>
        <w:rPr>
          <w:rFonts w:cs="Times New Roman"/>
          <w:sz w:val="24"/>
          <w:szCs w:val="24"/>
        </w:rPr>
      </w:pPr>
      <w:r w:rsidRPr="00F9419F">
        <w:rPr>
          <w:rFonts w:cs="Times New Roman"/>
          <w:sz w:val="24"/>
          <w:szCs w:val="24"/>
        </w:rPr>
        <w:t xml:space="preserve">Федеральный закон "О проведении эксперимента по использованию электронных документов, связанных с работой" от 24.04.2020 N 122-ФЗ (последняя редакция) </w:t>
      </w:r>
      <w:r w:rsidRPr="00F9419F">
        <w:rPr>
          <w:rFonts w:eastAsia="Times New Roman" w:cs="Times New Roman"/>
          <w:sz w:val="24"/>
          <w:szCs w:val="24"/>
        </w:rPr>
        <w:t xml:space="preserve">Режим доступа: </w:t>
      </w:r>
      <w:hyperlink r:id="rId280" w:history="1">
        <w:r w:rsidRPr="00F9419F">
          <w:rPr>
            <w:rStyle w:val="af3"/>
            <w:sz w:val="24"/>
            <w:szCs w:val="24"/>
          </w:rPr>
          <w:t>http://www.consultant.ru/document/cons_doc_LAW_351124/</w:t>
        </w:r>
      </w:hyperlink>
      <w:r w:rsidRPr="00F9419F">
        <w:rPr>
          <w:rFonts w:cs="Times New Roman"/>
          <w:sz w:val="24"/>
          <w:szCs w:val="24"/>
        </w:rPr>
        <w:t xml:space="preserve"> дата обращения 09.04.2024г.</w:t>
      </w:r>
    </w:p>
    <w:p w:rsidR="00092146" w:rsidRPr="00F9419F" w:rsidRDefault="00092146" w:rsidP="00092146">
      <w:pPr>
        <w:pStyle w:val="af1"/>
        <w:tabs>
          <w:tab w:val="left" w:pos="851"/>
        </w:tabs>
        <w:spacing w:after="0" w:line="240" w:lineRule="auto"/>
        <w:ind w:left="567"/>
        <w:jc w:val="center"/>
        <w:rPr>
          <w:rFonts w:cs="Times New Roman"/>
          <w:sz w:val="24"/>
          <w:szCs w:val="24"/>
        </w:rPr>
      </w:pPr>
      <w:r w:rsidRPr="00F9419F">
        <w:rPr>
          <w:rFonts w:cs="Times New Roman"/>
          <w:sz w:val="24"/>
          <w:szCs w:val="24"/>
        </w:rPr>
        <w:t>Научная литература</w:t>
      </w:r>
    </w:p>
    <w:p w:rsidR="00092146" w:rsidRPr="00F9419F" w:rsidRDefault="00092146" w:rsidP="00FD252A">
      <w:pPr>
        <w:pStyle w:val="af1"/>
        <w:numPr>
          <w:ilvl w:val="0"/>
          <w:numId w:val="209"/>
        </w:numPr>
        <w:tabs>
          <w:tab w:val="left" w:pos="851"/>
        </w:tabs>
        <w:spacing w:after="0" w:line="240" w:lineRule="auto"/>
        <w:ind w:left="0" w:firstLine="567"/>
        <w:jc w:val="both"/>
        <w:rPr>
          <w:rFonts w:cs="Times New Roman"/>
          <w:sz w:val="24"/>
          <w:szCs w:val="24"/>
        </w:rPr>
      </w:pPr>
      <w:r w:rsidRPr="00F9419F">
        <w:rPr>
          <w:rFonts w:eastAsia="Times New Roman" w:cs="Times New Roman"/>
          <w:sz w:val="24"/>
          <w:szCs w:val="24"/>
        </w:rPr>
        <w:t xml:space="preserve">Лютов Н.Л. </w:t>
      </w:r>
      <w:r w:rsidRPr="00F9419F">
        <w:rPr>
          <w:rFonts w:cs="Times New Roman"/>
          <w:sz w:val="24"/>
          <w:szCs w:val="24"/>
        </w:rPr>
        <w:t>Адаптация трудового права к развитию цифровых технологий: вызовы и перспективы</w:t>
      </w:r>
      <w:r w:rsidRPr="00F9419F">
        <w:rPr>
          <w:rFonts w:eastAsia="Times New Roman" w:cs="Times New Roman"/>
          <w:sz w:val="24"/>
          <w:szCs w:val="24"/>
        </w:rPr>
        <w:t xml:space="preserve"> — Текст: непосредственный // Молодой ученый. — 2020. — № 42 (332). — С. 185-187. — URL: </w:t>
      </w:r>
      <w:hyperlink r:id="rId281" w:history="1">
        <w:r w:rsidRPr="00F9419F">
          <w:rPr>
            <w:rStyle w:val="af3"/>
            <w:sz w:val="24"/>
            <w:szCs w:val="24"/>
          </w:rPr>
          <w:t>https://moluch.ru/archive/332/74218/</w:t>
        </w:r>
      </w:hyperlink>
      <w:r w:rsidRPr="00F9419F">
        <w:rPr>
          <w:rFonts w:eastAsia="Times New Roman" w:cs="Times New Roman"/>
          <w:sz w:val="24"/>
          <w:szCs w:val="24"/>
        </w:rPr>
        <w:t>;</w:t>
      </w:r>
    </w:p>
    <w:p w:rsidR="000945DC" w:rsidRPr="00560E73" w:rsidRDefault="00092146" w:rsidP="00FD252A">
      <w:pPr>
        <w:pStyle w:val="af1"/>
        <w:numPr>
          <w:ilvl w:val="0"/>
          <w:numId w:val="209"/>
        </w:numPr>
        <w:tabs>
          <w:tab w:val="left" w:pos="851"/>
        </w:tabs>
        <w:spacing w:after="0" w:line="240" w:lineRule="auto"/>
        <w:ind w:left="0" w:firstLine="567"/>
        <w:jc w:val="both"/>
        <w:rPr>
          <w:rFonts w:cs="Times New Roman"/>
          <w:sz w:val="24"/>
          <w:szCs w:val="24"/>
        </w:rPr>
      </w:pPr>
      <w:r w:rsidRPr="00F9419F">
        <w:rPr>
          <w:rFonts w:cs="Times New Roman"/>
          <w:sz w:val="24"/>
          <w:szCs w:val="24"/>
        </w:rPr>
        <w:t xml:space="preserve">Н Г. Шатверян, Е. А. Сбитневой «Цифровизация в трудовом праве» - </w:t>
      </w:r>
      <w:r w:rsidRPr="00F9419F">
        <w:rPr>
          <w:rFonts w:eastAsia="Times New Roman" w:cs="Times New Roman"/>
          <w:sz w:val="24"/>
          <w:szCs w:val="24"/>
        </w:rPr>
        <w:t xml:space="preserve">Текст : непосредственный // Молодой ученый. — 2021. — № 12 (152). — С. 144-159. — URL: </w:t>
      </w:r>
      <w:hyperlink r:id="rId282" w:history="1">
        <w:r w:rsidRPr="00F9419F">
          <w:rPr>
            <w:rStyle w:val="af3"/>
            <w:sz w:val="24"/>
            <w:szCs w:val="24"/>
          </w:rPr>
          <w:t>https://moluch.ru/archive/358/84598/</w:t>
        </w:r>
      </w:hyperlink>
      <w:r w:rsidRPr="00F9419F">
        <w:rPr>
          <w:rFonts w:eastAsia="Times New Roman" w:cs="Times New Roman"/>
          <w:sz w:val="24"/>
          <w:szCs w:val="24"/>
        </w:rPr>
        <w:t>;</w:t>
      </w:r>
    </w:p>
    <w:p w:rsidR="000945DC" w:rsidRPr="00713B09" w:rsidRDefault="000945DC" w:rsidP="00B670BD">
      <w:pPr>
        <w:ind w:right="-1"/>
        <w:jc w:val="center"/>
        <w:textAlignment w:val="baseline"/>
        <w:outlineLvl w:val="0"/>
        <w:rPr>
          <w:color w:val="1C1B28"/>
          <w:spacing w:val="-4"/>
          <w:kern w:val="36"/>
          <w:sz w:val="24"/>
          <w:szCs w:val="24"/>
          <w:lang w:eastAsia="ru-RU"/>
        </w:rPr>
      </w:pPr>
    </w:p>
    <w:p w:rsidR="00560E73" w:rsidRDefault="00560E73" w:rsidP="00560E73">
      <w:pPr>
        <w:jc w:val="both"/>
        <w:rPr>
          <w:color w:val="000000"/>
          <w:sz w:val="28"/>
          <w:szCs w:val="28"/>
          <w:shd w:val="clear" w:color="auto" w:fill="FFFFFF"/>
        </w:rPr>
      </w:pPr>
    </w:p>
    <w:p w:rsidR="00560E73" w:rsidRPr="00560E73" w:rsidRDefault="00560E73" w:rsidP="00560E73">
      <w:pPr>
        <w:ind w:firstLine="567"/>
        <w:jc w:val="center"/>
        <w:rPr>
          <w:b/>
          <w:color w:val="000000"/>
          <w:sz w:val="24"/>
          <w:szCs w:val="24"/>
          <w:shd w:val="clear" w:color="auto" w:fill="FFFFFF"/>
        </w:rPr>
      </w:pPr>
      <w:r w:rsidRPr="00560E73">
        <w:rPr>
          <w:b/>
          <w:color w:val="000000"/>
          <w:sz w:val="24"/>
          <w:szCs w:val="24"/>
          <w:shd w:val="clear" w:color="auto" w:fill="FFFFFF"/>
        </w:rPr>
        <w:t>СОВРЕМЕННЫЕ ДОСТИЖЕНИЯ НАУКИ</w:t>
      </w:r>
    </w:p>
    <w:p w:rsidR="00560E73" w:rsidRDefault="00560E73" w:rsidP="00560E73">
      <w:pPr>
        <w:ind w:firstLine="567"/>
        <w:jc w:val="center"/>
        <w:rPr>
          <w:b/>
          <w:color w:val="000000"/>
          <w:sz w:val="28"/>
          <w:szCs w:val="28"/>
          <w:shd w:val="clear" w:color="auto" w:fill="FFFFFF"/>
        </w:rPr>
      </w:pPr>
    </w:p>
    <w:p w:rsidR="00560E73" w:rsidRPr="00560E73" w:rsidRDefault="00560E73" w:rsidP="00560E73">
      <w:pPr>
        <w:ind w:firstLine="567"/>
        <w:jc w:val="right"/>
        <w:rPr>
          <w:i/>
          <w:color w:val="000000"/>
          <w:sz w:val="24"/>
          <w:szCs w:val="24"/>
          <w:shd w:val="clear" w:color="auto" w:fill="FFFFFF"/>
        </w:rPr>
      </w:pPr>
      <w:r w:rsidRPr="00560E73">
        <w:rPr>
          <w:i/>
          <w:color w:val="000000"/>
          <w:sz w:val="24"/>
          <w:szCs w:val="24"/>
          <w:shd w:val="clear" w:color="auto" w:fill="FFFFFF"/>
        </w:rPr>
        <w:t>Роменская Е</w:t>
      </w:r>
      <w:r>
        <w:rPr>
          <w:i/>
          <w:color w:val="000000"/>
          <w:sz w:val="24"/>
          <w:szCs w:val="24"/>
          <w:shd w:val="clear" w:color="auto" w:fill="FFFFFF"/>
        </w:rPr>
        <w:t>.</w:t>
      </w:r>
    </w:p>
    <w:p w:rsidR="00560E73" w:rsidRPr="00560E73" w:rsidRDefault="00560E73" w:rsidP="00560E73">
      <w:pPr>
        <w:ind w:firstLine="567"/>
        <w:jc w:val="right"/>
        <w:rPr>
          <w:i/>
          <w:color w:val="000000"/>
          <w:sz w:val="24"/>
          <w:szCs w:val="24"/>
          <w:shd w:val="clear" w:color="auto" w:fill="FFFFFF"/>
        </w:rPr>
      </w:pPr>
      <w:r w:rsidRPr="00560E73">
        <w:rPr>
          <w:i/>
          <w:color w:val="000000"/>
          <w:sz w:val="24"/>
          <w:szCs w:val="24"/>
          <w:shd w:val="clear" w:color="auto" w:fill="FFFFFF"/>
        </w:rPr>
        <w:t>Г</w:t>
      </w:r>
      <w:r>
        <w:rPr>
          <w:i/>
          <w:color w:val="000000"/>
          <w:sz w:val="24"/>
          <w:szCs w:val="24"/>
          <w:shd w:val="clear" w:color="auto" w:fill="FFFFFF"/>
        </w:rPr>
        <w:t xml:space="preserve">БОУ СПО </w:t>
      </w:r>
      <w:r w:rsidRPr="00560E73">
        <w:rPr>
          <w:i/>
          <w:color w:val="000000"/>
          <w:sz w:val="24"/>
          <w:szCs w:val="24"/>
          <w:shd w:val="clear" w:color="auto" w:fill="FFFFFF"/>
        </w:rPr>
        <w:t>Луганской Народной Республики</w:t>
      </w:r>
    </w:p>
    <w:p w:rsidR="00560E73" w:rsidRPr="00560E73" w:rsidRDefault="00560E73" w:rsidP="00560E73">
      <w:pPr>
        <w:ind w:firstLine="567"/>
        <w:jc w:val="right"/>
        <w:rPr>
          <w:i/>
          <w:color w:val="000000"/>
          <w:sz w:val="24"/>
          <w:szCs w:val="24"/>
          <w:shd w:val="clear" w:color="auto" w:fill="FFFFFF"/>
        </w:rPr>
      </w:pPr>
      <w:r w:rsidRPr="00560E73">
        <w:rPr>
          <w:i/>
          <w:color w:val="000000"/>
          <w:sz w:val="24"/>
          <w:szCs w:val="24"/>
          <w:shd w:val="clear" w:color="auto" w:fill="FFFFFF"/>
        </w:rPr>
        <w:t>«Луганский колледж строительства, экономики и права»</w:t>
      </w:r>
    </w:p>
    <w:p w:rsidR="00560E73" w:rsidRPr="00560E73" w:rsidRDefault="00560E73" w:rsidP="00560E73">
      <w:pPr>
        <w:ind w:firstLine="567"/>
        <w:jc w:val="right"/>
        <w:rPr>
          <w:i/>
          <w:color w:val="000000"/>
          <w:sz w:val="24"/>
          <w:szCs w:val="24"/>
          <w:shd w:val="clear" w:color="auto" w:fill="FFFFFF"/>
        </w:rPr>
      </w:pPr>
      <w:r w:rsidRPr="00560E73">
        <w:rPr>
          <w:i/>
          <w:color w:val="000000"/>
          <w:sz w:val="24"/>
          <w:szCs w:val="24"/>
          <w:shd w:val="clear" w:color="auto" w:fill="FFFFFF"/>
        </w:rPr>
        <w:t>Научнй руководимтель</w:t>
      </w:r>
      <w:r w:rsidR="00C05EAD">
        <w:rPr>
          <w:i/>
          <w:color w:val="000000"/>
          <w:sz w:val="24"/>
          <w:szCs w:val="24"/>
          <w:shd w:val="clear" w:color="auto" w:fill="FFFFFF"/>
        </w:rPr>
        <w:t>:</w:t>
      </w:r>
      <w:r w:rsidRPr="00560E73">
        <w:rPr>
          <w:i/>
          <w:color w:val="000000"/>
          <w:sz w:val="24"/>
          <w:szCs w:val="24"/>
          <w:shd w:val="clear" w:color="auto" w:fill="FFFFFF"/>
        </w:rPr>
        <w:t xml:space="preserve"> Данилейко А.А.</w:t>
      </w:r>
    </w:p>
    <w:p w:rsidR="00560E73" w:rsidRDefault="00560E73" w:rsidP="00560E73">
      <w:pPr>
        <w:ind w:firstLine="567"/>
        <w:jc w:val="both"/>
        <w:rPr>
          <w:color w:val="000000"/>
          <w:sz w:val="24"/>
          <w:szCs w:val="24"/>
          <w:shd w:val="clear" w:color="auto" w:fill="FFFFFF"/>
        </w:rPr>
      </w:pPr>
    </w:p>
    <w:p w:rsidR="00560E73" w:rsidRPr="00560E73" w:rsidRDefault="00560E73" w:rsidP="00560E73">
      <w:pPr>
        <w:ind w:firstLine="567"/>
        <w:jc w:val="both"/>
        <w:rPr>
          <w:color w:val="000000"/>
          <w:sz w:val="24"/>
          <w:szCs w:val="24"/>
          <w:shd w:val="clear" w:color="auto" w:fill="FFFFFF"/>
        </w:rPr>
      </w:pPr>
      <w:r w:rsidRPr="00560E73">
        <w:rPr>
          <w:color w:val="000000"/>
          <w:sz w:val="24"/>
          <w:szCs w:val="24"/>
          <w:shd w:val="clear" w:color="auto" w:fill="FFFFFF"/>
        </w:rPr>
        <w:t>Общество не стоит на месте, жизнь человека меняется и с ходом времени скорость изменений и число открытий увеличиваются. Значение научных открытий в истории человечества не может вызывать сомнений: благодаря им наша жизнь выходит на новый качественный уровень, становится комфортнее, интереснее, в чем-то безопаснее, расширяются возможности выбора.  Человечество не стоит на месте и не может существовать без постоянного движения к усовершенствованию, нахождения и внедрения новых технологий, изобретений и открытий. То, что раньше было прекрасной мечтой, считалось плодом безумной фантазии, сегодня прочно вошло в наш быт, стало нашей повседневной действительностью.</w:t>
      </w:r>
    </w:p>
    <w:p w:rsidR="00560E73" w:rsidRPr="00560E73" w:rsidRDefault="00560E73" w:rsidP="00560E73">
      <w:pPr>
        <w:ind w:firstLine="567"/>
        <w:jc w:val="both"/>
        <w:rPr>
          <w:color w:val="000000"/>
          <w:sz w:val="24"/>
          <w:szCs w:val="24"/>
          <w:shd w:val="clear" w:color="auto" w:fill="FFFFFF"/>
        </w:rPr>
      </w:pPr>
      <w:r w:rsidRPr="00560E73">
        <w:rPr>
          <w:color w:val="000000"/>
          <w:sz w:val="24"/>
          <w:szCs w:val="24"/>
          <w:shd w:val="clear" w:color="auto" w:fill="FFFFFF"/>
        </w:rPr>
        <w:t>Поэтому я бы хотела поговорить о современных достижениях науки. Каждый год появляется что-то новое, в этом докладе я расскажу, что именно сумели открыть ученые за 2023 год. Большая часть открытий пришлась на медицину.</w:t>
      </w:r>
    </w:p>
    <w:p w:rsidR="00560E73" w:rsidRPr="00560E73" w:rsidRDefault="00560E73" w:rsidP="00560E73">
      <w:pPr>
        <w:ind w:firstLine="567"/>
        <w:jc w:val="both"/>
        <w:rPr>
          <w:color w:val="000000"/>
          <w:sz w:val="24"/>
          <w:szCs w:val="24"/>
        </w:rPr>
      </w:pPr>
      <w:r w:rsidRPr="00560E73">
        <w:rPr>
          <w:color w:val="000000"/>
          <w:sz w:val="24"/>
          <w:szCs w:val="24"/>
          <w:shd w:val="clear" w:color="auto" w:fill="FFFFFF"/>
        </w:rPr>
        <w:t>Современные достижения науки являются основой для прогресса и развития человечества. Научные открытия и инновации в различных областях знаний позволяют нам понимать мир вокруг нас лучше, решать сложные проблемы и улучшать качество жизни людей.</w:t>
      </w:r>
    </w:p>
    <w:p w:rsidR="00560E73" w:rsidRPr="00560E73" w:rsidRDefault="00560E73" w:rsidP="00560E73">
      <w:pPr>
        <w:ind w:firstLine="567"/>
        <w:jc w:val="both"/>
        <w:rPr>
          <w:color w:val="000000"/>
          <w:sz w:val="24"/>
          <w:szCs w:val="24"/>
        </w:rPr>
      </w:pPr>
      <w:r w:rsidRPr="00560E73">
        <w:rPr>
          <w:color w:val="000000"/>
          <w:sz w:val="24"/>
          <w:szCs w:val="24"/>
          <w:shd w:val="clear" w:color="auto" w:fill="FFFFFF"/>
        </w:rPr>
        <w:t>Одним из самых значимых достижений современной науки является развитие и применение новых технологий. С развитием информационных технологий, биотехнологий, нанотехнологий и других областей, мы стали способны создавать уникальные продукты и услуги, которые ранее казались невозможными.</w:t>
      </w:r>
    </w:p>
    <w:p w:rsidR="00560E73" w:rsidRPr="00560E73" w:rsidRDefault="00560E73" w:rsidP="00560E73">
      <w:pPr>
        <w:ind w:firstLine="567"/>
        <w:jc w:val="both"/>
        <w:rPr>
          <w:color w:val="000000"/>
          <w:sz w:val="24"/>
          <w:szCs w:val="24"/>
        </w:rPr>
      </w:pPr>
      <w:r w:rsidRPr="00560E73">
        <w:rPr>
          <w:color w:val="000000"/>
          <w:sz w:val="24"/>
          <w:szCs w:val="24"/>
          <w:shd w:val="clear" w:color="auto" w:fill="FFFFFF"/>
        </w:rPr>
        <w:t>Кроме того, современная наука значительно продвинулась в понимании человеческого организма, его болезней и методов их лечения. Медицинские исследования позволяют нам разрабатывать новые лекарства, методы диагностики и хирургические технологии, которые спасают жизни и улучшают здоровье миллионов людей.</w:t>
      </w:r>
    </w:p>
    <w:p w:rsidR="00560E73" w:rsidRPr="00560E73" w:rsidRDefault="00560E73" w:rsidP="00560E73">
      <w:pPr>
        <w:ind w:firstLine="567"/>
        <w:jc w:val="both"/>
        <w:rPr>
          <w:color w:val="000000"/>
          <w:sz w:val="24"/>
          <w:szCs w:val="24"/>
        </w:rPr>
      </w:pPr>
      <w:r w:rsidRPr="00560E73">
        <w:rPr>
          <w:color w:val="000000"/>
          <w:sz w:val="24"/>
          <w:szCs w:val="24"/>
          <w:shd w:val="clear" w:color="auto" w:fill="FFFFFF"/>
        </w:rPr>
        <w:t>Современные достижения науки также затрагивают экологические проблемы планеты, поиск альтернативных источников энергии, изучение космоса и многие другие важные аспекты. Различные исследования и проекты научных сообществ по всему миру способствуют сохранению природы, устойчивому развитию общества и открытию новых горизонтов для человечества.</w:t>
      </w:r>
    </w:p>
    <w:p w:rsidR="00560E73" w:rsidRPr="00560E73" w:rsidRDefault="00560E73" w:rsidP="00560E73">
      <w:pPr>
        <w:jc w:val="center"/>
        <w:textAlignment w:val="baseline"/>
        <w:outlineLvl w:val="1"/>
        <w:rPr>
          <w:b/>
          <w:bCs/>
          <w:color w:val="0D0D0D" w:themeColor="text1" w:themeTint="F2"/>
          <w:sz w:val="24"/>
          <w:szCs w:val="24"/>
          <w:lang w:eastAsia="ru-RU"/>
        </w:rPr>
      </w:pPr>
      <w:r w:rsidRPr="00560E73">
        <w:rPr>
          <w:b/>
          <w:bCs/>
          <w:color w:val="0D0D0D" w:themeColor="text1" w:themeTint="F2"/>
          <w:sz w:val="24"/>
          <w:szCs w:val="24"/>
          <w:bdr w:val="none" w:sz="0" w:space="0" w:color="auto" w:frame="1"/>
          <w:lang w:eastAsia="ru-RU"/>
        </w:rPr>
        <w:t>Иммунитет к раку</w:t>
      </w:r>
    </w:p>
    <w:p w:rsidR="00560E73" w:rsidRPr="00560E73" w:rsidRDefault="00560E73" w:rsidP="00560E73">
      <w:pPr>
        <w:pStyle w:val="af"/>
        <w:spacing w:before="0" w:beforeAutospacing="0" w:after="0" w:afterAutospacing="0"/>
        <w:ind w:firstLine="567"/>
        <w:jc w:val="both"/>
        <w:textAlignment w:val="baseline"/>
        <w:rPr>
          <w:color w:val="0D0D0D" w:themeColor="text1" w:themeTint="F2"/>
        </w:rPr>
      </w:pPr>
      <w:r w:rsidRPr="00560E73">
        <w:rPr>
          <w:color w:val="0D0D0D" w:themeColor="text1" w:themeTint="F2"/>
        </w:rPr>
        <w:t>В прошлом году Университет Рочестера </w:t>
      </w:r>
      <w:hyperlink r:id="rId283" w:history="1">
        <w:r w:rsidRPr="00560E73">
          <w:rPr>
            <w:rStyle w:val="af3"/>
            <w:color w:val="0D0D0D" w:themeColor="text1" w:themeTint="F2"/>
            <w:bdr w:val="none" w:sz="0" w:space="0" w:color="auto" w:frame="1"/>
          </w:rPr>
          <w:t>опубликовал исследование</w:t>
        </w:r>
      </w:hyperlink>
      <w:r w:rsidRPr="00560E73">
        <w:rPr>
          <w:color w:val="0D0D0D" w:themeColor="text1" w:themeTint="F2"/>
        </w:rPr>
        <w:t>, в котором рассматривается механизм противостояния раку у голых землекопов. Эти жутковатые подземные грызуны не самые симпатичные на этой планете, но именно они будут смеяться последними, когда все живое будет умирать от рака.</w:t>
      </w:r>
    </w:p>
    <w:p w:rsidR="00560E73" w:rsidRPr="00560E73" w:rsidRDefault="00560E73" w:rsidP="00C05EAD">
      <w:pPr>
        <w:pStyle w:val="af"/>
        <w:widowControl w:val="0"/>
        <w:spacing w:before="0" w:beforeAutospacing="0" w:after="0" w:afterAutospacing="0"/>
        <w:ind w:firstLine="567"/>
        <w:jc w:val="both"/>
        <w:textAlignment w:val="baseline"/>
        <w:rPr>
          <w:color w:val="0D0D0D" w:themeColor="text1" w:themeTint="F2"/>
        </w:rPr>
      </w:pPr>
      <w:r w:rsidRPr="00560E73">
        <w:rPr>
          <w:color w:val="0D0D0D" w:themeColor="text1" w:themeTint="F2"/>
        </w:rPr>
        <w:t>В пространствах между клетками тел голых землекопов был обнаружен липкий сахар, гиалуронан (HA), и он, похоже, препятствует тесному разрастанию клеток и образованию опухолей. Грубо говоря, это вещество останавливает размножение клеток, как только они достигают определенной плотности. Причиной повышенного количества этого сахара является, как думают ученые, двойная мутация в двух энзимах, способствующих росту HA.</w:t>
      </w:r>
    </w:p>
    <w:p w:rsidR="00560E73" w:rsidRPr="00560E73" w:rsidRDefault="00560E73" w:rsidP="00C05EAD">
      <w:pPr>
        <w:pStyle w:val="af"/>
        <w:widowControl w:val="0"/>
        <w:spacing w:before="0" w:beforeAutospacing="0" w:after="0" w:afterAutospacing="0"/>
        <w:ind w:firstLine="567"/>
        <w:jc w:val="both"/>
        <w:textAlignment w:val="baseline"/>
        <w:rPr>
          <w:color w:val="0D0D0D" w:themeColor="text1" w:themeTint="F2"/>
        </w:rPr>
      </w:pPr>
      <w:r w:rsidRPr="00560E73">
        <w:rPr>
          <w:color w:val="0D0D0D" w:themeColor="text1" w:themeTint="F2"/>
        </w:rPr>
        <w:t>Было обнаружено, что в клетке с низким уровнем HA рак быстро разрастается, но в клетках с высоким уровнем HA опухоль не формируется. Ученые надеются модифицировать лабораторных крыс для получения больших количеств HA и выработать у них иммунитет к раку.</w:t>
      </w:r>
    </w:p>
    <w:p w:rsidR="00560E73" w:rsidRPr="00560E73" w:rsidRDefault="00560E73" w:rsidP="00C05EAD">
      <w:pPr>
        <w:pStyle w:val="2"/>
        <w:spacing w:before="0"/>
        <w:ind w:firstLine="567"/>
        <w:jc w:val="center"/>
        <w:textAlignment w:val="baseline"/>
        <w:rPr>
          <w:color w:val="0D0D0D" w:themeColor="text1" w:themeTint="F2"/>
          <w:sz w:val="24"/>
          <w:szCs w:val="24"/>
        </w:rPr>
      </w:pPr>
      <w:r w:rsidRPr="00560E73">
        <w:rPr>
          <w:color w:val="0D0D0D" w:themeColor="text1" w:themeTint="F2"/>
          <w:sz w:val="24"/>
          <w:szCs w:val="24"/>
          <w:bdr w:val="none" w:sz="0" w:space="0" w:color="auto" w:frame="1"/>
        </w:rPr>
        <w:t>Зрение для слепых</w:t>
      </w:r>
    </w:p>
    <w:p w:rsidR="00560E73" w:rsidRPr="00560E73" w:rsidRDefault="00560E73" w:rsidP="00C05EAD">
      <w:pPr>
        <w:pStyle w:val="af"/>
        <w:widowControl w:val="0"/>
        <w:spacing w:before="0" w:beforeAutospacing="0" w:after="0" w:afterAutospacing="0"/>
        <w:ind w:firstLine="567"/>
        <w:jc w:val="both"/>
        <w:textAlignment w:val="baseline"/>
        <w:rPr>
          <w:color w:val="0D0D0D" w:themeColor="text1" w:themeTint="F2"/>
        </w:rPr>
      </w:pPr>
      <w:r w:rsidRPr="00560E73">
        <w:rPr>
          <w:color w:val="0D0D0D" w:themeColor="text1" w:themeTint="F2"/>
        </w:rPr>
        <w:t>Первый прототип бионического глаза </w:t>
      </w:r>
      <w:hyperlink r:id="rId284" w:history="1">
        <w:r w:rsidRPr="00560E73">
          <w:rPr>
            <w:rStyle w:val="af3"/>
            <w:color w:val="0D0D0D" w:themeColor="text1" w:themeTint="F2"/>
            <w:bdr w:val="none" w:sz="0" w:space="0" w:color="auto" w:frame="1"/>
          </w:rPr>
          <w:t>был представлен</w:t>
        </w:r>
      </w:hyperlink>
      <w:r w:rsidRPr="00560E73">
        <w:rPr>
          <w:color w:val="0D0D0D" w:themeColor="text1" w:themeTint="F2"/>
        </w:rPr>
        <w:t> командой австралийских биоинженеров в начале июня прошлого года. Бионический глаз работает с помощью чипа, имплантированного в череп пользователя, а после подключенного к цифровой камере в очках. В то время как очки в настоящее время позволяют пользователю только видеть очертания, прототип должен значительно улучшиться в будущем. Как только камера захватывает изображение, сигнал изменяется и посылается по беспроводному каналу на микрочип. Оттуда сигнал активирует точки на микрочипе, имплантированном в отдел коры головного мозга, отвечающий за зрение. Команда исследователей надеется, что в будущем легкие, удобные и ненавязчивые очки смогут обеспечить максимум комфорта людям с плохим зрением. Их смогут использовать 85% слепых людей.</w:t>
      </w:r>
    </w:p>
    <w:p w:rsidR="00560E73" w:rsidRPr="00560E73" w:rsidRDefault="00560E73" w:rsidP="00560E73">
      <w:pPr>
        <w:pStyle w:val="2"/>
        <w:spacing w:before="0"/>
        <w:ind w:firstLine="567"/>
        <w:jc w:val="center"/>
        <w:textAlignment w:val="baseline"/>
        <w:rPr>
          <w:color w:val="000000"/>
          <w:sz w:val="24"/>
          <w:szCs w:val="24"/>
          <w:bdr w:val="none" w:sz="0" w:space="0" w:color="auto" w:frame="1"/>
        </w:rPr>
      </w:pPr>
      <w:r w:rsidRPr="00560E73">
        <w:rPr>
          <w:color w:val="000000"/>
          <w:sz w:val="24"/>
          <w:szCs w:val="24"/>
          <w:bdr w:val="none" w:sz="0" w:space="0" w:color="auto" w:frame="1"/>
        </w:rPr>
        <w:t>Альтернативное микробное топливо</w:t>
      </w:r>
    </w:p>
    <w:p w:rsidR="00560E73" w:rsidRPr="00560E73" w:rsidRDefault="00560E73" w:rsidP="00560E73">
      <w:pPr>
        <w:pStyle w:val="af"/>
        <w:spacing w:before="0" w:beforeAutospacing="0" w:after="0" w:afterAutospacing="0"/>
        <w:ind w:firstLine="567"/>
        <w:jc w:val="both"/>
        <w:textAlignment w:val="baseline"/>
        <w:rPr>
          <w:color w:val="000000"/>
        </w:rPr>
      </w:pPr>
      <w:r w:rsidRPr="00560E73">
        <w:rPr>
          <w:color w:val="000000"/>
        </w:rPr>
        <w:t>Представьте себе мир, в котором высокоэффективное и недорогое альтернативное топливо можно было бы получить так же легко, как кислород из воздуха вокруг нас. Благодаря коллаборации Министерства энергетики США и команде исследователей в Университете Дюка, у нас могут быть микроорганизмы, которые воплотят мечту в реальность. В последние годы наблюдается все больше успехов в мире альтернативных видов топлива (например, этанола из кукурузы и сахарного тростника). К сожалению, эти методы весьма неэффективны и не выдерживают критику. Не так давно ученые смогли придумать электротопливо, которое сможет «поедать» солнечную энергию, не отнимая у нас воду, еду или землю, подобно большинству альтернативных видов топлива. В дополнение к низкой потребности в энергии, крошечные микробы могут эффективно синтезировать это электротопливо в лаборатории. Электротопливные микробы были выделены и обнаружены в нефотосинтезирующих бактериях. Они используют электроны в почве в виде пищи и поедают энергию для производства бутанола, взаимодействуя с электричеством и углекислым газом. Используя эту информацию и проведя некоторые манипуляции с генами, ученые включили данный вид микробов в выращенные в лаборатории культуры бактерий, позволив им производить бутанол в огромных количествах. Бутанол сейчас выглядит лучшей альтернативой как этанолу, так и бензину по множеству причин. Будучи более крупной молекулой, бутанол обладает большими возможностями для хранения энергии, нежели этанол, и не абсорбирует воду, поэтому вполне может находиться в газовых баках любого автомобиля и передаваться через бензиновые трубопроводы. Бутаноловые микробы стали многообещающим маяком эпохи альтернативных видов топлива.</w:t>
      </w:r>
    </w:p>
    <w:p w:rsidR="00560E73" w:rsidRPr="00560E73" w:rsidRDefault="00560E73" w:rsidP="00560E73">
      <w:pPr>
        <w:pStyle w:val="2"/>
        <w:shd w:val="clear" w:color="auto" w:fill="FFFFFF"/>
        <w:spacing w:before="0"/>
        <w:ind w:firstLine="567"/>
        <w:jc w:val="center"/>
        <w:rPr>
          <w:color w:val="2E2E2E"/>
          <w:sz w:val="24"/>
          <w:szCs w:val="24"/>
        </w:rPr>
      </w:pPr>
      <w:r w:rsidRPr="00560E73">
        <w:rPr>
          <w:color w:val="2E2E2E"/>
          <w:sz w:val="24"/>
          <w:szCs w:val="24"/>
        </w:rPr>
        <w:t>Искусственный интеллект, читающий мысли</w:t>
      </w:r>
    </w:p>
    <w:p w:rsidR="00560E73" w:rsidRPr="00560E73" w:rsidRDefault="00560E73" w:rsidP="00560E73">
      <w:pPr>
        <w:pStyle w:val="af"/>
        <w:shd w:val="clear" w:color="auto" w:fill="FFFFFF"/>
        <w:spacing w:before="0" w:beforeAutospacing="0" w:after="0" w:afterAutospacing="0"/>
        <w:ind w:firstLine="567"/>
        <w:jc w:val="both"/>
      </w:pPr>
      <w:r w:rsidRPr="00560E73">
        <w:t>В 2023 году специалисты </w:t>
      </w:r>
      <w:hyperlink r:id="rId285" w:history="1">
        <w:r w:rsidRPr="00560E73">
          <w:rPr>
            <w:rStyle w:val="af3"/>
            <w:color w:val="auto"/>
          </w:rPr>
          <w:t>создали</w:t>
        </w:r>
      </w:hyperlink>
      <w:r w:rsidRPr="00560E73">
        <w:t> декодер на основе искусственного интеллекта, который может преобразовывать мозговую активность человека в текст. Об этом говорится в статье, опубликованной в журнале Nature. </w:t>
      </w:r>
    </w:p>
    <w:p w:rsidR="00560E73" w:rsidRPr="00560E73" w:rsidRDefault="00560E73" w:rsidP="00560E73">
      <w:pPr>
        <w:pStyle w:val="af"/>
        <w:shd w:val="clear" w:color="auto" w:fill="FFFFFF"/>
        <w:spacing w:before="0" w:beforeAutospacing="0" w:after="0" w:afterAutospacing="0"/>
        <w:ind w:firstLine="567"/>
        <w:jc w:val="both"/>
      </w:pPr>
      <w:r w:rsidRPr="00560E73">
        <w:t>Система неинвазивна, то есть она не требует никаких имплантатов, введенных хирургическим путем, и использует ту же технологию ИИ, что и чат-бот ChatGPT. Технология сканировала активность мозга и предсказывала, какие слова человек произносит в этот момент про себя.</w:t>
      </w:r>
    </w:p>
    <w:p w:rsidR="00560E73" w:rsidRPr="00560E73" w:rsidRDefault="00560E73" w:rsidP="00560E73">
      <w:pPr>
        <w:pStyle w:val="af"/>
        <w:shd w:val="clear" w:color="auto" w:fill="FFFFFF"/>
        <w:spacing w:before="0" w:beforeAutospacing="0" w:after="0" w:afterAutospacing="0"/>
        <w:ind w:firstLine="567"/>
        <w:jc w:val="both"/>
      </w:pPr>
      <w:r w:rsidRPr="00560E73">
        <w:rPr>
          <w:i/>
          <w:iCs/>
        </w:rPr>
        <w:t>"Нам не нравится использовать термин "чтение мыслей". Мы думаем, что это вызывает в воображении вещи, на которые мы на самом деле не способны",</w:t>
      </w:r>
      <w:r w:rsidRPr="00560E73">
        <w:t> — заявил в интервью CNN Александр Хут, работавший над исследованием. </w:t>
      </w:r>
    </w:p>
    <w:p w:rsidR="00560E73" w:rsidRPr="00560E73" w:rsidRDefault="00560E73" w:rsidP="00560E73">
      <w:pPr>
        <w:pStyle w:val="af"/>
        <w:shd w:val="clear" w:color="auto" w:fill="FFFFFF"/>
        <w:spacing w:before="0" w:beforeAutospacing="0" w:after="0" w:afterAutospacing="0"/>
        <w:ind w:firstLine="567"/>
        <w:jc w:val="both"/>
      </w:pPr>
      <w:r w:rsidRPr="00560E73">
        <w:t>Он добавил также, что "реальное потенциальное применение этой технологии заключается в оказании помощи людям, которые не способны общаться".</w:t>
      </w:r>
    </w:p>
    <w:p w:rsidR="00560E73" w:rsidRPr="00560E73" w:rsidRDefault="00560E73" w:rsidP="00C05EAD">
      <w:pPr>
        <w:pStyle w:val="af"/>
        <w:widowControl w:val="0"/>
        <w:shd w:val="clear" w:color="auto" w:fill="FFFFFF"/>
        <w:spacing w:before="0" w:beforeAutospacing="0" w:after="0" w:afterAutospacing="0"/>
        <w:ind w:firstLine="567"/>
        <w:jc w:val="both"/>
      </w:pPr>
      <w:r w:rsidRPr="00560E73">
        <w:t>Чтобы развеять любые опасения по поводу того, что технология с использованием ИИ после своего дальнейшего совершенствования может представлять угрозу частной жизни и личности человека, Джерри Танг, ведущий автор статьи, опубликованной в Nature, сказал, что данные о мозге каждого человека должны быть строго конфиденциальны.</w:t>
      </w:r>
    </w:p>
    <w:p w:rsidR="00C05EAD" w:rsidRDefault="00560E73" w:rsidP="00C05EAD">
      <w:pPr>
        <w:pStyle w:val="af"/>
        <w:widowControl w:val="0"/>
        <w:shd w:val="clear" w:color="auto" w:fill="FFFFFF"/>
        <w:spacing w:before="0" w:beforeAutospacing="0" w:after="0" w:afterAutospacing="0"/>
        <w:ind w:firstLine="567"/>
        <w:jc w:val="both"/>
      </w:pPr>
      <w:r w:rsidRPr="00560E73">
        <w:rPr>
          <w:i/>
          <w:iCs/>
        </w:rPr>
        <w:t>"Наш мозг — это своего рода один из последних рубежей нашей личной жизни", —</w:t>
      </w:r>
      <w:r w:rsidRPr="00560E73">
        <w:t> заявил ученый. </w:t>
      </w:r>
    </w:p>
    <w:p w:rsidR="00560E73" w:rsidRPr="00560E73" w:rsidRDefault="00560E73" w:rsidP="00C05EAD">
      <w:pPr>
        <w:pStyle w:val="af"/>
        <w:widowControl w:val="0"/>
        <w:shd w:val="clear" w:color="auto" w:fill="FFFFFF"/>
        <w:spacing w:before="0" w:beforeAutospacing="0" w:after="0" w:afterAutospacing="0"/>
        <w:ind w:firstLine="567"/>
        <w:jc w:val="both"/>
      </w:pPr>
      <w:r w:rsidRPr="00560E73">
        <w:t>"Дюссельдорфский пациент" вылечился от ВИЧ</w:t>
      </w:r>
    </w:p>
    <w:p w:rsidR="00560E73" w:rsidRPr="00560E73" w:rsidRDefault="00560E73" w:rsidP="00C05EAD">
      <w:pPr>
        <w:pStyle w:val="af"/>
        <w:widowControl w:val="0"/>
        <w:shd w:val="clear" w:color="auto" w:fill="FFFFFF"/>
        <w:spacing w:before="0" w:beforeAutospacing="0" w:after="0" w:afterAutospacing="0"/>
        <w:ind w:firstLine="567"/>
        <w:jc w:val="both"/>
      </w:pPr>
      <w:r w:rsidRPr="00560E73">
        <w:t>В феврале 2023 года 53-летний мужчина из Германии, известный как "Дюссельдорфский пациент", стал пятым человеком, излечившимся от ВИЧ. Около десяти лет назад он перенес пересадку костного мозга для лечения лейкемии и уже четыре года не принимает антивирусные препараты. Рецидива вируса за это время у него не было. Этот случай </w:t>
      </w:r>
      <w:hyperlink r:id="rId286" w:history="1">
        <w:r w:rsidRPr="00560E73">
          <w:rPr>
            <w:rStyle w:val="af3"/>
            <w:color w:val="auto"/>
          </w:rPr>
          <w:t>описан</w:t>
        </w:r>
      </w:hyperlink>
      <w:r w:rsidRPr="00560E73">
        <w:t> в журнале NatureMedicine в феврале 2023 года.</w:t>
      </w:r>
    </w:p>
    <w:p w:rsidR="00560E73" w:rsidRPr="00560E73" w:rsidRDefault="00560E73" w:rsidP="00C05EAD">
      <w:pPr>
        <w:pStyle w:val="af"/>
        <w:widowControl w:val="0"/>
        <w:shd w:val="clear" w:color="auto" w:fill="FFFFFF"/>
        <w:spacing w:before="0" w:beforeAutospacing="0" w:after="0" w:afterAutospacing="0"/>
        <w:ind w:firstLine="567"/>
        <w:jc w:val="both"/>
      </w:pPr>
      <w:r w:rsidRPr="00560E73">
        <w:t>Миелоидный лейкоз был диагностирован у пациента из Дюссельдорфа в 2011 году. Примерно в то же время у него выявили ВИЧ-инфекцию. В 2013-м мужчине сделали трансплантацию стволовых клеток от донора с редкой генетической мутацией CCR5-delta32. Известно, что она удаляет рецепторы, которые большинство штаммов ВИЧ используют для проникновения в Т-клетки CD4. По сути, донорские клетки</w:t>
      </w:r>
      <w:hyperlink r:id="rId287" w:history="1">
        <w:r w:rsidRPr="00560E73">
          <w:rPr>
            <w:rStyle w:val="af3"/>
            <w:color w:val="auto"/>
          </w:rPr>
          <w:t> дали</w:t>
        </w:r>
      </w:hyperlink>
      <w:r w:rsidRPr="00560E73">
        <w:t> пациенту новую иммунную систему, устойчивую к ВИЧ.</w:t>
      </w:r>
    </w:p>
    <w:p w:rsidR="00560E73" w:rsidRPr="00560E73" w:rsidRDefault="00560E73" w:rsidP="00560E73">
      <w:pPr>
        <w:pStyle w:val="af"/>
        <w:shd w:val="clear" w:color="auto" w:fill="FFFFFF"/>
        <w:spacing w:before="0" w:beforeAutospacing="0" w:after="0" w:afterAutospacing="0"/>
        <w:ind w:firstLine="567"/>
        <w:jc w:val="both"/>
      </w:pPr>
      <w:r w:rsidRPr="00560E73">
        <w:t>Через пять лет после трансплантации врачи </w:t>
      </w:r>
      <w:hyperlink r:id="rId288" w:history="1">
        <w:r w:rsidRPr="00560E73">
          <w:rPr>
            <w:rStyle w:val="af3"/>
            <w:color w:val="auto"/>
          </w:rPr>
          <w:t>решили</w:t>
        </w:r>
      </w:hyperlink>
      <w:r w:rsidRPr="00560E73">
        <w:t> приостановить антиретровирусное лечение, но оставили мужчину под тщательным наблюдением. С тех пор медики неоднократно проверяли кровь "Дюссельдорфского пациента" с помощью многочисленных анализов, исследовали периферические иммунные клетки, кишечник и лимфоузлы. Им попадались следы ДНК ВИЧ, но не было никаких доказательств, что вирус способен к репликации. Уже более четырех лет мужчина не принимает терапию ВИЧ, и вирус в его крови не определяется.</w:t>
      </w:r>
    </w:p>
    <w:p w:rsidR="00560E73" w:rsidRPr="00560E73" w:rsidRDefault="00560E73" w:rsidP="00560E73">
      <w:pPr>
        <w:pStyle w:val="2"/>
        <w:shd w:val="clear" w:color="auto" w:fill="FFFFFF"/>
        <w:spacing w:before="0"/>
        <w:ind w:firstLine="567"/>
        <w:jc w:val="center"/>
        <w:rPr>
          <w:color w:val="auto"/>
          <w:sz w:val="24"/>
          <w:szCs w:val="24"/>
        </w:rPr>
      </w:pPr>
      <w:r w:rsidRPr="00560E73">
        <w:rPr>
          <w:color w:val="auto"/>
          <w:sz w:val="24"/>
          <w:szCs w:val="24"/>
        </w:rPr>
        <w:t>Лекарство от болезни Альцгеймера</w:t>
      </w:r>
    </w:p>
    <w:p w:rsidR="00560E73" w:rsidRPr="00560E73" w:rsidRDefault="00560E73" w:rsidP="00560E73">
      <w:pPr>
        <w:pStyle w:val="af"/>
        <w:shd w:val="clear" w:color="auto" w:fill="FFFFFF"/>
        <w:spacing w:before="0" w:beforeAutospacing="0" w:after="0" w:afterAutospacing="0"/>
        <w:ind w:firstLine="567"/>
        <w:jc w:val="both"/>
      </w:pPr>
      <w:r w:rsidRPr="00560E73">
        <w:t>В начале 2023 года сотрудники лаборатории молекулярной нейродегенерации Санкт-Петербургского политехнического университета открыли эффективный метод лечения болезни Альцгеймера. </w:t>
      </w:r>
    </w:p>
    <w:p w:rsidR="00560E73" w:rsidRPr="00560E73" w:rsidRDefault="00560E73" w:rsidP="00560E73">
      <w:pPr>
        <w:pStyle w:val="af"/>
        <w:shd w:val="clear" w:color="auto" w:fill="FFFFFF"/>
        <w:spacing w:before="0" w:beforeAutospacing="0" w:after="0" w:afterAutospacing="0"/>
        <w:ind w:firstLine="567"/>
        <w:jc w:val="both"/>
      </w:pPr>
      <w:r w:rsidRPr="00560E73">
        <w:t>Ученые получили соединения, которые прицельно направили на молекулы-мишени, при этом активируя и меняя функцию последних. Это предотвращает нарушение контактов между клетками в головном мозге, а в итоге улучшается память. Статья об этой разработке была </w:t>
      </w:r>
      <w:hyperlink r:id="rId289" w:history="1">
        <w:r w:rsidRPr="00560E73">
          <w:rPr>
            <w:rStyle w:val="af3"/>
            <w:color w:val="auto"/>
          </w:rPr>
          <w:t>опубликована</w:t>
        </w:r>
      </w:hyperlink>
      <w:r w:rsidRPr="00560E73">
        <w:t> в Международном журнале молекулярных наук.</w:t>
      </w:r>
    </w:p>
    <w:p w:rsidR="00560E73" w:rsidRPr="00560E73" w:rsidRDefault="00560E73" w:rsidP="00560E73">
      <w:pPr>
        <w:pStyle w:val="af"/>
        <w:shd w:val="clear" w:color="auto" w:fill="FFFFFF"/>
        <w:spacing w:before="0" w:beforeAutospacing="0" w:after="0" w:afterAutospacing="0"/>
        <w:ind w:firstLine="567"/>
        <w:jc w:val="both"/>
      </w:pPr>
      <w:r w:rsidRPr="00560E73">
        <w:t>Болезнь Альцгеймера начинается с разрушения в контактах между нейронами мозга, пояснила старший научный сотрудник лаборатории, доктор биологических наук Елена Попугаева. Если получится замедлить процесс утраты связей, то удастся и отсрочить наступление заболевания. Именно на это направлен разработанный препарат.</w:t>
      </w:r>
    </w:p>
    <w:p w:rsidR="00560E73" w:rsidRPr="00560E73" w:rsidRDefault="00560E73" w:rsidP="00560E73">
      <w:pPr>
        <w:pStyle w:val="af"/>
        <w:shd w:val="clear" w:color="auto" w:fill="FFFFFF"/>
        <w:spacing w:before="0" w:beforeAutospacing="0" w:after="0" w:afterAutospacing="0"/>
        <w:ind w:firstLine="567"/>
        <w:jc w:val="both"/>
      </w:pPr>
      <w:r w:rsidRPr="00560E73">
        <w:t>Полученные соединения ученые испытали на мышах с нарушением памяти. При введении в их организм вещества успешно преодолели гемостатический барьер, достигли мозга и оказали положительное воздействие на его клетки.</w:t>
      </w:r>
    </w:p>
    <w:p w:rsidR="00560E73" w:rsidRPr="00560E73" w:rsidRDefault="00560E73" w:rsidP="00560E73">
      <w:pPr>
        <w:pStyle w:val="af"/>
        <w:shd w:val="clear" w:color="auto" w:fill="FFFFFF"/>
        <w:spacing w:before="0" w:beforeAutospacing="0" w:after="0" w:afterAutospacing="0"/>
        <w:ind w:firstLine="567"/>
        <w:jc w:val="both"/>
      </w:pPr>
      <w:r w:rsidRPr="00560E73">
        <w:t>Препарат еще предстоит проверить на токсичность и мутацию. С помощью специальных тестов исследователи определят, есть ли у него побочные эффекты, причем такие серьезные, как задержка дыхания, повышение давления, случаи летального исхода и другие. После лабораторных опытов начнутся клинические испытания препарата. </w:t>
      </w:r>
    </w:p>
    <w:p w:rsidR="00560E73" w:rsidRPr="00560E73" w:rsidRDefault="00DF42B9" w:rsidP="00560E73">
      <w:pPr>
        <w:pStyle w:val="af"/>
        <w:shd w:val="clear" w:color="auto" w:fill="FFFFFF"/>
        <w:spacing w:before="0" w:beforeAutospacing="0" w:after="0" w:afterAutospacing="0"/>
        <w:ind w:firstLine="567"/>
        <w:jc w:val="both"/>
      </w:pPr>
      <w:hyperlink r:id="rId290" w:tgtFrame="_blank" w:history="1">
        <w:r w:rsidR="00560E73" w:rsidRPr="00560E73">
          <w:rPr>
            <w:rStyle w:val="ab"/>
            <w:b w:val="0"/>
          </w:rPr>
          <w:t>Болезнь Альцгеймера</w:t>
        </w:r>
      </w:hyperlink>
      <w:r w:rsidR="00560E73" w:rsidRPr="00560E73">
        <w:t> — это медленно прогрессирующее заболевание нервной системы, которое проявляется расстройством интеллекта (деменцией). Заболевание названо в честь немецкого психиатра и невролога Алоиса Альцгеймера, который впервые изучил и описал его. Оно поражает в основном людей старше 65 лет, но встречается и в более молодом возрасте. </w:t>
      </w:r>
    </w:p>
    <w:p w:rsidR="00560E73" w:rsidRPr="00560E73" w:rsidRDefault="00560E73" w:rsidP="00560E73">
      <w:pPr>
        <w:pStyle w:val="af"/>
        <w:shd w:val="clear" w:color="auto" w:fill="FFFFFF"/>
        <w:spacing w:before="0" w:beforeAutospacing="0" w:after="0" w:afterAutospacing="0"/>
        <w:ind w:firstLine="567"/>
        <w:jc w:val="both"/>
      </w:pPr>
      <w:r w:rsidRPr="00560E73">
        <w:t>Болезнь вызывает потерю памяти, невнимательность, нарушение ориентации в пространстве. На более поздних стадиях больной уже с трудом говорит, нередко перестает узнавать родных, нарушается моторика, появляется агрессивность. В итоге человек становится недееспособным, ему требуется круглосуточный уход и дорогое, но малоэффективное лечение. При этом заболеваемость неуклонно растет во всем мире. По прогнозам, к 2050 году болезнь Альцгеймера может быть диагностирована у 140 миллионов человек.</w:t>
      </w:r>
    </w:p>
    <w:p w:rsidR="00560E73" w:rsidRPr="00560E73" w:rsidRDefault="00560E73" w:rsidP="00560E73">
      <w:pPr>
        <w:ind w:firstLine="567"/>
        <w:jc w:val="both"/>
        <w:rPr>
          <w:sz w:val="24"/>
          <w:szCs w:val="24"/>
        </w:rPr>
      </w:pPr>
      <w:r w:rsidRPr="00560E73">
        <w:rPr>
          <w:sz w:val="24"/>
          <w:szCs w:val="24"/>
        </w:rPr>
        <w:t>Таким образом, современные достижения науки играют ключевую роль в современном мире, обеспечивая его прогресс и развитие. Благодаря научным открытиям и инновациям, мы можем стремиться к новым горизонтам знания и преодолевать все новые вызовы и препятствия перед нами.</w:t>
      </w:r>
    </w:p>
    <w:p w:rsidR="00560E73" w:rsidRPr="00560E73" w:rsidRDefault="00560E73" w:rsidP="00560E73">
      <w:pPr>
        <w:jc w:val="center"/>
        <w:rPr>
          <w:b/>
          <w:sz w:val="24"/>
          <w:szCs w:val="24"/>
        </w:rPr>
      </w:pPr>
      <w:r w:rsidRPr="00560E73">
        <w:rPr>
          <w:b/>
          <w:sz w:val="24"/>
          <w:szCs w:val="24"/>
        </w:rPr>
        <w:t xml:space="preserve">Список </w:t>
      </w:r>
      <w:r>
        <w:rPr>
          <w:b/>
          <w:sz w:val="24"/>
          <w:szCs w:val="24"/>
        </w:rPr>
        <w:t>литературы</w:t>
      </w:r>
      <w:r w:rsidRPr="00560E73">
        <w:rPr>
          <w:b/>
          <w:sz w:val="24"/>
          <w:szCs w:val="24"/>
        </w:rPr>
        <w:t>:</w:t>
      </w:r>
    </w:p>
    <w:p w:rsidR="00560E73" w:rsidRPr="00560E73" w:rsidRDefault="00560E73" w:rsidP="00560E73">
      <w:pPr>
        <w:rPr>
          <w:sz w:val="24"/>
          <w:szCs w:val="24"/>
        </w:rPr>
      </w:pPr>
    </w:p>
    <w:p w:rsidR="00560E73" w:rsidRPr="00560E73" w:rsidRDefault="00560E73" w:rsidP="00FD252A">
      <w:pPr>
        <w:pStyle w:val="af1"/>
        <w:numPr>
          <w:ilvl w:val="0"/>
          <w:numId w:val="210"/>
        </w:numPr>
        <w:tabs>
          <w:tab w:val="left" w:pos="851"/>
        </w:tabs>
        <w:spacing w:after="0" w:line="240" w:lineRule="auto"/>
        <w:ind w:left="0" w:firstLine="567"/>
        <w:jc w:val="both"/>
        <w:rPr>
          <w:rFonts w:cs="Times New Roman"/>
          <w:sz w:val="24"/>
          <w:szCs w:val="24"/>
        </w:rPr>
      </w:pPr>
      <w:r w:rsidRPr="00560E73">
        <w:rPr>
          <w:rFonts w:cs="Times New Roman"/>
          <w:sz w:val="24"/>
          <w:szCs w:val="24"/>
        </w:rPr>
        <w:t>Карпенков С.Х. К26 Концепции современного естествознания: Учебник для вузов. - М.: Академический Проект, 2000. Изд. 2-е, испр. и доп. - 639 с.</w:t>
      </w:r>
    </w:p>
    <w:p w:rsidR="00560E73" w:rsidRPr="00560E73" w:rsidRDefault="00560E73" w:rsidP="00FD252A">
      <w:pPr>
        <w:pStyle w:val="af1"/>
        <w:numPr>
          <w:ilvl w:val="0"/>
          <w:numId w:val="210"/>
        </w:numPr>
        <w:tabs>
          <w:tab w:val="left" w:pos="851"/>
        </w:tabs>
        <w:spacing w:line="240" w:lineRule="auto"/>
        <w:ind w:left="0" w:firstLine="567"/>
        <w:rPr>
          <w:rFonts w:cs="Times New Roman"/>
          <w:sz w:val="24"/>
          <w:szCs w:val="24"/>
        </w:rPr>
      </w:pPr>
      <w:r w:rsidRPr="00560E73">
        <w:rPr>
          <w:rFonts w:cs="Times New Roman"/>
          <w:sz w:val="24"/>
          <w:szCs w:val="24"/>
        </w:rPr>
        <w:t>Косаренко Н. Н. Система искусственного интеллекта: понятие, теория, право и перспективы развития : монография. - Москва : РУСАЙНС, 2024.- 176 с.</w:t>
      </w:r>
    </w:p>
    <w:p w:rsidR="00560E73" w:rsidRPr="00560E73" w:rsidRDefault="00560E73" w:rsidP="00FD252A">
      <w:pPr>
        <w:pStyle w:val="af1"/>
        <w:numPr>
          <w:ilvl w:val="0"/>
          <w:numId w:val="210"/>
        </w:numPr>
        <w:tabs>
          <w:tab w:val="left" w:pos="851"/>
        </w:tabs>
        <w:spacing w:after="0" w:line="240" w:lineRule="auto"/>
        <w:ind w:left="0" w:firstLine="567"/>
        <w:jc w:val="both"/>
        <w:rPr>
          <w:rFonts w:cs="Times New Roman"/>
          <w:sz w:val="24"/>
          <w:szCs w:val="24"/>
        </w:rPr>
      </w:pPr>
      <w:r w:rsidRPr="00560E73">
        <w:rPr>
          <w:rFonts w:cs="Times New Roman"/>
          <w:sz w:val="24"/>
          <w:szCs w:val="24"/>
        </w:rPr>
        <w:t>СибикинЮД.</w:t>
      </w:r>
      <w:r w:rsidRPr="00560E73">
        <w:rPr>
          <w:rFonts w:cs="Times New Roman"/>
          <w:i/>
          <w:iCs/>
          <w:sz w:val="24"/>
          <w:szCs w:val="24"/>
        </w:rPr>
        <w:t>. </w:t>
      </w:r>
      <w:r w:rsidRPr="00560E73">
        <w:rPr>
          <w:rFonts w:cs="Times New Roman"/>
          <w:sz w:val="24"/>
          <w:szCs w:val="24"/>
        </w:rPr>
        <w:t>Нетрадиционные возобновляемые источники энергии: учебное пособие. –М.: КНОРУС, 2010. – 232 с.</w:t>
      </w:r>
    </w:p>
    <w:p w:rsidR="000945DC" w:rsidRPr="00560E73" w:rsidRDefault="000945DC" w:rsidP="00B670BD">
      <w:pPr>
        <w:ind w:right="-1"/>
        <w:jc w:val="center"/>
        <w:textAlignment w:val="baseline"/>
        <w:outlineLvl w:val="0"/>
        <w:rPr>
          <w:spacing w:val="-4"/>
          <w:kern w:val="36"/>
          <w:sz w:val="24"/>
          <w:szCs w:val="24"/>
          <w:lang w:eastAsia="ru-RU"/>
        </w:rPr>
      </w:pPr>
    </w:p>
    <w:p w:rsidR="000945DC" w:rsidRPr="00713B09" w:rsidRDefault="000945DC" w:rsidP="00B670BD">
      <w:pPr>
        <w:ind w:right="-1"/>
        <w:jc w:val="center"/>
        <w:textAlignment w:val="baseline"/>
        <w:outlineLvl w:val="0"/>
        <w:rPr>
          <w:color w:val="1C1B28"/>
          <w:spacing w:val="-4"/>
          <w:kern w:val="36"/>
          <w:sz w:val="24"/>
          <w:szCs w:val="24"/>
          <w:lang w:eastAsia="ru-RU"/>
        </w:rPr>
      </w:pPr>
    </w:p>
    <w:p w:rsidR="00560E73" w:rsidRPr="00E67DE9" w:rsidRDefault="00560E73" w:rsidP="00560E73">
      <w:pPr>
        <w:jc w:val="right"/>
        <w:rPr>
          <w:rFonts w:ascii="Helvetica" w:hAnsi="Helvetica" w:cs="Helvetica"/>
          <w:color w:val="000000"/>
          <w:sz w:val="23"/>
          <w:szCs w:val="23"/>
          <w:shd w:val="clear" w:color="auto" w:fill="FFFFFF"/>
        </w:rPr>
      </w:pPr>
    </w:p>
    <w:p w:rsidR="00560E73" w:rsidRPr="00C05EAD" w:rsidRDefault="00560E73" w:rsidP="00560E73">
      <w:pPr>
        <w:jc w:val="center"/>
        <w:rPr>
          <w:b/>
          <w:color w:val="000000"/>
          <w:sz w:val="24"/>
          <w:szCs w:val="24"/>
          <w:shd w:val="clear" w:color="auto" w:fill="FFFFFF"/>
        </w:rPr>
      </w:pPr>
      <w:r w:rsidRPr="00C05EAD">
        <w:rPr>
          <w:b/>
          <w:color w:val="000000"/>
          <w:sz w:val="24"/>
          <w:szCs w:val="24"/>
          <w:shd w:val="clear" w:color="auto" w:fill="FFFFFF"/>
        </w:rPr>
        <w:t xml:space="preserve">ТВОРЧЕСКАЯ ИНДИВИДУАЛЬНОСТЬ ЛИЧНОСТИ </w:t>
      </w:r>
    </w:p>
    <w:p w:rsidR="00560E73" w:rsidRDefault="00560E73" w:rsidP="00560E73">
      <w:pPr>
        <w:jc w:val="center"/>
        <w:rPr>
          <w:b/>
          <w:color w:val="000000"/>
          <w:sz w:val="28"/>
          <w:szCs w:val="28"/>
          <w:shd w:val="clear" w:color="auto" w:fill="FFFFFF"/>
        </w:rPr>
      </w:pPr>
    </w:p>
    <w:p w:rsidR="00560E73" w:rsidRPr="00560E73" w:rsidRDefault="00560E73" w:rsidP="00560E73">
      <w:pPr>
        <w:jc w:val="right"/>
        <w:rPr>
          <w:i/>
          <w:color w:val="000000"/>
          <w:sz w:val="24"/>
          <w:szCs w:val="24"/>
          <w:shd w:val="clear" w:color="auto" w:fill="FFFFFF"/>
        </w:rPr>
      </w:pPr>
      <w:r w:rsidRPr="00560E73">
        <w:rPr>
          <w:i/>
          <w:color w:val="000000"/>
          <w:sz w:val="24"/>
          <w:szCs w:val="24"/>
          <w:shd w:val="clear" w:color="auto" w:fill="FFFFFF"/>
        </w:rPr>
        <w:t>Фоменко А</w:t>
      </w:r>
      <w:r>
        <w:rPr>
          <w:i/>
          <w:color w:val="000000"/>
          <w:sz w:val="24"/>
          <w:szCs w:val="24"/>
          <w:shd w:val="clear" w:color="auto" w:fill="FFFFFF"/>
        </w:rPr>
        <w:t>.</w:t>
      </w:r>
    </w:p>
    <w:p w:rsidR="00560E73" w:rsidRPr="00560E73" w:rsidRDefault="00560E73" w:rsidP="00560E73">
      <w:pPr>
        <w:jc w:val="right"/>
        <w:rPr>
          <w:i/>
          <w:sz w:val="24"/>
          <w:szCs w:val="24"/>
        </w:rPr>
      </w:pPr>
      <w:r w:rsidRPr="00560E73">
        <w:rPr>
          <w:i/>
          <w:sz w:val="24"/>
          <w:szCs w:val="24"/>
        </w:rPr>
        <w:t>Г</w:t>
      </w:r>
      <w:r>
        <w:rPr>
          <w:i/>
          <w:sz w:val="24"/>
          <w:szCs w:val="24"/>
        </w:rPr>
        <w:t>БОУ СПО</w:t>
      </w:r>
      <w:r w:rsidRPr="00560E73">
        <w:rPr>
          <w:i/>
          <w:sz w:val="24"/>
          <w:szCs w:val="24"/>
        </w:rPr>
        <w:t>Луганской Народной Республики</w:t>
      </w:r>
    </w:p>
    <w:p w:rsidR="00560E73" w:rsidRDefault="00560E73" w:rsidP="00560E73">
      <w:pPr>
        <w:ind w:firstLine="567"/>
        <w:jc w:val="right"/>
        <w:rPr>
          <w:color w:val="000000"/>
          <w:sz w:val="28"/>
          <w:szCs w:val="28"/>
          <w:shd w:val="clear" w:color="auto" w:fill="FFFFFF"/>
        </w:rPr>
      </w:pPr>
      <w:r w:rsidRPr="00560E73">
        <w:rPr>
          <w:i/>
          <w:color w:val="000000"/>
          <w:sz w:val="24"/>
          <w:szCs w:val="24"/>
          <w:shd w:val="clear" w:color="auto" w:fill="FFFFFF"/>
        </w:rPr>
        <w:t>«Луганский колледж строительства, экономики и права</w:t>
      </w:r>
      <w:r>
        <w:rPr>
          <w:color w:val="000000"/>
          <w:sz w:val="28"/>
          <w:szCs w:val="28"/>
          <w:shd w:val="clear" w:color="auto" w:fill="FFFFFF"/>
        </w:rPr>
        <w:t>»</w:t>
      </w:r>
    </w:p>
    <w:p w:rsidR="00560E73" w:rsidRPr="00560E73" w:rsidRDefault="00560E73" w:rsidP="00560E73">
      <w:pPr>
        <w:jc w:val="right"/>
        <w:rPr>
          <w:i/>
          <w:color w:val="000000"/>
          <w:sz w:val="24"/>
          <w:szCs w:val="24"/>
          <w:shd w:val="clear" w:color="auto" w:fill="FFFFFF"/>
        </w:rPr>
      </w:pPr>
      <w:r w:rsidRPr="00560E73">
        <w:rPr>
          <w:i/>
          <w:color w:val="000000"/>
          <w:sz w:val="24"/>
          <w:szCs w:val="24"/>
          <w:shd w:val="clear" w:color="auto" w:fill="FFFFFF"/>
        </w:rPr>
        <w:t>Научный руководитель: Мельник И.А.</w:t>
      </w:r>
    </w:p>
    <w:p w:rsidR="00560E73" w:rsidRPr="007E52D6" w:rsidRDefault="00560E73" w:rsidP="00560E73">
      <w:pPr>
        <w:jc w:val="center"/>
        <w:rPr>
          <w:b/>
          <w:color w:val="000000"/>
          <w:sz w:val="28"/>
          <w:szCs w:val="28"/>
          <w:shd w:val="clear" w:color="auto" w:fill="FFFFFF"/>
        </w:rPr>
      </w:pPr>
    </w:p>
    <w:p w:rsidR="00560E73" w:rsidRPr="00560E73" w:rsidRDefault="00560E73" w:rsidP="00560E73">
      <w:pPr>
        <w:ind w:firstLine="567"/>
        <w:jc w:val="both"/>
        <w:rPr>
          <w:sz w:val="24"/>
          <w:szCs w:val="24"/>
        </w:rPr>
      </w:pPr>
      <w:r w:rsidRPr="00560E73">
        <w:rPr>
          <w:sz w:val="24"/>
          <w:szCs w:val="24"/>
        </w:rPr>
        <w:t>Творческий потенциал – одна из важнейших характеристик творческой личности, члена данного общества, как социально значимое качество человека.</w:t>
      </w:r>
    </w:p>
    <w:p w:rsidR="00560E73" w:rsidRPr="00560E73" w:rsidRDefault="00560E73" w:rsidP="00560E73">
      <w:pPr>
        <w:ind w:firstLine="567"/>
        <w:jc w:val="both"/>
        <w:rPr>
          <w:sz w:val="24"/>
          <w:szCs w:val="24"/>
        </w:rPr>
      </w:pPr>
      <w:r w:rsidRPr="00560E73">
        <w:rPr>
          <w:sz w:val="24"/>
          <w:szCs w:val="24"/>
        </w:rPr>
        <w:t>Сегодня вопрос воспитания и формирования творческой личности является крайне актуальным. Творчески мыслящие люди способны быстрее и экономичнее решать поставленные задачи, эффективнее преодолевать трудности, видеть новые цели и иметь большую свободу выбора и действий. Творческий подход к делу – одно из условий воспитания активной жизненной позиции личности.</w:t>
      </w:r>
    </w:p>
    <w:p w:rsidR="00560E73" w:rsidRPr="00560E73" w:rsidRDefault="00560E73" w:rsidP="00560E73">
      <w:pPr>
        <w:ind w:firstLine="567"/>
        <w:jc w:val="both"/>
        <w:rPr>
          <w:sz w:val="24"/>
          <w:szCs w:val="24"/>
        </w:rPr>
      </w:pPr>
      <w:r w:rsidRPr="00560E73">
        <w:rPr>
          <w:sz w:val="24"/>
          <w:szCs w:val="24"/>
        </w:rPr>
        <w:t>Однако для целенаправленного воспитания творческой личности необходимо знать как механизмы, которые ее формируют, так и особенности ее структуры.</w:t>
      </w:r>
    </w:p>
    <w:p w:rsidR="00560E73" w:rsidRPr="00560E73" w:rsidRDefault="00560E73" w:rsidP="00560E73">
      <w:pPr>
        <w:ind w:firstLine="567"/>
        <w:jc w:val="both"/>
        <w:rPr>
          <w:sz w:val="24"/>
          <w:szCs w:val="24"/>
        </w:rPr>
      </w:pPr>
      <w:r w:rsidRPr="00560E73">
        <w:rPr>
          <w:sz w:val="24"/>
          <w:szCs w:val="24"/>
        </w:rPr>
        <w:t>Большинство исследователей в области креативности и творческого потенциала сосредоточены на истоках этого явления и пытаются, так сказать, "зреть в корень".</w:t>
      </w:r>
    </w:p>
    <w:p w:rsidR="00560E73" w:rsidRPr="00560E73" w:rsidRDefault="00560E73" w:rsidP="00560E73">
      <w:pPr>
        <w:ind w:firstLine="567"/>
        <w:jc w:val="both"/>
        <w:rPr>
          <w:sz w:val="24"/>
          <w:szCs w:val="24"/>
        </w:rPr>
      </w:pPr>
      <w:r w:rsidRPr="00560E73">
        <w:rPr>
          <w:sz w:val="24"/>
          <w:szCs w:val="24"/>
        </w:rPr>
        <w:t>Существует два основных взгляда на творческую личность. Первая заключается в том, что креативность и творческие способности в большей или меньшей степени присутствуют у всех обычных людей. Они так же присущи людям, как способность думать, говорить и чувствовать. Более того, реализация творческого потенциала, независимо от его степени, делает человека психически нормальным. Лишить человека такой возможности - значит вызвать у него невротическое состояние. Некоторые психоневрологи считают, что суть психотерапии заключается в лечении невроза путем пробуждения творческих устремлений человека; М. Зощенко в своем автобиографическом повествовании рассказывает о том, как его депрессия была излечена творчеством.</w:t>
      </w:r>
    </w:p>
    <w:p w:rsidR="00560E73" w:rsidRPr="00560E73" w:rsidRDefault="00560E73" w:rsidP="00560E73">
      <w:pPr>
        <w:ind w:firstLine="567"/>
        <w:jc w:val="both"/>
        <w:rPr>
          <w:sz w:val="24"/>
          <w:szCs w:val="24"/>
        </w:rPr>
      </w:pPr>
      <w:r w:rsidRPr="00560E73">
        <w:rPr>
          <w:sz w:val="24"/>
          <w:szCs w:val="24"/>
        </w:rPr>
        <w:t>Рассмотрение творчества как универсальной характеристики человеческой личности предполагает определенное понимание творчества. Творчество-это процесс создания чего-то нового, процесс незапрограммированный, непредсказуемый и спонтанный. При этом не учитывается ценность результата творческого акта или его новизна для большого количества людей, общества или человечества. Важно, чтобы результат был новым и важным  для самого  "творца". Оригинальное и творческое решение студентом определенной проблемы -это творческий акт, и студент должен быть оценен как творческая личность.</w:t>
      </w:r>
    </w:p>
    <w:p w:rsidR="00560E73" w:rsidRPr="00560E73" w:rsidRDefault="00560E73" w:rsidP="00560E73">
      <w:pPr>
        <w:ind w:firstLine="567"/>
        <w:jc w:val="both"/>
        <w:rPr>
          <w:sz w:val="24"/>
          <w:szCs w:val="24"/>
        </w:rPr>
      </w:pPr>
      <w:r w:rsidRPr="00560E73">
        <w:rPr>
          <w:sz w:val="24"/>
          <w:szCs w:val="24"/>
        </w:rPr>
        <w:t>Согласно второй точке зрения, не все (обычные) люди должны рассматриваться как творческие личности, то есть творцы. Эта позиция связана с другим пониманием природы творчества. Здесь, помимо незапрограммированного процесса создания чего-то нового, учитывается ценность нового результата. Он должен быть универсально узнаваемым, даже если его масштаб отличается. Важнейшей характеристикой творческой личности является сильное и устойчивое стремление к творчеству. Творческие люди не могут жить без творчества и считают творчество своей главной целью и главным смыслом в жизни.</w:t>
      </w:r>
    </w:p>
    <w:p w:rsidR="00560E73" w:rsidRPr="00560E73" w:rsidRDefault="00560E73" w:rsidP="00560E73">
      <w:pPr>
        <w:ind w:firstLine="567"/>
        <w:jc w:val="both"/>
        <w:rPr>
          <w:sz w:val="24"/>
          <w:szCs w:val="24"/>
        </w:rPr>
      </w:pPr>
      <w:r w:rsidRPr="00560E73">
        <w:rPr>
          <w:sz w:val="24"/>
          <w:szCs w:val="24"/>
        </w:rPr>
        <w:t>Считается, что творческие люди обладают избытком потенциальной энергии. Они обладают избыточным потенциалом по отношению к затратам на адаптивное (приспособительное) поведение. Возможности для творчества, как правило, появляются тогда, когда нет необходимости решать адаптивные задачи, когда в их распоряжении «покой и воля». Чаще всего это происходит на досуге, когда он предоставлен самому себе - ночью за письменным столом Болдинской осенью, в камере одиночного заключения, на больничной койке.</w:t>
      </w:r>
    </w:p>
    <w:p w:rsidR="00560E73" w:rsidRPr="00560E73" w:rsidRDefault="00560E73" w:rsidP="00560E73">
      <w:pPr>
        <w:ind w:firstLine="567"/>
        <w:jc w:val="both"/>
        <w:rPr>
          <w:sz w:val="24"/>
          <w:szCs w:val="24"/>
        </w:rPr>
      </w:pPr>
      <w:r w:rsidRPr="00560E73">
        <w:rPr>
          <w:sz w:val="24"/>
          <w:szCs w:val="24"/>
        </w:rPr>
        <w:t>Многим людям, даже наделенными творческими талантами, не хватает творческих способностей. У таких способностей есть три аспекта. Первый –это степень готовности человека к творчеству в многомерных и альтернативных ситуациях современной культуры. Во-вторых, насколько человек владеет специфическим "языком" различных видов творческой деятельности, набором кодов, позволяющих ему расшифровывать информацию из разных дисциплин и переводить ее на "язык" своего творчества. Например, как художник использует достижения современной музыки, а ученый-экономист -открытия, сделанные в области математического моделирования. Как образно выразился один психолог, современные творцы подобны птицам, сидящим на дальних ветвях одного дерева человеческой культуры, - они так далеки от земли, что едва слышат и понимают друг друга. Третий аспект творческих способностей - степень овладения человеком системой "технических" навыков и умений (например, навыками рисования), которые, в свою очередь, определяют его способность реализовывать задуманные или "придуманные" идеи. Разные виды творчества (например, научное, поэтическое) предъявляют разные требования к уровню творческой компетентности.</w:t>
      </w:r>
    </w:p>
    <w:p w:rsidR="00560E73" w:rsidRPr="00560E73" w:rsidRDefault="00560E73" w:rsidP="00560E73">
      <w:pPr>
        <w:ind w:firstLine="567"/>
        <w:jc w:val="both"/>
        <w:rPr>
          <w:sz w:val="24"/>
          <w:szCs w:val="24"/>
        </w:rPr>
      </w:pPr>
      <w:r w:rsidRPr="00560E73">
        <w:rPr>
          <w:sz w:val="24"/>
          <w:szCs w:val="24"/>
        </w:rPr>
        <w:t>Невозможность реализовать творческий потенциал из-за недостаточной творческой компетентности порождает большое количество любительского творчества, "творчества на досуге" и хобби. Эти виды творчества доступны практически всем и каждому, кто устал от монотонной или чрезмерно сложной профессиональной деятельности.</w:t>
      </w:r>
    </w:p>
    <w:p w:rsidR="00560E73" w:rsidRPr="00560E73" w:rsidRDefault="00560E73" w:rsidP="00560E73">
      <w:pPr>
        <w:ind w:firstLine="567"/>
        <w:jc w:val="both"/>
        <w:rPr>
          <w:color w:val="000000"/>
          <w:sz w:val="24"/>
          <w:szCs w:val="24"/>
          <w:shd w:val="clear" w:color="auto" w:fill="FFFFFF"/>
        </w:rPr>
      </w:pPr>
      <w:r w:rsidRPr="00560E73">
        <w:rPr>
          <w:sz w:val="24"/>
          <w:szCs w:val="24"/>
        </w:rPr>
        <w:t xml:space="preserve">Творческая компетентность - это всего лишь условие для проявления творческого потенциала. К таким же условиям относится наличие выше среднего уровня общих и специальных интеллектуальных способностей, а также увлеченность поставленной задачей. Что же представляют собой сами творческие способности? Практика творческой деятельности и тестирования приводит к выводу, что психологической основой творческих способностей является творческое воображение, понимаемое как синтез воображения и эмпатии (самсары). Потребность в творчестве как важнейшая черта творческой личности есть не что иное, как постоянное и сильное стремление к творческому воображению. </w:t>
      </w:r>
      <w:r w:rsidRPr="00560E73">
        <w:rPr>
          <w:color w:val="000000"/>
          <w:sz w:val="24"/>
          <w:szCs w:val="24"/>
          <w:shd w:val="clear" w:color="auto" w:fill="FFFFFF"/>
        </w:rPr>
        <w:t>К. Паустовский проницательно писал: «…будьте милостивы к воображению. Не избегайте его. Не преследуйте, не одергивайте и прежде всего не стесняйтесь его, как бедного родственника. Это тот нищий, что прячет несметные сокровища Голконды».</w:t>
      </w:r>
    </w:p>
    <w:p w:rsidR="00560E73" w:rsidRPr="00560E73" w:rsidRDefault="00560E73" w:rsidP="00560E73">
      <w:pPr>
        <w:ind w:firstLine="567"/>
        <w:jc w:val="both"/>
        <w:rPr>
          <w:sz w:val="24"/>
          <w:szCs w:val="24"/>
        </w:rPr>
      </w:pPr>
      <w:r w:rsidRPr="00560E73">
        <w:rPr>
          <w:sz w:val="24"/>
          <w:szCs w:val="24"/>
        </w:rPr>
        <w:t>Определение творческой фантазии – это ориентация сознания (и бессознательного) на уход от наличной реальности и реального "Я" к известной, относительно автономной и свободной деятельности сознания (и бессознательного). Эта деятельность отличается от непосредственного восприятия реальности и своего "Я" тем, что направлена на их преобразование и создание новой (духовной) реальности и нового "Я".</w:t>
      </w:r>
    </w:p>
    <w:p w:rsidR="00560E73" w:rsidRPr="00560E73" w:rsidRDefault="00560E73" w:rsidP="00560E73">
      <w:pPr>
        <w:pStyle w:val="af"/>
        <w:shd w:val="clear" w:color="auto" w:fill="FFFFFF"/>
        <w:spacing w:before="0" w:beforeAutospacing="0" w:after="0" w:afterAutospacing="0"/>
        <w:ind w:firstLine="567"/>
        <w:jc w:val="both"/>
        <w:rPr>
          <w:color w:val="000000"/>
          <w:shd w:val="clear" w:color="auto" w:fill="FFFFFF"/>
        </w:rPr>
      </w:pPr>
      <w:r w:rsidRPr="00560E73">
        <w:rPr>
          <w:color w:val="000000"/>
          <w:shd w:val="clear" w:color="auto" w:fill="FFFFFF"/>
        </w:rPr>
        <w:t>Сильная потребность в деятельности воображения и сосредоточенность на ней, что неразрывно связано с любознательностью и потребностью в новых впечатлениях (новых идеях, образах и т.п.), придает творческим личностям черты «детскости». Например, биографы Эйнштейна пишут, что он был мудрый старец со всепонимающими глазами. И вместе с тем в нем было что-то детское, он навсегда сохранил в себе удивление пятилетнего мальчика, впервые увидевшего компас. «Игровой» компонент в акте воображения, по-видимому, объясняет нередкую любовь творцов, как и детей, к играм, розыгрышам, шуткам. Погруженность в свой воображенный творческий мир иногда делает их поведение в быту не вполне адекватным.</w:t>
      </w:r>
    </w:p>
    <w:p w:rsidR="00560E73" w:rsidRPr="00560E73" w:rsidRDefault="00560E73" w:rsidP="00560E73">
      <w:pPr>
        <w:pStyle w:val="af"/>
        <w:shd w:val="clear" w:color="auto" w:fill="FFFFFF"/>
        <w:spacing w:before="0" w:beforeAutospacing="0" w:after="0" w:afterAutospacing="0"/>
        <w:ind w:firstLine="567"/>
        <w:jc w:val="both"/>
        <w:rPr>
          <w:color w:val="000000"/>
          <w:shd w:val="clear" w:color="auto" w:fill="FFFFFF"/>
        </w:rPr>
      </w:pPr>
      <w:r w:rsidRPr="00560E73">
        <w:rPr>
          <w:color w:val="000000"/>
          <w:shd w:val="clear" w:color="auto" w:fill="FFFFFF"/>
        </w:rPr>
        <w:t>Получается, что творчество является неотъемлемой характеристикой человеческого мира. И если творчество исчезает из жизни человека, значит, речь идет о серьезном кризисе. Можно согласиться с мнением, что присутствие творчества в деятельности человека и его личность тесно связаны. Личность невозможна без творческого усилия. И отсутствие творческого начала сказывается негативно не только на результативности, но и на личностном росте. А дефицит ярких личностей может быть признаком неполадок в какой-либо сфере. И можно сказать, что нет большой разницы, занимается ли человек профессиональной деятельностью, или отдает свое время хобби, личным увлечениям. И то, и другое способствует созданию и росту его личности, выработке способностей, что помогает в профессии.</w:t>
      </w:r>
    </w:p>
    <w:p w:rsidR="00560E73" w:rsidRPr="00560E73" w:rsidRDefault="00560E73" w:rsidP="00560E73">
      <w:pPr>
        <w:pStyle w:val="af"/>
        <w:shd w:val="clear" w:color="auto" w:fill="FFFFFF"/>
        <w:spacing w:before="0" w:beforeAutospacing="0" w:after="0" w:afterAutospacing="0"/>
        <w:ind w:firstLine="567"/>
        <w:jc w:val="both"/>
        <w:rPr>
          <w:color w:val="000000"/>
          <w:shd w:val="clear" w:color="auto" w:fill="FFFFFF"/>
        </w:rPr>
      </w:pPr>
    </w:p>
    <w:p w:rsidR="00560E73" w:rsidRPr="00560E73" w:rsidRDefault="00560E73" w:rsidP="00560E73">
      <w:pPr>
        <w:shd w:val="clear" w:color="auto" w:fill="FFFFFF"/>
        <w:ind w:firstLine="567"/>
        <w:jc w:val="center"/>
        <w:rPr>
          <w:b/>
          <w:color w:val="000000"/>
          <w:sz w:val="24"/>
          <w:szCs w:val="24"/>
          <w:lang w:eastAsia="ru-RU"/>
        </w:rPr>
      </w:pPr>
      <w:r w:rsidRPr="00560E73">
        <w:rPr>
          <w:b/>
          <w:color w:val="000000"/>
          <w:sz w:val="24"/>
          <w:szCs w:val="24"/>
          <w:lang w:eastAsia="ru-RU"/>
        </w:rPr>
        <w:t xml:space="preserve">Список </w:t>
      </w:r>
      <w:r>
        <w:rPr>
          <w:b/>
          <w:color w:val="000000"/>
          <w:sz w:val="24"/>
          <w:szCs w:val="24"/>
          <w:lang w:eastAsia="ru-RU"/>
        </w:rPr>
        <w:t>литературы</w:t>
      </w:r>
      <w:r w:rsidRPr="00560E73">
        <w:rPr>
          <w:b/>
          <w:color w:val="000000"/>
          <w:sz w:val="24"/>
          <w:szCs w:val="24"/>
          <w:lang w:eastAsia="ru-RU"/>
        </w:rPr>
        <w:t>:</w:t>
      </w:r>
    </w:p>
    <w:p w:rsidR="00560E73" w:rsidRPr="00560E73" w:rsidRDefault="00560E73" w:rsidP="00560E73">
      <w:pPr>
        <w:shd w:val="clear" w:color="auto" w:fill="FFFFFF"/>
        <w:ind w:firstLine="567"/>
        <w:jc w:val="both"/>
        <w:rPr>
          <w:color w:val="000000"/>
          <w:sz w:val="24"/>
          <w:szCs w:val="24"/>
          <w:lang w:eastAsia="ru-RU"/>
        </w:rPr>
      </w:pPr>
    </w:p>
    <w:p w:rsidR="00560E73" w:rsidRPr="00560E73" w:rsidRDefault="00560E73" w:rsidP="00560E73">
      <w:pPr>
        <w:shd w:val="clear" w:color="auto" w:fill="FFFFFF"/>
        <w:ind w:firstLine="567"/>
        <w:jc w:val="both"/>
        <w:rPr>
          <w:color w:val="000000"/>
          <w:sz w:val="24"/>
          <w:szCs w:val="24"/>
          <w:lang w:eastAsia="ru-RU"/>
        </w:rPr>
      </w:pPr>
      <w:r w:rsidRPr="00560E73">
        <w:rPr>
          <w:color w:val="000000"/>
          <w:sz w:val="24"/>
          <w:szCs w:val="24"/>
          <w:lang w:eastAsia="ru-RU"/>
        </w:rPr>
        <w:t>1. Дорфман Л., Ковалева Г. Полимодальность Я и креативность мышления // Творчество в искусстве - искусство творчества / Под ред. Л. Дорфмана, К. Мартиндейла, В. Петрова, П. Махотки, Д. Леонтьева, Дж. Купчика. - М.: Наука; Смысл, 2000. - с. 241.</w:t>
      </w:r>
    </w:p>
    <w:p w:rsidR="00560E73" w:rsidRPr="00560E73" w:rsidRDefault="00560E73" w:rsidP="00560E73">
      <w:pPr>
        <w:shd w:val="clear" w:color="auto" w:fill="FFFFFF"/>
        <w:ind w:firstLine="567"/>
        <w:jc w:val="both"/>
        <w:rPr>
          <w:color w:val="000000"/>
          <w:sz w:val="24"/>
          <w:szCs w:val="24"/>
          <w:lang w:eastAsia="ru-RU"/>
        </w:rPr>
      </w:pPr>
      <w:r w:rsidRPr="00560E73">
        <w:rPr>
          <w:color w:val="000000"/>
          <w:sz w:val="24"/>
          <w:szCs w:val="24"/>
          <w:lang w:eastAsia="ru-RU"/>
        </w:rPr>
        <w:t>2. Калошина, И.П. Психология творческой деятельности: Текст. Учеб. Пособие / И.П. Калошина. Москва: Юнити-Дана, 2003. - с. 430.</w:t>
      </w:r>
    </w:p>
    <w:p w:rsidR="00560E73" w:rsidRPr="00560E73" w:rsidRDefault="00560E73" w:rsidP="00560E73">
      <w:pPr>
        <w:shd w:val="clear" w:color="auto" w:fill="FFFFFF"/>
        <w:ind w:firstLine="567"/>
        <w:jc w:val="both"/>
        <w:rPr>
          <w:color w:val="000000"/>
          <w:sz w:val="24"/>
          <w:szCs w:val="24"/>
          <w:lang w:eastAsia="ru-RU"/>
        </w:rPr>
      </w:pPr>
      <w:r w:rsidRPr="00560E73">
        <w:rPr>
          <w:color w:val="000000"/>
          <w:sz w:val="24"/>
          <w:szCs w:val="24"/>
          <w:lang w:eastAsia="ru-RU"/>
        </w:rPr>
        <w:t>3. Педагогика. Учебное пособие. / Под ред. П.И. Пидкасистого. Москва: Высшее образование, 2007. - с. 430.</w:t>
      </w:r>
    </w:p>
    <w:p w:rsidR="00560E73" w:rsidRPr="00560E73" w:rsidRDefault="00560E73" w:rsidP="00560E73">
      <w:pPr>
        <w:shd w:val="clear" w:color="auto" w:fill="FFFFFF"/>
        <w:ind w:firstLine="567"/>
        <w:jc w:val="both"/>
        <w:rPr>
          <w:color w:val="000000"/>
          <w:sz w:val="24"/>
          <w:szCs w:val="24"/>
          <w:lang w:eastAsia="ru-RU"/>
        </w:rPr>
      </w:pPr>
      <w:r w:rsidRPr="00560E73">
        <w:rPr>
          <w:color w:val="000000"/>
          <w:sz w:val="24"/>
          <w:szCs w:val="24"/>
          <w:lang w:eastAsia="ru-RU"/>
        </w:rPr>
        <w:t>4. Столетов А.И. Сущность креативности и ее типы // Креативность в пространстве традиции и инновации. Третий Российский культурологический конгресс с международным участием: Тезисы докладов и сообщений. СПб.: Эйдос, 2010. С. 6-7.</w:t>
      </w:r>
    </w:p>
    <w:p w:rsidR="00560E73" w:rsidRPr="00560E73" w:rsidRDefault="00560E73" w:rsidP="00560E73">
      <w:pPr>
        <w:shd w:val="clear" w:color="auto" w:fill="FFFFFF"/>
        <w:ind w:firstLine="567"/>
        <w:jc w:val="both"/>
        <w:rPr>
          <w:color w:val="000000"/>
          <w:sz w:val="24"/>
          <w:szCs w:val="24"/>
          <w:lang w:eastAsia="ru-RU"/>
        </w:rPr>
      </w:pPr>
      <w:r w:rsidRPr="00560E73">
        <w:rPr>
          <w:color w:val="000000"/>
          <w:sz w:val="24"/>
          <w:szCs w:val="24"/>
          <w:lang w:eastAsia="ru-RU"/>
        </w:rPr>
        <w:t>5. Степанов, Е.Н. Педагогу о современных подходах и концепциях воспитания / Е.Н. Степанов, Л.М. Лузина.- М.: ТЦ "Сфера", 2002. - с. 420.</w:t>
      </w:r>
    </w:p>
    <w:p w:rsidR="00560E73" w:rsidRPr="00560E73" w:rsidRDefault="00560E73" w:rsidP="00560E73">
      <w:pPr>
        <w:shd w:val="clear" w:color="auto" w:fill="FFFFFF"/>
        <w:ind w:firstLine="567"/>
        <w:jc w:val="both"/>
        <w:rPr>
          <w:color w:val="000000"/>
          <w:sz w:val="24"/>
          <w:szCs w:val="24"/>
          <w:lang w:eastAsia="ru-RU"/>
        </w:rPr>
      </w:pPr>
      <w:r w:rsidRPr="00560E73">
        <w:rPr>
          <w:color w:val="000000"/>
          <w:sz w:val="24"/>
          <w:szCs w:val="24"/>
          <w:lang w:eastAsia="ru-RU"/>
        </w:rPr>
        <w:t>6. Яникеев М.И. Общая и социальная психология: Учебник для вузов. М.: Изд-во гр. НОРМА-ИНФА М, 2000. - с. 187.</w:t>
      </w:r>
    </w:p>
    <w:p w:rsidR="00C05EAD" w:rsidRDefault="00C05EAD" w:rsidP="00C05EAD">
      <w:pPr>
        <w:jc w:val="center"/>
        <w:rPr>
          <w:b/>
          <w:caps/>
          <w:sz w:val="24"/>
          <w:szCs w:val="24"/>
        </w:rPr>
      </w:pPr>
    </w:p>
    <w:p w:rsidR="00C05EAD" w:rsidRDefault="00C05EAD" w:rsidP="00C05EAD">
      <w:pPr>
        <w:jc w:val="center"/>
        <w:rPr>
          <w:b/>
          <w:caps/>
          <w:sz w:val="24"/>
          <w:szCs w:val="24"/>
        </w:rPr>
      </w:pPr>
    </w:p>
    <w:p w:rsidR="00C05EAD" w:rsidRPr="003B193B" w:rsidRDefault="00C05EAD" w:rsidP="00C05EAD">
      <w:pPr>
        <w:jc w:val="center"/>
        <w:rPr>
          <w:b/>
          <w:caps/>
          <w:sz w:val="24"/>
          <w:szCs w:val="24"/>
        </w:rPr>
      </w:pPr>
      <w:r w:rsidRPr="003B193B">
        <w:rPr>
          <w:b/>
          <w:caps/>
          <w:sz w:val="24"/>
          <w:szCs w:val="24"/>
        </w:rPr>
        <w:t xml:space="preserve">Влияние мероприятий профессионально-ориентированного содержания на студентов СПО </w:t>
      </w:r>
    </w:p>
    <w:p w:rsidR="00C05EAD" w:rsidRPr="007E52D6" w:rsidRDefault="00C05EAD" w:rsidP="00C05EAD">
      <w:pPr>
        <w:pStyle w:val="af"/>
        <w:shd w:val="clear" w:color="auto" w:fill="FFFFFF"/>
        <w:spacing w:before="0" w:beforeAutospacing="0" w:after="285" w:afterAutospacing="0"/>
      </w:pPr>
    </w:p>
    <w:p w:rsidR="00C05EAD" w:rsidRPr="00C05EAD" w:rsidRDefault="00C05EAD" w:rsidP="00C05EAD">
      <w:pPr>
        <w:jc w:val="right"/>
        <w:rPr>
          <w:i/>
          <w:sz w:val="24"/>
          <w:szCs w:val="24"/>
        </w:rPr>
      </w:pPr>
      <w:r w:rsidRPr="00C05EAD">
        <w:rPr>
          <w:i/>
          <w:sz w:val="24"/>
          <w:szCs w:val="24"/>
        </w:rPr>
        <w:t>Юревич А</w:t>
      </w:r>
      <w:r>
        <w:rPr>
          <w:i/>
          <w:sz w:val="24"/>
          <w:szCs w:val="24"/>
        </w:rPr>
        <w:t>.</w:t>
      </w:r>
    </w:p>
    <w:p w:rsidR="00C05EAD" w:rsidRPr="00C05EAD" w:rsidRDefault="00C05EAD" w:rsidP="00C05EAD">
      <w:pPr>
        <w:jc w:val="right"/>
        <w:rPr>
          <w:i/>
          <w:sz w:val="24"/>
          <w:szCs w:val="24"/>
        </w:rPr>
      </w:pPr>
      <w:r w:rsidRPr="00C05EAD">
        <w:rPr>
          <w:i/>
          <w:sz w:val="24"/>
          <w:szCs w:val="24"/>
        </w:rPr>
        <w:t>ГБПОУ «Самарский техникум кулинарного искусства»</w:t>
      </w:r>
    </w:p>
    <w:p w:rsidR="00C05EAD" w:rsidRPr="00C05EAD" w:rsidRDefault="00C05EAD" w:rsidP="00C05EAD">
      <w:pPr>
        <w:jc w:val="right"/>
        <w:rPr>
          <w:i/>
          <w:sz w:val="24"/>
          <w:szCs w:val="24"/>
        </w:rPr>
      </w:pPr>
      <w:r w:rsidRPr="00C05EAD">
        <w:rPr>
          <w:i/>
          <w:sz w:val="24"/>
          <w:szCs w:val="24"/>
        </w:rPr>
        <w:t>Научный руководитель – Кирюшкина Е</w:t>
      </w:r>
      <w:r>
        <w:rPr>
          <w:i/>
          <w:sz w:val="24"/>
          <w:szCs w:val="24"/>
        </w:rPr>
        <w:t>.</w:t>
      </w:r>
      <w:r w:rsidRPr="00C05EAD">
        <w:rPr>
          <w:i/>
          <w:sz w:val="24"/>
          <w:szCs w:val="24"/>
        </w:rPr>
        <w:t xml:space="preserve"> А</w:t>
      </w:r>
      <w:r>
        <w:rPr>
          <w:i/>
          <w:sz w:val="24"/>
          <w:szCs w:val="24"/>
        </w:rPr>
        <w:t>.</w:t>
      </w:r>
    </w:p>
    <w:p w:rsidR="00C05EAD" w:rsidRPr="00C05EAD" w:rsidRDefault="00C05EAD" w:rsidP="00C05EAD">
      <w:pPr>
        <w:jc w:val="center"/>
        <w:rPr>
          <w:b/>
          <w:i/>
          <w:caps/>
          <w:sz w:val="24"/>
          <w:szCs w:val="24"/>
        </w:rPr>
      </w:pPr>
    </w:p>
    <w:p w:rsidR="00C05EAD" w:rsidRPr="003B193B" w:rsidRDefault="00C05EAD" w:rsidP="00C05EAD">
      <w:pPr>
        <w:ind w:firstLine="567"/>
        <w:jc w:val="both"/>
        <w:rPr>
          <w:sz w:val="24"/>
          <w:szCs w:val="24"/>
        </w:rPr>
      </w:pPr>
      <w:r w:rsidRPr="003B193B">
        <w:rPr>
          <w:sz w:val="24"/>
          <w:szCs w:val="24"/>
        </w:rPr>
        <w:t>Как известно, профессиональный выбор – решение, затрагивающее ближайшую профессиональную перспективу, конкретный жизненный план с учетом или без учета отдаленных последствий принятого решения [1]. Абитуриенты средне профессиональных учебных заведений делают свой профессиональный выбор раньше обучающихся, продолжающих образование в школе. Для поддержания интереса к выбранной профессии с первых дней обучения в СПО студенты участвуют в профессионально-ориентированных мероприятиях.</w:t>
      </w:r>
    </w:p>
    <w:p w:rsidR="00C05EAD" w:rsidRPr="003B193B" w:rsidRDefault="00C05EAD" w:rsidP="00C05EAD">
      <w:pPr>
        <w:ind w:firstLine="567"/>
        <w:jc w:val="both"/>
        <w:rPr>
          <w:sz w:val="24"/>
          <w:szCs w:val="24"/>
        </w:rPr>
      </w:pPr>
      <w:r w:rsidRPr="003B193B">
        <w:rPr>
          <w:sz w:val="24"/>
          <w:szCs w:val="24"/>
        </w:rPr>
        <w:t>Целью настоящей работы является раскрытие содержания традиционных мероприятий, проводимых в техникуме для профессий, связанных с пищевой промышленностью.</w:t>
      </w:r>
    </w:p>
    <w:p w:rsidR="00C05EAD" w:rsidRPr="003B193B" w:rsidRDefault="00C05EAD" w:rsidP="00C05EAD">
      <w:pPr>
        <w:ind w:firstLine="567"/>
        <w:jc w:val="both"/>
        <w:rPr>
          <w:sz w:val="24"/>
          <w:szCs w:val="24"/>
        </w:rPr>
      </w:pPr>
      <w:r w:rsidRPr="003B193B">
        <w:rPr>
          <w:sz w:val="24"/>
          <w:szCs w:val="24"/>
        </w:rPr>
        <w:t>Для достижения поставленной цели были поставлены следующие задачи: 1.) проанализировать научную литературу по данной теме; 2.) раскрыть содержание профессиональных мероприятий; 3.) на основании анализа источников и собственного практического опыта выявить алгоритмы самореализации студентов в профессии.</w:t>
      </w:r>
    </w:p>
    <w:p w:rsidR="00C05EAD" w:rsidRPr="003B193B" w:rsidRDefault="00C05EAD" w:rsidP="00C05EAD">
      <w:pPr>
        <w:ind w:firstLine="567"/>
        <w:jc w:val="both"/>
        <w:rPr>
          <w:sz w:val="24"/>
          <w:szCs w:val="24"/>
        </w:rPr>
      </w:pPr>
      <w:r w:rsidRPr="003B193B">
        <w:rPr>
          <w:sz w:val="24"/>
          <w:szCs w:val="24"/>
        </w:rPr>
        <w:t>В колледжах при проведении профориентационной работы используют следующие группы методов профориентации: информационно-справочные, диагностические, тренинговые и консультационные. Популяризации СПО способствует распространение разнообразной информации об образовательном учреждении, а также о спектре предоставляемых услуг. Тиражируются справочники абитуриентов, создаются видеоматериалы, презентации по специальностям [2].</w:t>
      </w:r>
    </w:p>
    <w:p w:rsidR="00C05EAD" w:rsidRPr="003B193B" w:rsidRDefault="00C05EAD" w:rsidP="00C05EAD">
      <w:pPr>
        <w:ind w:firstLine="567"/>
        <w:jc w:val="both"/>
        <w:rPr>
          <w:sz w:val="24"/>
          <w:szCs w:val="24"/>
        </w:rPr>
      </w:pPr>
      <w:r w:rsidRPr="003B193B">
        <w:rPr>
          <w:sz w:val="24"/>
          <w:szCs w:val="24"/>
        </w:rPr>
        <w:t xml:space="preserve">Современные учебные образовательные учреждения призваны готовить выпускников к профессиональной деятельности, для которой характерны конкурентоспособность, профессионализм, высокие требования к качеству труда [3]. Современные тенденции развития профессионального образования предполагают пересмотр подходов к организации образовательного процесса. Для эффективности освоения программы в учебном процессе используются активные и интерактивные формы проведения занятий. </w:t>
      </w:r>
    </w:p>
    <w:p w:rsidR="00C05EAD" w:rsidRPr="003B193B" w:rsidRDefault="00C05EAD" w:rsidP="00C05EAD">
      <w:pPr>
        <w:ind w:firstLine="567"/>
        <w:jc w:val="both"/>
        <w:rPr>
          <w:sz w:val="24"/>
          <w:szCs w:val="24"/>
        </w:rPr>
      </w:pPr>
      <w:r w:rsidRPr="003B193B">
        <w:rPr>
          <w:sz w:val="24"/>
          <w:szCs w:val="24"/>
        </w:rPr>
        <w:t>На сегодняшний день обучиться профессии повар можно несколькими способами. Можно пройти обучение в техникуме или колледже и получить диплом о среднем профессиональном образовании. Параллельно можно получить и поварской разряд. Другим способом освоить профессию повара, можно пройдя обучение в учебных центрах по профессии повар. Последним способом получения профессии повара является обучение непосредственно на предприятии общественного питания – чаще всего в ресторане (так например, многие ресторанные сети на сегодняшний день обладают своими учебными центрами, в деятельность которых входит не только обучение, но и повышение квалификации поваров) [4].</w:t>
      </w:r>
    </w:p>
    <w:p w:rsidR="00C05EAD" w:rsidRPr="003B193B" w:rsidRDefault="00C05EAD" w:rsidP="00C05EAD">
      <w:pPr>
        <w:ind w:firstLine="567"/>
        <w:jc w:val="both"/>
        <w:rPr>
          <w:sz w:val="24"/>
          <w:szCs w:val="24"/>
        </w:rPr>
      </w:pPr>
      <w:r w:rsidRPr="003B193B">
        <w:rPr>
          <w:sz w:val="24"/>
          <w:szCs w:val="24"/>
        </w:rPr>
        <w:t>Профориентационные мероприятия – это комплекс активных и интерактивных занятий, урочного и внеурочного проведения. Профориентационная деятельность начинается задолго до поступления первокурсников на выбранные профессии и специальности. Каждый месяц в техникуме проходят мастер-классы для школьников младшего и среднего школьного звена, а также семейные мероприятия, на которых происходит знакомство с историей русской кухни, атрибутами, которые были необходимы для приготовления продуктов в древности (коллекция самоваров, ухват, глиняная посуда, муляжи хлебобулочных изделий  и т.д.). Мастер-классы носят практический характер, поэтому все посетители мероприятий обязательно готовят своими руками, под чутким руководством мастером техникума.</w:t>
      </w:r>
    </w:p>
    <w:p w:rsidR="00C05EAD" w:rsidRPr="003B193B" w:rsidRDefault="00C05EAD" w:rsidP="00C05EAD">
      <w:pPr>
        <w:ind w:firstLine="567"/>
        <w:jc w:val="both"/>
        <w:rPr>
          <w:sz w:val="24"/>
          <w:szCs w:val="24"/>
        </w:rPr>
      </w:pPr>
      <w:r w:rsidRPr="003B193B">
        <w:rPr>
          <w:sz w:val="24"/>
          <w:szCs w:val="24"/>
        </w:rPr>
        <w:t xml:space="preserve">На первом курсе студенты уже знакомятся с профессией, изучают базовую технологию приготовления различных блюд, чтобы при готовке по необходимости видоизменять блюдо, ориентируясь на изначальную технологию приготовления, достаточно много ресторанов любят менять состав продуктов в том или ином блюде. Без базы приготовления, кухонному работнику трудно будет сориентироваться и понять, что в конечном итоге от него требуют. </w:t>
      </w:r>
    </w:p>
    <w:p w:rsidR="00C05EAD" w:rsidRPr="003B193B" w:rsidRDefault="00C05EAD" w:rsidP="00C05EAD">
      <w:pPr>
        <w:ind w:firstLine="567"/>
        <w:jc w:val="both"/>
        <w:rPr>
          <w:sz w:val="24"/>
          <w:szCs w:val="24"/>
        </w:rPr>
      </w:pPr>
      <w:r w:rsidRPr="003B193B">
        <w:rPr>
          <w:sz w:val="24"/>
          <w:szCs w:val="24"/>
        </w:rPr>
        <w:t>Также для студентов 1-2 курса проходят сезонные тематические мероприятия: «украшение новогоднего стола», «представление национальных кухонь мира», «масленица», «лучший пасхальный стол», «лучшее новогоднее украшение стола». Каждая группа 1-2 курса, независимо от специальности, готовит тематическое угощение на свой выбор, сервирует стол (украшение стола, скатерть, цветы, посуда) и презентует его (студенты рассказывают по каким рецептам готовились блюда, почему то или иное угощение имеет такое название). Соревновательный момент очень важен, каждая группа старается превзойти соперников, студентами часто разыгрываются костюмированные сценки перед началом дегустации. В дегустации участвует жюри (преподаватели, мастера), студенты, приготовившие угощения и их одногруппники, такие совместные мероприятия способствуют сплочению коллектива и развитию коммуникативных навыков.</w:t>
      </w:r>
    </w:p>
    <w:p w:rsidR="00C05EAD" w:rsidRPr="003B193B" w:rsidRDefault="00C05EAD" w:rsidP="00C05EAD">
      <w:pPr>
        <w:ind w:firstLine="567"/>
        <w:jc w:val="both"/>
        <w:rPr>
          <w:sz w:val="24"/>
          <w:szCs w:val="24"/>
        </w:rPr>
      </w:pPr>
      <w:r w:rsidRPr="003B193B">
        <w:rPr>
          <w:sz w:val="24"/>
          <w:szCs w:val="24"/>
        </w:rPr>
        <w:t>Ежегодно на базе техникума реализуется конференция, посвященная дню повара. В конференции принимают участие студенты всех специальностей, с 1-3 курс. Конференция носит научно-практический характер, студенты приносят результаты своих опытов в применении оригинальных кулинарных рецептур, готовят объемную теоретическую базу. Конференция проходит только среди студентов данного техникума, обучающиеся учатся представлять себя и свою работу, отвечать на вопросы жюри и других юных исследователей.</w:t>
      </w:r>
    </w:p>
    <w:p w:rsidR="00C05EAD" w:rsidRPr="003B193B" w:rsidRDefault="00C05EAD" w:rsidP="00C05EAD">
      <w:pPr>
        <w:ind w:firstLine="567"/>
        <w:jc w:val="both"/>
        <w:rPr>
          <w:sz w:val="24"/>
          <w:szCs w:val="24"/>
        </w:rPr>
      </w:pPr>
      <w:r w:rsidRPr="003B193B">
        <w:rPr>
          <w:sz w:val="24"/>
          <w:szCs w:val="24"/>
        </w:rPr>
        <w:t xml:space="preserve">Таким образом, профориентационные мероприятия развивают творческие, коммуникативные навыки обучающихся, способствуют личностному росту. В программах общеобразовательных учебных дисциплин уже несколько лет существуют обязательные профориентационные занятия (примерно 15-20 % рабочей программы), результатом освоения которых служит знание студентов о кулинарных традициях народов России и мира, влияние времени на культуру употребления пищи, правилах этикета, реализуется проведение опытов, для выявления химических реакций. </w:t>
      </w:r>
    </w:p>
    <w:p w:rsidR="00C05EAD" w:rsidRPr="003B193B" w:rsidRDefault="00C05EAD" w:rsidP="00C05EAD">
      <w:pPr>
        <w:ind w:firstLine="567"/>
        <w:jc w:val="both"/>
        <w:rPr>
          <w:sz w:val="24"/>
          <w:szCs w:val="24"/>
        </w:rPr>
      </w:pPr>
      <w:r w:rsidRPr="003B193B">
        <w:rPr>
          <w:sz w:val="24"/>
          <w:szCs w:val="24"/>
        </w:rPr>
        <w:t>Первокурссники в первом полугодии адаптируются к новому коллективу, задачей профессионально-ориентированных мероприятий является раскрытие потенциала каждого отдельного студента, выявление коммуникативных способностей. Соревнования несомненно завлекают учащихся, на примере подобных мероприятий студенты понимают, что каждое выступление оригинально по своему, по особенному, для того, чтобы студенты не разочаровывались после оглашения результатов, предусмотрено множество номинаций по всем видам подобных мероприятий.</w:t>
      </w:r>
    </w:p>
    <w:p w:rsidR="00C05EAD" w:rsidRDefault="00C05EAD" w:rsidP="00C05EAD">
      <w:pPr>
        <w:ind w:firstLine="709"/>
        <w:jc w:val="center"/>
        <w:rPr>
          <w:b/>
          <w:sz w:val="24"/>
          <w:szCs w:val="24"/>
        </w:rPr>
      </w:pPr>
    </w:p>
    <w:p w:rsidR="00C05EAD" w:rsidRPr="00C05EAD" w:rsidRDefault="00C05EAD" w:rsidP="00C05EAD">
      <w:pPr>
        <w:ind w:firstLine="709"/>
        <w:jc w:val="center"/>
        <w:rPr>
          <w:b/>
          <w:sz w:val="24"/>
          <w:szCs w:val="24"/>
        </w:rPr>
      </w:pPr>
      <w:r w:rsidRPr="00C05EAD">
        <w:rPr>
          <w:b/>
          <w:sz w:val="24"/>
          <w:szCs w:val="24"/>
        </w:rPr>
        <w:t>Список литературы:</w:t>
      </w:r>
    </w:p>
    <w:p w:rsidR="00C05EAD" w:rsidRPr="003B193B" w:rsidRDefault="00C05EAD" w:rsidP="00C05EAD">
      <w:pPr>
        <w:ind w:firstLine="709"/>
        <w:jc w:val="both"/>
        <w:rPr>
          <w:sz w:val="24"/>
          <w:szCs w:val="24"/>
        </w:rPr>
      </w:pPr>
      <w:r w:rsidRPr="003B193B">
        <w:rPr>
          <w:sz w:val="24"/>
          <w:szCs w:val="24"/>
        </w:rPr>
        <w:t xml:space="preserve">1.)Мухина, Т.Г. Психолого-педагогическое сопровождение профильного обучения: практико-ориентированная образовательная технология [Текст]: учеб. пособие для вузов / Т.Г. Мухина; Нижегор. гос. архитектур.-строит. ун-т.– Н.Новгород: ННГАСУ, 2015. – 221 с. </w:t>
      </w:r>
    </w:p>
    <w:p w:rsidR="00C05EAD" w:rsidRPr="003B193B" w:rsidRDefault="00C05EAD" w:rsidP="00C05EAD">
      <w:pPr>
        <w:ind w:firstLine="709"/>
        <w:jc w:val="both"/>
        <w:rPr>
          <w:sz w:val="24"/>
          <w:szCs w:val="24"/>
        </w:rPr>
      </w:pPr>
      <w:r w:rsidRPr="003B193B">
        <w:rPr>
          <w:sz w:val="24"/>
          <w:szCs w:val="24"/>
        </w:rPr>
        <w:t>2.)Зубкова А.В. Профориентация в колледжах выходит на новый уровень [Текст]: / Профессиональное образование и общество. – Колледж современных технологий им. Героя Советского Союза  М.Ф. Панова. – 2013. – №1 (5) . – С. 17-23.</w:t>
      </w:r>
    </w:p>
    <w:p w:rsidR="00C05EAD" w:rsidRPr="003B193B" w:rsidRDefault="00C05EAD" w:rsidP="00C05EAD">
      <w:pPr>
        <w:ind w:firstLine="709"/>
        <w:jc w:val="both"/>
        <w:rPr>
          <w:sz w:val="24"/>
          <w:szCs w:val="24"/>
        </w:rPr>
      </w:pPr>
      <w:r w:rsidRPr="003B193B">
        <w:rPr>
          <w:sz w:val="24"/>
          <w:szCs w:val="24"/>
        </w:rPr>
        <w:t>3.)Высшее и среднее профессиональное образование России в начале 21-го века: состояние, проблемы, перспективы развития Материалы 12-ой Международной научнопрактической конференции (г. Казань, 17 мая 2018 года). В 2-х книгах. Книга 2. / Под общей редакцией д.п.н. Р.С. Сафина; д.п.н. Е.А. Корчагина. – Казань: РИЦ «Школа», 2018. – 433 с.</w:t>
      </w:r>
    </w:p>
    <w:p w:rsidR="00C05EAD" w:rsidRPr="003B193B" w:rsidRDefault="00C05EAD" w:rsidP="00C05EAD">
      <w:pPr>
        <w:ind w:firstLine="709"/>
        <w:jc w:val="both"/>
        <w:rPr>
          <w:sz w:val="24"/>
          <w:szCs w:val="24"/>
        </w:rPr>
      </w:pPr>
      <w:r w:rsidRPr="003B193B">
        <w:rPr>
          <w:sz w:val="24"/>
          <w:szCs w:val="24"/>
        </w:rPr>
        <w:t xml:space="preserve">4.)Токарев М.А. Особенности процесса профессиональной подготовки поваров [Текст]:  / Экономическая наука в 21 веке: вопросы теории и практики. Сборник материалов </w:t>
      </w:r>
      <w:r w:rsidRPr="003B193B">
        <w:rPr>
          <w:sz w:val="24"/>
          <w:szCs w:val="24"/>
          <w:lang w:val="en-US"/>
        </w:rPr>
        <w:t>XV</w:t>
      </w:r>
      <w:r w:rsidRPr="003B193B">
        <w:rPr>
          <w:sz w:val="24"/>
          <w:szCs w:val="24"/>
        </w:rPr>
        <w:t xml:space="preserve"> Международной научно-практической конференции  – Апробация (Махачкала). – 2017. – С. 77-80.</w:t>
      </w:r>
    </w:p>
    <w:p w:rsidR="00560E73" w:rsidRDefault="00560E73" w:rsidP="00560E73">
      <w:pPr>
        <w:rPr>
          <w:sz w:val="24"/>
          <w:szCs w:val="24"/>
        </w:rPr>
      </w:pPr>
    </w:p>
    <w:p w:rsidR="00C05EAD" w:rsidRPr="00D43884" w:rsidRDefault="00C05EAD" w:rsidP="00560E73">
      <w:pPr>
        <w:rPr>
          <w:sz w:val="24"/>
          <w:szCs w:val="24"/>
        </w:rPr>
      </w:pPr>
    </w:p>
    <w:p w:rsidR="00560E73" w:rsidRDefault="00560E73" w:rsidP="00560E73">
      <w:pPr>
        <w:tabs>
          <w:tab w:val="left" w:pos="142"/>
        </w:tabs>
        <w:adjustRightInd w:val="0"/>
        <w:ind w:firstLine="709"/>
        <w:jc w:val="center"/>
        <w:rPr>
          <w:b/>
          <w:bCs/>
          <w:sz w:val="24"/>
          <w:szCs w:val="24"/>
        </w:rPr>
      </w:pPr>
      <w:r w:rsidRPr="00D43884">
        <w:rPr>
          <w:b/>
          <w:bCs/>
          <w:sz w:val="24"/>
          <w:szCs w:val="24"/>
        </w:rPr>
        <w:t xml:space="preserve">УПРАВЛЕНИЯ ЗАПАСАМИ ОРГАНИЗАЦИИ </w:t>
      </w:r>
    </w:p>
    <w:p w:rsidR="00560E73" w:rsidRDefault="00560E73" w:rsidP="00560E73">
      <w:pPr>
        <w:tabs>
          <w:tab w:val="left" w:pos="142"/>
        </w:tabs>
        <w:adjustRightInd w:val="0"/>
        <w:ind w:firstLine="709"/>
        <w:jc w:val="center"/>
        <w:rPr>
          <w:b/>
          <w:bCs/>
          <w:sz w:val="24"/>
          <w:szCs w:val="24"/>
        </w:rPr>
      </w:pPr>
    </w:p>
    <w:p w:rsidR="00560E73" w:rsidRPr="00560E73" w:rsidRDefault="00560E73" w:rsidP="00560E73">
      <w:pPr>
        <w:jc w:val="right"/>
        <w:rPr>
          <w:i/>
          <w:sz w:val="24"/>
          <w:szCs w:val="24"/>
        </w:rPr>
      </w:pPr>
      <w:r w:rsidRPr="00560E73">
        <w:rPr>
          <w:i/>
          <w:sz w:val="24"/>
          <w:szCs w:val="24"/>
        </w:rPr>
        <w:t>Колесникова Е</w:t>
      </w:r>
      <w:r>
        <w:rPr>
          <w:i/>
          <w:sz w:val="24"/>
          <w:szCs w:val="24"/>
        </w:rPr>
        <w:t>.</w:t>
      </w:r>
      <w:r w:rsidRPr="00560E73">
        <w:rPr>
          <w:i/>
          <w:sz w:val="24"/>
          <w:szCs w:val="24"/>
        </w:rPr>
        <w:t>, Виноходова Е</w:t>
      </w:r>
      <w:r>
        <w:rPr>
          <w:i/>
          <w:sz w:val="24"/>
          <w:szCs w:val="24"/>
        </w:rPr>
        <w:t>.</w:t>
      </w:r>
    </w:p>
    <w:p w:rsidR="00560E73" w:rsidRPr="00560E73" w:rsidRDefault="00560E73" w:rsidP="00560E73">
      <w:pPr>
        <w:jc w:val="right"/>
        <w:rPr>
          <w:i/>
          <w:sz w:val="24"/>
          <w:szCs w:val="24"/>
        </w:rPr>
      </w:pPr>
      <w:r w:rsidRPr="00560E73">
        <w:rPr>
          <w:i/>
          <w:sz w:val="24"/>
          <w:szCs w:val="24"/>
        </w:rPr>
        <w:t>АНО ПОО «Оренбургский колледж сервиса и технологий»</w:t>
      </w:r>
    </w:p>
    <w:p w:rsidR="00560E73" w:rsidRPr="00560E73" w:rsidRDefault="00560E73" w:rsidP="00560E73">
      <w:pPr>
        <w:tabs>
          <w:tab w:val="left" w:pos="142"/>
        </w:tabs>
        <w:adjustRightInd w:val="0"/>
        <w:ind w:firstLine="709"/>
        <w:jc w:val="right"/>
        <w:rPr>
          <w:bCs/>
          <w:i/>
          <w:sz w:val="24"/>
          <w:szCs w:val="24"/>
        </w:rPr>
      </w:pPr>
      <w:r w:rsidRPr="00560E73">
        <w:rPr>
          <w:bCs/>
          <w:i/>
          <w:sz w:val="24"/>
          <w:szCs w:val="24"/>
        </w:rPr>
        <w:t>Научный руководитель</w:t>
      </w:r>
      <w:r>
        <w:rPr>
          <w:bCs/>
          <w:i/>
          <w:sz w:val="24"/>
          <w:szCs w:val="24"/>
        </w:rPr>
        <w:t>:</w:t>
      </w:r>
      <w:r w:rsidRPr="00560E73">
        <w:rPr>
          <w:bCs/>
          <w:i/>
          <w:sz w:val="24"/>
          <w:szCs w:val="24"/>
        </w:rPr>
        <w:t xml:space="preserve"> Шнякина Л.Н.</w:t>
      </w:r>
    </w:p>
    <w:p w:rsidR="00560E73" w:rsidRPr="00D43884" w:rsidRDefault="00560E73" w:rsidP="00560E73">
      <w:pPr>
        <w:tabs>
          <w:tab w:val="left" w:pos="142"/>
        </w:tabs>
        <w:adjustRightInd w:val="0"/>
        <w:ind w:firstLine="709"/>
        <w:jc w:val="center"/>
        <w:rPr>
          <w:b/>
          <w:bCs/>
          <w:sz w:val="24"/>
          <w:szCs w:val="24"/>
        </w:rPr>
      </w:pPr>
    </w:p>
    <w:p w:rsidR="00560E73" w:rsidRPr="00D43884" w:rsidRDefault="00560E73" w:rsidP="00560E73">
      <w:pPr>
        <w:ind w:firstLine="567"/>
        <w:jc w:val="both"/>
        <w:rPr>
          <w:sz w:val="24"/>
          <w:szCs w:val="24"/>
        </w:rPr>
      </w:pPr>
      <w:r w:rsidRPr="00D43884">
        <w:rPr>
          <w:sz w:val="24"/>
          <w:szCs w:val="24"/>
        </w:rPr>
        <w:t>Первые в истории теории управления запасов обычно связывают с появлением в конце 19–начале 20 веков работ Ф. Эджуортаи Ф. Харриса.</w:t>
      </w:r>
    </w:p>
    <w:p w:rsidR="00560E73" w:rsidRPr="00D43884" w:rsidRDefault="00560E73" w:rsidP="00560E73">
      <w:pPr>
        <w:ind w:firstLine="567"/>
        <w:jc w:val="both"/>
        <w:rPr>
          <w:sz w:val="24"/>
          <w:szCs w:val="24"/>
        </w:rPr>
      </w:pPr>
      <w:r w:rsidRPr="00D43884">
        <w:rPr>
          <w:sz w:val="24"/>
          <w:szCs w:val="24"/>
        </w:rPr>
        <w:t>Теоретическая и методологическая основа исследования базируется на положениях и выводах таких авторов, как Б. А. Аникина, А. П. Тяпухин, У. А. Альбекова, Ф. Котлера, В.И. Степанова и другие.</w:t>
      </w:r>
    </w:p>
    <w:p w:rsidR="00560E73" w:rsidRPr="00D43884" w:rsidRDefault="00560E73" w:rsidP="00560E73">
      <w:pPr>
        <w:ind w:firstLine="567"/>
        <w:jc w:val="both"/>
        <w:rPr>
          <w:sz w:val="24"/>
          <w:szCs w:val="24"/>
        </w:rPr>
      </w:pPr>
      <w:r w:rsidRPr="00D43884">
        <w:rPr>
          <w:sz w:val="24"/>
          <w:szCs w:val="24"/>
        </w:rPr>
        <w:t>Актуальность данной темы заключается в том, что эффективность использования запасов влияет на состояние и динамику активов предприятия, их оборачиваемость и рентабельность.</w:t>
      </w:r>
    </w:p>
    <w:p w:rsidR="00560E73" w:rsidRPr="00D43884" w:rsidRDefault="00560E73" w:rsidP="00560E73">
      <w:pPr>
        <w:ind w:firstLine="567"/>
        <w:jc w:val="both"/>
        <w:rPr>
          <w:sz w:val="24"/>
          <w:szCs w:val="24"/>
        </w:rPr>
      </w:pPr>
      <w:r w:rsidRPr="00D43884">
        <w:rPr>
          <w:sz w:val="24"/>
          <w:szCs w:val="24"/>
        </w:rPr>
        <w:t xml:space="preserve">Работы были посвящены исследованию простой оптимизационной модели, которая определяла так называемый экономичный размер партии поставки для системы склада при постоянном равномерном расходе и периодическим поступлением продукта, хранившегося там. Несколько десятков лет эти работы никем не замечались. </w:t>
      </w:r>
    </w:p>
    <w:p w:rsidR="00560E73" w:rsidRPr="00D43884" w:rsidRDefault="00560E73" w:rsidP="00560E73">
      <w:pPr>
        <w:ind w:firstLine="567"/>
        <w:jc w:val="both"/>
        <w:rPr>
          <w:sz w:val="24"/>
          <w:szCs w:val="24"/>
        </w:rPr>
      </w:pPr>
      <w:r w:rsidRPr="00D43884">
        <w:rPr>
          <w:sz w:val="24"/>
          <w:szCs w:val="24"/>
        </w:rPr>
        <w:t>Авторы, дают разное определение понятию «запас», в таблице 1 представлены понятия разных авторов.</w:t>
      </w:r>
    </w:p>
    <w:p w:rsidR="00560E73" w:rsidRPr="00D43884" w:rsidRDefault="00560E73" w:rsidP="00560E73">
      <w:pPr>
        <w:ind w:firstLine="567"/>
        <w:jc w:val="both"/>
        <w:rPr>
          <w:sz w:val="24"/>
          <w:szCs w:val="24"/>
        </w:rPr>
      </w:pPr>
    </w:p>
    <w:p w:rsidR="00560E73" w:rsidRPr="00D43884" w:rsidRDefault="00560E73" w:rsidP="00560E73">
      <w:pPr>
        <w:ind w:firstLine="567"/>
        <w:jc w:val="both"/>
        <w:rPr>
          <w:sz w:val="24"/>
          <w:szCs w:val="24"/>
        </w:rPr>
      </w:pPr>
      <w:r w:rsidRPr="00D43884">
        <w:rPr>
          <w:sz w:val="24"/>
          <w:szCs w:val="24"/>
        </w:rPr>
        <w:t>Таблица 1 – Понятие «запас» авторов</w:t>
      </w:r>
    </w:p>
    <w:tbl>
      <w:tblPr>
        <w:tblStyle w:val="af4"/>
        <w:tblW w:w="10314" w:type="dxa"/>
        <w:tblLook w:val="04A0" w:firstRow="1" w:lastRow="0" w:firstColumn="1" w:lastColumn="0" w:noHBand="0" w:noVBand="1"/>
      </w:tblPr>
      <w:tblGrid>
        <w:gridCol w:w="3085"/>
        <w:gridCol w:w="7229"/>
      </w:tblGrid>
      <w:tr w:rsidR="00560E73" w:rsidRPr="00D43884" w:rsidTr="00560E73">
        <w:tc>
          <w:tcPr>
            <w:tcW w:w="3085" w:type="dxa"/>
          </w:tcPr>
          <w:p w:rsidR="00560E73" w:rsidRPr="00D43884" w:rsidRDefault="00560E73" w:rsidP="00560E73">
            <w:pPr>
              <w:ind w:firstLine="567"/>
              <w:jc w:val="center"/>
              <w:rPr>
                <w:sz w:val="24"/>
                <w:szCs w:val="24"/>
              </w:rPr>
            </w:pPr>
            <w:r w:rsidRPr="00D43884">
              <w:rPr>
                <w:sz w:val="24"/>
                <w:szCs w:val="24"/>
              </w:rPr>
              <w:t>Автор</w:t>
            </w:r>
          </w:p>
        </w:tc>
        <w:tc>
          <w:tcPr>
            <w:tcW w:w="7229" w:type="dxa"/>
          </w:tcPr>
          <w:p w:rsidR="00560E73" w:rsidRPr="00D43884" w:rsidRDefault="00560E73" w:rsidP="00560E73">
            <w:pPr>
              <w:ind w:firstLine="567"/>
              <w:jc w:val="center"/>
              <w:rPr>
                <w:sz w:val="24"/>
                <w:szCs w:val="24"/>
              </w:rPr>
            </w:pPr>
            <w:r w:rsidRPr="00D43884">
              <w:rPr>
                <w:sz w:val="24"/>
                <w:szCs w:val="24"/>
              </w:rPr>
              <w:t>Определение</w:t>
            </w:r>
          </w:p>
        </w:tc>
      </w:tr>
      <w:tr w:rsidR="00560E73" w:rsidRPr="00D43884" w:rsidTr="00560E73">
        <w:tc>
          <w:tcPr>
            <w:tcW w:w="3085" w:type="dxa"/>
            <w:vAlign w:val="center"/>
          </w:tcPr>
          <w:p w:rsidR="00560E73" w:rsidRPr="00D43884" w:rsidRDefault="00560E73" w:rsidP="00560E73">
            <w:pPr>
              <w:rPr>
                <w:sz w:val="24"/>
                <w:szCs w:val="24"/>
              </w:rPr>
            </w:pPr>
            <w:r w:rsidRPr="00D43884">
              <w:rPr>
                <w:sz w:val="24"/>
                <w:szCs w:val="24"/>
                <w:shd w:val="clear" w:color="auto" w:fill="FFFFFF"/>
              </w:rPr>
              <w:t>Аникин Б.А.</w:t>
            </w:r>
          </w:p>
        </w:tc>
        <w:tc>
          <w:tcPr>
            <w:tcW w:w="7229" w:type="dxa"/>
          </w:tcPr>
          <w:p w:rsidR="00560E73" w:rsidRPr="00D43884" w:rsidRDefault="00560E73" w:rsidP="00560E73">
            <w:pPr>
              <w:ind w:firstLine="34"/>
              <w:jc w:val="both"/>
              <w:rPr>
                <w:sz w:val="24"/>
                <w:szCs w:val="24"/>
              </w:rPr>
            </w:pPr>
            <w:r w:rsidRPr="00D43884">
              <w:rPr>
                <w:sz w:val="24"/>
                <w:szCs w:val="24"/>
              </w:rPr>
              <w:t>это материальные ценности, ожидающие производственного или личного потребления, форма существования материального потока, имеющая место в определенное время в определенном месте.[2]</w:t>
            </w:r>
          </w:p>
        </w:tc>
      </w:tr>
      <w:tr w:rsidR="00560E73" w:rsidRPr="00D43884" w:rsidTr="00560E73">
        <w:tc>
          <w:tcPr>
            <w:tcW w:w="3085" w:type="dxa"/>
            <w:vAlign w:val="center"/>
          </w:tcPr>
          <w:p w:rsidR="00560E73" w:rsidRPr="00D43884" w:rsidRDefault="00560E73" w:rsidP="00560E73">
            <w:pPr>
              <w:rPr>
                <w:sz w:val="24"/>
                <w:szCs w:val="24"/>
              </w:rPr>
            </w:pPr>
            <w:r w:rsidRPr="00D43884">
              <w:rPr>
                <w:sz w:val="24"/>
                <w:szCs w:val="24"/>
              </w:rPr>
              <w:t>Википедия</w:t>
            </w:r>
          </w:p>
        </w:tc>
        <w:tc>
          <w:tcPr>
            <w:tcW w:w="7229" w:type="dxa"/>
          </w:tcPr>
          <w:p w:rsidR="00560E73" w:rsidRPr="00D43884" w:rsidRDefault="00560E73" w:rsidP="00560E73">
            <w:pPr>
              <w:ind w:firstLine="34"/>
              <w:jc w:val="both"/>
              <w:rPr>
                <w:sz w:val="24"/>
                <w:szCs w:val="24"/>
              </w:rPr>
            </w:pPr>
            <w:r w:rsidRPr="00D43884">
              <w:rPr>
                <w:sz w:val="24"/>
                <w:szCs w:val="24"/>
                <w:shd w:val="clear" w:color="auto" w:fill="FFFFFF"/>
              </w:rPr>
              <w:t>активы</w:t>
            </w:r>
            <w:r w:rsidRPr="00D43884">
              <w:rPr>
                <w:color w:val="202122"/>
                <w:sz w:val="24"/>
                <w:szCs w:val="24"/>
                <w:shd w:val="clear" w:color="auto" w:fill="FFFFFF"/>
              </w:rPr>
              <w:t xml:space="preserve">, используемые в качестве </w:t>
            </w:r>
            <w:r w:rsidRPr="00D43884">
              <w:rPr>
                <w:sz w:val="24"/>
                <w:szCs w:val="24"/>
              </w:rPr>
              <w:t>сырья</w:t>
            </w:r>
            <w:r w:rsidRPr="00D43884">
              <w:rPr>
                <w:color w:val="202122"/>
                <w:sz w:val="24"/>
                <w:szCs w:val="24"/>
                <w:shd w:val="clear" w:color="auto" w:fill="FFFFFF"/>
              </w:rPr>
              <w:t xml:space="preserve">, </w:t>
            </w:r>
            <w:r w:rsidRPr="00D43884">
              <w:rPr>
                <w:sz w:val="24"/>
                <w:szCs w:val="24"/>
                <w:shd w:val="clear" w:color="auto" w:fill="FFFFFF"/>
              </w:rPr>
              <w:t>материалов</w:t>
            </w:r>
            <w:r w:rsidRPr="00D43884">
              <w:rPr>
                <w:sz w:val="24"/>
                <w:szCs w:val="24"/>
              </w:rPr>
              <w:t xml:space="preserve"> </w:t>
            </w:r>
            <w:r w:rsidRPr="00D43884">
              <w:rPr>
                <w:color w:val="202122"/>
                <w:sz w:val="24"/>
                <w:szCs w:val="24"/>
                <w:shd w:val="clear" w:color="auto" w:fill="FFFFFF"/>
              </w:rPr>
              <w:t>и т. п. при </w:t>
            </w:r>
            <w:r w:rsidRPr="00D43884">
              <w:rPr>
                <w:sz w:val="24"/>
                <w:szCs w:val="24"/>
                <w:shd w:val="clear" w:color="auto" w:fill="FFFFFF"/>
              </w:rPr>
              <w:t>производстве продукции</w:t>
            </w:r>
            <w:r w:rsidRPr="00D43884">
              <w:rPr>
                <w:color w:val="202122"/>
                <w:sz w:val="24"/>
                <w:szCs w:val="24"/>
                <w:shd w:val="clear" w:color="auto" w:fill="FFFFFF"/>
              </w:rPr>
              <w:t>, предназначенной для продажи (выполнения работ, оказания услуг), приобретаемые непосредственно для перепродажи, а также используемые для управленческих нужд организации.[Интернет]</w:t>
            </w:r>
          </w:p>
        </w:tc>
      </w:tr>
      <w:tr w:rsidR="00560E73" w:rsidRPr="00D43884" w:rsidTr="00560E73">
        <w:tc>
          <w:tcPr>
            <w:tcW w:w="3085" w:type="dxa"/>
            <w:vAlign w:val="center"/>
          </w:tcPr>
          <w:p w:rsidR="00560E73" w:rsidRPr="00D43884" w:rsidRDefault="00560E73" w:rsidP="00560E73">
            <w:pPr>
              <w:rPr>
                <w:sz w:val="24"/>
                <w:szCs w:val="24"/>
              </w:rPr>
            </w:pPr>
            <w:r w:rsidRPr="00D43884">
              <w:rPr>
                <w:sz w:val="24"/>
                <w:szCs w:val="24"/>
              </w:rPr>
              <w:t>Неруш Ю. М.</w:t>
            </w:r>
          </w:p>
        </w:tc>
        <w:tc>
          <w:tcPr>
            <w:tcW w:w="7229" w:type="dxa"/>
          </w:tcPr>
          <w:p w:rsidR="00560E73" w:rsidRPr="00D43884" w:rsidRDefault="00560E73" w:rsidP="00560E73">
            <w:pPr>
              <w:ind w:firstLine="34"/>
              <w:jc w:val="both"/>
              <w:rPr>
                <w:sz w:val="24"/>
                <w:szCs w:val="24"/>
              </w:rPr>
            </w:pPr>
            <w:r w:rsidRPr="00D43884">
              <w:rPr>
                <w:sz w:val="24"/>
                <w:szCs w:val="24"/>
              </w:rPr>
              <w:t>это оборотный капитал, чем их меньше, тем эффективнее производство.[3]</w:t>
            </w:r>
          </w:p>
        </w:tc>
      </w:tr>
      <w:tr w:rsidR="00560E73" w:rsidRPr="00D43884" w:rsidTr="00560E73">
        <w:tc>
          <w:tcPr>
            <w:tcW w:w="3085" w:type="dxa"/>
            <w:vAlign w:val="center"/>
          </w:tcPr>
          <w:p w:rsidR="00560E73" w:rsidRPr="00D43884" w:rsidRDefault="00560E73" w:rsidP="00560E73">
            <w:pPr>
              <w:rPr>
                <w:sz w:val="24"/>
                <w:szCs w:val="24"/>
              </w:rPr>
            </w:pPr>
            <w:r w:rsidRPr="00D43884">
              <w:rPr>
                <w:sz w:val="24"/>
                <w:szCs w:val="24"/>
              </w:rPr>
              <w:t>Гаджинский А. М.</w:t>
            </w:r>
          </w:p>
        </w:tc>
        <w:tc>
          <w:tcPr>
            <w:tcW w:w="7229" w:type="dxa"/>
          </w:tcPr>
          <w:p w:rsidR="00560E73" w:rsidRPr="00D43884" w:rsidRDefault="00560E73" w:rsidP="00560E73">
            <w:pPr>
              <w:ind w:firstLine="34"/>
              <w:jc w:val="both"/>
              <w:rPr>
                <w:sz w:val="24"/>
                <w:szCs w:val="24"/>
              </w:rPr>
            </w:pPr>
            <w:r w:rsidRPr="00D43884">
              <w:rPr>
                <w:sz w:val="24"/>
                <w:szCs w:val="24"/>
              </w:rPr>
              <w:t>это находящиеся на разных стадиях производства и обращения продукции производственно-технического назначения, изделия народного потребления и другие товары, ожидающие вступления в процесс личного или производственного потребления.[4]</w:t>
            </w:r>
          </w:p>
        </w:tc>
      </w:tr>
    </w:tbl>
    <w:p w:rsidR="00560E73" w:rsidRPr="00D43884" w:rsidRDefault="00560E73" w:rsidP="00560E73">
      <w:pPr>
        <w:ind w:firstLine="567"/>
        <w:jc w:val="both"/>
        <w:rPr>
          <w:sz w:val="24"/>
          <w:szCs w:val="24"/>
        </w:rPr>
      </w:pPr>
    </w:p>
    <w:p w:rsidR="00560E73" w:rsidRPr="00D43884" w:rsidRDefault="00560E73" w:rsidP="00560E73">
      <w:pPr>
        <w:ind w:firstLine="567"/>
        <w:jc w:val="both"/>
        <w:rPr>
          <w:sz w:val="24"/>
          <w:szCs w:val="24"/>
        </w:rPr>
      </w:pPr>
      <w:r w:rsidRPr="00D43884">
        <w:rPr>
          <w:sz w:val="24"/>
          <w:szCs w:val="24"/>
        </w:rPr>
        <w:t xml:space="preserve">Развиваться довольно быстро эта теория начала в период второй мировой войны, а также в послевоенные годы вместе с другими прикладными математическими дисциплинами, под традиционно объединенным названием «исследование операций». </w:t>
      </w:r>
    </w:p>
    <w:p w:rsidR="00560E73" w:rsidRPr="00D43884" w:rsidRDefault="00560E73" w:rsidP="00560E73">
      <w:pPr>
        <w:ind w:firstLine="567"/>
        <w:jc w:val="both"/>
        <w:rPr>
          <w:sz w:val="24"/>
          <w:szCs w:val="24"/>
        </w:rPr>
      </w:pPr>
      <w:r w:rsidRPr="00D43884">
        <w:rPr>
          <w:sz w:val="24"/>
          <w:szCs w:val="24"/>
        </w:rPr>
        <w:t xml:space="preserve">Формирование этих научных дисциплин в историческом контексте происходило по-разному. Как точная наука теория управления была образована в период промышленной революции, то есть почти в одно время с основными и тогда единственными объектами своего применения, к которым относятся сложные технические промышленные устройства. </w:t>
      </w:r>
    </w:p>
    <w:p w:rsidR="00560E73" w:rsidRPr="00D43884" w:rsidRDefault="00560E73" w:rsidP="00560E73">
      <w:pPr>
        <w:ind w:firstLine="567"/>
        <w:jc w:val="both"/>
        <w:rPr>
          <w:sz w:val="24"/>
          <w:szCs w:val="24"/>
        </w:rPr>
      </w:pPr>
      <w:r w:rsidRPr="00D43884">
        <w:rPr>
          <w:sz w:val="24"/>
          <w:szCs w:val="24"/>
        </w:rPr>
        <w:t xml:space="preserve">Хотя различные виды запасов постоянно играют важные роли в жизни нашего общества, глубокий интерес к изучению процесса запасания в научном смысле появился только в середине прошлого века. </w:t>
      </w:r>
    </w:p>
    <w:p w:rsidR="00560E73" w:rsidRPr="00D43884" w:rsidRDefault="00560E73" w:rsidP="00560E73">
      <w:pPr>
        <w:ind w:firstLine="567"/>
        <w:jc w:val="both"/>
        <w:rPr>
          <w:sz w:val="24"/>
          <w:szCs w:val="24"/>
        </w:rPr>
      </w:pPr>
      <w:r w:rsidRPr="00D43884">
        <w:rPr>
          <w:sz w:val="24"/>
          <w:szCs w:val="24"/>
        </w:rPr>
        <w:t>Следует заметить, что простота таких процессов кажущаяся, а интуитивное решение обычно далеко от оптимальности, что является отличительным признаком в сравнении с большинством технических объектов.</w:t>
      </w:r>
    </w:p>
    <w:p w:rsidR="00560E73" w:rsidRPr="00D43884" w:rsidRDefault="00560E73" w:rsidP="00560E73">
      <w:pPr>
        <w:ind w:firstLine="567"/>
        <w:jc w:val="both"/>
        <w:rPr>
          <w:sz w:val="24"/>
          <w:szCs w:val="24"/>
        </w:rPr>
      </w:pPr>
      <w:r w:rsidRPr="00D43884">
        <w:rPr>
          <w:sz w:val="24"/>
          <w:szCs w:val="24"/>
        </w:rPr>
        <w:t>Необъективность интуиции в процессе управления снабжением взаимосвязана с приобретенной человеком эволюционно склонностью к накопительству (но обычно «больше», не всегда означает «лучше»).</w:t>
      </w:r>
    </w:p>
    <w:p w:rsidR="00560E73" w:rsidRPr="00D43884" w:rsidRDefault="00560E73" w:rsidP="00560E73">
      <w:pPr>
        <w:ind w:firstLine="567"/>
        <w:jc w:val="both"/>
        <w:rPr>
          <w:sz w:val="24"/>
          <w:szCs w:val="24"/>
        </w:rPr>
      </w:pPr>
      <w:r w:rsidRPr="00D43884">
        <w:rPr>
          <w:sz w:val="24"/>
          <w:szCs w:val="24"/>
        </w:rPr>
        <w:t xml:space="preserve">Различного вида запасы выполняют важнейшую функцию при развитии любой экономической системы и появляются практически во всех сферах хозяйствования. Запасом выступает продукция, находящаяся за пределами производственного процесса или непроизводственного потребления. </w:t>
      </w:r>
    </w:p>
    <w:p w:rsidR="00560E73" w:rsidRPr="00D43884" w:rsidRDefault="00560E73" w:rsidP="00560E73">
      <w:pPr>
        <w:ind w:firstLine="567"/>
        <w:jc w:val="both"/>
        <w:rPr>
          <w:sz w:val="24"/>
          <w:szCs w:val="24"/>
        </w:rPr>
      </w:pPr>
      <w:r w:rsidRPr="00D43884">
        <w:rPr>
          <w:sz w:val="24"/>
          <w:szCs w:val="24"/>
        </w:rPr>
        <w:t xml:space="preserve">Эта продукция обездвижена и предназначена для производства или потребления в будущих периодах. Процесс обездвижения здесь необходимо понимать как хранение продукции в определенном месте, то есть на рабочем месте, на складе, на транспортном средстве в процессе ее перевозки, в бытовом помещении. </w:t>
      </w:r>
    </w:p>
    <w:p w:rsidR="00560E73" w:rsidRPr="00D43884" w:rsidRDefault="00560E73" w:rsidP="00560E73">
      <w:pPr>
        <w:ind w:firstLine="567"/>
        <w:jc w:val="both"/>
        <w:rPr>
          <w:sz w:val="24"/>
          <w:szCs w:val="24"/>
        </w:rPr>
      </w:pPr>
      <w:r w:rsidRPr="00D43884">
        <w:rPr>
          <w:sz w:val="24"/>
          <w:szCs w:val="24"/>
        </w:rPr>
        <w:t>Виды запасов на предприятии могут быть различными в зависимости от их предметного содержания, фаз воспроизводства, на которых они создаются, и функционального предназначения.</w:t>
      </w:r>
    </w:p>
    <w:p w:rsidR="00560E73" w:rsidRPr="00D43884" w:rsidRDefault="00560E73" w:rsidP="00560E73">
      <w:pPr>
        <w:ind w:firstLine="567"/>
        <w:jc w:val="both"/>
        <w:rPr>
          <w:iCs/>
          <w:sz w:val="24"/>
          <w:szCs w:val="24"/>
        </w:rPr>
      </w:pPr>
      <w:r w:rsidRPr="00D43884">
        <w:rPr>
          <w:sz w:val="24"/>
          <w:szCs w:val="24"/>
        </w:rPr>
        <w:t>Запасы — это основная составляющая часть оборотных фондов предприятия, которая включает сырье, основные и вспомогательные материалы, топливо, горючее, покупные полуфабрикаты и комплектующие изделия, тару и тарные материалы, запасные части для</w:t>
      </w:r>
      <w:r w:rsidRPr="00D43884">
        <w:rPr>
          <w:iCs/>
          <w:sz w:val="24"/>
          <w:szCs w:val="24"/>
        </w:rPr>
        <w:t xml:space="preserve"> ремонта основных фондов, малоценные и быстроизнашивающиеся предметы, поступившие на предприятие, но еще не подвергшиеся первичной обработке.</w:t>
      </w:r>
    </w:p>
    <w:p w:rsidR="00560E73" w:rsidRPr="00D43884" w:rsidRDefault="00560E73" w:rsidP="00560E73">
      <w:pPr>
        <w:ind w:firstLine="567"/>
        <w:jc w:val="both"/>
        <w:rPr>
          <w:sz w:val="24"/>
          <w:szCs w:val="24"/>
        </w:rPr>
      </w:pPr>
      <w:r w:rsidRPr="00D43884">
        <w:rPr>
          <w:sz w:val="24"/>
          <w:szCs w:val="24"/>
        </w:rPr>
        <w:t>Уменьшение запасов сокращает расходы по их содержанию, снижает издержки, ускоряет оборачиваемость оборотных средств, что, в конечном счете, повышает прибыль и рентабельность производства. Поэтому очень важно оптимизировать величину запасов.</w:t>
      </w:r>
    </w:p>
    <w:p w:rsidR="00560E73" w:rsidRPr="00D43884" w:rsidRDefault="00560E73" w:rsidP="00560E73">
      <w:pPr>
        <w:ind w:firstLine="567"/>
        <w:jc w:val="both"/>
        <w:rPr>
          <w:sz w:val="24"/>
          <w:szCs w:val="24"/>
        </w:rPr>
      </w:pPr>
      <w:r w:rsidRPr="00D43884">
        <w:rPr>
          <w:sz w:val="24"/>
          <w:szCs w:val="24"/>
        </w:rPr>
        <w:t xml:space="preserve">Управление запасами на предприятии предполагает выполнение следующих функций, которые представлены на рисунке 1. </w:t>
      </w:r>
    </w:p>
    <w:p w:rsidR="00560E73" w:rsidRPr="00D43884" w:rsidRDefault="00560E73" w:rsidP="00560E73">
      <w:pPr>
        <w:jc w:val="center"/>
        <w:rPr>
          <w:sz w:val="24"/>
          <w:szCs w:val="24"/>
        </w:rPr>
      </w:pPr>
      <w:r w:rsidRPr="00D43884">
        <w:rPr>
          <w:noProof/>
          <w:sz w:val="24"/>
          <w:szCs w:val="24"/>
          <w:lang w:eastAsia="ru-RU"/>
        </w:rPr>
        <w:drawing>
          <wp:inline distT="0" distB="0" distL="0" distR="0">
            <wp:extent cx="5160645" cy="2409093"/>
            <wp:effectExtent l="0" t="0" r="1905" b="0"/>
            <wp:docPr id="184019535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1" r:lo="rId292" r:qs="rId293" r:cs="rId294"/>
              </a:graphicData>
            </a:graphic>
          </wp:inline>
        </w:drawing>
      </w:r>
    </w:p>
    <w:p w:rsidR="00560E73" w:rsidRPr="00D43884" w:rsidRDefault="00560E73" w:rsidP="00560E73">
      <w:pPr>
        <w:ind w:firstLine="567"/>
        <w:jc w:val="center"/>
        <w:rPr>
          <w:sz w:val="24"/>
          <w:szCs w:val="24"/>
        </w:rPr>
      </w:pPr>
    </w:p>
    <w:p w:rsidR="00560E73" w:rsidRPr="00D43884" w:rsidRDefault="00560E73" w:rsidP="00560E73">
      <w:pPr>
        <w:ind w:firstLine="567"/>
        <w:jc w:val="center"/>
        <w:rPr>
          <w:sz w:val="24"/>
          <w:szCs w:val="24"/>
        </w:rPr>
      </w:pPr>
      <w:r w:rsidRPr="00D43884">
        <w:rPr>
          <w:sz w:val="24"/>
          <w:szCs w:val="24"/>
        </w:rPr>
        <w:t>Рисунок 1. Функции управления производственными запасами на предприятии</w:t>
      </w:r>
    </w:p>
    <w:p w:rsidR="00560E73" w:rsidRPr="00D43884" w:rsidRDefault="00560E73" w:rsidP="00560E73">
      <w:pPr>
        <w:ind w:firstLine="567"/>
        <w:jc w:val="both"/>
        <w:rPr>
          <w:iCs/>
          <w:sz w:val="24"/>
          <w:szCs w:val="24"/>
        </w:rPr>
      </w:pPr>
    </w:p>
    <w:p w:rsidR="00560E73" w:rsidRPr="00D43884" w:rsidRDefault="00560E73" w:rsidP="00560E73">
      <w:pPr>
        <w:ind w:firstLine="567"/>
        <w:jc w:val="both"/>
        <w:rPr>
          <w:sz w:val="24"/>
          <w:szCs w:val="24"/>
        </w:rPr>
      </w:pPr>
      <w:r w:rsidRPr="00D43884">
        <w:rPr>
          <w:iCs/>
          <w:sz w:val="24"/>
          <w:szCs w:val="24"/>
        </w:rPr>
        <w:t>Основное назначение запасов</w:t>
      </w:r>
      <w:r w:rsidRPr="00D43884">
        <w:rPr>
          <w:sz w:val="24"/>
          <w:szCs w:val="24"/>
        </w:rPr>
        <w:t xml:space="preserve"> является обеспечение непрерывности производственного процесса на предприятии. Чтобы достичь высокой результативности производства при наименьших издержках, требуется поддерживать достаточный, но не чрезмерный уровень производственных запасов, так как излишние запасы ведут к замораживанию вложенных в них оборотных средств и невозможности их использования в других целях. </w:t>
      </w:r>
    </w:p>
    <w:p w:rsidR="00560E73" w:rsidRPr="00D43884" w:rsidRDefault="00560E73" w:rsidP="00560E73">
      <w:pPr>
        <w:ind w:firstLine="567"/>
        <w:jc w:val="both"/>
        <w:rPr>
          <w:sz w:val="24"/>
          <w:szCs w:val="24"/>
        </w:rPr>
      </w:pPr>
      <w:r w:rsidRPr="00D43884">
        <w:rPr>
          <w:sz w:val="24"/>
          <w:szCs w:val="24"/>
        </w:rPr>
        <w:t>Если запасы малы, то может нарушиться производственный процесс на предприятии.</w:t>
      </w:r>
    </w:p>
    <w:p w:rsidR="00560E73" w:rsidRPr="00D43884" w:rsidRDefault="00560E73" w:rsidP="00560E73">
      <w:pPr>
        <w:ind w:firstLine="567"/>
        <w:jc w:val="both"/>
        <w:rPr>
          <w:sz w:val="24"/>
          <w:szCs w:val="24"/>
        </w:rPr>
      </w:pPr>
      <w:r w:rsidRPr="00D43884">
        <w:rPr>
          <w:sz w:val="24"/>
          <w:szCs w:val="24"/>
        </w:rPr>
        <w:t>Таким образом, основное требование к системе: это должна быть система управления в кризисных, быстро изменяющихся ситуациях, при которых резко возрастает сложность управления, существенно повышаются требования к оперативности решения задач управления запасами, возникает необходимость в принципиальных изменениях методов их осуществления.</w:t>
      </w:r>
    </w:p>
    <w:p w:rsidR="00C05EAD" w:rsidRDefault="00C05EAD" w:rsidP="00560E73">
      <w:pPr>
        <w:tabs>
          <w:tab w:val="left" w:pos="142"/>
        </w:tabs>
        <w:adjustRightInd w:val="0"/>
        <w:ind w:firstLine="709"/>
        <w:jc w:val="center"/>
        <w:rPr>
          <w:b/>
          <w:sz w:val="24"/>
          <w:szCs w:val="24"/>
        </w:rPr>
      </w:pPr>
    </w:p>
    <w:p w:rsidR="00560E73" w:rsidRPr="00560E73" w:rsidRDefault="00560E73" w:rsidP="00560E73">
      <w:pPr>
        <w:tabs>
          <w:tab w:val="left" w:pos="142"/>
        </w:tabs>
        <w:adjustRightInd w:val="0"/>
        <w:ind w:firstLine="709"/>
        <w:jc w:val="center"/>
        <w:rPr>
          <w:b/>
          <w:sz w:val="24"/>
          <w:szCs w:val="24"/>
        </w:rPr>
      </w:pPr>
      <w:r w:rsidRPr="00560E73">
        <w:rPr>
          <w:b/>
          <w:sz w:val="24"/>
          <w:szCs w:val="24"/>
        </w:rPr>
        <w:t>Список литературы:</w:t>
      </w:r>
    </w:p>
    <w:p w:rsidR="00560E73" w:rsidRPr="00D43884" w:rsidRDefault="00560E73" w:rsidP="00FD252A">
      <w:pPr>
        <w:pStyle w:val="af1"/>
        <w:numPr>
          <w:ilvl w:val="0"/>
          <w:numId w:val="211"/>
        </w:numPr>
        <w:tabs>
          <w:tab w:val="left" w:pos="567"/>
          <w:tab w:val="left" w:pos="709"/>
          <w:tab w:val="left" w:pos="851"/>
          <w:tab w:val="left" w:pos="1134"/>
        </w:tabs>
        <w:autoSpaceDE w:val="0"/>
        <w:autoSpaceDN w:val="0"/>
        <w:adjustRightInd w:val="0"/>
        <w:spacing w:after="0" w:line="240" w:lineRule="auto"/>
        <w:ind w:left="0" w:firstLine="567"/>
        <w:jc w:val="both"/>
        <w:rPr>
          <w:rFonts w:eastAsia="Times New Roman" w:cs="Times New Roman"/>
          <w:sz w:val="24"/>
          <w:szCs w:val="24"/>
        </w:rPr>
      </w:pPr>
      <w:r w:rsidRPr="00D43884">
        <w:rPr>
          <w:rFonts w:eastAsia="Calibri" w:cs="Times New Roman"/>
          <w:sz w:val="24"/>
          <w:szCs w:val="24"/>
        </w:rPr>
        <w:t>Аникин, Б.А. Логистика: учебник / Б.А. Аникин. - М.: НИЦ ИНФРА-М, 2020. - 120 с.</w:t>
      </w:r>
    </w:p>
    <w:p w:rsidR="00560E73" w:rsidRPr="00D43884" w:rsidRDefault="00560E73" w:rsidP="00FD252A">
      <w:pPr>
        <w:pStyle w:val="af1"/>
        <w:numPr>
          <w:ilvl w:val="0"/>
          <w:numId w:val="211"/>
        </w:numPr>
        <w:tabs>
          <w:tab w:val="left" w:pos="567"/>
          <w:tab w:val="left" w:pos="709"/>
          <w:tab w:val="left" w:pos="851"/>
          <w:tab w:val="left" w:pos="1134"/>
        </w:tabs>
        <w:autoSpaceDE w:val="0"/>
        <w:autoSpaceDN w:val="0"/>
        <w:adjustRightInd w:val="0"/>
        <w:spacing w:after="0" w:line="240" w:lineRule="auto"/>
        <w:ind w:left="0" w:firstLine="567"/>
        <w:jc w:val="both"/>
        <w:rPr>
          <w:rFonts w:eastAsia="Times New Roman" w:cs="Times New Roman"/>
          <w:sz w:val="24"/>
          <w:szCs w:val="24"/>
        </w:rPr>
      </w:pPr>
      <w:r w:rsidRPr="00D43884">
        <w:rPr>
          <w:rFonts w:cs="Times New Roman"/>
          <w:sz w:val="24"/>
          <w:szCs w:val="24"/>
        </w:rPr>
        <w:t>Неруш Ю. М. Логистика: Учебник для вузов. – 2-е изд., перераб. и доп. – М.: ЮНИТИ-ДАНА, 2021. –287с.</w:t>
      </w:r>
    </w:p>
    <w:p w:rsidR="00560E73" w:rsidRPr="00560E73" w:rsidRDefault="00560E73" w:rsidP="00FD252A">
      <w:pPr>
        <w:pStyle w:val="afb"/>
        <w:numPr>
          <w:ilvl w:val="0"/>
          <w:numId w:val="211"/>
        </w:numPr>
        <w:tabs>
          <w:tab w:val="left" w:pos="567"/>
          <w:tab w:val="left" w:pos="709"/>
          <w:tab w:val="left" w:pos="851"/>
          <w:tab w:val="left" w:pos="1134"/>
        </w:tabs>
        <w:ind w:left="0" w:firstLine="567"/>
        <w:jc w:val="both"/>
        <w:rPr>
          <w:sz w:val="24"/>
          <w:szCs w:val="24"/>
        </w:rPr>
      </w:pPr>
      <w:r w:rsidRPr="00D43884">
        <w:rPr>
          <w:sz w:val="24"/>
          <w:szCs w:val="24"/>
        </w:rPr>
        <w:t>Гаджинский А.М. Логистика: Учебник. – 11-е изд., перераб. и доп. – М.: Издательско-торговая корпорация «Дашков и К°», 2022. – 304с.</w:t>
      </w:r>
    </w:p>
    <w:p w:rsidR="000945DC" w:rsidRPr="00713B09" w:rsidRDefault="000945DC" w:rsidP="00B670BD">
      <w:pPr>
        <w:ind w:right="-1"/>
        <w:jc w:val="center"/>
        <w:textAlignment w:val="baseline"/>
        <w:outlineLvl w:val="0"/>
        <w:rPr>
          <w:color w:val="1C1B28"/>
          <w:spacing w:val="-4"/>
          <w:kern w:val="36"/>
          <w:sz w:val="24"/>
          <w:szCs w:val="24"/>
          <w:lang w:eastAsia="ru-RU"/>
        </w:rPr>
      </w:pPr>
    </w:p>
    <w:p w:rsidR="00560E73" w:rsidRPr="00A44034" w:rsidRDefault="00560E73" w:rsidP="00560E73">
      <w:pPr>
        <w:ind w:left="708"/>
        <w:jc w:val="center"/>
        <w:rPr>
          <w:b/>
          <w:bCs/>
          <w:sz w:val="24"/>
          <w:szCs w:val="24"/>
        </w:rPr>
      </w:pPr>
    </w:p>
    <w:p w:rsidR="000343F0" w:rsidRDefault="00560E73" w:rsidP="00560E73">
      <w:pPr>
        <w:ind w:left="708"/>
        <w:jc w:val="center"/>
        <w:rPr>
          <w:b/>
          <w:bCs/>
          <w:sz w:val="24"/>
          <w:szCs w:val="24"/>
        </w:rPr>
      </w:pPr>
      <w:r w:rsidRPr="00A44034">
        <w:rPr>
          <w:b/>
          <w:bCs/>
          <w:sz w:val="24"/>
          <w:szCs w:val="24"/>
        </w:rPr>
        <w:t>И</w:t>
      </w:r>
      <w:r>
        <w:rPr>
          <w:b/>
          <w:bCs/>
          <w:sz w:val="24"/>
          <w:szCs w:val="24"/>
        </w:rPr>
        <w:t xml:space="preserve">ССЛЕДОВАНИЕ ЭМПАТИИ СТУДЕНТОВ ПЕРВОГО КУРСА </w:t>
      </w:r>
    </w:p>
    <w:p w:rsidR="000343F0" w:rsidRDefault="00560E73" w:rsidP="00560E73">
      <w:pPr>
        <w:ind w:left="708"/>
        <w:jc w:val="center"/>
        <w:rPr>
          <w:b/>
          <w:bCs/>
          <w:sz w:val="24"/>
          <w:szCs w:val="24"/>
        </w:rPr>
      </w:pPr>
      <w:r>
        <w:rPr>
          <w:b/>
          <w:bCs/>
          <w:sz w:val="24"/>
          <w:szCs w:val="24"/>
        </w:rPr>
        <w:t xml:space="preserve">СПЕЦИАЛЬНОСТИ «ПРАВО» И </w:t>
      </w:r>
      <w:r w:rsidR="00300C32">
        <w:rPr>
          <w:b/>
          <w:bCs/>
          <w:sz w:val="24"/>
          <w:szCs w:val="24"/>
        </w:rPr>
        <w:t>«</w:t>
      </w:r>
      <w:r>
        <w:rPr>
          <w:b/>
          <w:bCs/>
          <w:sz w:val="24"/>
          <w:szCs w:val="24"/>
        </w:rPr>
        <w:t xml:space="preserve">ОРГАНИЗАЦИЯ СОЦИАЛЬНОГО </w:t>
      </w:r>
    </w:p>
    <w:p w:rsidR="00560E73" w:rsidRDefault="00560E73" w:rsidP="00560E73">
      <w:pPr>
        <w:ind w:left="708"/>
        <w:jc w:val="center"/>
        <w:rPr>
          <w:b/>
          <w:bCs/>
          <w:sz w:val="24"/>
          <w:szCs w:val="24"/>
        </w:rPr>
      </w:pPr>
      <w:r>
        <w:rPr>
          <w:b/>
          <w:bCs/>
          <w:sz w:val="24"/>
          <w:szCs w:val="24"/>
        </w:rPr>
        <w:t>ОБЕСПЕЧЕНИЯ»</w:t>
      </w:r>
    </w:p>
    <w:p w:rsidR="00560E73" w:rsidRDefault="00560E73" w:rsidP="00560E73">
      <w:pPr>
        <w:ind w:left="708"/>
        <w:jc w:val="center"/>
        <w:rPr>
          <w:b/>
          <w:bCs/>
          <w:sz w:val="24"/>
          <w:szCs w:val="24"/>
        </w:rPr>
      </w:pPr>
    </w:p>
    <w:p w:rsidR="00560E73" w:rsidRPr="000343F0" w:rsidRDefault="00560E73" w:rsidP="000343F0">
      <w:pPr>
        <w:ind w:left="708"/>
        <w:jc w:val="right"/>
        <w:rPr>
          <w:i/>
          <w:sz w:val="24"/>
          <w:szCs w:val="24"/>
        </w:rPr>
      </w:pPr>
      <w:r w:rsidRPr="000343F0">
        <w:rPr>
          <w:i/>
          <w:sz w:val="24"/>
          <w:szCs w:val="24"/>
        </w:rPr>
        <w:t xml:space="preserve">Бобринёва Е.А., Кочетова С.С., </w:t>
      </w:r>
    </w:p>
    <w:p w:rsidR="000343F0" w:rsidRPr="00560E73" w:rsidRDefault="000343F0" w:rsidP="000343F0">
      <w:pPr>
        <w:jc w:val="right"/>
        <w:rPr>
          <w:i/>
          <w:sz w:val="24"/>
          <w:szCs w:val="24"/>
        </w:rPr>
      </w:pPr>
      <w:r w:rsidRPr="00560E73">
        <w:rPr>
          <w:i/>
          <w:sz w:val="24"/>
          <w:szCs w:val="24"/>
        </w:rPr>
        <w:t>АНО ПОО «Оренбургский колледж сервиса и технологий»</w:t>
      </w:r>
    </w:p>
    <w:p w:rsidR="00560E73" w:rsidRPr="000343F0" w:rsidRDefault="000343F0" w:rsidP="000343F0">
      <w:pPr>
        <w:ind w:left="708"/>
        <w:jc w:val="right"/>
        <w:rPr>
          <w:b/>
          <w:bCs/>
          <w:i/>
          <w:sz w:val="24"/>
          <w:szCs w:val="24"/>
        </w:rPr>
      </w:pPr>
      <w:r w:rsidRPr="000343F0">
        <w:rPr>
          <w:bCs/>
          <w:i/>
          <w:sz w:val="24"/>
          <w:szCs w:val="24"/>
        </w:rPr>
        <w:t>Научный руководитель</w:t>
      </w:r>
      <w:r w:rsidRPr="000343F0">
        <w:rPr>
          <w:b/>
          <w:bCs/>
          <w:i/>
          <w:sz w:val="24"/>
          <w:szCs w:val="24"/>
        </w:rPr>
        <w:t xml:space="preserve">: </w:t>
      </w:r>
      <w:r w:rsidRPr="000343F0">
        <w:rPr>
          <w:i/>
          <w:sz w:val="24"/>
          <w:szCs w:val="24"/>
        </w:rPr>
        <w:t>Суслина А.В.</w:t>
      </w:r>
    </w:p>
    <w:p w:rsidR="00C05EAD" w:rsidRDefault="00C05EAD" w:rsidP="00560E73">
      <w:pPr>
        <w:ind w:firstLine="709"/>
        <w:jc w:val="both"/>
        <w:rPr>
          <w:sz w:val="24"/>
          <w:szCs w:val="24"/>
        </w:rPr>
      </w:pPr>
    </w:p>
    <w:p w:rsidR="00560E73" w:rsidRPr="00A44034" w:rsidRDefault="00560E73" w:rsidP="00560E73">
      <w:pPr>
        <w:ind w:firstLine="709"/>
        <w:jc w:val="both"/>
        <w:rPr>
          <w:sz w:val="24"/>
          <w:szCs w:val="24"/>
        </w:rPr>
      </w:pPr>
      <w:r w:rsidRPr="00A44034">
        <w:rPr>
          <w:sz w:val="24"/>
          <w:szCs w:val="24"/>
        </w:rPr>
        <w:t>Юридическая профессия предполагает умение мыслить логично, принимать взвешенные решения, основываясь исключительно на фактах, оценивать любые ситуации объективно и рационально. Юрист – в первую очередь человек, и он не может ничего не чувствовать.</w:t>
      </w:r>
    </w:p>
    <w:p w:rsidR="00560E73" w:rsidRPr="00A44034" w:rsidRDefault="00560E73" w:rsidP="00560E73">
      <w:pPr>
        <w:ind w:firstLine="709"/>
        <w:jc w:val="both"/>
        <w:rPr>
          <w:color w:val="333333"/>
          <w:sz w:val="24"/>
          <w:szCs w:val="24"/>
          <w:shd w:val="clear" w:color="auto" w:fill="FFFFFF"/>
        </w:rPr>
      </w:pPr>
      <w:r w:rsidRPr="00A44034">
        <w:rPr>
          <w:sz w:val="24"/>
          <w:szCs w:val="24"/>
        </w:rPr>
        <w:t>Людям, работающим в области профессий «человек – человек» необходимо обладать набором профессионально-значимых качеств, к которым относят особенности личности, психофизиологические особенности психических процессов, а в отношении определенных видов деятельности даже анатомо-морфологические характеристики. Остановимся на одном из важных качеств профессионала типа профессии «человек – человек» – эмпатии</w:t>
      </w:r>
      <w:r w:rsidRPr="00A44034">
        <w:rPr>
          <w:color w:val="333333"/>
          <w:sz w:val="24"/>
          <w:szCs w:val="24"/>
          <w:shd w:val="clear" w:color="auto" w:fill="FFFFFF"/>
        </w:rPr>
        <w:t xml:space="preserve">. </w:t>
      </w:r>
      <w:r w:rsidRPr="00A44034">
        <w:rPr>
          <w:sz w:val="24"/>
          <w:szCs w:val="24"/>
        </w:rPr>
        <w:t xml:space="preserve">Эмпатия проявляется как в сопереживании, так и в сочувствии. </w:t>
      </w:r>
      <w:r w:rsidRPr="00A44034">
        <w:rPr>
          <w:rFonts w:eastAsia="Calibri"/>
          <w:color w:val="181717"/>
          <w:sz w:val="24"/>
          <w:szCs w:val="24"/>
          <w:lang w:eastAsia="ru-RU"/>
        </w:rPr>
        <w:t xml:space="preserve">Подходы к эмоциям юриста основаны на необходимости подавления и игнорировании своего эмоционального состояния. Разум и чувства говорят на разных языках. Первый – на языке интеллекта, вторые – на языке физиологических реакций. Разум предпочитает слова, а чувства – действия. </w:t>
      </w:r>
      <w:r w:rsidRPr="00A44034">
        <w:rPr>
          <w:rFonts w:eastAsia="Calibri"/>
          <w:sz w:val="24"/>
          <w:szCs w:val="24"/>
          <w:lang w:eastAsia="ru-RU"/>
        </w:rPr>
        <w:t xml:space="preserve">Игнорировать или подавлять их не нужно, </w:t>
      </w:r>
      <w:r w:rsidRPr="00A44034">
        <w:rPr>
          <w:rFonts w:eastAsia="Calibri"/>
          <w:color w:val="181717"/>
          <w:sz w:val="24"/>
          <w:szCs w:val="24"/>
          <w:lang w:eastAsia="ru-RU"/>
        </w:rPr>
        <w:t xml:space="preserve">т. к. </w:t>
      </w:r>
      <w:r w:rsidRPr="00A44034">
        <w:rPr>
          <w:sz w:val="24"/>
          <w:szCs w:val="24"/>
        </w:rPr>
        <w:t>все эмоции и чувства в определенной «дозировке» нужны и важны для юриста.</w:t>
      </w:r>
    </w:p>
    <w:p w:rsidR="00560E73" w:rsidRPr="00A44034" w:rsidRDefault="00560E73" w:rsidP="00560E73">
      <w:pPr>
        <w:ind w:firstLine="709"/>
        <w:jc w:val="both"/>
        <w:rPr>
          <w:rFonts w:eastAsia="Calibri"/>
          <w:color w:val="181717"/>
          <w:sz w:val="24"/>
          <w:szCs w:val="24"/>
          <w:lang w:eastAsia="ru-RU"/>
        </w:rPr>
      </w:pPr>
      <w:r w:rsidRPr="00A44034">
        <w:rPr>
          <w:rFonts w:eastAsia="Calibri"/>
          <w:color w:val="181717"/>
          <w:sz w:val="24"/>
          <w:szCs w:val="24"/>
          <w:lang w:eastAsia="ru-RU"/>
        </w:rPr>
        <w:t xml:space="preserve">Важно научиться управлять проявлениями эмоций – интенсивностью переживаний, мыслями и поведением. Такие проявления могут быть конструктивными, способствующими достижению целей человека, и деструктивными, отдаляющими человека от достижения своих целей и даже препятствующими их достижению. </w:t>
      </w:r>
    </w:p>
    <w:p w:rsidR="00560E73" w:rsidRPr="00A44034" w:rsidRDefault="00560E73" w:rsidP="00560E73">
      <w:pPr>
        <w:ind w:firstLine="709"/>
        <w:jc w:val="both"/>
        <w:rPr>
          <w:sz w:val="24"/>
          <w:szCs w:val="24"/>
        </w:rPr>
      </w:pPr>
      <w:r w:rsidRPr="00A44034">
        <w:rPr>
          <w:sz w:val="24"/>
          <w:szCs w:val="24"/>
        </w:rPr>
        <w:t xml:space="preserve">       Исследование эмпатии проводилось с помощью опросника «Эмпатия» А.А.  Меграбяна, в котором приняли участие студенты первого курса </w:t>
      </w:r>
      <w:r w:rsidRPr="00A44034">
        <w:rPr>
          <w:sz w:val="24"/>
          <w:szCs w:val="24"/>
          <w:lang w:eastAsia="ru-RU"/>
        </w:rPr>
        <w:t xml:space="preserve">«Оренбургского </w:t>
      </w:r>
      <w:r w:rsidRPr="00A44034">
        <w:rPr>
          <w:sz w:val="24"/>
          <w:szCs w:val="24"/>
        </w:rPr>
        <w:t xml:space="preserve">Колледжа сервиса и технологий». Опросник «Эмпатия» измеряет степень эмоционального отклика как способность приобщаться к эмоциональным переживаниям другого человека, переживать его эмоциональные состояния как свои собственные, сочувствовать ему, прийти в нужный момент на помощь, создать в общении необходимый эмоциональный фон, соответствующий настроению партнера и особенностям ситуации. </w:t>
      </w:r>
    </w:p>
    <w:p w:rsidR="00560E73" w:rsidRPr="00A44034" w:rsidRDefault="00560E73" w:rsidP="00560E73">
      <w:pPr>
        <w:ind w:firstLine="709"/>
        <w:jc w:val="both"/>
        <w:rPr>
          <w:sz w:val="24"/>
          <w:szCs w:val="24"/>
        </w:rPr>
      </w:pPr>
      <w:r w:rsidRPr="00A44034">
        <w:rPr>
          <w:sz w:val="24"/>
          <w:szCs w:val="24"/>
        </w:rPr>
        <w:t>В результате исследования уровня эмпатии у студентов выявлено, что 39, 2 % диагностированных имеют средний показатель по способности к эмпатии. Люди со средним (нормальным) уровнем развития эмпатии в межличностных отношениях более склонны судить о других по поступкам, чем доверять своим личным впечатлениям. Как правило, они хорошо контролируют собственные эмоциональные проявления, но при этом часто затрудняются прогнозировать развитие отношений между людьми. Средний показатель эмпатии свидетельствует о рациональном восприятии информации, отношений, эмоций. Такие люди оценивают других по поступкам, а не мотивам. Они хорошо контролируют свою импульсивность, легко коммуницируют и сотрудничают.</w:t>
      </w:r>
    </w:p>
    <w:p w:rsidR="00560E73" w:rsidRPr="00A44034" w:rsidRDefault="00560E73" w:rsidP="00560E73">
      <w:pPr>
        <w:ind w:firstLine="709"/>
        <w:jc w:val="both"/>
        <w:rPr>
          <w:sz w:val="24"/>
          <w:szCs w:val="24"/>
        </w:rPr>
      </w:pPr>
      <w:r w:rsidRPr="00A44034">
        <w:rPr>
          <w:sz w:val="24"/>
          <w:szCs w:val="24"/>
        </w:rPr>
        <w:t xml:space="preserve"> У большинства студентов первого курса «Оренбургского Колледжа сервиса и технологий» преобладает низкий показатель по способности к эмпатии - 47, 7%. Человек с низким уровнем эмпатии предпочитает использовать директивные, силовые (деструктивные, без учета интересов и чувств другого человека) способы ее разрешения, либо пассивные — уход от решения, игнорирование ситуации, перекладывание ответственности за принятие решений на другого.</w:t>
      </w:r>
      <w:r w:rsidRPr="00A44034">
        <w:rPr>
          <w:color w:val="111111"/>
          <w:sz w:val="24"/>
          <w:szCs w:val="24"/>
          <w:shd w:val="clear" w:color="auto" w:fill="FFFFFF"/>
        </w:rPr>
        <w:t xml:space="preserve"> Сниженное восприятие чувств присуще замкнутым, серьезным людям. Они не ощущают и не понимают эмоций других людей. Ориентируются исключительно на рациональность, логику и факты. Их ценят за ответственность, собранность и принципиальность. Но упрямство, самоуверенность и прямолинейность мешают наладить дружеские отношения.</w:t>
      </w:r>
    </w:p>
    <w:p w:rsidR="000343F0" w:rsidRDefault="00560E73" w:rsidP="000343F0">
      <w:pPr>
        <w:ind w:firstLine="709"/>
        <w:jc w:val="both"/>
        <w:rPr>
          <w:sz w:val="24"/>
          <w:szCs w:val="24"/>
        </w:rPr>
      </w:pPr>
      <w:r w:rsidRPr="00A44034">
        <w:rPr>
          <w:sz w:val="24"/>
          <w:szCs w:val="24"/>
        </w:rPr>
        <w:t>Очень Низкий показатель по способности к эмпатии выявлен у 13,1 % опрошенных испытуемых. Такие люди с трудом сопереживают окружающим, плохо понимают чужие чувства и воспринимают любые проблемы только со своей позиции. Они неспособны признавать другую точку зре</w:t>
      </w:r>
      <w:r w:rsidR="000343F0">
        <w:rPr>
          <w:sz w:val="24"/>
          <w:szCs w:val="24"/>
        </w:rPr>
        <w:t>ния, отличную от их собственнойю</w:t>
      </w:r>
    </w:p>
    <w:p w:rsidR="00560E73" w:rsidRPr="000343F0" w:rsidRDefault="00560E73" w:rsidP="000343F0">
      <w:pPr>
        <w:ind w:firstLine="709"/>
        <w:jc w:val="both"/>
        <w:rPr>
          <w:sz w:val="24"/>
          <w:szCs w:val="24"/>
        </w:rPr>
      </w:pPr>
      <w:r w:rsidRPr="00A44034">
        <w:rPr>
          <w:color w:val="000000"/>
          <w:sz w:val="24"/>
          <w:szCs w:val="24"/>
          <w:shd w:val="clear" w:color="auto" w:fill="F8F9FA"/>
        </w:rPr>
        <w:t xml:space="preserve">Анализ проведенного исследования показал, что необходимо развивать уровень эмпатии студентов первого курса, так как с уровнем развития эмпатичных способностей связан выбор способа разрешения сложных конфликтных ситуаций.  </w:t>
      </w:r>
      <w:r w:rsidRPr="00A44034">
        <w:rPr>
          <w:rFonts w:eastAsia="Calibri"/>
          <w:color w:val="181717"/>
          <w:sz w:val="24"/>
          <w:szCs w:val="24"/>
          <w:lang w:eastAsia="ru-RU"/>
        </w:rPr>
        <w:t xml:space="preserve">Ведь для более эффективного и гармоничного развития юристу важно научиться осознавать свои эмоции и эмоции других людей, научиться управлять проявлениями своих эмоций и взаимоотношениями с окружающими, проявлять гибкость в корректировке своих действий в соответствии со своими ценностями и целями. </w:t>
      </w:r>
    </w:p>
    <w:p w:rsidR="00560E73" w:rsidRPr="00A44034" w:rsidRDefault="00560E73" w:rsidP="00560E73">
      <w:pPr>
        <w:ind w:firstLine="709"/>
        <w:jc w:val="center"/>
        <w:rPr>
          <w:b/>
          <w:bCs/>
          <w:sz w:val="24"/>
          <w:szCs w:val="24"/>
        </w:rPr>
      </w:pPr>
      <w:r w:rsidRPr="00A44034">
        <w:rPr>
          <w:b/>
          <w:bCs/>
          <w:sz w:val="24"/>
          <w:szCs w:val="24"/>
        </w:rPr>
        <w:t xml:space="preserve">Список </w:t>
      </w:r>
      <w:r>
        <w:rPr>
          <w:b/>
          <w:bCs/>
          <w:sz w:val="24"/>
          <w:szCs w:val="24"/>
        </w:rPr>
        <w:t>л</w:t>
      </w:r>
      <w:r w:rsidRPr="00A44034">
        <w:rPr>
          <w:b/>
          <w:bCs/>
          <w:sz w:val="24"/>
          <w:szCs w:val="24"/>
        </w:rPr>
        <w:t>итературы:</w:t>
      </w:r>
    </w:p>
    <w:p w:rsidR="00560E73" w:rsidRPr="00A44034" w:rsidRDefault="00DF42B9" w:rsidP="00FD252A">
      <w:pPr>
        <w:widowControl/>
        <w:numPr>
          <w:ilvl w:val="0"/>
          <w:numId w:val="212"/>
        </w:numPr>
        <w:tabs>
          <w:tab w:val="left" w:pos="851"/>
          <w:tab w:val="left" w:pos="993"/>
        </w:tabs>
        <w:autoSpaceDE/>
        <w:autoSpaceDN/>
        <w:ind w:left="0" w:firstLine="709"/>
        <w:contextualSpacing/>
        <w:jc w:val="both"/>
        <w:rPr>
          <w:color w:val="000000" w:themeColor="text1"/>
          <w:sz w:val="24"/>
          <w:szCs w:val="24"/>
          <w:lang w:eastAsia="ru-RU"/>
        </w:rPr>
      </w:pPr>
      <w:hyperlink r:id="rId296" w:history="1">
        <w:r w:rsidR="00560E73" w:rsidRPr="00A44034">
          <w:rPr>
            <w:color w:val="000000" w:themeColor="text1"/>
            <w:sz w:val="24"/>
            <w:szCs w:val="24"/>
            <w:lang w:eastAsia="ru-RU"/>
          </w:rPr>
          <w:t>Михайлова Ирина Александровна.</w:t>
        </w:r>
      </w:hyperlink>
      <w:r w:rsidR="00560E73" w:rsidRPr="00A44034">
        <w:rPr>
          <w:color w:val="000000" w:themeColor="text1"/>
          <w:sz w:val="24"/>
          <w:szCs w:val="24"/>
          <w:lang w:eastAsia="ru-RU"/>
        </w:rPr>
        <w:t xml:space="preserve"> Эмпатия у юристов как у представителей социономической профессии: автореферат выпускной квалификационной работы: Магистерская – Москва: Московский государственный психолого-педагогический университет, 2020. – 14 с. </w:t>
      </w:r>
    </w:p>
    <w:p w:rsidR="00E63648" w:rsidRPr="00C05EAD" w:rsidRDefault="00560E73" w:rsidP="00C05EAD">
      <w:pPr>
        <w:widowControl/>
        <w:numPr>
          <w:ilvl w:val="0"/>
          <w:numId w:val="212"/>
        </w:numPr>
        <w:tabs>
          <w:tab w:val="left" w:pos="851"/>
          <w:tab w:val="left" w:pos="993"/>
        </w:tabs>
        <w:autoSpaceDE/>
        <w:autoSpaceDN/>
        <w:ind w:left="0" w:firstLine="709"/>
        <w:contextualSpacing/>
        <w:jc w:val="both"/>
        <w:rPr>
          <w:color w:val="242021"/>
          <w:sz w:val="24"/>
          <w:szCs w:val="24"/>
          <w:lang w:eastAsia="ru-RU"/>
        </w:rPr>
      </w:pPr>
      <w:r w:rsidRPr="00A44034">
        <w:rPr>
          <w:color w:val="242021"/>
          <w:sz w:val="24"/>
          <w:szCs w:val="24"/>
          <w:lang w:eastAsia="ru-RU"/>
        </w:rPr>
        <w:t>Навыки современного юриста: soft skills, повышающие</w:t>
      </w:r>
      <w:r w:rsidRPr="00A44034">
        <w:rPr>
          <w:b/>
          <w:bCs/>
          <w:color w:val="242021"/>
          <w:sz w:val="24"/>
          <w:szCs w:val="24"/>
          <w:lang w:eastAsia="ru-RU"/>
        </w:rPr>
        <w:t xml:space="preserve"> </w:t>
      </w:r>
      <w:r w:rsidRPr="00A44034">
        <w:rPr>
          <w:color w:val="242021"/>
          <w:sz w:val="24"/>
          <w:szCs w:val="24"/>
          <w:lang w:eastAsia="ru-RU"/>
        </w:rPr>
        <w:t>эффективность и качество жизни. Под ред. А. Сорокиной и Д. Грица. – Москва: М-Логос, 2021. –459 с.</w:t>
      </w:r>
    </w:p>
    <w:p w:rsidR="000945DC" w:rsidRPr="00E63648" w:rsidRDefault="00E63648" w:rsidP="00B670BD">
      <w:pPr>
        <w:ind w:right="-1"/>
        <w:jc w:val="center"/>
        <w:textAlignment w:val="baseline"/>
        <w:outlineLvl w:val="0"/>
        <w:rPr>
          <w:b/>
          <w:color w:val="1C1B28"/>
          <w:spacing w:val="-4"/>
          <w:kern w:val="36"/>
          <w:sz w:val="24"/>
          <w:szCs w:val="24"/>
          <w:lang w:eastAsia="ru-RU"/>
        </w:rPr>
      </w:pPr>
      <w:r w:rsidRPr="00E63648">
        <w:rPr>
          <w:b/>
          <w:color w:val="1C1B28"/>
          <w:spacing w:val="-4"/>
          <w:kern w:val="36"/>
          <w:sz w:val="24"/>
          <w:szCs w:val="24"/>
          <w:lang w:eastAsia="ru-RU"/>
        </w:rPr>
        <w:t>СРАВНИТЕЛЬНЫЙ АНАЛИЗ ИСТОРИЧЕСКИХ СОБЫТИЙ 1927 ГОДА И 1991 ГОДА</w:t>
      </w:r>
    </w:p>
    <w:p w:rsidR="00E63648" w:rsidRPr="00E63648" w:rsidRDefault="00E63648" w:rsidP="00E63648">
      <w:pPr>
        <w:ind w:firstLine="567"/>
        <w:jc w:val="right"/>
        <w:rPr>
          <w:b/>
          <w:i/>
          <w:sz w:val="24"/>
          <w:szCs w:val="24"/>
        </w:rPr>
      </w:pPr>
    </w:p>
    <w:p w:rsidR="00E63648" w:rsidRPr="00E63648" w:rsidRDefault="00E63648" w:rsidP="00E63648">
      <w:pPr>
        <w:ind w:firstLine="567"/>
        <w:jc w:val="right"/>
        <w:rPr>
          <w:i/>
          <w:sz w:val="24"/>
          <w:szCs w:val="24"/>
        </w:rPr>
      </w:pPr>
      <w:r w:rsidRPr="00E63648">
        <w:rPr>
          <w:i/>
          <w:sz w:val="24"/>
          <w:szCs w:val="24"/>
        </w:rPr>
        <w:t>Чахеев В.А.</w:t>
      </w:r>
    </w:p>
    <w:p w:rsidR="00E63648" w:rsidRPr="00E63648" w:rsidRDefault="00E63648" w:rsidP="00E63648">
      <w:pPr>
        <w:ind w:firstLine="567"/>
        <w:jc w:val="right"/>
        <w:rPr>
          <w:i/>
          <w:sz w:val="24"/>
          <w:szCs w:val="24"/>
        </w:rPr>
      </w:pPr>
      <w:r w:rsidRPr="00E63648">
        <w:rPr>
          <w:i/>
          <w:sz w:val="24"/>
          <w:szCs w:val="24"/>
        </w:rPr>
        <w:t>Бузулукский колледж промышленности и транспорта ОГУ</w:t>
      </w:r>
    </w:p>
    <w:p w:rsidR="00E63648" w:rsidRPr="00E63648" w:rsidRDefault="00E63648" w:rsidP="00E63648">
      <w:pPr>
        <w:ind w:firstLine="567"/>
        <w:jc w:val="right"/>
        <w:rPr>
          <w:i/>
          <w:sz w:val="24"/>
          <w:szCs w:val="24"/>
        </w:rPr>
      </w:pPr>
      <w:r w:rsidRPr="00E63648">
        <w:rPr>
          <w:i/>
          <w:sz w:val="24"/>
          <w:szCs w:val="24"/>
        </w:rPr>
        <w:t>Научный руководитель</w:t>
      </w:r>
      <w:r>
        <w:rPr>
          <w:i/>
          <w:sz w:val="24"/>
          <w:szCs w:val="24"/>
        </w:rPr>
        <w:t xml:space="preserve">: </w:t>
      </w:r>
      <w:r w:rsidRPr="00E63648">
        <w:rPr>
          <w:i/>
          <w:sz w:val="24"/>
          <w:szCs w:val="24"/>
        </w:rPr>
        <w:t>Грачева О.Н.</w:t>
      </w:r>
    </w:p>
    <w:p w:rsidR="00E63648" w:rsidRDefault="00E63648" w:rsidP="00E63648">
      <w:pPr>
        <w:ind w:firstLine="567"/>
        <w:jc w:val="both"/>
        <w:rPr>
          <w:sz w:val="28"/>
          <w:szCs w:val="28"/>
        </w:rPr>
      </w:pPr>
    </w:p>
    <w:p w:rsidR="00E63648" w:rsidRPr="00002644" w:rsidRDefault="00E63648" w:rsidP="00E63648">
      <w:pPr>
        <w:ind w:firstLine="709"/>
        <w:contextualSpacing/>
        <w:jc w:val="both"/>
        <w:rPr>
          <w:sz w:val="24"/>
          <w:szCs w:val="24"/>
        </w:rPr>
      </w:pPr>
      <w:r w:rsidRPr="00002644">
        <w:rPr>
          <w:sz w:val="24"/>
          <w:szCs w:val="24"/>
        </w:rPr>
        <w:t>История - наука, изучающая прошлое. Прошлое мира, государства, народов, семей. Все, кто интересуется историей, не забывают своих предков, живших и творивших историю.</w:t>
      </w:r>
    </w:p>
    <w:p w:rsidR="00E63648" w:rsidRPr="00002644" w:rsidRDefault="00E63648" w:rsidP="00E63648">
      <w:pPr>
        <w:ind w:firstLine="709"/>
        <w:contextualSpacing/>
        <w:jc w:val="both"/>
        <w:rPr>
          <w:sz w:val="24"/>
          <w:szCs w:val="24"/>
        </w:rPr>
      </w:pPr>
      <w:r w:rsidRPr="00002644">
        <w:rPr>
          <w:sz w:val="24"/>
          <w:szCs w:val="24"/>
        </w:rPr>
        <w:t xml:space="preserve"> ХХ век начался с великих потрясений – Революции в 1917 году и созданием нового государства СССР и закончился распадом Советского Союза в 1991 году.</w:t>
      </w:r>
    </w:p>
    <w:p w:rsidR="00E63648" w:rsidRPr="00002644" w:rsidRDefault="00E63648" w:rsidP="00E63648">
      <w:pPr>
        <w:ind w:firstLine="709"/>
        <w:contextualSpacing/>
        <w:jc w:val="both"/>
        <w:rPr>
          <w:sz w:val="24"/>
          <w:szCs w:val="24"/>
        </w:rPr>
      </w:pPr>
      <w:r w:rsidRPr="00002644">
        <w:rPr>
          <w:sz w:val="24"/>
          <w:szCs w:val="24"/>
        </w:rPr>
        <w:t xml:space="preserve">Углубившись в исторические реалии, можно заметить схожесть событий в 1917 году и события - 1991 года. </w:t>
      </w:r>
    </w:p>
    <w:p w:rsidR="00E63648" w:rsidRPr="00002644" w:rsidRDefault="00E63648" w:rsidP="00E63648">
      <w:pPr>
        <w:ind w:firstLine="709"/>
        <w:contextualSpacing/>
        <w:jc w:val="both"/>
        <w:rPr>
          <w:color w:val="F79646" w:themeColor="accent6"/>
          <w:sz w:val="24"/>
          <w:szCs w:val="24"/>
        </w:rPr>
      </w:pPr>
      <w:r w:rsidRPr="00002644">
        <w:rPr>
          <w:sz w:val="24"/>
          <w:szCs w:val="24"/>
        </w:rPr>
        <w:t>Рассмотрим эти глобальные события подробнее</w:t>
      </w:r>
      <w:r w:rsidRPr="00002644">
        <w:rPr>
          <w:color w:val="F79646" w:themeColor="accent6"/>
          <w:sz w:val="24"/>
          <w:szCs w:val="24"/>
        </w:rPr>
        <w:t xml:space="preserve">. </w:t>
      </w:r>
    </w:p>
    <w:p w:rsidR="00E63648" w:rsidRPr="00002644" w:rsidRDefault="00E63648" w:rsidP="00E63648">
      <w:pPr>
        <w:pStyle w:val="af1"/>
        <w:spacing w:after="0" w:line="240" w:lineRule="auto"/>
        <w:ind w:left="0" w:firstLine="709"/>
        <w:jc w:val="both"/>
        <w:rPr>
          <w:rFonts w:eastAsia="Times New Roman" w:cs="Times New Roman"/>
          <w:sz w:val="24"/>
          <w:szCs w:val="24"/>
        </w:rPr>
      </w:pPr>
      <w:r w:rsidRPr="00002644">
        <w:rPr>
          <w:rFonts w:eastAsia="Times New Roman" w:cs="Times New Roman"/>
          <w:sz w:val="24"/>
          <w:szCs w:val="24"/>
        </w:rPr>
        <w:t xml:space="preserve">В 1917 году произошли события, которые повлекли изменения всего существующего строя в Российской империи – она перестала существовать! </w:t>
      </w:r>
    </w:p>
    <w:p w:rsidR="00E63648" w:rsidRPr="00002644" w:rsidRDefault="00E63648" w:rsidP="00E63648">
      <w:pPr>
        <w:pStyle w:val="af1"/>
        <w:spacing w:after="0" w:line="240" w:lineRule="auto"/>
        <w:ind w:left="0" w:firstLine="709"/>
        <w:jc w:val="both"/>
        <w:rPr>
          <w:rFonts w:eastAsia="Times New Roman" w:cs="Times New Roman"/>
          <w:sz w:val="24"/>
          <w:szCs w:val="24"/>
        </w:rPr>
      </w:pPr>
      <w:r w:rsidRPr="00002644">
        <w:rPr>
          <w:rFonts w:eastAsia="Times New Roman" w:cs="Times New Roman"/>
          <w:sz w:val="24"/>
          <w:szCs w:val="24"/>
        </w:rPr>
        <w:t xml:space="preserve">Первое событие, кардинально изменившее историю - стала Февральская революция 1917 года, во время которой была свергнута монархия в России и приход к власти Временного Правительства, придерживавшегося консервативных взглядов в управлении страной. </w:t>
      </w:r>
    </w:p>
    <w:p w:rsidR="00E63648" w:rsidRPr="00002644" w:rsidRDefault="00E63648" w:rsidP="00E63648">
      <w:pPr>
        <w:pStyle w:val="af1"/>
        <w:spacing w:after="0" w:line="240" w:lineRule="auto"/>
        <w:ind w:left="0" w:firstLine="709"/>
        <w:jc w:val="both"/>
        <w:rPr>
          <w:rFonts w:eastAsia="Times New Roman" w:cs="Times New Roman"/>
          <w:sz w:val="24"/>
          <w:szCs w:val="24"/>
        </w:rPr>
      </w:pPr>
      <w:r w:rsidRPr="00002644">
        <w:rPr>
          <w:rFonts w:eastAsia="Times New Roman" w:cs="Times New Roman"/>
          <w:sz w:val="24"/>
          <w:szCs w:val="24"/>
        </w:rPr>
        <w:t>Вторым событием стала «Великая Октябрьская революция», когда революционно настроенные народные массы, во главе с большевиками свергли прежнюю власть и провозгласили Власть Советов.</w:t>
      </w:r>
    </w:p>
    <w:p w:rsidR="00E63648" w:rsidRPr="00002644" w:rsidRDefault="00E63648" w:rsidP="00E63648">
      <w:pPr>
        <w:ind w:firstLine="709"/>
        <w:contextualSpacing/>
        <w:jc w:val="both"/>
        <w:rPr>
          <w:sz w:val="24"/>
          <w:szCs w:val="24"/>
        </w:rPr>
      </w:pPr>
      <w:r w:rsidRPr="00002644">
        <w:rPr>
          <w:sz w:val="24"/>
          <w:szCs w:val="24"/>
        </w:rPr>
        <w:t>Существует несколько причин падения монархи в России и прихода к власти, сторонников марксистских идей:</w:t>
      </w:r>
    </w:p>
    <w:p w:rsidR="00E63648" w:rsidRPr="00002644" w:rsidRDefault="00E63648" w:rsidP="00E63648">
      <w:pPr>
        <w:ind w:firstLine="709"/>
        <w:contextualSpacing/>
        <w:jc w:val="both"/>
        <w:rPr>
          <w:sz w:val="24"/>
          <w:szCs w:val="24"/>
        </w:rPr>
      </w:pPr>
      <w:r w:rsidRPr="00002644">
        <w:rPr>
          <w:sz w:val="24"/>
          <w:szCs w:val="24"/>
        </w:rPr>
        <w:t>Первая причина - Первая мировая война (большие человеческие потери, большие затраты ресурсов);</w:t>
      </w:r>
    </w:p>
    <w:p w:rsidR="00E63648" w:rsidRPr="00002644" w:rsidRDefault="00E63648" w:rsidP="00E63648">
      <w:pPr>
        <w:ind w:firstLine="709"/>
        <w:contextualSpacing/>
        <w:jc w:val="both"/>
        <w:rPr>
          <w:sz w:val="24"/>
          <w:szCs w:val="24"/>
        </w:rPr>
      </w:pPr>
      <w:r w:rsidRPr="00002644">
        <w:rPr>
          <w:sz w:val="24"/>
          <w:szCs w:val="24"/>
        </w:rPr>
        <w:t>Вторая причина - экономический кризис в государстве;</w:t>
      </w:r>
    </w:p>
    <w:p w:rsidR="00E63648" w:rsidRPr="00002644" w:rsidRDefault="00E63648" w:rsidP="00E63648">
      <w:pPr>
        <w:ind w:firstLine="709"/>
        <w:contextualSpacing/>
        <w:jc w:val="both"/>
        <w:rPr>
          <w:sz w:val="24"/>
          <w:szCs w:val="24"/>
        </w:rPr>
      </w:pPr>
      <w:r w:rsidRPr="00002644">
        <w:rPr>
          <w:sz w:val="24"/>
          <w:szCs w:val="24"/>
        </w:rPr>
        <w:t>Третья причина - народные волнения;</w:t>
      </w:r>
    </w:p>
    <w:p w:rsidR="00E63648" w:rsidRPr="00002644" w:rsidRDefault="00E63648" w:rsidP="00E63648">
      <w:pPr>
        <w:ind w:firstLine="709"/>
        <w:contextualSpacing/>
        <w:jc w:val="both"/>
        <w:rPr>
          <w:sz w:val="24"/>
          <w:szCs w:val="24"/>
        </w:rPr>
      </w:pPr>
      <w:r w:rsidRPr="00002644">
        <w:rPr>
          <w:sz w:val="24"/>
          <w:szCs w:val="24"/>
        </w:rPr>
        <w:t>Четвертая причина - нерешённый аграрный вопрос;</w:t>
      </w:r>
    </w:p>
    <w:p w:rsidR="00E63648" w:rsidRPr="00002644" w:rsidRDefault="00E63648" w:rsidP="00E63648">
      <w:pPr>
        <w:ind w:firstLine="709"/>
        <w:contextualSpacing/>
        <w:jc w:val="both"/>
        <w:rPr>
          <w:sz w:val="24"/>
          <w:szCs w:val="24"/>
        </w:rPr>
      </w:pPr>
      <w:r w:rsidRPr="00002644">
        <w:rPr>
          <w:sz w:val="24"/>
          <w:szCs w:val="24"/>
        </w:rPr>
        <w:t>Пятая причина - непопулярность в обществе войны и царского правительства.</w:t>
      </w:r>
    </w:p>
    <w:p w:rsidR="00E63648" w:rsidRPr="00002644" w:rsidRDefault="00E63648" w:rsidP="00E63648">
      <w:pPr>
        <w:ind w:firstLine="709"/>
        <w:contextualSpacing/>
        <w:jc w:val="both"/>
        <w:rPr>
          <w:sz w:val="24"/>
          <w:szCs w:val="24"/>
        </w:rPr>
      </w:pPr>
      <w:r w:rsidRPr="00002644">
        <w:rPr>
          <w:sz w:val="24"/>
          <w:szCs w:val="24"/>
        </w:rPr>
        <w:t>Таким образом, в 1917 году монархия пала, пришли к власти коммунисты, общество разделилось на два лагеря и началась кровопролитная, братоубийственная Гражданская война (1917-1922гг.).</w:t>
      </w:r>
    </w:p>
    <w:p w:rsidR="00E63648" w:rsidRPr="00002644" w:rsidRDefault="00E63648" w:rsidP="00E63648">
      <w:pPr>
        <w:spacing w:after="200"/>
        <w:ind w:firstLine="709"/>
        <w:contextualSpacing/>
        <w:jc w:val="both"/>
        <w:rPr>
          <w:sz w:val="24"/>
          <w:szCs w:val="24"/>
        </w:rPr>
      </w:pPr>
      <w:r w:rsidRPr="00002644">
        <w:rPr>
          <w:sz w:val="24"/>
          <w:szCs w:val="24"/>
        </w:rPr>
        <w:t>К основным причинам гражданской войны следует отнести:</w:t>
      </w:r>
    </w:p>
    <w:p w:rsidR="00E63648" w:rsidRPr="00002644" w:rsidRDefault="00E63648" w:rsidP="00E63648">
      <w:pPr>
        <w:spacing w:after="200"/>
        <w:ind w:firstLine="709"/>
        <w:contextualSpacing/>
        <w:jc w:val="both"/>
        <w:rPr>
          <w:sz w:val="24"/>
          <w:szCs w:val="24"/>
        </w:rPr>
      </w:pPr>
      <w:r w:rsidRPr="00002644">
        <w:rPr>
          <w:sz w:val="24"/>
          <w:szCs w:val="24"/>
        </w:rPr>
        <w:t>- Экономическую политику большевиков. Она оттолкнула от них часть населения, например, после создания комбедов.</w:t>
      </w:r>
    </w:p>
    <w:p w:rsidR="00E63648" w:rsidRPr="00002644" w:rsidRDefault="00E63648" w:rsidP="00E63648">
      <w:pPr>
        <w:spacing w:after="200"/>
        <w:ind w:firstLine="709"/>
        <w:contextualSpacing/>
        <w:jc w:val="both"/>
        <w:rPr>
          <w:sz w:val="24"/>
          <w:szCs w:val="24"/>
        </w:rPr>
      </w:pPr>
      <w:r w:rsidRPr="00002644">
        <w:rPr>
          <w:sz w:val="24"/>
          <w:szCs w:val="24"/>
        </w:rPr>
        <w:t>- Последствия участия страны в Первой мировой войне. Из-за этого огромное количество людей научились стрелять были накоплены значительные арсеналы.</w:t>
      </w:r>
    </w:p>
    <w:p w:rsidR="00E63648" w:rsidRPr="00002644" w:rsidRDefault="00E63648" w:rsidP="00E63648">
      <w:pPr>
        <w:spacing w:after="200"/>
        <w:ind w:firstLine="709"/>
        <w:contextualSpacing/>
        <w:jc w:val="both"/>
        <w:rPr>
          <w:sz w:val="24"/>
          <w:szCs w:val="24"/>
        </w:rPr>
      </w:pPr>
      <w:r w:rsidRPr="00002644">
        <w:rPr>
          <w:sz w:val="24"/>
          <w:szCs w:val="24"/>
        </w:rPr>
        <w:t xml:space="preserve">- Заключение Брестского мира (1919г.), в результате которого страна теряла отвоеванные территории и выплачивала контрибуцию. </w:t>
      </w:r>
    </w:p>
    <w:p w:rsidR="00E63648" w:rsidRPr="00002644" w:rsidRDefault="00E63648" w:rsidP="00E63648">
      <w:pPr>
        <w:spacing w:after="200"/>
        <w:ind w:firstLine="709"/>
        <w:contextualSpacing/>
        <w:jc w:val="both"/>
        <w:rPr>
          <w:sz w:val="24"/>
          <w:szCs w:val="24"/>
        </w:rPr>
      </w:pPr>
      <w:r w:rsidRPr="00002644">
        <w:rPr>
          <w:sz w:val="24"/>
          <w:szCs w:val="24"/>
        </w:rPr>
        <w:t>- Национальный сепаратизм на окраинах бывшей Российской империи, в том числе и под влиянием интервентов.</w:t>
      </w:r>
    </w:p>
    <w:p w:rsidR="00E63648" w:rsidRPr="00002644" w:rsidRDefault="00E63648" w:rsidP="00E63648">
      <w:pPr>
        <w:spacing w:after="200"/>
        <w:ind w:firstLine="709"/>
        <w:contextualSpacing/>
        <w:jc w:val="both"/>
        <w:rPr>
          <w:sz w:val="24"/>
          <w:szCs w:val="24"/>
        </w:rPr>
      </w:pPr>
      <w:r w:rsidRPr="00002644">
        <w:rPr>
          <w:sz w:val="24"/>
          <w:szCs w:val="24"/>
        </w:rPr>
        <w:t>- Разгон большевиками учредительного собрания и начало противостояния с другими социалистами – эсерами.</w:t>
      </w:r>
    </w:p>
    <w:p w:rsidR="00E63648" w:rsidRPr="00002644" w:rsidRDefault="00E63648" w:rsidP="00E63648">
      <w:pPr>
        <w:spacing w:after="200"/>
        <w:ind w:firstLine="709"/>
        <w:contextualSpacing/>
        <w:jc w:val="both"/>
        <w:rPr>
          <w:sz w:val="24"/>
          <w:szCs w:val="24"/>
        </w:rPr>
      </w:pPr>
      <w:r w:rsidRPr="00002644">
        <w:rPr>
          <w:sz w:val="24"/>
          <w:szCs w:val="24"/>
        </w:rPr>
        <w:t>В результате долгих 5 лет Гражданской войны пострадало почти все население страны. Гибли люди, был голод, интеллигенция эмигрировала из страны, появление иностранной интервенции.</w:t>
      </w:r>
    </w:p>
    <w:p w:rsidR="00E63648" w:rsidRPr="00002644" w:rsidRDefault="00E63648" w:rsidP="00E63648">
      <w:pPr>
        <w:spacing w:after="200"/>
        <w:ind w:firstLine="709"/>
        <w:contextualSpacing/>
        <w:jc w:val="both"/>
        <w:rPr>
          <w:sz w:val="24"/>
          <w:szCs w:val="24"/>
        </w:rPr>
      </w:pPr>
      <w:r w:rsidRPr="00002644">
        <w:rPr>
          <w:sz w:val="24"/>
          <w:szCs w:val="24"/>
        </w:rPr>
        <w:t>Из сложившегося экономического кризиса и технического отставания удалось выйти только после создания нового геополитического союза – Союза Советских Социалистических Республик (30.12.1922г).</w:t>
      </w:r>
    </w:p>
    <w:p w:rsidR="00E63648" w:rsidRPr="00002644" w:rsidRDefault="00E63648" w:rsidP="00E63648">
      <w:pPr>
        <w:spacing w:after="200"/>
        <w:ind w:firstLine="709"/>
        <w:contextualSpacing/>
        <w:jc w:val="both"/>
        <w:rPr>
          <w:sz w:val="24"/>
          <w:szCs w:val="24"/>
        </w:rPr>
      </w:pPr>
      <w:r w:rsidRPr="00002644">
        <w:rPr>
          <w:sz w:val="24"/>
          <w:szCs w:val="24"/>
        </w:rPr>
        <w:t>С 1922г по 1991г. в стране наблюдалось стабильное экономическое и политическое положение, а в декабре 1991 года грянул новый гром - распался СССР, просуществовавший 69 лет.</w:t>
      </w:r>
    </w:p>
    <w:p w:rsidR="00E63648" w:rsidRPr="00002644" w:rsidRDefault="00E63648" w:rsidP="00E63648">
      <w:pPr>
        <w:spacing w:after="200"/>
        <w:ind w:firstLine="709"/>
        <w:contextualSpacing/>
        <w:jc w:val="both"/>
        <w:rPr>
          <w:sz w:val="24"/>
          <w:szCs w:val="24"/>
        </w:rPr>
      </w:pPr>
      <w:r w:rsidRPr="00002644">
        <w:rPr>
          <w:sz w:val="24"/>
          <w:szCs w:val="24"/>
        </w:rPr>
        <w:t>Причинами распада стали многие факторы: в том числе экономические, политические, национальные.</w:t>
      </w:r>
    </w:p>
    <w:p w:rsidR="00E63648" w:rsidRPr="00002644" w:rsidRDefault="00E63648" w:rsidP="00E63648">
      <w:pPr>
        <w:spacing w:after="200"/>
        <w:ind w:firstLine="709"/>
        <w:contextualSpacing/>
        <w:jc w:val="both"/>
        <w:rPr>
          <w:sz w:val="24"/>
          <w:szCs w:val="24"/>
        </w:rPr>
      </w:pPr>
      <w:r w:rsidRPr="00002644">
        <w:rPr>
          <w:sz w:val="24"/>
          <w:szCs w:val="24"/>
        </w:rPr>
        <w:t xml:space="preserve">За 69 лет существования Советского Союза накопилось много проблем. Остро встал национальный вопрос. Народы начали выступления за национальную и государственную независимость. В республиках происходили так называемые «цветные революции» - митинги за отделение от СССР и создание суверенных государств. </w:t>
      </w:r>
    </w:p>
    <w:p w:rsidR="00E63648" w:rsidRPr="00002644" w:rsidRDefault="00E63648" w:rsidP="00E63648">
      <w:pPr>
        <w:spacing w:after="200"/>
        <w:ind w:firstLine="709"/>
        <w:contextualSpacing/>
        <w:jc w:val="both"/>
        <w:rPr>
          <w:sz w:val="24"/>
          <w:szCs w:val="24"/>
        </w:rPr>
      </w:pPr>
      <w:r w:rsidRPr="00002644">
        <w:rPr>
          <w:sz w:val="24"/>
          <w:szCs w:val="24"/>
        </w:rPr>
        <w:t>Так же основу для распада Союза заложили реформы перестройки, особенно экономическая.</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 xml:space="preserve">Среди экономических факторов, повлиявших на процесс распада СССР, называют: </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 Политику начала перехода от плановой экономики к рыночной - «500 дней Шаталина - Явлинского», которая не дала результата.</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 xml:space="preserve">- Сильно ударила по бюджету антиалкогольная компания, так называемый «сухой закон» </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 xml:space="preserve">- Не малую роль сыграла приватизационная компания, продажа ваучеров и стремительный рост инфляции. </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В ходе эконмических реформ, гиперинфляции до 2500% сильно отразились на общественном настроении, народные массы к началу девяностых годов двадцатого века оказались без финансов на грани голода и нищеты.</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 xml:space="preserve">В политической сфере так же наметился крах. </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Политика «гласности» открыла и начала распространять ценности капиталистического мира, которые были не приемлемы в Советском Союзе.</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Партия и руководящий состав не вызывали доверия у населения страны.</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Все эти причины привели к тому, что в 1991 году СССР перестал существовать.</w:t>
      </w:r>
    </w:p>
    <w:p w:rsidR="00E63648" w:rsidRPr="00002644" w:rsidRDefault="00E63648" w:rsidP="00E63648">
      <w:pPr>
        <w:spacing w:after="200"/>
        <w:ind w:firstLine="709"/>
        <w:contextualSpacing/>
        <w:jc w:val="both"/>
        <w:rPr>
          <w:color w:val="000000" w:themeColor="text1"/>
          <w:sz w:val="24"/>
          <w:szCs w:val="24"/>
        </w:rPr>
      </w:pPr>
      <w:r w:rsidRPr="00002644">
        <w:rPr>
          <w:color w:val="000000" w:themeColor="text1"/>
          <w:sz w:val="24"/>
          <w:szCs w:val="24"/>
        </w:rPr>
        <w:t xml:space="preserve">Почему же в отличии от 1917 года СССР прекратил существование практически бескровно и быстро? </w:t>
      </w:r>
    </w:p>
    <w:p w:rsidR="00E63648" w:rsidRPr="00002644" w:rsidRDefault="00E63648" w:rsidP="00E63648">
      <w:pPr>
        <w:spacing w:after="200"/>
        <w:ind w:firstLine="709"/>
        <w:contextualSpacing/>
        <w:jc w:val="both"/>
        <w:rPr>
          <w:sz w:val="24"/>
          <w:szCs w:val="24"/>
        </w:rPr>
      </w:pPr>
      <w:r w:rsidRPr="00002644">
        <w:rPr>
          <w:sz w:val="24"/>
          <w:szCs w:val="24"/>
        </w:rPr>
        <w:t xml:space="preserve">СССР распался не быстро – потребовались годы тщательно спланированной борьбы и многомиллиардные вливания денег. Сильная страна – потенциальный враг и должна быть подорвана изнутри, что и постаралась сделать так называемая «пятая колонна». </w:t>
      </w:r>
    </w:p>
    <w:p w:rsidR="00E63648" w:rsidRPr="00002644" w:rsidRDefault="00E63648" w:rsidP="00E63648">
      <w:pPr>
        <w:spacing w:after="200"/>
        <w:ind w:firstLine="709"/>
        <w:contextualSpacing/>
        <w:jc w:val="both"/>
        <w:rPr>
          <w:sz w:val="24"/>
          <w:szCs w:val="24"/>
        </w:rPr>
      </w:pPr>
      <w:r w:rsidRPr="00002644">
        <w:rPr>
          <w:sz w:val="24"/>
          <w:szCs w:val="24"/>
        </w:rPr>
        <w:t>Так почему же не было гражданской войны? Почему Россия избежала этой участи?</w:t>
      </w:r>
    </w:p>
    <w:p w:rsidR="00E63648" w:rsidRPr="00002644" w:rsidRDefault="00E63648" w:rsidP="00E63648">
      <w:pPr>
        <w:spacing w:after="200"/>
        <w:ind w:firstLine="709"/>
        <w:contextualSpacing/>
        <w:jc w:val="both"/>
        <w:rPr>
          <w:sz w:val="24"/>
          <w:szCs w:val="24"/>
        </w:rPr>
      </w:pPr>
      <w:r w:rsidRPr="00002644">
        <w:rPr>
          <w:sz w:val="24"/>
          <w:szCs w:val="24"/>
        </w:rPr>
        <w:t>По мнению Егора Гайдара, высказанному в монографии "Гибель империи", в пользу России сыграло два фактора:</w:t>
      </w:r>
    </w:p>
    <w:p w:rsidR="00E63648" w:rsidRPr="00002644" w:rsidRDefault="00E63648" w:rsidP="00E63648">
      <w:pPr>
        <w:spacing w:after="200"/>
        <w:ind w:firstLine="709"/>
        <w:contextualSpacing/>
        <w:jc w:val="both"/>
        <w:rPr>
          <w:sz w:val="24"/>
          <w:szCs w:val="24"/>
        </w:rPr>
      </w:pPr>
      <w:r w:rsidRPr="00002644">
        <w:rPr>
          <w:sz w:val="24"/>
          <w:szCs w:val="24"/>
        </w:rPr>
        <w:t>- Б. Ельцин смог сделать ставку на противостояние утратившему популярность и поддержку коммунистическому режиму.</w:t>
      </w:r>
    </w:p>
    <w:p w:rsidR="00E63648" w:rsidRPr="00002644" w:rsidRDefault="00E63648" w:rsidP="00E63648">
      <w:pPr>
        <w:spacing w:after="200"/>
        <w:ind w:firstLine="709"/>
        <w:contextualSpacing/>
        <w:jc w:val="both"/>
        <w:rPr>
          <w:sz w:val="24"/>
          <w:szCs w:val="24"/>
        </w:rPr>
      </w:pPr>
      <w:r w:rsidRPr="00002644">
        <w:rPr>
          <w:sz w:val="24"/>
          <w:szCs w:val="24"/>
        </w:rPr>
        <w:t>- Факт наличия в бывшем СССР арсенала ядерного оружия.</w:t>
      </w:r>
    </w:p>
    <w:p w:rsidR="00E63648" w:rsidRPr="00002644" w:rsidRDefault="00E63648" w:rsidP="00E63648">
      <w:pPr>
        <w:spacing w:after="200"/>
        <w:ind w:firstLine="709"/>
        <w:contextualSpacing/>
        <w:jc w:val="both"/>
        <w:rPr>
          <w:sz w:val="24"/>
          <w:szCs w:val="24"/>
        </w:rPr>
      </w:pPr>
      <w:r w:rsidRPr="00002644">
        <w:rPr>
          <w:sz w:val="24"/>
          <w:szCs w:val="24"/>
        </w:rPr>
        <w:t>Ядерное оружие, задавшее границы возможных действий во время холодной войны, оказалось сдерживающим фактором и во время распада СССР. Договорённости, достигнутые в Белоруссии 8 декабря и подтвержденные 21 декабря в Алма-Ате, открыли дорогу подписанию соглашения по стратегическим силам (30 декабря 1991 года). Было создано СНГ – Содружество независимых государств.  В нем были зафиксированы обязательства государств-участников содействовать ликвидации ядерного оружия на Украине, в Белоруссии и Казахстане.</w:t>
      </w:r>
    </w:p>
    <w:p w:rsidR="00E63648" w:rsidRPr="00002644" w:rsidRDefault="00E63648" w:rsidP="00E63648">
      <w:pPr>
        <w:spacing w:after="200"/>
        <w:ind w:firstLine="709"/>
        <w:contextualSpacing/>
        <w:jc w:val="both"/>
        <w:rPr>
          <w:sz w:val="24"/>
          <w:szCs w:val="24"/>
        </w:rPr>
      </w:pPr>
      <w:r w:rsidRPr="00002644">
        <w:rPr>
          <w:sz w:val="24"/>
          <w:szCs w:val="24"/>
        </w:rPr>
        <w:t>Тактическое ядерное оружие, состоявшее на вооружении украинских ВС, было выведено в Россию к 6 мая 1992 г. Затем ядерное оружие было выведено из Белоруссии и Казахстана. Таким образом, понимание того, что республики могут применить ядерное оружие, не позволило начаться гражданской войне.</w:t>
      </w:r>
    </w:p>
    <w:p w:rsidR="00E63648" w:rsidRPr="00002644" w:rsidRDefault="00E63648" w:rsidP="00E63648">
      <w:pPr>
        <w:spacing w:after="200"/>
        <w:ind w:firstLine="709"/>
        <w:contextualSpacing/>
        <w:jc w:val="both"/>
        <w:rPr>
          <w:sz w:val="24"/>
          <w:szCs w:val="24"/>
        </w:rPr>
      </w:pPr>
      <w:r w:rsidRPr="00002644">
        <w:rPr>
          <w:sz w:val="24"/>
          <w:szCs w:val="24"/>
        </w:rPr>
        <w:t>Таким образом в 1991 году мог повториться сценарий 1917 года, но наличие ядерного оружия и создание СНГ не допустили развитию «кровавых» событий.</w:t>
      </w:r>
    </w:p>
    <w:p w:rsidR="00E63648" w:rsidRPr="00002644" w:rsidRDefault="00E63648" w:rsidP="00C05EAD">
      <w:pPr>
        <w:spacing w:after="200"/>
        <w:ind w:firstLine="709"/>
        <w:contextualSpacing/>
        <w:jc w:val="both"/>
        <w:rPr>
          <w:sz w:val="24"/>
          <w:szCs w:val="24"/>
        </w:rPr>
      </w:pPr>
      <w:r w:rsidRPr="00002644">
        <w:rPr>
          <w:sz w:val="24"/>
          <w:szCs w:val="24"/>
        </w:rPr>
        <w:t>Делая выводы исследования, мы говорим о том, что двадцатый век был веком великих потрясений – все началось с крушения Империи, а закончилось распадом сильнейшей социалистической державы, победившей фашизм, но не устоявшей перед капитализмом.</w:t>
      </w:r>
    </w:p>
    <w:p w:rsidR="00E63648" w:rsidRPr="00002644" w:rsidRDefault="00E63648" w:rsidP="00E63648">
      <w:pPr>
        <w:spacing w:after="200"/>
        <w:ind w:firstLine="426"/>
        <w:contextualSpacing/>
        <w:jc w:val="both"/>
        <w:rPr>
          <w:sz w:val="24"/>
          <w:szCs w:val="24"/>
        </w:rPr>
      </w:pPr>
    </w:p>
    <w:p w:rsidR="00E63648" w:rsidRPr="00B2737C" w:rsidRDefault="00E63648" w:rsidP="00E63648">
      <w:pPr>
        <w:ind w:firstLine="851"/>
        <w:contextualSpacing/>
        <w:jc w:val="center"/>
        <w:rPr>
          <w:b/>
          <w:sz w:val="24"/>
          <w:szCs w:val="24"/>
        </w:rPr>
      </w:pPr>
      <w:r w:rsidRPr="00B2737C">
        <w:rPr>
          <w:b/>
          <w:sz w:val="24"/>
          <w:szCs w:val="24"/>
        </w:rPr>
        <w:t>ПРИЧИНЫ ЭМИГРАЦИИ В ПЕРИОД СПЕЦИАЛЬНОЙ ВОЕННОЙ ОПЕРАЦИИ</w:t>
      </w:r>
    </w:p>
    <w:p w:rsidR="00E63648" w:rsidRPr="00B2737C" w:rsidRDefault="00E63648" w:rsidP="00E63648">
      <w:pPr>
        <w:ind w:firstLine="567"/>
        <w:jc w:val="both"/>
        <w:rPr>
          <w:b/>
          <w:sz w:val="24"/>
          <w:szCs w:val="24"/>
        </w:rPr>
      </w:pPr>
    </w:p>
    <w:p w:rsidR="00E63648" w:rsidRPr="00E63648" w:rsidRDefault="00E63648" w:rsidP="00E63648">
      <w:pPr>
        <w:tabs>
          <w:tab w:val="right" w:pos="502"/>
          <w:tab w:val="right" w:pos="2302"/>
        </w:tabs>
        <w:ind w:firstLine="567"/>
        <w:contextualSpacing/>
        <w:jc w:val="right"/>
        <w:rPr>
          <w:i/>
          <w:sz w:val="24"/>
          <w:szCs w:val="24"/>
        </w:rPr>
      </w:pPr>
      <w:r w:rsidRPr="00E63648">
        <w:rPr>
          <w:i/>
          <w:sz w:val="24"/>
          <w:szCs w:val="24"/>
        </w:rPr>
        <w:t>Иващенков С.</w:t>
      </w:r>
    </w:p>
    <w:p w:rsidR="00E63648" w:rsidRPr="00E63648" w:rsidRDefault="00E63648" w:rsidP="00E63648">
      <w:pPr>
        <w:ind w:firstLine="567"/>
        <w:jc w:val="right"/>
        <w:rPr>
          <w:i/>
          <w:sz w:val="24"/>
          <w:szCs w:val="24"/>
        </w:rPr>
      </w:pPr>
      <w:r w:rsidRPr="00E63648">
        <w:rPr>
          <w:i/>
          <w:sz w:val="24"/>
          <w:szCs w:val="24"/>
        </w:rPr>
        <w:t>Бузулукский колледж промышленности и транспорта ОГУ</w:t>
      </w:r>
    </w:p>
    <w:p w:rsidR="00E63648" w:rsidRPr="00E63648" w:rsidRDefault="00E63648" w:rsidP="00E63648">
      <w:pPr>
        <w:ind w:firstLine="567"/>
        <w:jc w:val="right"/>
        <w:rPr>
          <w:i/>
          <w:sz w:val="24"/>
          <w:szCs w:val="24"/>
        </w:rPr>
      </w:pPr>
      <w:r w:rsidRPr="00E63648">
        <w:rPr>
          <w:i/>
          <w:sz w:val="24"/>
          <w:szCs w:val="24"/>
        </w:rPr>
        <w:t>Научный руководитель</w:t>
      </w:r>
      <w:r>
        <w:rPr>
          <w:i/>
          <w:sz w:val="24"/>
          <w:szCs w:val="24"/>
        </w:rPr>
        <w:t xml:space="preserve">: </w:t>
      </w:r>
      <w:r w:rsidRPr="00E63648">
        <w:rPr>
          <w:i/>
          <w:sz w:val="24"/>
          <w:szCs w:val="24"/>
        </w:rPr>
        <w:t>Грачева О.Н.</w:t>
      </w:r>
    </w:p>
    <w:p w:rsidR="00E63648" w:rsidRDefault="00E63648" w:rsidP="00E63648">
      <w:pPr>
        <w:ind w:firstLine="567"/>
        <w:jc w:val="both"/>
        <w:rPr>
          <w:sz w:val="28"/>
          <w:szCs w:val="28"/>
        </w:rPr>
      </w:pPr>
    </w:p>
    <w:p w:rsidR="00E63648" w:rsidRPr="00B2737C" w:rsidRDefault="00E63648" w:rsidP="00E63648">
      <w:pPr>
        <w:ind w:firstLine="709"/>
        <w:contextualSpacing/>
        <w:jc w:val="both"/>
        <w:rPr>
          <w:sz w:val="24"/>
          <w:szCs w:val="24"/>
        </w:rPr>
      </w:pPr>
      <w:r w:rsidRPr="00B2737C">
        <w:rPr>
          <w:sz w:val="24"/>
          <w:szCs w:val="24"/>
        </w:rPr>
        <w:t>24 февраля 2022 года, почти 2 года назад, началась Специальная военная операция (далее СВО). В связи с чем осенью 2022 года была проведена частичная мобилизация. Было призвано 300 тысяч человек.</w:t>
      </w:r>
    </w:p>
    <w:p w:rsidR="00E63648" w:rsidRPr="00B2737C" w:rsidRDefault="00E63648" w:rsidP="00E63648">
      <w:pPr>
        <w:ind w:firstLine="709"/>
        <w:contextualSpacing/>
        <w:jc w:val="both"/>
        <w:rPr>
          <w:sz w:val="24"/>
          <w:szCs w:val="24"/>
        </w:rPr>
      </w:pPr>
      <w:r w:rsidRPr="00B2737C">
        <w:rPr>
          <w:sz w:val="24"/>
          <w:szCs w:val="24"/>
        </w:rPr>
        <w:t>Целью работы является изучение и систематизация</w:t>
      </w:r>
      <w:r w:rsidRPr="00B2737C">
        <w:rPr>
          <w:b/>
          <w:sz w:val="24"/>
          <w:szCs w:val="24"/>
        </w:rPr>
        <w:t xml:space="preserve"> </w:t>
      </w:r>
      <w:r w:rsidRPr="00B2737C">
        <w:rPr>
          <w:sz w:val="24"/>
          <w:szCs w:val="24"/>
        </w:rPr>
        <w:t>причин эмиграции граждан Российской Федерации, в период СВО.</w:t>
      </w:r>
    </w:p>
    <w:p w:rsidR="00E63648" w:rsidRPr="00B2737C" w:rsidRDefault="00E63648" w:rsidP="00E63648">
      <w:pPr>
        <w:ind w:firstLine="709"/>
        <w:contextualSpacing/>
        <w:jc w:val="both"/>
        <w:rPr>
          <w:sz w:val="24"/>
          <w:szCs w:val="24"/>
        </w:rPr>
      </w:pPr>
      <w:r w:rsidRPr="00B2737C">
        <w:rPr>
          <w:sz w:val="24"/>
          <w:szCs w:val="24"/>
        </w:rPr>
        <w:t>Данная работа актуальна, так как в данное время продолжаются военные действия по освобождению и защите мирного населения на территории Украины, и не все граждане РФ готовы принимать участие в СВО и защищать интересы своей страны.</w:t>
      </w:r>
    </w:p>
    <w:p w:rsidR="00E63648" w:rsidRPr="00B2737C" w:rsidRDefault="00E63648" w:rsidP="00E63648">
      <w:pPr>
        <w:ind w:firstLine="709"/>
        <w:contextualSpacing/>
        <w:jc w:val="both"/>
        <w:rPr>
          <w:sz w:val="24"/>
          <w:szCs w:val="24"/>
        </w:rPr>
      </w:pPr>
      <w:r w:rsidRPr="00B2737C">
        <w:rPr>
          <w:sz w:val="24"/>
          <w:szCs w:val="24"/>
        </w:rPr>
        <w:t>Проведенная в 2022 году Частичная мобилизация, а именно 21 сентября 2022 года. Была объявлена Президентом РФ (В.В. Путин)</w:t>
      </w:r>
    </w:p>
    <w:p w:rsidR="00E63648" w:rsidRPr="00B2737C" w:rsidRDefault="00E63648" w:rsidP="00E63648">
      <w:pPr>
        <w:ind w:firstLine="709"/>
        <w:contextualSpacing/>
        <w:jc w:val="both"/>
        <w:rPr>
          <w:sz w:val="24"/>
          <w:szCs w:val="24"/>
          <w:shd w:val="clear" w:color="auto" w:fill="FFFFFF"/>
        </w:rPr>
      </w:pPr>
      <w:r w:rsidRPr="00B2737C">
        <w:rPr>
          <w:b/>
          <w:sz w:val="24"/>
          <w:szCs w:val="24"/>
        </w:rPr>
        <w:t>Мобилизация</w:t>
      </w:r>
      <w:r w:rsidRPr="00B2737C">
        <w:rPr>
          <w:sz w:val="24"/>
          <w:szCs w:val="24"/>
        </w:rPr>
        <w:t xml:space="preserve"> – это </w:t>
      </w:r>
      <w:r w:rsidRPr="00B2737C">
        <w:rPr>
          <w:sz w:val="24"/>
          <w:szCs w:val="24"/>
          <w:shd w:val="clear" w:color="auto" w:fill="FFFFFF"/>
        </w:rPr>
        <w:t> совокупность мероприятий, направленных на приведение </w:t>
      </w:r>
      <w:hyperlink r:id="rId297" w:tooltip="Вооружённые силы" w:history="1">
        <w:r w:rsidRPr="00B2737C">
          <w:rPr>
            <w:rStyle w:val="af3"/>
            <w:sz w:val="24"/>
            <w:szCs w:val="24"/>
            <w:shd w:val="clear" w:color="auto" w:fill="FFFFFF"/>
          </w:rPr>
          <w:t>вооружённых сил</w:t>
        </w:r>
      </w:hyperlink>
      <w:r w:rsidRPr="00B2737C">
        <w:rPr>
          <w:sz w:val="24"/>
          <w:szCs w:val="24"/>
          <w:shd w:val="clear" w:color="auto" w:fill="FFFFFF"/>
        </w:rPr>
        <w:t> (ВС) и </w:t>
      </w:r>
      <w:hyperlink r:id="rId298" w:tooltip="Государственная инфраструктура" w:history="1">
        <w:r w:rsidRPr="00B2737C">
          <w:rPr>
            <w:rStyle w:val="af3"/>
            <w:sz w:val="24"/>
            <w:szCs w:val="24"/>
            <w:shd w:val="clear" w:color="auto" w:fill="FFFFFF"/>
          </w:rPr>
          <w:t>государственной инфраструктуры</w:t>
        </w:r>
      </w:hyperlink>
      <w:r w:rsidRPr="00B2737C">
        <w:rPr>
          <w:sz w:val="24"/>
          <w:szCs w:val="24"/>
          <w:shd w:val="clear" w:color="auto" w:fill="FFFFFF"/>
        </w:rPr>
        <w:t> (</w:t>
      </w:r>
      <w:hyperlink r:id="rId299" w:tooltip="Государство" w:history="1">
        <w:r w:rsidRPr="00B2737C">
          <w:rPr>
            <w:rStyle w:val="af3"/>
            <w:sz w:val="24"/>
            <w:szCs w:val="24"/>
            <w:shd w:val="clear" w:color="auto" w:fill="FFFFFF"/>
          </w:rPr>
          <w:t>государства</w:t>
        </w:r>
      </w:hyperlink>
      <w:r w:rsidRPr="00B2737C">
        <w:rPr>
          <w:sz w:val="24"/>
          <w:szCs w:val="24"/>
          <w:shd w:val="clear" w:color="auto" w:fill="FFFFFF"/>
        </w:rPr>
        <w:t>) в </w:t>
      </w:r>
      <w:hyperlink r:id="rId300" w:tooltip="Военное положение" w:history="1">
        <w:r w:rsidRPr="00B2737C">
          <w:rPr>
            <w:rStyle w:val="af3"/>
            <w:sz w:val="24"/>
            <w:szCs w:val="24"/>
            <w:shd w:val="clear" w:color="auto" w:fill="FFFFFF"/>
          </w:rPr>
          <w:t>военное положение</w:t>
        </w:r>
      </w:hyperlink>
      <w:r w:rsidRPr="00B2737C">
        <w:rPr>
          <w:sz w:val="24"/>
          <w:szCs w:val="24"/>
          <w:shd w:val="clear" w:color="auto" w:fill="FFFFFF"/>
        </w:rPr>
        <w:t> в связи с </w:t>
      </w:r>
      <w:hyperlink r:id="rId301" w:tooltip="Чрезвычайное обстоятельство" w:history="1">
        <w:r w:rsidRPr="00B2737C">
          <w:rPr>
            <w:rStyle w:val="af3"/>
            <w:sz w:val="24"/>
            <w:szCs w:val="24"/>
            <w:shd w:val="clear" w:color="auto" w:fill="FFFFFF"/>
          </w:rPr>
          <w:t>чрезвычайными обстоятельствами</w:t>
        </w:r>
      </w:hyperlink>
      <w:r w:rsidRPr="00B2737C">
        <w:rPr>
          <w:sz w:val="24"/>
          <w:szCs w:val="24"/>
          <w:shd w:val="clear" w:color="auto" w:fill="FFFFFF"/>
        </w:rPr>
        <w:t> в нём или в мире.</w:t>
      </w:r>
    </w:p>
    <w:p w:rsidR="00E63648" w:rsidRPr="00B2737C" w:rsidRDefault="00E63648" w:rsidP="00E63648">
      <w:pPr>
        <w:ind w:firstLine="709"/>
        <w:contextualSpacing/>
        <w:jc w:val="both"/>
        <w:rPr>
          <w:sz w:val="24"/>
          <w:szCs w:val="24"/>
        </w:rPr>
      </w:pPr>
      <w:r w:rsidRPr="00B2737C">
        <w:rPr>
          <w:sz w:val="24"/>
          <w:szCs w:val="24"/>
        </w:rPr>
        <w:t>В свою же очередь Мобилизация делится на 2 категории:</w:t>
      </w:r>
    </w:p>
    <w:p w:rsidR="00E63648" w:rsidRPr="00B2737C" w:rsidRDefault="00E63648" w:rsidP="00E63648">
      <w:pPr>
        <w:ind w:firstLine="709"/>
        <w:contextualSpacing/>
        <w:jc w:val="both"/>
        <w:rPr>
          <w:b/>
          <w:sz w:val="24"/>
          <w:szCs w:val="24"/>
        </w:rPr>
      </w:pPr>
      <w:r w:rsidRPr="00B2737C">
        <w:rPr>
          <w:b/>
          <w:sz w:val="24"/>
          <w:szCs w:val="24"/>
        </w:rPr>
        <w:t xml:space="preserve">Всеобщая мобилизация – </w:t>
      </w:r>
      <w:r w:rsidRPr="00B2737C">
        <w:rPr>
          <w:sz w:val="24"/>
          <w:szCs w:val="24"/>
        </w:rPr>
        <w:t xml:space="preserve">Призыв всех военнообязанных запаса в стране на действительную военную службу, а также приведение всей армии в состояние готовности к ведению военных действий. </w:t>
      </w:r>
    </w:p>
    <w:p w:rsidR="00E63648" w:rsidRPr="00B2737C" w:rsidRDefault="00E63648" w:rsidP="00E63648">
      <w:pPr>
        <w:ind w:firstLine="709"/>
        <w:contextualSpacing/>
        <w:jc w:val="both"/>
        <w:rPr>
          <w:b/>
          <w:sz w:val="24"/>
          <w:szCs w:val="24"/>
        </w:rPr>
      </w:pPr>
      <w:r w:rsidRPr="00B2737C">
        <w:rPr>
          <w:b/>
          <w:sz w:val="24"/>
          <w:szCs w:val="24"/>
        </w:rPr>
        <w:t xml:space="preserve">Частичная мобилизация - </w:t>
      </w:r>
      <w:r w:rsidRPr="00B2737C">
        <w:rPr>
          <w:sz w:val="24"/>
          <w:szCs w:val="24"/>
        </w:rPr>
        <w:t>Призыв, при котором государство активирует только часть своих военных ресурсов и персонала для подготовки к возможном конфликту.</w:t>
      </w:r>
    </w:p>
    <w:p w:rsidR="00E63648" w:rsidRPr="00B2737C" w:rsidRDefault="00E63648" w:rsidP="00E63648">
      <w:pPr>
        <w:ind w:firstLine="709"/>
        <w:contextualSpacing/>
        <w:jc w:val="both"/>
        <w:rPr>
          <w:sz w:val="24"/>
          <w:szCs w:val="24"/>
        </w:rPr>
      </w:pPr>
      <w:r w:rsidRPr="00B2737C">
        <w:rPr>
          <w:sz w:val="24"/>
          <w:szCs w:val="24"/>
        </w:rPr>
        <w:t>В рамках этой мобилизации планировалось, перевести в военное положение резервистов (военнообязанных лиц, находящихся в резерве), в количестве 300 тыс. человек, и дальнейшее их направление в зону СВО.</w:t>
      </w:r>
    </w:p>
    <w:p w:rsidR="00E63648" w:rsidRPr="00B2737C" w:rsidRDefault="00E63648" w:rsidP="00E63648">
      <w:pPr>
        <w:ind w:firstLine="709"/>
        <w:contextualSpacing/>
        <w:jc w:val="both"/>
        <w:rPr>
          <w:sz w:val="24"/>
          <w:szCs w:val="24"/>
        </w:rPr>
      </w:pPr>
      <w:r w:rsidRPr="00B2737C">
        <w:rPr>
          <w:sz w:val="24"/>
          <w:szCs w:val="24"/>
        </w:rPr>
        <w:t>В связи с этим объявлением, резко увеличилась эмиграция в соседние страны, а также страны СНГ.</w:t>
      </w:r>
    </w:p>
    <w:p w:rsidR="00E63648" w:rsidRPr="00B2737C" w:rsidRDefault="00E63648" w:rsidP="00E63648">
      <w:pPr>
        <w:ind w:firstLine="709"/>
        <w:contextualSpacing/>
        <w:jc w:val="both"/>
        <w:rPr>
          <w:sz w:val="24"/>
          <w:szCs w:val="24"/>
        </w:rPr>
      </w:pPr>
      <w:r w:rsidRPr="00B2737C">
        <w:rPr>
          <w:b/>
          <w:sz w:val="24"/>
          <w:szCs w:val="24"/>
        </w:rPr>
        <w:t xml:space="preserve">Эмиграция – </w:t>
      </w:r>
      <w:r w:rsidRPr="00B2737C">
        <w:rPr>
          <w:sz w:val="24"/>
          <w:szCs w:val="24"/>
        </w:rPr>
        <w:t>выселение из родной страны навсегда, с прекращением всех к ней отношений. Осуществляется по экономическим, политическим, личным и другим обстоятельствам.</w:t>
      </w:r>
    </w:p>
    <w:p w:rsidR="00E63648" w:rsidRPr="00B2737C" w:rsidRDefault="00E63648" w:rsidP="00E63648">
      <w:pPr>
        <w:ind w:firstLine="709"/>
        <w:contextualSpacing/>
        <w:jc w:val="both"/>
        <w:rPr>
          <w:sz w:val="24"/>
          <w:szCs w:val="24"/>
        </w:rPr>
      </w:pPr>
      <w:r w:rsidRPr="00B2737C">
        <w:rPr>
          <w:sz w:val="24"/>
          <w:szCs w:val="24"/>
        </w:rPr>
        <w:t xml:space="preserve">Покидать страну подлежащие призыву граждане начали сразу после начала СВО, а во время мобилизации поток эмигрантов увеличился в разы. </w:t>
      </w:r>
    </w:p>
    <w:p w:rsidR="00E63648" w:rsidRPr="00B2737C" w:rsidRDefault="00E63648" w:rsidP="00E63648">
      <w:pPr>
        <w:pStyle w:val="af"/>
        <w:shd w:val="clear" w:color="auto" w:fill="FFFFFF"/>
        <w:spacing w:before="120" w:beforeAutospacing="0" w:after="0" w:afterAutospacing="0"/>
        <w:ind w:firstLine="709"/>
        <w:contextualSpacing/>
        <w:jc w:val="both"/>
      </w:pPr>
      <w:r w:rsidRPr="00B2737C">
        <w:rPr>
          <w:b/>
          <w:bCs/>
        </w:rPr>
        <w:t>Эмиграция из России после </w:t>
      </w:r>
      <w:hyperlink r:id="rId302" w:tooltip="Вторжение России на Украину" w:history="1">
        <w:r w:rsidRPr="00B2737C">
          <w:rPr>
            <w:rStyle w:val="af3"/>
            <w:b/>
            <w:bCs/>
          </w:rPr>
          <w:t>вторжения российской армии на Украину</w:t>
        </w:r>
      </w:hyperlink>
      <w:r w:rsidRPr="00B2737C">
        <w:rPr>
          <w:b/>
          <w:bCs/>
        </w:rPr>
        <w:t> в 2022 году</w:t>
      </w:r>
      <w:r w:rsidRPr="00B2737C">
        <w:t> — крупнейшая волна </w:t>
      </w:r>
      <w:hyperlink r:id="rId303" w:tooltip="Эмиграция из России" w:history="1">
        <w:r w:rsidRPr="00B2737C">
          <w:rPr>
            <w:rStyle w:val="af3"/>
          </w:rPr>
          <w:t>эмиграции из страны</w:t>
        </w:r>
      </w:hyperlink>
      <w:r w:rsidRPr="00B2737C">
        <w:t> с момента </w:t>
      </w:r>
      <w:hyperlink r:id="rId304" w:tooltip="Распад СССР" w:history="1">
        <w:r w:rsidRPr="00B2737C">
          <w:rPr>
            <w:rStyle w:val="af3"/>
          </w:rPr>
          <w:t>распада СССР</w:t>
        </w:r>
      </w:hyperlink>
      <w:r w:rsidRPr="00B2737C">
        <w:t>. В её основе комплекс причин: </w:t>
      </w:r>
      <w:hyperlink r:id="rId305" w:tooltip="Репрессии в России (2022)" w:history="1">
        <w:r w:rsidRPr="00B2737C">
          <w:rPr>
            <w:rStyle w:val="af3"/>
          </w:rPr>
          <w:t>политическое преследование</w:t>
        </w:r>
      </w:hyperlink>
      <w:r w:rsidRPr="00B2737C">
        <w:t> в случае активистов, политиков и журналистов, опасение за свою безопасность в условиях войны, </w:t>
      </w:r>
      <w:hyperlink r:id="rId306" w:tooltip="Протесты против вторжения России на Украину" w:history="1">
        <w:r w:rsidRPr="00B2737C">
          <w:rPr>
            <w:rStyle w:val="af3"/>
          </w:rPr>
          <w:t>несогласие</w:t>
        </w:r>
      </w:hyperlink>
      <w:r w:rsidRPr="00B2737C">
        <w:t> с действиями властей, ожидание значительного ухудшения экономической и гуманитарной ситуации в России, но страх за свою собственную жизнь.</w:t>
      </w:r>
    </w:p>
    <w:p w:rsidR="00E63648" w:rsidRPr="00B2737C" w:rsidRDefault="00E63648" w:rsidP="00E63648">
      <w:pPr>
        <w:pStyle w:val="af"/>
        <w:shd w:val="clear" w:color="auto" w:fill="FFFFFF"/>
        <w:spacing w:before="120" w:beforeAutospacing="0" w:after="0" w:afterAutospacing="0"/>
        <w:ind w:firstLine="709"/>
        <w:contextualSpacing/>
        <w:jc w:val="both"/>
        <w:rPr>
          <w:color w:val="202122"/>
        </w:rPr>
      </w:pPr>
      <w:r w:rsidRPr="00B2737C">
        <w:rPr>
          <w:color w:val="202122"/>
        </w:rPr>
        <w:t>По разным подсчётам за первый год с начала СВО Россию покинуло от 500 тысяч до 1,3 млн человек.</w:t>
      </w:r>
    </w:p>
    <w:p w:rsidR="00E63648" w:rsidRPr="00B2737C" w:rsidRDefault="00E63648" w:rsidP="00E63648">
      <w:pPr>
        <w:pStyle w:val="af"/>
        <w:shd w:val="clear" w:color="auto" w:fill="FFFFFF"/>
        <w:spacing w:before="120" w:beforeAutospacing="0" w:after="0" w:afterAutospacing="0"/>
        <w:ind w:firstLine="709"/>
        <w:contextualSpacing/>
        <w:jc w:val="both"/>
      </w:pPr>
      <w:r w:rsidRPr="00B2737C">
        <w:t xml:space="preserve"> В основном россияне переезжали в безвизовые страны: </w:t>
      </w:r>
      <w:hyperlink r:id="rId307" w:tooltip="Армения" w:history="1">
        <w:r w:rsidRPr="00B2737C">
          <w:rPr>
            <w:rStyle w:val="af3"/>
          </w:rPr>
          <w:t>Армению</w:t>
        </w:r>
      </w:hyperlink>
      <w:r w:rsidRPr="00B2737C">
        <w:t>, </w:t>
      </w:r>
      <w:hyperlink r:id="rId308" w:tooltip="Азербайджан" w:history="1">
        <w:r w:rsidRPr="00B2737C">
          <w:rPr>
            <w:rStyle w:val="af3"/>
          </w:rPr>
          <w:t>Азербайджан</w:t>
        </w:r>
      </w:hyperlink>
      <w:r w:rsidRPr="00B2737C">
        <w:t>, </w:t>
      </w:r>
      <w:hyperlink r:id="rId309" w:tooltip="Турция" w:history="1">
        <w:r w:rsidRPr="00B2737C">
          <w:rPr>
            <w:rStyle w:val="af3"/>
          </w:rPr>
          <w:t>Турцию</w:t>
        </w:r>
      </w:hyperlink>
      <w:r w:rsidRPr="00B2737C">
        <w:t>, </w:t>
      </w:r>
      <w:hyperlink r:id="rId310" w:tooltip="Узбекистан" w:history="1">
        <w:r w:rsidRPr="00B2737C">
          <w:rPr>
            <w:rStyle w:val="af3"/>
          </w:rPr>
          <w:t>Узбекистан</w:t>
        </w:r>
      </w:hyperlink>
      <w:r w:rsidRPr="00B2737C">
        <w:t>, </w:t>
      </w:r>
      <w:hyperlink r:id="rId311" w:tooltip="Кыргызстан" w:history="1">
        <w:r w:rsidRPr="00B2737C">
          <w:rPr>
            <w:rStyle w:val="af3"/>
          </w:rPr>
          <w:t>Кыргызстан</w:t>
        </w:r>
      </w:hyperlink>
      <w:r w:rsidRPr="00B2737C">
        <w:t>, </w:t>
      </w:r>
      <w:hyperlink r:id="rId312" w:tooltip="Таджикистан" w:history="1">
        <w:r w:rsidRPr="00B2737C">
          <w:rPr>
            <w:rStyle w:val="af3"/>
          </w:rPr>
          <w:t>Таджикистан</w:t>
        </w:r>
      </w:hyperlink>
      <w:r w:rsidRPr="00B2737C">
        <w:t> и </w:t>
      </w:r>
      <w:hyperlink r:id="rId313" w:tooltip="Монголия" w:history="1">
        <w:r w:rsidRPr="00B2737C">
          <w:rPr>
            <w:rStyle w:val="af3"/>
          </w:rPr>
          <w:t>Монголию</w:t>
        </w:r>
      </w:hyperlink>
      <w:r w:rsidRPr="00B2737C">
        <w:t>.</w:t>
      </w:r>
    </w:p>
    <w:p w:rsidR="00E63648" w:rsidRPr="00B2737C" w:rsidRDefault="00E63648" w:rsidP="00E63648">
      <w:pPr>
        <w:pStyle w:val="af"/>
        <w:shd w:val="clear" w:color="auto" w:fill="FFFFFF"/>
        <w:spacing w:before="120" w:beforeAutospacing="0" w:after="0" w:afterAutospacing="0"/>
        <w:ind w:firstLine="709"/>
        <w:contextualSpacing/>
        <w:jc w:val="both"/>
        <w:rPr>
          <w:color w:val="454545"/>
          <w:shd w:val="clear" w:color="auto" w:fill="FFFFFF"/>
        </w:rPr>
      </w:pPr>
      <w:r w:rsidRPr="00B2737C">
        <w:t xml:space="preserve">Но граждане, покинувшие страну в этот период, не имеют возможности вернуться в страну. Т.к после въезда они понесут уголовную ответственность. </w:t>
      </w:r>
      <w:r w:rsidRPr="00B2737C">
        <w:rPr>
          <w:color w:val="454545"/>
          <w:shd w:val="clear" w:color="auto" w:fill="FFFFFF"/>
        </w:rPr>
        <w:t>Наказание за уклонение от мобилизации регулируется Кодексом об административных правонарушениях и Уголовным кодексом Российской Федерации, по которым уклонист наказывается штрафом от 500 до 3000 рублей (</w:t>
      </w:r>
      <w:hyperlink r:id="rId314" w:tgtFrame="_blank" w:history="1">
        <w:r w:rsidRPr="00B2737C">
          <w:rPr>
            <w:rStyle w:val="af3"/>
            <w:color w:val="333333"/>
            <w:shd w:val="clear" w:color="auto" w:fill="FFFFFF"/>
          </w:rPr>
          <w:t>ст. 21.5 КоАП РФ</w:t>
        </w:r>
      </w:hyperlink>
      <w:r w:rsidRPr="00B2737C">
        <w:rPr>
          <w:color w:val="454545"/>
          <w:shd w:val="clear" w:color="auto" w:fill="FFFFFF"/>
        </w:rPr>
        <w:t>) или до 200 тыс. рублей и лишением свободы на срок до 2 лет (</w:t>
      </w:r>
      <w:hyperlink r:id="rId315" w:tgtFrame="_blank" w:history="1">
        <w:r w:rsidRPr="00B2737C">
          <w:rPr>
            <w:rStyle w:val="af3"/>
            <w:color w:val="333333"/>
            <w:shd w:val="clear" w:color="auto" w:fill="FFFFFF"/>
          </w:rPr>
          <w:t>ст. 328 УК РФ</w:t>
        </w:r>
      </w:hyperlink>
      <w:r w:rsidRPr="00B2737C">
        <w:rPr>
          <w:color w:val="454545"/>
          <w:shd w:val="clear" w:color="auto" w:fill="FFFFFF"/>
        </w:rPr>
        <w:t>).</w:t>
      </w:r>
    </w:p>
    <w:p w:rsidR="00E63648" w:rsidRPr="00B2737C" w:rsidRDefault="00E63648" w:rsidP="00E63648">
      <w:pPr>
        <w:pStyle w:val="af"/>
        <w:shd w:val="clear" w:color="auto" w:fill="FFFFFF"/>
        <w:spacing w:before="120" w:beforeAutospacing="0" w:after="0" w:afterAutospacing="0"/>
        <w:ind w:firstLine="709"/>
        <w:contextualSpacing/>
        <w:jc w:val="both"/>
        <w:rPr>
          <w:color w:val="202122"/>
        </w:rPr>
      </w:pPr>
      <w:r w:rsidRPr="00B2737C">
        <w:rPr>
          <w:color w:val="202122"/>
        </w:rPr>
        <w:t>Также страну в это врем страну покинули, как и обычные люди, так и люди, признанные народными артистами, певцами и т.д. После выезда за пределы страны, многие из них крайне негативно высказывались о своей ‘’Бывшей Родине’’, в связи с чем получили статус «иноагента».</w:t>
      </w:r>
    </w:p>
    <w:p w:rsidR="00E63648" w:rsidRPr="00B2737C" w:rsidRDefault="00E63648" w:rsidP="00E63648">
      <w:pPr>
        <w:pStyle w:val="af"/>
        <w:shd w:val="clear" w:color="auto" w:fill="FFFFFF"/>
        <w:spacing w:before="120" w:beforeAutospacing="0" w:after="0" w:afterAutospacing="0"/>
        <w:ind w:firstLine="709"/>
        <w:contextualSpacing/>
        <w:jc w:val="both"/>
        <w:rPr>
          <w:color w:val="202122"/>
          <w:shd w:val="clear" w:color="auto" w:fill="FFFFFF"/>
        </w:rPr>
      </w:pPr>
      <w:r w:rsidRPr="00B2737C">
        <w:rPr>
          <w:b/>
          <w:color w:val="202122"/>
        </w:rPr>
        <w:t xml:space="preserve">Иноагент - это </w:t>
      </w:r>
      <w:r w:rsidRPr="00B2737C">
        <w:rPr>
          <w:color w:val="202122"/>
          <w:shd w:val="clear" w:color="auto" w:fill="FFFFFF"/>
        </w:rPr>
        <w:t>статус, присваиваемый в России лицам, которые, по мнению российских властей, получают иностранную поддержку или находятся под «иностранным влиянием».</w:t>
      </w:r>
    </w:p>
    <w:p w:rsidR="00E63648" w:rsidRPr="00B2737C" w:rsidRDefault="00E63648" w:rsidP="00E63648">
      <w:pPr>
        <w:pStyle w:val="af"/>
        <w:shd w:val="clear" w:color="auto" w:fill="FFFFFF"/>
        <w:spacing w:before="120" w:beforeAutospacing="0" w:after="0" w:afterAutospacing="0"/>
        <w:ind w:firstLine="709"/>
        <w:contextualSpacing/>
        <w:jc w:val="both"/>
      </w:pPr>
      <w:r w:rsidRPr="00B2737C">
        <w:t>Уголовная ответственность по статье 330.1 будет наступать после того, как лицо дважды за год было привлечено к административной ответственности</w:t>
      </w:r>
    </w:p>
    <w:p w:rsidR="00E63648" w:rsidRPr="00B2737C" w:rsidRDefault="00E63648" w:rsidP="00E63648">
      <w:pPr>
        <w:pStyle w:val="af"/>
        <w:shd w:val="clear" w:color="auto" w:fill="FFFFFF"/>
        <w:spacing w:before="120" w:beforeAutospacing="0" w:after="0" w:afterAutospacing="0"/>
        <w:ind w:firstLine="709"/>
        <w:contextualSpacing/>
        <w:jc w:val="both"/>
      </w:pPr>
      <w:r w:rsidRPr="00B2737C">
        <w:t xml:space="preserve">по новой ст. 19.34 КоАП (нарушение порядка деятельности некоммерческой  организации, выполняющей функции иностранного агента). </w:t>
      </w:r>
    </w:p>
    <w:p w:rsidR="00E63648" w:rsidRPr="00B2737C" w:rsidRDefault="00E63648" w:rsidP="00E63648">
      <w:pPr>
        <w:pStyle w:val="af"/>
        <w:shd w:val="clear" w:color="auto" w:fill="FFFFFF"/>
        <w:spacing w:before="120" w:beforeAutospacing="0" w:after="0" w:afterAutospacing="0"/>
        <w:ind w:firstLine="709"/>
        <w:contextualSpacing/>
        <w:jc w:val="both"/>
      </w:pPr>
      <w:r w:rsidRPr="00B2737C">
        <w:t>Итак, изучив данную тему, мы систематизировали основные причины эмиграции:</w:t>
      </w:r>
    </w:p>
    <w:p w:rsidR="00E63648" w:rsidRPr="00B2737C" w:rsidRDefault="00E63648" w:rsidP="00E63648">
      <w:pPr>
        <w:pStyle w:val="af"/>
        <w:shd w:val="clear" w:color="auto" w:fill="FFFFFF"/>
        <w:spacing w:before="120" w:beforeAutospacing="0" w:after="0" w:afterAutospacing="0"/>
        <w:ind w:firstLine="709"/>
        <w:contextualSpacing/>
        <w:jc w:val="both"/>
        <w:rPr>
          <w:b/>
          <w:color w:val="202122"/>
        </w:rPr>
      </w:pPr>
      <w:r w:rsidRPr="00B2737C">
        <w:rPr>
          <w:color w:val="202122"/>
        </w:rPr>
        <w:t xml:space="preserve">Первая причина - </w:t>
      </w:r>
      <w:r w:rsidRPr="00B2737C">
        <w:rPr>
          <w:b/>
          <w:color w:val="202122"/>
        </w:rPr>
        <w:t>Политические взгляды:</w:t>
      </w:r>
    </w:p>
    <w:p w:rsidR="00E63648" w:rsidRPr="00B2737C" w:rsidRDefault="00E63648" w:rsidP="00E63648">
      <w:pPr>
        <w:pStyle w:val="af"/>
        <w:shd w:val="clear" w:color="auto" w:fill="FFFFFF"/>
        <w:spacing w:before="120" w:beforeAutospacing="0" w:after="0" w:afterAutospacing="0"/>
        <w:ind w:firstLine="709"/>
        <w:contextualSpacing/>
        <w:jc w:val="both"/>
      </w:pPr>
      <w:r w:rsidRPr="00B2737C">
        <w:rPr>
          <w:color w:val="202122"/>
        </w:rPr>
        <w:t xml:space="preserve">В это входят разногласия и нестыковки политических взглядов с нынешним правительством. Основная масса людей, покинувшая страну в этот период </w:t>
      </w:r>
      <w:r w:rsidRPr="00B2737C">
        <w:t>не поддержала решение правительства РФ.</w:t>
      </w:r>
    </w:p>
    <w:p w:rsidR="00E63648" w:rsidRPr="00B2737C" w:rsidRDefault="00E63648" w:rsidP="00E63648">
      <w:pPr>
        <w:pStyle w:val="af"/>
        <w:shd w:val="clear" w:color="auto" w:fill="FFFFFF"/>
        <w:spacing w:before="120" w:beforeAutospacing="0" w:after="0" w:afterAutospacing="0"/>
        <w:ind w:firstLine="709"/>
        <w:contextualSpacing/>
        <w:jc w:val="both"/>
        <w:rPr>
          <w:b/>
          <w:color w:val="202122"/>
        </w:rPr>
      </w:pPr>
      <w:r w:rsidRPr="00B2737C">
        <w:rPr>
          <w:color w:val="202122"/>
        </w:rPr>
        <w:t xml:space="preserve">Вторая причина - </w:t>
      </w:r>
      <w:r w:rsidRPr="00B2737C">
        <w:rPr>
          <w:b/>
          <w:color w:val="202122"/>
        </w:rPr>
        <w:t>Экономические проблемы:</w:t>
      </w:r>
    </w:p>
    <w:p w:rsidR="00E63648" w:rsidRPr="00B2737C" w:rsidRDefault="00E63648" w:rsidP="00E63648">
      <w:pPr>
        <w:pStyle w:val="af"/>
        <w:shd w:val="clear" w:color="auto" w:fill="FFFFFF"/>
        <w:spacing w:before="120" w:beforeAutospacing="0" w:after="0" w:afterAutospacing="0"/>
        <w:ind w:firstLine="709"/>
        <w:contextualSpacing/>
        <w:jc w:val="both"/>
        <w:rPr>
          <w:color w:val="202122"/>
        </w:rPr>
      </w:pPr>
      <w:r w:rsidRPr="00B2737C">
        <w:rPr>
          <w:color w:val="202122"/>
        </w:rPr>
        <w:t>После начала конфликта России и Украины, большое количество стран перестали союзничать и вести экономические дела с Россией. Были введены санкции с целью дестабилизации экономики России.</w:t>
      </w:r>
    </w:p>
    <w:p w:rsidR="00E63648" w:rsidRPr="00B2737C" w:rsidRDefault="00E63648" w:rsidP="00E63648">
      <w:pPr>
        <w:pStyle w:val="af"/>
        <w:shd w:val="clear" w:color="auto" w:fill="FFFFFF"/>
        <w:spacing w:before="120" w:beforeAutospacing="0" w:after="0" w:afterAutospacing="0"/>
        <w:ind w:firstLine="709"/>
        <w:contextualSpacing/>
        <w:jc w:val="both"/>
        <w:rPr>
          <w:b/>
          <w:color w:val="202122"/>
        </w:rPr>
      </w:pPr>
      <w:r w:rsidRPr="00B2737C">
        <w:rPr>
          <w:b/>
          <w:color w:val="202122"/>
        </w:rPr>
        <w:t>Третья причина - Личные взгляды:</w:t>
      </w:r>
    </w:p>
    <w:p w:rsidR="00E63648" w:rsidRPr="00B2737C" w:rsidRDefault="00E63648" w:rsidP="00E63648">
      <w:pPr>
        <w:pStyle w:val="af"/>
        <w:shd w:val="clear" w:color="auto" w:fill="FFFFFF"/>
        <w:spacing w:before="120" w:beforeAutospacing="0" w:after="0" w:afterAutospacing="0"/>
        <w:ind w:firstLine="709"/>
        <w:contextualSpacing/>
        <w:jc w:val="both"/>
        <w:rPr>
          <w:color w:val="202122"/>
        </w:rPr>
      </w:pPr>
      <w:r w:rsidRPr="00B2737C">
        <w:rPr>
          <w:color w:val="202122"/>
        </w:rPr>
        <w:t xml:space="preserve">Эта проблема началась в основном только после частичной мобилизации, и из-за нежелания и страха быть мобилизованным. Так по данным </w:t>
      </w:r>
      <w:r w:rsidRPr="00B2737C">
        <w:rPr>
          <w:color w:val="202122"/>
          <w:lang w:val="en-US"/>
        </w:rPr>
        <w:t>Forbes</w:t>
      </w:r>
      <w:r w:rsidRPr="00B2737C">
        <w:rPr>
          <w:color w:val="202122"/>
        </w:rPr>
        <w:t>, Россию в период мобилизации покинуло от 600 тыс. до 1 млн человек.</w:t>
      </w:r>
    </w:p>
    <w:p w:rsidR="00E63648" w:rsidRPr="00B2737C" w:rsidRDefault="00E63648" w:rsidP="00E63648">
      <w:pPr>
        <w:ind w:firstLine="709"/>
        <w:contextualSpacing/>
        <w:jc w:val="both"/>
        <w:rPr>
          <w:sz w:val="24"/>
          <w:szCs w:val="24"/>
        </w:rPr>
      </w:pPr>
    </w:p>
    <w:p w:rsidR="00E63648" w:rsidRPr="00B2737C" w:rsidRDefault="00E63648" w:rsidP="00E63648">
      <w:pPr>
        <w:ind w:firstLine="709"/>
        <w:contextualSpacing/>
        <w:jc w:val="center"/>
        <w:rPr>
          <w:b/>
          <w:sz w:val="24"/>
          <w:szCs w:val="24"/>
        </w:rPr>
      </w:pPr>
      <w:r w:rsidRPr="00B2737C">
        <w:rPr>
          <w:b/>
          <w:sz w:val="24"/>
          <w:szCs w:val="24"/>
        </w:rPr>
        <w:t xml:space="preserve">Список </w:t>
      </w:r>
      <w:r>
        <w:rPr>
          <w:b/>
          <w:sz w:val="24"/>
          <w:szCs w:val="24"/>
        </w:rPr>
        <w:t>литературы:</w:t>
      </w:r>
    </w:p>
    <w:p w:rsidR="00E63648" w:rsidRPr="00B2737C" w:rsidRDefault="00E63648" w:rsidP="00FD252A">
      <w:pPr>
        <w:pStyle w:val="af1"/>
        <w:numPr>
          <w:ilvl w:val="0"/>
          <w:numId w:val="213"/>
        </w:numPr>
        <w:tabs>
          <w:tab w:val="left" w:pos="851"/>
          <w:tab w:val="left" w:pos="993"/>
        </w:tabs>
        <w:spacing w:after="0" w:line="240" w:lineRule="auto"/>
        <w:ind w:left="0" w:firstLine="709"/>
        <w:jc w:val="both"/>
        <w:rPr>
          <w:sz w:val="24"/>
          <w:szCs w:val="24"/>
        </w:rPr>
      </w:pPr>
      <w:r w:rsidRPr="00B2737C">
        <w:rPr>
          <w:rFonts w:cs="Times New Roman"/>
          <w:bCs/>
          <w:color w:val="000000"/>
          <w:sz w:val="24"/>
          <w:szCs w:val="24"/>
          <w:shd w:val="clear" w:color="auto" w:fill="FFFFFF"/>
        </w:rPr>
        <w:t>Конституция Российской Федерации</w:t>
      </w:r>
      <w:r w:rsidRPr="00B2737C">
        <w:rPr>
          <w:rFonts w:cs="Times New Roman"/>
          <w:sz w:val="24"/>
          <w:szCs w:val="24"/>
        </w:rPr>
        <w:t xml:space="preserve"> [Электронный ресурс]. – Режим доступа: URL: </w:t>
      </w:r>
      <w:hyperlink r:id="rId316" w:history="1">
        <w:r w:rsidRPr="00B2737C">
          <w:rPr>
            <w:rStyle w:val="af3"/>
            <w:rFonts w:cs="Times New Roman"/>
            <w:sz w:val="24"/>
            <w:szCs w:val="24"/>
          </w:rPr>
          <w:t>https://www.consultant.ru/document/cons_doc_LAW_28399/</w:t>
        </w:r>
      </w:hyperlink>
      <w:r w:rsidRPr="00B2737C">
        <w:rPr>
          <w:rFonts w:cs="Times New Roman"/>
          <w:sz w:val="24"/>
          <w:szCs w:val="24"/>
        </w:rPr>
        <w:t xml:space="preserve"> </w:t>
      </w:r>
    </w:p>
    <w:p w:rsidR="00E63648" w:rsidRDefault="00E63648" w:rsidP="00E63648">
      <w:pPr>
        <w:ind w:firstLine="709"/>
        <w:contextualSpacing/>
        <w:rPr>
          <w:sz w:val="24"/>
          <w:szCs w:val="24"/>
        </w:rPr>
      </w:pPr>
    </w:p>
    <w:p w:rsidR="00C05EAD" w:rsidRDefault="00C05EAD" w:rsidP="00E63648">
      <w:pPr>
        <w:ind w:firstLine="709"/>
        <w:contextualSpacing/>
        <w:rPr>
          <w:sz w:val="24"/>
          <w:szCs w:val="24"/>
        </w:rPr>
      </w:pPr>
    </w:p>
    <w:p w:rsidR="00FD252A" w:rsidRDefault="00FD252A" w:rsidP="00E63648">
      <w:pPr>
        <w:ind w:firstLine="709"/>
        <w:contextualSpacing/>
        <w:rPr>
          <w:sz w:val="24"/>
          <w:szCs w:val="24"/>
        </w:rPr>
      </w:pPr>
    </w:p>
    <w:p w:rsidR="00FD252A" w:rsidRDefault="00FD252A" w:rsidP="00FD252A">
      <w:pPr>
        <w:ind w:left="142"/>
        <w:jc w:val="center"/>
        <w:rPr>
          <w:b/>
          <w:sz w:val="24"/>
          <w:szCs w:val="24"/>
        </w:rPr>
      </w:pPr>
      <w:r w:rsidRPr="00112D6A">
        <w:rPr>
          <w:b/>
          <w:sz w:val="24"/>
          <w:szCs w:val="24"/>
        </w:rPr>
        <w:t>ПРОБЛЕМЫ И ПЕРСПЕКТИВЫ КАРЬЕР</w:t>
      </w:r>
      <w:r w:rsidR="00C05EAD">
        <w:rPr>
          <w:b/>
          <w:sz w:val="24"/>
          <w:szCs w:val="24"/>
        </w:rPr>
        <w:t>НОГО РОСТА МОЛОДОГО СПЕЦИАЛИСТА</w:t>
      </w:r>
    </w:p>
    <w:p w:rsidR="00C05EAD" w:rsidRPr="00C05EAD" w:rsidRDefault="00C05EAD" w:rsidP="00C05EAD">
      <w:pPr>
        <w:ind w:left="142"/>
        <w:jc w:val="right"/>
        <w:rPr>
          <w:sz w:val="24"/>
          <w:szCs w:val="24"/>
        </w:rPr>
      </w:pPr>
    </w:p>
    <w:p w:rsidR="00C05EAD" w:rsidRPr="00C05EAD" w:rsidRDefault="00C05EAD" w:rsidP="00C05EAD">
      <w:pPr>
        <w:ind w:left="142"/>
        <w:jc w:val="right"/>
        <w:rPr>
          <w:i/>
          <w:sz w:val="24"/>
          <w:szCs w:val="24"/>
        </w:rPr>
      </w:pPr>
      <w:r w:rsidRPr="00C05EAD">
        <w:rPr>
          <w:i/>
          <w:sz w:val="24"/>
          <w:szCs w:val="24"/>
        </w:rPr>
        <w:t>Хохлова К.</w:t>
      </w:r>
    </w:p>
    <w:p w:rsidR="00C05EAD" w:rsidRDefault="00C05EAD" w:rsidP="00357C35">
      <w:pPr>
        <w:ind w:right="-1"/>
        <w:jc w:val="right"/>
        <w:rPr>
          <w:i/>
          <w:sz w:val="24"/>
          <w:szCs w:val="24"/>
        </w:rPr>
      </w:pPr>
      <w:r w:rsidRPr="00C05EAD">
        <w:rPr>
          <w:i/>
          <w:sz w:val="24"/>
          <w:szCs w:val="24"/>
        </w:rPr>
        <w:t>ГАПОУ «Оренбургский автотранспортный колледж им</w:t>
      </w:r>
      <w:r w:rsidR="00357C35">
        <w:rPr>
          <w:i/>
          <w:sz w:val="24"/>
          <w:szCs w:val="24"/>
        </w:rPr>
        <w:t>.</w:t>
      </w:r>
      <w:r w:rsidRPr="00C05EAD">
        <w:rPr>
          <w:i/>
          <w:sz w:val="24"/>
          <w:szCs w:val="24"/>
        </w:rPr>
        <w:t>В. Н. Бевзюка</w:t>
      </w:r>
      <w:r w:rsidR="00357C35">
        <w:rPr>
          <w:i/>
          <w:sz w:val="24"/>
          <w:szCs w:val="24"/>
        </w:rPr>
        <w:t>»</w:t>
      </w:r>
    </w:p>
    <w:p w:rsidR="00357C35" w:rsidRPr="00C05EAD" w:rsidRDefault="00357C35" w:rsidP="00357C35">
      <w:pPr>
        <w:ind w:right="-1"/>
        <w:jc w:val="right"/>
        <w:rPr>
          <w:i/>
          <w:sz w:val="24"/>
          <w:szCs w:val="24"/>
        </w:rPr>
      </w:pPr>
      <w:r>
        <w:rPr>
          <w:i/>
          <w:sz w:val="24"/>
          <w:szCs w:val="24"/>
        </w:rPr>
        <w:t>Научный руководитель: Аблаева А.В.</w:t>
      </w:r>
    </w:p>
    <w:p w:rsidR="00C05EAD" w:rsidRPr="00C05EAD" w:rsidRDefault="00C05EAD" w:rsidP="00C05EAD">
      <w:pPr>
        <w:ind w:right="424"/>
        <w:jc w:val="center"/>
        <w:rPr>
          <w:i/>
          <w:sz w:val="24"/>
          <w:szCs w:val="24"/>
        </w:rPr>
      </w:pPr>
    </w:p>
    <w:p w:rsidR="00FD252A" w:rsidRPr="00112D6A" w:rsidRDefault="00FD252A" w:rsidP="00C05EAD">
      <w:pPr>
        <w:ind w:right="-1" w:firstLine="709"/>
        <w:jc w:val="both"/>
        <w:rPr>
          <w:sz w:val="24"/>
          <w:szCs w:val="24"/>
        </w:rPr>
      </w:pPr>
      <w:r w:rsidRPr="00112D6A">
        <w:rPr>
          <w:sz w:val="24"/>
          <w:szCs w:val="24"/>
        </w:rPr>
        <w:t xml:space="preserve">Актуальность темы карьерного роста прослеживается в динамике жизни людей </w:t>
      </w:r>
      <w:r w:rsidRPr="00112D6A">
        <w:rPr>
          <w:sz w:val="24"/>
          <w:szCs w:val="24"/>
          <w:lang w:val="en-US"/>
        </w:rPr>
        <w:t>XXI</w:t>
      </w:r>
      <w:r w:rsidRPr="00112D6A">
        <w:rPr>
          <w:sz w:val="24"/>
          <w:szCs w:val="24"/>
        </w:rPr>
        <w:t xml:space="preserve"> века. Молодое поколение живет в эпоху становления информационного общества, информационной экономики, в век новых быстро меняющихся технологий. Конкуренция на рынке труда постоянно растет, молодые специалисты сталкиваются с множеством вызовов и проблем при начале своей карьеры. Эти проблемы оказывают существенное влияние на профессиональное и личное развитие молодых специалистов.</w:t>
      </w:r>
    </w:p>
    <w:p w:rsidR="00FD252A" w:rsidRPr="00112D6A" w:rsidRDefault="00FD252A" w:rsidP="00C05EAD">
      <w:pPr>
        <w:ind w:right="-1"/>
        <w:jc w:val="both"/>
        <w:rPr>
          <w:sz w:val="24"/>
          <w:szCs w:val="24"/>
        </w:rPr>
      </w:pPr>
      <w:r w:rsidRPr="00112D6A">
        <w:rPr>
          <w:sz w:val="24"/>
          <w:szCs w:val="24"/>
        </w:rPr>
        <w:t>Цель работы: изучение проблемы и перспективы карьерного роста молодого специалиста.</w:t>
      </w:r>
    </w:p>
    <w:p w:rsidR="00FD252A" w:rsidRPr="00112D6A" w:rsidRDefault="00FD252A" w:rsidP="00C05EAD">
      <w:pPr>
        <w:ind w:right="-1"/>
        <w:jc w:val="both"/>
        <w:rPr>
          <w:sz w:val="24"/>
          <w:szCs w:val="24"/>
        </w:rPr>
      </w:pPr>
      <w:r w:rsidRPr="00112D6A">
        <w:rPr>
          <w:sz w:val="24"/>
          <w:szCs w:val="24"/>
        </w:rPr>
        <w:t xml:space="preserve">Задачи: </w:t>
      </w:r>
    </w:p>
    <w:p w:rsidR="00FD252A" w:rsidRPr="00112D6A" w:rsidRDefault="00FD252A" w:rsidP="00C05EAD">
      <w:pPr>
        <w:pStyle w:val="af1"/>
        <w:numPr>
          <w:ilvl w:val="0"/>
          <w:numId w:val="214"/>
        </w:numPr>
        <w:spacing w:after="0" w:line="240" w:lineRule="auto"/>
        <w:ind w:right="-1"/>
        <w:jc w:val="both"/>
        <w:rPr>
          <w:rFonts w:cs="Times New Roman"/>
          <w:sz w:val="24"/>
          <w:szCs w:val="24"/>
        </w:rPr>
      </w:pPr>
      <w:r w:rsidRPr="00112D6A">
        <w:rPr>
          <w:rFonts w:cs="Times New Roman"/>
          <w:sz w:val="24"/>
          <w:szCs w:val="24"/>
        </w:rPr>
        <w:t>проанализировать основные карьерные стратегии для молодых специалистов</w:t>
      </w:r>
    </w:p>
    <w:p w:rsidR="00FD252A" w:rsidRPr="00112D6A" w:rsidRDefault="00FD252A" w:rsidP="00C05EAD">
      <w:pPr>
        <w:pStyle w:val="af1"/>
        <w:numPr>
          <w:ilvl w:val="0"/>
          <w:numId w:val="214"/>
        </w:numPr>
        <w:spacing w:after="0" w:line="240" w:lineRule="auto"/>
        <w:ind w:right="-1"/>
        <w:jc w:val="both"/>
        <w:rPr>
          <w:rFonts w:cs="Times New Roman"/>
          <w:sz w:val="24"/>
          <w:szCs w:val="24"/>
        </w:rPr>
      </w:pPr>
      <w:r w:rsidRPr="00112D6A">
        <w:rPr>
          <w:rFonts w:cs="Times New Roman"/>
          <w:sz w:val="24"/>
          <w:szCs w:val="24"/>
        </w:rPr>
        <w:t>рассмотреть теоретические аспекты карьерного роста молодых специалистов</w:t>
      </w:r>
    </w:p>
    <w:p w:rsidR="00FD252A" w:rsidRPr="00112D6A" w:rsidRDefault="00FD252A" w:rsidP="00C05EAD">
      <w:pPr>
        <w:pStyle w:val="af1"/>
        <w:numPr>
          <w:ilvl w:val="0"/>
          <w:numId w:val="214"/>
        </w:numPr>
        <w:spacing w:after="0" w:line="240" w:lineRule="auto"/>
        <w:ind w:right="-1"/>
        <w:jc w:val="both"/>
        <w:rPr>
          <w:rFonts w:cs="Times New Roman"/>
          <w:sz w:val="24"/>
          <w:szCs w:val="24"/>
        </w:rPr>
      </w:pPr>
      <w:r w:rsidRPr="00112D6A">
        <w:rPr>
          <w:rFonts w:cs="Times New Roman"/>
          <w:sz w:val="24"/>
          <w:szCs w:val="24"/>
        </w:rPr>
        <w:t>выявить параметры влияющие на уровень профессиональной карьеры молодого специалиста</w:t>
      </w:r>
    </w:p>
    <w:p w:rsidR="00FD252A" w:rsidRPr="00112D6A" w:rsidRDefault="00FD252A" w:rsidP="00C05EAD">
      <w:pPr>
        <w:ind w:left="567" w:right="-1"/>
        <w:jc w:val="both"/>
        <w:rPr>
          <w:b/>
          <w:sz w:val="24"/>
          <w:szCs w:val="24"/>
        </w:rPr>
      </w:pPr>
      <w:r w:rsidRPr="00112D6A">
        <w:rPr>
          <w:b/>
          <w:sz w:val="24"/>
          <w:szCs w:val="24"/>
        </w:rPr>
        <w:t>Основные карьерные стратегии для молодых специалистов</w:t>
      </w:r>
    </w:p>
    <w:p w:rsidR="00FD252A" w:rsidRPr="00112D6A" w:rsidRDefault="00FD252A" w:rsidP="00C05EAD">
      <w:pPr>
        <w:ind w:right="-1"/>
        <w:jc w:val="both"/>
        <w:rPr>
          <w:color w:val="111111"/>
          <w:sz w:val="24"/>
          <w:szCs w:val="24"/>
          <w:shd w:val="clear" w:color="auto" w:fill="FFFFFF"/>
        </w:rPr>
      </w:pPr>
      <w:r w:rsidRPr="00112D6A">
        <w:rPr>
          <w:color w:val="111111"/>
          <w:sz w:val="24"/>
          <w:szCs w:val="24"/>
          <w:shd w:val="clear" w:color="auto" w:fill="FFFFFF"/>
        </w:rPr>
        <w:t xml:space="preserve">Современные аспекты глобализации оказывают большое влияние на выбор жизненных приоритетов, и в частности выбор карьерной стратегии молодежи. </w:t>
      </w:r>
    </w:p>
    <w:p w:rsidR="00FD252A" w:rsidRPr="00112D6A" w:rsidRDefault="00FD252A" w:rsidP="00C05EAD">
      <w:pPr>
        <w:ind w:right="-1" w:firstLine="567"/>
        <w:jc w:val="both"/>
        <w:rPr>
          <w:color w:val="111111"/>
          <w:sz w:val="24"/>
          <w:szCs w:val="24"/>
          <w:shd w:val="clear" w:color="auto" w:fill="FFFFFF"/>
        </w:rPr>
      </w:pPr>
      <w:r w:rsidRPr="00112D6A">
        <w:rPr>
          <w:i/>
          <w:color w:val="111111"/>
          <w:sz w:val="24"/>
          <w:szCs w:val="24"/>
          <w:shd w:val="clear" w:color="auto" w:fill="FFFFFF"/>
        </w:rPr>
        <w:t>Карьерная стратегия</w:t>
      </w:r>
      <w:r w:rsidRPr="00112D6A">
        <w:rPr>
          <w:color w:val="111111"/>
          <w:sz w:val="24"/>
          <w:szCs w:val="24"/>
          <w:shd w:val="clear" w:color="auto" w:fill="FFFFFF"/>
        </w:rPr>
        <w:t xml:space="preserve"> – </w:t>
      </w:r>
      <w:r w:rsidRPr="00112D6A">
        <w:rPr>
          <w:i/>
          <w:color w:val="111111"/>
          <w:sz w:val="24"/>
          <w:szCs w:val="24"/>
          <w:shd w:val="clear" w:color="auto" w:fill="FFFFFF"/>
        </w:rPr>
        <w:t xml:space="preserve">это способ построить карьеру таким образом, чтобы сам метод продвижения и организации деятельности обеспечивал оптимальное использование движущихся  механизмов и ослаблял действие любых факторов сдерживания и сопротивления. </w:t>
      </w:r>
      <w:r w:rsidRPr="00112D6A">
        <w:rPr>
          <w:color w:val="111111"/>
          <w:sz w:val="24"/>
          <w:szCs w:val="24"/>
          <w:shd w:val="clear" w:color="auto" w:fill="FFFFFF"/>
        </w:rPr>
        <w:t>Стратегической целью является обеспечение устойчивости карьерного процесса.</w:t>
      </w:r>
    </w:p>
    <w:p w:rsidR="00FD252A" w:rsidRPr="00112D6A" w:rsidRDefault="00FD252A" w:rsidP="00C05EAD">
      <w:pPr>
        <w:ind w:right="-1" w:firstLine="567"/>
        <w:jc w:val="both"/>
        <w:rPr>
          <w:color w:val="111111"/>
          <w:sz w:val="24"/>
          <w:szCs w:val="24"/>
          <w:shd w:val="clear" w:color="auto" w:fill="FFFFFF"/>
        </w:rPr>
      </w:pPr>
      <w:r w:rsidRPr="00112D6A">
        <w:rPr>
          <w:color w:val="111111"/>
          <w:sz w:val="24"/>
          <w:szCs w:val="24"/>
          <w:shd w:val="clear" w:color="auto" w:fill="FFFFFF"/>
        </w:rPr>
        <w:t>До перехода России к рыночной экономике система трудоустройства молодых специалистов имела четко налаженную систему, подлежащую обязательному государственному регулированию. Каждый выпускник вуза был трудоустроен по распределению, вследствие чего уровень безработицы данной категории был достаточно низок. Однако в это же время наблюдалась безынициативность и низкая заинтересованность молодежи в выборе оптимальной профессиональной стратегии. На первом месте стояли лишь стабильность оплаты труда и постоянство места работы.</w:t>
      </w:r>
    </w:p>
    <w:p w:rsidR="00FD252A" w:rsidRPr="00112D6A" w:rsidRDefault="00FD252A" w:rsidP="00C05EAD">
      <w:pPr>
        <w:ind w:right="-1" w:firstLine="567"/>
        <w:jc w:val="both"/>
        <w:rPr>
          <w:color w:val="111111"/>
          <w:sz w:val="24"/>
          <w:szCs w:val="24"/>
          <w:shd w:val="clear" w:color="auto" w:fill="FFFFFF"/>
        </w:rPr>
      </w:pPr>
      <w:r w:rsidRPr="00112D6A">
        <w:rPr>
          <w:color w:val="111111"/>
          <w:sz w:val="24"/>
          <w:szCs w:val="24"/>
          <w:shd w:val="clear" w:color="auto" w:fill="FFFFFF"/>
        </w:rPr>
        <w:t>С позиции вероятности выделяют потенциальную и реальную стратегии карьеры. Первая определяет пожелания карьериста, его запросы на размер зарплаты, на новую позицию или квалификацию. Это уровень планов и мечтаний. Главный принцип реальной стратегии — это то, что получилось сделать. Это цели, которые были достигнуты. Это результаты труда. </w:t>
      </w:r>
    </w:p>
    <w:p w:rsidR="00FD252A" w:rsidRPr="00FD252A" w:rsidRDefault="00FD252A" w:rsidP="00C05EAD">
      <w:pPr>
        <w:ind w:right="-1" w:firstLine="567"/>
        <w:jc w:val="both"/>
        <w:rPr>
          <w:b/>
          <w:color w:val="111111"/>
          <w:sz w:val="24"/>
          <w:szCs w:val="24"/>
          <w:shd w:val="clear" w:color="auto" w:fill="FFFFFF"/>
        </w:rPr>
      </w:pPr>
      <w:r w:rsidRPr="00FD252A">
        <w:rPr>
          <w:b/>
          <w:color w:val="111111"/>
          <w:sz w:val="24"/>
          <w:szCs w:val="24"/>
          <w:shd w:val="clear" w:color="auto" w:fill="FFFFFF"/>
        </w:rPr>
        <w:t>Аспекты карьерного роста</w:t>
      </w:r>
    </w:p>
    <w:p w:rsidR="00FD252A" w:rsidRPr="00112D6A" w:rsidRDefault="00FD252A" w:rsidP="00C05EAD">
      <w:pPr>
        <w:pStyle w:val="af1"/>
        <w:spacing w:after="0" w:line="240" w:lineRule="auto"/>
        <w:ind w:left="0" w:right="-1" w:firstLine="567"/>
        <w:jc w:val="both"/>
        <w:rPr>
          <w:rFonts w:cs="Times New Roman"/>
          <w:b/>
          <w:color w:val="111111"/>
          <w:sz w:val="24"/>
          <w:szCs w:val="24"/>
          <w:shd w:val="clear" w:color="auto" w:fill="FFFFFF"/>
        </w:rPr>
      </w:pPr>
      <w:r w:rsidRPr="00112D6A">
        <w:rPr>
          <w:rFonts w:cs="Times New Roman"/>
          <w:color w:val="000000"/>
          <w:sz w:val="24"/>
          <w:szCs w:val="24"/>
          <w:shd w:val="clear" w:color="auto" w:fill="FFFFFF"/>
        </w:rPr>
        <w:t>Понятия «карьера» и «карьерный рост» синонимичны: карьера обычно определяется как движение вперед и вверх: карьера - это «активное продвижение человека в освоении и совершенствовании способа жизнедеятельности, обеспечивающего его устойчивость в потоке социальной жизни», «социальное продвижение, переживаемое человеком в течение всей жизни».</w:t>
      </w:r>
    </w:p>
    <w:p w:rsidR="00FD252A" w:rsidRPr="00112D6A" w:rsidRDefault="00FD252A" w:rsidP="00C05EAD">
      <w:pPr>
        <w:ind w:firstLine="709"/>
        <w:jc w:val="both"/>
        <w:rPr>
          <w:i/>
          <w:color w:val="111111"/>
          <w:sz w:val="24"/>
          <w:szCs w:val="24"/>
          <w:shd w:val="clear" w:color="auto" w:fill="FFFFFF"/>
        </w:rPr>
      </w:pPr>
      <w:r w:rsidRPr="00112D6A">
        <w:rPr>
          <w:i/>
          <w:color w:val="111111"/>
          <w:sz w:val="24"/>
          <w:szCs w:val="24"/>
          <w:shd w:val="clear" w:color="auto" w:fill="FFFFFF"/>
        </w:rPr>
        <w:t>Карьерный рост — это продвижение по служебной лестнице. Обычно, когда специалиста повышают в должности, растёт и его уровень дохода, но так бывает не всегда.</w:t>
      </w:r>
    </w:p>
    <w:p w:rsidR="00FD252A" w:rsidRPr="00112D6A" w:rsidRDefault="00FD252A" w:rsidP="00C05EAD">
      <w:pPr>
        <w:ind w:firstLine="709"/>
        <w:jc w:val="both"/>
        <w:rPr>
          <w:color w:val="111111"/>
          <w:sz w:val="24"/>
          <w:szCs w:val="24"/>
          <w:shd w:val="clear" w:color="auto" w:fill="FFFFFF"/>
        </w:rPr>
      </w:pPr>
      <w:r w:rsidRPr="00112D6A">
        <w:rPr>
          <w:color w:val="111111"/>
          <w:sz w:val="24"/>
          <w:szCs w:val="24"/>
          <w:shd w:val="clear" w:color="auto" w:fill="FFFFFF"/>
        </w:rPr>
        <w:t>Для достижения поставленных целей в индивидуальном карьерном развитии следует определить основные принципы действий, а именно принципы: непрерывности, осмысленности, соразмерности, маневренности, экономичности, заметности. Однако, в течении всей трудовой деятельности цели, поставленные перед человеком могут меняться. Любое карьерное развитие совпадает со средой, в которой находиться человек и изменения целей развития взаимосвязаны с этим критерием. Помимо этого, на изменение целей может оказывать влияние возраст, степен, квалификации, личные мотивы и качества человека.</w:t>
      </w:r>
    </w:p>
    <w:p w:rsidR="00FD252A" w:rsidRPr="00112D6A" w:rsidRDefault="00FD252A" w:rsidP="00C05EAD">
      <w:pPr>
        <w:ind w:firstLine="709"/>
        <w:jc w:val="both"/>
        <w:rPr>
          <w:color w:val="111111"/>
          <w:sz w:val="24"/>
          <w:szCs w:val="24"/>
          <w:shd w:val="clear" w:color="auto" w:fill="FFFFFF"/>
        </w:rPr>
      </w:pPr>
      <w:r w:rsidRPr="00112D6A">
        <w:rPr>
          <w:color w:val="111111"/>
          <w:sz w:val="24"/>
          <w:szCs w:val="24"/>
          <w:shd w:val="clear" w:color="auto" w:fill="FFFFFF"/>
        </w:rPr>
        <w:t xml:space="preserve"> Карьерное развитии представляет собой длительный процесс, состоящий из нескольких этапов, эти этапы состоят из:</w:t>
      </w:r>
    </w:p>
    <w:p w:rsidR="00FD252A" w:rsidRPr="00112D6A" w:rsidRDefault="00FD252A" w:rsidP="00C05EAD">
      <w:pPr>
        <w:pStyle w:val="af1"/>
        <w:numPr>
          <w:ilvl w:val="0"/>
          <w:numId w:val="216"/>
        </w:numPr>
        <w:tabs>
          <w:tab w:val="left" w:pos="851"/>
          <w:tab w:val="left" w:pos="993"/>
        </w:tabs>
        <w:spacing w:after="0" w:line="240" w:lineRule="auto"/>
        <w:ind w:left="0" w:firstLine="567"/>
        <w:jc w:val="both"/>
        <w:rPr>
          <w:rFonts w:cs="Times New Roman"/>
          <w:color w:val="111111"/>
          <w:sz w:val="24"/>
          <w:szCs w:val="24"/>
          <w:shd w:val="clear" w:color="auto" w:fill="FFFFFF"/>
        </w:rPr>
      </w:pPr>
      <w:r w:rsidRPr="00112D6A">
        <w:rPr>
          <w:rFonts w:cs="Times New Roman"/>
          <w:color w:val="111111"/>
          <w:sz w:val="24"/>
          <w:szCs w:val="24"/>
          <w:shd w:val="clear" w:color="auto" w:fill="FFFFFF"/>
        </w:rPr>
        <w:t>Повышение квалификации - это переподготовка, стажировка в системе непрерывного обучения.</w:t>
      </w:r>
    </w:p>
    <w:p w:rsidR="00FD252A" w:rsidRPr="00112D6A" w:rsidRDefault="00FD252A" w:rsidP="00C05EAD">
      <w:pPr>
        <w:pStyle w:val="af1"/>
        <w:numPr>
          <w:ilvl w:val="0"/>
          <w:numId w:val="216"/>
        </w:numPr>
        <w:tabs>
          <w:tab w:val="left" w:pos="851"/>
          <w:tab w:val="left" w:pos="993"/>
        </w:tabs>
        <w:spacing w:after="0" w:line="240" w:lineRule="auto"/>
        <w:ind w:left="0" w:firstLine="567"/>
        <w:jc w:val="both"/>
        <w:rPr>
          <w:rFonts w:cs="Times New Roman"/>
          <w:color w:val="111111"/>
          <w:sz w:val="24"/>
          <w:szCs w:val="24"/>
          <w:shd w:val="clear" w:color="auto" w:fill="FFFFFF"/>
        </w:rPr>
      </w:pPr>
      <w:r w:rsidRPr="00112D6A">
        <w:rPr>
          <w:rFonts w:cs="Times New Roman"/>
          <w:color w:val="111111"/>
          <w:sz w:val="24"/>
          <w:szCs w:val="24"/>
          <w:shd w:val="clear" w:color="auto" w:fill="FFFFFF"/>
        </w:rPr>
        <w:t xml:space="preserve">Зачисление в карьерный резерв – это продвижение на руководящие должности </w:t>
      </w:r>
    </w:p>
    <w:p w:rsidR="00FD252A" w:rsidRPr="00112D6A" w:rsidRDefault="00FD252A" w:rsidP="00C05EAD">
      <w:pPr>
        <w:pStyle w:val="af1"/>
        <w:numPr>
          <w:ilvl w:val="0"/>
          <w:numId w:val="216"/>
        </w:numPr>
        <w:tabs>
          <w:tab w:val="left" w:pos="851"/>
          <w:tab w:val="left" w:pos="993"/>
        </w:tabs>
        <w:spacing w:after="0" w:line="240" w:lineRule="auto"/>
        <w:ind w:left="0" w:firstLine="567"/>
        <w:jc w:val="both"/>
        <w:rPr>
          <w:rFonts w:cs="Times New Roman"/>
          <w:color w:val="111111"/>
          <w:sz w:val="24"/>
          <w:szCs w:val="24"/>
          <w:shd w:val="clear" w:color="auto" w:fill="FFFFFF"/>
        </w:rPr>
      </w:pPr>
      <w:r w:rsidRPr="00112D6A">
        <w:rPr>
          <w:rFonts w:cs="Times New Roman"/>
          <w:color w:val="111111"/>
          <w:sz w:val="24"/>
          <w:szCs w:val="24"/>
          <w:shd w:val="clear" w:color="auto" w:fill="FFFFFF"/>
        </w:rPr>
        <w:t>Назначение на более высокую должность – это назначение, которое происходит по результатам подготовки в кадровом резерве.</w:t>
      </w:r>
    </w:p>
    <w:p w:rsidR="00FD252A" w:rsidRPr="00112D6A" w:rsidRDefault="00FD252A" w:rsidP="00C05EAD">
      <w:pPr>
        <w:pStyle w:val="af1"/>
        <w:numPr>
          <w:ilvl w:val="0"/>
          <w:numId w:val="216"/>
        </w:numPr>
        <w:tabs>
          <w:tab w:val="left" w:pos="851"/>
          <w:tab w:val="left" w:pos="993"/>
        </w:tabs>
        <w:spacing w:after="0" w:line="240" w:lineRule="auto"/>
        <w:ind w:left="0" w:firstLine="567"/>
        <w:jc w:val="both"/>
        <w:rPr>
          <w:rFonts w:cs="Times New Roman"/>
          <w:color w:val="111111"/>
          <w:sz w:val="24"/>
          <w:szCs w:val="24"/>
          <w:shd w:val="clear" w:color="auto" w:fill="FFFFFF"/>
        </w:rPr>
      </w:pPr>
      <w:r w:rsidRPr="00112D6A">
        <w:rPr>
          <w:rFonts w:cs="Times New Roman"/>
          <w:color w:val="111111"/>
          <w:sz w:val="24"/>
          <w:szCs w:val="24"/>
          <w:shd w:val="clear" w:color="auto" w:fill="FFFFFF"/>
        </w:rPr>
        <w:t>Ротация работника внутри организации – это изменение должностных обязанностей без изменения заработной платы.</w:t>
      </w:r>
    </w:p>
    <w:p w:rsidR="00FD252A" w:rsidRPr="00FD252A" w:rsidRDefault="00FD252A" w:rsidP="00C05EAD">
      <w:pPr>
        <w:jc w:val="center"/>
        <w:rPr>
          <w:b/>
          <w:color w:val="111111"/>
          <w:sz w:val="24"/>
          <w:szCs w:val="24"/>
          <w:shd w:val="clear" w:color="auto" w:fill="FFFFFF"/>
        </w:rPr>
      </w:pPr>
      <w:r w:rsidRPr="00FD252A">
        <w:rPr>
          <w:b/>
          <w:color w:val="111111"/>
          <w:sz w:val="24"/>
          <w:szCs w:val="24"/>
          <w:shd w:val="clear" w:color="auto" w:fill="FFFFFF"/>
        </w:rPr>
        <w:t>Факторы влияющие на уровень профессиональной карьеры молодого специалиста.</w:t>
      </w:r>
    </w:p>
    <w:p w:rsidR="00FD252A" w:rsidRPr="00112D6A" w:rsidRDefault="00FD252A" w:rsidP="00C05EAD">
      <w:pPr>
        <w:pStyle w:val="af1"/>
        <w:spacing w:after="0" w:line="240" w:lineRule="auto"/>
        <w:ind w:left="0" w:firstLine="567"/>
        <w:jc w:val="both"/>
        <w:rPr>
          <w:rFonts w:cs="Times New Roman"/>
          <w:color w:val="111111"/>
          <w:sz w:val="24"/>
          <w:szCs w:val="24"/>
          <w:shd w:val="clear" w:color="auto" w:fill="FFFFFF"/>
        </w:rPr>
      </w:pPr>
      <w:r w:rsidRPr="00112D6A">
        <w:rPr>
          <w:rFonts w:cs="Times New Roman"/>
          <w:color w:val="111111"/>
          <w:sz w:val="24"/>
          <w:szCs w:val="24"/>
          <w:shd w:val="clear" w:color="auto" w:fill="FFFFFF"/>
        </w:rPr>
        <w:t>Анализ внутренних факторов, которые влияют на развитие карьеры позволяет проверить готовность к будущей профессиональной деятельности.</w:t>
      </w:r>
    </w:p>
    <w:p w:rsidR="00FD252A" w:rsidRPr="00112D6A" w:rsidRDefault="00FD252A" w:rsidP="00C05EAD">
      <w:pPr>
        <w:pStyle w:val="af1"/>
        <w:spacing w:after="0" w:line="240" w:lineRule="auto"/>
        <w:ind w:left="0" w:firstLine="567"/>
        <w:jc w:val="both"/>
        <w:rPr>
          <w:rFonts w:cs="Times New Roman"/>
          <w:color w:val="111111"/>
          <w:sz w:val="24"/>
          <w:szCs w:val="24"/>
          <w:shd w:val="clear" w:color="auto" w:fill="FFFFFF"/>
        </w:rPr>
      </w:pPr>
      <w:r w:rsidRPr="00112D6A">
        <w:rPr>
          <w:rFonts w:cs="Times New Roman"/>
          <w:color w:val="111111"/>
          <w:sz w:val="24"/>
          <w:szCs w:val="24"/>
          <w:shd w:val="clear" w:color="auto" w:fill="FFFFFF"/>
        </w:rPr>
        <w:t>Есть некоторые обстоятельства, на которые мы не можем повлиять, к ним относятся:</w:t>
      </w:r>
    </w:p>
    <w:p w:rsidR="00FD252A" w:rsidRPr="00112D6A" w:rsidRDefault="00FD252A" w:rsidP="00C05EAD">
      <w:pPr>
        <w:pStyle w:val="af1"/>
        <w:numPr>
          <w:ilvl w:val="0"/>
          <w:numId w:val="217"/>
        </w:numPr>
        <w:spacing w:after="0" w:line="240" w:lineRule="auto"/>
        <w:ind w:left="0" w:firstLine="567"/>
        <w:jc w:val="both"/>
        <w:rPr>
          <w:rFonts w:cs="Times New Roman"/>
          <w:color w:val="111111"/>
          <w:sz w:val="24"/>
          <w:szCs w:val="24"/>
          <w:shd w:val="clear" w:color="auto" w:fill="FFFFFF"/>
        </w:rPr>
      </w:pPr>
      <w:r w:rsidRPr="00112D6A">
        <w:rPr>
          <w:rFonts w:cs="Times New Roman"/>
          <w:bCs/>
          <w:i/>
          <w:color w:val="111111"/>
          <w:sz w:val="24"/>
          <w:szCs w:val="24"/>
          <w:shd w:val="clear" w:color="auto" w:fill="FFFFFF"/>
        </w:rPr>
        <w:t>Общие социальные факторы</w:t>
      </w:r>
      <w:r w:rsidRPr="00112D6A">
        <w:rPr>
          <w:rFonts w:cs="Times New Roman"/>
          <w:color w:val="111111"/>
          <w:sz w:val="24"/>
          <w:szCs w:val="24"/>
          <w:shd w:val="clear" w:color="auto" w:fill="FFFFFF"/>
        </w:rPr>
        <w:t>. Сюда можно отнести любые факторы, возникающие на более масштабных уровнях, нежели отдельно взятая компания и обстоятельства, не зависящие от профессиональных взаимоотношений. В качестве примера можно привести специфику взаимоотношений внутри семьи, состояние государства и уровень культурного развития его жителей.</w:t>
      </w:r>
    </w:p>
    <w:p w:rsidR="00FD252A" w:rsidRPr="00112D6A" w:rsidRDefault="00FD252A" w:rsidP="00C05EAD">
      <w:pPr>
        <w:pStyle w:val="af1"/>
        <w:widowControl w:val="0"/>
        <w:numPr>
          <w:ilvl w:val="0"/>
          <w:numId w:val="217"/>
        </w:numPr>
        <w:spacing w:after="0" w:line="240" w:lineRule="auto"/>
        <w:ind w:left="0" w:firstLine="567"/>
        <w:jc w:val="both"/>
        <w:rPr>
          <w:rFonts w:cs="Times New Roman"/>
          <w:color w:val="111111"/>
          <w:sz w:val="24"/>
          <w:szCs w:val="24"/>
          <w:shd w:val="clear" w:color="auto" w:fill="FFFFFF"/>
        </w:rPr>
      </w:pPr>
      <w:r w:rsidRPr="00112D6A">
        <w:rPr>
          <w:rFonts w:cs="Times New Roman"/>
          <w:bCs/>
          <w:i/>
          <w:color w:val="111111"/>
          <w:sz w:val="24"/>
          <w:szCs w:val="24"/>
          <w:shd w:val="clear" w:color="auto" w:fill="FFFFFF"/>
        </w:rPr>
        <w:t>Специальные факторы</w:t>
      </w:r>
      <w:r w:rsidRPr="00112D6A">
        <w:rPr>
          <w:rFonts w:cs="Times New Roman"/>
          <w:i/>
          <w:color w:val="111111"/>
          <w:sz w:val="24"/>
          <w:szCs w:val="24"/>
          <w:shd w:val="clear" w:color="auto" w:fill="FFFFFF"/>
        </w:rPr>
        <w:t>.</w:t>
      </w:r>
      <w:r w:rsidRPr="00112D6A">
        <w:rPr>
          <w:rFonts w:cs="Times New Roman"/>
          <w:color w:val="111111"/>
          <w:sz w:val="24"/>
          <w:szCs w:val="24"/>
          <w:shd w:val="clear" w:color="auto" w:fill="FFFFFF"/>
        </w:rPr>
        <w:t xml:space="preserve"> Такие обстоятельства иногда называют «профессиональными условиями карьерного роста», а обязаны своему появлению они конкретной работе. Здесь имеет больше значение руководство организации, которое определяет как развитие, так и степень влияния таких факторов. Нужно помнить и о некоторых государственных законах, влияющих на решения начальства. В данную категорию можно отнести специфику кадровой политики организации, состав команды, уровень коммуникаций внутри компании, трудовые условия, а также всевозможные нормы права, осуществляющие регуляцию вышеперечисленных процессов.</w:t>
      </w:r>
    </w:p>
    <w:p w:rsidR="00FD252A" w:rsidRPr="00112D6A" w:rsidRDefault="00FD252A" w:rsidP="00C05EAD">
      <w:pPr>
        <w:pStyle w:val="af1"/>
        <w:widowControl w:val="0"/>
        <w:spacing w:after="0" w:line="240" w:lineRule="auto"/>
        <w:ind w:left="0"/>
        <w:jc w:val="both"/>
        <w:rPr>
          <w:rFonts w:cs="Times New Roman"/>
          <w:color w:val="111111"/>
          <w:sz w:val="24"/>
          <w:szCs w:val="24"/>
          <w:shd w:val="clear" w:color="auto" w:fill="FFFFFF"/>
        </w:rPr>
      </w:pPr>
      <w:r>
        <w:rPr>
          <w:rFonts w:cs="Times New Roman"/>
          <w:color w:val="111111"/>
          <w:sz w:val="24"/>
          <w:szCs w:val="24"/>
          <w:shd w:val="clear" w:color="auto" w:fill="FFFFFF"/>
        </w:rPr>
        <w:t xml:space="preserve">        </w:t>
      </w:r>
      <w:r w:rsidRPr="00112D6A">
        <w:rPr>
          <w:rFonts w:cs="Times New Roman"/>
          <w:color w:val="111111"/>
          <w:sz w:val="24"/>
          <w:szCs w:val="24"/>
          <w:shd w:val="clear" w:color="auto" w:fill="FFFFFF"/>
        </w:rPr>
        <w:t>Даже при всей серьезности внешних обстоятельств множество аспектов находится в зоне ответственности самого работника. Мотивация, уверенность в собственных возможностях и личная эффективность сотрудника – все это и составляет комбинацию внутренних факторов.</w:t>
      </w:r>
    </w:p>
    <w:p w:rsidR="00FD252A" w:rsidRPr="00112D6A" w:rsidRDefault="00FD252A" w:rsidP="00C05EAD">
      <w:pPr>
        <w:pStyle w:val="af1"/>
        <w:widowControl w:val="0"/>
        <w:spacing w:after="0" w:line="240" w:lineRule="auto"/>
        <w:ind w:left="0"/>
        <w:jc w:val="both"/>
        <w:rPr>
          <w:rFonts w:cs="Times New Roman"/>
          <w:color w:val="111111"/>
          <w:sz w:val="24"/>
          <w:szCs w:val="24"/>
          <w:shd w:val="clear" w:color="auto" w:fill="FFFFFF"/>
        </w:rPr>
      </w:pPr>
      <w:r w:rsidRPr="00112D6A">
        <w:rPr>
          <w:rFonts w:cs="Times New Roman"/>
          <w:color w:val="111111"/>
          <w:sz w:val="24"/>
          <w:szCs w:val="24"/>
          <w:shd w:val="clear" w:color="auto" w:fill="FFFFFF"/>
        </w:rPr>
        <w:t>При правильном подходе работника он может без особых затруднений добиться повышения, ведь главная его цель – высококачественное выполнение своих профессиональных задач.</w:t>
      </w:r>
    </w:p>
    <w:p w:rsidR="00FD252A" w:rsidRPr="00112D6A" w:rsidRDefault="00FD252A" w:rsidP="00C05EAD">
      <w:pPr>
        <w:ind w:right="-1" w:firstLine="567"/>
        <w:jc w:val="both"/>
        <w:rPr>
          <w:sz w:val="24"/>
          <w:szCs w:val="24"/>
        </w:rPr>
      </w:pPr>
      <w:r w:rsidRPr="00112D6A">
        <w:rPr>
          <w:sz w:val="24"/>
          <w:szCs w:val="24"/>
        </w:rPr>
        <w:t xml:space="preserve">Таким образом, изучение проблемы и перспективы карьерного роста молодого специалиста является актуальной темой. Это связано с тем, что </w:t>
      </w:r>
    </w:p>
    <w:p w:rsidR="00FD252A" w:rsidRPr="00112D6A" w:rsidRDefault="00FD252A" w:rsidP="00C05EAD">
      <w:pPr>
        <w:pStyle w:val="af"/>
        <w:spacing w:before="0" w:beforeAutospacing="0" w:after="0" w:afterAutospacing="0"/>
        <w:ind w:firstLine="567"/>
        <w:jc w:val="both"/>
      </w:pPr>
      <w:r w:rsidRPr="00112D6A">
        <w:t xml:space="preserve">карьерный рост занимает важное место в структуре потребностей современного человека, оказывая тем самым влияние на его удовлетворенность трудом и жизнью в целом. Успешная карьера обеспечивает человеку материальное благополучие, удовлетворение его высших психологических потребностей. </w:t>
      </w:r>
    </w:p>
    <w:p w:rsidR="00FD252A" w:rsidRPr="00112D6A" w:rsidRDefault="00FD252A" w:rsidP="00C05EAD">
      <w:pPr>
        <w:ind w:firstLine="567"/>
        <w:jc w:val="both"/>
        <w:rPr>
          <w:sz w:val="24"/>
          <w:szCs w:val="24"/>
        </w:rPr>
      </w:pPr>
      <w:r w:rsidRPr="00112D6A">
        <w:rPr>
          <w:sz w:val="24"/>
          <w:szCs w:val="24"/>
        </w:rPr>
        <w:t>Когда работодатель и его работники заинтересованы в сотрудничестве, карьерный рост имеет перспективы в положительной динамике развития организации и личности</w:t>
      </w:r>
      <w:r w:rsidRPr="00112D6A">
        <w:rPr>
          <w:sz w:val="24"/>
          <w:szCs w:val="24"/>
          <w:shd w:val="clear" w:color="auto" w:fill="FFFFFF"/>
        </w:rPr>
        <w:t>.</w:t>
      </w:r>
    </w:p>
    <w:p w:rsidR="00FD252A" w:rsidRPr="00112D6A" w:rsidRDefault="00FD252A" w:rsidP="00C05EAD">
      <w:pPr>
        <w:ind w:firstLine="567"/>
        <w:jc w:val="both"/>
        <w:rPr>
          <w:sz w:val="24"/>
          <w:szCs w:val="24"/>
        </w:rPr>
      </w:pPr>
      <w:r w:rsidRPr="00112D6A">
        <w:rPr>
          <w:sz w:val="24"/>
          <w:szCs w:val="24"/>
        </w:rPr>
        <w:t xml:space="preserve">Концептуальная основа авторской позиции заключается в том, что карьерный рост-это прежде всего изменения в карьере работника, основанные на его профессиональных и личных качествах. То есть </w:t>
      </w:r>
      <w:r w:rsidRPr="00112D6A">
        <w:rPr>
          <w:sz w:val="24"/>
          <w:szCs w:val="24"/>
          <w:shd w:val="clear" w:color="auto" w:fill="FFFFFF"/>
        </w:rPr>
        <w:t>продвижение по карьерной лестнице</w:t>
      </w:r>
      <w:r w:rsidRPr="00112D6A">
        <w:rPr>
          <w:sz w:val="24"/>
          <w:szCs w:val="24"/>
        </w:rPr>
        <w:t xml:space="preserve">  - это  не только высокий статус, но и больше обязанностей, </w:t>
      </w:r>
      <w:r w:rsidRPr="00112D6A">
        <w:rPr>
          <w:sz w:val="24"/>
          <w:szCs w:val="24"/>
          <w:shd w:val="clear" w:color="auto" w:fill="FFFFFF"/>
        </w:rPr>
        <w:t>расширение полномочий, рост ответственности и увеличение дохода, ведущее к повышению ценности молодого специалиста как внутри конкретной организации, так и на рынке труда в целом.</w:t>
      </w:r>
    </w:p>
    <w:p w:rsidR="00FD252A" w:rsidRPr="00112D6A" w:rsidRDefault="00FD252A" w:rsidP="00FD252A">
      <w:pPr>
        <w:rPr>
          <w:sz w:val="24"/>
          <w:szCs w:val="24"/>
        </w:rPr>
      </w:pPr>
    </w:p>
    <w:p w:rsidR="00FD252A" w:rsidRPr="00112D6A" w:rsidRDefault="00FD252A" w:rsidP="00FD252A">
      <w:pPr>
        <w:jc w:val="center"/>
        <w:rPr>
          <w:b/>
          <w:sz w:val="24"/>
          <w:szCs w:val="24"/>
        </w:rPr>
      </w:pPr>
      <w:r w:rsidRPr="00112D6A">
        <w:rPr>
          <w:b/>
          <w:sz w:val="24"/>
          <w:szCs w:val="24"/>
        </w:rPr>
        <w:t>Список литературы</w:t>
      </w:r>
    </w:p>
    <w:p w:rsidR="00FD252A" w:rsidRPr="00112D6A" w:rsidRDefault="00FD252A" w:rsidP="00FD252A">
      <w:pPr>
        <w:pStyle w:val="af1"/>
        <w:numPr>
          <w:ilvl w:val="0"/>
          <w:numId w:val="218"/>
        </w:numPr>
        <w:tabs>
          <w:tab w:val="left" w:pos="851"/>
        </w:tabs>
        <w:spacing w:after="160" w:line="240" w:lineRule="auto"/>
        <w:ind w:left="142" w:firstLine="425"/>
        <w:jc w:val="both"/>
        <w:rPr>
          <w:rFonts w:cs="Times New Roman"/>
          <w:sz w:val="24"/>
          <w:szCs w:val="24"/>
        </w:rPr>
      </w:pPr>
      <w:r w:rsidRPr="00112D6A">
        <w:rPr>
          <w:rFonts w:cs="Times New Roman"/>
          <w:sz w:val="24"/>
          <w:szCs w:val="24"/>
        </w:rPr>
        <w:t>Абросимова А.Е., Демченко.Т.С. Развитие персонала на основе формирования карьерного роста в организации // Научные исследования. 2017. №4(15). с.81-83</w:t>
      </w:r>
    </w:p>
    <w:p w:rsidR="00FD252A" w:rsidRPr="00112D6A" w:rsidRDefault="00FD252A" w:rsidP="00FD252A">
      <w:pPr>
        <w:pStyle w:val="af1"/>
        <w:numPr>
          <w:ilvl w:val="0"/>
          <w:numId w:val="218"/>
        </w:numPr>
        <w:tabs>
          <w:tab w:val="left" w:pos="851"/>
        </w:tabs>
        <w:spacing w:after="160" w:line="240" w:lineRule="auto"/>
        <w:ind w:left="142" w:firstLine="425"/>
        <w:jc w:val="both"/>
        <w:rPr>
          <w:rFonts w:cs="Times New Roman"/>
          <w:sz w:val="24"/>
          <w:szCs w:val="24"/>
        </w:rPr>
      </w:pPr>
      <w:r w:rsidRPr="00112D6A">
        <w:rPr>
          <w:rFonts w:cs="Times New Roman"/>
          <w:sz w:val="24"/>
          <w:szCs w:val="24"/>
        </w:rPr>
        <w:t>Плакса Ю.В. Основные аспекты эффективного карьерного развития // Сетевой научный журнал -2019. с.201-206</w:t>
      </w:r>
    </w:p>
    <w:p w:rsidR="00FD252A" w:rsidRPr="00112D6A" w:rsidRDefault="00FD252A" w:rsidP="00FD252A">
      <w:pPr>
        <w:pStyle w:val="af1"/>
        <w:numPr>
          <w:ilvl w:val="0"/>
          <w:numId w:val="218"/>
        </w:numPr>
        <w:tabs>
          <w:tab w:val="left" w:pos="851"/>
        </w:tabs>
        <w:spacing w:after="160" w:line="240" w:lineRule="auto"/>
        <w:ind w:left="142" w:firstLine="425"/>
        <w:jc w:val="both"/>
        <w:rPr>
          <w:rFonts w:cs="Times New Roman"/>
          <w:sz w:val="24"/>
          <w:szCs w:val="24"/>
        </w:rPr>
      </w:pPr>
      <w:r w:rsidRPr="00112D6A">
        <w:rPr>
          <w:rFonts w:cs="Times New Roman"/>
          <w:sz w:val="24"/>
          <w:szCs w:val="24"/>
        </w:rPr>
        <w:t>Литвинюк А.А. и др. Управление персоналом // Учебник и практикум. 3-е изд., пер. и доп.- Сер. 76 высшее образование.- М.: Издательство Юрайт, 2021. с.462</w:t>
      </w:r>
    </w:p>
    <w:p w:rsidR="00FD252A" w:rsidRPr="00112D6A" w:rsidRDefault="00FD252A" w:rsidP="00FD252A">
      <w:pPr>
        <w:pStyle w:val="af1"/>
        <w:numPr>
          <w:ilvl w:val="0"/>
          <w:numId w:val="218"/>
        </w:numPr>
        <w:tabs>
          <w:tab w:val="left" w:pos="851"/>
        </w:tabs>
        <w:spacing w:after="160" w:line="240" w:lineRule="auto"/>
        <w:ind w:left="142" w:firstLine="425"/>
        <w:jc w:val="both"/>
        <w:rPr>
          <w:rFonts w:cs="Times New Roman"/>
          <w:sz w:val="24"/>
          <w:szCs w:val="24"/>
        </w:rPr>
      </w:pPr>
      <w:r w:rsidRPr="00112D6A">
        <w:rPr>
          <w:rFonts w:cs="Times New Roman"/>
          <w:sz w:val="24"/>
          <w:szCs w:val="24"/>
        </w:rPr>
        <w:t>Цымбалюк А.Э. Характеристика основных проблем психологии карьерного развития // Ярославский педагогический вестник. 2016. №6. с.233-237</w:t>
      </w:r>
    </w:p>
    <w:p w:rsidR="00FD252A" w:rsidRDefault="00FD252A" w:rsidP="00FD252A">
      <w:pPr>
        <w:pStyle w:val="af1"/>
        <w:numPr>
          <w:ilvl w:val="0"/>
          <w:numId w:val="218"/>
        </w:numPr>
        <w:tabs>
          <w:tab w:val="left" w:pos="851"/>
        </w:tabs>
        <w:spacing w:after="160" w:line="240" w:lineRule="auto"/>
        <w:ind w:left="142" w:firstLine="425"/>
        <w:jc w:val="both"/>
        <w:rPr>
          <w:rFonts w:cs="Times New Roman"/>
          <w:sz w:val="24"/>
          <w:szCs w:val="24"/>
        </w:rPr>
      </w:pPr>
      <w:r w:rsidRPr="00112D6A">
        <w:rPr>
          <w:rFonts w:cs="Times New Roman"/>
          <w:sz w:val="24"/>
          <w:szCs w:val="24"/>
        </w:rPr>
        <w:t>Цыхан Т.В. Кластерная теория экономического развития // Теория и практика управления. 2003. №5.</w:t>
      </w: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Default="00357C35" w:rsidP="00357C35">
      <w:pPr>
        <w:tabs>
          <w:tab w:val="left" w:pos="851"/>
        </w:tabs>
        <w:spacing w:after="160"/>
        <w:jc w:val="both"/>
        <w:rPr>
          <w:sz w:val="24"/>
          <w:szCs w:val="24"/>
        </w:rPr>
      </w:pPr>
    </w:p>
    <w:p w:rsidR="00357C35" w:rsidRPr="00357C35" w:rsidRDefault="00357C35" w:rsidP="00357C35">
      <w:pPr>
        <w:tabs>
          <w:tab w:val="left" w:pos="851"/>
        </w:tabs>
        <w:spacing w:after="160"/>
        <w:jc w:val="both"/>
        <w:rPr>
          <w:sz w:val="24"/>
          <w:szCs w:val="24"/>
        </w:rPr>
      </w:pPr>
    </w:p>
    <w:p w:rsidR="00FD252A" w:rsidRPr="00112D6A" w:rsidRDefault="00FD252A" w:rsidP="00FD252A">
      <w:pPr>
        <w:tabs>
          <w:tab w:val="left" w:pos="851"/>
        </w:tabs>
        <w:ind w:left="142" w:firstLine="425"/>
        <w:rPr>
          <w:sz w:val="24"/>
          <w:szCs w:val="24"/>
        </w:rPr>
      </w:pPr>
    </w:p>
    <w:p w:rsidR="00212E32" w:rsidRDefault="00215FFC" w:rsidP="00B670BD">
      <w:pPr>
        <w:ind w:right="-1" w:firstLine="567"/>
        <w:jc w:val="center"/>
        <w:rPr>
          <w:b/>
          <w:color w:val="000000" w:themeColor="text1"/>
          <w:sz w:val="24"/>
          <w:szCs w:val="24"/>
          <w:highlight w:val="white"/>
        </w:rPr>
      </w:pPr>
      <w:r w:rsidRPr="00215FFC">
        <w:rPr>
          <w:b/>
          <w:color w:val="000000" w:themeColor="text1"/>
          <w:sz w:val="24"/>
          <w:szCs w:val="24"/>
          <w:highlight w:val="white"/>
        </w:rPr>
        <w:t>СЕКЦИЯ</w:t>
      </w:r>
      <w:r>
        <w:rPr>
          <w:b/>
          <w:color w:val="000000" w:themeColor="text1"/>
          <w:sz w:val="24"/>
          <w:szCs w:val="24"/>
          <w:highlight w:val="white"/>
        </w:rPr>
        <w:t xml:space="preserve"> №2 </w:t>
      </w:r>
      <w:r w:rsidRPr="00215FFC">
        <w:rPr>
          <w:b/>
          <w:color w:val="000000" w:themeColor="text1"/>
          <w:sz w:val="24"/>
          <w:szCs w:val="24"/>
          <w:highlight w:val="white"/>
        </w:rPr>
        <w:t xml:space="preserve"> ОБЩЕОБРОАЗОВАТЕЛЬНЫХ ДИСЦИПЛИН</w:t>
      </w:r>
    </w:p>
    <w:p w:rsidR="00215FFC" w:rsidRDefault="00215FFC" w:rsidP="00B670BD">
      <w:pPr>
        <w:ind w:right="-1" w:firstLine="567"/>
        <w:jc w:val="center"/>
        <w:rPr>
          <w:b/>
          <w:color w:val="000000" w:themeColor="text1"/>
          <w:sz w:val="24"/>
          <w:szCs w:val="24"/>
          <w:highlight w:val="white"/>
        </w:rPr>
      </w:pPr>
    </w:p>
    <w:p w:rsidR="00215FFC" w:rsidRDefault="00215FFC" w:rsidP="00B670BD">
      <w:pPr>
        <w:ind w:right="-1" w:firstLine="567"/>
        <w:jc w:val="center"/>
        <w:rPr>
          <w:b/>
          <w:bCs/>
          <w:sz w:val="24"/>
          <w:szCs w:val="24"/>
        </w:rPr>
      </w:pPr>
      <w:r w:rsidRPr="00A26F32">
        <w:rPr>
          <w:b/>
          <w:bCs/>
          <w:sz w:val="24"/>
          <w:szCs w:val="24"/>
        </w:rPr>
        <w:t>П</w:t>
      </w:r>
      <w:r>
        <w:rPr>
          <w:b/>
          <w:bCs/>
          <w:sz w:val="24"/>
          <w:szCs w:val="24"/>
        </w:rPr>
        <w:t>РИМЕНЕНИЕ ЭЛЕКТРОМАГНИТНОЙ ИНДУКЦИИ НА ПРМИЕРЕ КАТУШКИ ТЕСЛА</w:t>
      </w:r>
    </w:p>
    <w:p w:rsidR="00215FFC" w:rsidRDefault="00215FFC" w:rsidP="00B670BD">
      <w:pPr>
        <w:ind w:right="-1" w:firstLine="567"/>
        <w:jc w:val="center"/>
        <w:rPr>
          <w:b/>
          <w:bCs/>
          <w:sz w:val="24"/>
          <w:szCs w:val="24"/>
        </w:rPr>
      </w:pPr>
    </w:p>
    <w:p w:rsidR="00215FFC" w:rsidRDefault="00215FFC" w:rsidP="00B670BD">
      <w:pPr>
        <w:ind w:right="-1" w:firstLine="567"/>
        <w:jc w:val="right"/>
        <w:rPr>
          <w:bCs/>
          <w:i/>
          <w:sz w:val="24"/>
          <w:szCs w:val="24"/>
        </w:rPr>
      </w:pPr>
      <w:r w:rsidRPr="00A26F32">
        <w:rPr>
          <w:bCs/>
          <w:i/>
          <w:sz w:val="24"/>
          <w:szCs w:val="24"/>
        </w:rPr>
        <w:t>Курапова М</w:t>
      </w:r>
      <w:r>
        <w:rPr>
          <w:bCs/>
          <w:i/>
          <w:sz w:val="24"/>
          <w:szCs w:val="24"/>
        </w:rPr>
        <w:t>.</w:t>
      </w:r>
    </w:p>
    <w:p w:rsidR="00215FFC" w:rsidRPr="00A26F32" w:rsidRDefault="00215FFC" w:rsidP="00B670BD">
      <w:pPr>
        <w:ind w:right="-1" w:firstLine="567"/>
        <w:jc w:val="right"/>
        <w:rPr>
          <w:bCs/>
          <w:i/>
          <w:sz w:val="24"/>
          <w:szCs w:val="24"/>
        </w:rPr>
      </w:pPr>
      <w:r>
        <w:rPr>
          <w:bCs/>
          <w:i/>
          <w:sz w:val="24"/>
          <w:szCs w:val="24"/>
        </w:rPr>
        <w:t>ГАПОУ «Оренбургский государственный колледж»</w:t>
      </w:r>
    </w:p>
    <w:p w:rsidR="00215FFC" w:rsidRPr="00A26F32" w:rsidRDefault="00215FFC" w:rsidP="00B670BD">
      <w:pPr>
        <w:ind w:right="-1" w:firstLine="567"/>
        <w:jc w:val="right"/>
        <w:rPr>
          <w:bCs/>
          <w:i/>
          <w:sz w:val="24"/>
          <w:szCs w:val="24"/>
        </w:rPr>
      </w:pPr>
      <w:r>
        <w:rPr>
          <w:bCs/>
          <w:i/>
          <w:sz w:val="24"/>
          <w:szCs w:val="24"/>
        </w:rPr>
        <w:t>Научный р</w:t>
      </w:r>
      <w:r w:rsidRPr="00A26F32">
        <w:rPr>
          <w:bCs/>
          <w:i/>
          <w:sz w:val="24"/>
          <w:szCs w:val="24"/>
        </w:rPr>
        <w:t>уководитель</w:t>
      </w:r>
      <w:r>
        <w:rPr>
          <w:bCs/>
          <w:i/>
          <w:sz w:val="24"/>
          <w:szCs w:val="24"/>
        </w:rPr>
        <w:t>: Васильева И.В.</w:t>
      </w:r>
    </w:p>
    <w:p w:rsidR="00215FFC" w:rsidRPr="00A26F32" w:rsidRDefault="00215FFC" w:rsidP="00B670BD">
      <w:pPr>
        <w:ind w:right="-1" w:firstLine="567"/>
        <w:jc w:val="center"/>
        <w:rPr>
          <w:b/>
          <w:bCs/>
          <w:sz w:val="24"/>
          <w:szCs w:val="24"/>
        </w:rPr>
      </w:pPr>
    </w:p>
    <w:p w:rsidR="00215FFC" w:rsidRPr="00A26F32" w:rsidRDefault="00215FFC" w:rsidP="00B670BD">
      <w:pPr>
        <w:ind w:right="-1" w:firstLine="567"/>
        <w:jc w:val="both"/>
        <w:rPr>
          <w:sz w:val="24"/>
          <w:szCs w:val="24"/>
        </w:rPr>
      </w:pPr>
      <w:r w:rsidRPr="00A26F32">
        <w:rPr>
          <w:sz w:val="24"/>
          <w:szCs w:val="24"/>
        </w:rPr>
        <w:t xml:space="preserve">Посетив выставку, которая посвящена теме космоса, физики и робототехнике, меня очень заинтересовал одно устройство. Я увидела, как на кончике катушки, из которой оно состоят, видно само электричество, похожее на маленькие молнии. Название этого устройства катушка Тесла. После моих экспериментов с катушкой Тесла, мне стало интересно, как это устройство работает, и можно ли сделать его в домашних условиях. Оказалось, что принцип работы катушки Тесла опирается на явление электромагнитная индукция. </w:t>
      </w:r>
    </w:p>
    <w:p w:rsidR="00215FFC" w:rsidRPr="00A26F32" w:rsidRDefault="00215FFC" w:rsidP="00B670BD">
      <w:pPr>
        <w:ind w:right="-1" w:firstLine="567"/>
        <w:jc w:val="both"/>
        <w:rPr>
          <w:sz w:val="24"/>
          <w:szCs w:val="24"/>
        </w:rPr>
      </w:pPr>
      <w:r w:rsidRPr="00A26F32">
        <w:rPr>
          <w:sz w:val="24"/>
          <w:szCs w:val="24"/>
        </w:rPr>
        <w:t xml:space="preserve">Электромагнитная индукция является одним из ключевых понятий в физике. Она окружает нас повсюду и умение эффективно применять и использовать ее является одним из основных умений современного культурного и образованного человека. Поэтому </w:t>
      </w:r>
      <w:r w:rsidRPr="00A26F32">
        <w:rPr>
          <w:b/>
          <w:sz w:val="24"/>
          <w:szCs w:val="24"/>
        </w:rPr>
        <w:t>актуальность</w:t>
      </w:r>
      <w:r w:rsidRPr="00A26F32">
        <w:rPr>
          <w:sz w:val="24"/>
          <w:szCs w:val="24"/>
        </w:rPr>
        <w:t xml:space="preserve"> моего исследования очевидна.</w:t>
      </w:r>
    </w:p>
    <w:p w:rsidR="00215FFC" w:rsidRPr="00A26F32" w:rsidRDefault="00215FFC" w:rsidP="00B670BD">
      <w:pPr>
        <w:ind w:right="-1" w:firstLine="567"/>
        <w:jc w:val="both"/>
        <w:rPr>
          <w:sz w:val="24"/>
          <w:szCs w:val="24"/>
        </w:rPr>
      </w:pPr>
      <w:r w:rsidRPr="00A26F32">
        <w:rPr>
          <w:b/>
          <w:bCs/>
          <w:sz w:val="24"/>
          <w:szCs w:val="24"/>
        </w:rPr>
        <w:t xml:space="preserve">Цель: </w:t>
      </w:r>
      <w:r w:rsidRPr="00A26F32">
        <w:rPr>
          <w:sz w:val="24"/>
          <w:szCs w:val="24"/>
        </w:rPr>
        <w:t>изучить явления электромагнитной индукции на примере катушки Тесла.</w:t>
      </w:r>
    </w:p>
    <w:p w:rsidR="00215FFC" w:rsidRPr="00A26F32" w:rsidRDefault="00215FFC" w:rsidP="00B670BD">
      <w:pPr>
        <w:ind w:right="-1" w:firstLine="567"/>
        <w:jc w:val="both"/>
        <w:rPr>
          <w:sz w:val="24"/>
          <w:szCs w:val="24"/>
        </w:rPr>
      </w:pPr>
      <w:r w:rsidRPr="00A26F32">
        <w:rPr>
          <w:b/>
          <w:bCs/>
          <w:sz w:val="24"/>
          <w:szCs w:val="24"/>
        </w:rPr>
        <w:t>Задачи</w:t>
      </w:r>
      <w:r w:rsidRPr="00A26F32">
        <w:rPr>
          <w:sz w:val="24"/>
          <w:szCs w:val="24"/>
        </w:rPr>
        <w:t>:</w:t>
      </w:r>
    </w:p>
    <w:p w:rsidR="00215FFC" w:rsidRPr="00A26F32" w:rsidRDefault="00215FFC" w:rsidP="00B670BD">
      <w:pPr>
        <w:pStyle w:val="af1"/>
        <w:widowControl w:val="0"/>
        <w:numPr>
          <w:ilvl w:val="0"/>
          <w:numId w:val="91"/>
        </w:numPr>
        <w:spacing w:after="0" w:line="240" w:lineRule="auto"/>
        <w:ind w:left="0" w:right="-1" w:firstLine="284"/>
        <w:jc w:val="both"/>
        <w:rPr>
          <w:rFonts w:cs="Times New Roman"/>
          <w:sz w:val="24"/>
          <w:szCs w:val="24"/>
        </w:rPr>
      </w:pPr>
      <w:r w:rsidRPr="00A26F32">
        <w:rPr>
          <w:rFonts w:cs="Times New Roman"/>
          <w:sz w:val="24"/>
          <w:szCs w:val="24"/>
        </w:rPr>
        <w:t>Рассмотреть сущность явления электромагнитной индукции.</w:t>
      </w:r>
    </w:p>
    <w:p w:rsidR="00215FFC" w:rsidRPr="00A26F32" w:rsidRDefault="00215FFC" w:rsidP="00B670BD">
      <w:pPr>
        <w:pStyle w:val="af1"/>
        <w:widowControl w:val="0"/>
        <w:numPr>
          <w:ilvl w:val="0"/>
          <w:numId w:val="91"/>
        </w:numPr>
        <w:spacing w:after="0" w:line="240" w:lineRule="auto"/>
        <w:ind w:left="0" w:right="-1" w:firstLine="284"/>
        <w:jc w:val="both"/>
        <w:rPr>
          <w:rFonts w:cs="Times New Roman"/>
          <w:sz w:val="24"/>
          <w:szCs w:val="24"/>
        </w:rPr>
      </w:pPr>
      <w:r w:rsidRPr="00A26F32">
        <w:rPr>
          <w:rFonts w:cs="Times New Roman"/>
          <w:sz w:val="24"/>
          <w:szCs w:val="24"/>
        </w:rPr>
        <w:t>Выяснить принцип работы катушки Тесла.</w:t>
      </w:r>
    </w:p>
    <w:p w:rsidR="00215FFC" w:rsidRPr="00A26F32" w:rsidRDefault="00215FFC" w:rsidP="00B670BD">
      <w:pPr>
        <w:pStyle w:val="af1"/>
        <w:widowControl w:val="0"/>
        <w:numPr>
          <w:ilvl w:val="0"/>
          <w:numId w:val="91"/>
        </w:numPr>
        <w:spacing w:after="0" w:line="240" w:lineRule="auto"/>
        <w:ind w:left="0" w:right="-1" w:firstLine="284"/>
        <w:jc w:val="both"/>
        <w:rPr>
          <w:rFonts w:cs="Times New Roman"/>
          <w:sz w:val="24"/>
          <w:szCs w:val="24"/>
        </w:rPr>
      </w:pPr>
      <w:r w:rsidRPr="00A26F32">
        <w:rPr>
          <w:rFonts w:cs="Times New Roman"/>
          <w:sz w:val="24"/>
          <w:szCs w:val="24"/>
        </w:rPr>
        <w:t>Сконструировать и продемонстрировать катушку Тесла.</w:t>
      </w:r>
    </w:p>
    <w:p w:rsidR="00215FFC" w:rsidRPr="00A26F32" w:rsidRDefault="00215FFC" w:rsidP="00B670BD">
      <w:pPr>
        <w:pStyle w:val="af1"/>
        <w:widowControl w:val="0"/>
        <w:spacing w:after="0" w:line="240" w:lineRule="auto"/>
        <w:ind w:left="714" w:right="-1" w:firstLine="567"/>
        <w:jc w:val="both"/>
        <w:rPr>
          <w:rFonts w:cs="Times New Roman"/>
          <w:b/>
          <w:bCs/>
          <w:sz w:val="24"/>
          <w:szCs w:val="24"/>
        </w:rPr>
      </w:pPr>
      <w:r w:rsidRPr="00A26F32">
        <w:rPr>
          <w:rFonts w:cs="Times New Roman"/>
          <w:b/>
          <w:bCs/>
          <w:sz w:val="24"/>
          <w:szCs w:val="24"/>
        </w:rPr>
        <w:t>1. Понятие электромагнитной индукции.</w:t>
      </w:r>
    </w:p>
    <w:p w:rsidR="00215FFC" w:rsidRPr="00A26F32" w:rsidRDefault="00215FFC" w:rsidP="00B670BD">
      <w:pPr>
        <w:pStyle w:val="ad"/>
        <w:widowControl w:val="0"/>
        <w:ind w:right="-1" w:firstLine="567"/>
        <w:jc w:val="both"/>
      </w:pPr>
      <w:r w:rsidRPr="00A26F32">
        <w:t xml:space="preserve">Явление возникновения электрического тока в замкнутом проводящем контуре при изменениях магнитного поля, пронизывающего контур, называется электромагнитной индукцией. </w:t>
      </w:r>
    </w:p>
    <w:p w:rsidR="00215FFC" w:rsidRPr="00A26F32" w:rsidRDefault="00215FFC" w:rsidP="00B670BD">
      <w:pPr>
        <w:pStyle w:val="ad"/>
        <w:widowControl w:val="0"/>
        <w:ind w:right="-1" w:firstLine="567"/>
        <w:jc w:val="both"/>
      </w:pPr>
      <w:r w:rsidRPr="00A26F32">
        <w:t xml:space="preserve">Например, электромагнитная индукция возникает в катушке из металлической проволоки возникает при вдвигании магнита внутрь катушки и при выдвигании магнита из катушки, а также при изменении силы тока во второй катушке, магнитное поле которой пронизывает первую катушку. [1] </w:t>
      </w:r>
    </w:p>
    <w:p w:rsidR="00215FFC" w:rsidRPr="00A26F32" w:rsidRDefault="00215FFC" w:rsidP="00B670BD">
      <w:pPr>
        <w:pStyle w:val="ad"/>
        <w:widowControl w:val="0"/>
        <w:ind w:right="-1" w:firstLine="567"/>
        <w:jc w:val="both"/>
      </w:pPr>
      <w:r w:rsidRPr="00A26F32">
        <w:t xml:space="preserve">Открыл явление электромагнитной индукции английский физик Майкл Фарадей (1791 - 1867). </w:t>
      </w:r>
    </w:p>
    <w:p w:rsidR="00215FFC" w:rsidRPr="00A26F32" w:rsidRDefault="00215FFC" w:rsidP="00B670BD">
      <w:pPr>
        <w:pStyle w:val="ad"/>
        <w:widowControl w:val="0"/>
        <w:ind w:right="-1" w:firstLine="567"/>
        <w:jc w:val="both"/>
      </w:pPr>
      <w:r w:rsidRPr="00A26F32">
        <w:t xml:space="preserve">Фарадей, будучи еще молодым ученым, так же как и Эрстед, думал, что все силы природы связаны между собой и, более того, что они способны превращаться друг в друга. Интересно, что эту мысль Фарадей высказывал еще до установления закона сохранения и превращения энергии. Фарадей знал об открытии Ампера, о том, что он, говоря образным языком, превратил электричество в магнетизм. Раздумывая над этим открытием, Фарадей пришел к мысли, что если “электричество создает магнетизм”, то и наоборот, “магнетизм должен создавать электричество”. И вот еще в 1823 г. он записал в своем дневнике: “Обратить магнетизм в электричество”. В течение восьми лет Фарадей работал над решением поставленной задачи. Долгое время его преследовали неудачи, и, наконец, в 1831 г. он решил ее - открыл явление электромагнитной индукции. </w:t>
      </w:r>
    </w:p>
    <w:p w:rsidR="00215FFC" w:rsidRPr="00A26F32" w:rsidRDefault="00215FFC" w:rsidP="00B670BD">
      <w:pPr>
        <w:pStyle w:val="ad"/>
        <w:widowControl w:val="0"/>
        <w:ind w:right="-1" w:firstLine="567"/>
        <w:jc w:val="both"/>
      </w:pPr>
      <w:r w:rsidRPr="00A26F32">
        <w:t xml:space="preserve">Во-первых, Фарадей обнаружил явление электромагнитной индукции для случая, когда катушки намотаны на один и тот же барабан. Если в одной катушке возникает или пропадает электрический ток в результате подключения к ней или отключения от нее гальванической батареи, то в другой катушке в этот момент возникает кратковременный ток. Этот ток обнаруживается гальванометром, который присоединен ко второй катушке. </w:t>
      </w:r>
    </w:p>
    <w:p w:rsidR="00215FFC" w:rsidRPr="00A26F32" w:rsidRDefault="00215FFC" w:rsidP="00B670BD">
      <w:pPr>
        <w:pStyle w:val="ad"/>
        <w:widowControl w:val="0"/>
        <w:ind w:right="-1" w:firstLine="567"/>
        <w:jc w:val="both"/>
      </w:pPr>
      <w:r w:rsidRPr="00A26F32">
        <w:t xml:space="preserve">Затем Фарадей установил также наличие индукционного тока в катушке, когда к ней приближали или удаляли от нее катушку, в которой протекал электрический ток. </w:t>
      </w:r>
    </w:p>
    <w:p w:rsidR="00215FFC" w:rsidRPr="00A26F32" w:rsidRDefault="00215FFC" w:rsidP="00B670BD">
      <w:pPr>
        <w:pStyle w:val="ad"/>
        <w:widowControl w:val="0"/>
        <w:ind w:right="-1" w:firstLine="567"/>
        <w:jc w:val="both"/>
      </w:pPr>
      <w:r w:rsidRPr="00A26F32">
        <w:t>Наконец, третий случай электромагнитной индукции, который обнаружил Фарадей, заключался в том, что в катушке появлялся ток, когда в нее вносили или же удаляли из нее магнит. [2]</w:t>
      </w:r>
    </w:p>
    <w:p w:rsidR="00215FFC" w:rsidRPr="00A26F32" w:rsidRDefault="00215FFC" w:rsidP="00B670BD">
      <w:pPr>
        <w:pStyle w:val="ad"/>
        <w:widowControl w:val="0"/>
        <w:ind w:right="-1" w:firstLine="567"/>
        <w:jc w:val="both"/>
        <w:rPr>
          <w:b/>
        </w:rPr>
      </w:pPr>
      <w:r w:rsidRPr="00A26F32">
        <w:rPr>
          <w:b/>
        </w:rPr>
        <w:t>2. Применение электромагнитной индукции</w:t>
      </w:r>
    </w:p>
    <w:p w:rsidR="00215FFC" w:rsidRPr="00A26F32" w:rsidRDefault="00215FFC" w:rsidP="00B670BD">
      <w:pPr>
        <w:pStyle w:val="ad"/>
        <w:widowControl w:val="0"/>
        <w:ind w:right="-1" w:firstLine="567"/>
        <w:jc w:val="both"/>
      </w:pPr>
      <w:r w:rsidRPr="00A26F32">
        <w:t>На одной из лекций Майкла Фарадея о новом явлении присутствовал будущий премьер-министр Англии Уильям Гладстон, который спросил:</w:t>
      </w:r>
    </w:p>
    <w:p w:rsidR="00215FFC" w:rsidRPr="00A26F32" w:rsidRDefault="00215FFC" w:rsidP="00B670BD">
      <w:pPr>
        <w:pStyle w:val="ad"/>
        <w:widowControl w:val="0"/>
        <w:ind w:right="-1" w:firstLine="567"/>
        <w:jc w:val="both"/>
      </w:pPr>
      <w:r w:rsidRPr="00A26F32">
        <w:t>— Скажите, сэр, какую практическую пользу может принести ваше открытие?</w:t>
      </w:r>
    </w:p>
    <w:p w:rsidR="00215FFC" w:rsidRPr="00A26F32" w:rsidRDefault="00215FFC" w:rsidP="00B670BD">
      <w:pPr>
        <w:pStyle w:val="ad"/>
        <w:widowControl w:val="0"/>
        <w:ind w:right="-1" w:firstLine="567"/>
        <w:jc w:val="both"/>
      </w:pPr>
      <w:r w:rsidRPr="00A26F32">
        <w:t>— Этого я и сам еще не знаю, — ответил Фарадей. — Но когда-нибудь вы сможете обложить его налогом.</w:t>
      </w:r>
    </w:p>
    <w:p w:rsidR="00215FFC" w:rsidRPr="00A26F32" w:rsidRDefault="00215FFC" w:rsidP="00B670BD">
      <w:pPr>
        <w:pStyle w:val="ad"/>
        <w:widowControl w:val="0"/>
        <w:ind w:right="-1" w:firstLine="567"/>
        <w:jc w:val="both"/>
      </w:pPr>
      <w:r w:rsidRPr="00A26F32">
        <w:t xml:space="preserve">Появление трансформаторов, электрических машин, генераторов, расходомеров, счетчиков и прочих устройств, в которых используется электромагнитная индукция, не заставило долго себя ждать. </w:t>
      </w:r>
    </w:p>
    <w:p w:rsidR="00215FFC" w:rsidRPr="00A26F32" w:rsidRDefault="00215FFC" w:rsidP="00B670BD">
      <w:pPr>
        <w:pStyle w:val="ad"/>
        <w:widowControl w:val="0"/>
        <w:ind w:right="-1" w:firstLine="567"/>
        <w:jc w:val="both"/>
      </w:pPr>
      <w:r w:rsidRPr="00A26F32">
        <w:t xml:space="preserve">Что же касается применения индукции в быту, то лишь в 1906 г. англичанин Артур Берри подал заявку GB190612333 на «аппарат для электрического нагрева при приготовлении пищи и других целей». </w:t>
      </w:r>
    </w:p>
    <w:p w:rsidR="00215FFC" w:rsidRPr="00A26F32" w:rsidRDefault="00215FFC" w:rsidP="00B670BD">
      <w:pPr>
        <w:pStyle w:val="ad"/>
        <w:widowControl w:val="0"/>
        <w:ind w:right="-1" w:firstLine="567"/>
        <w:jc w:val="both"/>
      </w:pPr>
      <w:r w:rsidRPr="00A26F32">
        <w:t>А в 1938 г., спустя более ста лет после Фарадея, американец Гарри Уотерс получил патент № 2133494 на «электробытовые приборы с беспроводным питанием», в число которых он включил кофеварки, водонагреватели, тостеры, миксеры, утюги, настольные лампы и приборы для приготовления пищи. [3]</w:t>
      </w:r>
    </w:p>
    <w:p w:rsidR="00215FFC" w:rsidRPr="00A26F32" w:rsidRDefault="00215FFC" w:rsidP="00B670BD">
      <w:pPr>
        <w:ind w:right="-1"/>
        <w:jc w:val="both"/>
        <w:rPr>
          <w:b/>
          <w:bCs/>
          <w:color w:val="000000"/>
          <w:sz w:val="24"/>
          <w:szCs w:val="24"/>
          <w:shd w:val="clear" w:color="auto" w:fill="FFFFFF"/>
        </w:rPr>
      </w:pPr>
      <w:r w:rsidRPr="00A26F32">
        <w:rPr>
          <w:b/>
          <w:bCs/>
          <w:color w:val="000000"/>
          <w:sz w:val="24"/>
          <w:szCs w:val="24"/>
          <w:shd w:val="clear" w:color="auto" w:fill="FFFFFF"/>
        </w:rPr>
        <w:t>2. Катушка Тесла и принцип ее работы.</w:t>
      </w:r>
    </w:p>
    <w:p w:rsidR="00215FFC" w:rsidRPr="00A26F32" w:rsidRDefault="00215FFC" w:rsidP="00B670BD">
      <w:pPr>
        <w:ind w:right="-1" w:firstLine="567"/>
        <w:jc w:val="both"/>
        <w:rPr>
          <w:color w:val="000000"/>
          <w:sz w:val="24"/>
          <w:szCs w:val="24"/>
          <w:shd w:val="clear" w:color="auto" w:fill="FFFFFF"/>
        </w:rPr>
      </w:pPr>
      <w:r w:rsidRPr="00A26F32">
        <w:rPr>
          <w:color w:val="000000"/>
          <w:sz w:val="24"/>
          <w:szCs w:val="24"/>
          <w:shd w:val="clear" w:color="auto" w:fill="FFFFFF"/>
        </w:rPr>
        <w:t xml:space="preserve">Еще одним интересным примером применения электромагнитной индукции является изобретение американского изобретателя сербского происхождения Николы Тесла (1856-1943) получившее название катушка Тесла. </w:t>
      </w:r>
    </w:p>
    <w:p w:rsidR="00215FFC" w:rsidRPr="00A26F32" w:rsidRDefault="00215FFC" w:rsidP="00B670BD">
      <w:pPr>
        <w:ind w:right="-1" w:firstLine="567"/>
        <w:jc w:val="both"/>
        <w:rPr>
          <w:color w:val="000000"/>
          <w:sz w:val="24"/>
          <w:szCs w:val="24"/>
          <w:shd w:val="clear" w:color="auto" w:fill="FFFFFF"/>
        </w:rPr>
      </w:pPr>
      <w:r w:rsidRPr="00A26F32">
        <w:rPr>
          <w:color w:val="000000"/>
          <w:sz w:val="24"/>
          <w:szCs w:val="24"/>
          <w:shd w:val="clear" w:color="auto" w:fill="FFFFFF"/>
        </w:rPr>
        <w:t xml:space="preserve">Это изобретение представляет собой резонансный трансформатор, который образует высокочастотное повышенное напряжение. В 1896 году на изобретение выдан патент, который имел название аппарата для образования электрического тока высокого потенциала и частоты. </w:t>
      </w:r>
    </w:p>
    <w:p w:rsidR="00215FFC" w:rsidRPr="00A26F32" w:rsidRDefault="00215FFC" w:rsidP="00B670BD">
      <w:pPr>
        <w:pStyle w:val="ad"/>
        <w:widowControl w:val="0"/>
        <w:ind w:right="-1" w:firstLine="567"/>
        <w:jc w:val="both"/>
      </w:pPr>
      <w:r w:rsidRPr="00A26F32">
        <w:rPr>
          <w:color w:val="000000"/>
          <w:shd w:val="clear" w:color="auto" w:fill="FFFFFF"/>
        </w:rPr>
        <w:t xml:space="preserve">История данного изобретения начинается с конца 19 века, когда гениальный ученый-экспериментатор Никола Тесла, только поставил перед собой задачу научиться передавать электрическую энергию на большие расстояния без проводов.  20 мая 1891 года Никола Тесла выступил с подробной лекцией в Колумбийском университете, где представил сотрудникам Американского института электроинженеров свои идеи, и кое-что проиллюстрировал, </w:t>
      </w:r>
      <w:r w:rsidRPr="00A26F32">
        <w:t xml:space="preserve">показав наглядные эксперименты. </w:t>
      </w:r>
    </w:p>
    <w:p w:rsidR="00215FFC" w:rsidRPr="00A26F32" w:rsidRDefault="00215FFC" w:rsidP="00B670BD">
      <w:pPr>
        <w:pStyle w:val="ad"/>
        <w:widowControl w:val="0"/>
        <w:ind w:right="-1" w:firstLine="567"/>
        <w:jc w:val="both"/>
      </w:pPr>
      <w:r w:rsidRPr="00A26F32">
        <w:t>Схема катушки Тесла довольно простая. Она представляет собой резонансный трансформатор с двумя воздушными обмотками (без электромагнитного сердечника): одна обмотка на первичной стороне, а другая на вторичной. Каждая обмотка является настроенным колебательным контуром.</w:t>
      </w:r>
    </w:p>
    <w:p w:rsidR="00215FFC" w:rsidRPr="00A26F32" w:rsidRDefault="00215FFC" w:rsidP="00B670BD">
      <w:pPr>
        <w:shd w:val="clear" w:color="auto" w:fill="FFFFFF"/>
        <w:ind w:right="-1" w:firstLine="567"/>
        <w:jc w:val="both"/>
        <w:textAlignment w:val="baseline"/>
        <w:rPr>
          <w:color w:val="000000"/>
          <w:sz w:val="24"/>
          <w:szCs w:val="24"/>
          <w:lang w:eastAsia="ru-RU"/>
        </w:rPr>
      </w:pPr>
      <w:r w:rsidRPr="00A26F32">
        <w:rPr>
          <w:noProof/>
          <w:color w:val="000000"/>
          <w:sz w:val="24"/>
          <w:szCs w:val="24"/>
          <w:lang w:eastAsia="ru-RU"/>
        </w:rPr>
        <w:drawing>
          <wp:inline distT="0" distB="0" distL="0" distR="0">
            <wp:extent cx="3709648" cy="1498600"/>
            <wp:effectExtent l="0" t="0" r="5715" b="6350"/>
            <wp:docPr id="1610998826" name="Рисунок 1" descr="Схема устрой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устройства"/>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749223" cy="1514587"/>
                    </a:xfrm>
                    <a:prstGeom prst="rect">
                      <a:avLst/>
                    </a:prstGeom>
                    <a:noFill/>
                    <a:ln>
                      <a:noFill/>
                    </a:ln>
                  </pic:spPr>
                </pic:pic>
              </a:graphicData>
            </a:graphic>
          </wp:inline>
        </w:drawing>
      </w:r>
    </w:p>
    <w:p w:rsidR="00215FFC" w:rsidRPr="00A26F32" w:rsidRDefault="00215FFC" w:rsidP="00B670BD">
      <w:pPr>
        <w:shd w:val="clear" w:color="auto" w:fill="FFFFFF"/>
        <w:ind w:right="-1" w:firstLine="567"/>
        <w:jc w:val="both"/>
        <w:textAlignment w:val="baseline"/>
        <w:rPr>
          <w:i/>
          <w:iCs/>
          <w:color w:val="000000"/>
          <w:sz w:val="24"/>
          <w:szCs w:val="24"/>
          <w:lang w:eastAsia="ru-RU"/>
        </w:rPr>
      </w:pPr>
      <w:r w:rsidRPr="00A26F32">
        <w:rPr>
          <w:i/>
          <w:iCs/>
          <w:color w:val="000000"/>
          <w:sz w:val="24"/>
          <w:szCs w:val="24"/>
          <w:lang w:eastAsia="ru-RU"/>
        </w:rPr>
        <w:t>Схема устройства</w:t>
      </w:r>
    </w:p>
    <w:p w:rsidR="00215FFC" w:rsidRPr="00A26F32" w:rsidRDefault="00215FFC" w:rsidP="00B670BD">
      <w:pPr>
        <w:pStyle w:val="ad"/>
        <w:widowControl w:val="0"/>
        <w:ind w:right="-1" w:firstLine="567"/>
        <w:jc w:val="both"/>
      </w:pPr>
      <w:r w:rsidRPr="00A26F32">
        <w:t>Принцип работы катушки Тесла состоит в том, что конденсатор на первичной стороне трансформатора разряжается через искровой промежуток на первичную обмотку и вызывает, вследствие явления электромагнитной индукции, высокое напряжение на вторичной обмотке, что приводит к мощному искровому разряду.</w:t>
      </w:r>
    </w:p>
    <w:p w:rsidR="00215FFC" w:rsidRPr="00A26F32" w:rsidRDefault="00215FFC" w:rsidP="00B670BD">
      <w:pPr>
        <w:pStyle w:val="ad"/>
        <w:widowControl w:val="0"/>
        <w:ind w:right="-1" w:firstLine="567"/>
        <w:jc w:val="both"/>
      </w:pPr>
      <w:r w:rsidRPr="00A26F32">
        <w:t>Конденсаторы в устройствах Тесла представляли собой движущиеся в масле пластины, что позволяло путем изменения емкости менять частоту генерируемого напряжения.</w:t>
      </w:r>
    </w:p>
    <w:p w:rsidR="00215FFC" w:rsidRPr="00A26F32" w:rsidRDefault="00215FFC" w:rsidP="00B670BD">
      <w:pPr>
        <w:pStyle w:val="ad"/>
        <w:widowControl w:val="0"/>
        <w:ind w:right="-1" w:firstLine="567"/>
        <w:jc w:val="both"/>
      </w:pPr>
      <w:r w:rsidRPr="00A26F32">
        <w:t>Первичная обмотка трансформатора обычно состоит из 5-20 витков, а вторичная — из 500–1200 витков. Как правило, вторичная обмотка находится внутри устройства и окружена витками первичной.</w:t>
      </w:r>
    </w:p>
    <w:p w:rsidR="00215FFC" w:rsidRPr="00A26F32" w:rsidRDefault="00215FFC" w:rsidP="00B670BD">
      <w:pPr>
        <w:pStyle w:val="ad"/>
        <w:widowControl w:val="0"/>
        <w:ind w:right="-1" w:firstLine="567"/>
        <w:jc w:val="both"/>
      </w:pPr>
      <w:r w:rsidRPr="00A26F32">
        <w:t>Генерируемое катушкой Тесла напряжение становится видимым как своего рода корона. Маленькие модели устройства производят искры размером в несколько десятков сантиметров, большие модели дают искры метровой длины.</w:t>
      </w:r>
    </w:p>
    <w:p w:rsidR="00215FFC" w:rsidRPr="00A26F32" w:rsidRDefault="00215FFC" w:rsidP="00B670BD">
      <w:pPr>
        <w:pStyle w:val="ad"/>
        <w:widowControl w:val="0"/>
        <w:ind w:right="-1" w:firstLine="567"/>
        <w:jc w:val="both"/>
      </w:pPr>
      <w:r w:rsidRPr="00A26F32">
        <w:t>Тесла создавал различные версии изобретенного им устройства для использования в экспериментах с флуоресценцией, рентгеновскими лучами, передачей электрической энергии без проводов, электротерапией, теллурическими токами (токами в земной коре или морских пространствах) и с атмосферным электричеством.</w:t>
      </w:r>
    </w:p>
    <w:p w:rsidR="00215FFC" w:rsidRPr="00A26F32" w:rsidRDefault="00215FFC" w:rsidP="00B670BD">
      <w:pPr>
        <w:pStyle w:val="ad"/>
        <w:widowControl w:val="0"/>
        <w:ind w:right="-1" w:firstLine="567"/>
        <w:jc w:val="both"/>
      </w:pPr>
      <w:r w:rsidRPr="00A26F32">
        <w:t xml:space="preserve">Посредством катушек Тесла возбуждал антенну для передачи в пространство мощного электромагнитного излучения. Им были созданы оригинальные системы для беспроводной связи. </w:t>
      </w:r>
    </w:p>
    <w:p w:rsidR="00215FFC" w:rsidRPr="00A26F32" w:rsidRDefault="00215FFC" w:rsidP="00B670BD">
      <w:pPr>
        <w:pStyle w:val="ad"/>
        <w:widowControl w:val="0"/>
        <w:ind w:right="-1" w:firstLine="567"/>
        <w:jc w:val="both"/>
      </w:pPr>
      <w:r w:rsidRPr="00A26F32">
        <w:rPr>
          <w:b/>
        </w:rPr>
        <w:t>4. Сборка катушки Тесла</w:t>
      </w:r>
      <w:r w:rsidRPr="00A26F32">
        <w:t>.</w:t>
      </w:r>
    </w:p>
    <w:p w:rsidR="00215FFC" w:rsidRPr="00A26F32" w:rsidRDefault="00215FFC" w:rsidP="00B670BD">
      <w:pPr>
        <w:pStyle w:val="ad"/>
        <w:widowControl w:val="0"/>
        <w:ind w:right="-1" w:firstLine="567"/>
        <w:jc w:val="both"/>
      </w:pPr>
      <w:r w:rsidRPr="00A26F32">
        <w:t>Поскольку катушка Тесла имеет простой принцип работы и несложную конструкцию, ее можно собрать самостоятельно, используя, например, схему представленную ниже.</w:t>
      </w:r>
    </w:p>
    <w:p w:rsidR="00215FFC" w:rsidRPr="00A26F32" w:rsidRDefault="00215FFC" w:rsidP="00B670BD">
      <w:pPr>
        <w:pStyle w:val="ad"/>
        <w:widowControl w:val="0"/>
        <w:ind w:right="-1" w:firstLine="567"/>
        <w:jc w:val="both"/>
      </w:pPr>
      <w:r w:rsidRPr="00A26F32">
        <w:rPr>
          <w:rFonts w:eastAsia="Times New Roman"/>
          <w:noProof/>
          <w:color w:val="000000"/>
          <w:bdr w:val="none" w:sz="0" w:space="0" w:color="auto" w:frame="1"/>
          <w:lang w:eastAsia="ru-RU"/>
        </w:rPr>
        <w:drawing>
          <wp:inline distT="0" distB="0" distL="0" distR="0">
            <wp:extent cx="1531398" cy="1714500"/>
            <wp:effectExtent l="0" t="0" r="0" b="0"/>
            <wp:docPr id="1610998827" name="Рисунок 5" descr="https://lh7-us.googleusercontent.com/9RwE1CuKeNo7YAIx3UhuYzTCyZv0e3hd1x1r00tvCIFx_X8hKVBzOJQ7WC5XU0SQfjL7Oywo7uOwb9N5YhCbWayQy-Is2G3gd3g4j9s1Pnw5Tb5kER3Z7N9PTJKY71eDq8TZSogoV0_FdvMmt6kVQGjLKLuoJ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7-us.googleusercontent.com/9RwE1CuKeNo7YAIx3UhuYzTCyZv0e3hd1x1r00tvCIFx_X8hKVBzOJQ7WC5XU0SQfjL7Oywo7uOwb9N5YhCbWayQy-Is2G3gd3g4j9s1Pnw5Tb5kER3Z7N9PTJKY71eDq8TZSogoV0_FdvMmt6kVQGjLKLuoJPA"/>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49639" cy="1734922"/>
                    </a:xfrm>
                    <a:prstGeom prst="rect">
                      <a:avLst/>
                    </a:prstGeom>
                    <a:noFill/>
                    <a:ln>
                      <a:noFill/>
                    </a:ln>
                  </pic:spPr>
                </pic:pic>
              </a:graphicData>
            </a:graphic>
          </wp:inline>
        </w:drawing>
      </w:r>
    </w:p>
    <w:p w:rsidR="00215FFC" w:rsidRPr="00A26F32" w:rsidRDefault="00215FFC" w:rsidP="00B670BD">
      <w:pPr>
        <w:pStyle w:val="ad"/>
        <w:widowControl w:val="0"/>
        <w:ind w:right="-1" w:firstLine="567"/>
        <w:jc w:val="both"/>
        <w:rPr>
          <w:i/>
        </w:rPr>
      </w:pPr>
      <w:r w:rsidRPr="00A26F32">
        <w:rPr>
          <w:i/>
        </w:rPr>
        <w:t>Схема катушки Тесла</w:t>
      </w:r>
    </w:p>
    <w:p w:rsidR="00215FFC" w:rsidRPr="00A26F32" w:rsidRDefault="00215FFC" w:rsidP="00B670BD">
      <w:pPr>
        <w:pStyle w:val="ad"/>
        <w:widowControl w:val="0"/>
        <w:ind w:right="-1" w:firstLine="567"/>
        <w:jc w:val="both"/>
      </w:pPr>
      <w:r w:rsidRPr="00A26F32">
        <w:t xml:space="preserve">Переменное напряжение на первичную обмотку трансформатора подает генератор на полупроводниковом триоде (транзисторе), питаемый напряжением 9–12 вольт (для чего нужна батарея «Крона»). </w:t>
      </w:r>
    </w:p>
    <w:p w:rsidR="00215FFC" w:rsidRPr="00A26F32" w:rsidRDefault="00215FFC" w:rsidP="00B670BD">
      <w:pPr>
        <w:ind w:right="-1" w:firstLine="567"/>
        <w:jc w:val="both"/>
        <w:rPr>
          <w:sz w:val="24"/>
          <w:szCs w:val="24"/>
        </w:rPr>
      </w:pPr>
      <w:r w:rsidRPr="00A26F32">
        <w:rPr>
          <w:sz w:val="24"/>
          <w:szCs w:val="24"/>
        </w:rPr>
        <w:t>Детали:</w:t>
      </w:r>
    </w:p>
    <w:p w:rsidR="00215FFC" w:rsidRPr="00A26F32" w:rsidRDefault="00215FFC" w:rsidP="00B670BD">
      <w:pPr>
        <w:ind w:right="-1" w:firstLine="567"/>
        <w:jc w:val="both"/>
        <w:rPr>
          <w:sz w:val="24"/>
          <w:szCs w:val="24"/>
        </w:rPr>
      </w:pPr>
      <w:r w:rsidRPr="00A26F32">
        <w:rPr>
          <w:sz w:val="24"/>
          <w:szCs w:val="24"/>
        </w:rPr>
        <w:t>1. Медный обмоточный провод (диаметр 0,2 мм) - 35 метров</w:t>
      </w:r>
    </w:p>
    <w:p w:rsidR="00215FFC" w:rsidRPr="00A26F32" w:rsidRDefault="00215FFC" w:rsidP="00B670BD">
      <w:pPr>
        <w:ind w:right="-1" w:firstLine="567"/>
        <w:jc w:val="both"/>
        <w:rPr>
          <w:sz w:val="24"/>
          <w:szCs w:val="24"/>
        </w:rPr>
      </w:pPr>
      <w:r w:rsidRPr="00A26F32">
        <w:rPr>
          <w:sz w:val="24"/>
          <w:szCs w:val="24"/>
        </w:rPr>
        <w:t>2. Медный обмоточный провод (диаметр 1 мм) - 20 см.</w:t>
      </w:r>
    </w:p>
    <w:p w:rsidR="00215FFC" w:rsidRPr="00A26F32" w:rsidRDefault="00215FFC" w:rsidP="00B670BD">
      <w:pPr>
        <w:ind w:right="-1" w:firstLine="567"/>
        <w:jc w:val="both"/>
        <w:rPr>
          <w:sz w:val="24"/>
          <w:szCs w:val="24"/>
        </w:rPr>
      </w:pPr>
      <w:r w:rsidRPr="00A26F32">
        <w:rPr>
          <w:sz w:val="24"/>
          <w:szCs w:val="24"/>
        </w:rPr>
        <w:t>3. Транзистор биполярный NPN (допустимый ток был не менее 1 Ампера)</w:t>
      </w:r>
    </w:p>
    <w:p w:rsidR="00215FFC" w:rsidRPr="00A26F32" w:rsidRDefault="00215FFC" w:rsidP="00B670BD">
      <w:pPr>
        <w:ind w:right="-1" w:firstLine="567"/>
        <w:jc w:val="both"/>
        <w:rPr>
          <w:sz w:val="24"/>
          <w:szCs w:val="24"/>
        </w:rPr>
      </w:pPr>
      <w:r w:rsidRPr="00A26F32">
        <w:rPr>
          <w:sz w:val="24"/>
          <w:szCs w:val="24"/>
        </w:rPr>
        <w:t>4. Резистор 20-50 кОм</w:t>
      </w:r>
    </w:p>
    <w:p w:rsidR="00215FFC" w:rsidRPr="00A26F32" w:rsidRDefault="00215FFC" w:rsidP="00B670BD">
      <w:pPr>
        <w:ind w:right="-1" w:firstLine="567"/>
        <w:jc w:val="both"/>
        <w:rPr>
          <w:sz w:val="24"/>
          <w:szCs w:val="24"/>
        </w:rPr>
      </w:pPr>
      <w:r w:rsidRPr="00A26F32">
        <w:rPr>
          <w:sz w:val="24"/>
          <w:szCs w:val="24"/>
        </w:rPr>
        <w:t>5. Шприц 20 мл</w:t>
      </w:r>
    </w:p>
    <w:p w:rsidR="00215FFC" w:rsidRPr="00A26F32" w:rsidRDefault="00215FFC" w:rsidP="00B670BD">
      <w:pPr>
        <w:ind w:right="-1" w:firstLine="567"/>
        <w:jc w:val="both"/>
        <w:rPr>
          <w:sz w:val="24"/>
          <w:szCs w:val="24"/>
        </w:rPr>
      </w:pPr>
      <w:r w:rsidRPr="00A26F32">
        <w:rPr>
          <w:sz w:val="24"/>
          <w:szCs w:val="24"/>
        </w:rPr>
        <w:t>Дополнительно:</w:t>
      </w:r>
    </w:p>
    <w:p w:rsidR="00215FFC" w:rsidRPr="00A26F32" w:rsidRDefault="00215FFC" w:rsidP="00B670BD">
      <w:pPr>
        <w:ind w:right="-1" w:firstLine="567"/>
        <w:jc w:val="both"/>
        <w:rPr>
          <w:sz w:val="24"/>
          <w:szCs w:val="24"/>
        </w:rPr>
      </w:pPr>
      <w:r w:rsidRPr="00A26F32">
        <w:rPr>
          <w:sz w:val="24"/>
          <w:szCs w:val="24"/>
        </w:rPr>
        <w:t>6. Батарейка "Крона"</w:t>
      </w:r>
    </w:p>
    <w:p w:rsidR="00215FFC" w:rsidRPr="00A26F32" w:rsidRDefault="00215FFC" w:rsidP="00B670BD">
      <w:pPr>
        <w:ind w:right="-1" w:firstLine="567"/>
        <w:jc w:val="both"/>
        <w:rPr>
          <w:sz w:val="24"/>
          <w:szCs w:val="24"/>
        </w:rPr>
      </w:pPr>
      <w:r w:rsidRPr="00A26F32">
        <w:rPr>
          <w:sz w:val="24"/>
          <w:szCs w:val="24"/>
        </w:rPr>
        <w:t>7. Колодка для батарейки "Крона"</w:t>
      </w:r>
    </w:p>
    <w:p w:rsidR="00215FFC" w:rsidRPr="00A26F32" w:rsidRDefault="00215FFC" w:rsidP="00B670BD">
      <w:pPr>
        <w:ind w:right="-1" w:firstLine="567"/>
        <w:jc w:val="both"/>
        <w:rPr>
          <w:sz w:val="24"/>
          <w:szCs w:val="24"/>
        </w:rPr>
      </w:pPr>
      <w:r w:rsidRPr="00A26F32">
        <w:rPr>
          <w:sz w:val="24"/>
          <w:szCs w:val="24"/>
        </w:rPr>
        <w:t>8. Кусок наждачной бумаги</w:t>
      </w:r>
    </w:p>
    <w:p w:rsidR="00215FFC" w:rsidRPr="00A26F32" w:rsidRDefault="00215FFC" w:rsidP="00B670BD">
      <w:pPr>
        <w:ind w:right="-1" w:firstLine="567"/>
        <w:jc w:val="both"/>
        <w:rPr>
          <w:sz w:val="24"/>
          <w:szCs w:val="24"/>
        </w:rPr>
      </w:pPr>
      <w:r w:rsidRPr="00A26F32">
        <w:rPr>
          <w:sz w:val="24"/>
          <w:szCs w:val="24"/>
        </w:rPr>
        <w:t>9. Ножницы/нож</w:t>
      </w:r>
    </w:p>
    <w:p w:rsidR="00215FFC" w:rsidRPr="00A26F32" w:rsidRDefault="00215FFC" w:rsidP="00B670BD">
      <w:pPr>
        <w:ind w:right="-1" w:firstLine="567"/>
        <w:jc w:val="both"/>
        <w:rPr>
          <w:sz w:val="24"/>
          <w:szCs w:val="24"/>
        </w:rPr>
      </w:pPr>
      <w:r w:rsidRPr="00A26F32">
        <w:rPr>
          <w:sz w:val="24"/>
          <w:szCs w:val="24"/>
        </w:rPr>
        <w:t>10. Скотч</w:t>
      </w:r>
    </w:p>
    <w:p w:rsidR="00215FFC" w:rsidRPr="00A26F32" w:rsidRDefault="00215FFC" w:rsidP="00B670BD">
      <w:pPr>
        <w:ind w:right="-1" w:firstLine="567"/>
        <w:jc w:val="both"/>
        <w:rPr>
          <w:sz w:val="24"/>
          <w:szCs w:val="24"/>
        </w:rPr>
      </w:pPr>
      <w:r w:rsidRPr="00A26F32">
        <w:rPr>
          <w:sz w:val="24"/>
          <w:szCs w:val="24"/>
        </w:rPr>
        <w:t>Процесс сборки:</w:t>
      </w:r>
    </w:p>
    <w:p w:rsidR="00215FFC" w:rsidRPr="00A26F32" w:rsidRDefault="00215FFC" w:rsidP="00B670BD">
      <w:pPr>
        <w:ind w:right="-1" w:firstLine="567"/>
        <w:jc w:val="both"/>
        <w:rPr>
          <w:sz w:val="24"/>
          <w:szCs w:val="24"/>
        </w:rPr>
      </w:pPr>
      <w:r w:rsidRPr="00A26F32">
        <w:rPr>
          <w:sz w:val="24"/>
          <w:szCs w:val="24"/>
        </w:rPr>
        <w:t xml:space="preserve">1. Вторичная катушка. Небольшим кусочком скотча зафиксировать тонкий медный провод на шприце и произвести намотку. Высота катушки должна составлять 4-5 см (это 200-250 витков). По завершению намотки зафиксировать скотчем обе стороны намотки. Снизу нужно оставить торчащим провод, длиной около 7 см. С кончика провода (1,5 см) необходимо снять прозрачный изоляционный лак с помощью наждачной бумаги или ножика. </w:t>
      </w:r>
    </w:p>
    <w:p w:rsidR="00215FFC" w:rsidRPr="00A26F32" w:rsidRDefault="00215FFC" w:rsidP="00B670BD">
      <w:pPr>
        <w:ind w:right="-1" w:firstLine="567"/>
        <w:jc w:val="both"/>
        <w:rPr>
          <w:sz w:val="24"/>
          <w:szCs w:val="24"/>
        </w:rPr>
      </w:pPr>
      <w:r w:rsidRPr="00A26F32">
        <w:rPr>
          <w:sz w:val="24"/>
          <w:szCs w:val="24"/>
        </w:rPr>
        <w:t>2. Первичная катушка. Обернуть вокруг шприца толстую медную проволоку. Должно получиться 2 витка. С обоих концов провода (1,5 см) счистить изоляционный лак.</w:t>
      </w:r>
    </w:p>
    <w:p w:rsidR="00215FFC" w:rsidRPr="00A26F32" w:rsidRDefault="00215FFC" w:rsidP="00B670BD">
      <w:pPr>
        <w:ind w:right="-1" w:firstLine="567"/>
        <w:jc w:val="both"/>
        <w:rPr>
          <w:sz w:val="24"/>
          <w:szCs w:val="24"/>
        </w:rPr>
      </w:pPr>
      <w:r w:rsidRPr="00A26F32">
        <w:rPr>
          <w:sz w:val="24"/>
          <w:szCs w:val="24"/>
        </w:rPr>
        <w:t xml:space="preserve">3. Транзистор. Коллектор присоединяем к одному из концов провода первичной обмотки. </w:t>
      </w:r>
    </w:p>
    <w:p w:rsidR="00215FFC" w:rsidRPr="00A26F32" w:rsidRDefault="00215FFC" w:rsidP="00B670BD">
      <w:pPr>
        <w:ind w:right="-1" w:firstLine="567"/>
        <w:jc w:val="both"/>
        <w:rPr>
          <w:sz w:val="24"/>
          <w:szCs w:val="24"/>
        </w:rPr>
      </w:pPr>
      <w:r w:rsidRPr="00A26F32">
        <w:rPr>
          <w:sz w:val="24"/>
          <w:szCs w:val="24"/>
        </w:rPr>
        <w:t xml:space="preserve">4. Резистор. Присоединяем одну ножку ко второму концу первичной обмотки, вторую ножку - к базе транзистора. </w:t>
      </w:r>
    </w:p>
    <w:p w:rsidR="00215FFC" w:rsidRPr="00A26F32" w:rsidRDefault="00215FFC" w:rsidP="00B670BD">
      <w:pPr>
        <w:ind w:right="-1" w:firstLine="567"/>
        <w:jc w:val="both"/>
        <w:rPr>
          <w:sz w:val="24"/>
          <w:szCs w:val="24"/>
        </w:rPr>
      </w:pPr>
      <w:r w:rsidRPr="00A26F32">
        <w:rPr>
          <w:sz w:val="24"/>
          <w:szCs w:val="24"/>
        </w:rPr>
        <w:t>5. Подключение вторичной катушки. Вдеваем вторичную катушку в первичную. Торчащий провод вторичной катушки подсоединяем к базе транзистора.</w:t>
      </w:r>
    </w:p>
    <w:p w:rsidR="00215FFC" w:rsidRPr="00A26F32" w:rsidRDefault="00215FFC" w:rsidP="00B670BD">
      <w:pPr>
        <w:ind w:right="-1" w:firstLine="567"/>
        <w:jc w:val="both"/>
        <w:rPr>
          <w:sz w:val="24"/>
          <w:szCs w:val="24"/>
        </w:rPr>
      </w:pPr>
      <w:r w:rsidRPr="00A26F32">
        <w:rPr>
          <w:sz w:val="24"/>
          <w:szCs w:val="24"/>
        </w:rPr>
        <w:t>6. Подключение питания. Положительный контакт присоединяем к контакту первичной обмотки, к которой подсоединен резистор. Отрицательный контакт подсоединяем к эмиттеру транзистора.</w:t>
      </w:r>
    </w:p>
    <w:p w:rsidR="00215FFC" w:rsidRPr="00A26F32" w:rsidRDefault="00215FFC" w:rsidP="00B670BD">
      <w:pPr>
        <w:ind w:right="-1" w:firstLine="567"/>
        <w:jc w:val="both"/>
        <w:rPr>
          <w:sz w:val="24"/>
          <w:szCs w:val="24"/>
        </w:rPr>
      </w:pPr>
    </w:p>
    <w:p w:rsidR="00215FFC" w:rsidRPr="00A26F32" w:rsidRDefault="00215FFC" w:rsidP="00B670BD">
      <w:pPr>
        <w:pStyle w:val="ad"/>
        <w:widowControl w:val="0"/>
        <w:ind w:right="-1" w:firstLine="567"/>
        <w:jc w:val="center"/>
      </w:pPr>
      <w:r w:rsidRPr="00A26F32">
        <w:rPr>
          <w:noProof/>
          <w:lang w:eastAsia="ru-RU"/>
        </w:rPr>
        <w:drawing>
          <wp:inline distT="0" distB="0" distL="0" distR="0">
            <wp:extent cx="2027148" cy="1803400"/>
            <wp:effectExtent l="0" t="0" r="0" b="6350"/>
            <wp:docPr id="1610998828" name="Рисунок 2" descr="Самодельная кат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амодельная катушка"/>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076109" cy="1846956"/>
                    </a:xfrm>
                    <a:prstGeom prst="rect">
                      <a:avLst/>
                    </a:prstGeom>
                    <a:noFill/>
                    <a:ln>
                      <a:noFill/>
                    </a:ln>
                  </pic:spPr>
                </pic:pic>
              </a:graphicData>
            </a:graphic>
          </wp:inline>
        </w:drawing>
      </w:r>
    </w:p>
    <w:p w:rsidR="00215FFC" w:rsidRPr="00A26F32" w:rsidRDefault="00215FFC" w:rsidP="00B670BD">
      <w:pPr>
        <w:pStyle w:val="ad"/>
        <w:widowControl w:val="0"/>
        <w:ind w:right="-1" w:firstLine="567"/>
        <w:jc w:val="center"/>
        <w:rPr>
          <w:i/>
        </w:rPr>
      </w:pPr>
      <w:r w:rsidRPr="00A26F32">
        <w:rPr>
          <w:i/>
        </w:rPr>
        <w:t>Самодельная катушка Тесла</w:t>
      </w:r>
    </w:p>
    <w:p w:rsidR="00215FFC" w:rsidRPr="00A26F32" w:rsidRDefault="00215FFC" w:rsidP="00B670BD">
      <w:pPr>
        <w:pStyle w:val="ad"/>
        <w:widowControl w:val="0"/>
        <w:ind w:right="-1" w:firstLine="567"/>
      </w:pPr>
      <w:r w:rsidRPr="00A26F32">
        <w:t>Эксперименты: подключаем батарейку. Подносим энергосберегающую лампу – она светится, подносим конец проводника – между катушкой и проводником возникает искра. Беспроводная передача энергии работает!</w:t>
      </w:r>
    </w:p>
    <w:p w:rsidR="00215FFC" w:rsidRPr="00A26F32" w:rsidRDefault="00215FFC" w:rsidP="00B670BD">
      <w:pPr>
        <w:pStyle w:val="ad"/>
        <w:widowControl w:val="0"/>
        <w:ind w:right="-1" w:firstLine="567"/>
        <w:jc w:val="center"/>
        <w:rPr>
          <w:b/>
        </w:rPr>
      </w:pPr>
      <w:r w:rsidRPr="00A26F32">
        <w:rPr>
          <w:b/>
        </w:rPr>
        <w:t>Заключение</w:t>
      </w:r>
    </w:p>
    <w:p w:rsidR="00215FFC" w:rsidRPr="00A26F32" w:rsidRDefault="00215FFC" w:rsidP="00B670BD">
      <w:pPr>
        <w:ind w:right="-1" w:firstLine="567"/>
        <w:jc w:val="both"/>
        <w:rPr>
          <w:sz w:val="24"/>
          <w:szCs w:val="24"/>
        </w:rPr>
      </w:pPr>
      <w:r w:rsidRPr="00A26F32">
        <w:rPr>
          <w:sz w:val="24"/>
          <w:szCs w:val="24"/>
        </w:rPr>
        <w:t>Цель проведенного исследования достигнута. Лампочки, наполненные инертным газом, светятся вблизи катушки, следовательно, вокруг установки действительно существует электромагнитное поле высокой напряженности; лампочки загорались сами по себе у меня в руках на определенном расстоянии, значит, электрический ток может передаваться без проводов.</w:t>
      </w:r>
    </w:p>
    <w:p w:rsidR="00215FFC" w:rsidRPr="00A26F32" w:rsidRDefault="00215FFC" w:rsidP="00B670BD">
      <w:pPr>
        <w:ind w:right="-1" w:firstLine="567"/>
        <w:jc w:val="both"/>
        <w:rPr>
          <w:sz w:val="24"/>
          <w:szCs w:val="24"/>
        </w:rPr>
      </w:pPr>
      <w:r w:rsidRPr="00A26F32">
        <w:rPr>
          <w:sz w:val="24"/>
          <w:szCs w:val="24"/>
        </w:rPr>
        <w:t>Необходимо отметить и еще одну важную вещь: действие этой установки на человека.</w:t>
      </w:r>
    </w:p>
    <w:p w:rsidR="00215FFC" w:rsidRPr="00A26F32" w:rsidRDefault="00215FFC" w:rsidP="00B670BD">
      <w:pPr>
        <w:ind w:right="-1" w:firstLine="567"/>
        <w:jc w:val="both"/>
        <w:rPr>
          <w:sz w:val="24"/>
          <w:szCs w:val="24"/>
        </w:rPr>
      </w:pPr>
      <w:r w:rsidRPr="00A26F32">
        <w:rPr>
          <w:sz w:val="24"/>
          <w:szCs w:val="24"/>
        </w:rPr>
        <w:t xml:space="preserve">Как Вы заметили при работе меня не било током: токи высокой частоты, которые проходят по поверхности человеческого организма не причиняют ему вреда, наоборот, оказывают тонизирующее и оздоровительное действие, это используется даже в современной медицине. Однако надо заметить, что электрические разряды, которые Вы видели, имеют высокую температуру, поэтому долго ловить молнию руками не советую! </w:t>
      </w:r>
    </w:p>
    <w:p w:rsidR="00215FFC" w:rsidRPr="00A26F32" w:rsidRDefault="00215FFC" w:rsidP="00B670BD">
      <w:pPr>
        <w:pStyle w:val="ad"/>
        <w:widowControl w:val="0"/>
        <w:ind w:right="-1" w:firstLine="567"/>
        <w:jc w:val="center"/>
        <w:rPr>
          <w:b/>
        </w:rPr>
      </w:pPr>
      <w:r w:rsidRPr="00A26F32">
        <w:rPr>
          <w:b/>
        </w:rPr>
        <w:t xml:space="preserve">Список </w:t>
      </w:r>
      <w:r w:rsidR="00357C35">
        <w:rPr>
          <w:b/>
        </w:rPr>
        <w:t>литературы:</w:t>
      </w:r>
    </w:p>
    <w:p w:rsidR="00215FFC" w:rsidRPr="00A26F32" w:rsidRDefault="00215FFC" w:rsidP="00B670BD">
      <w:pPr>
        <w:pStyle w:val="ad"/>
        <w:widowControl w:val="0"/>
        <w:numPr>
          <w:ilvl w:val="0"/>
          <w:numId w:val="92"/>
        </w:numPr>
        <w:tabs>
          <w:tab w:val="left" w:pos="851"/>
        </w:tabs>
        <w:ind w:left="567" w:right="-1" w:firstLine="0"/>
        <w:jc w:val="both"/>
        <w:rPr>
          <w:b/>
        </w:rPr>
      </w:pPr>
      <w:r w:rsidRPr="00A26F32">
        <w:t xml:space="preserve">Мякишев Г. Я. Физика. 11 класс, базовый и профильный уровни: учебник для общеобразовательных организаций / Г. Я. Мякишев, Б. Б. Буховцев, В. М. Чаругин/ под ред. Н. А. Парфентьевой. — 23-е изд. - М.: Просвещение, 2014. — 399 с., [4] л. Ил 2. </w:t>
      </w:r>
    </w:p>
    <w:p w:rsidR="00215FFC" w:rsidRPr="00A26F32" w:rsidRDefault="00215FFC" w:rsidP="00B670BD">
      <w:pPr>
        <w:pStyle w:val="ad"/>
        <w:widowControl w:val="0"/>
        <w:numPr>
          <w:ilvl w:val="0"/>
          <w:numId w:val="92"/>
        </w:numPr>
        <w:tabs>
          <w:tab w:val="left" w:pos="851"/>
        </w:tabs>
        <w:ind w:left="567" w:right="-1" w:firstLine="0"/>
        <w:jc w:val="both"/>
        <w:rPr>
          <w:b/>
        </w:rPr>
      </w:pPr>
      <w:r w:rsidRPr="00A26F32">
        <w:t>Физика. 10 класс: учебник для общеобразовательных учреждений: базовый и профильный уровни / Г.Я. Мякишев, Б.Б. Буховцев, Н.Н. Сотский; под ред. Н.А. Парфентьевой. – М.: Просвещение, 2020.</w:t>
      </w:r>
    </w:p>
    <w:p w:rsidR="00215FFC" w:rsidRPr="00A26F32" w:rsidRDefault="00DF42B9" w:rsidP="00B670BD">
      <w:pPr>
        <w:pStyle w:val="ad"/>
        <w:widowControl w:val="0"/>
        <w:numPr>
          <w:ilvl w:val="0"/>
          <w:numId w:val="92"/>
        </w:numPr>
        <w:tabs>
          <w:tab w:val="left" w:pos="851"/>
        </w:tabs>
        <w:ind w:left="567" w:right="-1" w:firstLine="0"/>
        <w:jc w:val="both"/>
      </w:pPr>
      <w:hyperlink r:id="rId320" w:history="1">
        <w:r w:rsidR="00215FFC" w:rsidRPr="00A26F32">
          <w:t>http://physics.kgsu.ru/index.php?option=com_content&amp;view=article&amp;id=218&amp;Itemid=72</w:t>
        </w:r>
      </w:hyperlink>
    </w:p>
    <w:p w:rsidR="00215FFC" w:rsidRPr="00A26F32" w:rsidRDefault="00DF42B9" w:rsidP="00B670BD">
      <w:pPr>
        <w:pStyle w:val="ad"/>
        <w:widowControl w:val="0"/>
        <w:numPr>
          <w:ilvl w:val="0"/>
          <w:numId w:val="92"/>
        </w:numPr>
        <w:tabs>
          <w:tab w:val="left" w:pos="851"/>
        </w:tabs>
        <w:ind w:left="567" w:right="-1" w:firstLine="0"/>
        <w:jc w:val="both"/>
      </w:pPr>
      <w:hyperlink r:id="rId321" w:history="1">
        <w:r w:rsidR="00215FFC" w:rsidRPr="00A26F32">
          <w:t>http://www.electrinpho.ru/view_stati.php?id=20</w:t>
        </w:r>
      </w:hyperlink>
    </w:p>
    <w:p w:rsidR="00215FFC" w:rsidRPr="00A26F32" w:rsidRDefault="00DF42B9" w:rsidP="00B670BD">
      <w:pPr>
        <w:pStyle w:val="ad"/>
        <w:widowControl w:val="0"/>
        <w:numPr>
          <w:ilvl w:val="0"/>
          <w:numId w:val="92"/>
        </w:numPr>
        <w:tabs>
          <w:tab w:val="left" w:pos="851"/>
        </w:tabs>
        <w:ind w:left="567" w:right="-1" w:firstLine="0"/>
        <w:jc w:val="both"/>
      </w:pPr>
      <w:hyperlink r:id="rId322" w:history="1">
        <w:r w:rsidR="00215FFC" w:rsidRPr="00A26F32">
          <w:t>http://irvispress.ru/catalog/krupnaja-bytovaja-tehnika/vstraivaemye-varochnye-paneli/chudesa-kholodnojj-plity/</w:t>
        </w:r>
      </w:hyperlink>
    </w:p>
    <w:p w:rsidR="00215FFC" w:rsidRPr="00A26F32" w:rsidRDefault="00DF42B9" w:rsidP="00B670BD">
      <w:pPr>
        <w:pStyle w:val="ad"/>
        <w:widowControl w:val="0"/>
        <w:numPr>
          <w:ilvl w:val="0"/>
          <w:numId w:val="92"/>
        </w:numPr>
        <w:tabs>
          <w:tab w:val="left" w:pos="851"/>
        </w:tabs>
        <w:ind w:left="567" w:right="-1" w:firstLine="0"/>
        <w:jc w:val="both"/>
      </w:pPr>
      <w:hyperlink r:id="rId323" w:history="1">
        <w:r w:rsidR="00215FFC" w:rsidRPr="00A26F32">
          <w:t>http://fplus71.ru/dom-i-bit/indukciya-kuxonnoe-chudo.html</w:t>
        </w:r>
      </w:hyperlink>
    </w:p>
    <w:p w:rsidR="00215FFC" w:rsidRPr="00A26F32" w:rsidRDefault="00DF42B9" w:rsidP="00B670BD">
      <w:pPr>
        <w:pStyle w:val="ad"/>
        <w:widowControl w:val="0"/>
        <w:numPr>
          <w:ilvl w:val="0"/>
          <w:numId w:val="92"/>
        </w:numPr>
        <w:tabs>
          <w:tab w:val="left" w:pos="851"/>
        </w:tabs>
        <w:ind w:left="567" w:right="-1" w:firstLine="0"/>
        <w:jc w:val="both"/>
      </w:pPr>
      <w:hyperlink r:id="rId324" w:history="1">
        <w:r w:rsidR="00215FFC" w:rsidRPr="00A26F32">
          <w:t>http://mobileimho.ru/android4u/2012/05/23/besprovodnaya-zaryadka-kak-ona-rabotaet.html</w:t>
        </w:r>
      </w:hyperlink>
    </w:p>
    <w:p w:rsidR="00215FFC" w:rsidRPr="00A26F32" w:rsidRDefault="00DF42B9" w:rsidP="00B670BD">
      <w:pPr>
        <w:pStyle w:val="ad"/>
        <w:widowControl w:val="0"/>
        <w:numPr>
          <w:ilvl w:val="0"/>
          <w:numId w:val="92"/>
        </w:numPr>
        <w:tabs>
          <w:tab w:val="left" w:pos="851"/>
        </w:tabs>
        <w:ind w:left="567" w:right="-1" w:firstLine="0"/>
        <w:jc w:val="both"/>
      </w:pPr>
      <w:hyperlink r:id="rId325" w:history="1">
        <w:r w:rsidR="00215FFC" w:rsidRPr="00A26F32">
          <w:t>http://www.novate.ru/blogs/260709/12570/</w:t>
        </w:r>
      </w:hyperlink>
    </w:p>
    <w:p w:rsidR="00215FFC" w:rsidRPr="00A26F32" w:rsidRDefault="00DF42B9" w:rsidP="00B670BD">
      <w:pPr>
        <w:pStyle w:val="ad"/>
        <w:widowControl w:val="0"/>
        <w:numPr>
          <w:ilvl w:val="0"/>
          <w:numId w:val="92"/>
        </w:numPr>
        <w:tabs>
          <w:tab w:val="left" w:pos="851"/>
        </w:tabs>
        <w:ind w:left="567" w:right="-1" w:firstLine="0"/>
        <w:jc w:val="both"/>
      </w:pPr>
      <w:hyperlink r:id="rId326" w:history="1">
        <w:r w:rsidR="00215FFC" w:rsidRPr="00A26F32">
          <w:t>http://www.eens.ru/tarify/</w:t>
        </w:r>
      </w:hyperlink>
    </w:p>
    <w:p w:rsidR="00215FFC" w:rsidRPr="00A26F32" w:rsidRDefault="00DF42B9" w:rsidP="00357C35">
      <w:pPr>
        <w:pStyle w:val="ad"/>
        <w:widowControl w:val="0"/>
        <w:numPr>
          <w:ilvl w:val="0"/>
          <w:numId w:val="92"/>
        </w:numPr>
        <w:tabs>
          <w:tab w:val="left" w:pos="851"/>
          <w:tab w:val="left" w:pos="993"/>
        </w:tabs>
        <w:ind w:left="567" w:right="-1" w:firstLine="0"/>
        <w:jc w:val="both"/>
      </w:pPr>
      <w:hyperlink r:id="rId327" w:history="1">
        <w:r w:rsidR="00215FFC" w:rsidRPr="00A26F32">
          <w:t>http://interbt96.ru/100000012.html</w:t>
        </w:r>
      </w:hyperlink>
    </w:p>
    <w:p w:rsidR="00215FFC" w:rsidRPr="00A26F32" w:rsidRDefault="00DF42B9" w:rsidP="00357C35">
      <w:pPr>
        <w:pStyle w:val="ad"/>
        <w:widowControl w:val="0"/>
        <w:numPr>
          <w:ilvl w:val="0"/>
          <w:numId w:val="92"/>
        </w:numPr>
        <w:tabs>
          <w:tab w:val="left" w:pos="851"/>
          <w:tab w:val="left" w:pos="993"/>
        </w:tabs>
        <w:ind w:left="567" w:right="-1" w:firstLine="0"/>
        <w:jc w:val="both"/>
      </w:pPr>
      <w:hyperlink r:id="rId328" w:history="1">
        <w:r w:rsidR="00215FFC" w:rsidRPr="00A26F32">
          <w:t>http://e96.ru/catalog/kitchen_appliance</w:t>
        </w:r>
      </w:hyperlink>
    </w:p>
    <w:p w:rsidR="00215FFC" w:rsidRPr="00A26F32" w:rsidRDefault="00215FFC" w:rsidP="00B670BD">
      <w:pPr>
        <w:pStyle w:val="ad"/>
        <w:widowControl w:val="0"/>
        <w:numPr>
          <w:ilvl w:val="0"/>
          <w:numId w:val="92"/>
        </w:numPr>
        <w:tabs>
          <w:tab w:val="left" w:pos="851"/>
        </w:tabs>
        <w:ind w:left="567" w:right="-1" w:firstLine="0"/>
        <w:jc w:val="both"/>
      </w:pPr>
      <w:r w:rsidRPr="00A26F32">
        <w:t>http://www.mvideo.ru/price/lvl_135/class_112</w:t>
      </w:r>
    </w:p>
    <w:p w:rsidR="00215FFC" w:rsidRDefault="00215FFC" w:rsidP="00B670BD">
      <w:pPr>
        <w:ind w:right="-1" w:firstLine="567"/>
        <w:jc w:val="center"/>
        <w:rPr>
          <w:b/>
          <w:sz w:val="24"/>
          <w:szCs w:val="24"/>
        </w:rPr>
      </w:pPr>
      <w:r w:rsidRPr="001C3354">
        <w:rPr>
          <w:b/>
          <w:sz w:val="24"/>
          <w:szCs w:val="24"/>
        </w:rPr>
        <w:t>РОЛЬ</w:t>
      </w:r>
      <w:r w:rsidR="00E515D1">
        <w:rPr>
          <w:b/>
          <w:sz w:val="24"/>
          <w:szCs w:val="24"/>
        </w:rPr>
        <w:t xml:space="preserve"> </w:t>
      </w:r>
      <w:r w:rsidRPr="001C3354">
        <w:rPr>
          <w:b/>
          <w:sz w:val="24"/>
          <w:szCs w:val="24"/>
        </w:rPr>
        <w:t>МАТЕМАТИКИ В РАБОТЕ ЮРИСТА</w:t>
      </w:r>
    </w:p>
    <w:p w:rsidR="00215FFC" w:rsidRDefault="00215FFC" w:rsidP="00B670BD">
      <w:pPr>
        <w:ind w:right="-1" w:firstLine="567"/>
        <w:jc w:val="center"/>
        <w:rPr>
          <w:b/>
          <w:sz w:val="24"/>
          <w:szCs w:val="24"/>
        </w:rPr>
      </w:pPr>
    </w:p>
    <w:p w:rsidR="00215FFC" w:rsidRPr="00357C35" w:rsidRDefault="00215FFC" w:rsidP="00B670BD">
      <w:pPr>
        <w:ind w:right="-1" w:firstLine="567"/>
        <w:jc w:val="right"/>
        <w:rPr>
          <w:i/>
          <w:sz w:val="24"/>
          <w:szCs w:val="24"/>
        </w:rPr>
      </w:pPr>
      <w:r w:rsidRPr="00357C35">
        <w:rPr>
          <w:i/>
          <w:sz w:val="24"/>
          <w:szCs w:val="24"/>
        </w:rPr>
        <w:t xml:space="preserve">Дьякова В. </w:t>
      </w:r>
    </w:p>
    <w:p w:rsidR="00215FFC" w:rsidRPr="00357C35" w:rsidRDefault="00215FFC" w:rsidP="00B670BD">
      <w:pPr>
        <w:ind w:right="-1" w:firstLine="567"/>
        <w:jc w:val="right"/>
        <w:rPr>
          <w:i/>
          <w:sz w:val="24"/>
          <w:szCs w:val="24"/>
        </w:rPr>
      </w:pPr>
      <w:r w:rsidRPr="00357C35">
        <w:rPr>
          <w:i/>
          <w:sz w:val="24"/>
          <w:szCs w:val="24"/>
        </w:rPr>
        <w:t>ГАПОУ «Оренбургский автотранспортный колледж</w:t>
      </w:r>
      <w:r w:rsidR="00E515D1" w:rsidRPr="00357C35">
        <w:rPr>
          <w:i/>
          <w:sz w:val="24"/>
          <w:szCs w:val="24"/>
        </w:rPr>
        <w:t xml:space="preserve"> </w:t>
      </w:r>
      <w:r w:rsidRPr="00357C35">
        <w:rPr>
          <w:i/>
          <w:sz w:val="24"/>
          <w:szCs w:val="24"/>
        </w:rPr>
        <w:t xml:space="preserve"> им. В. Н. Бевзюка»</w:t>
      </w:r>
    </w:p>
    <w:p w:rsidR="00215FFC" w:rsidRPr="00357C35" w:rsidRDefault="00357C35" w:rsidP="00357C35">
      <w:pPr>
        <w:ind w:right="-1" w:firstLine="567"/>
        <w:jc w:val="right"/>
        <w:rPr>
          <w:i/>
          <w:sz w:val="24"/>
          <w:szCs w:val="24"/>
        </w:rPr>
      </w:pPr>
      <w:r w:rsidRPr="00357C35">
        <w:rPr>
          <w:i/>
          <w:sz w:val="24"/>
          <w:szCs w:val="24"/>
        </w:rPr>
        <w:t>Научный руководитель: Филатова А.А.</w:t>
      </w:r>
    </w:p>
    <w:p w:rsidR="00215FFC" w:rsidRPr="001C3354" w:rsidRDefault="00215FFC" w:rsidP="00B670BD">
      <w:pPr>
        <w:ind w:right="-1" w:firstLine="567"/>
        <w:jc w:val="center"/>
        <w:rPr>
          <w:b/>
          <w:sz w:val="24"/>
          <w:szCs w:val="24"/>
          <w:lang w:eastAsia="ru-RU"/>
        </w:rPr>
      </w:pPr>
    </w:p>
    <w:p w:rsidR="00215FFC" w:rsidRPr="001C3354" w:rsidRDefault="00215FFC" w:rsidP="00B670BD">
      <w:pPr>
        <w:shd w:val="clear" w:color="auto" w:fill="FFFFFF"/>
        <w:ind w:right="-1" w:firstLine="567"/>
        <w:jc w:val="both"/>
        <w:rPr>
          <w:color w:val="1A1A1A"/>
          <w:sz w:val="24"/>
          <w:szCs w:val="24"/>
          <w:lang w:eastAsia="ru-RU"/>
        </w:rPr>
      </w:pPr>
      <w:r w:rsidRPr="001C3354">
        <w:rPr>
          <w:color w:val="1A1A1A"/>
          <w:sz w:val="24"/>
          <w:szCs w:val="24"/>
          <w:lang w:eastAsia="ru-RU"/>
        </w:rPr>
        <w:t>Математическая наука имеет широкое применение во многих сферах человеческой деятельности, в том числе и в правовой отрасли.</w:t>
      </w:r>
    </w:p>
    <w:p w:rsidR="00215FFC" w:rsidRPr="001C3354" w:rsidRDefault="00215FFC" w:rsidP="00B670BD">
      <w:pPr>
        <w:shd w:val="clear" w:color="auto" w:fill="FFFFFF"/>
        <w:ind w:right="-1" w:firstLine="567"/>
        <w:jc w:val="both"/>
        <w:rPr>
          <w:color w:val="1A1A1A"/>
          <w:sz w:val="24"/>
          <w:szCs w:val="24"/>
          <w:lang w:eastAsia="ru-RU"/>
        </w:rPr>
      </w:pPr>
      <w:r w:rsidRPr="001C3354">
        <w:rPr>
          <w:color w:val="1A1A1A"/>
          <w:sz w:val="24"/>
          <w:szCs w:val="24"/>
          <w:lang w:eastAsia="ru-RU"/>
        </w:rPr>
        <w:t>Юристы – это профессионалы, которые защищают права и интересы граждан в суде, обеспечивают соблюдение законов, а также занимаются другими вопросами, касающимися отрасли права. Однако, помимо глубокого понимания правовой базы и навыков анализа, важным аспектом их работы является умение работать с цифрами и применять математические методы в своей практике. Таким образом, возникает вопрос о роли такой науки как математика в отрасли права [2].</w:t>
      </w:r>
    </w:p>
    <w:p w:rsidR="00215FFC" w:rsidRPr="001C3354" w:rsidRDefault="00215FFC" w:rsidP="00B670BD">
      <w:pPr>
        <w:shd w:val="clear" w:color="auto" w:fill="FFFFFF"/>
        <w:ind w:right="-1" w:firstLine="567"/>
        <w:jc w:val="both"/>
        <w:rPr>
          <w:color w:val="1A1A1A"/>
          <w:sz w:val="24"/>
          <w:szCs w:val="24"/>
          <w:lang w:eastAsia="ru-RU"/>
        </w:rPr>
      </w:pPr>
      <w:r w:rsidRPr="001C3354">
        <w:rPr>
          <w:color w:val="1A1A1A"/>
          <w:sz w:val="24"/>
          <w:szCs w:val="24"/>
          <w:lang w:eastAsia="ru-RU"/>
        </w:rPr>
        <w:t>Элементы математической науки являются неотъемлемыми инструментами правоведов, которые помогают эффективно анализировать данные, строить логические цепочки, рассчитывать вероятности и принимать обоснованные решения. Например, судебные процессы, особенно в сложных делах, часто включают в себя большое количество доказательств, статистику, экспертные оценки и другие числовые данные. Без понимания математики и умения работать с цифрами, юрист не сможет полноценно оценить ситуацию и грамотно представить интересы своего клиента [4].</w:t>
      </w:r>
    </w:p>
    <w:p w:rsidR="00215FFC" w:rsidRPr="001C3354" w:rsidRDefault="00215FFC" w:rsidP="00B670BD">
      <w:pPr>
        <w:shd w:val="clear" w:color="auto" w:fill="FFFFFF"/>
        <w:ind w:right="-1" w:firstLine="567"/>
        <w:jc w:val="both"/>
        <w:rPr>
          <w:color w:val="000000"/>
          <w:sz w:val="24"/>
          <w:szCs w:val="24"/>
          <w:lang w:eastAsia="ru-RU"/>
        </w:rPr>
      </w:pPr>
      <w:r w:rsidRPr="001C3354">
        <w:rPr>
          <w:b/>
          <w:color w:val="000000"/>
          <w:sz w:val="24"/>
          <w:szCs w:val="24"/>
          <w:lang w:eastAsia="ru-RU"/>
        </w:rPr>
        <w:t>Актуальность</w:t>
      </w:r>
      <w:r w:rsidRPr="001C3354">
        <w:rPr>
          <w:color w:val="000000"/>
          <w:sz w:val="24"/>
          <w:szCs w:val="24"/>
          <w:lang w:eastAsia="ru-RU"/>
        </w:rPr>
        <w:t xml:space="preserve"> исследования определяется потребностью изучения возможностей применения элементов математики в деятельности юриста. </w:t>
      </w:r>
    </w:p>
    <w:p w:rsidR="00215FFC" w:rsidRPr="001C3354" w:rsidRDefault="00215FFC" w:rsidP="00B670BD">
      <w:pPr>
        <w:shd w:val="clear" w:color="auto" w:fill="FFFFFF"/>
        <w:ind w:right="-1" w:firstLine="567"/>
        <w:jc w:val="both"/>
        <w:rPr>
          <w:color w:val="000000"/>
          <w:sz w:val="24"/>
          <w:szCs w:val="24"/>
          <w:lang w:eastAsia="ru-RU"/>
        </w:rPr>
      </w:pPr>
      <w:r w:rsidRPr="001C3354">
        <w:rPr>
          <w:b/>
          <w:color w:val="000000"/>
          <w:sz w:val="24"/>
          <w:szCs w:val="24"/>
          <w:lang w:eastAsia="ru-RU"/>
        </w:rPr>
        <w:t>Объектом</w:t>
      </w:r>
      <w:r w:rsidRPr="001C3354">
        <w:rPr>
          <w:color w:val="000000"/>
          <w:sz w:val="24"/>
          <w:szCs w:val="24"/>
          <w:lang w:eastAsia="ru-RU"/>
        </w:rPr>
        <w:t xml:space="preserve"> исследования являются общественные отношения, складывающиеся в процессе использования элементов математики юристами в своей работе.</w:t>
      </w:r>
    </w:p>
    <w:p w:rsidR="00215FFC" w:rsidRPr="001C3354" w:rsidRDefault="00215FFC" w:rsidP="00B670BD">
      <w:pPr>
        <w:shd w:val="clear" w:color="auto" w:fill="FFFFFF"/>
        <w:ind w:right="-1" w:firstLine="567"/>
        <w:jc w:val="both"/>
        <w:rPr>
          <w:color w:val="000000"/>
          <w:sz w:val="24"/>
          <w:szCs w:val="24"/>
          <w:lang w:eastAsia="ru-RU"/>
        </w:rPr>
      </w:pPr>
      <w:r w:rsidRPr="001C3354">
        <w:rPr>
          <w:b/>
          <w:color w:val="000000"/>
          <w:sz w:val="24"/>
          <w:szCs w:val="24"/>
          <w:lang w:eastAsia="ru-RU"/>
        </w:rPr>
        <w:t>Предметом</w:t>
      </w:r>
      <w:r w:rsidRPr="001C3354">
        <w:rPr>
          <w:color w:val="000000"/>
          <w:sz w:val="24"/>
          <w:szCs w:val="24"/>
          <w:lang w:eastAsia="ru-RU"/>
        </w:rPr>
        <w:t xml:space="preserve"> исследования являются нормы российского законодательства, связанные сприменением элементов математики в юриспруденции.</w:t>
      </w:r>
    </w:p>
    <w:p w:rsidR="00215FFC" w:rsidRPr="001C3354" w:rsidRDefault="00215FFC" w:rsidP="00B670BD">
      <w:pPr>
        <w:ind w:right="-1" w:firstLine="567"/>
        <w:jc w:val="both"/>
        <w:rPr>
          <w:color w:val="000000"/>
          <w:sz w:val="24"/>
          <w:szCs w:val="24"/>
        </w:rPr>
      </w:pPr>
      <w:r w:rsidRPr="001C3354">
        <w:rPr>
          <w:b/>
          <w:bCs/>
          <w:color w:val="000000"/>
          <w:sz w:val="24"/>
          <w:szCs w:val="24"/>
        </w:rPr>
        <w:t>Цель:</w:t>
      </w:r>
      <w:r w:rsidRPr="001C3354">
        <w:rPr>
          <w:color w:val="000000"/>
          <w:sz w:val="24"/>
          <w:szCs w:val="24"/>
        </w:rPr>
        <w:t xml:space="preserve"> рассмотреть возможности применения математики в деятельности юриста.</w:t>
      </w:r>
    </w:p>
    <w:p w:rsidR="00215FFC" w:rsidRPr="001C3354" w:rsidRDefault="00215FFC" w:rsidP="00B670BD">
      <w:pPr>
        <w:shd w:val="clear" w:color="auto" w:fill="FFFFFF"/>
        <w:ind w:right="-1" w:firstLine="567"/>
        <w:jc w:val="both"/>
        <w:rPr>
          <w:color w:val="000000"/>
          <w:sz w:val="24"/>
          <w:szCs w:val="24"/>
          <w:lang w:eastAsia="ru-RU"/>
        </w:rPr>
      </w:pPr>
      <w:r w:rsidRPr="001C3354">
        <w:rPr>
          <w:color w:val="000000"/>
          <w:sz w:val="24"/>
          <w:szCs w:val="24"/>
          <w:lang w:eastAsia="ru-RU"/>
        </w:rPr>
        <w:t xml:space="preserve">Для достижения цели необходимо решение следующих </w:t>
      </w:r>
      <w:r w:rsidRPr="001C3354">
        <w:rPr>
          <w:b/>
          <w:color w:val="000000"/>
          <w:sz w:val="24"/>
          <w:szCs w:val="24"/>
          <w:lang w:eastAsia="ru-RU"/>
        </w:rPr>
        <w:t>задач</w:t>
      </w:r>
      <w:r w:rsidRPr="001C3354">
        <w:rPr>
          <w:color w:val="000000"/>
          <w:sz w:val="24"/>
          <w:szCs w:val="24"/>
          <w:lang w:eastAsia="ru-RU"/>
        </w:rPr>
        <w:t>:</w:t>
      </w:r>
    </w:p>
    <w:p w:rsidR="00215FFC" w:rsidRPr="001C3354" w:rsidRDefault="00215FFC" w:rsidP="00B670BD">
      <w:pPr>
        <w:numPr>
          <w:ilvl w:val="0"/>
          <w:numId w:val="93"/>
        </w:numPr>
        <w:tabs>
          <w:tab w:val="clear" w:pos="720"/>
          <w:tab w:val="num" w:pos="851"/>
          <w:tab w:val="left" w:pos="1134"/>
        </w:tabs>
        <w:autoSpaceDE/>
        <w:autoSpaceDN/>
        <w:ind w:left="0" w:right="-1" w:firstLine="567"/>
        <w:jc w:val="both"/>
        <w:rPr>
          <w:color w:val="000000"/>
          <w:sz w:val="24"/>
          <w:szCs w:val="24"/>
        </w:rPr>
      </w:pPr>
      <w:r w:rsidRPr="001C3354">
        <w:rPr>
          <w:color w:val="000000"/>
          <w:sz w:val="24"/>
          <w:szCs w:val="24"/>
        </w:rPr>
        <w:t>Проанализировать учебную и научную литературу, связанную с применением элементов математической науки в юриспруденции.</w:t>
      </w:r>
    </w:p>
    <w:p w:rsidR="00215FFC" w:rsidRPr="001C3354" w:rsidRDefault="00215FFC" w:rsidP="00B670BD">
      <w:pPr>
        <w:numPr>
          <w:ilvl w:val="0"/>
          <w:numId w:val="93"/>
        </w:numPr>
        <w:tabs>
          <w:tab w:val="clear" w:pos="720"/>
          <w:tab w:val="num" w:pos="851"/>
          <w:tab w:val="left" w:pos="1134"/>
        </w:tabs>
        <w:autoSpaceDE/>
        <w:autoSpaceDN/>
        <w:ind w:left="0" w:right="-1" w:firstLine="567"/>
        <w:jc w:val="both"/>
        <w:rPr>
          <w:color w:val="000000"/>
          <w:sz w:val="24"/>
          <w:szCs w:val="24"/>
        </w:rPr>
      </w:pPr>
      <w:r w:rsidRPr="001C3354">
        <w:rPr>
          <w:color w:val="000000"/>
          <w:sz w:val="24"/>
          <w:szCs w:val="24"/>
        </w:rPr>
        <w:t>Оценить возможности внедрения математики в работу юриста.</w:t>
      </w:r>
    </w:p>
    <w:p w:rsidR="00215FFC" w:rsidRPr="001C3354" w:rsidRDefault="00215FFC" w:rsidP="00B670BD">
      <w:pPr>
        <w:numPr>
          <w:ilvl w:val="0"/>
          <w:numId w:val="93"/>
        </w:numPr>
        <w:tabs>
          <w:tab w:val="clear" w:pos="720"/>
          <w:tab w:val="num" w:pos="851"/>
          <w:tab w:val="left" w:pos="1134"/>
        </w:tabs>
        <w:autoSpaceDE/>
        <w:autoSpaceDN/>
        <w:ind w:left="0" w:right="-1" w:firstLine="567"/>
        <w:jc w:val="both"/>
        <w:rPr>
          <w:color w:val="000000"/>
          <w:sz w:val="24"/>
          <w:szCs w:val="24"/>
        </w:rPr>
      </w:pPr>
      <w:r w:rsidRPr="001C3354">
        <w:rPr>
          <w:color w:val="000000"/>
          <w:sz w:val="24"/>
          <w:szCs w:val="24"/>
        </w:rPr>
        <w:t>Изучить проблемы применения математики в юриспруденции и предложить варианты их решения.</w:t>
      </w:r>
    </w:p>
    <w:p w:rsidR="00215FFC" w:rsidRPr="001C3354" w:rsidRDefault="00215FFC" w:rsidP="00B670BD">
      <w:pPr>
        <w:pStyle w:val="1"/>
        <w:spacing w:before="0"/>
        <w:ind w:right="-1" w:firstLine="567"/>
        <w:jc w:val="center"/>
        <w:rPr>
          <w:sz w:val="24"/>
          <w:szCs w:val="24"/>
        </w:rPr>
      </w:pPr>
      <w:bookmarkStart w:id="23" w:name="_Toc163600631"/>
      <w:r w:rsidRPr="001C3354">
        <w:rPr>
          <w:sz w:val="24"/>
          <w:szCs w:val="24"/>
        </w:rPr>
        <w:t>Элементы математики в деятельности юриста</w:t>
      </w:r>
      <w:bookmarkEnd w:id="23"/>
    </w:p>
    <w:p w:rsidR="00215FFC" w:rsidRPr="001C3354" w:rsidRDefault="00215FFC" w:rsidP="00B670BD">
      <w:pPr>
        <w:pStyle w:val="af"/>
        <w:widowControl w:val="0"/>
        <w:shd w:val="clear" w:color="auto" w:fill="FFFFFF"/>
        <w:spacing w:before="0" w:beforeAutospacing="0" w:after="0" w:afterAutospacing="0"/>
        <w:ind w:right="-1" w:firstLine="567"/>
        <w:jc w:val="both"/>
      </w:pPr>
      <w:r w:rsidRPr="001C3354">
        <w:t xml:space="preserve">Говоря о роли математической науки в юриспруденции, нельзя не отметить методы теории вероятности и математической статистики. Если в собранных эмпирических материалах (анкетах, результатах экспериментов) проявляется действие статистических закономерностей, то возникает потребность в применении данного раздела математики для анализа и обработки полученных материалов. </w:t>
      </w:r>
    </w:p>
    <w:p w:rsidR="00215FFC" w:rsidRPr="001C3354" w:rsidRDefault="00215FFC" w:rsidP="00B670BD">
      <w:pPr>
        <w:pStyle w:val="af"/>
        <w:widowControl w:val="0"/>
        <w:shd w:val="clear" w:color="auto" w:fill="FFFFFF"/>
        <w:spacing w:before="0" w:beforeAutospacing="0" w:after="0" w:afterAutospacing="0"/>
        <w:ind w:right="-1" w:firstLine="567"/>
        <w:jc w:val="both"/>
      </w:pPr>
      <w:r w:rsidRPr="001C3354">
        <w:t>В познании социально-правовых явлений математические методы выполняют разнообразные функции:</w:t>
      </w:r>
    </w:p>
    <w:p w:rsidR="00215FFC" w:rsidRPr="001C3354" w:rsidRDefault="00215FFC" w:rsidP="00B670BD">
      <w:pPr>
        <w:pStyle w:val="af"/>
        <w:widowControl w:val="0"/>
        <w:numPr>
          <w:ilvl w:val="0"/>
          <w:numId w:val="95"/>
        </w:numPr>
        <w:shd w:val="clear" w:color="auto" w:fill="FFFFFF"/>
        <w:tabs>
          <w:tab w:val="left" w:pos="851"/>
        </w:tabs>
        <w:spacing w:before="0" w:beforeAutospacing="0" w:after="0" w:afterAutospacing="0"/>
        <w:ind w:left="0" w:right="-1" w:firstLine="567"/>
        <w:jc w:val="both"/>
      </w:pPr>
      <w:r w:rsidRPr="001C3354">
        <w:t>Уточнение и совершенствование языка социологии права.</w:t>
      </w:r>
    </w:p>
    <w:p w:rsidR="00215FFC" w:rsidRPr="001C3354" w:rsidRDefault="00215FFC" w:rsidP="00B670BD">
      <w:pPr>
        <w:pStyle w:val="af"/>
        <w:widowControl w:val="0"/>
        <w:numPr>
          <w:ilvl w:val="0"/>
          <w:numId w:val="95"/>
        </w:numPr>
        <w:shd w:val="clear" w:color="auto" w:fill="FFFFFF"/>
        <w:tabs>
          <w:tab w:val="left" w:pos="851"/>
        </w:tabs>
        <w:spacing w:before="0" w:beforeAutospacing="0" w:after="0" w:afterAutospacing="0"/>
        <w:ind w:left="0" w:right="-1" w:firstLine="567"/>
        <w:jc w:val="both"/>
      </w:pPr>
      <w:r w:rsidRPr="001C3354">
        <w:t>Сближение юридической науки с другими общественными и естественными науками. Выражением этого процесса является активное проникновение в сферу юридической науки методов и средств современной математики, понятий и категорий кибернетики, средств вычислительной техники.</w:t>
      </w:r>
    </w:p>
    <w:p w:rsidR="00215FFC" w:rsidRPr="001C3354" w:rsidRDefault="00215FFC" w:rsidP="00B670BD">
      <w:pPr>
        <w:pStyle w:val="af"/>
        <w:widowControl w:val="0"/>
        <w:numPr>
          <w:ilvl w:val="0"/>
          <w:numId w:val="95"/>
        </w:numPr>
        <w:shd w:val="clear" w:color="auto" w:fill="FFFFFF"/>
        <w:tabs>
          <w:tab w:val="left" w:pos="851"/>
        </w:tabs>
        <w:spacing w:before="0" w:beforeAutospacing="0" w:after="0" w:afterAutospacing="0"/>
        <w:ind w:left="0" w:right="-1" w:firstLine="567"/>
        <w:jc w:val="both"/>
      </w:pPr>
      <w:r w:rsidRPr="001C3354">
        <w:t>Повышение точности результатов и выводов социально-правовых исследований.</w:t>
      </w:r>
    </w:p>
    <w:p w:rsidR="00215FFC" w:rsidRPr="001C3354" w:rsidRDefault="00215FFC" w:rsidP="00B670BD">
      <w:pPr>
        <w:pStyle w:val="af"/>
        <w:widowControl w:val="0"/>
        <w:numPr>
          <w:ilvl w:val="0"/>
          <w:numId w:val="95"/>
        </w:numPr>
        <w:shd w:val="clear" w:color="auto" w:fill="FFFFFF"/>
        <w:tabs>
          <w:tab w:val="left" w:pos="851"/>
        </w:tabs>
        <w:spacing w:before="0" w:beforeAutospacing="0" w:after="0" w:afterAutospacing="0"/>
        <w:ind w:left="0" w:right="-1" w:firstLine="567"/>
        <w:jc w:val="both"/>
      </w:pPr>
      <w:r w:rsidRPr="001C3354">
        <w:t>Развитие качественных представлений об изучаемом объекте социологии права. То есть должны быть выделены и проанализированы те стороны изучаемого объекта, которые поддаются математическому описанию и моделированию.</w:t>
      </w:r>
    </w:p>
    <w:p w:rsidR="00215FFC" w:rsidRPr="001C3354" w:rsidRDefault="00215FFC" w:rsidP="00B670BD">
      <w:pPr>
        <w:pStyle w:val="af"/>
        <w:widowControl w:val="0"/>
        <w:shd w:val="clear" w:color="auto" w:fill="FFFFFF"/>
        <w:spacing w:before="0" w:beforeAutospacing="0" w:after="0" w:afterAutospacing="0"/>
        <w:ind w:right="-1" w:firstLine="567"/>
        <w:jc w:val="both"/>
      </w:pPr>
      <w:r w:rsidRPr="001C3354">
        <w:t>Если действуют достаточно стабильные социальные факторы, то поведение индивидов может длительное время сохранять статистические закономерности. Если факторы изменчивы и могут оказывать активное воздействие на психическую сферу, мотивацию и цели поведения, то статистические закономерности не устанавливаются на длительный срок. Они становятся более изменчивыми и подвижными. Статистический подход и статистические методы могут быть эффективно использованы в теоретическом и эмпирическом исследовании значительного круга государственно-правовых вопросов (проблемы правонарушений) [1].</w:t>
      </w:r>
    </w:p>
    <w:p w:rsidR="00215FFC" w:rsidRPr="001C3354" w:rsidRDefault="00215FFC" w:rsidP="00B670BD">
      <w:pPr>
        <w:ind w:right="-1" w:firstLine="567"/>
        <w:jc w:val="both"/>
        <w:rPr>
          <w:sz w:val="24"/>
          <w:szCs w:val="24"/>
        </w:rPr>
      </w:pPr>
      <w:r w:rsidRPr="001C3354">
        <w:rPr>
          <w:sz w:val="24"/>
          <w:szCs w:val="24"/>
        </w:rPr>
        <w:t xml:space="preserve">Одним из инструментов математической статистики является таблица. Она позволяет анализировать информацию и представить ее в удобной форме, что делает данный процесс более наглядным и понятным для всех участников право регулирующей деятельности. </w:t>
      </w:r>
    </w:p>
    <w:p w:rsidR="00215FFC" w:rsidRPr="001C3354" w:rsidRDefault="00215FFC" w:rsidP="00B670BD">
      <w:pPr>
        <w:ind w:right="-1" w:firstLine="567"/>
        <w:jc w:val="both"/>
        <w:rPr>
          <w:sz w:val="24"/>
          <w:szCs w:val="24"/>
        </w:rPr>
      </w:pPr>
    </w:p>
    <w:tbl>
      <w:tblPr>
        <w:tblStyle w:val="af4"/>
        <w:tblW w:w="9639" w:type="dxa"/>
        <w:tblInd w:w="675" w:type="dxa"/>
        <w:tblLook w:val="04A0" w:firstRow="1" w:lastRow="0" w:firstColumn="1" w:lastColumn="0" w:noHBand="0" w:noVBand="1"/>
      </w:tblPr>
      <w:tblGrid>
        <w:gridCol w:w="2463"/>
        <w:gridCol w:w="2463"/>
        <w:gridCol w:w="2464"/>
        <w:gridCol w:w="2249"/>
      </w:tblGrid>
      <w:tr w:rsidR="00215FFC" w:rsidRPr="001C3354" w:rsidTr="00E515D1">
        <w:tc>
          <w:tcPr>
            <w:tcW w:w="2463" w:type="dxa"/>
          </w:tcPr>
          <w:p w:rsidR="00215FFC" w:rsidRPr="001C3354" w:rsidRDefault="00215FFC" w:rsidP="00B670BD">
            <w:pPr>
              <w:ind w:right="-1"/>
              <w:jc w:val="both"/>
              <w:rPr>
                <w:sz w:val="24"/>
                <w:szCs w:val="24"/>
              </w:rPr>
            </w:pPr>
            <w:r w:rsidRPr="001C3354">
              <w:rPr>
                <w:sz w:val="24"/>
                <w:szCs w:val="24"/>
              </w:rPr>
              <w:t>Показатель</w:t>
            </w:r>
          </w:p>
        </w:tc>
        <w:tc>
          <w:tcPr>
            <w:tcW w:w="2463" w:type="dxa"/>
          </w:tcPr>
          <w:p w:rsidR="00215FFC" w:rsidRPr="001C3354" w:rsidRDefault="00215FFC" w:rsidP="00B670BD">
            <w:pPr>
              <w:ind w:right="-1"/>
              <w:jc w:val="both"/>
              <w:rPr>
                <w:sz w:val="24"/>
                <w:szCs w:val="24"/>
              </w:rPr>
            </w:pPr>
            <w:r w:rsidRPr="001C3354">
              <w:rPr>
                <w:sz w:val="24"/>
                <w:szCs w:val="24"/>
              </w:rPr>
              <w:t>2021</w:t>
            </w:r>
          </w:p>
        </w:tc>
        <w:tc>
          <w:tcPr>
            <w:tcW w:w="2464" w:type="dxa"/>
          </w:tcPr>
          <w:p w:rsidR="00215FFC" w:rsidRPr="001C3354" w:rsidRDefault="00215FFC" w:rsidP="00B670BD">
            <w:pPr>
              <w:ind w:right="-1"/>
              <w:jc w:val="both"/>
              <w:rPr>
                <w:sz w:val="24"/>
                <w:szCs w:val="24"/>
              </w:rPr>
            </w:pPr>
            <w:r w:rsidRPr="001C3354">
              <w:rPr>
                <w:sz w:val="24"/>
                <w:szCs w:val="24"/>
              </w:rPr>
              <w:t>2022</w:t>
            </w:r>
          </w:p>
        </w:tc>
        <w:tc>
          <w:tcPr>
            <w:tcW w:w="2249" w:type="dxa"/>
          </w:tcPr>
          <w:p w:rsidR="00215FFC" w:rsidRPr="001C3354" w:rsidRDefault="00215FFC" w:rsidP="00B670BD">
            <w:pPr>
              <w:ind w:right="-1"/>
              <w:jc w:val="both"/>
              <w:rPr>
                <w:sz w:val="24"/>
                <w:szCs w:val="24"/>
              </w:rPr>
            </w:pPr>
            <w:r w:rsidRPr="001C3354">
              <w:rPr>
                <w:sz w:val="24"/>
                <w:szCs w:val="24"/>
              </w:rPr>
              <w:t>2023</w:t>
            </w:r>
          </w:p>
        </w:tc>
      </w:tr>
      <w:tr w:rsidR="00215FFC" w:rsidRPr="001C3354" w:rsidTr="00E515D1">
        <w:tc>
          <w:tcPr>
            <w:tcW w:w="2463" w:type="dxa"/>
          </w:tcPr>
          <w:p w:rsidR="00215FFC" w:rsidRPr="001C3354" w:rsidRDefault="00215FFC" w:rsidP="00B670BD">
            <w:pPr>
              <w:ind w:right="-1"/>
              <w:jc w:val="both"/>
              <w:rPr>
                <w:sz w:val="24"/>
                <w:szCs w:val="24"/>
              </w:rPr>
            </w:pPr>
            <w:r w:rsidRPr="001C3354">
              <w:rPr>
                <w:sz w:val="24"/>
                <w:szCs w:val="24"/>
              </w:rPr>
              <w:t>Количество поданных исков</w:t>
            </w:r>
          </w:p>
        </w:tc>
        <w:tc>
          <w:tcPr>
            <w:tcW w:w="2463" w:type="dxa"/>
          </w:tcPr>
          <w:p w:rsidR="00215FFC" w:rsidRPr="001C3354" w:rsidRDefault="00215FFC" w:rsidP="00B670BD">
            <w:pPr>
              <w:ind w:right="-1"/>
              <w:jc w:val="both"/>
              <w:rPr>
                <w:sz w:val="24"/>
                <w:szCs w:val="24"/>
              </w:rPr>
            </w:pPr>
            <w:r w:rsidRPr="001C3354">
              <w:rPr>
                <w:sz w:val="24"/>
                <w:szCs w:val="24"/>
              </w:rPr>
              <w:t>157</w:t>
            </w:r>
          </w:p>
        </w:tc>
        <w:tc>
          <w:tcPr>
            <w:tcW w:w="2464" w:type="dxa"/>
          </w:tcPr>
          <w:p w:rsidR="00215FFC" w:rsidRPr="001C3354" w:rsidRDefault="00215FFC" w:rsidP="00B670BD">
            <w:pPr>
              <w:ind w:right="-1"/>
              <w:jc w:val="both"/>
              <w:rPr>
                <w:sz w:val="24"/>
                <w:szCs w:val="24"/>
              </w:rPr>
            </w:pPr>
            <w:r w:rsidRPr="001C3354">
              <w:rPr>
                <w:sz w:val="24"/>
                <w:szCs w:val="24"/>
              </w:rPr>
              <w:t>183</w:t>
            </w:r>
          </w:p>
        </w:tc>
        <w:tc>
          <w:tcPr>
            <w:tcW w:w="2249" w:type="dxa"/>
          </w:tcPr>
          <w:p w:rsidR="00215FFC" w:rsidRPr="001C3354" w:rsidRDefault="00215FFC" w:rsidP="00B670BD">
            <w:pPr>
              <w:ind w:right="-1"/>
              <w:jc w:val="both"/>
              <w:rPr>
                <w:sz w:val="24"/>
                <w:szCs w:val="24"/>
              </w:rPr>
            </w:pPr>
            <w:r w:rsidRPr="001C3354">
              <w:rPr>
                <w:sz w:val="24"/>
                <w:szCs w:val="24"/>
              </w:rPr>
              <w:t>201</w:t>
            </w:r>
          </w:p>
        </w:tc>
      </w:tr>
      <w:tr w:rsidR="00215FFC" w:rsidRPr="001C3354" w:rsidTr="00E515D1">
        <w:tc>
          <w:tcPr>
            <w:tcW w:w="2463" w:type="dxa"/>
          </w:tcPr>
          <w:p w:rsidR="00215FFC" w:rsidRPr="001C3354" w:rsidRDefault="00215FFC" w:rsidP="00B670BD">
            <w:pPr>
              <w:ind w:right="-1"/>
              <w:jc w:val="both"/>
              <w:rPr>
                <w:sz w:val="24"/>
                <w:szCs w:val="24"/>
              </w:rPr>
            </w:pPr>
            <w:r w:rsidRPr="001C3354">
              <w:rPr>
                <w:sz w:val="24"/>
                <w:szCs w:val="24"/>
              </w:rPr>
              <w:t>Количество выигранных дел</w:t>
            </w:r>
          </w:p>
        </w:tc>
        <w:tc>
          <w:tcPr>
            <w:tcW w:w="2463" w:type="dxa"/>
          </w:tcPr>
          <w:p w:rsidR="00215FFC" w:rsidRPr="001C3354" w:rsidRDefault="00215FFC" w:rsidP="00B670BD">
            <w:pPr>
              <w:ind w:right="-1"/>
              <w:jc w:val="both"/>
              <w:rPr>
                <w:sz w:val="24"/>
                <w:szCs w:val="24"/>
              </w:rPr>
            </w:pPr>
            <w:r w:rsidRPr="001C3354">
              <w:rPr>
                <w:sz w:val="24"/>
                <w:szCs w:val="24"/>
              </w:rPr>
              <w:t>94</w:t>
            </w:r>
          </w:p>
        </w:tc>
        <w:tc>
          <w:tcPr>
            <w:tcW w:w="2464" w:type="dxa"/>
          </w:tcPr>
          <w:p w:rsidR="00215FFC" w:rsidRPr="001C3354" w:rsidRDefault="00215FFC" w:rsidP="00B670BD">
            <w:pPr>
              <w:ind w:right="-1"/>
              <w:jc w:val="both"/>
              <w:rPr>
                <w:sz w:val="24"/>
                <w:szCs w:val="24"/>
              </w:rPr>
            </w:pPr>
            <w:r w:rsidRPr="001C3354">
              <w:rPr>
                <w:sz w:val="24"/>
                <w:szCs w:val="24"/>
              </w:rPr>
              <w:t>109</w:t>
            </w:r>
          </w:p>
        </w:tc>
        <w:tc>
          <w:tcPr>
            <w:tcW w:w="2249" w:type="dxa"/>
          </w:tcPr>
          <w:p w:rsidR="00215FFC" w:rsidRPr="001C3354" w:rsidRDefault="00215FFC" w:rsidP="00B670BD">
            <w:pPr>
              <w:ind w:right="-1"/>
              <w:jc w:val="both"/>
              <w:rPr>
                <w:sz w:val="24"/>
                <w:szCs w:val="24"/>
              </w:rPr>
            </w:pPr>
            <w:r w:rsidRPr="001C3354">
              <w:rPr>
                <w:sz w:val="24"/>
                <w:szCs w:val="24"/>
              </w:rPr>
              <w:t>120</w:t>
            </w:r>
          </w:p>
        </w:tc>
      </w:tr>
      <w:tr w:rsidR="00215FFC" w:rsidRPr="001C3354" w:rsidTr="00E515D1">
        <w:tc>
          <w:tcPr>
            <w:tcW w:w="2463" w:type="dxa"/>
          </w:tcPr>
          <w:p w:rsidR="00215FFC" w:rsidRPr="001C3354" w:rsidRDefault="00215FFC" w:rsidP="00B670BD">
            <w:pPr>
              <w:ind w:right="-1"/>
              <w:jc w:val="both"/>
              <w:rPr>
                <w:sz w:val="24"/>
                <w:szCs w:val="24"/>
              </w:rPr>
            </w:pPr>
            <w:r w:rsidRPr="001C3354">
              <w:rPr>
                <w:sz w:val="24"/>
                <w:szCs w:val="24"/>
              </w:rPr>
              <w:t>Количество проигранных дел</w:t>
            </w:r>
          </w:p>
        </w:tc>
        <w:tc>
          <w:tcPr>
            <w:tcW w:w="2463" w:type="dxa"/>
          </w:tcPr>
          <w:p w:rsidR="00215FFC" w:rsidRPr="001C3354" w:rsidRDefault="00215FFC" w:rsidP="00B670BD">
            <w:pPr>
              <w:ind w:right="-1"/>
              <w:jc w:val="both"/>
              <w:rPr>
                <w:sz w:val="24"/>
                <w:szCs w:val="24"/>
              </w:rPr>
            </w:pPr>
            <w:r w:rsidRPr="001C3354">
              <w:rPr>
                <w:sz w:val="24"/>
                <w:szCs w:val="24"/>
              </w:rPr>
              <w:t>63</w:t>
            </w:r>
          </w:p>
        </w:tc>
        <w:tc>
          <w:tcPr>
            <w:tcW w:w="2464" w:type="dxa"/>
          </w:tcPr>
          <w:p w:rsidR="00215FFC" w:rsidRPr="001C3354" w:rsidRDefault="00215FFC" w:rsidP="00B670BD">
            <w:pPr>
              <w:ind w:right="-1"/>
              <w:jc w:val="both"/>
              <w:rPr>
                <w:sz w:val="24"/>
                <w:szCs w:val="24"/>
              </w:rPr>
            </w:pPr>
            <w:r w:rsidRPr="001C3354">
              <w:rPr>
                <w:sz w:val="24"/>
                <w:szCs w:val="24"/>
              </w:rPr>
              <w:t>74</w:t>
            </w:r>
          </w:p>
        </w:tc>
        <w:tc>
          <w:tcPr>
            <w:tcW w:w="2249" w:type="dxa"/>
          </w:tcPr>
          <w:p w:rsidR="00215FFC" w:rsidRPr="001C3354" w:rsidRDefault="00215FFC" w:rsidP="00B670BD">
            <w:pPr>
              <w:ind w:right="-1"/>
              <w:jc w:val="both"/>
              <w:rPr>
                <w:sz w:val="24"/>
                <w:szCs w:val="24"/>
              </w:rPr>
            </w:pPr>
            <w:r w:rsidRPr="001C3354">
              <w:rPr>
                <w:sz w:val="24"/>
                <w:szCs w:val="24"/>
              </w:rPr>
              <w:t>81</w:t>
            </w:r>
          </w:p>
        </w:tc>
      </w:tr>
    </w:tbl>
    <w:p w:rsidR="00215FFC" w:rsidRPr="001C3354" w:rsidRDefault="00215FFC" w:rsidP="00B670BD">
      <w:pPr>
        <w:ind w:right="-1" w:firstLine="567"/>
        <w:jc w:val="right"/>
        <w:rPr>
          <w:sz w:val="24"/>
          <w:szCs w:val="24"/>
        </w:rPr>
      </w:pPr>
      <w:r w:rsidRPr="001C3354">
        <w:rPr>
          <w:sz w:val="24"/>
          <w:szCs w:val="24"/>
        </w:rPr>
        <w:t>Таблица 1</w:t>
      </w:r>
    </w:p>
    <w:p w:rsidR="00215FFC" w:rsidRPr="001C3354" w:rsidRDefault="00215FFC" w:rsidP="00B670BD">
      <w:pPr>
        <w:ind w:right="-1" w:firstLine="567"/>
        <w:jc w:val="both"/>
        <w:rPr>
          <w:sz w:val="24"/>
          <w:szCs w:val="24"/>
        </w:rPr>
      </w:pPr>
      <w:r w:rsidRPr="001C3354">
        <w:rPr>
          <w:sz w:val="24"/>
          <w:szCs w:val="24"/>
        </w:rPr>
        <w:t xml:space="preserve">Например, выше представлена таблица 1, которая показывает изменения в количестве поданных исков и их исходах за три года. Анализируя её, правоведы могут определить эффективность используемых ими стратегий и тактик в различных категориях дел, а также выявить изменения в судебной практике и судебной статистике в целом. Этот анализ также помогает предсказать вероятность выигрыша или проигрыша дела на основе статистических показателей, что позволяет правильно строить юридические стратегии и прогнозировать исходы правовых процессов. </w:t>
      </w:r>
    </w:p>
    <w:p w:rsidR="00215FFC" w:rsidRPr="001C3354" w:rsidRDefault="00215FFC" w:rsidP="00B670BD">
      <w:pPr>
        <w:ind w:right="-1" w:firstLine="567"/>
        <w:jc w:val="both"/>
        <w:rPr>
          <w:sz w:val="24"/>
          <w:szCs w:val="24"/>
        </w:rPr>
      </w:pPr>
      <w:r w:rsidRPr="001C3354">
        <w:rPr>
          <w:sz w:val="24"/>
          <w:szCs w:val="24"/>
        </w:rPr>
        <w:t>Более того, анализ статистических данных и доказательств позволяет выявить новые тенденции, что послужит основой для появления новых возможностей дляразвития бизнеса в юридической сфере.</w:t>
      </w:r>
    </w:p>
    <w:p w:rsidR="00215FFC" w:rsidRPr="001C3354" w:rsidRDefault="00215FFC" w:rsidP="00B670BD">
      <w:pPr>
        <w:ind w:right="-1" w:firstLine="567"/>
        <w:jc w:val="both"/>
        <w:rPr>
          <w:sz w:val="24"/>
          <w:szCs w:val="24"/>
        </w:rPr>
      </w:pPr>
    </w:p>
    <w:tbl>
      <w:tblPr>
        <w:tblStyle w:val="af4"/>
        <w:tblW w:w="9639" w:type="dxa"/>
        <w:tblInd w:w="675" w:type="dxa"/>
        <w:tblLook w:val="04A0" w:firstRow="1" w:lastRow="0" w:firstColumn="1" w:lastColumn="0" w:noHBand="0" w:noVBand="1"/>
      </w:tblPr>
      <w:tblGrid>
        <w:gridCol w:w="4927"/>
        <w:gridCol w:w="4712"/>
      </w:tblGrid>
      <w:tr w:rsidR="00215FFC" w:rsidRPr="001C3354" w:rsidTr="00E515D1">
        <w:tc>
          <w:tcPr>
            <w:tcW w:w="4927" w:type="dxa"/>
          </w:tcPr>
          <w:p w:rsidR="00215FFC" w:rsidRPr="001C3354" w:rsidRDefault="00215FFC" w:rsidP="00B670BD">
            <w:pPr>
              <w:ind w:right="-1"/>
              <w:jc w:val="both"/>
              <w:rPr>
                <w:sz w:val="24"/>
                <w:szCs w:val="24"/>
              </w:rPr>
            </w:pPr>
            <w:r w:rsidRPr="001C3354">
              <w:rPr>
                <w:sz w:val="24"/>
                <w:szCs w:val="24"/>
              </w:rPr>
              <w:t>Роль математики в анализе договоров и соглашений</w:t>
            </w:r>
          </w:p>
        </w:tc>
        <w:tc>
          <w:tcPr>
            <w:tcW w:w="4712" w:type="dxa"/>
          </w:tcPr>
          <w:p w:rsidR="00215FFC" w:rsidRPr="001C3354" w:rsidRDefault="00215FFC" w:rsidP="00B670BD">
            <w:pPr>
              <w:ind w:right="-1"/>
              <w:jc w:val="both"/>
              <w:rPr>
                <w:sz w:val="24"/>
                <w:szCs w:val="24"/>
              </w:rPr>
            </w:pPr>
            <w:r w:rsidRPr="001C3354">
              <w:rPr>
                <w:sz w:val="24"/>
                <w:szCs w:val="24"/>
              </w:rPr>
              <w:t>Пример применения математического анализа</w:t>
            </w:r>
          </w:p>
        </w:tc>
      </w:tr>
      <w:tr w:rsidR="00215FFC" w:rsidRPr="001C3354" w:rsidTr="00E515D1">
        <w:tc>
          <w:tcPr>
            <w:tcW w:w="4927" w:type="dxa"/>
          </w:tcPr>
          <w:p w:rsidR="00215FFC" w:rsidRPr="001C3354" w:rsidRDefault="00215FFC" w:rsidP="00B670BD">
            <w:pPr>
              <w:ind w:right="-1"/>
              <w:jc w:val="both"/>
              <w:rPr>
                <w:sz w:val="24"/>
                <w:szCs w:val="24"/>
              </w:rPr>
            </w:pPr>
            <w:r w:rsidRPr="001C3354">
              <w:rPr>
                <w:sz w:val="24"/>
                <w:szCs w:val="24"/>
              </w:rPr>
              <w:t>Выявление неоднозначных формулировок и рисков</w:t>
            </w:r>
          </w:p>
        </w:tc>
        <w:tc>
          <w:tcPr>
            <w:tcW w:w="4712" w:type="dxa"/>
          </w:tcPr>
          <w:p w:rsidR="00215FFC" w:rsidRPr="001C3354" w:rsidRDefault="00215FFC" w:rsidP="00B670BD">
            <w:pPr>
              <w:ind w:right="-1"/>
              <w:jc w:val="both"/>
              <w:rPr>
                <w:sz w:val="24"/>
                <w:szCs w:val="24"/>
              </w:rPr>
            </w:pPr>
            <w:r w:rsidRPr="001C3354">
              <w:rPr>
                <w:sz w:val="24"/>
                <w:szCs w:val="24"/>
              </w:rPr>
              <w:t>Расчет штрафов за нарушение сроков исполнения договора</w:t>
            </w:r>
          </w:p>
        </w:tc>
      </w:tr>
      <w:tr w:rsidR="00215FFC" w:rsidRPr="001C3354" w:rsidTr="00E515D1">
        <w:tc>
          <w:tcPr>
            <w:tcW w:w="4927" w:type="dxa"/>
          </w:tcPr>
          <w:p w:rsidR="00215FFC" w:rsidRPr="001C3354" w:rsidRDefault="00215FFC" w:rsidP="00B670BD">
            <w:pPr>
              <w:ind w:right="-1"/>
              <w:jc w:val="both"/>
              <w:rPr>
                <w:sz w:val="24"/>
                <w:szCs w:val="24"/>
              </w:rPr>
            </w:pPr>
            <w:r w:rsidRPr="001C3354">
              <w:rPr>
                <w:sz w:val="24"/>
                <w:szCs w:val="24"/>
              </w:rPr>
              <w:t>Определение логики и последовательности исполнения обязательств</w:t>
            </w:r>
          </w:p>
        </w:tc>
        <w:tc>
          <w:tcPr>
            <w:tcW w:w="4712" w:type="dxa"/>
          </w:tcPr>
          <w:p w:rsidR="00215FFC" w:rsidRPr="001C3354" w:rsidRDefault="00215FFC" w:rsidP="00B670BD">
            <w:pPr>
              <w:ind w:right="-1"/>
              <w:jc w:val="both"/>
              <w:rPr>
                <w:sz w:val="24"/>
                <w:szCs w:val="24"/>
              </w:rPr>
            </w:pPr>
            <w:r w:rsidRPr="001C3354">
              <w:rPr>
                <w:sz w:val="24"/>
                <w:szCs w:val="24"/>
              </w:rPr>
              <w:t>Оценка экономической эффективности предложенных условий</w:t>
            </w:r>
          </w:p>
        </w:tc>
      </w:tr>
      <w:tr w:rsidR="00215FFC" w:rsidRPr="001C3354" w:rsidTr="00E515D1">
        <w:tc>
          <w:tcPr>
            <w:tcW w:w="4927" w:type="dxa"/>
          </w:tcPr>
          <w:p w:rsidR="00215FFC" w:rsidRPr="001C3354" w:rsidRDefault="00215FFC" w:rsidP="00B670BD">
            <w:pPr>
              <w:ind w:right="-1"/>
              <w:jc w:val="both"/>
              <w:rPr>
                <w:sz w:val="24"/>
                <w:szCs w:val="24"/>
              </w:rPr>
            </w:pPr>
            <w:r w:rsidRPr="001C3354">
              <w:rPr>
                <w:sz w:val="24"/>
                <w:szCs w:val="24"/>
              </w:rPr>
              <w:t>Анализ финансовых расчетов и условий договора</w:t>
            </w:r>
          </w:p>
        </w:tc>
        <w:tc>
          <w:tcPr>
            <w:tcW w:w="4712" w:type="dxa"/>
          </w:tcPr>
          <w:p w:rsidR="00215FFC" w:rsidRPr="001C3354" w:rsidRDefault="00215FFC" w:rsidP="00B670BD">
            <w:pPr>
              <w:ind w:right="-1"/>
              <w:jc w:val="both"/>
              <w:rPr>
                <w:sz w:val="24"/>
                <w:szCs w:val="24"/>
              </w:rPr>
            </w:pPr>
            <w:r w:rsidRPr="001C3354">
              <w:rPr>
                <w:sz w:val="24"/>
                <w:szCs w:val="24"/>
              </w:rPr>
              <w:t>Определение стоимости товаров и услуг</w:t>
            </w:r>
          </w:p>
        </w:tc>
      </w:tr>
    </w:tbl>
    <w:p w:rsidR="00215FFC" w:rsidRPr="001C3354" w:rsidRDefault="00215FFC" w:rsidP="00B670BD">
      <w:pPr>
        <w:ind w:right="-1"/>
        <w:jc w:val="right"/>
        <w:rPr>
          <w:sz w:val="24"/>
          <w:szCs w:val="24"/>
        </w:rPr>
      </w:pPr>
      <w:r w:rsidRPr="001C3354">
        <w:rPr>
          <w:sz w:val="24"/>
          <w:szCs w:val="24"/>
        </w:rPr>
        <w:t>Таблица 2</w:t>
      </w:r>
    </w:p>
    <w:p w:rsidR="00215FFC" w:rsidRPr="001C3354" w:rsidRDefault="00215FFC" w:rsidP="00B670BD">
      <w:pPr>
        <w:ind w:right="-1" w:firstLine="567"/>
        <w:jc w:val="both"/>
        <w:rPr>
          <w:sz w:val="24"/>
          <w:szCs w:val="24"/>
        </w:rPr>
      </w:pPr>
      <w:r w:rsidRPr="001C3354">
        <w:rPr>
          <w:sz w:val="24"/>
          <w:szCs w:val="24"/>
        </w:rPr>
        <w:t>Также, в настоящее время правоведческая практика имеет значительную потребность в анализе данных и представлении информации в удобной форме. Применение математических понятий и методов становится неотъемлемой частью работы юриста, при анализе договоров и соглашений. Это позволяет установить ясность и надежность предложений. Математический анализ договоров и соглашений включает в себя выявление и анализ ключевых аспектов правового документа, таких как обязательства сторон, условия исполнения, сроки, расчеты и штрафы. С помощью математических методов исследователь может провести глубокий анализ и оценку экономических последствий предложенных условий, чтобы убедиться, что они соответствуют интересам клиента и не противоречат законодательству, см. таблицу 2 [3].</w:t>
      </w:r>
    </w:p>
    <w:p w:rsidR="00215FFC" w:rsidRPr="001C3354" w:rsidRDefault="00215FFC" w:rsidP="00B670BD">
      <w:pPr>
        <w:ind w:right="-1" w:firstLine="567"/>
        <w:jc w:val="both"/>
        <w:rPr>
          <w:sz w:val="24"/>
          <w:szCs w:val="24"/>
        </w:rPr>
      </w:pPr>
      <w:r w:rsidRPr="001C3354">
        <w:rPr>
          <w:sz w:val="24"/>
          <w:szCs w:val="24"/>
        </w:rPr>
        <w:t>Не менее очевидно взаимодействие математической науки с налоговым правом. На первый взгляд, они могут показаться очень далекими друг от друга.</w:t>
      </w:r>
    </w:p>
    <w:p w:rsidR="00215FFC" w:rsidRPr="001C3354" w:rsidRDefault="00215FFC" w:rsidP="00B670BD">
      <w:pPr>
        <w:ind w:right="-1"/>
        <w:jc w:val="both"/>
        <w:rPr>
          <w:sz w:val="24"/>
          <w:szCs w:val="24"/>
        </w:rPr>
      </w:pPr>
      <w:r w:rsidRPr="001C3354">
        <w:rPr>
          <w:sz w:val="24"/>
          <w:szCs w:val="24"/>
        </w:rPr>
        <w:t>Возникает вопрос, какие связи может иметь численный анализ с аспектами финансового законодательства?  Применение математических понятий играет важную роль в данной отрасли права и оказывает существенное влияние на процессы налогообложения. Отчеты, финансовые данные, расчеты — все эти аспекты требуют точности и аналитического подхода, поскольку на основе них принимаются решения, касающиеся налогов. Кроме того, математические модели позволяют анализировать различные финансовые сценарии и предсказывать их последствия в области налогового права [5].</w:t>
      </w:r>
    </w:p>
    <w:p w:rsidR="00215FFC" w:rsidRPr="001C3354" w:rsidRDefault="00215FFC" w:rsidP="00B670BD">
      <w:pPr>
        <w:ind w:right="-1" w:firstLine="567"/>
        <w:jc w:val="both"/>
        <w:rPr>
          <w:b/>
          <w:sz w:val="24"/>
          <w:szCs w:val="24"/>
        </w:rPr>
      </w:pPr>
      <w:r w:rsidRPr="001C3354">
        <w:rPr>
          <w:color w:val="000000"/>
          <w:sz w:val="24"/>
          <w:szCs w:val="24"/>
          <w:lang w:eastAsia="ru-RU"/>
        </w:rPr>
        <w:t>Итак, исходя из вышесказанного, можно сделать вывод о том, что м</w:t>
      </w:r>
      <w:r w:rsidRPr="001C3354">
        <w:rPr>
          <w:sz w:val="24"/>
          <w:szCs w:val="24"/>
          <w:shd w:val="clear" w:color="auto" w:fill="FFFFFF"/>
        </w:rPr>
        <w:t>атематика, оставаясь вспомогательным средством познания, не подменяет юридические науки в их детальном содержательном анализе государственно-правовых проблем, а наоборот, позволяет дополнить их для более глубокого познания юридической реальности [6].</w:t>
      </w:r>
    </w:p>
    <w:p w:rsidR="00215FFC" w:rsidRPr="001C3354" w:rsidRDefault="00215FFC" w:rsidP="00B670BD">
      <w:pPr>
        <w:ind w:right="-1" w:firstLine="567"/>
        <w:jc w:val="both"/>
        <w:rPr>
          <w:b/>
          <w:sz w:val="24"/>
          <w:szCs w:val="24"/>
        </w:rPr>
      </w:pPr>
    </w:p>
    <w:p w:rsidR="00215FFC" w:rsidRPr="001C3354" w:rsidRDefault="00215FFC" w:rsidP="00B670BD">
      <w:pPr>
        <w:pStyle w:val="1"/>
        <w:spacing w:before="0"/>
        <w:ind w:right="-1" w:hanging="1020"/>
        <w:jc w:val="center"/>
        <w:rPr>
          <w:sz w:val="24"/>
          <w:szCs w:val="24"/>
        </w:rPr>
      </w:pPr>
      <w:bookmarkStart w:id="24" w:name="_Toc163600633"/>
      <w:r w:rsidRPr="001C3354">
        <w:rPr>
          <w:sz w:val="24"/>
          <w:szCs w:val="24"/>
        </w:rPr>
        <w:t>Список литературы</w:t>
      </w:r>
      <w:bookmarkEnd w:id="24"/>
    </w:p>
    <w:p w:rsidR="00215FFC" w:rsidRPr="001C3354" w:rsidRDefault="00215FFC" w:rsidP="00B670BD">
      <w:pPr>
        <w:ind w:right="-1"/>
        <w:rPr>
          <w:sz w:val="24"/>
          <w:szCs w:val="24"/>
        </w:rPr>
      </w:pPr>
    </w:p>
    <w:p w:rsidR="00215FFC" w:rsidRPr="001C3354" w:rsidRDefault="00215FFC" w:rsidP="00B670BD">
      <w:pPr>
        <w:pStyle w:val="af1"/>
        <w:widowControl w:val="0"/>
        <w:numPr>
          <w:ilvl w:val="0"/>
          <w:numId w:val="94"/>
        </w:numPr>
        <w:tabs>
          <w:tab w:val="left" w:pos="851"/>
        </w:tabs>
        <w:spacing w:after="0" w:line="240" w:lineRule="auto"/>
        <w:ind w:left="0" w:right="-1" w:firstLine="567"/>
        <w:jc w:val="both"/>
        <w:rPr>
          <w:rFonts w:cs="Times New Roman"/>
          <w:sz w:val="24"/>
          <w:szCs w:val="24"/>
        </w:rPr>
      </w:pPr>
      <w:r w:rsidRPr="001C3354">
        <w:rPr>
          <w:rFonts w:cs="Times New Roman"/>
          <w:sz w:val="24"/>
          <w:szCs w:val="24"/>
        </w:rPr>
        <w:t>Гаджиев, Г. А. Юриспруденция и математика  / Г. А. Гаджиев, А. А. Ливеровский. —  Махачкала:  Изд-во ДГУ, 2016. — 103 c.</w:t>
      </w:r>
    </w:p>
    <w:p w:rsidR="00215FFC" w:rsidRPr="001C3354" w:rsidRDefault="00215FFC" w:rsidP="00B670BD">
      <w:pPr>
        <w:pStyle w:val="af1"/>
        <w:widowControl w:val="0"/>
        <w:numPr>
          <w:ilvl w:val="0"/>
          <w:numId w:val="94"/>
        </w:numPr>
        <w:tabs>
          <w:tab w:val="left" w:pos="851"/>
        </w:tabs>
        <w:spacing w:after="0" w:line="240" w:lineRule="auto"/>
        <w:ind w:left="0" w:right="-1" w:firstLine="567"/>
        <w:jc w:val="both"/>
        <w:rPr>
          <w:rFonts w:cs="Times New Roman"/>
          <w:sz w:val="24"/>
          <w:szCs w:val="24"/>
        </w:rPr>
      </w:pPr>
      <w:r w:rsidRPr="001C3354">
        <w:rPr>
          <w:rFonts w:cs="Times New Roman"/>
          <w:sz w:val="24"/>
          <w:szCs w:val="24"/>
        </w:rPr>
        <w:t>Калмыкова, А. Д. Математизация юриспруденции: тенденции развития и значение для качества законодательства / А. Д. Калмыкова. // Новый университет. — 2011. — № 7. — С. 39-42.</w:t>
      </w:r>
    </w:p>
    <w:p w:rsidR="00215FFC" w:rsidRPr="001C3354" w:rsidRDefault="00215FFC" w:rsidP="00B670BD">
      <w:pPr>
        <w:pStyle w:val="af1"/>
        <w:widowControl w:val="0"/>
        <w:numPr>
          <w:ilvl w:val="0"/>
          <w:numId w:val="94"/>
        </w:numPr>
        <w:tabs>
          <w:tab w:val="left" w:pos="851"/>
        </w:tabs>
        <w:spacing w:after="0" w:line="240" w:lineRule="auto"/>
        <w:ind w:left="0" w:right="-1" w:firstLine="567"/>
        <w:jc w:val="both"/>
        <w:rPr>
          <w:rFonts w:cs="Times New Roman"/>
          <w:sz w:val="24"/>
          <w:szCs w:val="24"/>
        </w:rPr>
      </w:pPr>
      <w:r w:rsidRPr="001C3354">
        <w:rPr>
          <w:rFonts w:cs="Times New Roman"/>
          <w:sz w:val="24"/>
          <w:szCs w:val="24"/>
        </w:rPr>
        <w:t>Митин, С. П. Математика для юристов / С. П. Митин. — Владимир: Изд-во ВлГУ, 2022. — 263 c.</w:t>
      </w:r>
    </w:p>
    <w:p w:rsidR="00215FFC" w:rsidRPr="001C3354" w:rsidRDefault="00215FFC" w:rsidP="00B670BD">
      <w:pPr>
        <w:pStyle w:val="af1"/>
        <w:widowControl w:val="0"/>
        <w:numPr>
          <w:ilvl w:val="0"/>
          <w:numId w:val="94"/>
        </w:numPr>
        <w:tabs>
          <w:tab w:val="left" w:pos="851"/>
        </w:tabs>
        <w:spacing w:after="0" w:line="240" w:lineRule="auto"/>
        <w:ind w:left="0" w:right="-1" w:firstLine="567"/>
        <w:jc w:val="both"/>
        <w:rPr>
          <w:rFonts w:cs="Times New Roman"/>
          <w:sz w:val="24"/>
          <w:szCs w:val="24"/>
        </w:rPr>
      </w:pPr>
      <w:r w:rsidRPr="001C3354">
        <w:rPr>
          <w:rFonts w:cs="Times New Roman"/>
          <w:sz w:val="24"/>
          <w:szCs w:val="24"/>
        </w:rPr>
        <w:t>Рассолов, М. М. Элементы высшей математики для юристов / М. М. Рассолов, С. Г. Чебукова, В. Д. Элькин. — М: Юристъ, 1999. — 182 c.</w:t>
      </w:r>
    </w:p>
    <w:p w:rsidR="00215FFC" w:rsidRPr="001C3354" w:rsidRDefault="00215FFC" w:rsidP="00B670BD">
      <w:pPr>
        <w:pStyle w:val="af1"/>
        <w:widowControl w:val="0"/>
        <w:numPr>
          <w:ilvl w:val="0"/>
          <w:numId w:val="94"/>
        </w:numPr>
        <w:tabs>
          <w:tab w:val="left" w:pos="851"/>
        </w:tabs>
        <w:spacing w:after="0" w:line="240" w:lineRule="auto"/>
        <w:ind w:left="0" w:right="-1" w:firstLine="567"/>
        <w:jc w:val="both"/>
        <w:rPr>
          <w:rFonts w:cs="Times New Roman"/>
          <w:sz w:val="24"/>
          <w:szCs w:val="24"/>
        </w:rPr>
      </w:pPr>
      <w:r w:rsidRPr="001C3354">
        <w:rPr>
          <w:rFonts w:cs="Times New Roman"/>
          <w:sz w:val="24"/>
          <w:szCs w:val="24"/>
        </w:rPr>
        <w:t>Роль математических навыков в профессии юриста - важность понимания чисел для успешной юридической практики. — Текст: электронный // Юридический факультет ЧГУ : [сайт]. — URL: https://ufchgu.ru/blog/kak-matematika-pomogaet-juristam-v-rabote (дата обращения: 05.04.2024).</w:t>
      </w:r>
    </w:p>
    <w:p w:rsidR="00215FFC" w:rsidRPr="001C3354" w:rsidRDefault="00215FFC" w:rsidP="00B670BD">
      <w:pPr>
        <w:pStyle w:val="af1"/>
        <w:widowControl w:val="0"/>
        <w:numPr>
          <w:ilvl w:val="0"/>
          <w:numId w:val="94"/>
        </w:numPr>
        <w:tabs>
          <w:tab w:val="left" w:pos="851"/>
        </w:tabs>
        <w:spacing w:after="0" w:line="240" w:lineRule="auto"/>
        <w:ind w:left="0" w:right="-1" w:firstLine="567"/>
        <w:jc w:val="both"/>
        <w:rPr>
          <w:rFonts w:cs="Times New Roman"/>
          <w:sz w:val="24"/>
          <w:szCs w:val="24"/>
        </w:rPr>
      </w:pPr>
      <w:r w:rsidRPr="001C3354">
        <w:rPr>
          <w:rFonts w:cs="Times New Roman"/>
          <w:sz w:val="24"/>
          <w:szCs w:val="24"/>
        </w:rPr>
        <w:t>Селиванов, Н. А. Математические методы в собирании и исследовании доказательств / Н. А. Селиванов. — М: Юрид. лит., 1974. — 120 c.</w:t>
      </w:r>
    </w:p>
    <w:p w:rsidR="00215FFC" w:rsidRPr="001C3354" w:rsidRDefault="00215FFC" w:rsidP="00B670BD">
      <w:pPr>
        <w:ind w:right="-1" w:firstLine="567"/>
        <w:jc w:val="center"/>
        <w:rPr>
          <w:b/>
          <w:sz w:val="24"/>
          <w:szCs w:val="24"/>
        </w:rPr>
      </w:pPr>
    </w:p>
    <w:p w:rsidR="00E515D1" w:rsidRDefault="00E515D1" w:rsidP="00B670BD">
      <w:pPr>
        <w:ind w:right="-1"/>
        <w:jc w:val="center"/>
        <w:rPr>
          <w:b/>
          <w:sz w:val="24"/>
          <w:szCs w:val="24"/>
        </w:rPr>
      </w:pPr>
    </w:p>
    <w:p w:rsidR="00E515D1" w:rsidRDefault="00E515D1" w:rsidP="00B670BD">
      <w:pPr>
        <w:ind w:right="-1"/>
        <w:jc w:val="center"/>
        <w:rPr>
          <w:b/>
          <w:sz w:val="24"/>
          <w:szCs w:val="24"/>
        </w:rPr>
      </w:pPr>
    </w:p>
    <w:p w:rsidR="00E515D1" w:rsidRDefault="00E515D1" w:rsidP="00B670BD">
      <w:pPr>
        <w:ind w:right="-1"/>
        <w:jc w:val="center"/>
        <w:rPr>
          <w:b/>
          <w:sz w:val="24"/>
          <w:szCs w:val="24"/>
        </w:rPr>
      </w:pPr>
      <w:r>
        <w:rPr>
          <w:b/>
          <w:sz w:val="24"/>
          <w:szCs w:val="24"/>
        </w:rPr>
        <w:t>МНОГОГРАННИКИ В АРХИТЕКТУРЕ</w:t>
      </w:r>
    </w:p>
    <w:p w:rsidR="00E515D1" w:rsidRDefault="00E515D1" w:rsidP="00B670BD">
      <w:pPr>
        <w:ind w:right="-1"/>
        <w:jc w:val="center"/>
        <w:rPr>
          <w:b/>
          <w:sz w:val="24"/>
          <w:szCs w:val="24"/>
        </w:rPr>
      </w:pPr>
    </w:p>
    <w:p w:rsidR="00E515D1" w:rsidRPr="00357C35" w:rsidRDefault="00357C35" w:rsidP="00357C35">
      <w:pPr>
        <w:ind w:right="-1"/>
        <w:jc w:val="right"/>
        <w:rPr>
          <w:i/>
          <w:sz w:val="24"/>
          <w:szCs w:val="24"/>
        </w:rPr>
      </w:pPr>
      <w:r w:rsidRPr="00357C35">
        <w:rPr>
          <w:i/>
          <w:sz w:val="24"/>
          <w:szCs w:val="24"/>
        </w:rPr>
        <w:t>Лучихин А.</w:t>
      </w:r>
    </w:p>
    <w:p w:rsidR="00357C35" w:rsidRPr="00357C35" w:rsidRDefault="00357C35" w:rsidP="00357C35">
      <w:pPr>
        <w:ind w:right="-1"/>
        <w:jc w:val="right"/>
        <w:rPr>
          <w:i/>
          <w:sz w:val="24"/>
          <w:szCs w:val="24"/>
        </w:rPr>
      </w:pPr>
      <w:r w:rsidRPr="00357C35">
        <w:rPr>
          <w:i/>
          <w:sz w:val="24"/>
          <w:szCs w:val="24"/>
        </w:rPr>
        <w:t xml:space="preserve"> ГАПОУ «Оренбургский государственный колледж»</w:t>
      </w:r>
    </w:p>
    <w:p w:rsidR="00357C35" w:rsidRPr="00357C35" w:rsidRDefault="00357C35" w:rsidP="00357C35">
      <w:pPr>
        <w:ind w:right="-1"/>
        <w:jc w:val="right"/>
        <w:rPr>
          <w:i/>
          <w:sz w:val="24"/>
          <w:szCs w:val="24"/>
        </w:rPr>
      </w:pPr>
      <w:r w:rsidRPr="00357C35">
        <w:rPr>
          <w:i/>
          <w:sz w:val="24"/>
          <w:szCs w:val="24"/>
        </w:rPr>
        <w:t>Научный руководитель: Несмиянова С.Ф.</w:t>
      </w:r>
    </w:p>
    <w:p w:rsidR="00357C35" w:rsidRDefault="00357C35" w:rsidP="00B670BD">
      <w:pPr>
        <w:ind w:right="-1" w:firstLine="709"/>
        <w:jc w:val="both"/>
        <w:rPr>
          <w:sz w:val="24"/>
          <w:szCs w:val="24"/>
        </w:rPr>
      </w:pPr>
    </w:p>
    <w:p w:rsidR="00E515D1" w:rsidRPr="00463F27" w:rsidRDefault="00E515D1" w:rsidP="00B670BD">
      <w:pPr>
        <w:ind w:right="-1" w:firstLine="709"/>
        <w:jc w:val="both"/>
        <w:rPr>
          <w:sz w:val="24"/>
          <w:szCs w:val="24"/>
        </w:rPr>
      </w:pPr>
      <w:r w:rsidRPr="00463F27">
        <w:rPr>
          <w:sz w:val="24"/>
          <w:szCs w:val="24"/>
        </w:rPr>
        <w:t>Человек проявляет интерес к многогранникам с самого детства, ежедневно мы видим различные геометрические фигуры вокруг себя. Они встречаются во всех сферах жизни, но особое место они заняли именно в архитектуре, поэтому тему «Многогранники в архитектуре» я считаю крайне актуальной в наше время. Перед собой я ставлю следующие задачи: узнать и изучить какие виды многогранников применяются в архитектуре, выяснить насколько велико значение многогранников в мировой архитектуре, рассмотреть их применение на конкретных примерах, сделать буклет «Многогранники в архитектуре города Оренбург» и составить общее заключение по данной работе.</w:t>
      </w:r>
    </w:p>
    <w:p w:rsidR="00E515D1" w:rsidRPr="00463F27" w:rsidRDefault="00E515D1" w:rsidP="00B670BD">
      <w:pPr>
        <w:ind w:right="-1" w:firstLine="709"/>
        <w:jc w:val="both"/>
        <w:rPr>
          <w:sz w:val="24"/>
          <w:szCs w:val="24"/>
        </w:rPr>
      </w:pPr>
      <w:r w:rsidRPr="00463F27">
        <w:rPr>
          <w:sz w:val="24"/>
          <w:szCs w:val="24"/>
        </w:rPr>
        <w:t>История развития многогранников архитектуре уходит глубоко в историю. Многогранники начали использовать в архитектуре давно, более 7 тыс. лет. Древние архитекторы возводили пирамиды с высокой точностью, чему и удивляются современные архитекторы. Во времена своего создания пирамиды были самыми высокими сооружениями в мире.</w:t>
      </w:r>
    </w:p>
    <w:p w:rsidR="00E515D1" w:rsidRPr="00463F27" w:rsidRDefault="00E515D1" w:rsidP="00B670BD">
      <w:pPr>
        <w:ind w:right="-1" w:firstLine="709"/>
        <w:jc w:val="both"/>
        <w:rPr>
          <w:sz w:val="24"/>
          <w:szCs w:val="24"/>
          <w:shd w:val="clear" w:color="auto" w:fill="FFFFFF"/>
        </w:rPr>
      </w:pPr>
      <w:r w:rsidRPr="00463F27">
        <w:rPr>
          <w:bCs/>
          <w:sz w:val="24"/>
          <w:szCs w:val="24"/>
          <w:shd w:val="clear" w:color="auto" w:fill="FFFFFF"/>
        </w:rPr>
        <w:t xml:space="preserve">В Греции же например строился очень известный Парфенон </w:t>
      </w:r>
      <w:r w:rsidRPr="00463F27">
        <w:rPr>
          <w:b/>
          <w:sz w:val="24"/>
          <w:szCs w:val="24"/>
          <w:shd w:val="clear" w:color="auto" w:fill="FFFFFF"/>
        </w:rPr>
        <w:t>-</w:t>
      </w:r>
      <w:r w:rsidRPr="00463F27">
        <w:rPr>
          <w:sz w:val="24"/>
          <w:szCs w:val="24"/>
          <w:shd w:val="clear" w:color="auto" w:fill="FFFFFF"/>
        </w:rPr>
        <w:t xml:space="preserve"> Центральный храм Акрополя. Строительство его началось в 447 г. до н. э. Под его конструкцией специальный фундамент в виде многогранника, который помогает амортизировать землетрясения, что было главной идеей архитекторов того времени.</w:t>
      </w:r>
    </w:p>
    <w:p w:rsidR="00E515D1" w:rsidRPr="00463F27" w:rsidRDefault="00E515D1" w:rsidP="00B670BD">
      <w:pPr>
        <w:ind w:right="-1" w:firstLine="709"/>
        <w:jc w:val="both"/>
        <w:rPr>
          <w:sz w:val="24"/>
          <w:szCs w:val="24"/>
          <w:shd w:val="clear" w:color="auto" w:fill="FFFFFF"/>
        </w:rPr>
      </w:pPr>
      <w:r w:rsidRPr="00463F27">
        <w:rPr>
          <w:sz w:val="24"/>
          <w:szCs w:val="24"/>
        </w:rPr>
        <w:t>В Китае же свои особенности использования многогранников в архитектуре. В основе лежит обязательно многогранник, который и служит основой для здания. Возводились столбы и выстраивали их по принципу многогранника, что придавало зданию прочность и устойчивость при землетрясении</w:t>
      </w:r>
      <w:r w:rsidRPr="00463F27">
        <w:rPr>
          <w:sz w:val="24"/>
          <w:szCs w:val="24"/>
          <w:shd w:val="clear" w:color="auto" w:fill="FFFFFF"/>
        </w:rPr>
        <w:t>.</w:t>
      </w:r>
    </w:p>
    <w:p w:rsidR="00E515D1" w:rsidRPr="00463F27" w:rsidRDefault="00E515D1" w:rsidP="00B670BD">
      <w:pPr>
        <w:ind w:right="-1" w:firstLine="709"/>
        <w:jc w:val="both"/>
        <w:rPr>
          <w:sz w:val="24"/>
          <w:szCs w:val="24"/>
          <w:shd w:val="clear" w:color="auto" w:fill="FFFFFF"/>
        </w:rPr>
      </w:pPr>
      <w:r w:rsidRPr="00463F27">
        <w:rPr>
          <w:sz w:val="24"/>
          <w:szCs w:val="24"/>
          <w:shd w:val="clear" w:color="auto" w:fill="FFFFFF"/>
        </w:rPr>
        <w:t> Из этого следует, что многогранник – хорошая опора и отличный фундамент, на который возводят сооружения. Форма многогранника предает устойчивость здания при землетрясении и других внешних воздействий.Но по мимо практичности многогранники придают также красоту и изящество зданиям и сооружениям, а виды невероятно сложных архитектурных творений сильно завораживает и удивляет.А сейчас разберем многогранники по отдельности.</w:t>
      </w:r>
    </w:p>
    <w:p w:rsidR="00E515D1" w:rsidRPr="00463F27" w:rsidRDefault="00E515D1" w:rsidP="00B670BD">
      <w:pPr>
        <w:ind w:right="-1" w:firstLine="709"/>
        <w:jc w:val="both"/>
        <w:rPr>
          <w:b/>
          <w:sz w:val="24"/>
          <w:szCs w:val="24"/>
          <w:shd w:val="clear" w:color="auto" w:fill="F9FAFB"/>
        </w:rPr>
      </w:pPr>
      <w:r w:rsidRPr="00463F27">
        <w:rPr>
          <w:b/>
          <w:sz w:val="24"/>
          <w:szCs w:val="24"/>
          <w:shd w:val="clear" w:color="auto" w:fill="F9FAFB"/>
        </w:rPr>
        <w:t>Призмы</w:t>
      </w:r>
    </w:p>
    <w:p w:rsidR="00E515D1" w:rsidRPr="00463F27" w:rsidRDefault="00E515D1" w:rsidP="00B670BD">
      <w:pPr>
        <w:ind w:right="-1" w:firstLine="709"/>
        <w:jc w:val="both"/>
        <w:rPr>
          <w:sz w:val="24"/>
          <w:szCs w:val="24"/>
          <w:shd w:val="clear" w:color="auto" w:fill="F9FAFB"/>
        </w:rPr>
      </w:pPr>
      <w:r w:rsidRPr="00463F27">
        <w:rPr>
          <w:b/>
          <w:sz w:val="24"/>
          <w:szCs w:val="24"/>
          <w:shd w:val="clear" w:color="auto" w:fill="F9FAFB"/>
        </w:rPr>
        <w:t>Прямая прямоугольная призма</w:t>
      </w:r>
      <w:r w:rsidRPr="00463F27">
        <w:rPr>
          <w:sz w:val="24"/>
          <w:szCs w:val="24"/>
          <w:shd w:val="clear" w:color="auto" w:fill="F9FAFB"/>
        </w:rPr>
        <w:t xml:space="preserve"> - это геометрическое тело, которое представляет собой правильный многогранник с шестью гранями, из которых две противоположные являются прямоугольниками, а остальные четыре представляют собой пары параллелограммов. Использование такой призмы наиболее распространено в архитектуре, начиная от обычных многоэтажных домов и заканчивая огромными небоскребами. Форма призм позволяет использовать современный дизайн, создавать четкие и опрятные линии, которые дополняют общую архитектуру зданий.</w:t>
      </w:r>
    </w:p>
    <w:p w:rsidR="00E515D1" w:rsidRPr="00463F27" w:rsidRDefault="00E515D1" w:rsidP="00B670BD">
      <w:pPr>
        <w:ind w:right="-1" w:firstLine="709"/>
        <w:jc w:val="both"/>
        <w:rPr>
          <w:sz w:val="24"/>
          <w:szCs w:val="24"/>
          <w:shd w:val="clear" w:color="auto" w:fill="FFFFFF"/>
        </w:rPr>
      </w:pPr>
      <w:r w:rsidRPr="00463F27">
        <w:rPr>
          <w:b/>
          <w:sz w:val="24"/>
          <w:szCs w:val="24"/>
          <w:shd w:val="clear" w:color="auto" w:fill="FFFFFF"/>
        </w:rPr>
        <w:t>Наклонная призма</w:t>
      </w:r>
      <w:r w:rsidRPr="00463F27">
        <w:rPr>
          <w:sz w:val="24"/>
          <w:szCs w:val="24"/>
          <w:shd w:val="clear" w:color="auto" w:fill="FFFFFF"/>
        </w:rPr>
        <w:t xml:space="preserve"> – это призма, у которой боковое ребро больше его высоты, т. е. боковые грани НЕ перпендикулярны основаниям призмы.</w:t>
      </w:r>
    </w:p>
    <w:p w:rsidR="00E515D1" w:rsidRPr="00463F27" w:rsidRDefault="00E515D1" w:rsidP="00B670BD">
      <w:pPr>
        <w:ind w:right="-1" w:firstLine="709"/>
        <w:jc w:val="both"/>
        <w:rPr>
          <w:sz w:val="24"/>
          <w:szCs w:val="24"/>
          <w:shd w:val="clear" w:color="auto" w:fill="FFFFFF"/>
        </w:rPr>
      </w:pPr>
      <w:r w:rsidRPr="00463F27">
        <w:rPr>
          <w:sz w:val="24"/>
          <w:szCs w:val="24"/>
          <w:shd w:val="clear" w:color="auto" w:fill="FFFFFF"/>
        </w:rPr>
        <w:t xml:space="preserve">В Мадриде располагается примечательный архитектурный объект. Башни «Ворота в Европу», имеющие форму наклонных призм, собирают вокруг себя не меньше туристов, чем здание Пирелли. Небоскрёбы высотой 114 метров наклоняются друг к другу под углом 15°. Именно этой архитектурной особенности они обязаны своим названием. Американские инженеры и архитекторы Ф. Джонсон и Дж. Берджи сломали стереотипное представление о привычном облике высотных зданий, а башни «Ворота в Европу» стали первыми наклонными железобетонными гигантами в мире и одной из популярнейших достопримечательностей Мадрида. </w:t>
      </w:r>
    </w:p>
    <w:p w:rsidR="00E515D1" w:rsidRPr="00463F27" w:rsidRDefault="00E515D1" w:rsidP="00B670BD">
      <w:pPr>
        <w:ind w:right="-1" w:firstLine="709"/>
        <w:jc w:val="both"/>
        <w:rPr>
          <w:sz w:val="24"/>
          <w:szCs w:val="24"/>
          <w:shd w:val="clear" w:color="auto" w:fill="FFFFFF"/>
        </w:rPr>
      </w:pPr>
      <w:r w:rsidRPr="00463F27">
        <w:rPr>
          <w:sz w:val="24"/>
          <w:szCs w:val="24"/>
          <w:shd w:val="clear" w:color="auto" w:fill="FFFFFF"/>
        </w:rPr>
        <w:t xml:space="preserve">Зданиям-призмам конкуренцию составляют архитектурные объекты в форме правильных пирамид, правда, не по количеству, а по популярности. </w:t>
      </w:r>
    </w:p>
    <w:p w:rsidR="00E515D1" w:rsidRPr="00463F27" w:rsidRDefault="00E515D1" w:rsidP="00B670BD">
      <w:pPr>
        <w:ind w:right="-1" w:firstLine="709"/>
        <w:jc w:val="both"/>
        <w:rPr>
          <w:b/>
          <w:sz w:val="24"/>
          <w:szCs w:val="24"/>
          <w:shd w:val="clear" w:color="auto" w:fill="FFFFFF"/>
        </w:rPr>
      </w:pPr>
      <w:r w:rsidRPr="00463F27">
        <w:rPr>
          <w:b/>
          <w:sz w:val="24"/>
          <w:szCs w:val="24"/>
          <w:shd w:val="clear" w:color="auto" w:fill="FFFFFF"/>
        </w:rPr>
        <w:t>Пирамиды</w:t>
      </w:r>
    </w:p>
    <w:p w:rsidR="00E515D1" w:rsidRPr="00463F27" w:rsidRDefault="00E515D1" w:rsidP="00B670BD">
      <w:pPr>
        <w:ind w:right="-1" w:firstLine="709"/>
        <w:jc w:val="both"/>
        <w:rPr>
          <w:sz w:val="24"/>
          <w:szCs w:val="24"/>
          <w:shd w:val="clear" w:color="auto" w:fill="FFFFFF"/>
        </w:rPr>
      </w:pPr>
      <w:r w:rsidRPr="00463F27">
        <w:rPr>
          <w:b/>
          <w:sz w:val="24"/>
          <w:szCs w:val="24"/>
          <w:shd w:val="clear" w:color="auto" w:fill="FFFFFF"/>
        </w:rPr>
        <w:t>Пирамида</w:t>
      </w:r>
      <w:r w:rsidRPr="00463F27">
        <w:rPr>
          <w:sz w:val="24"/>
          <w:szCs w:val="24"/>
          <w:shd w:val="clear" w:color="auto" w:fill="FFFFFF"/>
        </w:rPr>
        <w:t xml:space="preserve">, основанием которой является правильный многоугольник, а вершина которой проецируется в центр основания, называется </w:t>
      </w:r>
      <w:r w:rsidRPr="00463F27">
        <w:rPr>
          <w:b/>
          <w:sz w:val="24"/>
          <w:szCs w:val="24"/>
          <w:shd w:val="clear" w:color="auto" w:fill="FFFFFF"/>
        </w:rPr>
        <w:t>правильной</w:t>
      </w:r>
      <w:r w:rsidRPr="00463F27">
        <w:rPr>
          <w:sz w:val="24"/>
          <w:szCs w:val="24"/>
          <w:shd w:val="clear" w:color="auto" w:fill="FFFFFF"/>
        </w:rPr>
        <w:t>.</w:t>
      </w:r>
    </w:p>
    <w:p w:rsidR="00E515D1" w:rsidRPr="00463F27" w:rsidRDefault="00E515D1" w:rsidP="00B670BD">
      <w:pPr>
        <w:ind w:right="-1" w:firstLine="709"/>
        <w:jc w:val="both"/>
        <w:rPr>
          <w:sz w:val="24"/>
          <w:szCs w:val="24"/>
          <w:shd w:val="clear" w:color="auto" w:fill="FFFFFF"/>
        </w:rPr>
      </w:pPr>
      <w:r w:rsidRPr="00463F27">
        <w:rPr>
          <w:b/>
          <w:bCs/>
          <w:sz w:val="24"/>
          <w:szCs w:val="24"/>
          <w:shd w:val="clear" w:color="auto" w:fill="FFFFFF"/>
        </w:rPr>
        <w:t>Усечённая</w:t>
      </w:r>
      <w:r w:rsidRPr="00463F27">
        <w:rPr>
          <w:sz w:val="24"/>
          <w:szCs w:val="24"/>
          <w:shd w:val="clear" w:color="auto" w:fill="FFFFFF"/>
        </w:rPr>
        <w:t> </w:t>
      </w:r>
      <w:r w:rsidRPr="00463F27">
        <w:rPr>
          <w:b/>
          <w:bCs/>
          <w:sz w:val="24"/>
          <w:szCs w:val="24"/>
          <w:shd w:val="clear" w:color="auto" w:fill="FFFFFF"/>
        </w:rPr>
        <w:t>пирамида</w:t>
      </w:r>
      <w:r w:rsidRPr="00463F27">
        <w:rPr>
          <w:sz w:val="24"/>
          <w:szCs w:val="24"/>
          <w:shd w:val="clear" w:color="auto" w:fill="FFFFFF"/>
        </w:rPr>
        <w:t> — часть </w:t>
      </w:r>
      <w:r w:rsidRPr="00463F27">
        <w:rPr>
          <w:b/>
          <w:bCs/>
          <w:sz w:val="24"/>
          <w:szCs w:val="24"/>
          <w:shd w:val="clear" w:color="auto" w:fill="FFFFFF"/>
        </w:rPr>
        <w:t>пирамиды</w:t>
      </w:r>
      <w:r w:rsidRPr="00463F27">
        <w:rPr>
          <w:sz w:val="24"/>
          <w:szCs w:val="24"/>
          <w:shd w:val="clear" w:color="auto" w:fill="FFFFFF"/>
        </w:rPr>
        <w:t>, заключенная между её основанием, боковыми гранями и сечением этой </w:t>
      </w:r>
      <w:r w:rsidRPr="00463F27">
        <w:rPr>
          <w:b/>
          <w:bCs/>
          <w:sz w:val="24"/>
          <w:szCs w:val="24"/>
          <w:shd w:val="clear" w:color="auto" w:fill="FFFFFF"/>
        </w:rPr>
        <w:t>пирамиды</w:t>
      </w:r>
      <w:r w:rsidRPr="00463F27">
        <w:rPr>
          <w:sz w:val="24"/>
          <w:szCs w:val="24"/>
          <w:shd w:val="clear" w:color="auto" w:fill="FFFFFF"/>
        </w:rPr>
        <w:t> плоскостью, параллельной основанию.</w:t>
      </w:r>
    </w:p>
    <w:p w:rsidR="00E515D1" w:rsidRPr="00463F27" w:rsidRDefault="00E515D1" w:rsidP="00B670BD">
      <w:pPr>
        <w:ind w:right="-1" w:firstLine="709"/>
        <w:jc w:val="both"/>
        <w:rPr>
          <w:sz w:val="24"/>
          <w:szCs w:val="24"/>
        </w:rPr>
      </w:pPr>
      <w:r w:rsidRPr="00463F27">
        <w:rPr>
          <w:sz w:val="24"/>
          <w:szCs w:val="24"/>
          <w:shd w:val="clear" w:color="auto" w:fill="FFFFFF"/>
        </w:rPr>
        <w:t>Если уж архитектор задумывает создать строение такой формы, то оно непременно становится настоящим шедевром.Выдающимся примером тому служит «Дворец мира и согласия» в Астане, столице республики Казахстан.</w:t>
      </w:r>
      <w:r w:rsidRPr="00463F27">
        <w:rPr>
          <w:sz w:val="24"/>
          <w:szCs w:val="24"/>
        </w:rPr>
        <w:t xml:space="preserve"> В современном мире пирамиды имеют большую популярность. Например, в форме крупных пирамид построены пирамиды </w:t>
      </w:r>
      <w:hyperlink r:id="rId329" w:tooltip="Экспоцентр" w:history="1">
        <w:r w:rsidRPr="00463F27">
          <w:rPr>
            <w:rStyle w:val="af3"/>
            <w:sz w:val="24"/>
            <w:szCs w:val="24"/>
          </w:rPr>
          <w:t>«Форум» Центрального выставочного комплекса «Экспоцентр» в Москве</w:t>
        </w:r>
      </w:hyperlink>
      <w:r w:rsidRPr="00463F27">
        <w:rPr>
          <w:sz w:val="24"/>
          <w:szCs w:val="24"/>
        </w:rPr>
        <w:t> и </w:t>
      </w:r>
      <w:hyperlink r:id="rId330" w:tooltip="Пирамида (Казань)" w:history="1">
        <w:r w:rsidRPr="00463F27">
          <w:rPr>
            <w:rStyle w:val="af3"/>
            <w:sz w:val="24"/>
            <w:szCs w:val="24"/>
          </w:rPr>
          <w:t>культурно-развлекательного комплекса в Казани</w:t>
        </w:r>
      </w:hyperlink>
      <w:r w:rsidRPr="00463F27">
        <w:rPr>
          <w:sz w:val="24"/>
          <w:szCs w:val="24"/>
        </w:rPr>
        <w:t> в России и др., а также форму вытянутой пирамиды имеют </w:t>
      </w:r>
      <w:hyperlink r:id="rId331" w:tooltip="Трансамерика (здание)" w:history="1">
        <w:r w:rsidRPr="00463F27">
          <w:rPr>
            <w:rStyle w:val="af3"/>
            <w:sz w:val="24"/>
            <w:szCs w:val="24"/>
          </w:rPr>
          <w:t>Трансамерика</w:t>
        </w:r>
      </w:hyperlink>
      <w:r w:rsidRPr="00463F27">
        <w:rPr>
          <w:sz w:val="24"/>
          <w:szCs w:val="24"/>
        </w:rPr>
        <w:t>, </w:t>
      </w:r>
      <w:hyperlink r:id="rId332" w:tooltip="Гостиница Рюгён" w:history="1">
        <w:r w:rsidRPr="00463F27">
          <w:rPr>
            <w:rStyle w:val="af3"/>
            <w:sz w:val="24"/>
            <w:szCs w:val="24"/>
          </w:rPr>
          <w:t>Гостиница Рюгён</w:t>
        </w:r>
      </w:hyperlink>
      <w:r w:rsidRPr="00463F27">
        <w:rPr>
          <w:sz w:val="24"/>
          <w:szCs w:val="24"/>
        </w:rPr>
        <w:t> и др.</w:t>
      </w:r>
    </w:p>
    <w:p w:rsidR="00E515D1" w:rsidRPr="00463F27" w:rsidRDefault="00E515D1" w:rsidP="00B670BD">
      <w:pPr>
        <w:ind w:right="-1" w:firstLine="709"/>
        <w:jc w:val="both"/>
        <w:rPr>
          <w:sz w:val="24"/>
          <w:szCs w:val="24"/>
        </w:rPr>
      </w:pPr>
      <w:r w:rsidRPr="00463F27">
        <w:rPr>
          <w:sz w:val="24"/>
          <w:szCs w:val="24"/>
          <w:shd w:val="clear" w:color="auto" w:fill="FFFFFF"/>
        </w:rPr>
        <w:t xml:space="preserve">Архитектурные здания могут принимать форму не только правильных пирамид, но и усечённых. Строения выглядят за счёт своих словно бы срезанных вершин более массивно. Усечённой является пирамида Кукулькана, сооружённая индейцами майя в древнем городе Чичен-Ица в Мексике. В высоту она достигает 30 метров, а в ширину – 55. Она состоит из 9 квадратных блоков, а на её вершине располагается храм, к которому ведут 4 лестницы: по одной с каждой стороны света. В дни весеннего и осеннего равноденствия на пирамиде возникает таинственный визуальный эффект: сотканное из солнечных лучей божество, оперённый Змей, в честь которого была воздвигнута пирамида, скользит по её ступеням. Весной он ползёт вверх, а осенью – вниз. </w:t>
      </w:r>
    </w:p>
    <w:p w:rsidR="00E515D1" w:rsidRPr="00463F27" w:rsidRDefault="00E515D1" w:rsidP="00B670BD">
      <w:pPr>
        <w:ind w:right="-1" w:firstLine="709"/>
        <w:jc w:val="both"/>
        <w:rPr>
          <w:b/>
          <w:bCs/>
          <w:sz w:val="24"/>
          <w:szCs w:val="24"/>
          <w:shd w:val="clear" w:color="auto" w:fill="FFFFFF"/>
        </w:rPr>
      </w:pPr>
      <w:r w:rsidRPr="00463F27">
        <w:rPr>
          <w:b/>
          <w:bCs/>
          <w:sz w:val="24"/>
          <w:szCs w:val="24"/>
          <w:shd w:val="clear" w:color="auto" w:fill="FFFFFF"/>
        </w:rPr>
        <w:t>Многогранники</w:t>
      </w:r>
    </w:p>
    <w:p w:rsidR="00E515D1" w:rsidRPr="00463F27" w:rsidRDefault="00E515D1" w:rsidP="00B670BD">
      <w:pPr>
        <w:ind w:right="-1" w:firstLine="709"/>
        <w:jc w:val="both"/>
        <w:rPr>
          <w:sz w:val="24"/>
          <w:szCs w:val="24"/>
          <w:shd w:val="clear" w:color="auto" w:fill="FFFFFF"/>
        </w:rPr>
      </w:pPr>
      <w:r w:rsidRPr="00463F27">
        <w:rPr>
          <w:b/>
          <w:bCs/>
          <w:sz w:val="24"/>
          <w:szCs w:val="24"/>
          <w:shd w:val="clear" w:color="auto" w:fill="FFFFFF"/>
        </w:rPr>
        <w:t>Правильный многогранник</w:t>
      </w:r>
      <w:r w:rsidRPr="00463F27">
        <w:rPr>
          <w:sz w:val="24"/>
          <w:szCs w:val="24"/>
          <w:shd w:val="clear" w:color="auto" w:fill="FFFFFF"/>
        </w:rPr>
        <w:t> или </w:t>
      </w:r>
      <w:r w:rsidRPr="00463F27">
        <w:rPr>
          <w:b/>
          <w:bCs/>
          <w:sz w:val="24"/>
          <w:szCs w:val="24"/>
          <w:shd w:val="clear" w:color="auto" w:fill="FFFFFF"/>
        </w:rPr>
        <w:t>плато́ново тело</w:t>
      </w:r>
      <w:r w:rsidRPr="00463F27">
        <w:rPr>
          <w:sz w:val="24"/>
          <w:szCs w:val="24"/>
          <w:shd w:val="clear" w:color="auto" w:fill="FFFFFF"/>
        </w:rPr>
        <w:t> — это </w:t>
      </w:r>
      <w:hyperlink r:id="rId333" w:tooltip="Выпуклый многогранник" w:history="1">
        <w:r w:rsidRPr="00463F27">
          <w:rPr>
            <w:rStyle w:val="af3"/>
            <w:sz w:val="24"/>
            <w:szCs w:val="24"/>
            <w:shd w:val="clear" w:color="auto" w:fill="FFFFFF"/>
          </w:rPr>
          <w:t>выпуклый многогранник</w:t>
        </w:r>
      </w:hyperlink>
      <w:r w:rsidRPr="00463F27">
        <w:rPr>
          <w:sz w:val="24"/>
          <w:szCs w:val="24"/>
          <w:shd w:val="clear" w:color="auto" w:fill="FFFFFF"/>
        </w:rPr>
        <w:t>, грани которого являются </w:t>
      </w:r>
      <w:hyperlink r:id="rId334" w:tooltip="Конгруэнтность (геометрия)" w:history="1">
        <w:r w:rsidRPr="00463F27">
          <w:rPr>
            <w:rStyle w:val="af3"/>
            <w:sz w:val="24"/>
            <w:szCs w:val="24"/>
            <w:shd w:val="clear" w:color="auto" w:fill="FFFFFF"/>
          </w:rPr>
          <w:t>равными</w:t>
        </w:r>
      </w:hyperlink>
      <w:r w:rsidRPr="00463F27">
        <w:rPr>
          <w:sz w:val="24"/>
          <w:szCs w:val="24"/>
          <w:shd w:val="clear" w:color="auto" w:fill="FFFFFF"/>
        </w:rPr>
        <w:t> </w:t>
      </w:r>
      <w:hyperlink r:id="rId335" w:tooltip="Правильный многоугольник" w:history="1">
        <w:r w:rsidRPr="00463F27">
          <w:rPr>
            <w:rStyle w:val="af3"/>
            <w:sz w:val="24"/>
            <w:szCs w:val="24"/>
            <w:shd w:val="clear" w:color="auto" w:fill="FFFFFF"/>
          </w:rPr>
          <w:t>правильными многоугольниками</w:t>
        </w:r>
      </w:hyperlink>
      <w:r w:rsidRPr="00463F27">
        <w:rPr>
          <w:sz w:val="24"/>
          <w:szCs w:val="24"/>
          <w:shd w:val="clear" w:color="auto" w:fill="FFFFFF"/>
        </w:rPr>
        <w:t>, обладающий </w:t>
      </w:r>
      <w:hyperlink r:id="rId336" w:tooltip="Симметрия" w:history="1">
        <w:r w:rsidRPr="00463F27">
          <w:rPr>
            <w:rStyle w:val="af3"/>
            <w:sz w:val="24"/>
            <w:szCs w:val="24"/>
            <w:shd w:val="clear" w:color="auto" w:fill="FFFFFF"/>
          </w:rPr>
          <w:t>пространственной симметрией</w:t>
        </w:r>
      </w:hyperlink>
      <w:r w:rsidRPr="00463F27">
        <w:rPr>
          <w:sz w:val="24"/>
          <w:szCs w:val="24"/>
          <w:shd w:val="clear" w:color="auto" w:fill="FFFFFF"/>
        </w:rPr>
        <w:t> следующего типа: все </w:t>
      </w:r>
      <w:hyperlink r:id="rId337" w:tooltip="Многогранный угол" w:history="1">
        <w:r w:rsidRPr="00463F27">
          <w:rPr>
            <w:rStyle w:val="af3"/>
            <w:sz w:val="24"/>
            <w:szCs w:val="24"/>
            <w:shd w:val="clear" w:color="auto" w:fill="FFFFFF"/>
          </w:rPr>
          <w:t>многогранные углы</w:t>
        </w:r>
      </w:hyperlink>
      <w:r w:rsidRPr="00463F27">
        <w:rPr>
          <w:sz w:val="24"/>
          <w:szCs w:val="24"/>
          <w:shd w:val="clear" w:color="auto" w:fill="FFFFFF"/>
        </w:rPr>
        <w:t> при его </w:t>
      </w:r>
      <w:hyperlink r:id="rId338" w:tooltip="Вершина многогранника" w:history="1">
        <w:r w:rsidRPr="00463F27">
          <w:rPr>
            <w:rStyle w:val="af3"/>
            <w:sz w:val="24"/>
            <w:szCs w:val="24"/>
            <w:shd w:val="clear" w:color="auto" w:fill="FFFFFF"/>
          </w:rPr>
          <w:t>вершинах</w:t>
        </w:r>
      </w:hyperlink>
      <w:r w:rsidRPr="00463F27">
        <w:rPr>
          <w:sz w:val="24"/>
          <w:szCs w:val="24"/>
          <w:shd w:val="clear" w:color="auto" w:fill="FFFFFF"/>
        </w:rPr>
        <w:t> </w:t>
      </w:r>
      <w:hyperlink r:id="rId339" w:tooltip="Правильный многогранный угол" w:history="1">
        <w:r w:rsidRPr="00463F27">
          <w:rPr>
            <w:rStyle w:val="af3"/>
            <w:sz w:val="24"/>
            <w:szCs w:val="24"/>
            <w:shd w:val="clear" w:color="auto" w:fill="FFFFFF"/>
          </w:rPr>
          <w:t>правильные</w:t>
        </w:r>
      </w:hyperlink>
      <w:r w:rsidRPr="00463F27">
        <w:rPr>
          <w:sz w:val="24"/>
          <w:szCs w:val="24"/>
          <w:shd w:val="clear" w:color="auto" w:fill="FFFFFF"/>
        </w:rPr>
        <w:t> и равны друг другу</w:t>
      </w:r>
    </w:p>
    <w:p w:rsidR="00E515D1" w:rsidRPr="00463F27" w:rsidRDefault="00E515D1" w:rsidP="00B670BD">
      <w:pPr>
        <w:ind w:right="-1" w:firstLine="709"/>
        <w:jc w:val="both"/>
        <w:rPr>
          <w:sz w:val="24"/>
          <w:szCs w:val="24"/>
          <w:shd w:val="clear" w:color="auto" w:fill="FFFFFF"/>
        </w:rPr>
      </w:pPr>
      <w:r w:rsidRPr="00463F27">
        <w:rPr>
          <w:sz w:val="24"/>
          <w:szCs w:val="24"/>
          <w:shd w:val="clear" w:color="auto" w:fill="FFFFFF"/>
        </w:rPr>
        <w:t>Платоновы тела или правильные многогранники в архитектуре в чистом виде встречаются также крайне редко. И это в основном гексаэдры.</w:t>
      </w:r>
      <w:r w:rsidRPr="00463F27">
        <w:rPr>
          <w:b/>
          <w:sz w:val="24"/>
          <w:szCs w:val="24"/>
        </w:rPr>
        <w:t xml:space="preserve"> </w:t>
      </w:r>
      <w:r w:rsidRPr="00463F27">
        <w:rPr>
          <w:sz w:val="24"/>
          <w:szCs w:val="24"/>
        </w:rPr>
        <w:t xml:space="preserve">Например, башня Сююмбике в Казани имеет семь ярусов, построенных из красного кирпича, три нижних - уменьшающиеся по высоте и по ширине четырехгранники, на которых установлены два восьмерика. Завершение башни состоит из стройного кирпичного граненого шатра в виде усеченной восьмигранной пирамиды и дозорной караульней над ним, увенчанной шпилем с позолоченным полумесяцем на яблоке. Нижний ярус высотки подчеркнут двумя пилонами, соединенными цилиндрическим сводом над проездом.Или же </w:t>
      </w:r>
      <w:r w:rsidRPr="00463F27">
        <w:rPr>
          <w:sz w:val="24"/>
          <w:szCs w:val="24"/>
          <w:shd w:val="clear" w:color="auto" w:fill="FFFFFF"/>
        </w:rPr>
        <w:t>в Китае построен оригинальный комплекс Cube Tube, основным элементом которого является офисное здание в форме куба.</w:t>
      </w:r>
    </w:p>
    <w:p w:rsidR="00E515D1" w:rsidRPr="00463F27" w:rsidRDefault="00E515D1" w:rsidP="00B670BD">
      <w:pPr>
        <w:ind w:right="-1" w:firstLine="709"/>
        <w:jc w:val="both"/>
        <w:rPr>
          <w:sz w:val="24"/>
          <w:szCs w:val="24"/>
          <w:shd w:val="clear" w:color="auto" w:fill="FFFFFF"/>
        </w:rPr>
      </w:pPr>
      <w:r w:rsidRPr="00463F27">
        <w:rPr>
          <w:b/>
          <w:bCs/>
          <w:sz w:val="24"/>
          <w:szCs w:val="24"/>
          <w:shd w:val="clear" w:color="auto" w:fill="FFFFFF"/>
        </w:rPr>
        <w:t>Полуправильные многогранники</w:t>
      </w:r>
      <w:r w:rsidRPr="00463F27">
        <w:rPr>
          <w:sz w:val="24"/>
          <w:szCs w:val="24"/>
          <w:shd w:val="clear" w:color="auto" w:fill="FFFFFF"/>
        </w:rPr>
        <w:t> — в общем случае это различные </w:t>
      </w:r>
      <w:hyperlink r:id="rId340" w:tooltip="Выпуклые многогранники" w:history="1">
        <w:r w:rsidRPr="00463F27">
          <w:rPr>
            <w:rStyle w:val="af3"/>
            <w:sz w:val="24"/>
            <w:szCs w:val="24"/>
            <w:shd w:val="clear" w:color="auto" w:fill="FFFFFF"/>
          </w:rPr>
          <w:t>выпуклые многогранники</w:t>
        </w:r>
      </w:hyperlink>
      <w:r w:rsidRPr="00463F27">
        <w:rPr>
          <w:sz w:val="24"/>
          <w:szCs w:val="24"/>
          <w:shd w:val="clear" w:color="auto" w:fill="FFFFFF"/>
        </w:rPr>
        <w:t>, которые, не являясь </w:t>
      </w:r>
      <w:hyperlink r:id="rId341" w:tooltip="Правильный многогранник" w:history="1">
        <w:r w:rsidRPr="00463F27">
          <w:rPr>
            <w:rStyle w:val="af3"/>
            <w:sz w:val="24"/>
            <w:szCs w:val="24"/>
            <w:shd w:val="clear" w:color="auto" w:fill="FFFFFF"/>
          </w:rPr>
          <w:t>правильными</w:t>
        </w:r>
      </w:hyperlink>
      <w:r w:rsidRPr="00463F27">
        <w:rPr>
          <w:sz w:val="24"/>
          <w:szCs w:val="24"/>
          <w:shd w:val="clear" w:color="auto" w:fill="FFFFFF"/>
        </w:rPr>
        <w:t>, имеют некоторые их признаки, например: все грани равны, или все грани являются правильными многоугольниками, или имеются определённые пространственные </w:t>
      </w:r>
      <w:hyperlink r:id="rId342" w:tooltip="Симметрия" w:history="1">
        <w:r w:rsidRPr="00463F27">
          <w:rPr>
            <w:rStyle w:val="af3"/>
            <w:sz w:val="24"/>
            <w:szCs w:val="24"/>
            <w:shd w:val="clear" w:color="auto" w:fill="FFFFFF"/>
          </w:rPr>
          <w:t>симметрии</w:t>
        </w:r>
      </w:hyperlink>
      <w:r w:rsidRPr="00463F27">
        <w:rPr>
          <w:sz w:val="24"/>
          <w:szCs w:val="24"/>
          <w:shd w:val="clear" w:color="auto" w:fill="FFFFFF"/>
        </w:rPr>
        <w:t>. Определение может варьироваться и включать различные типы многогранников, но в первую очередь сюда относятся </w:t>
      </w:r>
      <w:r w:rsidRPr="00463F27">
        <w:rPr>
          <w:iCs/>
          <w:sz w:val="24"/>
          <w:szCs w:val="24"/>
          <w:shd w:val="clear" w:color="auto" w:fill="FFFFFF"/>
        </w:rPr>
        <w:t>архимедовы тела</w:t>
      </w:r>
      <w:r w:rsidRPr="00463F27">
        <w:rPr>
          <w:sz w:val="24"/>
          <w:szCs w:val="24"/>
          <w:shd w:val="clear" w:color="auto" w:fill="FFFFFF"/>
        </w:rPr>
        <w:t>.</w:t>
      </w:r>
    </w:p>
    <w:p w:rsidR="00E515D1" w:rsidRPr="00463F27" w:rsidRDefault="00E515D1" w:rsidP="00B670BD">
      <w:pPr>
        <w:ind w:right="-1" w:firstLine="709"/>
        <w:jc w:val="both"/>
        <w:rPr>
          <w:b/>
          <w:sz w:val="24"/>
          <w:szCs w:val="24"/>
        </w:rPr>
      </w:pPr>
      <w:r w:rsidRPr="00463F27">
        <w:rPr>
          <w:sz w:val="24"/>
          <w:szCs w:val="24"/>
          <w:shd w:val="clear" w:color="auto" w:fill="FFFFFF"/>
        </w:rPr>
        <w:t>В архитектуре различных городов такие здания становятся настоящими магнитами для туристов. Обратите внимание на Национальную библиотеку Беларуси. Она по праву заслужила статус одного из самых оригинальных строений мира из-за своей формы ромбокубооктаэдра. Это архимедово тело состоит из 18 квадратов и 8 треугольников.</w:t>
      </w:r>
      <w:r w:rsidRPr="00463F27">
        <w:rPr>
          <w:b/>
          <w:sz w:val="24"/>
          <w:szCs w:val="24"/>
        </w:rPr>
        <w:t xml:space="preserve"> </w:t>
      </w:r>
      <w:r w:rsidRPr="00463F27">
        <w:rPr>
          <w:sz w:val="24"/>
          <w:szCs w:val="24"/>
          <w:shd w:val="clear" w:color="auto" w:fill="FFFFFF"/>
        </w:rPr>
        <w:t>Из-за такой формы библиотеку нередко сравнивают с алмазом или бриллиантом. Здание становится особенно похоже на эти драгоценные камни, когда на нём загорается ночная подсветка.Библиотека имеет 23 этажа и достигает в высоту 75 метров. Помимо огромного книжного фонда и читальных залов, в здании умещаются смотровая площадка, с которой открывается великолепный вид на Минск, комната для детей, а также ресторан.</w:t>
      </w:r>
      <w:r w:rsidRPr="00463F27">
        <w:rPr>
          <w:b/>
          <w:sz w:val="24"/>
          <w:szCs w:val="24"/>
        </w:rPr>
        <w:t xml:space="preserve"> </w:t>
      </w:r>
    </w:p>
    <w:p w:rsidR="00E515D1" w:rsidRPr="00463F27" w:rsidRDefault="00E515D1" w:rsidP="00B670BD">
      <w:pPr>
        <w:ind w:right="-1" w:firstLine="709"/>
        <w:jc w:val="both"/>
        <w:rPr>
          <w:b/>
          <w:sz w:val="24"/>
          <w:szCs w:val="24"/>
          <w:shd w:val="clear" w:color="auto" w:fill="FFFFFF"/>
        </w:rPr>
      </w:pPr>
      <w:r w:rsidRPr="00463F27">
        <w:rPr>
          <w:b/>
          <w:sz w:val="24"/>
          <w:szCs w:val="24"/>
        </w:rPr>
        <w:t>Невыпуклый многогранник</w:t>
      </w:r>
      <w:r w:rsidRPr="00463F27">
        <w:rPr>
          <w:sz w:val="24"/>
          <w:szCs w:val="24"/>
        </w:rPr>
        <w:t xml:space="preserve"> — это многогранник, у которого как минимум одно ребро не лежит внутри множества, ограниченного плоскостью или плоскостями, проходящими через другие ребра многогранника.</w:t>
      </w:r>
    </w:p>
    <w:p w:rsidR="00E515D1" w:rsidRPr="00463F27" w:rsidRDefault="00E515D1" w:rsidP="00B670BD">
      <w:pPr>
        <w:ind w:right="-1" w:firstLine="709"/>
        <w:jc w:val="both"/>
        <w:rPr>
          <w:sz w:val="24"/>
          <w:szCs w:val="24"/>
        </w:rPr>
      </w:pPr>
      <w:r w:rsidRPr="00463F27">
        <w:rPr>
          <w:sz w:val="24"/>
          <w:szCs w:val="24"/>
        </w:rPr>
        <w:t>В невыпуклом многограннике существуют углы, которые могут быть больше 180 градусов. Это значит, что в невыпуклом многограннике мы можем найти вогнутые участки, образующие выемки или углубления.</w:t>
      </w:r>
    </w:p>
    <w:p w:rsidR="00E515D1" w:rsidRPr="00463F27" w:rsidRDefault="00E515D1" w:rsidP="00B670BD">
      <w:pPr>
        <w:ind w:right="-1" w:firstLine="709"/>
        <w:jc w:val="both"/>
        <w:rPr>
          <w:sz w:val="24"/>
          <w:szCs w:val="24"/>
        </w:rPr>
      </w:pPr>
      <w:r w:rsidRPr="00463F27">
        <w:rPr>
          <w:sz w:val="24"/>
          <w:szCs w:val="24"/>
          <w:shd w:val="clear" w:color="auto" w:fill="FFFFFF"/>
        </w:rPr>
        <w:t>Городской пейзаж требует постоянных изменений, поэтому применение многогранников в архитектуре приобретает в последнее время несколько иной характер. Воистину человеческая фантазия не имеет границ. Архитекторы-новаторы ломают стереотипное представление о красоте зданий, используя в своих проектах теперь уже невыпуклые геометрические тела. Все их точки лежат по разные стороны от каждой грани, что позволяет достигнуть ошеломляющего эффекта.</w:t>
      </w:r>
    </w:p>
    <w:p w:rsidR="00E515D1" w:rsidRPr="00463F27" w:rsidRDefault="00E515D1" w:rsidP="00B670BD">
      <w:pPr>
        <w:ind w:right="-1" w:firstLine="709"/>
        <w:jc w:val="both"/>
        <w:rPr>
          <w:sz w:val="24"/>
          <w:szCs w:val="24"/>
        </w:rPr>
      </w:pPr>
      <w:r w:rsidRPr="00463F27">
        <w:rPr>
          <w:sz w:val="24"/>
          <w:szCs w:val="24"/>
        </w:rPr>
        <w:t>Изучив виды и типы многогранников, я понял, что очень много таких геометрических элементов применяется в архитектуре города Оренбурга.На основе собранного материала я разработал буклет к данной работе на тему «Многогранники в архитектуре города Оренбург».</w:t>
      </w:r>
    </w:p>
    <w:p w:rsidR="00E515D1" w:rsidRPr="00463F27" w:rsidRDefault="00E515D1" w:rsidP="00B670BD">
      <w:pPr>
        <w:ind w:right="-1" w:firstLine="709"/>
        <w:jc w:val="both"/>
        <w:rPr>
          <w:sz w:val="24"/>
          <w:szCs w:val="24"/>
        </w:rPr>
      </w:pPr>
      <w:r w:rsidRPr="00463F27">
        <w:rPr>
          <w:noProof/>
          <w:sz w:val="24"/>
          <w:szCs w:val="24"/>
          <w:lang w:eastAsia="ru-RU"/>
        </w:rPr>
        <w:drawing>
          <wp:inline distT="0" distB="0" distL="0" distR="0">
            <wp:extent cx="5799455" cy="4010025"/>
            <wp:effectExtent l="0" t="0" r="0" b="9525"/>
            <wp:docPr id="16109988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p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809709" cy="4017115"/>
                    </a:xfrm>
                    <a:prstGeom prst="rect">
                      <a:avLst/>
                    </a:prstGeom>
                  </pic:spPr>
                </pic:pic>
              </a:graphicData>
            </a:graphic>
          </wp:inline>
        </w:drawing>
      </w:r>
    </w:p>
    <w:p w:rsidR="00E515D1" w:rsidRPr="00463F27" w:rsidRDefault="00E515D1" w:rsidP="00B670BD">
      <w:pPr>
        <w:ind w:right="-1" w:firstLine="709"/>
        <w:jc w:val="both"/>
        <w:rPr>
          <w:sz w:val="24"/>
          <w:szCs w:val="24"/>
        </w:rPr>
      </w:pPr>
      <w:r w:rsidRPr="00463F27">
        <w:rPr>
          <w:noProof/>
          <w:sz w:val="24"/>
          <w:szCs w:val="24"/>
          <w:lang w:eastAsia="ru-RU"/>
        </w:rPr>
        <w:drawing>
          <wp:inline distT="0" distB="0" distL="0" distR="0">
            <wp:extent cx="5857471" cy="3400425"/>
            <wp:effectExtent l="0" t="0" r="0" b="0"/>
            <wp:docPr id="16109988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859954" cy="3401867"/>
                    </a:xfrm>
                    <a:prstGeom prst="rect">
                      <a:avLst/>
                    </a:prstGeom>
                  </pic:spPr>
                </pic:pic>
              </a:graphicData>
            </a:graphic>
          </wp:inline>
        </w:drawing>
      </w:r>
    </w:p>
    <w:p w:rsidR="00E515D1" w:rsidRPr="00463F27" w:rsidRDefault="00E515D1" w:rsidP="00B670BD">
      <w:pPr>
        <w:ind w:right="-1" w:firstLine="709"/>
        <w:jc w:val="both"/>
        <w:rPr>
          <w:noProof/>
          <w:sz w:val="24"/>
          <w:szCs w:val="24"/>
        </w:rPr>
      </w:pPr>
      <w:r w:rsidRPr="00463F27">
        <w:rPr>
          <w:sz w:val="24"/>
          <w:szCs w:val="24"/>
        </w:rPr>
        <w:t>В данном буклете собраны одни из самых известных достопримечательностей г.Оренбрург, среди которых</w:t>
      </w:r>
      <w:r w:rsidRPr="00463F27">
        <w:rPr>
          <w:noProof/>
          <w:sz w:val="24"/>
          <w:szCs w:val="24"/>
        </w:rPr>
        <w:t>: Башня с курантами, Драмматический театр им.Горького и Казанский собор.Каждое из этих архитектурных творений имеет в себе такие геометрические элемены, как многогранники.Мы можем увидеть и призмы, и пирамиды, и многогранники разных видов.Данные архитектурные комбинации придают строениям величественный и эстетичный вид, благодаря чему многие люди долго не могут оторвать взгляд от прекрасных творений архитекторов.</w:t>
      </w:r>
    </w:p>
    <w:p w:rsidR="00E515D1" w:rsidRPr="00463F27" w:rsidRDefault="00E515D1" w:rsidP="00B670BD">
      <w:pPr>
        <w:ind w:right="-1" w:firstLine="709"/>
        <w:jc w:val="both"/>
        <w:rPr>
          <w:sz w:val="24"/>
          <w:szCs w:val="24"/>
        </w:rPr>
      </w:pPr>
      <w:r w:rsidRPr="00463F27">
        <w:rPr>
          <w:noProof/>
          <w:sz w:val="24"/>
          <w:szCs w:val="24"/>
        </w:rPr>
        <w:t>По всему написанному выше  можно понять, что многогранники являются важнейшими элементами современной архитектуры во всем мире, так как они являются своеобразным фундаментом для любого окружающего нас строения.</w:t>
      </w:r>
    </w:p>
    <w:p w:rsidR="00E515D1" w:rsidRPr="00463F27" w:rsidRDefault="00E515D1" w:rsidP="00B670BD">
      <w:pPr>
        <w:ind w:right="-1" w:firstLine="709"/>
        <w:jc w:val="both"/>
        <w:rPr>
          <w:sz w:val="24"/>
          <w:szCs w:val="24"/>
          <w:shd w:val="clear" w:color="auto" w:fill="FFFFFF"/>
        </w:rPr>
      </w:pPr>
    </w:p>
    <w:p w:rsidR="00E515D1" w:rsidRPr="00463F27" w:rsidRDefault="00E515D1" w:rsidP="00B670BD">
      <w:pPr>
        <w:ind w:right="-1" w:firstLine="709"/>
        <w:jc w:val="center"/>
        <w:rPr>
          <w:b/>
          <w:sz w:val="24"/>
          <w:szCs w:val="24"/>
        </w:rPr>
      </w:pPr>
      <w:r w:rsidRPr="00463F27">
        <w:rPr>
          <w:b/>
          <w:sz w:val="24"/>
          <w:szCs w:val="24"/>
        </w:rPr>
        <w:t xml:space="preserve">Список </w:t>
      </w:r>
      <w:r>
        <w:rPr>
          <w:b/>
          <w:sz w:val="24"/>
          <w:szCs w:val="24"/>
        </w:rPr>
        <w:t>литературы</w:t>
      </w:r>
    </w:p>
    <w:p w:rsidR="00E515D1" w:rsidRPr="00E515D1" w:rsidRDefault="00E515D1" w:rsidP="00B670BD">
      <w:pPr>
        <w:ind w:right="-1" w:firstLine="709"/>
        <w:jc w:val="both"/>
        <w:rPr>
          <w:b/>
          <w:sz w:val="24"/>
          <w:szCs w:val="24"/>
        </w:rPr>
      </w:pPr>
    </w:p>
    <w:p w:rsidR="00E515D1" w:rsidRPr="00E515D1" w:rsidRDefault="00E515D1" w:rsidP="00B670BD">
      <w:pPr>
        <w:ind w:right="-1" w:firstLine="709"/>
        <w:jc w:val="both"/>
        <w:rPr>
          <w:sz w:val="24"/>
          <w:szCs w:val="24"/>
        </w:rPr>
      </w:pPr>
      <w:r>
        <w:rPr>
          <w:sz w:val="24"/>
          <w:szCs w:val="24"/>
        </w:rPr>
        <w:t>1.</w:t>
      </w:r>
      <w:hyperlink r:id="rId345" w:history="1">
        <w:r w:rsidRPr="00E515D1">
          <w:rPr>
            <w:rStyle w:val="af3"/>
            <w:color w:val="auto"/>
            <w:sz w:val="24"/>
            <w:szCs w:val="24"/>
          </w:rPr>
          <w:t>https://fb.ru/article/247962/mnogogranniki-v-arhitekture-arhitekturnyie-formyi-i-stili</w:t>
        </w:r>
      </w:hyperlink>
    </w:p>
    <w:p w:rsidR="00E515D1" w:rsidRPr="00E515D1" w:rsidRDefault="00E515D1" w:rsidP="00B670BD">
      <w:pPr>
        <w:ind w:right="-1" w:firstLine="709"/>
        <w:jc w:val="both"/>
        <w:rPr>
          <w:sz w:val="24"/>
          <w:szCs w:val="24"/>
        </w:rPr>
      </w:pPr>
      <w:r>
        <w:rPr>
          <w:sz w:val="24"/>
          <w:szCs w:val="24"/>
        </w:rPr>
        <w:t>2.</w:t>
      </w:r>
      <w:hyperlink r:id="rId346" w:history="1">
        <w:r w:rsidRPr="00E515D1">
          <w:rPr>
            <w:rStyle w:val="af3"/>
            <w:color w:val="auto"/>
            <w:sz w:val="24"/>
            <w:szCs w:val="24"/>
          </w:rPr>
          <w:t>https://infourok.ru/prezentaciya-po-teme-mnogogranniki-v-arhitekture-2397827.html</w:t>
        </w:r>
      </w:hyperlink>
    </w:p>
    <w:p w:rsidR="00E515D1" w:rsidRPr="00E515D1" w:rsidRDefault="00E515D1" w:rsidP="00B670BD">
      <w:pPr>
        <w:ind w:right="-1" w:firstLine="709"/>
        <w:jc w:val="both"/>
        <w:rPr>
          <w:sz w:val="24"/>
          <w:szCs w:val="24"/>
        </w:rPr>
      </w:pPr>
      <w:r>
        <w:rPr>
          <w:sz w:val="24"/>
          <w:szCs w:val="24"/>
        </w:rPr>
        <w:t>3.</w:t>
      </w:r>
      <w:hyperlink r:id="rId347" w:history="1">
        <w:r w:rsidRPr="00E515D1">
          <w:rPr>
            <w:rStyle w:val="af3"/>
            <w:color w:val="auto"/>
            <w:sz w:val="24"/>
            <w:szCs w:val="24"/>
          </w:rPr>
          <w:t>http://www.myshared.ru/slide/170995/</w:t>
        </w:r>
      </w:hyperlink>
    </w:p>
    <w:p w:rsidR="00E515D1" w:rsidRPr="00E515D1" w:rsidRDefault="00E515D1" w:rsidP="00B670BD">
      <w:pPr>
        <w:ind w:right="-1" w:firstLine="709"/>
        <w:jc w:val="both"/>
        <w:rPr>
          <w:sz w:val="24"/>
          <w:szCs w:val="24"/>
        </w:rPr>
      </w:pPr>
      <w:r>
        <w:rPr>
          <w:sz w:val="24"/>
          <w:szCs w:val="24"/>
        </w:rPr>
        <w:t>4.</w:t>
      </w:r>
      <w:hyperlink r:id="rId348" w:history="1">
        <w:r w:rsidRPr="00E515D1">
          <w:rPr>
            <w:rStyle w:val="af3"/>
            <w:color w:val="auto"/>
            <w:sz w:val="24"/>
            <w:szCs w:val="24"/>
          </w:rPr>
          <w:t>https://ru.wikipedia.org/wiki/</w:t>
        </w:r>
      </w:hyperlink>
    </w:p>
    <w:p w:rsidR="00E515D1" w:rsidRPr="00E515D1" w:rsidRDefault="00E515D1" w:rsidP="00B670BD">
      <w:pPr>
        <w:ind w:right="-1" w:firstLine="709"/>
        <w:jc w:val="both"/>
        <w:rPr>
          <w:sz w:val="24"/>
          <w:szCs w:val="24"/>
        </w:rPr>
      </w:pPr>
      <w:r>
        <w:rPr>
          <w:sz w:val="24"/>
          <w:szCs w:val="24"/>
        </w:rPr>
        <w:t>5.</w:t>
      </w:r>
      <w:hyperlink r:id="rId349" w:history="1">
        <w:r w:rsidRPr="00E515D1">
          <w:rPr>
            <w:rStyle w:val="af3"/>
            <w:color w:val="auto"/>
            <w:sz w:val="24"/>
            <w:szCs w:val="24"/>
          </w:rPr>
          <w:t>https://nashural.ru/dostoprimechatelnosti-urala/orenburgskaya-oblast/orenburg-ekskursiya-po-gorodu/</w:t>
        </w:r>
      </w:hyperlink>
    </w:p>
    <w:p w:rsidR="00E515D1" w:rsidRPr="00E515D1" w:rsidRDefault="00E515D1" w:rsidP="00B670BD">
      <w:pPr>
        <w:ind w:right="-1" w:firstLine="709"/>
        <w:jc w:val="both"/>
        <w:rPr>
          <w:sz w:val="24"/>
          <w:szCs w:val="24"/>
        </w:rPr>
      </w:pPr>
      <w:r>
        <w:rPr>
          <w:sz w:val="24"/>
          <w:szCs w:val="24"/>
        </w:rPr>
        <w:t>6.</w:t>
      </w:r>
      <w:r w:rsidRPr="00E515D1">
        <w:rPr>
          <w:sz w:val="24"/>
          <w:szCs w:val="24"/>
        </w:rPr>
        <w:t>https://tripplanet.ru/dostoprimechatelnosti-orenburga/</w:t>
      </w:r>
    </w:p>
    <w:p w:rsidR="00E515D1" w:rsidRDefault="00E515D1" w:rsidP="00B670BD">
      <w:pPr>
        <w:spacing w:line="360" w:lineRule="auto"/>
        <w:ind w:right="-1"/>
        <w:jc w:val="both"/>
        <w:rPr>
          <w:sz w:val="24"/>
          <w:szCs w:val="24"/>
        </w:rPr>
      </w:pPr>
    </w:p>
    <w:p w:rsidR="00E515D1" w:rsidRPr="00E515D1" w:rsidRDefault="00E515D1" w:rsidP="00B670BD">
      <w:pPr>
        <w:spacing w:line="360" w:lineRule="auto"/>
        <w:ind w:right="-1"/>
        <w:jc w:val="center"/>
        <w:rPr>
          <w:b/>
          <w:sz w:val="24"/>
          <w:szCs w:val="24"/>
        </w:rPr>
      </w:pPr>
    </w:p>
    <w:p w:rsidR="00E515D1" w:rsidRDefault="00E515D1" w:rsidP="00357C35">
      <w:pPr>
        <w:spacing w:line="360" w:lineRule="auto"/>
        <w:ind w:right="-1"/>
        <w:jc w:val="center"/>
        <w:rPr>
          <w:b/>
          <w:sz w:val="24"/>
          <w:szCs w:val="24"/>
        </w:rPr>
      </w:pPr>
      <w:r w:rsidRPr="00E515D1">
        <w:rPr>
          <w:b/>
          <w:sz w:val="24"/>
          <w:szCs w:val="24"/>
        </w:rPr>
        <w:t>АНГЛИЦИЗМЫ В СОЦИАЛЬНОЙ СЕТИ ТЕЛЕГРАММ</w:t>
      </w:r>
    </w:p>
    <w:p w:rsidR="00E515D1" w:rsidRPr="00E515D1" w:rsidRDefault="00E515D1" w:rsidP="00B670BD">
      <w:pPr>
        <w:ind w:right="-1"/>
        <w:jc w:val="right"/>
        <w:rPr>
          <w:i/>
          <w:sz w:val="24"/>
          <w:szCs w:val="24"/>
        </w:rPr>
      </w:pPr>
      <w:r w:rsidRPr="00E515D1">
        <w:rPr>
          <w:i/>
          <w:sz w:val="24"/>
          <w:szCs w:val="24"/>
        </w:rPr>
        <w:t>Томина В.</w:t>
      </w:r>
    </w:p>
    <w:p w:rsidR="00E515D1" w:rsidRPr="00E515D1" w:rsidRDefault="00E515D1" w:rsidP="00B670BD">
      <w:pPr>
        <w:ind w:right="-1"/>
        <w:jc w:val="right"/>
        <w:rPr>
          <w:i/>
          <w:sz w:val="24"/>
          <w:szCs w:val="24"/>
        </w:rPr>
      </w:pPr>
      <w:r w:rsidRPr="00E515D1">
        <w:rPr>
          <w:i/>
          <w:sz w:val="24"/>
          <w:szCs w:val="24"/>
        </w:rPr>
        <w:t>ГАПОУ «</w:t>
      </w:r>
      <w:r>
        <w:rPr>
          <w:i/>
          <w:sz w:val="24"/>
          <w:szCs w:val="24"/>
        </w:rPr>
        <w:t>О</w:t>
      </w:r>
      <w:r w:rsidRPr="00E515D1">
        <w:rPr>
          <w:i/>
          <w:sz w:val="24"/>
          <w:szCs w:val="24"/>
        </w:rPr>
        <w:t>ренбургский учетно-финансовый техникум»</w:t>
      </w:r>
    </w:p>
    <w:p w:rsidR="00E515D1" w:rsidRPr="00E515D1" w:rsidRDefault="00E515D1" w:rsidP="00B670BD">
      <w:pPr>
        <w:ind w:right="-1"/>
        <w:jc w:val="right"/>
        <w:rPr>
          <w:i/>
          <w:sz w:val="24"/>
          <w:szCs w:val="24"/>
        </w:rPr>
      </w:pPr>
      <w:r w:rsidRPr="00E515D1">
        <w:rPr>
          <w:i/>
          <w:sz w:val="24"/>
          <w:szCs w:val="24"/>
        </w:rPr>
        <w:t>Научный руководитель: Ерзикова С.П.</w:t>
      </w:r>
    </w:p>
    <w:p w:rsidR="00E515D1" w:rsidRDefault="00E515D1" w:rsidP="00B670BD">
      <w:pPr>
        <w:ind w:right="-1" w:firstLine="708"/>
        <w:jc w:val="both"/>
        <w:rPr>
          <w:color w:val="000000"/>
          <w:sz w:val="24"/>
          <w:szCs w:val="24"/>
        </w:rPr>
      </w:pPr>
    </w:p>
    <w:p w:rsidR="00E515D1" w:rsidRPr="002A0F94" w:rsidRDefault="00E515D1" w:rsidP="00B670BD">
      <w:pPr>
        <w:ind w:right="-1" w:firstLine="708"/>
        <w:jc w:val="both"/>
        <w:rPr>
          <w:color w:val="000000"/>
          <w:sz w:val="24"/>
          <w:szCs w:val="24"/>
        </w:rPr>
      </w:pPr>
      <w:r w:rsidRPr="002A0F94">
        <w:rPr>
          <w:color w:val="000000"/>
          <w:sz w:val="24"/>
          <w:szCs w:val="24"/>
        </w:rPr>
        <w:t>Telegram — это приложение для обмена сообщениями, фото и видео, есть возможность создавать групповые чаты, публичные и частные каналы, можно делиться моментами свой личной жизни и вести бизнес.</w:t>
      </w:r>
    </w:p>
    <w:p w:rsidR="00E515D1" w:rsidRPr="002A0F94" w:rsidRDefault="00E515D1" w:rsidP="00B670BD">
      <w:pPr>
        <w:ind w:right="-1"/>
        <w:jc w:val="both"/>
        <w:rPr>
          <w:color w:val="000000"/>
          <w:sz w:val="24"/>
          <w:szCs w:val="24"/>
        </w:rPr>
      </w:pPr>
      <w:r w:rsidRPr="002A0F94">
        <w:rPr>
          <w:color w:val="000000"/>
          <w:sz w:val="24"/>
          <w:szCs w:val="24"/>
        </w:rPr>
        <w:t xml:space="preserve">Разработка Telegram началась в августе 2013 года, а первая версия мессенджера была запущена в августе 2013 года. Telegram был разработан как приложение для мобильных устройств, но позже были выпущены версии для настольных компьютеров и веб-браузеров. За первые 3 месяца работы приложение скачали 1 млн пользователей.  Сегодня Telegram является одним из самых популярных мессенджеров в мире, имеет миллионы активных пользователей и используется в различных странах для общения и передачи информации. В июне 2022 года вошёл в пятёрку самых загружаемых приложений в мире, а число его постоянных пользователей превысило 700 миллионов. В 2023 году Telegram посещают уже более 48 млн российских пользователей в месяц. Сейчас Telegram это важный и удобный инструмент для общения и передачи информации. </w:t>
      </w:r>
    </w:p>
    <w:p w:rsidR="00E515D1" w:rsidRPr="002A0F94" w:rsidRDefault="00E515D1" w:rsidP="00B670BD">
      <w:pPr>
        <w:ind w:right="-1" w:firstLine="709"/>
        <w:jc w:val="both"/>
        <w:rPr>
          <w:sz w:val="24"/>
          <w:szCs w:val="24"/>
        </w:rPr>
      </w:pPr>
      <w:r w:rsidRPr="002A0F94">
        <w:rPr>
          <w:b/>
          <w:sz w:val="24"/>
          <w:szCs w:val="24"/>
        </w:rPr>
        <w:t>Проблема исследования</w:t>
      </w:r>
      <w:r w:rsidRPr="002A0F94">
        <w:rPr>
          <w:sz w:val="24"/>
          <w:szCs w:val="24"/>
        </w:rPr>
        <w:t>: влияние активных процессов, происходящих в русском языке, на  формирование представления о русском языке как культурной ценности народа.</w:t>
      </w:r>
    </w:p>
    <w:p w:rsidR="00E515D1" w:rsidRPr="002A0F94" w:rsidRDefault="00E515D1" w:rsidP="00B670BD">
      <w:pPr>
        <w:ind w:right="-1" w:firstLine="709"/>
        <w:jc w:val="both"/>
        <w:rPr>
          <w:sz w:val="24"/>
          <w:szCs w:val="24"/>
        </w:rPr>
      </w:pPr>
      <w:r w:rsidRPr="002A0F94">
        <w:rPr>
          <w:b/>
          <w:sz w:val="24"/>
          <w:szCs w:val="24"/>
        </w:rPr>
        <w:t>Актуальность исследования:</w:t>
      </w:r>
      <w:r w:rsidRPr="002A0F94">
        <w:rPr>
          <w:color w:val="000000"/>
          <w:sz w:val="24"/>
          <w:szCs w:val="24"/>
        </w:rPr>
        <w:t xml:space="preserve"> состояние современных выражений и интерпретация англицизмов в Telegram и их активное использование,  которые нуждаются во внимательном изучении с целью осознания многообразия функций и их значимость в настоящее время. </w:t>
      </w:r>
    </w:p>
    <w:p w:rsidR="00E515D1" w:rsidRPr="002A0F94" w:rsidRDefault="00E515D1" w:rsidP="00B670BD">
      <w:pPr>
        <w:ind w:right="-1" w:firstLine="709"/>
        <w:jc w:val="both"/>
        <w:rPr>
          <w:color w:val="000000"/>
          <w:sz w:val="24"/>
          <w:szCs w:val="24"/>
        </w:rPr>
      </w:pPr>
      <w:r w:rsidRPr="002A0F94">
        <w:rPr>
          <w:b/>
          <w:sz w:val="24"/>
          <w:szCs w:val="24"/>
        </w:rPr>
        <w:t>Цель исследования:</w:t>
      </w:r>
      <w:r w:rsidRPr="002A0F94">
        <w:rPr>
          <w:color w:val="000000"/>
          <w:sz w:val="24"/>
          <w:szCs w:val="24"/>
        </w:rPr>
        <w:t xml:space="preserve"> изучить англицизмы в Telegram.</w:t>
      </w:r>
    </w:p>
    <w:p w:rsidR="00E515D1" w:rsidRPr="002A0F94" w:rsidRDefault="00E515D1" w:rsidP="00B670BD">
      <w:pPr>
        <w:ind w:right="-1" w:firstLine="709"/>
        <w:jc w:val="both"/>
        <w:rPr>
          <w:b/>
          <w:sz w:val="24"/>
          <w:szCs w:val="24"/>
        </w:rPr>
      </w:pPr>
      <w:r w:rsidRPr="002A0F94">
        <w:rPr>
          <w:sz w:val="24"/>
          <w:szCs w:val="24"/>
        </w:rPr>
        <w:t xml:space="preserve"> </w:t>
      </w:r>
      <w:r w:rsidRPr="002A0F94">
        <w:rPr>
          <w:b/>
          <w:sz w:val="24"/>
          <w:szCs w:val="24"/>
        </w:rPr>
        <w:t xml:space="preserve">Задачи исследования: </w:t>
      </w:r>
    </w:p>
    <w:p w:rsidR="00E515D1" w:rsidRPr="002A0F94" w:rsidRDefault="00E515D1" w:rsidP="00B670BD">
      <w:pPr>
        <w:pStyle w:val="af1"/>
        <w:widowControl w:val="0"/>
        <w:numPr>
          <w:ilvl w:val="0"/>
          <w:numId w:val="96"/>
        </w:numPr>
        <w:spacing w:after="0" w:line="240" w:lineRule="auto"/>
        <w:ind w:right="-1"/>
        <w:jc w:val="both"/>
        <w:rPr>
          <w:sz w:val="24"/>
          <w:szCs w:val="24"/>
        </w:rPr>
      </w:pPr>
      <w:r w:rsidRPr="002A0F94">
        <w:rPr>
          <w:sz w:val="24"/>
          <w:szCs w:val="24"/>
        </w:rPr>
        <w:t xml:space="preserve">Проанализировать, какие заимствования характерны для современного русского языка </w:t>
      </w:r>
    </w:p>
    <w:p w:rsidR="00E515D1" w:rsidRPr="002A0F94" w:rsidRDefault="00E515D1" w:rsidP="00B670BD">
      <w:pPr>
        <w:pStyle w:val="af1"/>
        <w:widowControl w:val="0"/>
        <w:numPr>
          <w:ilvl w:val="0"/>
          <w:numId w:val="96"/>
        </w:numPr>
        <w:spacing w:after="0" w:line="240" w:lineRule="auto"/>
        <w:ind w:right="-1"/>
        <w:jc w:val="both"/>
        <w:rPr>
          <w:sz w:val="24"/>
          <w:szCs w:val="24"/>
        </w:rPr>
      </w:pPr>
      <w:r w:rsidRPr="002A0F94">
        <w:rPr>
          <w:sz w:val="24"/>
          <w:szCs w:val="24"/>
        </w:rPr>
        <w:t xml:space="preserve">Изучить актуальность англицизмов для пользователей </w:t>
      </w:r>
    </w:p>
    <w:p w:rsidR="00E515D1" w:rsidRPr="002A0F94" w:rsidRDefault="00E515D1" w:rsidP="00B670BD">
      <w:pPr>
        <w:pStyle w:val="af1"/>
        <w:widowControl w:val="0"/>
        <w:numPr>
          <w:ilvl w:val="0"/>
          <w:numId w:val="96"/>
        </w:numPr>
        <w:spacing w:after="0" w:line="240" w:lineRule="auto"/>
        <w:ind w:right="-1"/>
        <w:jc w:val="both"/>
        <w:rPr>
          <w:sz w:val="24"/>
          <w:szCs w:val="24"/>
        </w:rPr>
      </w:pPr>
      <w:r w:rsidRPr="002A0F94">
        <w:rPr>
          <w:sz w:val="24"/>
          <w:szCs w:val="24"/>
        </w:rPr>
        <w:t>Как можно использовать англицизмы в настоящее время в Telegram.</w:t>
      </w:r>
    </w:p>
    <w:p w:rsidR="00E515D1" w:rsidRPr="002A0F94" w:rsidRDefault="00E515D1" w:rsidP="00B670BD">
      <w:pPr>
        <w:ind w:right="-1" w:firstLine="709"/>
        <w:jc w:val="both"/>
        <w:rPr>
          <w:b/>
          <w:sz w:val="24"/>
          <w:szCs w:val="24"/>
        </w:rPr>
      </w:pPr>
      <w:r w:rsidRPr="002A0F94">
        <w:rPr>
          <w:b/>
          <w:sz w:val="24"/>
          <w:szCs w:val="24"/>
        </w:rPr>
        <w:t xml:space="preserve"> Теоретическая часть  </w:t>
      </w:r>
    </w:p>
    <w:p w:rsidR="00E515D1" w:rsidRPr="002A0F94" w:rsidRDefault="00E515D1" w:rsidP="00B670BD">
      <w:pPr>
        <w:tabs>
          <w:tab w:val="left" w:pos="993"/>
        </w:tabs>
        <w:ind w:left="709" w:right="-1"/>
        <w:jc w:val="both"/>
        <w:rPr>
          <w:color w:val="000000"/>
          <w:sz w:val="24"/>
          <w:szCs w:val="24"/>
          <w:lang w:eastAsia="ru-RU"/>
        </w:rPr>
      </w:pPr>
      <w:r w:rsidRPr="002A0F94">
        <w:rPr>
          <w:b/>
          <w:sz w:val="24"/>
          <w:szCs w:val="24"/>
        </w:rPr>
        <w:t xml:space="preserve">  </w:t>
      </w:r>
      <w:r w:rsidRPr="002A0F94">
        <w:rPr>
          <w:color w:val="000000"/>
          <w:sz w:val="24"/>
          <w:szCs w:val="24"/>
          <w:lang w:eastAsia="ru-RU"/>
        </w:rPr>
        <w:t>Время несется с такой скоростью, что не успеваешь осмыслить все новое, что появилось вчера и сегодня. Столь же стремительно меняются технологии и методы их развития и заимствования. В Telegram можно выделить следующие актуальные тенденции: </w:t>
      </w:r>
      <w:r w:rsidRPr="002A0F94">
        <w:rPr>
          <w:color w:val="000000"/>
          <w:sz w:val="24"/>
          <w:szCs w:val="24"/>
          <w:lang w:eastAsia="ru-RU"/>
        </w:rPr>
        <w:br/>
        <w:t>1.Заимствования</w:t>
      </w:r>
      <w:r>
        <w:rPr>
          <w:color w:val="000000"/>
          <w:sz w:val="24"/>
          <w:szCs w:val="24"/>
          <w:lang w:eastAsia="ru-RU"/>
        </w:rPr>
        <w:t xml:space="preserve"> из иностранных языков. </w:t>
      </w:r>
      <w:r>
        <w:rPr>
          <w:color w:val="000000"/>
          <w:sz w:val="24"/>
          <w:szCs w:val="24"/>
          <w:lang w:eastAsia="ru-RU"/>
        </w:rPr>
        <w:br/>
        <w:t>2.</w:t>
      </w:r>
      <w:r w:rsidRPr="002A0F94">
        <w:rPr>
          <w:color w:val="000000"/>
          <w:sz w:val="24"/>
          <w:szCs w:val="24"/>
          <w:lang w:eastAsia="ru-RU"/>
        </w:rPr>
        <w:t>Распространение англицизмов и их употребление в Telegram </w:t>
      </w:r>
      <w:r w:rsidRPr="002A0F94">
        <w:rPr>
          <w:color w:val="000000"/>
          <w:sz w:val="24"/>
          <w:szCs w:val="24"/>
          <w:lang w:eastAsia="ru-RU"/>
        </w:rPr>
        <w:br/>
        <w:t>3.Роль англицизмов и их активное применение.</w:t>
      </w:r>
    </w:p>
    <w:p w:rsidR="00E515D1" w:rsidRPr="002A0F94" w:rsidRDefault="00E515D1" w:rsidP="00B670BD">
      <w:pPr>
        <w:ind w:right="-1"/>
        <w:jc w:val="both"/>
        <w:rPr>
          <w:color w:val="000000"/>
          <w:sz w:val="24"/>
          <w:szCs w:val="24"/>
          <w:lang w:eastAsia="ru-RU"/>
        </w:rPr>
      </w:pPr>
      <w:r w:rsidRPr="002A0F94">
        <w:rPr>
          <w:color w:val="000000"/>
          <w:sz w:val="24"/>
          <w:szCs w:val="24"/>
          <w:lang w:eastAsia="ru-RU"/>
        </w:rPr>
        <w:t> </w:t>
      </w:r>
      <w:r>
        <w:rPr>
          <w:color w:val="000000"/>
          <w:sz w:val="24"/>
          <w:szCs w:val="24"/>
          <w:lang w:eastAsia="ru-RU"/>
        </w:rPr>
        <w:t xml:space="preserve">          </w:t>
      </w:r>
      <w:r w:rsidRPr="002A0F94">
        <w:rPr>
          <w:color w:val="000000"/>
          <w:sz w:val="24"/>
          <w:szCs w:val="24"/>
          <w:lang w:eastAsia="ru-RU"/>
        </w:rPr>
        <w:t>Рассмотрим каждый из этих пунктов подробнее.</w:t>
      </w:r>
    </w:p>
    <w:p w:rsidR="00E515D1" w:rsidRPr="002A0F94" w:rsidRDefault="00E515D1" w:rsidP="00B670BD">
      <w:pPr>
        <w:ind w:right="-1"/>
        <w:jc w:val="both"/>
        <w:rPr>
          <w:b/>
          <w:sz w:val="24"/>
          <w:szCs w:val="24"/>
        </w:rPr>
      </w:pPr>
      <w:r w:rsidRPr="002A0F94">
        <w:rPr>
          <w:color w:val="000000"/>
          <w:sz w:val="24"/>
          <w:szCs w:val="24"/>
          <w:lang w:eastAsia="ru-RU"/>
        </w:rPr>
        <w:t> </w:t>
      </w:r>
      <w:r>
        <w:rPr>
          <w:color w:val="000000"/>
          <w:sz w:val="24"/>
          <w:szCs w:val="24"/>
          <w:lang w:eastAsia="ru-RU"/>
        </w:rPr>
        <w:t xml:space="preserve">          З</w:t>
      </w:r>
      <w:r w:rsidRPr="002A0F94">
        <w:rPr>
          <w:b/>
          <w:sz w:val="24"/>
          <w:szCs w:val="24"/>
        </w:rPr>
        <w:t>аимствования из иностранных языков</w:t>
      </w:r>
    </w:p>
    <w:p w:rsidR="00E515D1" w:rsidRDefault="00E515D1" w:rsidP="00B670BD">
      <w:pPr>
        <w:ind w:right="-1" w:firstLine="708"/>
        <w:jc w:val="both"/>
        <w:rPr>
          <w:color w:val="000000"/>
          <w:sz w:val="24"/>
          <w:szCs w:val="24"/>
          <w:lang w:eastAsia="ru-RU"/>
        </w:rPr>
      </w:pPr>
      <w:r w:rsidRPr="002A0F94">
        <w:rPr>
          <w:color w:val="000000"/>
          <w:sz w:val="24"/>
          <w:szCs w:val="24"/>
          <w:lang w:eastAsia="ru-RU"/>
        </w:rPr>
        <w:t>Процесс заимствования – это результат взаимодействия различных языков и культур. Сегодня практически не существуют живые языки, сохранившиеся в первозданном виде. История процесса заимствования началась еще в древности. Освоение в разные эпохи русским языком иноязычных слов отражает историю обогащения его лексического фонда, на основе экономических, политических, культурных контактов с другими странами наложивших свой отпечаток. Одни из заимствованных слов получают широкое применение в речи, другие - ограничены в своем употреблении. Некоторые из иноязычных слов сохраняют признаки заимствований. На наших глазах протекает мощный процесс обогащения русского словаря, так как иноязычные заимствования значительно расширяют словарь и способствуют лаконизму речи. Заимствование слов – естественный и необходимый процесс языкового развития, один из способов обогащения словарного состава языка который позволяет расширять свои возможности в Telegram. Заимствуя то или иное слово, русский язык редко усваивал его в том виде, в каком оно бытовало в языке-источнике. В процессе употребления большая часть слов, пришедших из других языков (как правило, вместе с заимствованием тех или иных понятий, реалий и т.д.), уподоблялась структуре за</w:t>
      </w:r>
      <w:r>
        <w:rPr>
          <w:color w:val="000000"/>
          <w:sz w:val="24"/>
          <w:szCs w:val="24"/>
          <w:lang w:eastAsia="ru-RU"/>
        </w:rPr>
        <w:t>имствующего языка. </w:t>
      </w:r>
    </w:p>
    <w:p w:rsidR="00E515D1" w:rsidRPr="002A0F94" w:rsidRDefault="00E515D1" w:rsidP="00B670BD">
      <w:pPr>
        <w:ind w:right="-1" w:firstLine="708"/>
        <w:jc w:val="both"/>
        <w:rPr>
          <w:color w:val="000000"/>
          <w:sz w:val="24"/>
          <w:szCs w:val="24"/>
          <w:lang w:eastAsia="ru-RU"/>
        </w:rPr>
      </w:pPr>
      <w:r w:rsidRPr="002A0F94">
        <w:rPr>
          <w:color w:val="000000"/>
          <w:sz w:val="24"/>
          <w:szCs w:val="24"/>
          <w:lang w:eastAsia="ru-RU"/>
        </w:rPr>
        <w:t xml:space="preserve">Общие причины заимствования иноязычной лексики достаточно хорошо известны. Это: потребность в наименовании (новой вещи, нового явления), тенденция к соответствию нерасчлененности, цельности обозначаемого понятия с нерасчлененностью обозначающего: если объект наименования представляет собой одно целое (или, по крайней мере, он как целое мыслится носителями языка), то говорящие стремятся обозначить его одним словом, а не словосочетанием, или же заменить описательное наименование однословным. Часто при заимствовании новое слово приходит вместе с новой реалией, не существовавшей в культуре говорящих на заимствующем языке, следовательно - не зафиксированной в языковой картине мира. В некоторых случаях заимствованное слово приходит как синоним уже существовавшего в словарном составе заимствующего языка слова. Особое место среди заимствований занимает интернациональная лексика. Она особенно часто встречается в Telegram, ведь интернациональная лексика - это слова общего происхождения, существующие во многих языках с одним и тем же значением, но обычно оформляемые в соответствии с фонетическими и морфологическими нормами данного языка. Основную часть интернациональной лексики составляют термины из области литературы и искусства, что наиболее часто можно встретить на просторах Telegram. </w:t>
      </w:r>
    </w:p>
    <w:p w:rsidR="00E515D1" w:rsidRPr="002A0F94" w:rsidRDefault="00E515D1" w:rsidP="00B670BD">
      <w:pPr>
        <w:pStyle w:val="af1"/>
        <w:widowControl w:val="0"/>
        <w:spacing w:after="0" w:line="240" w:lineRule="auto"/>
        <w:ind w:left="0" w:right="-1" w:firstLine="709"/>
        <w:jc w:val="both"/>
        <w:rPr>
          <w:b/>
          <w:sz w:val="24"/>
          <w:szCs w:val="24"/>
        </w:rPr>
      </w:pPr>
      <w:r w:rsidRPr="002A0F94">
        <w:rPr>
          <w:b/>
          <w:sz w:val="24"/>
          <w:szCs w:val="24"/>
        </w:rPr>
        <w:t xml:space="preserve"> Распространение англицизмов и их употребление в Telegram</w:t>
      </w:r>
    </w:p>
    <w:p w:rsidR="00E515D1" w:rsidRPr="002A0F94" w:rsidRDefault="00E515D1" w:rsidP="00B670BD">
      <w:pPr>
        <w:ind w:right="-1" w:firstLine="708"/>
        <w:jc w:val="both"/>
        <w:rPr>
          <w:color w:val="000000"/>
          <w:sz w:val="24"/>
          <w:szCs w:val="24"/>
          <w:shd w:val="clear" w:color="auto" w:fill="FFFFFF"/>
        </w:rPr>
      </w:pPr>
      <w:r w:rsidRPr="002A0F94">
        <w:rPr>
          <w:color w:val="000000"/>
          <w:sz w:val="24"/>
          <w:szCs w:val="24"/>
          <w:shd w:val="clear" w:color="auto" w:fill="FFFFFF"/>
        </w:rPr>
        <w:t xml:space="preserve">В настоящее время Telegram набирает огромные обороты среди своих новых пользователей. Здесь можно раскрутить свой бизнес, рассказать всему миру о своей деятельности или просто делиться моментами своей повседневной жизни. При таком большом развитии, невозможно использовать только исконно русские слова. </w:t>
      </w:r>
    </w:p>
    <w:p w:rsidR="00E515D1" w:rsidRPr="002A0F94" w:rsidRDefault="00E515D1" w:rsidP="00B670BD">
      <w:pPr>
        <w:ind w:right="-1"/>
        <w:jc w:val="both"/>
        <w:rPr>
          <w:color w:val="000000"/>
          <w:sz w:val="24"/>
          <w:szCs w:val="24"/>
          <w:shd w:val="clear" w:color="auto" w:fill="FFFFFF"/>
        </w:rPr>
      </w:pPr>
      <w:r w:rsidRPr="002A0F94">
        <w:rPr>
          <w:color w:val="000000"/>
          <w:sz w:val="24"/>
          <w:szCs w:val="24"/>
          <w:shd w:val="clear" w:color="auto" w:fill="FFFFFF"/>
        </w:rPr>
        <w:t xml:space="preserve"> Сейчас в Telegram особенно популярны каналы, как частные, так и публичные. Существует множество каналов, в которых  авторы пишут о самых различных вещах и  событиях. Для того, чтобы легко найти какую-то интересующую вас тему на канале авторы также используют хештеги, которые популярны и на других мировых платформах. Хештеги представляют собой ключевую пометку/тег, которые зачастую состоят из одного-двух англоязычных слов.</w:t>
      </w:r>
    </w:p>
    <w:p w:rsidR="00E515D1" w:rsidRPr="002A0F94" w:rsidRDefault="00E515D1" w:rsidP="00B670BD">
      <w:pPr>
        <w:ind w:right="-1"/>
        <w:jc w:val="both"/>
        <w:rPr>
          <w:color w:val="000000"/>
          <w:sz w:val="24"/>
          <w:szCs w:val="24"/>
          <w:shd w:val="clear" w:color="auto" w:fill="FFFFFF"/>
        </w:rPr>
      </w:pPr>
      <w:r w:rsidRPr="002A0F94">
        <w:rPr>
          <w:color w:val="000000"/>
          <w:sz w:val="24"/>
          <w:szCs w:val="24"/>
          <w:shd w:val="clear" w:color="auto" w:fill="FFFFFF"/>
        </w:rPr>
        <w:t>Также в последних обновлениях Telegram создал интересное дополнение. Если вы подписываетесь на публичный канал, то рекомендации предложат вам каналы с похожей тематикой или той, которой вы недавно интересовались, тем самым предлагая лишь то, что может вам понравится.</w:t>
      </w:r>
    </w:p>
    <w:p w:rsidR="00E515D1" w:rsidRPr="002A0F94" w:rsidRDefault="00E515D1" w:rsidP="00B670BD">
      <w:pPr>
        <w:ind w:right="-1" w:firstLine="708"/>
        <w:jc w:val="both"/>
        <w:rPr>
          <w:b/>
          <w:bCs/>
          <w:color w:val="000000"/>
          <w:sz w:val="24"/>
          <w:szCs w:val="24"/>
          <w:shd w:val="clear" w:color="auto" w:fill="FFFFFF"/>
        </w:rPr>
      </w:pPr>
      <w:r w:rsidRPr="002A0F94">
        <w:rPr>
          <w:b/>
          <w:bCs/>
          <w:color w:val="000000"/>
          <w:sz w:val="24"/>
          <w:szCs w:val="24"/>
          <w:shd w:val="clear" w:color="auto" w:fill="FFFFFF"/>
        </w:rPr>
        <w:t xml:space="preserve"> Практическая часть </w:t>
      </w:r>
    </w:p>
    <w:p w:rsidR="00E515D1" w:rsidRPr="002A0F94" w:rsidRDefault="00E515D1" w:rsidP="00B670BD">
      <w:pPr>
        <w:ind w:right="-1" w:firstLine="708"/>
        <w:jc w:val="both"/>
        <w:rPr>
          <w:b/>
          <w:sz w:val="24"/>
          <w:szCs w:val="24"/>
        </w:rPr>
      </w:pPr>
      <w:r w:rsidRPr="002A0F94">
        <w:rPr>
          <w:b/>
          <w:sz w:val="24"/>
          <w:szCs w:val="24"/>
        </w:rPr>
        <w:t xml:space="preserve"> Заимствования из иностранных языков</w:t>
      </w:r>
    </w:p>
    <w:p w:rsidR="00E515D1" w:rsidRPr="002A0F94" w:rsidRDefault="00E515D1" w:rsidP="00B670BD">
      <w:pPr>
        <w:ind w:right="-1"/>
        <w:jc w:val="both"/>
        <w:rPr>
          <w:color w:val="000000"/>
          <w:sz w:val="24"/>
          <w:szCs w:val="24"/>
        </w:rPr>
      </w:pPr>
      <w:r>
        <w:rPr>
          <w:color w:val="000000"/>
          <w:sz w:val="24"/>
          <w:szCs w:val="24"/>
        </w:rPr>
        <w:t xml:space="preserve">        </w:t>
      </w:r>
      <w:r w:rsidRPr="002A0F94">
        <w:rPr>
          <w:color w:val="000000"/>
          <w:sz w:val="24"/>
          <w:szCs w:val="24"/>
        </w:rPr>
        <w:t xml:space="preserve">Мы анализировали средства массовой информации на предмет использования заимствованной лексики. Иноязычные слова разделили по различным тематическим группам. </w:t>
      </w:r>
      <w:r w:rsidRPr="002A0F94">
        <w:rPr>
          <w:color w:val="000000"/>
          <w:sz w:val="24"/>
          <w:szCs w:val="24"/>
        </w:rPr>
        <w:br/>
        <w:t>Telegram — это та платформа, в которой каждый день публикуют новости, интересные статьи на любые темы в публичных каналах. На это подписаны как русские пользователи, так и иностранные. В русских статьях мы встречаем например такое слово как: спойлер. Что же это такое? Заимствовано из английского spoiler. Мы сейчас активно используем данное слово для описания  преждевременно раскрытой, важной и  сюжетной информации в фильме или сериале. </w:t>
      </w:r>
      <w:r w:rsidRPr="002A0F94">
        <w:rPr>
          <w:color w:val="000000"/>
          <w:sz w:val="24"/>
          <w:szCs w:val="24"/>
        </w:rPr>
        <w:br/>
        <w:t>Как мы говорили ранее, в Telegram очень развита система бизнеса, и каждый может открыть свое дело. И эту сферу так же не обошли англицизмы. Например  слово Инсайдер (англ. insider).Это тот, кто в силу своего служебного или семейного положения,  имеет доступ к конфиденциальной информации о делах компании.</w:t>
      </w:r>
    </w:p>
    <w:p w:rsidR="00E515D1" w:rsidRPr="002A0F94" w:rsidRDefault="00E515D1" w:rsidP="00B670BD">
      <w:pPr>
        <w:ind w:right="-1" w:firstLine="709"/>
        <w:jc w:val="both"/>
        <w:rPr>
          <w:b/>
          <w:sz w:val="24"/>
          <w:szCs w:val="24"/>
        </w:rPr>
      </w:pPr>
      <w:r w:rsidRPr="002A0F94">
        <w:rPr>
          <w:b/>
          <w:sz w:val="24"/>
          <w:szCs w:val="24"/>
        </w:rPr>
        <w:t xml:space="preserve"> Распространение англицизмов и их употребление в Telegram </w:t>
      </w:r>
    </w:p>
    <w:p w:rsidR="00E515D1" w:rsidRPr="002A0F94" w:rsidRDefault="00E515D1" w:rsidP="00B670BD">
      <w:pPr>
        <w:ind w:right="-1"/>
        <w:jc w:val="both"/>
        <w:rPr>
          <w:color w:val="000000"/>
          <w:sz w:val="24"/>
          <w:szCs w:val="24"/>
        </w:rPr>
      </w:pPr>
      <w:r>
        <w:rPr>
          <w:color w:val="000000"/>
          <w:sz w:val="24"/>
          <w:szCs w:val="24"/>
        </w:rPr>
        <w:t xml:space="preserve">           </w:t>
      </w:r>
      <w:r w:rsidRPr="002A0F94">
        <w:rPr>
          <w:color w:val="000000"/>
          <w:sz w:val="24"/>
          <w:szCs w:val="24"/>
        </w:rPr>
        <w:t>В бoльшинстве случаев интернет сленг основан на aнглийских словах, в том числе и Telegram. Многие из существующих профессиональных терминов громоздки, неудобны в ежедневном использовании, поэтому на смену приходят англицизмы которые встречаются в данной социальной сети везде. Все мы знаем , что данная платформа позиционирует себя не только как простая социальная сеть, но и работа для многих предприятий. Многие аккаунты делают рекламу, продвигают продукты, и вот, казалось бы, где можно встретить здесь англицизмы? Вот,  например,  слово "swipe", в переводе с английского это "провести, пролистнуть". И порой мы даже не замечаем , что таких слов в нашем лексиконе и социальных сетях очень много. А все потому, что это очень удобно. Там мы неоднократно можем встретить такое слово как "таргет". Таргет-это рекламный механизм, позволяющий выделить из всей имеющейся аудитории только ту часть, которая удовлетворяет заданным критериям (целевую аудиторию), и показать рекламу именно ей. Происхождение этого слова, конечно же,  из английского языка и означает оно "цель", "объект".</w:t>
      </w:r>
    </w:p>
    <w:p w:rsidR="00E515D1" w:rsidRDefault="00E515D1" w:rsidP="00B670BD">
      <w:pPr>
        <w:pStyle w:val="af1"/>
        <w:widowControl w:val="0"/>
        <w:spacing w:after="0" w:line="240" w:lineRule="auto"/>
        <w:ind w:left="765" w:right="-1"/>
        <w:jc w:val="both"/>
        <w:rPr>
          <w:color w:val="000000"/>
          <w:sz w:val="24"/>
          <w:szCs w:val="24"/>
        </w:rPr>
      </w:pPr>
      <w:r w:rsidRPr="002A0F94">
        <w:rPr>
          <w:color w:val="000000"/>
          <w:sz w:val="24"/>
          <w:szCs w:val="24"/>
        </w:rPr>
        <w:t>Современный русский язык активно пополняется новыми иноязычными словами. Можно назвать сл</w:t>
      </w:r>
      <w:r>
        <w:rPr>
          <w:color w:val="000000"/>
          <w:sz w:val="24"/>
          <w:szCs w:val="24"/>
        </w:rPr>
        <w:t>едующие причины заимствований: </w:t>
      </w:r>
    </w:p>
    <w:p w:rsidR="00E515D1" w:rsidRDefault="00E515D1" w:rsidP="00B670BD">
      <w:pPr>
        <w:pStyle w:val="af1"/>
        <w:widowControl w:val="0"/>
        <w:spacing w:after="0" w:line="240" w:lineRule="auto"/>
        <w:ind w:left="765" w:right="-1"/>
        <w:jc w:val="both"/>
        <w:rPr>
          <w:color w:val="000000"/>
          <w:sz w:val="24"/>
          <w:szCs w:val="24"/>
        </w:rPr>
      </w:pPr>
      <w:r w:rsidRPr="002A0F94">
        <w:rPr>
          <w:color w:val="000000"/>
          <w:sz w:val="24"/>
          <w:szCs w:val="24"/>
        </w:rPr>
        <w:t xml:space="preserve">1) возникновение нового в жизни </w:t>
      </w:r>
      <w:r>
        <w:rPr>
          <w:color w:val="000000"/>
          <w:sz w:val="24"/>
          <w:szCs w:val="24"/>
        </w:rPr>
        <w:t>человека; </w:t>
      </w:r>
    </w:p>
    <w:p w:rsidR="00E515D1" w:rsidRDefault="00E515D1" w:rsidP="00B670BD">
      <w:pPr>
        <w:pStyle w:val="af1"/>
        <w:widowControl w:val="0"/>
        <w:spacing w:after="0" w:line="240" w:lineRule="auto"/>
        <w:ind w:left="765" w:right="-1"/>
        <w:jc w:val="both"/>
        <w:rPr>
          <w:color w:val="000000"/>
          <w:sz w:val="24"/>
          <w:szCs w:val="24"/>
        </w:rPr>
      </w:pPr>
      <w:r w:rsidRPr="002A0F94">
        <w:rPr>
          <w:color w:val="000000"/>
          <w:sz w:val="24"/>
          <w:szCs w:val="24"/>
        </w:rPr>
        <w:t>2) появление н</w:t>
      </w:r>
      <w:r>
        <w:rPr>
          <w:color w:val="000000"/>
          <w:sz w:val="24"/>
          <w:szCs w:val="24"/>
        </w:rPr>
        <w:t>овых слов для старых явлений; </w:t>
      </w:r>
    </w:p>
    <w:p w:rsidR="00E515D1" w:rsidRDefault="00E515D1" w:rsidP="00B670BD">
      <w:pPr>
        <w:pStyle w:val="af1"/>
        <w:widowControl w:val="0"/>
        <w:spacing w:after="0" w:line="240" w:lineRule="auto"/>
        <w:ind w:left="765" w:right="-1"/>
        <w:jc w:val="both"/>
        <w:rPr>
          <w:color w:val="000000"/>
          <w:sz w:val="24"/>
          <w:szCs w:val="24"/>
        </w:rPr>
      </w:pPr>
      <w:r w:rsidRPr="002A0F94">
        <w:rPr>
          <w:color w:val="000000"/>
          <w:sz w:val="24"/>
          <w:szCs w:val="24"/>
        </w:rPr>
        <w:t>3) замена с</w:t>
      </w:r>
      <w:r>
        <w:rPr>
          <w:color w:val="000000"/>
          <w:sz w:val="24"/>
          <w:szCs w:val="24"/>
        </w:rPr>
        <w:t>ловосочетаний новыми словами; </w:t>
      </w:r>
    </w:p>
    <w:p w:rsidR="00E515D1" w:rsidRDefault="00E515D1" w:rsidP="00B670BD">
      <w:pPr>
        <w:pStyle w:val="af1"/>
        <w:widowControl w:val="0"/>
        <w:spacing w:after="0" w:line="240" w:lineRule="auto"/>
        <w:ind w:left="765" w:right="-1"/>
        <w:jc w:val="both"/>
        <w:rPr>
          <w:color w:val="000000"/>
          <w:sz w:val="24"/>
          <w:szCs w:val="24"/>
        </w:rPr>
      </w:pPr>
      <w:r w:rsidRPr="002A0F94">
        <w:rPr>
          <w:color w:val="000000"/>
          <w:sz w:val="24"/>
          <w:szCs w:val="24"/>
        </w:rPr>
        <w:t>4) появление сло</w:t>
      </w:r>
      <w:r>
        <w:rPr>
          <w:color w:val="000000"/>
          <w:sz w:val="24"/>
          <w:szCs w:val="24"/>
        </w:rPr>
        <w:t>в с новой общественной ролью; </w:t>
      </w:r>
    </w:p>
    <w:p w:rsidR="00E515D1" w:rsidRPr="002A0F94" w:rsidRDefault="00E515D1" w:rsidP="00B670BD">
      <w:pPr>
        <w:pStyle w:val="af1"/>
        <w:widowControl w:val="0"/>
        <w:spacing w:after="0" w:line="240" w:lineRule="auto"/>
        <w:ind w:left="765" w:right="-1"/>
        <w:jc w:val="both"/>
        <w:rPr>
          <w:color w:val="000000"/>
          <w:sz w:val="24"/>
          <w:szCs w:val="24"/>
        </w:rPr>
      </w:pPr>
      <w:r w:rsidRPr="002A0F94">
        <w:rPr>
          <w:color w:val="000000"/>
          <w:sz w:val="24"/>
          <w:szCs w:val="24"/>
        </w:rPr>
        <w:t>5) влияние иностранной культуры, моды. </w:t>
      </w:r>
    </w:p>
    <w:p w:rsidR="00E515D1" w:rsidRDefault="00E515D1" w:rsidP="00B670BD">
      <w:pPr>
        <w:pStyle w:val="af1"/>
        <w:widowControl w:val="0"/>
        <w:spacing w:after="0" w:line="240" w:lineRule="auto"/>
        <w:ind w:left="0" w:right="-1" w:firstLine="708"/>
        <w:jc w:val="both"/>
        <w:rPr>
          <w:color w:val="000000"/>
          <w:sz w:val="24"/>
          <w:szCs w:val="24"/>
        </w:rPr>
      </w:pPr>
      <w:r w:rsidRPr="002A0F94">
        <w:rPr>
          <w:color w:val="000000"/>
          <w:sz w:val="24"/>
          <w:szCs w:val="24"/>
        </w:rPr>
        <w:t>Общество развивается, технический прогресс идёт вперед, невозможно обойтись без новых слов, поэтому интенсивно появляются новые слова во всех сферах нашей жизни, основным источн</w:t>
      </w:r>
      <w:r>
        <w:rPr>
          <w:color w:val="000000"/>
          <w:sz w:val="24"/>
          <w:szCs w:val="24"/>
        </w:rPr>
        <w:t>иком является английский язык.</w:t>
      </w:r>
    </w:p>
    <w:p w:rsidR="00E515D1" w:rsidRDefault="00E515D1" w:rsidP="00B670BD">
      <w:pPr>
        <w:pStyle w:val="af1"/>
        <w:widowControl w:val="0"/>
        <w:spacing w:after="0" w:line="240" w:lineRule="auto"/>
        <w:ind w:left="0" w:right="-1" w:firstLine="708"/>
        <w:jc w:val="both"/>
        <w:rPr>
          <w:b/>
          <w:bCs/>
          <w:color w:val="000000"/>
          <w:sz w:val="24"/>
          <w:szCs w:val="24"/>
          <w:bdr w:val="none" w:sz="0" w:space="0" w:color="auto" w:frame="1"/>
        </w:rPr>
      </w:pPr>
      <w:r w:rsidRPr="002A0F94">
        <w:rPr>
          <w:color w:val="000000"/>
          <w:sz w:val="24"/>
          <w:szCs w:val="24"/>
        </w:rPr>
        <w:t>Таким образом, происходит активный процесс обогащения русской лексики, в результате чего расширяется национальна</w:t>
      </w:r>
      <w:r>
        <w:rPr>
          <w:color w:val="000000"/>
          <w:sz w:val="24"/>
          <w:szCs w:val="24"/>
        </w:rPr>
        <w:t>я языковая картина мира. </w:t>
      </w:r>
      <w:r w:rsidRPr="002A0F94">
        <w:rPr>
          <w:color w:val="000000"/>
          <w:sz w:val="24"/>
          <w:szCs w:val="24"/>
        </w:rPr>
        <w:t>Платформа Telegram расширяется, заполняется новыми словами, и не обходит стороной нас</w:t>
      </w:r>
    </w:p>
    <w:p w:rsidR="00E515D1" w:rsidRDefault="00E515D1" w:rsidP="00B670BD">
      <w:pPr>
        <w:ind w:right="-1"/>
        <w:jc w:val="center"/>
        <w:rPr>
          <w:b/>
          <w:sz w:val="24"/>
          <w:szCs w:val="24"/>
        </w:rPr>
      </w:pPr>
    </w:p>
    <w:p w:rsidR="00771F8A" w:rsidRDefault="00771F8A" w:rsidP="00B670BD">
      <w:pPr>
        <w:ind w:right="-1"/>
        <w:jc w:val="center"/>
        <w:rPr>
          <w:b/>
          <w:sz w:val="24"/>
          <w:szCs w:val="24"/>
        </w:rPr>
      </w:pPr>
    </w:p>
    <w:p w:rsidR="00E515D1" w:rsidRDefault="00E515D1" w:rsidP="00B670BD">
      <w:pPr>
        <w:ind w:right="-1"/>
        <w:jc w:val="center"/>
        <w:rPr>
          <w:b/>
          <w:sz w:val="24"/>
          <w:szCs w:val="24"/>
        </w:rPr>
      </w:pPr>
      <w:r w:rsidRPr="00DD0245">
        <w:rPr>
          <w:b/>
          <w:sz w:val="24"/>
          <w:szCs w:val="24"/>
        </w:rPr>
        <w:t>П</w:t>
      </w:r>
      <w:r>
        <w:rPr>
          <w:b/>
          <w:sz w:val="24"/>
          <w:szCs w:val="24"/>
        </w:rPr>
        <w:t xml:space="preserve">ЫЛЕВОЕ ЗАГРЯЗНЕНИЕ ВОЗДУХА И ЕГО ВЛИЯНИЕ </w:t>
      </w:r>
      <w:r w:rsidR="00771F8A">
        <w:rPr>
          <w:b/>
          <w:sz w:val="24"/>
          <w:szCs w:val="24"/>
        </w:rPr>
        <w:t>НА ЗДОРОВЬЕ ЧЕЛОВЕКА</w:t>
      </w:r>
    </w:p>
    <w:p w:rsidR="00E515D1" w:rsidRDefault="00E515D1" w:rsidP="00B670BD">
      <w:pPr>
        <w:ind w:right="-1"/>
        <w:jc w:val="center"/>
        <w:rPr>
          <w:b/>
          <w:sz w:val="24"/>
          <w:szCs w:val="24"/>
        </w:rPr>
      </w:pPr>
    </w:p>
    <w:p w:rsidR="00E515D1" w:rsidRPr="00771F8A" w:rsidRDefault="00771F8A" w:rsidP="00B670BD">
      <w:pPr>
        <w:pStyle w:val="af1"/>
        <w:widowControl w:val="0"/>
        <w:spacing w:after="0" w:line="240" w:lineRule="auto"/>
        <w:ind w:left="0" w:right="-1" w:firstLine="708"/>
        <w:jc w:val="right"/>
        <w:rPr>
          <w:i/>
          <w:color w:val="000000"/>
          <w:sz w:val="24"/>
          <w:szCs w:val="24"/>
        </w:rPr>
      </w:pPr>
      <w:r w:rsidRPr="00771F8A">
        <w:rPr>
          <w:rFonts w:cs="Times New Roman"/>
          <w:i/>
          <w:sz w:val="24"/>
          <w:szCs w:val="24"/>
        </w:rPr>
        <w:t>Колодина М., Рогачева К</w:t>
      </w:r>
      <w:r w:rsidR="00E515D1" w:rsidRPr="00771F8A">
        <w:rPr>
          <w:rFonts w:cs="Times New Roman"/>
          <w:i/>
          <w:sz w:val="24"/>
          <w:szCs w:val="24"/>
        </w:rPr>
        <w:t>.</w:t>
      </w:r>
    </w:p>
    <w:p w:rsidR="00E515D1" w:rsidRPr="00771F8A" w:rsidRDefault="00E515D1" w:rsidP="00B670BD">
      <w:pPr>
        <w:ind w:right="-1"/>
        <w:jc w:val="right"/>
        <w:rPr>
          <w:i/>
          <w:sz w:val="24"/>
          <w:szCs w:val="24"/>
        </w:rPr>
      </w:pPr>
      <w:r w:rsidRPr="00771F8A">
        <w:rPr>
          <w:i/>
          <w:sz w:val="24"/>
          <w:szCs w:val="24"/>
        </w:rPr>
        <w:t>ГАПОУ «О</w:t>
      </w:r>
      <w:r w:rsidR="00771F8A" w:rsidRPr="00771F8A">
        <w:rPr>
          <w:i/>
          <w:sz w:val="24"/>
          <w:szCs w:val="24"/>
        </w:rPr>
        <w:t xml:space="preserve">ренбургский автотранспортный колледж </w:t>
      </w:r>
      <w:r w:rsidRPr="00771F8A">
        <w:rPr>
          <w:i/>
          <w:sz w:val="24"/>
          <w:szCs w:val="24"/>
        </w:rPr>
        <w:t xml:space="preserve"> им. В.Н. Бевзюка»</w:t>
      </w:r>
    </w:p>
    <w:p w:rsidR="00771F8A" w:rsidRPr="00771F8A" w:rsidRDefault="00771F8A" w:rsidP="00B670BD">
      <w:pPr>
        <w:ind w:right="-1"/>
        <w:jc w:val="right"/>
        <w:rPr>
          <w:i/>
          <w:sz w:val="24"/>
          <w:szCs w:val="24"/>
        </w:rPr>
      </w:pPr>
      <w:r w:rsidRPr="00771F8A">
        <w:rPr>
          <w:i/>
          <w:sz w:val="24"/>
          <w:szCs w:val="24"/>
        </w:rPr>
        <w:t xml:space="preserve">Научный руководитель: </w:t>
      </w:r>
      <w:r>
        <w:rPr>
          <w:i/>
          <w:sz w:val="24"/>
          <w:szCs w:val="24"/>
        </w:rPr>
        <w:t>Кулакова С.В.</w:t>
      </w:r>
    </w:p>
    <w:p w:rsidR="00E515D1" w:rsidRPr="00DD0245" w:rsidRDefault="00E515D1" w:rsidP="00B670BD">
      <w:pPr>
        <w:ind w:right="-1"/>
        <w:jc w:val="center"/>
        <w:rPr>
          <w:b/>
          <w:sz w:val="24"/>
          <w:szCs w:val="24"/>
        </w:rPr>
      </w:pP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Загрязнение атмосферного воздуха - одна из наиболее актуальных проблем современного общества. По объемам выбросов загрязняющих веществ Оренбургская область находится в ряду регионов России с наибольшими объемами выбросов (более 500 тыс. т.).</w:t>
      </w: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Одним из показателей оценки состояния атмосферного воздуха является такой показатель,  как количество выбросов загрязняющих веществ, приходящегося на одного жителя. На каждого жителя области приходится более 2 т. вредных веществ в воздухе в год. Оренбургская область заняла 9 место в рейтинге регионов с максимальной концентрацией загрязняющих выбросов в воздухе.</w:t>
      </w: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Пыль выводит из строя оборудование, снижает качество продукции, уменьшает освещенность помещений, может быть причиной заболеваний органов дыхания и аллергических реакций, поражения глаз и кожи, острых и хронических отравлений. Поэтому борьба с пылью является важной гигиенической и социально-экономической задачей.</w:t>
      </w:r>
    </w:p>
    <w:p w:rsidR="00E515D1" w:rsidRPr="00DD0245" w:rsidRDefault="00E515D1" w:rsidP="00B670BD">
      <w:pPr>
        <w:ind w:right="-1" w:firstLine="709"/>
        <w:jc w:val="both"/>
        <w:rPr>
          <w:b/>
          <w:color w:val="000000"/>
          <w:sz w:val="24"/>
          <w:szCs w:val="24"/>
          <w:lang w:eastAsia="ru-RU"/>
        </w:rPr>
      </w:pPr>
      <w:r w:rsidRPr="00DD0245">
        <w:rPr>
          <w:b/>
          <w:color w:val="000000"/>
          <w:sz w:val="24"/>
          <w:szCs w:val="24"/>
          <w:lang w:eastAsia="ru-RU"/>
        </w:rPr>
        <w:t>«Все мы пассажиры одного корабля по имени «Земля», значит пересесть из него просто некуда. Вот поэтому все жители должны сообща спасать свой общий дом».</w:t>
      </w:r>
    </w:p>
    <w:p w:rsidR="00E515D1" w:rsidRPr="00DD0245" w:rsidRDefault="00E515D1" w:rsidP="00B670BD">
      <w:pPr>
        <w:ind w:right="-1" w:firstLine="709"/>
        <w:jc w:val="right"/>
        <w:rPr>
          <w:b/>
          <w:color w:val="000000"/>
          <w:sz w:val="24"/>
          <w:szCs w:val="24"/>
          <w:lang w:eastAsia="ru-RU"/>
        </w:rPr>
      </w:pPr>
      <w:r w:rsidRPr="00DD0245">
        <w:rPr>
          <w:b/>
          <w:color w:val="000000"/>
          <w:sz w:val="24"/>
          <w:szCs w:val="24"/>
          <w:lang w:eastAsia="ru-RU"/>
        </w:rPr>
        <w:t xml:space="preserve">                                                                          Антуан де Сент-Экзюпери</w:t>
      </w:r>
    </w:p>
    <w:p w:rsidR="00E515D1" w:rsidRPr="00DD0245" w:rsidRDefault="00E515D1" w:rsidP="00B670BD">
      <w:pPr>
        <w:ind w:right="-1"/>
        <w:jc w:val="both"/>
        <w:rPr>
          <w:b/>
          <w:color w:val="000000"/>
          <w:sz w:val="24"/>
          <w:szCs w:val="24"/>
          <w:lang w:eastAsia="ru-RU"/>
        </w:rPr>
      </w:pPr>
      <w:r w:rsidRPr="00DD0245">
        <w:rPr>
          <w:b/>
          <w:color w:val="000000"/>
          <w:sz w:val="24"/>
          <w:szCs w:val="24"/>
          <w:lang w:eastAsia="ru-RU"/>
        </w:rPr>
        <w:t xml:space="preserve">Цель: </w:t>
      </w:r>
      <w:r w:rsidRPr="00DD0245">
        <w:rPr>
          <w:color w:val="000000"/>
          <w:sz w:val="24"/>
          <w:szCs w:val="24"/>
          <w:lang w:eastAsia="ru-RU"/>
        </w:rPr>
        <w:t xml:space="preserve">Изучение влияния на организм пыли и определение степени пылевого загрязнения помещений  </w:t>
      </w:r>
      <w:r w:rsidRPr="00DD0245">
        <w:rPr>
          <w:rFonts w:eastAsia="Calibri"/>
          <w:sz w:val="24"/>
          <w:szCs w:val="24"/>
        </w:rPr>
        <w:t>ГАПОУ «ОАТК им. В.Н. Бевзюка»</w:t>
      </w:r>
    </w:p>
    <w:p w:rsidR="00E515D1" w:rsidRPr="00DD0245" w:rsidRDefault="00E515D1" w:rsidP="00B670BD">
      <w:pPr>
        <w:ind w:right="-1"/>
        <w:jc w:val="both"/>
        <w:rPr>
          <w:b/>
          <w:color w:val="000000"/>
          <w:sz w:val="24"/>
          <w:szCs w:val="24"/>
          <w:lang w:eastAsia="ru-RU"/>
        </w:rPr>
      </w:pPr>
      <w:r w:rsidRPr="00DD0245">
        <w:rPr>
          <w:b/>
          <w:color w:val="000000"/>
          <w:sz w:val="24"/>
          <w:szCs w:val="24"/>
          <w:lang w:eastAsia="ru-RU"/>
        </w:rPr>
        <w:t xml:space="preserve">Задачи: </w:t>
      </w:r>
    </w:p>
    <w:p w:rsidR="00E515D1" w:rsidRPr="00DD0245" w:rsidRDefault="00E515D1" w:rsidP="00B670BD">
      <w:pPr>
        <w:ind w:right="-1"/>
        <w:jc w:val="both"/>
        <w:rPr>
          <w:color w:val="000000"/>
          <w:sz w:val="24"/>
          <w:szCs w:val="24"/>
          <w:lang w:eastAsia="ru-RU"/>
        </w:rPr>
      </w:pPr>
      <w:r w:rsidRPr="00DD0245">
        <w:rPr>
          <w:b/>
          <w:color w:val="000000"/>
          <w:sz w:val="24"/>
          <w:szCs w:val="24"/>
          <w:lang w:eastAsia="ru-RU"/>
        </w:rPr>
        <w:t>1.</w:t>
      </w:r>
      <w:r w:rsidRPr="00DD0245">
        <w:rPr>
          <w:color w:val="000000"/>
          <w:sz w:val="24"/>
          <w:szCs w:val="24"/>
          <w:lang w:eastAsia="ru-RU"/>
        </w:rPr>
        <w:t> Ознакомиться с методами определения пыли в воздухе производственных помещений и основными мероприятиями по снижению запыленности воздуха;</w:t>
      </w:r>
    </w:p>
    <w:p w:rsidR="00E515D1" w:rsidRPr="00DD0245" w:rsidRDefault="00E515D1" w:rsidP="00B670BD">
      <w:pPr>
        <w:ind w:right="-1"/>
        <w:jc w:val="both"/>
        <w:rPr>
          <w:color w:val="000000"/>
          <w:sz w:val="24"/>
          <w:szCs w:val="24"/>
          <w:lang w:eastAsia="ru-RU"/>
        </w:rPr>
      </w:pPr>
      <w:r w:rsidRPr="00DD0245">
        <w:rPr>
          <w:color w:val="000000"/>
          <w:sz w:val="24"/>
          <w:szCs w:val="24"/>
          <w:lang w:eastAsia="ru-RU"/>
        </w:rPr>
        <w:t xml:space="preserve"> </w:t>
      </w:r>
      <w:r w:rsidRPr="00DD0245">
        <w:rPr>
          <w:b/>
          <w:color w:val="000000"/>
          <w:sz w:val="24"/>
          <w:szCs w:val="24"/>
          <w:lang w:eastAsia="ru-RU"/>
        </w:rPr>
        <w:t>2.</w:t>
      </w:r>
      <w:r w:rsidRPr="00DD0245">
        <w:rPr>
          <w:color w:val="000000"/>
          <w:sz w:val="24"/>
          <w:szCs w:val="24"/>
          <w:lang w:eastAsia="ru-RU"/>
        </w:rPr>
        <w:t xml:space="preserve"> Рассмотреть основные методы  определения пыли в воздухе и давать заключение о степени загрязнения воздуха пылью, разрабатывать мероприятия по снижению пылевого загрязнения воздуха помещений.</w:t>
      </w:r>
    </w:p>
    <w:p w:rsidR="00E515D1" w:rsidRPr="00DD0245" w:rsidRDefault="00E515D1" w:rsidP="00B670BD">
      <w:pPr>
        <w:ind w:right="-1"/>
        <w:jc w:val="both"/>
        <w:rPr>
          <w:color w:val="000000"/>
          <w:sz w:val="24"/>
          <w:szCs w:val="24"/>
          <w:lang w:eastAsia="ru-RU"/>
        </w:rPr>
      </w:pPr>
      <w:r w:rsidRPr="00DD0245">
        <w:rPr>
          <w:b/>
          <w:color w:val="000000"/>
          <w:sz w:val="24"/>
          <w:szCs w:val="24"/>
          <w:lang w:eastAsia="ru-RU"/>
        </w:rPr>
        <w:t xml:space="preserve"> 3.</w:t>
      </w:r>
      <w:r w:rsidRPr="00DD0245">
        <w:rPr>
          <w:color w:val="000000"/>
          <w:sz w:val="24"/>
          <w:szCs w:val="24"/>
          <w:lang w:eastAsia="ru-RU"/>
        </w:rPr>
        <w:t> Экспериментальным путем доказать количественный и качественный состав пыли.</w:t>
      </w:r>
    </w:p>
    <w:p w:rsidR="00E515D1" w:rsidRPr="00DD0245" w:rsidRDefault="00E515D1" w:rsidP="00B670BD">
      <w:pPr>
        <w:ind w:right="-1"/>
        <w:jc w:val="both"/>
        <w:rPr>
          <w:color w:val="000000"/>
          <w:sz w:val="24"/>
          <w:szCs w:val="24"/>
          <w:lang w:eastAsia="ru-RU"/>
        </w:rPr>
      </w:pPr>
      <w:r w:rsidRPr="00DD0245">
        <w:rPr>
          <w:b/>
          <w:color w:val="000000"/>
          <w:sz w:val="24"/>
          <w:szCs w:val="24"/>
          <w:lang w:eastAsia="ru-RU"/>
        </w:rPr>
        <w:t xml:space="preserve"> Объект исследования: </w:t>
      </w:r>
    </w:p>
    <w:p w:rsidR="00E515D1" w:rsidRPr="00DD0245" w:rsidRDefault="00E515D1" w:rsidP="00B670BD">
      <w:pPr>
        <w:ind w:right="-1" w:firstLine="709"/>
        <w:jc w:val="both"/>
        <w:rPr>
          <w:b/>
          <w:color w:val="000000"/>
          <w:sz w:val="24"/>
          <w:szCs w:val="24"/>
          <w:lang w:eastAsia="ru-RU"/>
        </w:rPr>
      </w:pPr>
      <w:r w:rsidRPr="00DD0245">
        <w:rPr>
          <w:color w:val="000000"/>
          <w:sz w:val="24"/>
          <w:szCs w:val="24"/>
          <w:lang w:eastAsia="ru-RU"/>
        </w:rPr>
        <w:t>Экологическое пространство колледжа.</w:t>
      </w:r>
    </w:p>
    <w:p w:rsidR="00E515D1" w:rsidRPr="00DD0245" w:rsidRDefault="00E515D1" w:rsidP="00B670BD">
      <w:pPr>
        <w:ind w:right="-1" w:firstLine="709"/>
        <w:jc w:val="both"/>
        <w:rPr>
          <w:b/>
          <w:color w:val="000000"/>
          <w:sz w:val="24"/>
          <w:szCs w:val="24"/>
          <w:lang w:eastAsia="ru-RU"/>
        </w:rPr>
      </w:pPr>
      <w:r w:rsidRPr="00DD0245">
        <w:rPr>
          <w:color w:val="000000"/>
          <w:sz w:val="24"/>
          <w:szCs w:val="24"/>
          <w:lang w:eastAsia="ru-RU"/>
        </w:rPr>
        <w:t xml:space="preserve"> </w:t>
      </w:r>
      <w:r w:rsidRPr="00DD0245">
        <w:rPr>
          <w:b/>
          <w:color w:val="000000"/>
          <w:sz w:val="24"/>
          <w:szCs w:val="24"/>
          <w:lang w:eastAsia="ru-RU"/>
        </w:rPr>
        <w:t xml:space="preserve">Предмет исследования:  </w:t>
      </w: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Степень и характер запыленности пространства колледжа.</w:t>
      </w: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 xml:space="preserve"> Пыль -  это мелкие твердые тела органического или минерального происхождения, мельчайшие сухие частицы, носящиеся в воздухе или скапливающиеся на поверхности. В атмосфере и воздухе помещений всегда содержится то или иное количество пыли.</w:t>
      </w:r>
    </w:p>
    <w:p w:rsidR="00E515D1" w:rsidRPr="00DD0245" w:rsidRDefault="00E515D1" w:rsidP="00B670BD">
      <w:pPr>
        <w:ind w:right="-1" w:firstLine="709"/>
        <w:jc w:val="both"/>
        <w:rPr>
          <w:b/>
          <w:color w:val="000000"/>
          <w:sz w:val="24"/>
          <w:szCs w:val="24"/>
          <w:lang w:eastAsia="ru-RU"/>
        </w:rPr>
      </w:pPr>
      <w:r w:rsidRPr="00DD0245">
        <w:rPr>
          <w:color w:val="000000"/>
          <w:sz w:val="24"/>
          <w:szCs w:val="24"/>
          <w:lang w:eastAsia="ru-RU"/>
        </w:rPr>
        <w:t xml:space="preserve"> </w:t>
      </w:r>
      <w:r w:rsidRPr="00DD0245">
        <w:rPr>
          <w:b/>
          <w:color w:val="000000"/>
          <w:sz w:val="24"/>
          <w:szCs w:val="24"/>
          <w:lang w:eastAsia="ru-RU"/>
        </w:rPr>
        <w:t>Происхождения пыли:</w:t>
      </w:r>
    </w:p>
    <w:p w:rsidR="00E515D1" w:rsidRPr="00DD0245" w:rsidRDefault="00E515D1" w:rsidP="00B670BD">
      <w:pPr>
        <w:ind w:right="-1" w:firstLine="709"/>
        <w:jc w:val="both"/>
        <w:rPr>
          <w:color w:val="000000"/>
          <w:sz w:val="24"/>
          <w:szCs w:val="24"/>
          <w:lang w:eastAsia="ru-RU"/>
        </w:rPr>
      </w:pPr>
      <w:r w:rsidRPr="00DD0245">
        <w:rPr>
          <w:bCs/>
          <w:color w:val="000000"/>
          <w:sz w:val="24"/>
          <w:szCs w:val="24"/>
          <w:lang w:eastAsia="ru-RU"/>
        </w:rPr>
        <w:t>- извержение вулканов;</w:t>
      </w: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 космическая пыль;</w:t>
      </w:r>
    </w:p>
    <w:p w:rsidR="00E515D1" w:rsidRPr="00DD0245" w:rsidRDefault="00E515D1" w:rsidP="00B670BD">
      <w:pPr>
        <w:ind w:right="-1" w:firstLine="709"/>
        <w:jc w:val="both"/>
        <w:rPr>
          <w:color w:val="000000"/>
          <w:sz w:val="24"/>
          <w:szCs w:val="24"/>
          <w:lang w:eastAsia="ru-RU"/>
        </w:rPr>
      </w:pPr>
      <w:r w:rsidRPr="00DD0245">
        <w:rPr>
          <w:bCs/>
          <w:color w:val="000000"/>
          <w:sz w:val="24"/>
          <w:szCs w:val="24"/>
          <w:lang w:eastAsia="ru-RU"/>
        </w:rPr>
        <w:t>- пылевые бури – грунтовые, песчаные;</w:t>
      </w:r>
    </w:p>
    <w:p w:rsidR="00E515D1" w:rsidRPr="00DD0245" w:rsidRDefault="00E515D1" w:rsidP="00B670BD">
      <w:pPr>
        <w:ind w:right="-1" w:firstLine="709"/>
        <w:jc w:val="both"/>
        <w:rPr>
          <w:color w:val="000000"/>
          <w:sz w:val="24"/>
          <w:szCs w:val="24"/>
          <w:lang w:eastAsia="ru-RU"/>
        </w:rPr>
      </w:pPr>
      <w:r w:rsidRPr="00DD0245">
        <w:rPr>
          <w:bCs/>
          <w:color w:val="000000"/>
          <w:sz w:val="24"/>
          <w:szCs w:val="24"/>
          <w:lang w:eastAsia="ru-RU"/>
        </w:rPr>
        <w:t>- сельскохозяйственная пыль – при сборе и переработке урожая;</w:t>
      </w:r>
    </w:p>
    <w:p w:rsidR="00E515D1" w:rsidRPr="00DD0245" w:rsidRDefault="00E515D1" w:rsidP="00B670BD">
      <w:pPr>
        <w:ind w:right="-1" w:firstLine="709"/>
        <w:jc w:val="both"/>
        <w:rPr>
          <w:color w:val="000000"/>
          <w:sz w:val="24"/>
          <w:szCs w:val="24"/>
          <w:lang w:eastAsia="ru-RU"/>
        </w:rPr>
      </w:pPr>
      <w:r w:rsidRPr="00DD0245">
        <w:rPr>
          <w:color w:val="000000"/>
          <w:sz w:val="24"/>
          <w:szCs w:val="24"/>
          <w:lang w:eastAsia="ru-RU"/>
        </w:rPr>
        <w:t>- п</w:t>
      </w:r>
      <w:r w:rsidRPr="00DD0245">
        <w:rPr>
          <w:bCs/>
          <w:color w:val="000000"/>
          <w:sz w:val="24"/>
          <w:szCs w:val="24"/>
          <w:lang w:eastAsia="ru-RU"/>
        </w:rPr>
        <w:t>ромышленная пыль – выбросы промышленных предприятий.</w:t>
      </w:r>
    </w:p>
    <w:p w:rsidR="00E515D1" w:rsidRPr="00DD0245" w:rsidRDefault="00E515D1" w:rsidP="00B670BD">
      <w:pPr>
        <w:pStyle w:val="af"/>
        <w:widowControl w:val="0"/>
        <w:spacing w:before="0" w:beforeAutospacing="0" w:after="0" w:afterAutospacing="0"/>
        <w:ind w:right="-1" w:firstLine="709"/>
        <w:jc w:val="both"/>
        <w:rPr>
          <w:color w:val="000000" w:themeColor="text1"/>
        </w:rPr>
      </w:pPr>
      <w:r w:rsidRPr="00DD0245">
        <w:rPr>
          <w:color w:val="000000" w:themeColor="text1"/>
        </w:rPr>
        <w:t xml:space="preserve">    Что же подтолкнуло нас выбрать тему работы «Пылевое загрязнение воздуха и его влияние на здоровье человека»?</w:t>
      </w:r>
    </w:p>
    <w:p w:rsidR="00E515D1" w:rsidRPr="00DD0245" w:rsidRDefault="00E515D1" w:rsidP="00B670BD">
      <w:pPr>
        <w:pStyle w:val="af"/>
        <w:widowControl w:val="0"/>
        <w:spacing w:before="0" w:beforeAutospacing="0" w:after="0" w:afterAutospacing="0"/>
        <w:ind w:right="-1" w:firstLine="709"/>
        <w:jc w:val="both"/>
        <w:rPr>
          <w:color w:val="000000" w:themeColor="text1"/>
        </w:rPr>
      </w:pPr>
      <w:r w:rsidRPr="00DD0245">
        <w:rPr>
          <w:color w:val="000000" w:themeColor="text1"/>
        </w:rPr>
        <w:t xml:space="preserve">  1.  Пыль для человека,  с одной стороны повседневный фактор, с другой – не многие интересуются,  какой вред на самом деле она может нанести.</w:t>
      </w:r>
    </w:p>
    <w:p w:rsidR="00E515D1" w:rsidRPr="00DD0245" w:rsidRDefault="00E515D1" w:rsidP="00B670BD">
      <w:pPr>
        <w:pStyle w:val="af"/>
        <w:widowControl w:val="0"/>
        <w:spacing w:before="0" w:beforeAutospacing="0" w:after="0" w:afterAutospacing="0"/>
        <w:ind w:right="-1" w:firstLine="709"/>
        <w:jc w:val="both"/>
        <w:rPr>
          <w:color w:val="000000" w:themeColor="text1"/>
        </w:rPr>
      </w:pPr>
      <w:r w:rsidRPr="00DD0245">
        <w:rPr>
          <w:color w:val="000000" w:themeColor="text1"/>
        </w:rPr>
        <w:t xml:space="preserve">  2. Мы считаем, что экология нашего города, области, страны и планеты,  важная тема, о которой необходимо говорить, потому что от этого зависит, прежде всего - наше будущее. Очень ярким представлением экологических проблем является именно пыль. В ходе работы мы узнали, что она бывает разного происхождения  и  состава, что тоже влияет на экологию. </w:t>
      </w:r>
    </w:p>
    <w:p w:rsidR="00E515D1" w:rsidRPr="00DD0245" w:rsidRDefault="00E515D1" w:rsidP="00B670BD">
      <w:pPr>
        <w:pStyle w:val="af"/>
        <w:widowControl w:val="0"/>
        <w:spacing w:before="0" w:beforeAutospacing="0" w:after="0" w:afterAutospacing="0"/>
        <w:ind w:right="-1" w:firstLine="709"/>
        <w:jc w:val="both"/>
        <w:rPr>
          <w:color w:val="000000" w:themeColor="text1"/>
        </w:rPr>
      </w:pPr>
      <w:r w:rsidRPr="00DD0245">
        <w:rPr>
          <w:color w:val="000000" w:themeColor="text1"/>
        </w:rPr>
        <w:t>3. Провести эксперимент и проверить запыленность воздуха нашего колледжа. Провести опрос и предложить рекомендации для преподавателей и студентов.</w:t>
      </w:r>
    </w:p>
    <w:p w:rsidR="00E515D1" w:rsidRPr="00DD0245" w:rsidRDefault="00E515D1" w:rsidP="00B670BD">
      <w:pPr>
        <w:pStyle w:val="af"/>
        <w:widowControl w:val="0"/>
        <w:spacing w:before="0" w:beforeAutospacing="0" w:after="0" w:afterAutospacing="0"/>
        <w:ind w:right="-1" w:firstLine="709"/>
      </w:pPr>
      <w:r w:rsidRPr="00DD0245">
        <w:t>В результате выполнения работы, мы выяснили:</w:t>
      </w:r>
    </w:p>
    <w:p w:rsidR="00E515D1" w:rsidRPr="00DD0245" w:rsidRDefault="00E515D1" w:rsidP="00B670BD">
      <w:pPr>
        <w:pStyle w:val="af"/>
        <w:widowControl w:val="0"/>
        <w:spacing w:before="0" w:beforeAutospacing="0" w:after="0" w:afterAutospacing="0"/>
        <w:ind w:right="-1" w:firstLine="709"/>
        <w:jc w:val="both"/>
      </w:pPr>
      <w:r w:rsidRPr="00DD0245">
        <w:t xml:space="preserve">1. Пыль наносит огромный вред нашему здоровью: содержит огромное количество вредных веществ, которые провоцируют развитие аллергии, болезней дыхательной системы, различных воспалительных заболеваний даже у совершенно здорового человека при длительном контакте. </w:t>
      </w:r>
    </w:p>
    <w:p w:rsidR="00E515D1" w:rsidRPr="00DD0245" w:rsidRDefault="00E515D1" w:rsidP="00B670BD">
      <w:pPr>
        <w:pStyle w:val="af"/>
        <w:widowControl w:val="0"/>
        <w:spacing w:before="0" w:beforeAutospacing="0" w:after="0" w:afterAutospacing="0"/>
        <w:ind w:right="-1" w:firstLine="709"/>
        <w:jc w:val="both"/>
        <w:rPr>
          <w:color w:val="000000" w:themeColor="text1"/>
        </w:rPr>
      </w:pPr>
      <w:r w:rsidRPr="00DD0245">
        <w:t xml:space="preserve">2. Пыль образуется больше в тех местах, где студенты находятся в постоянном движении, то есть в коридорах, где постоянно поднимаются в воздух частички одежды, почвы, волос и др. </w:t>
      </w:r>
      <w:r w:rsidRPr="00DD0245">
        <w:rPr>
          <w:color w:val="000000" w:themeColor="text1"/>
        </w:rPr>
        <w:t xml:space="preserve"> В аудиториях пыли практически нет, потому,  что проводятся своевременные влажные уборки, генеральные уборки, субботники. </w:t>
      </w:r>
    </w:p>
    <w:p w:rsidR="00E515D1" w:rsidRPr="00DD0245" w:rsidRDefault="00E515D1" w:rsidP="00B670BD">
      <w:pPr>
        <w:pStyle w:val="af"/>
        <w:widowControl w:val="0"/>
        <w:spacing w:before="0" w:beforeAutospacing="0" w:after="0" w:afterAutospacing="0"/>
        <w:ind w:right="-1" w:firstLine="709"/>
        <w:jc w:val="both"/>
        <w:rPr>
          <w:b/>
          <w:color w:val="000000" w:themeColor="text1"/>
        </w:rPr>
      </w:pPr>
      <w:r w:rsidRPr="00DD0245">
        <w:t>3. Улучшить качество нашего воздуха мы можем регулярными влажными уборками и проветриванием аудиторий, а также следить за чистотой сменной обуви.</w:t>
      </w:r>
    </w:p>
    <w:p w:rsidR="00357C35" w:rsidRDefault="00357C35" w:rsidP="00357C35">
      <w:pPr>
        <w:pStyle w:val="af"/>
        <w:widowControl w:val="0"/>
        <w:spacing w:before="0" w:beforeAutospacing="0" w:after="0" w:afterAutospacing="0"/>
        <w:jc w:val="center"/>
        <w:rPr>
          <w:b/>
          <w:color w:val="000000" w:themeColor="text1"/>
        </w:rPr>
      </w:pPr>
    </w:p>
    <w:p w:rsidR="00E515D1" w:rsidRPr="00DD0245" w:rsidRDefault="00E515D1" w:rsidP="00357C35">
      <w:pPr>
        <w:pStyle w:val="af"/>
        <w:widowControl w:val="0"/>
        <w:spacing w:before="0" w:beforeAutospacing="0" w:after="0" w:afterAutospacing="0"/>
        <w:jc w:val="center"/>
        <w:rPr>
          <w:b/>
          <w:color w:val="000000" w:themeColor="text1"/>
        </w:rPr>
      </w:pPr>
      <w:r w:rsidRPr="00DD0245">
        <w:rPr>
          <w:b/>
          <w:color w:val="000000" w:themeColor="text1"/>
        </w:rPr>
        <w:t>Список литературы</w:t>
      </w:r>
      <w:r w:rsidR="00771F8A">
        <w:rPr>
          <w:b/>
          <w:color w:val="000000" w:themeColor="text1"/>
        </w:rPr>
        <w:t>:</w:t>
      </w:r>
    </w:p>
    <w:p w:rsidR="00E515D1" w:rsidRPr="00DD0245" w:rsidRDefault="00E515D1" w:rsidP="00357C35">
      <w:pPr>
        <w:ind w:firstLine="709"/>
        <w:jc w:val="both"/>
        <w:rPr>
          <w:rFonts w:eastAsia="Calibri"/>
          <w:sz w:val="24"/>
          <w:szCs w:val="24"/>
        </w:rPr>
      </w:pPr>
      <w:r w:rsidRPr="00DD0245">
        <w:rPr>
          <w:rFonts w:eastAsia="Calibri"/>
          <w:sz w:val="24"/>
          <w:szCs w:val="24"/>
        </w:rPr>
        <w:t>1. Боев В.М., Воляник М.Н. Антропогенное загрязнение окружающей среды и состояние здоровья населения Восточного Оренбуржья,- Оренбург, 2021.</w:t>
      </w:r>
    </w:p>
    <w:p w:rsidR="00E515D1" w:rsidRPr="00DD0245" w:rsidRDefault="00E515D1" w:rsidP="00B670BD">
      <w:pPr>
        <w:ind w:right="-1" w:firstLine="709"/>
        <w:jc w:val="both"/>
        <w:rPr>
          <w:rFonts w:eastAsia="Calibri"/>
          <w:sz w:val="24"/>
          <w:szCs w:val="24"/>
        </w:rPr>
      </w:pPr>
      <w:r w:rsidRPr="00DD0245">
        <w:rPr>
          <w:rFonts w:eastAsia="Calibri"/>
          <w:sz w:val="24"/>
          <w:szCs w:val="24"/>
        </w:rPr>
        <w:t>2. Боев В.М., Сетко Н.П. Сернистые соединения природного газа и их действие на организм - Медицина, 2021.</w:t>
      </w:r>
    </w:p>
    <w:p w:rsidR="00E515D1" w:rsidRPr="00DD0245" w:rsidRDefault="00E515D1" w:rsidP="00B670BD">
      <w:pPr>
        <w:ind w:right="-1" w:firstLine="709"/>
        <w:jc w:val="both"/>
        <w:rPr>
          <w:rFonts w:eastAsia="Calibri"/>
          <w:sz w:val="24"/>
          <w:szCs w:val="24"/>
        </w:rPr>
      </w:pPr>
      <w:r w:rsidRPr="00DD0245">
        <w:rPr>
          <w:rFonts w:eastAsia="Calibri"/>
          <w:sz w:val="24"/>
          <w:szCs w:val="24"/>
        </w:rPr>
        <w:t>3. Большаков А.М., Новиков И. М. Общая гигиена. - М.: Медицина, 2019.</w:t>
      </w:r>
    </w:p>
    <w:p w:rsidR="00E515D1" w:rsidRPr="00DD0245" w:rsidRDefault="00E515D1" w:rsidP="00B670BD">
      <w:pPr>
        <w:ind w:right="-1" w:firstLine="709"/>
        <w:jc w:val="both"/>
        <w:rPr>
          <w:rFonts w:eastAsia="Calibri"/>
          <w:sz w:val="24"/>
          <w:szCs w:val="24"/>
        </w:rPr>
      </w:pPr>
      <w:r w:rsidRPr="00DD0245">
        <w:rPr>
          <w:rFonts w:eastAsia="Calibri"/>
          <w:sz w:val="24"/>
          <w:szCs w:val="24"/>
        </w:rPr>
        <w:t>4. Большаков A. M. Руководство к лабораторным занятиям по общей гигиене. -2-е изд., перераб. и доп. - М..Медицина, 2019.</w:t>
      </w:r>
    </w:p>
    <w:p w:rsidR="00E515D1" w:rsidRPr="00DD0245" w:rsidRDefault="00E515D1" w:rsidP="00B670BD">
      <w:pPr>
        <w:ind w:right="-1" w:firstLine="709"/>
        <w:jc w:val="both"/>
        <w:rPr>
          <w:rFonts w:eastAsia="Calibri"/>
          <w:sz w:val="24"/>
          <w:szCs w:val="24"/>
        </w:rPr>
      </w:pPr>
      <w:r w:rsidRPr="00DD0245">
        <w:rPr>
          <w:rFonts w:eastAsia="Calibri"/>
          <w:sz w:val="24"/>
          <w:szCs w:val="24"/>
        </w:rPr>
        <w:t>5. Морозов А.Е., Стародубцева Н.И. Метереологические условия и загрязнение атмосферы: учебное пособие,Уральский Государственный лесотехнический университет.-Екатеринбург , 2020.</w:t>
      </w:r>
    </w:p>
    <w:p w:rsidR="00E515D1" w:rsidRPr="00DD0245" w:rsidRDefault="00E515D1" w:rsidP="00B670BD">
      <w:pPr>
        <w:ind w:right="-1" w:firstLine="709"/>
        <w:jc w:val="both"/>
        <w:rPr>
          <w:rFonts w:eastAsia="Calibri"/>
          <w:sz w:val="24"/>
          <w:szCs w:val="24"/>
        </w:rPr>
      </w:pPr>
      <w:r w:rsidRPr="00DD0245">
        <w:rPr>
          <w:rFonts w:eastAsia="Calibri"/>
          <w:sz w:val="24"/>
          <w:szCs w:val="24"/>
        </w:rPr>
        <w:t>6. Степановских А.С. Экология: Учебник для вузов. - М.: ЮНИТИ-ДАНА, 2001</w:t>
      </w:r>
    </w:p>
    <w:p w:rsidR="00E515D1" w:rsidRPr="00DD0245" w:rsidRDefault="00E515D1" w:rsidP="00B670BD">
      <w:pPr>
        <w:ind w:right="-1" w:firstLine="709"/>
        <w:jc w:val="both"/>
        <w:rPr>
          <w:rFonts w:eastAsia="Calibri"/>
          <w:sz w:val="24"/>
          <w:szCs w:val="24"/>
        </w:rPr>
      </w:pPr>
      <w:r w:rsidRPr="00DD0245">
        <w:rPr>
          <w:rFonts w:eastAsia="Calibri"/>
          <w:sz w:val="24"/>
          <w:szCs w:val="24"/>
        </w:rPr>
        <w:t>7. Трушкина Л.Ю., Трушкин А.Г., Демьянова Л.M. Гигиена и экология человека: Учебное пособие. Серия «Учебники, учебные пособия». Ростов н/Д: Феникс, 2003.</w:t>
      </w:r>
    </w:p>
    <w:p w:rsidR="00E515D1" w:rsidRPr="00DD0245" w:rsidRDefault="00E515D1" w:rsidP="00B670BD">
      <w:pPr>
        <w:ind w:right="-1" w:firstLine="709"/>
        <w:jc w:val="both"/>
        <w:rPr>
          <w:sz w:val="24"/>
          <w:szCs w:val="24"/>
        </w:rPr>
      </w:pPr>
      <w:r w:rsidRPr="00DD0245">
        <w:rPr>
          <w:rFonts w:eastAsia="Calibri"/>
          <w:sz w:val="24"/>
          <w:szCs w:val="24"/>
        </w:rPr>
        <w:t xml:space="preserve">8. </w:t>
      </w:r>
      <w:r w:rsidRPr="00DD0245">
        <w:rPr>
          <w:sz w:val="24"/>
          <w:szCs w:val="24"/>
        </w:rPr>
        <w:t>Байтелова А.И. Источники загрязнения атмосферы [Текст]: методические указания / А.И. Байтелова, М.Ю. Гарицкая, О.В. Чекмарева. – Оренбург: ООО ИПК «Университет», 2018. – 53 с.(диаграмма)</w:t>
      </w:r>
    </w:p>
    <w:p w:rsidR="00E515D1" w:rsidRPr="00DD0245" w:rsidRDefault="00E515D1" w:rsidP="00B670BD">
      <w:pPr>
        <w:ind w:right="-1" w:firstLine="709"/>
        <w:jc w:val="both"/>
        <w:rPr>
          <w:sz w:val="24"/>
          <w:szCs w:val="24"/>
        </w:rPr>
      </w:pPr>
      <w:r w:rsidRPr="00DD0245">
        <w:rPr>
          <w:sz w:val="24"/>
          <w:szCs w:val="24"/>
        </w:rPr>
        <w:t>9. Интернет-ресурсы.</w:t>
      </w:r>
    </w:p>
    <w:p w:rsidR="00771F8A" w:rsidRDefault="00771F8A" w:rsidP="00B670BD">
      <w:pPr>
        <w:ind w:right="-1" w:firstLine="709"/>
        <w:rPr>
          <w:b/>
          <w:bCs/>
          <w:color w:val="000000" w:themeColor="text1"/>
          <w:sz w:val="24"/>
          <w:szCs w:val="24"/>
        </w:rPr>
      </w:pPr>
    </w:p>
    <w:p w:rsidR="00771F8A" w:rsidRDefault="00771F8A" w:rsidP="00B670BD">
      <w:pPr>
        <w:ind w:right="-1" w:firstLine="709"/>
        <w:rPr>
          <w:b/>
          <w:bCs/>
          <w:color w:val="000000" w:themeColor="text1"/>
          <w:sz w:val="24"/>
          <w:szCs w:val="24"/>
        </w:rPr>
      </w:pPr>
    </w:p>
    <w:p w:rsidR="00771F8A" w:rsidRDefault="00771F8A" w:rsidP="00B670BD">
      <w:pPr>
        <w:ind w:right="-1" w:firstLine="709"/>
        <w:jc w:val="center"/>
        <w:rPr>
          <w:b/>
          <w:bCs/>
          <w:color w:val="000000" w:themeColor="text1"/>
          <w:sz w:val="24"/>
          <w:szCs w:val="24"/>
        </w:rPr>
      </w:pPr>
      <w:r>
        <w:rPr>
          <w:b/>
          <w:bCs/>
          <w:color w:val="000000" w:themeColor="text1"/>
          <w:sz w:val="24"/>
          <w:szCs w:val="24"/>
        </w:rPr>
        <w:t>СВЕЧА</w:t>
      </w:r>
      <w:r w:rsidR="006D2443">
        <w:rPr>
          <w:b/>
          <w:bCs/>
          <w:color w:val="000000" w:themeColor="text1"/>
          <w:sz w:val="24"/>
          <w:szCs w:val="24"/>
        </w:rPr>
        <w:t xml:space="preserve"> </w:t>
      </w:r>
      <w:r>
        <w:rPr>
          <w:b/>
          <w:bCs/>
          <w:color w:val="000000" w:themeColor="text1"/>
          <w:sz w:val="24"/>
          <w:szCs w:val="24"/>
        </w:rPr>
        <w:t>- ИЗОБРЕТЕНИЕ НА ВСЕ ВРЕМЕНА</w:t>
      </w:r>
    </w:p>
    <w:p w:rsidR="00771F8A" w:rsidRDefault="00771F8A" w:rsidP="00B670BD">
      <w:pPr>
        <w:ind w:right="-1" w:firstLine="709"/>
        <w:rPr>
          <w:b/>
          <w:bCs/>
          <w:color w:val="000000" w:themeColor="text1"/>
          <w:sz w:val="24"/>
          <w:szCs w:val="24"/>
        </w:rPr>
      </w:pPr>
    </w:p>
    <w:p w:rsidR="00771F8A" w:rsidRPr="00771F8A" w:rsidRDefault="00771F8A" w:rsidP="00B670BD">
      <w:pPr>
        <w:ind w:right="-1" w:firstLine="709"/>
        <w:jc w:val="right"/>
        <w:rPr>
          <w:bCs/>
          <w:i/>
          <w:color w:val="000000" w:themeColor="text1"/>
          <w:sz w:val="24"/>
          <w:szCs w:val="24"/>
        </w:rPr>
      </w:pPr>
      <w:r w:rsidRPr="00771F8A">
        <w:rPr>
          <w:bCs/>
          <w:i/>
          <w:color w:val="000000" w:themeColor="text1"/>
          <w:sz w:val="24"/>
          <w:szCs w:val="24"/>
        </w:rPr>
        <w:t>Погодина Е.</w:t>
      </w:r>
    </w:p>
    <w:p w:rsidR="00771F8A" w:rsidRPr="00771F8A" w:rsidRDefault="00771F8A" w:rsidP="00B670BD">
      <w:pPr>
        <w:ind w:right="-1" w:firstLine="709"/>
        <w:jc w:val="right"/>
        <w:rPr>
          <w:bCs/>
          <w:i/>
          <w:color w:val="000000" w:themeColor="text1"/>
          <w:sz w:val="24"/>
          <w:szCs w:val="24"/>
        </w:rPr>
      </w:pPr>
      <w:r w:rsidRPr="00771F8A">
        <w:rPr>
          <w:bCs/>
          <w:i/>
          <w:color w:val="000000" w:themeColor="text1"/>
          <w:sz w:val="24"/>
          <w:szCs w:val="24"/>
        </w:rPr>
        <w:t>ГАПОУ</w:t>
      </w:r>
      <w:r>
        <w:rPr>
          <w:bCs/>
          <w:i/>
          <w:color w:val="000000" w:themeColor="text1"/>
          <w:sz w:val="24"/>
          <w:szCs w:val="24"/>
        </w:rPr>
        <w:t xml:space="preserve"> Г</w:t>
      </w:r>
      <w:r w:rsidRPr="00771F8A">
        <w:rPr>
          <w:bCs/>
          <w:i/>
          <w:color w:val="000000" w:themeColor="text1"/>
          <w:sz w:val="24"/>
          <w:szCs w:val="24"/>
        </w:rPr>
        <w:t>уманит</w:t>
      </w:r>
      <w:r>
        <w:rPr>
          <w:bCs/>
          <w:i/>
          <w:color w:val="000000" w:themeColor="text1"/>
          <w:sz w:val="24"/>
          <w:szCs w:val="24"/>
        </w:rPr>
        <w:t>а</w:t>
      </w:r>
      <w:r w:rsidRPr="00771F8A">
        <w:rPr>
          <w:bCs/>
          <w:i/>
          <w:color w:val="000000" w:themeColor="text1"/>
          <w:sz w:val="24"/>
          <w:szCs w:val="24"/>
        </w:rPr>
        <w:t>рно-технический техникум»</w:t>
      </w:r>
    </w:p>
    <w:p w:rsidR="00771F8A" w:rsidRPr="00771F8A" w:rsidRDefault="00771F8A" w:rsidP="00B670BD">
      <w:pPr>
        <w:ind w:right="-1" w:firstLine="709"/>
        <w:jc w:val="right"/>
        <w:rPr>
          <w:bCs/>
          <w:i/>
          <w:color w:val="000000" w:themeColor="text1"/>
          <w:sz w:val="24"/>
          <w:szCs w:val="24"/>
        </w:rPr>
      </w:pPr>
      <w:r w:rsidRPr="00771F8A">
        <w:rPr>
          <w:bCs/>
          <w:i/>
          <w:color w:val="000000" w:themeColor="text1"/>
          <w:sz w:val="24"/>
          <w:szCs w:val="24"/>
        </w:rPr>
        <w:t>Научный руководитель: Завражина Н.А.</w:t>
      </w:r>
    </w:p>
    <w:p w:rsidR="00771F8A" w:rsidRDefault="00771F8A" w:rsidP="00B670BD">
      <w:pPr>
        <w:ind w:right="-1" w:firstLine="709"/>
        <w:rPr>
          <w:b/>
          <w:bCs/>
          <w:color w:val="000000" w:themeColor="text1"/>
          <w:sz w:val="24"/>
          <w:szCs w:val="24"/>
        </w:rPr>
      </w:pPr>
    </w:p>
    <w:p w:rsidR="00771F8A" w:rsidRPr="004473C7" w:rsidRDefault="00771F8A" w:rsidP="00B670BD">
      <w:pPr>
        <w:ind w:right="-1" w:firstLine="709"/>
        <w:rPr>
          <w:color w:val="000000" w:themeColor="text1"/>
          <w:sz w:val="24"/>
          <w:szCs w:val="24"/>
        </w:rPr>
      </w:pPr>
      <w:r w:rsidRPr="004473C7">
        <w:rPr>
          <w:b/>
          <w:bCs/>
          <w:color w:val="000000" w:themeColor="text1"/>
          <w:sz w:val="24"/>
          <w:szCs w:val="24"/>
        </w:rPr>
        <w:t xml:space="preserve">Актуальность темы: </w:t>
      </w:r>
      <w:r w:rsidRPr="004473C7">
        <w:rPr>
          <w:color w:val="000000" w:themeColor="text1"/>
          <w:sz w:val="24"/>
          <w:szCs w:val="24"/>
        </w:rPr>
        <w:t>в современном обществе в качестве источника освещения используется электрическое освещение. В более ранние времена для этих целей использовались свечи. Мне стало интересно, как появились первые свечи, как и из чего их делают сейчас и какими они бывают.</w:t>
      </w:r>
    </w:p>
    <w:p w:rsidR="00771F8A" w:rsidRPr="004473C7" w:rsidRDefault="00771F8A" w:rsidP="00B670BD">
      <w:pPr>
        <w:ind w:right="-1" w:firstLine="709"/>
        <w:rPr>
          <w:color w:val="000000" w:themeColor="text1"/>
          <w:sz w:val="24"/>
          <w:szCs w:val="24"/>
        </w:rPr>
      </w:pPr>
      <w:r w:rsidRPr="004473C7">
        <w:rPr>
          <w:b/>
          <w:bCs/>
          <w:color w:val="000000" w:themeColor="text1"/>
          <w:sz w:val="24"/>
          <w:szCs w:val="24"/>
        </w:rPr>
        <w:t xml:space="preserve">Цель: </w:t>
      </w:r>
      <w:r w:rsidRPr="004473C7">
        <w:rPr>
          <w:color w:val="000000" w:themeColor="text1"/>
          <w:sz w:val="24"/>
          <w:szCs w:val="24"/>
        </w:rPr>
        <w:t>Изготовление свечей в домашних условиях.</w:t>
      </w:r>
    </w:p>
    <w:p w:rsidR="00771F8A" w:rsidRPr="004473C7" w:rsidRDefault="00771F8A" w:rsidP="00B670BD">
      <w:pPr>
        <w:ind w:right="-1" w:firstLine="709"/>
        <w:rPr>
          <w:color w:val="000000" w:themeColor="text1"/>
          <w:sz w:val="24"/>
          <w:szCs w:val="24"/>
        </w:rPr>
      </w:pPr>
      <w:r w:rsidRPr="004473C7">
        <w:rPr>
          <w:b/>
          <w:bCs/>
          <w:color w:val="000000" w:themeColor="text1"/>
          <w:sz w:val="24"/>
          <w:szCs w:val="24"/>
        </w:rPr>
        <w:t>Задачи проекта:</w:t>
      </w:r>
    </w:p>
    <w:p w:rsidR="00771F8A" w:rsidRPr="004473C7" w:rsidRDefault="00771F8A" w:rsidP="00B670BD">
      <w:pPr>
        <w:pStyle w:val="af1"/>
        <w:widowControl w:val="0"/>
        <w:numPr>
          <w:ilvl w:val="0"/>
          <w:numId w:val="99"/>
        </w:numPr>
        <w:tabs>
          <w:tab w:val="left" w:pos="1701"/>
        </w:tabs>
        <w:spacing w:after="0" w:line="240" w:lineRule="auto"/>
        <w:ind w:right="-1" w:firstLine="709"/>
        <w:rPr>
          <w:rFonts w:eastAsia="Times New Roman" w:cs="Times New Roman"/>
          <w:color w:val="000000" w:themeColor="text1"/>
          <w:sz w:val="24"/>
          <w:szCs w:val="24"/>
        </w:rPr>
      </w:pPr>
      <w:r w:rsidRPr="004473C7">
        <w:rPr>
          <w:rFonts w:eastAsia="Times New Roman" w:cs="Times New Roman"/>
          <w:color w:val="000000" w:themeColor="text1"/>
          <w:sz w:val="24"/>
          <w:szCs w:val="24"/>
        </w:rPr>
        <w:t>Собрать информацию из различных источников по данной теме для создания проекта;</w:t>
      </w:r>
    </w:p>
    <w:p w:rsidR="00771F8A" w:rsidRPr="004473C7" w:rsidRDefault="00771F8A" w:rsidP="00B670BD">
      <w:pPr>
        <w:pStyle w:val="af1"/>
        <w:widowControl w:val="0"/>
        <w:numPr>
          <w:ilvl w:val="0"/>
          <w:numId w:val="99"/>
        </w:numPr>
        <w:tabs>
          <w:tab w:val="left" w:pos="1701"/>
        </w:tabs>
        <w:spacing w:after="0" w:line="240" w:lineRule="auto"/>
        <w:ind w:right="-1" w:firstLine="709"/>
        <w:rPr>
          <w:rFonts w:eastAsia="Times New Roman" w:cs="Times New Roman"/>
          <w:color w:val="000000" w:themeColor="text1"/>
          <w:sz w:val="24"/>
          <w:szCs w:val="24"/>
        </w:rPr>
      </w:pPr>
      <w:r w:rsidRPr="004473C7">
        <w:rPr>
          <w:rFonts w:eastAsia="Times New Roman" w:cs="Times New Roman"/>
          <w:color w:val="000000" w:themeColor="text1"/>
          <w:sz w:val="24"/>
          <w:szCs w:val="24"/>
        </w:rPr>
        <w:t>Рассмотреть основные виды свечей, представленные в интернете;</w:t>
      </w:r>
    </w:p>
    <w:p w:rsidR="00771F8A" w:rsidRPr="004473C7" w:rsidRDefault="00771F8A" w:rsidP="00B670BD">
      <w:pPr>
        <w:pStyle w:val="af1"/>
        <w:widowControl w:val="0"/>
        <w:numPr>
          <w:ilvl w:val="0"/>
          <w:numId w:val="99"/>
        </w:numPr>
        <w:tabs>
          <w:tab w:val="left" w:pos="1701"/>
        </w:tabs>
        <w:spacing w:after="0" w:line="240" w:lineRule="auto"/>
        <w:ind w:right="-1" w:firstLine="709"/>
        <w:rPr>
          <w:rFonts w:eastAsia="Times New Roman" w:cs="Times New Roman"/>
          <w:color w:val="000000" w:themeColor="text1"/>
          <w:sz w:val="24"/>
          <w:szCs w:val="24"/>
        </w:rPr>
      </w:pPr>
      <w:r w:rsidRPr="004473C7">
        <w:rPr>
          <w:rFonts w:eastAsia="Times New Roman" w:cs="Times New Roman"/>
          <w:color w:val="000000" w:themeColor="text1"/>
          <w:sz w:val="24"/>
          <w:szCs w:val="24"/>
        </w:rPr>
        <w:t>Обобщить полученные результаты и сделать собственные свечи;</w:t>
      </w:r>
    </w:p>
    <w:p w:rsidR="00771F8A" w:rsidRPr="004473C7" w:rsidRDefault="00771F8A" w:rsidP="00B670BD">
      <w:pPr>
        <w:pStyle w:val="af1"/>
        <w:widowControl w:val="0"/>
        <w:numPr>
          <w:ilvl w:val="0"/>
          <w:numId w:val="99"/>
        </w:numPr>
        <w:tabs>
          <w:tab w:val="left" w:pos="1701"/>
        </w:tabs>
        <w:spacing w:after="0" w:line="240" w:lineRule="auto"/>
        <w:ind w:right="-1" w:firstLine="709"/>
        <w:rPr>
          <w:rFonts w:eastAsia="Times New Roman" w:cs="Times New Roman"/>
          <w:sz w:val="24"/>
          <w:szCs w:val="24"/>
        </w:rPr>
      </w:pPr>
      <w:r w:rsidRPr="004473C7">
        <w:rPr>
          <w:rFonts w:eastAsia="Times New Roman" w:cs="Times New Roman"/>
          <w:color w:val="333333"/>
          <w:sz w:val="24"/>
          <w:szCs w:val="24"/>
        </w:rPr>
        <w:t>Познакомиться с историей происхождения свечей.</w:t>
      </w:r>
    </w:p>
    <w:p w:rsidR="00771F8A" w:rsidRPr="004473C7" w:rsidRDefault="00771F8A" w:rsidP="00B670BD">
      <w:pPr>
        <w:tabs>
          <w:tab w:val="left" w:pos="1701"/>
        </w:tabs>
        <w:ind w:right="-1" w:firstLine="709"/>
        <w:rPr>
          <w:color w:val="000000" w:themeColor="text1"/>
          <w:sz w:val="24"/>
          <w:szCs w:val="24"/>
        </w:rPr>
      </w:pPr>
      <w:r w:rsidRPr="004473C7">
        <w:rPr>
          <w:b/>
          <w:bCs/>
          <w:color w:val="000000" w:themeColor="text1"/>
          <w:sz w:val="24"/>
          <w:szCs w:val="24"/>
        </w:rPr>
        <w:t>Методы исследования:</w:t>
      </w:r>
    </w:p>
    <w:p w:rsidR="00771F8A" w:rsidRPr="004473C7" w:rsidRDefault="00771F8A" w:rsidP="00B670BD">
      <w:pPr>
        <w:pStyle w:val="af1"/>
        <w:widowControl w:val="0"/>
        <w:numPr>
          <w:ilvl w:val="0"/>
          <w:numId w:val="98"/>
        </w:numPr>
        <w:tabs>
          <w:tab w:val="left" w:pos="1701"/>
        </w:tabs>
        <w:spacing w:after="0" w:line="240" w:lineRule="auto"/>
        <w:ind w:right="-1" w:firstLine="709"/>
        <w:rPr>
          <w:rFonts w:eastAsia="Times New Roman" w:cs="Times New Roman"/>
          <w:color w:val="000000" w:themeColor="text1"/>
          <w:sz w:val="24"/>
          <w:szCs w:val="24"/>
        </w:rPr>
      </w:pPr>
      <w:r w:rsidRPr="004473C7">
        <w:rPr>
          <w:rFonts w:eastAsia="Times New Roman" w:cs="Times New Roman"/>
          <w:color w:val="000000" w:themeColor="text1"/>
          <w:sz w:val="24"/>
          <w:szCs w:val="24"/>
        </w:rPr>
        <w:t>Изучение литературы и других источников информации;</w:t>
      </w:r>
    </w:p>
    <w:p w:rsidR="00771F8A" w:rsidRPr="004473C7" w:rsidRDefault="00771F8A" w:rsidP="00B670BD">
      <w:pPr>
        <w:pStyle w:val="af1"/>
        <w:widowControl w:val="0"/>
        <w:numPr>
          <w:ilvl w:val="0"/>
          <w:numId w:val="98"/>
        </w:numPr>
        <w:tabs>
          <w:tab w:val="left" w:pos="1701"/>
        </w:tabs>
        <w:spacing w:after="0" w:line="240" w:lineRule="auto"/>
        <w:ind w:right="-1" w:firstLine="709"/>
        <w:rPr>
          <w:rFonts w:eastAsia="Times New Roman" w:cs="Times New Roman"/>
          <w:color w:val="000000" w:themeColor="text1"/>
          <w:sz w:val="24"/>
          <w:szCs w:val="24"/>
        </w:rPr>
      </w:pPr>
      <w:r w:rsidRPr="004473C7">
        <w:rPr>
          <w:rFonts w:eastAsia="Times New Roman" w:cs="Times New Roman"/>
          <w:color w:val="000000" w:themeColor="text1"/>
          <w:sz w:val="24"/>
          <w:szCs w:val="24"/>
        </w:rPr>
        <w:t>Анализ текста.</w:t>
      </w:r>
    </w:p>
    <w:p w:rsidR="00771F8A" w:rsidRPr="004473C7" w:rsidRDefault="00771F8A" w:rsidP="00B670BD">
      <w:pPr>
        <w:pStyle w:val="af1"/>
        <w:widowControl w:val="0"/>
        <w:numPr>
          <w:ilvl w:val="0"/>
          <w:numId w:val="98"/>
        </w:numPr>
        <w:tabs>
          <w:tab w:val="left" w:pos="1701"/>
        </w:tabs>
        <w:spacing w:after="0" w:line="240" w:lineRule="auto"/>
        <w:ind w:right="-1" w:firstLine="709"/>
        <w:rPr>
          <w:rFonts w:eastAsia="Times New Roman" w:cs="Times New Roman"/>
          <w:color w:val="000000" w:themeColor="text1"/>
          <w:sz w:val="24"/>
          <w:szCs w:val="24"/>
        </w:rPr>
      </w:pPr>
      <w:r w:rsidRPr="004473C7">
        <w:rPr>
          <w:rFonts w:eastAsia="Times New Roman" w:cs="Times New Roman"/>
          <w:color w:val="000000" w:themeColor="text1"/>
          <w:sz w:val="24"/>
          <w:szCs w:val="24"/>
        </w:rPr>
        <w:t>Работа над изготовлением свечей в домашних условиях.</w:t>
      </w:r>
    </w:p>
    <w:p w:rsidR="00771F8A" w:rsidRPr="004473C7" w:rsidRDefault="00771F8A" w:rsidP="00B670BD">
      <w:pPr>
        <w:shd w:val="clear" w:color="auto" w:fill="FFFFFF" w:themeFill="background1"/>
        <w:ind w:right="-1" w:firstLine="709"/>
        <w:jc w:val="both"/>
        <w:rPr>
          <w:color w:val="202122"/>
          <w:sz w:val="24"/>
          <w:szCs w:val="24"/>
        </w:rPr>
      </w:pPr>
      <w:r w:rsidRPr="004473C7">
        <w:rPr>
          <w:b/>
          <w:bCs/>
          <w:color w:val="202122"/>
          <w:sz w:val="24"/>
          <w:szCs w:val="24"/>
        </w:rPr>
        <w:t>Свеча́</w:t>
      </w:r>
      <w:r w:rsidRPr="004473C7">
        <w:rPr>
          <w:color w:val="202122"/>
          <w:sz w:val="24"/>
          <w:szCs w:val="24"/>
        </w:rPr>
        <w:t xml:space="preserve"> — изделие, приспособление для освещения (изначально) или для некоторых других целей, чаще всего в виде цилиндра из твёрдого горючего материала, который в растопленном виде подводится к пламени с помощью фитиля (фитиль проходит вдоль цилиндра по его центру).</w:t>
      </w:r>
    </w:p>
    <w:p w:rsidR="00771F8A" w:rsidRPr="004473C7" w:rsidRDefault="00771F8A" w:rsidP="00B670BD">
      <w:pPr>
        <w:shd w:val="clear" w:color="auto" w:fill="FFFFFF" w:themeFill="background1"/>
        <w:ind w:right="-1" w:firstLine="709"/>
        <w:jc w:val="both"/>
        <w:rPr>
          <w:color w:val="202122"/>
          <w:sz w:val="24"/>
          <w:szCs w:val="24"/>
        </w:rPr>
      </w:pPr>
      <w:r w:rsidRPr="004473C7">
        <w:rPr>
          <w:color w:val="202122"/>
          <w:sz w:val="24"/>
          <w:szCs w:val="24"/>
        </w:rPr>
        <w:t>Горючим материалом может служить: сало, стеарин, воск, парафин, спермацет или другое вещество с подходящими свойствами (легкоплавкость, горючесть, твердое). В настоящее время чаще всего используется смесь парафина со стеарином и различными добавками (красители и тому подобное). Фитиль пропитывают растворами селитры, хлористого аммония, борной кислоты для того, чтобы он лучше сгорал по мере уменьшения свечи и не создавал слишком большого пламени. В прошлом для этих целей использовались свечные щипцы которыми периодически снимали фитильный нагар. Для тушения свечей использовался гасильник. После появления электрического освещения свечи вышли из широкого употребления. За ними сохраняется ритуальное значение; кроме того, распространены декоративные свечи различной формы и окраски.</w:t>
      </w:r>
    </w:p>
    <w:p w:rsidR="00771F8A" w:rsidRPr="004473C7" w:rsidRDefault="00771F8A" w:rsidP="00B670BD">
      <w:pPr>
        <w:ind w:right="-1" w:firstLine="709"/>
        <w:jc w:val="both"/>
        <w:rPr>
          <w:b/>
          <w:bCs/>
          <w:color w:val="000000" w:themeColor="text1"/>
          <w:sz w:val="24"/>
          <w:szCs w:val="24"/>
        </w:rPr>
      </w:pPr>
      <w:r w:rsidRPr="004473C7">
        <w:rPr>
          <w:b/>
          <w:bCs/>
          <w:color w:val="000000" w:themeColor="text1"/>
          <w:sz w:val="24"/>
          <w:szCs w:val="24"/>
        </w:rPr>
        <w:t>Для чего нужны свечи</w:t>
      </w:r>
    </w:p>
    <w:p w:rsidR="00771F8A" w:rsidRPr="004473C7" w:rsidRDefault="00771F8A" w:rsidP="00B670BD">
      <w:pPr>
        <w:shd w:val="clear" w:color="auto" w:fill="FFFFFF" w:themeFill="background1"/>
        <w:ind w:right="-1" w:firstLine="709"/>
        <w:jc w:val="both"/>
        <w:rPr>
          <w:color w:val="333333"/>
          <w:sz w:val="24"/>
          <w:szCs w:val="24"/>
        </w:rPr>
      </w:pPr>
      <w:r w:rsidRPr="004473C7">
        <w:rPr>
          <w:color w:val="333333"/>
          <w:sz w:val="24"/>
          <w:szCs w:val="24"/>
        </w:rPr>
        <w:t>Свечи используются в разных целях, вот некоторые из них:</w:t>
      </w:r>
    </w:p>
    <w:p w:rsidR="00771F8A" w:rsidRPr="004473C7" w:rsidRDefault="00771F8A" w:rsidP="00B670BD">
      <w:pPr>
        <w:pStyle w:val="af1"/>
        <w:widowControl w:val="0"/>
        <w:numPr>
          <w:ilvl w:val="0"/>
          <w:numId w:val="97"/>
        </w:numPr>
        <w:shd w:val="clear" w:color="auto" w:fill="FFFFFF" w:themeFill="background1"/>
        <w:tabs>
          <w:tab w:val="left" w:pos="993"/>
        </w:tabs>
        <w:spacing w:after="0" w:line="240" w:lineRule="auto"/>
        <w:ind w:left="142" w:right="-1" w:firstLine="567"/>
        <w:jc w:val="both"/>
        <w:rPr>
          <w:rFonts w:eastAsia="Times New Roman" w:cs="Times New Roman"/>
          <w:color w:val="333333"/>
          <w:sz w:val="24"/>
          <w:szCs w:val="24"/>
        </w:rPr>
      </w:pPr>
      <w:r w:rsidRPr="004473C7">
        <w:rPr>
          <w:rFonts w:eastAsia="Times New Roman" w:cs="Times New Roman"/>
          <w:color w:val="333333"/>
          <w:sz w:val="24"/>
          <w:szCs w:val="24"/>
        </w:rPr>
        <w:t>Источник освещения. Свечи применяются как источник освещения.</w:t>
      </w:r>
    </w:p>
    <w:p w:rsidR="00771F8A" w:rsidRPr="004473C7" w:rsidRDefault="00771F8A" w:rsidP="00B670BD">
      <w:pPr>
        <w:pStyle w:val="af1"/>
        <w:widowControl w:val="0"/>
        <w:numPr>
          <w:ilvl w:val="0"/>
          <w:numId w:val="97"/>
        </w:numPr>
        <w:shd w:val="clear" w:color="auto" w:fill="FFFFFF" w:themeFill="background1"/>
        <w:tabs>
          <w:tab w:val="left" w:pos="993"/>
        </w:tabs>
        <w:spacing w:after="0" w:line="240" w:lineRule="auto"/>
        <w:ind w:left="142" w:right="-1" w:firstLine="567"/>
        <w:jc w:val="both"/>
        <w:rPr>
          <w:rFonts w:eastAsia="Times New Roman" w:cs="Times New Roman"/>
          <w:color w:val="333333"/>
          <w:sz w:val="24"/>
          <w:szCs w:val="24"/>
        </w:rPr>
      </w:pPr>
      <w:r w:rsidRPr="004473C7">
        <w:rPr>
          <w:rFonts w:eastAsia="Times New Roman" w:cs="Times New Roman"/>
          <w:color w:val="333333"/>
          <w:sz w:val="24"/>
          <w:szCs w:val="24"/>
        </w:rPr>
        <w:t>Декоративный элемент. Свечи широко используются в декоративных целях, как украшения. Также их часто используют для создания романтической атмосферы.</w:t>
      </w:r>
    </w:p>
    <w:p w:rsidR="00771F8A" w:rsidRPr="004473C7" w:rsidRDefault="00771F8A" w:rsidP="00B670BD">
      <w:pPr>
        <w:pStyle w:val="af1"/>
        <w:widowControl w:val="0"/>
        <w:numPr>
          <w:ilvl w:val="0"/>
          <w:numId w:val="97"/>
        </w:numPr>
        <w:shd w:val="clear" w:color="auto" w:fill="FFFFFF" w:themeFill="background1"/>
        <w:tabs>
          <w:tab w:val="left" w:pos="993"/>
        </w:tabs>
        <w:spacing w:after="0" w:line="240" w:lineRule="auto"/>
        <w:ind w:left="142" w:right="-1" w:firstLine="567"/>
        <w:jc w:val="both"/>
        <w:rPr>
          <w:rFonts w:eastAsia="Times New Roman" w:cs="Times New Roman"/>
          <w:color w:val="333333"/>
          <w:sz w:val="24"/>
          <w:szCs w:val="24"/>
        </w:rPr>
      </w:pPr>
      <w:r w:rsidRPr="004473C7">
        <w:rPr>
          <w:rFonts w:eastAsia="Times New Roman" w:cs="Times New Roman"/>
          <w:color w:val="333333"/>
          <w:sz w:val="24"/>
          <w:szCs w:val="24"/>
        </w:rPr>
        <w:t>Ароматизация помещений. Ароматизированные свечи и свечи из пчелиного воска используются для наполнения помещения запахом.</w:t>
      </w:r>
    </w:p>
    <w:p w:rsidR="00771F8A" w:rsidRPr="004473C7" w:rsidRDefault="00771F8A" w:rsidP="00B670BD">
      <w:pPr>
        <w:pStyle w:val="af1"/>
        <w:widowControl w:val="0"/>
        <w:numPr>
          <w:ilvl w:val="0"/>
          <w:numId w:val="97"/>
        </w:numPr>
        <w:shd w:val="clear" w:color="auto" w:fill="FFFFFF" w:themeFill="background1"/>
        <w:tabs>
          <w:tab w:val="left" w:pos="993"/>
        </w:tabs>
        <w:spacing w:after="0" w:line="240" w:lineRule="auto"/>
        <w:ind w:left="142" w:right="-1" w:firstLine="567"/>
        <w:jc w:val="both"/>
        <w:rPr>
          <w:rFonts w:eastAsia="Times New Roman" w:cs="Times New Roman"/>
          <w:color w:val="333333"/>
          <w:sz w:val="24"/>
          <w:szCs w:val="24"/>
        </w:rPr>
      </w:pPr>
      <w:r w:rsidRPr="004473C7">
        <w:rPr>
          <w:rFonts w:eastAsia="Times New Roman" w:cs="Times New Roman"/>
          <w:color w:val="333333"/>
          <w:sz w:val="24"/>
          <w:szCs w:val="24"/>
        </w:rPr>
        <w:t>На праздниках. Свечи часто применяются на праздновании дня святого Валентина, свадьбах и других праздниках.</w:t>
      </w:r>
    </w:p>
    <w:p w:rsidR="00771F8A" w:rsidRPr="004473C7" w:rsidRDefault="00771F8A" w:rsidP="00B670BD">
      <w:pPr>
        <w:pStyle w:val="af1"/>
        <w:widowControl w:val="0"/>
        <w:numPr>
          <w:ilvl w:val="0"/>
          <w:numId w:val="97"/>
        </w:numPr>
        <w:shd w:val="clear" w:color="auto" w:fill="FFFFFF" w:themeFill="background1"/>
        <w:tabs>
          <w:tab w:val="left" w:pos="993"/>
        </w:tabs>
        <w:spacing w:after="0" w:line="240" w:lineRule="auto"/>
        <w:ind w:left="142" w:right="-1" w:firstLine="567"/>
        <w:jc w:val="both"/>
        <w:rPr>
          <w:rFonts w:eastAsia="Times New Roman" w:cs="Times New Roman"/>
          <w:color w:val="333333"/>
          <w:sz w:val="24"/>
          <w:szCs w:val="24"/>
        </w:rPr>
      </w:pPr>
      <w:r w:rsidRPr="004473C7">
        <w:rPr>
          <w:rFonts w:eastAsia="Times New Roman" w:cs="Times New Roman"/>
          <w:color w:val="333333"/>
          <w:sz w:val="24"/>
          <w:szCs w:val="24"/>
        </w:rPr>
        <w:t>Измерение времени. До появления более совершенных приборов для измерения времени (таких как механические и электронные часы) свечи нередко использовались в этом качестве, заменяя солнечные и песочные часы.</w:t>
      </w:r>
    </w:p>
    <w:p w:rsidR="00771F8A" w:rsidRPr="004473C7" w:rsidRDefault="00771F8A" w:rsidP="00B670BD">
      <w:pPr>
        <w:ind w:right="-1" w:firstLine="709"/>
        <w:jc w:val="both"/>
        <w:rPr>
          <w:b/>
          <w:bCs/>
          <w:color w:val="000000" w:themeColor="text1"/>
          <w:sz w:val="24"/>
          <w:szCs w:val="24"/>
        </w:rPr>
      </w:pPr>
      <w:r w:rsidRPr="004473C7">
        <w:rPr>
          <w:b/>
          <w:bCs/>
          <w:color w:val="000000" w:themeColor="text1"/>
          <w:sz w:val="24"/>
          <w:szCs w:val="24"/>
        </w:rPr>
        <w:t>Изготовление свечей</w:t>
      </w:r>
    </w:p>
    <w:p w:rsidR="00771F8A" w:rsidRPr="004473C7" w:rsidRDefault="00771F8A" w:rsidP="00B670BD">
      <w:pPr>
        <w:ind w:left="120" w:right="-1" w:firstLine="709"/>
        <w:jc w:val="both"/>
        <w:rPr>
          <w:sz w:val="24"/>
          <w:szCs w:val="24"/>
        </w:rPr>
      </w:pPr>
      <w:r w:rsidRPr="004473C7">
        <w:rPr>
          <w:sz w:val="24"/>
          <w:szCs w:val="24"/>
        </w:rPr>
        <w:t>В магазинах можно приобрести любые свечи, но мне стало интересно самой попробовать изготовить несколько разных видов свечей.</w:t>
      </w:r>
    </w:p>
    <w:p w:rsidR="00771F8A" w:rsidRPr="004473C7" w:rsidRDefault="00771F8A" w:rsidP="00B670BD">
      <w:pPr>
        <w:ind w:left="120" w:right="-1" w:firstLine="709"/>
        <w:jc w:val="both"/>
        <w:rPr>
          <w:sz w:val="24"/>
          <w:szCs w:val="24"/>
        </w:rPr>
      </w:pPr>
      <w:r w:rsidRPr="004473C7">
        <w:rPr>
          <w:sz w:val="24"/>
          <w:szCs w:val="24"/>
        </w:rPr>
        <w:t>Для работы мне понадобились:</w:t>
      </w:r>
    </w:p>
    <w:p w:rsidR="00771F8A" w:rsidRPr="004473C7" w:rsidRDefault="00771F8A" w:rsidP="00B670BD">
      <w:pPr>
        <w:ind w:left="120" w:right="-1" w:firstLine="709"/>
        <w:jc w:val="both"/>
        <w:rPr>
          <w:sz w:val="24"/>
          <w:szCs w:val="24"/>
        </w:rPr>
      </w:pPr>
      <w:r w:rsidRPr="004473C7">
        <w:rPr>
          <w:sz w:val="24"/>
          <w:szCs w:val="24"/>
        </w:rPr>
        <w:t>1. Парафин</w:t>
      </w:r>
    </w:p>
    <w:p w:rsidR="00771F8A" w:rsidRPr="004473C7" w:rsidRDefault="00771F8A" w:rsidP="00B670BD">
      <w:pPr>
        <w:ind w:left="120" w:right="-1" w:firstLine="709"/>
        <w:jc w:val="both"/>
        <w:rPr>
          <w:sz w:val="24"/>
          <w:szCs w:val="24"/>
        </w:rPr>
      </w:pPr>
      <w:r w:rsidRPr="004473C7">
        <w:rPr>
          <w:sz w:val="24"/>
          <w:szCs w:val="24"/>
        </w:rPr>
        <w:t>2. Фитиль</w:t>
      </w:r>
    </w:p>
    <w:p w:rsidR="00771F8A" w:rsidRPr="004473C7" w:rsidRDefault="00771F8A" w:rsidP="00B670BD">
      <w:pPr>
        <w:ind w:left="120" w:right="-1" w:firstLine="709"/>
        <w:jc w:val="both"/>
        <w:rPr>
          <w:sz w:val="24"/>
          <w:szCs w:val="24"/>
        </w:rPr>
      </w:pPr>
      <w:r w:rsidRPr="004473C7">
        <w:rPr>
          <w:sz w:val="24"/>
          <w:szCs w:val="24"/>
        </w:rPr>
        <w:t>3. Форма для свечи</w:t>
      </w:r>
    </w:p>
    <w:p w:rsidR="00771F8A" w:rsidRPr="004473C7" w:rsidRDefault="00771F8A" w:rsidP="00B670BD">
      <w:pPr>
        <w:ind w:left="120" w:right="-1" w:firstLine="709"/>
        <w:jc w:val="both"/>
        <w:rPr>
          <w:sz w:val="24"/>
          <w:szCs w:val="24"/>
        </w:rPr>
      </w:pPr>
      <w:r w:rsidRPr="004473C7">
        <w:rPr>
          <w:sz w:val="24"/>
          <w:szCs w:val="24"/>
        </w:rPr>
        <w:t>4. Краситель</w:t>
      </w:r>
    </w:p>
    <w:p w:rsidR="00771F8A" w:rsidRPr="004473C7" w:rsidRDefault="00771F8A" w:rsidP="00B670BD">
      <w:pPr>
        <w:ind w:left="120" w:right="-1" w:firstLine="709"/>
        <w:jc w:val="both"/>
        <w:rPr>
          <w:sz w:val="24"/>
          <w:szCs w:val="24"/>
        </w:rPr>
      </w:pPr>
      <w:r w:rsidRPr="004473C7">
        <w:rPr>
          <w:sz w:val="24"/>
          <w:szCs w:val="24"/>
        </w:rPr>
        <w:t>5. Ароматизатор</w:t>
      </w:r>
    </w:p>
    <w:p w:rsidR="00771F8A" w:rsidRPr="004473C7" w:rsidRDefault="00771F8A" w:rsidP="00B670BD">
      <w:pPr>
        <w:ind w:right="-1" w:firstLine="709"/>
        <w:jc w:val="both"/>
        <w:rPr>
          <w:sz w:val="24"/>
          <w:szCs w:val="24"/>
        </w:rPr>
      </w:pPr>
      <w:r w:rsidRPr="004473C7">
        <w:rPr>
          <w:sz w:val="24"/>
          <w:szCs w:val="24"/>
        </w:rPr>
        <w:t>Шаги изготовления свечей:</w:t>
      </w:r>
    </w:p>
    <w:p w:rsidR="00771F8A" w:rsidRPr="004473C7" w:rsidRDefault="00771F8A" w:rsidP="00B670BD">
      <w:pPr>
        <w:ind w:right="-1" w:firstLine="709"/>
        <w:jc w:val="both"/>
        <w:rPr>
          <w:sz w:val="24"/>
          <w:szCs w:val="24"/>
        </w:rPr>
      </w:pPr>
      <w:r w:rsidRPr="004473C7">
        <w:rPr>
          <w:sz w:val="24"/>
          <w:szCs w:val="24"/>
        </w:rPr>
        <w:t>Я измельчаю парафин и растапливаю его.</w:t>
      </w:r>
    </w:p>
    <w:p w:rsidR="00771F8A" w:rsidRPr="004473C7" w:rsidRDefault="00771F8A" w:rsidP="00B670BD">
      <w:pPr>
        <w:shd w:val="clear" w:color="auto" w:fill="FFFFFF"/>
        <w:ind w:right="-1" w:firstLine="709"/>
        <w:jc w:val="both"/>
        <w:outlineLvl w:val="1"/>
        <w:rPr>
          <w:sz w:val="24"/>
          <w:szCs w:val="24"/>
          <w:lang w:eastAsia="ru-RU"/>
        </w:rPr>
      </w:pPr>
      <w:r w:rsidRPr="004473C7">
        <w:rPr>
          <w:sz w:val="24"/>
          <w:szCs w:val="24"/>
          <w:lang w:eastAsia="ru-RU"/>
        </w:rPr>
        <w:t>Я приобрела в Интернет-магазине  </w:t>
      </w:r>
      <w:hyperlink r:id="rId350" w:history="1">
        <w:r w:rsidRPr="004473C7">
          <w:rPr>
            <w:sz w:val="24"/>
            <w:szCs w:val="24"/>
            <w:lang w:eastAsia="ru-RU"/>
          </w:rPr>
          <w:t>специальные красящие составы</w:t>
        </w:r>
      </w:hyperlink>
      <w:r w:rsidRPr="004473C7">
        <w:rPr>
          <w:sz w:val="24"/>
          <w:szCs w:val="24"/>
          <w:lang w:eastAsia="ru-RU"/>
        </w:rPr>
        <w:t>. Ч</w:t>
      </w:r>
      <w:r w:rsidRPr="004473C7">
        <w:rPr>
          <w:sz w:val="24"/>
          <w:szCs w:val="24"/>
          <w:shd w:val="clear" w:color="auto" w:fill="FFFFFF"/>
        </w:rPr>
        <w:t>тобы свечка приобрела приятный запах, в нее добавила  </w:t>
      </w:r>
      <w:hyperlink r:id="rId351" w:history="1">
        <w:r w:rsidRPr="004473C7">
          <w:rPr>
            <w:sz w:val="24"/>
            <w:szCs w:val="24"/>
            <w:shd w:val="clear" w:color="auto" w:fill="FFFFFF"/>
          </w:rPr>
          <w:t>ароматизаторы, отдушки, ароматические масла</w:t>
        </w:r>
      </w:hyperlink>
      <w:r w:rsidRPr="004473C7">
        <w:rPr>
          <w:sz w:val="24"/>
          <w:szCs w:val="24"/>
          <w:shd w:val="clear" w:color="auto" w:fill="FFFFFF"/>
        </w:rPr>
        <w:t xml:space="preserve"> . </w:t>
      </w:r>
    </w:p>
    <w:p w:rsidR="00771F8A" w:rsidRPr="004473C7" w:rsidRDefault="00771F8A" w:rsidP="00B670BD">
      <w:pPr>
        <w:ind w:right="-1" w:firstLine="709"/>
        <w:jc w:val="both"/>
        <w:rPr>
          <w:color w:val="333333"/>
          <w:sz w:val="24"/>
          <w:szCs w:val="24"/>
        </w:rPr>
      </w:pPr>
      <w:r w:rsidRPr="004473C7">
        <w:rPr>
          <w:sz w:val="24"/>
          <w:szCs w:val="24"/>
        </w:rPr>
        <w:t>Вставляю фитиль в форму</w:t>
      </w:r>
    </w:p>
    <w:p w:rsidR="00771F8A" w:rsidRPr="004473C7" w:rsidRDefault="00771F8A" w:rsidP="00B670BD">
      <w:pPr>
        <w:ind w:right="-1" w:firstLine="709"/>
        <w:jc w:val="both"/>
        <w:rPr>
          <w:color w:val="333333"/>
          <w:sz w:val="24"/>
          <w:szCs w:val="24"/>
        </w:rPr>
      </w:pPr>
      <w:r w:rsidRPr="004473C7">
        <w:rPr>
          <w:color w:val="333333"/>
          <w:sz w:val="24"/>
          <w:szCs w:val="24"/>
        </w:rPr>
        <w:t xml:space="preserve">В растопленный парафин добавляю краситель и ароматизатор, мешаю и заливаю в форму. </w:t>
      </w:r>
    </w:p>
    <w:p w:rsidR="00771F8A" w:rsidRPr="004473C7" w:rsidRDefault="00771F8A" w:rsidP="00B670BD">
      <w:pPr>
        <w:ind w:right="-1" w:firstLine="709"/>
        <w:jc w:val="both"/>
        <w:rPr>
          <w:color w:val="333333"/>
          <w:sz w:val="24"/>
          <w:szCs w:val="24"/>
        </w:rPr>
      </w:pPr>
      <w:r w:rsidRPr="004473C7">
        <w:rPr>
          <w:color w:val="333333"/>
          <w:sz w:val="24"/>
          <w:szCs w:val="24"/>
        </w:rPr>
        <w:t xml:space="preserve">Лью воск по стенке, чтобы избежать воздушных пузырьков. </w:t>
      </w:r>
    </w:p>
    <w:p w:rsidR="00771F8A" w:rsidRPr="004473C7" w:rsidRDefault="00771F8A" w:rsidP="00B670BD">
      <w:pPr>
        <w:ind w:right="-1" w:firstLine="709"/>
        <w:jc w:val="both"/>
        <w:rPr>
          <w:color w:val="333333"/>
          <w:sz w:val="24"/>
          <w:szCs w:val="24"/>
        </w:rPr>
      </w:pPr>
      <w:r w:rsidRPr="004473C7">
        <w:rPr>
          <w:color w:val="333333"/>
          <w:sz w:val="24"/>
          <w:szCs w:val="24"/>
        </w:rPr>
        <w:t xml:space="preserve"> Слегка обстукиваю форму, чтобы парафин ровно лёг, и жду 4–5 часов, пока форма не остынет. </w:t>
      </w:r>
    </w:p>
    <w:p w:rsidR="00771F8A" w:rsidRPr="004473C7" w:rsidRDefault="00771F8A" w:rsidP="00B670BD">
      <w:pPr>
        <w:ind w:right="-1" w:firstLine="709"/>
        <w:jc w:val="both"/>
        <w:rPr>
          <w:color w:val="333333"/>
          <w:sz w:val="24"/>
          <w:szCs w:val="24"/>
        </w:rPr>
      </w:pPr>
      <w:r w:rsidRPr="004473C7">
        <w:rPr>
          <w:color w:val="333333"/>
          <w:sz w:val="24"/>
          <w:szCs w:val="24"/>
        </w:rPr>
        <w:t xml:space="preserve">Аккуратно вынимаю свечу из формы и подрезаю фитиль. </w:t>
      </w:r>
    </w:p>
    <w:p w:rsidR="00771F8A" w:rsidRPr="004473C7" w:rsidRDefault="00771F8A" w:rsidP="00B670BD">
      <w:pPr>
        <w:ind w:right="-1" w:firstLine="709"/>
        <w:rPr>
          <w:color w:val="333333"/>
          <w:sz w:val="24"/>
          <w:szCs w:val="24"/>
        </w:rPr>
      </w:pPr>
      <w:r w:rsidRPr="004473C7">
        <w:rPr>
          <w:color w:val="000000"/>
          <w:sz w:val="24"/>
          <w:szCs w:val="24"/>
          <w:shd w:val="clear" w:color="auto" w:fill="FFFFFF"/>
        </w:rPr>
        <w:t>«Измельчение парафина» /  «Вставление фитиля в форму» /  «Извлечение свечи из формы»</w:t>
      </w:r>
    </w:p>
    <w:p w:rsidR="00771F8A" w:rsidRPr="004473C7" w:rsidRDefault="00771F8A" w:rsidP="00B670BD">
      <w:pPr>
        <w:ind w:right="-1" w:firstLine="709"/>
        <w:jc w:val="both"/>
        <w:rPr>
          <w:color w:val="333333"/>
          <w:sz w:val="24"/>
          <w:szCs w:val="24"/>
        </w:rPr>
      </w:pPr>
      <w:r w:rsidRPr="004473C7">
        <w:rPr>
          <w:noProof/>
          <w:sz w:val="24"/>
          <w:szCs w:val="24"/>
          <w:lang w:eastAsia="ru-RU"/>
        </w:rPr>
        <w:drawing>
          <wp:inline distT="0" distB="0" distL="0" distR="0">
            <wp:extent cx="1335795" cy="1847850"/>
            <wp:effectExtent l="0" t="0" r="0" b="0"/>
            <wp:docPr id="59350358" name="Рисунок 5935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354825" cy="1874174"/>
                    </a:xfrm>
                    <a:prstGeom prst="rect">
                      <a:avLst/>
                    </a:prstGeom>
                  </pic:spPr>
                </pic:pic>
              </a:graphicData>
            </a:graphic>
          </wp:inline>
        </w:drawing>
      </w:r>
      <w:r w:rsidRPr="004473C7">
        <w:rPr>
          <w:noProof/>
          <w:sz w:val="24"/>
          <w:szCs w:val="24"/>
          <w:lang w:eastAsia="ru-RU"/>
        </w:rPr>
        <w:drawing>
          <wp:inline distT="0" distB="0" distL="0" distR="0">
            <wp:extent cx="2185459" cy="1809750"/>
            <wp:effectExtent l="0" t="0" r="5715" b="0"/>
            <wp:docPr id="16109988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1712583768.jpeg"/>
                    <pic:cNvPicPr/>
                  </pic:nvPicPr>
                  <pic:blipFill rotWithShape="1">
                    <a:blip r:embed="rId353" cstate="print">
                      <a:extLst>
                        <a:ext uri="{28A0092B-C50C-407E-A947-70E740481C1C}">
                          <a14:useLocalDpi xmlns:a14="http://schemas.microsoft.com/office/drawing/2010/main" val="0"/>
                        </a:ext>
                      </a:extLst>
                    </a:blip>
                    <a:srcRect l="32074"/>
                    <a:stretch/>
                  </pic:blipFill>
                  <pic:spPr bwMode="auto">
                    <a:xfrm>
                      <a:off x="0" y="0"/>
                      <a:ext cx="2224055" cy="1841711"/>
                    </a:xfrm>
                    <a:prstGeom prst="rect">
                      <a:avLst/>
                    </a:prstGeom>
                    <a:ln>
                      <a:noFill/>
                    </a:ln>
                    <a:extLst>
                      <a:ext uri="{53640926-AAD7-44D8-BBD7-CCE9431645EC}">
                        <a14:shadowObscured xmlns:a14="http://schemas.microsoft.com/office/drawing/2010/main"/>
                      </a:ext>
                    </a:extLst>
                  </pic:spPr>
                </pic:pic>
              </a:graphicData>
            </a:graphic>
          </wp:inline>
        </w:drawing>
      </w:r>
      <w:r w:rsidRPr="004473C7">
        <w:rPr>
          <w:bCs/>
          <w:noProof/>
          <w:color w:val="333333"/>
          <w:sz w:val="24"/>
          <w:szCs w:val="24"/>
          <w:lang w:eastAsia="ru-RU"/>
        </w:rPr>
        <w:drawing>
          <wp:inline distT="0" distB="0" distL="0" distR="0">
            <wp:extent cx="1966010" cy="1594485"/>
            <wp:effectExtent l="0" t="0" r="0" b="5715"/>
            <wp:docPr id="16109988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1712583578.jpeg"/>
                    <pic:cNvPicPr/>
                  </pic:nvPicPr>
                  <pic:blipFill rotWithShape="1">
                    <a:blip r:embed="rId354" cstate="print">
                      <a:extLst>
                        <a:ext uri="{28A0092B-C50C-407E-A947-70E740481C1C}">
                          <a14:useLocalDpi xmlns:a14="http://schemas.microsoft.com/office/drawing/2010/main" val="0"/>
                        </a:ext>
                      </a:extLst>
                    </a:blip>
                    <a:srcRect l="30645"/>
                    <a:stretch/>
                  </pic:blipFill>
                  <pic:spPr bwMode="auto">
                    <a:xfrm>
                      <a:off x="0" y="0"/>
                      <a:ext cx="2014418" cy="1633745"/>
                    </a:xfrm>
                    <a:prstGeom prst="rect">
                      <a:avLst/>
                    </a:prstGeom>
                    <a:ln>
                      <a:noFill/>
                    </a:ln>
                    <a:extLst>
                      <a:ext uri="{53640926-AAD7-44D8-BBD7-CCE9431645EC}">
                        <a14:shadowObscured xmlns:a14="http://schemas.microsoft.com/office/drawing/2010/main"/>
                      </a:ext>
                    </a:extLst>
                  </pic:spPr>
                </pic:pic>
              </a:graphicData>
            </a:graphic>
          </wp:inline>
        </w:drawing>
      </w:r>
    </w:p>
    <w:p w:rsidR="006D2443" w:rsidRDefault="006D2443" w:rsidP="00B670BD">
      <w:pPr>
        <w:ind w:right="-1" w:firstLine="709"/>
        <w:jc w:val="both"/>
        <w:rPr>
          <w:color w:val="333333"/>
          <w:sz w:val="24"/>
          <w:szCs w:val="24"/>
        </w:rPr>
      </w:pPr>
    </w:p>
    <w:p w:rsidR="00771F8A" w:rsidRPr="004473C7" w:rsidRDefault="00771F8A" w:rsidP="00B670BD">
      <w:pPr>
        <w:ind w:right="-1" w:firstLine="709"/>
        <w:jc w:val="both"/>
        <w:rPr>
          <w:color w:val="0D0D0D" w:themeColor="text1" w:themeTint="F2"/>
          <w:sz w:val="24"/>
          <w:szCs w:val="24"/>
        </w:rPr>
      </w:pPr>
      <w:r w:rsidRPr="004473C7">
        <w:rPr>
          <w:color w:val="333333"/>
          <w:sz w:val="24"/>
          <w:szCs w:val="24"/>
        </w:rPr>
        <w:t xml:space="preserve">Занимаясь сбором информации, узнала, что, свечи были изобретены человеком очень давно. На сегодняшний день существует множество разновидностей свечей, различных по размеру, форме, цвету, запаху, материалу изготовления. Используют их на праздниках, для создания уюта и красоты, освещения помещений, для наполнения помещения запахом, в </w:t>
      </w:r>
      <w:r w:rsidRPr="004473C7">
        <w:rPr>
          <w:color w:val="0D0D0D" w:themeColor="text1" w:themeTint="F2"/>
          <w:sz w:val="24"/>
          <w:szCs w:val="24"/>
        </w:rPr>
        <w:t xml:space="preserve">церквях. Свечи можно купить не только в магазине, но и сделать самим. В своем проекте я сделала свои свечи из </w:t>
      </w:r>
      <w:r w:rsidRPr="004473C7">
        <w:rPr>
          <w:bCs/>
          <w:color w:val="0D0D0D" w:themeColor="text1" w:themeTint="F2"/>
          <w:sz w:val="24"/>
          <w:szCs w:val="24"/>
          <w:shd w:val="clear" w:color="auto" w:fill="FFFFFF"/>
        </w:rPr>
        <w:t>смеси высокоочищенного парафина с небольшим количеством стеарина</w:t>
      </w:r>
      <w:r w:rsidRPr="004473C7">
        <w:rPr>
          <w:color w:val="0D0D0D" w:themeColor="text1" w:themeTint="F2"/>
          <w:sz w:val="24"/>
          <w:szCs w:val="24"/>
        </w:rPr>
        <w:t xml:space="preserve">, эти свечи можно использовать как </w:t>
      </w:r>
      <w:r w:rsidRPr="004473C7">
        <w:rPr>
          <w:rStyle w:val="ab"/>
          <w:color w:val="0D0D0D" w:themeColor="text1" w:themeTint="F2"/>
          <w:sz w:val="24"/>
          <w:szCs w:val="24"/>
        </w:rPr>
        <w:t xml:space="preserve">декоративный элемент, </w:t>
      </w:r>
      <w:r w:rsidRPr="004473C7">
        <w:rPr>
          <w:color w:val="0D0D0D" w:themeColor="text1" w:themeTint="F2"/>
          <w:sz w:val="24"/>
          <w:szCs w:val="24"/>
        </w:rPr>
        <w:t>а также их можно использовать для создания романтической атмосферы. В проекте считаю, что моя цель достигнута, поставленные мною задачи выполнены.</w:t>
      </w:r>
    </w:p>
    <w:p w:rsidR="00771F8A" w:rsidRPr="004473C7" w:rsidRDefault="00771F8A" w:rsidP="00B670BD">
      <w:pPr>
        <w:ind w:right="-1" w:firstLine="709"/>
        <w:jc w:val="both"/>
        <w:rPr>
          <w:b/>
          <w:bCs/>
          <w:color w:val="333333"/>
          <w:sz w:val="24"/>
          <w:szCs w:val="24"/>
        </w:rPr>
      </w:pPr>
    </w:p>
    <w:p w:rsidR="00771F8A" w:rsidRPr="004473C7" w:rsidRDefault="00771F8A" w:rsidP="00B670BD">
      <w:pPr>
        <w:ind w:right="-1" w:firstLine="709"/>
        <w:jc w:val="center"/>
        <w:rPr>
          <w:color w:val="333333"/>
          <w:sz w:val="24"/>
          <w:szCs w:val="24"/>
        </w:rPr>
      </w:pPr>
      <w:r>
        <w:rPr>
          <w:b/>
          <w:bCs/>
          <w:color w:val="333333"/>
          <w:sz w:val="24"/>
          <w:szCs w:val="24"/>
        </w:rPr>
        <w:t>Список л</w:t>
      </w:r>
      <w:r w:rsidRPr="004473C7">
        <w:rPr>
          <w:b/>
          <w:bCs/>
          <w:color w:val="333333"/>
          <w:sz w:val="24"/>
          <w:szCs w:val="24"/>
        </w:rPr>
        <w:t>итератур</w:t>
      </w:r>
      <w:r>
        <w:rPr>
          <w:b/>
          <w:bCs/>
          <w:color w:val="333333"/>
          <w:sz w:val="24"/>
          <w:szCs w:val="24"/>
        </w:rPr>
        <w:t>ы:</w:t>
      </w:r>
    </w:p>
    <w:p w:rsidR="00771F8A" w:rsidRPr="006D2443" w:rsidRDefault="00DF42B9" w:rsidP="00B670BD">
      <w:pPr>
        <w:ind w:right="-1" w:firstLine="709"/>
        <w:jc w:val="both"/>
        <w:rPr>
          <w:sz w:val="24"/>
          <w:szCs w:val="24"/>
        </w:rPr>
      </w:pPr>
      <w:hyperlink r:id="rId355">
        <w:r w:rsidR="00771F8A" w:rsidRPr="006D2443">
          <w:rPr>
            <w:rStyle w:val="af3"/>
            <w:color w:val="auto"/>
            <w:sz w:val="24"/>
            <w:szCs w:val="24"/>
          </w:rPr>
          <w:t>https://ru.wikipedia.org/wiki/Свеча</w:t>
        </w:r>
      </w:hyperlink>
    </w:p>
    <w:p w:rsidR="00771F8A" w:rsidRPr="006D2443" w:rsidRDefault="00DF42B9" w:rsidP="00B670BD">
      <w:pPr>
        <w:ind w:right="-1" w:firstLine="709"/>
        <w:jc w:val="both"/>
        <w:rPr>
          <w:sz w:val="24"/>
          <w:szCs w:val="24"/>
        </w:rPr>
      </w:pPr>
      <w:hyperlink r:id="rId356">
        <w:r w:rsidR="00771F8A" w:rsidRPr="006D2443">
          <w:rPr>
            <w:rStyle w:val="af3"/>
            <w:color w:val="auto"/>
            <w:sz w:val="24"/>
            <w:szCs w:val="24"/>
          </w:rPr>
          <w:t>https://school-science.ru/6/13/37184</w:t>
        </w:r>
      </w:hyperlink>
      <w:r w:rsidR="00771F8A" w:rsidRPr="006D2443">
        <w:rPr>
          <w:sz w:val="24"/>
          <w:szCs w:val="24"/>
        </w:rPr>
        <w:t xml:space="preserve"> </w:t>
      </w:r>
    </w:p>
    <w:p w:rsidR="00771F8A" w:rsidRPr="006D2443" w:rsidRDefault="00DF42B9" w:rsidP="00B670BD">
      <w:pPr>
        <w:ind w:right="-1" w:firstLine="709"/>
        <w:jc w:val="both"/>
        <w:rPr>
          <w:sz w:val="24"/>
          <w:szCs w:val="24"/>
        </w:rPr>
      </w:pPr>
      <w:hyperlink r:id="rId357" w:history="1">
        <w:r w:rsidR="00771F8A" w:rsidRPr="006D2443">
          <w:rPr>
            <w:rStyle w:val="af3"/>
            <w:color w:val="auto"/>
            <w:sz w:val="24"/>
            <w:szCs w:val="24"/>
            <w:shd w:val="clear" w:color="auto" w:fill="FFFFFF"/>
          </w:rPr>
          <w:t>https://www.livemaster.ru/topic/2050353-koe-chto-o-svechah-istoriya-i-interesnye-fakty</w:t>
        </w:r>
      </w:hyperlink>
      <w:r w:rsidR="00771F8A" w:rsidRPr="006D2443">
        <w:rPr>
          <w:sz w:val="24"/>
          <w:szCs w:val="24"/>
          <w:shd w:val="clear" w:color="auto" w:fill="FFFFFF"/>
        </w:rPr>
        <w:t xml:space="preserve"> </w:t>
      </w:r>
    </w:p>
    <w:p w:rsidR="00771F8A" w:rsidRPr="006D2443" w:rsidRDefault="00DF42B9" w:rsidP="00B670BD">
      <w:pPr>
        <w:ind w:right="-1" w:firstLine="709"/>
        <w:jc w:val="both"/>
        <w:rPr>
          <w:sz w:val="24"/>
          <w:szCs w:val="24"/>
          <w:shd w:val="clear" w:color="auto" w:fill="FFFFFF"/>
        </w:rPr>
      </w:pPr>
      <w:hyperlink r:id="rId358" w:history="1">
        <w:r w:rsidR="00771F8A" w:rsidRPr="006D2443">
          <w:rPr>
            <w:rStyle w:val="af3"/>
            <w:color w:val="auto"/>
            <w:sz w:val="24"/>
            <w:szCs w:val="24"/>
            <w:shd w:val="clear" w:color="auto" w:fill="FFFFFF"/>
          </w:rPr>
          <w:t>http://refdb.ru/look/1344348.html</w:t>
        </w:r>
      </w:hyperlink>
      <w:r w:rsidR="00771F8A" w:rsidRPr="006D2443">
        <w:rPr>
          <w:sz w:val="24"/>
          <w:szCs w:val="24"/>
          <w:shd w:val="clear" w:color="auto" w:fill="FFFFFF"/>
        </w:rPr>
        <w:t xml:space="preserve"> </w:t>
      </w:r>
    </w:p>
    <w:p w:rsidR="00771F8A" w:rsidRPr="006D2443" w:rsidRDefault="00DF42B9" w:rsidP="00B670BD">
      <w:pPr>
        <w:ind w:right="-1" w:firstLine="709"/>
        <w:jc w:val="both"/>
        <w:rPr>
          <w:b/>
          <w:bCs/>
          <w:sz w:val="24"/>
          <w:szCs w:val="24"/>
        </w:rPr>
      </w:pPr>
      <w:hyperlink r:id="rId359" w:history="1">
        <w:r w:rsidR="00771F8A" w:rsidRPr="006D2443">
          <w:rPr>
            <w:rStyle w:val="af3"/>
            <w:color w:val="auto"/>
            <w:sz w:val="24"/>
            <w:szCs w:val="24"/>
            <w:shd w:val="clear" w:color="auto" w:fill="FFFFFF"/>
          </w:rPr>
          <w:t>https://dzen.ru/a/XU16yQ745wCtdzDN</w:t>
        </w:r>
      </w:hyperlink>
    </w:p>
    <w:p w:rsidR="00771F8A" w:rsidRPr="006D2443" w:rsidRDefault="00DF42B9" w:rsidP="00B670BD">
      <w:pPr>
        <w:ind w:right="-1" w:firstLine="709"/>
        <w:jc w:val="both"/>
        <w:rPr>
          <w:bCs/>
          <w:sz w:val="24"/>
          <w:szCs w:val="24"/>
        </w:rPr>
      </w:pPr>
      <w:hyperlink r:id="rId360" w:history="1">
        <w:r w:rsidR="00771F8A" w:rsidRPr="006D2443">
          <w:rPr>
            <w:rStyle w:val="af3"/>
            <w:bCs/>
            <w:color w:val="auto"/>
            <w:sz w:val="24"/>
            <w:szCs w:val="24"/>
          </w:rPr>
          <w:t>https://ru.wikipedia.org/wiki/Парафин</w:t>
        </w:r>
      </w:hyperlink>
    </w:p>
    <w:p w:rsidR="00771F8A" w:rsidRPr="006D2443" w:rsidRDefault="00DF42B9" w:rsidP="00B670BD">
      <w:pPr>
        <w:ind w:right="-1" w:firstLine="709"/>
        <w:jc w:val="both"/>
        <w:rPr>
          <w:bCs/>
          <w:sz w:val="24"/>
          <w:szCs w:val="24"/>
        </w:rPr>
      </w:pPr>
      <w:hyperlink r:id="rId361" w:history="1">
        <w:r w:rsidR="00771F8A" w:rsidRPr="006D2443">
          <w:rPr>
            <w:rStyle w:val="af3"/>
            <w:bCs/>
            <w:color w:val="auto"/>
            <w:sz w:val="24"/>
            <w:szCs w:val="24"/>
          </w:rPr>
          <w:t>https://thrtn.ru/blogs/stati/vidy-svechey</w:t>
        </w:r>
      </w:hyperlink>
      <w:r w:rsidR="00771F8A" w:rsidRPr="006D2443">
        <w:rPr>
          <w:bCs/>
          <w:sz w:val="24"/>
          <w:szCs w:val="24"/>
        </w:rPr>
        <w:t xml:space="preserve"> </w:t>
      </w:r>
    </w:p>
    <w:p w:rsidR="00771F8A" w:rsidRPr="006D2443" w:rsidRDefault="00DF42B9" w:rsidP="00B670BD">
      <w:pPr>
        <w:ind w:right="-1" w:firstLine="709"/>
        <w:jc w:val="both"/>
        <w:rPr>
          <w:bCs/>
          <w:sz w:val="24"/>
          <w:szCs w:val="24"/>
        </w:rPr>
      </w:pPr>
      <w:hyperlink r:id="rId362" w:history="1">
        <w:r w:rsidR="00771F8A" w:rsidRPr="006D2443">
          <w:rPr>
            <w:rStyle w:val="af3"/>
            <w:bCs/>
            <w:color w:val="auto"/>
            <w:sz w:val="24"/>
            <w:szCs w:val="24"/>
          </w:rPr>
          <w:t>https://heroine.ru/svecha-gorela-kak-drevnij-istochnik-osveshheniya-stal-trendovym-simvolom-uyuta/</w:t>
        </w:r>
      </w:hyperlink>
      <w:r w:rsidR="00771F8A" w:rsidRPr="006D2443">
        <w:rPr>
          <w:bCs/>
          <w:sz w:val="24"/>
          <w:szCs w:val="24"/>
        </w:rPr>
        <w:t xml:space="preserve"> </w:t>
      </w:r>
    </w:p>
    <w:p w:rsidR="00771F8A" w:rsidRPr="006D2443" w:rsidRDefault="00DF42B9" w:rsidP="00B670BD">
      <w:pPr>
        <w:ind w:right="-1" w:firstLine="709"/>
        <w:jc w:val="both"/>
        <w:rPr>
          <w:b/>
          <w:bCs/>
          <w:sz w:val="24"/>
          <w:szCs w:val="24"/>
        </w:rPr>
      </w:pPr>
      <w:hyperlink r:id="rId363" w:history="1">
        <w:r w:rsidR="00771F8A" w:rsidRPr="006D2443">
          <w:rPr>
            <w:rStyle w:val="af3"/>
            <w:color w:val="auto"/>
            <w:sz w:val="24"/>
            <w:szCs w:val="24"/>
            <w:shd w:val="clear" w:color="auto" w:fill="FFFFFF"/>
          </w:rPr>
          <w:t>http://martnataleo.webnode.cz/products/reznye-svechi/</w:t>
        </w:r>
      </w:hyperlink>
    </w:p>
    <w:p w:rsidR="00E515D1" w:rsidRPr="00487FF3" w:rsidRDefault="00E515D1" w:rsidP="00B670BD">
      <w:pPr>
        <w:pStyle w:val="af"/>
        <w:widowControl w:val="0"/>
        <w:ind w:right="-1"/>
        <w:rPr>
          <w:b/>
          <w:color w:val="000000" w:themeColor="text1"/>
        </w:rPr>
      </w:pPr>
    </w:p>
    <w:p w:rsidR="00487FF3" w:rsidRPr="00487FF3" w:rsidRDefault="006D2443" w:rsidP="00B670BD">
      <w:pPr>
        <w:ind w:right="-1"/>
        <w:jc w:val="center"/>
        <w:rPr>
          <w:b/>
          <w:color w:val="000000"/>
          <w:sz w:val="24"/>
          <w:szCs w:val="24"/>
        </w:rPr>
      </w:pPr>
      <w:r w:rsidRPr="00487FF3">
        <w:rPr>
          <w:b/>
          <w:color w:val="000000"/>
          <w:sz w:val="24"/>
          <w:szCs w:val="24"/>
        </w:rPr>
        <w:t>О</w:t>
      </w:r>
      <w:r w:rsidR="00487FF3" w:rsidRPr="00487FF3">
        <w:rPr>
          <w:b/>
          <w:color w:val="000000"/>
          <w:sz w:val="24"/>
          <w:szCs w:val="24"/>
        </w:rPr>
        <w:t>К</w:t>
      </w:r>
      <w:r w:rsidR="004E2BE3" w:rsidRPr="00487FF3">
        <w:rPr>
          <w:b/>
          <w:color w:val="000000"/>
          <w:sz w:val="24"/>
          <w:szCs w:val="24"/>
        </w:rPr>
        <w:t>ТАНОВОЕ ЧИСЛО МОТОРНОГО ТОПЛИВА И НЕПРЕДЕЛЬНЫЕ УГЛЕВОДЫ КРЕКИНГА</w:t>
      </w:r>
    </w:p>
    <w:p w:rsidR="006D2443" w:rsidRPr="0005760A" w:rsidRDefault="006D2443" w:rsidP="00B670BD">
      <w:pPr>
        <w:ind w:right="-1"/>
        <w:jc w:val="center"/>
        <w:rPr>
          <w:color w:val="000000"/>
          <w:sz w:val="24"/>
          <w:szCs w:val="24"/>
        </w:rPr>
      </w:pPr>
      <w:r w:rsidRPr="0005760A">
        <w:rPr>
          <w:color w:val="000000"/>
          <w:sz w:val="24"/>
          <w:szCs w:val="24"/>
        </w:rPr>
        <w:t>.</w:t>
      </w:r>
    </w:p>
    <w:p w:rsidR="006D2443" w:rsidRPr="0005760A" w:rsidRDefault="006D2443" w:rsidP="00B670BD">
      <w:pPr>
        <w:ind w:right="-1"/>
        <w:jc w:val="right"/>
        <w:rPr>
          <w:i/>
          <w:sz w:val="24"/>
          <w:szCs w:val="24"/>
        </w:rPr>
      </w:pPr>
      <w:r w:rsidRPr="0005760A">
        <w:rPr>
          <w:i/>
          <w:sz w:val="24"/>
          <w:szCs w:val="24"/>
        </w:rPr>
        <w:t xml:space="preserve">Аглиуллин А.Д., </w:t>
      </w:r>
    </w:p>
    <w:p w:rsidR="006D2443" w:rsidRPr="0005760A" w:rsidRDefault="006D2443" w:rsidP="00B670BD">
      <w:pPr>
        <w:ind w:right="-1"/>
        <w:jc w:val="right"/>
        <w:rPr>
          <w:i/>
          <w:sz w:val="24"/>
          <w:szCs w:val="24"/>
        </w:rPr>
      </w:pPr>
      <w:r w:rsidRPr="0005760A">
        <w:rPr>
          <w:i/>
          <w:sz w:val="24"/>
          <w:szCs w:val="24"/>
        </w:rPr>
        <w:t>ГАПОУ «Оренбургский государственный колледж».</w:t>
      </w:r>
    </w:p>
    <w:p w:rsidR="006D2443" w:rsidRPr="0005760A" w:rsidRDefault="006D2443" w:rsidP="00B670BD">
      <w:pPr>
        <w:ind w:right="-1"/>
        <w:jc w:val="right"/>
        <w:rPr>
          <w:i/>
          <w:sz w:val="24"/>
          <w:szCs w:val="24"/>
        </w:rPr>
      </w:pPr>
      <w:r w:rsidRPr="0005760A">
        <w:rPr>
          <w:i/>
          <w:sz w:val="24"/>
          <w:szCs w:val="24"/>
        </w:rPr>
        <w:t>Руководитель: Юлушев Р.А.</w:t>
      </w:r>
    </w:p>
    <w:p w:rsidR="006D2443" w:rsidRPr="0005760A" w:rsidRDefault="006D2443" w:rsidP="00B670BD">
      <w:pPr>
        <w:ind w:right="-1"/>
        <w:jc w:val="center"/>
        <w:rPr>
          <w:b/>
          <w:sz w:val="24"/>
          <w:szCs w:val="24"/>
        </w:rPr>
      </w:pPr>
    </w:p>
    <w:p w:rsidR="006D2443" w:rsidRPr="0005760A" w:rsidRDefault="006D2443" w:rsidP="00B670BD">
      <w:pPr>
        <w:ind w:right="-1" w:firstLine="709"/>
        <w:jc w:val="both"/>
        <w:rPr>
          <w:sz w:val="24"/>
          <w:szCs w:val="24"/>
        </w:rPr>
      </w:pPr>
      <w:r w:rsidRPr="0005760A">
        <w:rPr>
          <w:sz w:val="24"/>
          <w:szCs w:val="24"/>
        </w:rPr>
        <w:t xml:space="preserve">   В современном мире люди все чаще и чаще обращаются к различным методам химического анализа. В нашем случае это определение качества топлива.</w:t>
      </w:r>
    </w:p>
    <w:p w:rsidR="006D2443" w:rsidRPr="0005760A" w:rsidRDefault="006D2443" w:rsidP="00B670BD">
      <w:pPr>
        <w:ind w:right="-1" w:firstLine="709"/>
        <w:jc w:val="both"/>
        <w:rPr>
          <w:sz w:val="24"/>
          <w:szCs w:val="24"/>
        </w:rPr>
      </w:pPr>
      <w:r w:rsidRPr="0005760A">
        <w:rPr>
          <w:sz w:val="24"/>
          <w:szCs w:val="24"/>
        </w:rPr>
        <w:t xml:space="preserve">   Сейчас, с каждым годом, становится все больше транспорта на дорогах.   Данная тема актуальна, так как бензины основное моторное топливо для автомобилей. А как узнать, какого качества бензин мы заливаем в бак автомобиля?  И где лучше всего заправляться? Это можно узнать, проведя несложный анализ, используя различные «инструменты».</w:t>
      </w:r>
    </w:p>
    <w:p w:rsidR="006D2443" w:rsidRPr="0005760A" w:rsidRDefault="006D2443" w:rsidP="00B670BD">
      <w:pPr>
        <w:ind w:right="-1" w:firstLine="709"/>
        <w:jc w:val="both"/>
        <w:rPr>
          <w:sz w:val="24"/>
          <w:szCs w:val="24"/>
        </w:rPr>
      </w:pPr>
    </w:p>
    <w:p w:rsidR="006D2443" w:rsidRPr="0005760A" w:rsidRDefault="006D2443" w:rsidP="00B670BD">
      <w:pPr>
        <w:pStyle w:val="affa"/>
        <w:widowControl w:val="0"/>
        <w:spacing w:before="0" w:line="276" w:lineRule="auto"/>
        <w:ind w:right="-1" w:firstLine="709"/>
        <w:jc w:val="both"/>
        <w:rPr>
          <w:rFonts w:ascii="Times New Roman" w:hAnsi="Times New Roman" w:cs="Times New Roman"/>
          <w:b w:val="0"/>
          <w:i w:val="0"/>
          <w:sz w:val="24"/>
          <w:szCs w:val="24"/>
        </w:rPr>
      </w:pPr>
      <w:r w:rsidRPr="0005760A">
        <w:rPr>
          <w:rFonts w:ascii="Times New Roman" w:hAnsi="Times New Roman" w:cs="Times New Roman"/>
          <w:b w:val="0"/>
          <w:i w:val="0"/>
          <w:sz w:val="24"/>
          <w:szCs w:val="24"/>
        </w:rPr>
        <w:t xml:space="preserve">    </w:t>
      </w:r>
      <w:r w:rsidRPr="0005760A">
        <w:rPr>
          <w:rFonts w:ascii="Times New Roman" w:hAnsi="Times New Roman" w:cs="Times New Roman"/>
          <w:i w:val="0"/>
          <w:sz w:val="24"/>
          <w:szCs w:val="24"/>
        </w:rPr>
        <w:t>Цель работы</w:t>
      </w:r>
      <w:r w:rsidRPr="0005760A">
        <w:rPr>
          <w:rFonts w:ascii="Times New Roman" w:hAnsi="Times New Roman" w:cs="Times New Roman"/>
          <w:b w:val="0"/>
          <w:i w:val="0"/>
          <w:sz w:val="24"/>
          <w:szCs w:val="24"/>
        </w:rPr>
        <w:t xml:space="preserve"> – Практически проверить гипотезу о взаимосвязи показателей октанового числа и содержания непредельных углеводородов крекинга, основываясь на проведенных исследованиях.  </w:t>
      </w:r>
    </w:p>
    <w:p w:rsidR="006D2443" w:rsidRPr="0005760A" w:rsidRDefault="006D2443" w:rsidP="00B670BD">
      <w:pPr>
        <w:pStyle w:val="affa"/>
        <w:widowControl w:val="0"/>
        <w:spacing w:before="0" w:line="276" w:lineRule="auto"/>
        <w:ind w:right="-1" w:firstLine="709"/>
        <w:jc w:val="both"/>
        <w:rPr>
          <w:rFonts w:ascii="Times New Roman" w:hAnsi="Times New Roman" w:cs="Times New Roman"/>
          <w:i w:val="0"/>
          <w:sz w:val="24"/>
          <w:szCs w:val="24"/>
        </w:rPr>
      </w:pPr>
      <w:r w:rsidRPr="0005760A">
        <w:rPr>
          <w:rFonts w:ascii="Times New Roman" w:hAnsi="Times New Roman" w:cs="Times New Roman"/>
          <w:i w:val="0"/>
          <w:sz w:val="24"/>
          <w:szCs w:val="24"/>
        </w:rPr>
        <w:t xml:space="preserve">    Залачи:</w:t>
      </w:r>
    </w:p>
    <w:p w:rsidR="006D2443" w:rsidRPr="0005760A" w:rsidRDefault="006D2443" w:rsidP="00B670BD">
      <w:pPr>
        <w:pStyle w:val="af1"/>
        <w:widowControl w:val="0"/>
        <w:numPr>
          <w:ilvl w:val="0"/>
          <w:numId w:val="105"/>
        </w:numPr>
        <w:tabs>
          <w:tab w:val="left" w:pos="993"/>
          <w:tab w:val="left" w:pos="1276"/>
        </w:tabs>
        <w:spacing w:after="0"/>
        <w:ind w:left="709" w:right="-1" w:firstLine="142"/>
        <w:jc w:val="both"/>
        <w:rPr>
          <w:rFonts w:cs="Times New Roman"/>
          <w:sz w:val="24"/>
          <w:szCs w:val="24"/>
        </w:rPr>
      </w:pPr>
      <w:r w:rsidRPr="0005760A">
        <w:rPr>
          <w:rFonts w:cs="Times New Roman"/>
          <w:sz w:val="24"/>
          <w:szCs w:val="24"/>
        </w:rPr>
        <w:t>Теоретические (изучение и анализ научной литературы основываясь на проблеме исследования).</w:t>
      </w:r>
    </w:p>
    <w:p w:rsidR="006D2443" w:rsidRPr="0005760A" w:rsidRDefault="006D2443" w:rsidP="00B670BD">
      <w:pPr>
        <w:pStyle w:val="af1"/>
        <w:widowControl w:val="0"/>
        <w:numPr>
          <w:ilvl w:val="0"/>
          <w:numId w:val="105"/>
        </w:numPr>
        <w:tabs>
          <w:tab w:val="left" w:pos="993"/>
          <w:tab w:val="left" w:pos="1276"/>
        </w:tabs>
        <w:spacing w:after="0"/>
        <w:ind w:left="709" w:right="-1" w:firstLine="142"/>
        <w:jc w:val="both"/>
        <w:rPr>
          <w:rFonts w:cs="Times New Roman"/>
          <w:sz w:val="24"/>
          <w:szCs w:val="24"/>
        </w:rPr>
      </w:pPr>
      <w:r w:rsidRPr="0005760A">
        <w:rPr>
          <w:rFonts w:cs="Times New Roman"/>
          <w:sz w:val="24"/>
          <w:szCs w:val="24"/>
        </w:rPr>
        <w:t>Эмпирические (эксперимент, сравнение, наблюдение).</w:t>
      </w:r>
    </w:p>
    <w:p w:rsidR="006D2443" w:rsidRPr="0005760A" w:rsidRDefault="006D2443" w:rsidP="00B670BD">
      <w:pPr>
        <w:pStyle w:val="af1"/>
        <w:widowControl w:val="0"/>
        <w:numPr>
          <w:ilvl w:val="0"/>
          <w:numId w:val="105"/>
        </w:numPr>
        <w:tabs>
          <w:tab w:val="left" w:pos="993"/>
          <w:tab w:val="left" w:pos="1276"/>
        </w:tabs>
        <w:spacing w:after="0"/>
        <w:ind w:left="709" w:right="-1" w:firstLine="142"/>
        <w:jc w:val="both"/>
        <w:rPr>
          <w:rFonts w:cs="Times New Roman"/>
          <w:sz w:val="24"/>
          <w:szCs w:val="24"/>
        </w:rPr>
      </w:pPr>
      <w:r w:rsidRPr="0005760A">
        <w:rPr>
          <w:rFonts w:cs="Times New Roman"/>
          <w:sz w:val="24"/>
          <w:szCs w:val="24"/>
        </w:rPr>
        <w:t>Математические (обработка и анализ данных, полученных в результате эксперимента; составление сравнительной таблицы).</w:t>
      </w:r>
    </w:p>
    <w:p w:rsidR="006D2443" w:rsidRPr="0005760A" w:rsidRDefault="006D2443" w:rsidP="00B670BD">
      <w:pPr>
        <w:pStyle w:val="af1"/>
        <w:widowControl w:val="0"/>
        <w:numPr>
          <w:ilvl w:val="0"/>
          <w:numId w:val="105"/>
        </w:numPr>
        <w:tabs>
          <w:tab w:val="left" w:pos="993"/>
          <w:tab w:val="left" w:pos="1276"/>
        </w:tabs>
        <w:spacing w:after="0" w:line="259" w:lineRule="auto"/>
        <w:ind w:left="709" w:right="-1" w:firstLine="142"/>
        <w:jc w:val="both"/>
        <w:rPr>
          <w:rFonts w:cs="Times New Roman"/>
          <w:b/>
          <w:sz w:val="24"/>
          <w:szCs w:val="24"/>
        </w:rPr>
      </w:pPr>
      <w:r w:rsidRPr="0005760A">
        <w:rPr>
          <w:rFonts w:cs="Times New Roman"/>
          <w:sz w:val="24"/>
          <w:szCs w:val="24"/>
        </w:rPr>
        <w:t>Аналитические (сопоставление данных, полученных в результате эксперимента с литературными данными и данными из открытых источников).</w:t>
      </w:r>
      <w:r w:rsidRPr="0005760A">
        <w:rPr>
          <w:rFonts w:cs="Times New Roman"/>
          <w:b/>
          <w:sz w:val="24"/>
          <w:szCs w:val="24"/>
        </w:rPr>
        <w:t xml:space="preserve"> </w:t>
      </w:r>
    </w:p>
    <w:p w:rsidR="006D2443" w:rsidRPr="0005760A" w:rsidRDefault="006D2443" w:rsidP="00B670BD">
      <w:pPr>
        <w:ind w:right="-1" w:firstLine="709"/>
        <w:jc w:val="both"/>
        <w:rPr>
          <w:sz w:val="24"/>
          <w:szCs w:val="24"/>
        </w:rPr>
      </w:pPr>
      <w:r w:rsidRPr="0005760A">
        <w:rPr>
          <w:b/>
          <w:sz w:val="24"/>
          <w:szCs w:val="24"/>
        </w:rPr>
        <w:t xml:space="preserve">    Объектами изучения</w:t>
      </w:r>
      <w:r w:rsidRPr="0005760A">
        <w:rPr>
          <w:sz w:val="24"/>
          <w:szCs w:val="24"/>
        </w:rPr>
        <w:t xml:space="preserve"> являются образцы моторного топлива различных торговых компаний  АЗС города Оренбурга:</w:t>
      </w:r>
    </w:p>
    <w:p w:rsidR="006D2443" w:rsidRPr="0005760A" w:rsidRDefault="006D2443" w:rsidP="00B670BD">
      <w:pPr>
        <w:pStyle w:val="af1"/>
        <w:widowControl w:val="0"/>
        <w:numPr>
          <w:ilvl w:val="0"/>
          <w:numId w:val="100"/>
        </w:numPr>
        <w:tabs>
          <w:tab w:val="left" w:pos="1134"/>
        </w:tabs>
        <w:spacing w:after="0"/>
        <w:ind w:right="-1" w:firstLine="131"/>
        <w:jc w:val="both"/>
        <w:rPr>
          <w:rFonts w:cs="Times New Roman"/>
          <w:sz w:val="24"/>
          <w:szCs w:val="24"/>
        </w:rPr>
      </w:pPr>
      <w:r w:rsidRPr="0005760A">
        <w:rPr>
          <w:rFonts w:cs="Times New Roman"/>
          <w:sz w:val="24"/>
          <w:szCs w:val="24"/>
        </w:rPr>
        <w:t>Лукойл;</w:t>
      </w:r>
    </w:p>
    <w:p w:rsidR="006D2443" w:rsidRPr="0005760A" w:rsidRDefault="006D2443" w:rsidP="00B670BD">
      <w:pPr>
        <w:pStyle w:val="af1"/>
        <w:widowControl w:val="0"/>
        <w:numPr>
          <w:ilvl w:val="0"/>
          <w:numId w:val="100"/>
        </w:numPr>
        <w:tabs>
          <w:tab w:val="left" w:pos="1134"/>
        </w:tabs>
        <w:spacing w:after="0"/>
        <w:ind w:right="-1" w:firstLine="131"/>
        <w:jc w:val="both"/>
        <w:rPr>
          <w:rFonts w:cs="Times New Roman"/>
          <w:sz w:val="24"/>
          <w:szCs w:val="24"/>
        </w:rPr>
      </w:pPr>
      <w:r w:rsidRPr="0005760A">
        <w:rPr>
          <w:rFonts w:cs="Times New Roman"/>
          <w:sz w:val="24"/>
          <w:szCs w:val="24"/>
        </w:rPr>
        <w:t>Альфаэнерджи;</w:t>
      </w:r>
    </w:p>
    <w:p w:rsidR="006D2443" w:rsidRPr="0005760A" w:rsidRDefault="006D2443" w:rsidP="00B670BD">
      <w:pPr>
        <w:pStyle w:val="af1"/>
        <w:widowControl w:val="0"/>
        <w:numPr>
          <w:ilvl w:val="0"/>
          <w:numId w:val="100"/>
        </w:numPr>
        <w:tabs>
          <w:tab w:val="left" w:pos="1134"/>
        </w:tabs>
        <w:spacing w:after="0"/>
        <w:ind w:right="-1" w:firstLine="131"/>
        <w:jc w:val="both"/>
        <w:rPr>
          <w:rFonts w:cs="Times New Roman"/>
          <w:sz w:val="24"/>
          <w:szCs w:val="24"/>
        </w:rPr>
      </w:pPr>
      <w:r w:rsidRPr="0005760A">
        <w:rPr>
          <w:rFonts w:cs="Times New Roman"/>
          <w:sz w:val="24"/>
          <w:szCs w:val="24"/>
        </w:rPr>
        <w:t>Башнефть;</w:t>
      </w:r>
    </w:p>
    <w:p w:rsidR="006D2443" w:rsidRPr="0005760A" w:rsidRDefault="006D2443" w:rsidP="00B670BD">
      <w:pPr>
        <w:pStyle w:val="af1"/>
        <w:widowControl w:val="0"/>
        <w:numPr>
          <w:ilvl w:val="0"/>
          <w:numId w:val="100"/>
        </w:numPr>
        <w:tabs>
          <w:tab w:val="left" w:pos="1134"/>
        </w:tabs>
        <w:spacing w:after="0"/>
        <w:ind w:right="-1" w:firstLine="131"/>
        <w:jc w:val="both"/>
        <w:rPr>
          <w:rFonts w:cs="Times New Roman"/>
          <w:sz w:val="24"/>
          <w:szCs w:val="24"/>
        </w:rPr>
      </w:pPr>
      <w:r w:rsidRPr="0005760A">
        <w:rPr>
          <w:rFonts w:cs="Times New Roman"/>
          <w:sz w:val="24"/>
          <w:szCs w:val="24"/>
        </w:rPr>
        <w:t>Газпромнефть;</w:t>
      </w:r>
    </w:p>
    <w:p w:rsidR="006D2443" w:rsidRPr="0005760A" w:rsidRDefault="006D2443" w:rsidP="00B670BD">
      <w:pPr>
        <w:pStyle w:val="af1"/>
        <w:widowControl w:val="0"/>
        <w:numPr>
          <w:ilvl w:val="0"/>
          <w:numId w:val="100"/>
        </w:numPr>
        <w:tabs>
          <w:tab w:val="left" w:pos="1134"/>
        </w:tabs>
        <w:spacing w:after="0"/>
        <w:ind w:right="-1" w:firstLine="131"/>
        <w:jc w:val="both"/>
        <w:rPr>
          <w:rFonts w:cs="Times New Roman"/>
          <w:sz w:val="24"/>
          <w:szCs w:val="24"/>
        </w:rPr>
      </w:pPr>
      <w:r w:rsidRPr="0005760A">
        <w:rPr>
          <w:rFonts w:cs="Times New Roman"/>
          <w:sz w:val="24"/>
          <w:szCs w:val="24"/>
          <w:lang w:val="en-US"/>
        </w:rPr>
        <w:t>BF</w:t>
      </w:r>
      <w:r w:rsidRPr="0005760A">
        <w:rPr>
          <w:rFonts w:cs="Times New Roman"/>
          <w:sz w:val="24"/>
          <w:szCs w:val="24"/>
        </w:rPr>
        <w:t>;</w:t>
      </w:r>
    </w:p>
    <w:p w:rsidR="006D2443" w:rsidRPr="0005760A" w:rsidRDefault="006D2443" w:rsidP="00B670BD">
      <w:pPr>
        <w:pStyle w:val="af1"/>
        <w:widowControl w:val="0"/>
        <w:numPr>
          <w:ilvl w:val="0"/>
          <w:numId w:val="100"/>
        </w:numPr>
        <w:tabs>
          <w:tab w:val="left" w:pos="1134"/>
        </w:tabs>
        <w:spacing w:after="0"/>
        <w:ind w:right="-1" w:firstLine="131"/>
        <w:jc w:val="both"/>
        <w:rPr>
          <w:rFonts w:cs="Times New Roman"/>
          <w:sz w:val="24"/>
          <w:szCs w:val="24"/>
        </w:rPr>
      </w:pPr>
      <w:r w:rsidRPr="0005760A">
        <w:rPr>
          <w:rFonts w:cs="Times New Roman"/>
          <w:sz w:val="24"/>
          <w:szCs w:val="24"/>
        </w:rPr>
        <w:t>Ростанефть.</w:t>
      </w:r>
    </w:p>
    <w:p w:rsidR="006D2443" w:rsidRPr="0005760A" w:rsidRDefault="006D2443" w:rsidP="00B670BD">
      <w:pPr>
        <w:ind w:left="360" w:right="-1" w:firstLine="709"/>
        <w:jc w:val="both"/>
        <w:rPr>
          <w:b/>
          <w:sz w:val="24"/>
          <w:szCs w:val="24"/>
        </w:rPr>
      </w:pPr>
      <w:r w:rsidRPr="0005760A">
        <w:rPr>
          <w:b/>
          <w:sz w:val="24"/>
          <w:szCs w:val="24"/>
        </w:rPr>
        <w:t xml:space="preserve">Предмет исследования: </w:t>
      </w:r>
      <w:r w:rsidRPr="0005760A">
        <w:rPr>
          <w:sz w:val="24"/>
          <w:szCs w:val="24"/>
        </w:rPr>
        <w:t>непредельные углеводороды крекинга.</w:t>
      </w:r>
    </w:p>
    <w:p w:rsidR="006D2443" w:rsidRPr="0005760A" w:rsidRDefault="006D2443" w:rsidP="00B670BD">
      <w:pPr>
        <w:pStyle w:val="affa"/>
        <w:widowControl w:val="0"/>
        <w:spacing w:before="0" w:line="240" w:lineRule="auto"/>
        <w:ind w:right="-1" w:firstLine="709"/>
        <w:jc w:val="both"/>
        <w:rPr>
          <w:rFonts w:ascii="Times New Roman" w:hAnsi="Times New Roman" w:cs="Times New Roman"/>
          <w:b w:val="0"/>
          <w:i w:val="0"/>
          <w:sz w:val="24"/>
          <w:szCs w:val="24"/>
        </w:rPr>
      </w:pPr>
      <w:r w:rsidRPr="0005760A">
        <w:rPr>
          <w:rFonts w:ascii="Times New Roman" w:hAnsi="Times New Roman" w:cs="Times New Roman"/>
          <w:i w:val="0"/>
          <w:sz w:val="24"/>
          <w:szCs w:val="24"/>
        </w:rPr>
        <w:t xml:space="preserve">    Метод исследования:</w:t>
      </w:r>
      <w:r w:rsidRPr="0005760A">
        <w:rPr>
          <w:rFonts w:ascii="Times New Roman" w:hAnsi="Times New Roman" w:cs="Times New Roman"/>
          <w:b w:val="0"/>
          <w:i w:val="0"/>
          <w:sz w:val="24"/>
          <w:szCs w:val="24"/>
        </w:rPr>
        <w:t xml:space="preserve"> метод перманганатометрии и исследовательского определения октанового числа моторного бензина.</w:t>
      </w:r>
    </w:p>
    <w:p w:rsidR="006D2443" w:rsidRPr="0005760A" w:rsidRDefault="006D2443" w:rsidP="00B670BD">
      <w:pPr>
        <w:pStyle w:val="affa"/>
        <w:widowControl w:val="0"/>
        <w:spacing w:before="0" w:line="240" w:lineRule="auto"/>
        <w:ind w:right="-1" w:firstLine="709"/>
        <w:jc w:val="both"/>
        <w:rPr>
          <w:rFonts w:ascii="Times New Roman" w:hAnsi="Times New Roman" w:cs="Times New Roman"/>
          <w:b w:val="0"/>
          <w:i w:val="0"/>
          <w:sz w:val="24"/>
          <w:szCs w:val="24"/>
        </w:rPr>
      </w:pPr>
      <w:bookmarkStart w:id="25" w:name="_Toc69288684"/>
      <w:r w:rsidRPr="0005760A">
        <w:rPr>
          <w:rFonts w:ascii="Times New Roman" w:hAnsi="Times New Roman" w:cs="Times New Roman"/>
          <w:i w:val="0"/>
          <w:sz w:val="24"/>
          <w:szCs w:val="24"/>
        </w:rPr>
        <w:t xml:space="preserve">    Практическая значимость исследования</w:t>
      </w:r>
      <w:bookmarkEnd w:id="25"/>
      <w:r w:rsidRPr="0005760A">
        <w:rPr>
          <w:rFonts w:ascii="Times New Roman" w:hAnsi="Times New Roman" w:cs="Times New Roman"/>
          <w:i w:val="0"/>
          <w:sz w:val="24"/>
          <w:szCs w:val="24"/>
        </w:rPr>
        <w:t xml:space="preserve">: </w:t>
      </w:r>
      <w:r w:rsidRPr="0005760A">
        <w:rPr>
          <w:rFonts w:ascii="Times New Roman" w:hAnsi="Times New Roman" w:cs="Times New Roman"/>
          <w:b w:val="0"/>
          <w:i w:val="0"/>
          <w:sz w:val="24"/>
          <w:szCs w:val="24"/>
        </w:rPr>
        <w:t>исходя из выводов, которые были сделаны после обработки полученных результатов, и используя методы исследования, которые описаны в данной работе, водители смогут выбирать продукцию топливной компании для того, чтобы заправлять бензин без угрозы поломки двигателя и выхода из строя других запасных частей в процессе эксплуатации транспорта. К тому же, от качества бензина зависит количество и качество вредных выбросов (таких как отходы, выхлопные газы и т.д.), которые загрязняют атмосферу, тем самым создавая угрозу здоровью жителей.</w:t>
      </w:r>
    </w:p>
    <w:p w:rsidR="006D2443" w:rsidRPr="0005760A" w:rsidRDefault="006D2443" w:rsidP="00B670BD">
      <w:pPr>
        <w:pStyle w:val="affa"/>
        <w:widowControl w:val="0"/>
        <w:spacing w:before="0" w:line="276" w:lineRule="auto"/>
        <w:ind w:right="-1" w:firstLine="709"/>
        <w:jc w:val="both"/>
        <w:rPr>
          <w:rFonts w:ascii="Times New Roman" w:hAnsi="Times New Roman" w:cs="Times New Roman"/>
          <w:b w:val="0"/>
          <w:i w:val="0"/>
          <w:sz w:val="24"/>
          <w:szCs w:val="24"/>
        </w:rPr>
      </w:pPr>
      <w:bookmarkStart w:id="26" w:name="_Toc69288685"/>
      <w:r w:rsidRPr="0005760A">
        <w:rPr>
          <w:rFonts w:ascii="Times New Roman" w:hAnsi="Times New Roman" w:cs="Times New Roman"/>
          <w:i w:val="0"/>
          <w:sz w:val="24"/>
          <w:szCs w:val="24"/>
        </w:rPr>
        <w:t xml:space="preserve">    Перспективы</w:t>
      </w:r>
      <w:bookmarkEnd w:id="26"/>
      <w:r w:rsidRPr="0005760A">
        <w:rPr>
          <w:rFonts w:ascii="Times New Roman" w:hAnsi="Times New Roman" w:cs="Times New Roman"/>
          <w:i w:val="0"/>
          <w:sz w:val="24"/>
          <w:szCs w:val="24"/>
        </w:rPr>
        <w:t>:</w:t>
      </w:r>
      <w:r w:rsidRPr="0005760A">
        <w:rPr>
          <w:rFonts w:ascii="Times New Roman" w:hAnsi="Times New Roman" w:cs="Times New Roman"/>
          <w:b w:val="0"/>
          <w:i w:val="0"/>
          <w:sz w:val="24"/>
          <w:szCs w:val="24"/>
        </w:rPr>
        <w:t xml:space="preserve"> В дальнейшем, используя материалы исследовательской работы можно осуществить практически возможный выпуск одноразовых флакончиков с реактивом определенной концентрации для определения качества моторного топлива, а также реклама и рекомендации по приобретению октанометров для широкого круга автолюбителей.</w:t>
      </w:r>
    </w:p>
    <w:p w:rsidR="006D2443" w:rsidRPr="0005760A" w:rsidRDefault="006D2443" w:rsidP="00B670BD">
      <w:pPr>
        <w:ind w:right="-1" w:firstLine="709"/>
        <w:jc w:val="both"/>
        <w:rPr>
          <w:sz w:val="24"/>
          <w:szCs w:val="24"/>
        </w:rPr>
      </w:pPr>
      <w:r w:rsidRPr="0005760A">
        <w:rPr>
          <w:sz w:val="24"/>
          <w:szCs w:val="24"/>
        </w:rPr>
        <w:t xml:space="preserve">    Бензин является продуктом не только прямой перегонки товарной нефти, но для большего выхода лёгких углеводородов тяжёлые фракции подвергаются термическому или каталитическому крекингу. Крекинг – химический процесс в результате которого длинные цепи углеводородов распадаются на молекулы меньшей молекулярной массы. В результате крекинга образуются, наряду с предельными углеводородами, углеводороды содержащие кратные ( двойные) связи. В процессе подготовки моторного топлива полностью избавиться от непредельных углеводородов не удаётся и часть их попадает в нефтепродукт. Нестойкие, легкоокисляющиеся непредельные углеводороды, способны во время транспортировки и хранения полимеризоваться и превращаться в смолы. </w:t>
      </w:r>
    </w:p>
    <w:p w:rsidR="006D2443" w:rsidRPr="0005760A" w:rsidRDefault="006D2443" w:rsidP="00B670BD">
      <w:pPr>
        <w:ind w:right="-1" w:firstLine="709"/>
        <w:jc w:val="both"/>
        <w:rPr>
          <w:sz w:val="24"/>
          <w:szCs w:val="24"/>
        </w:rPr>
      </w:pPr>
      <w:r w:rsidRPr="0005760A">
        <w:rPr>
          <w:sz w:val="24"/>
          <w:szCs w:val="24"/>
        </w:rPr>
        <w:t xml:space="preserve">   Кроме того, молекулы непредельных углеводородов имеют меньшую теплотворную способность по сравнению с гомологичными алифатическими молекулами. Таким образом,  высокое содержание молекул с кратными связями снижает качество моторного топлива. </w:t>
      </w:r>
    </w:p>
    <w:p w:rsidR="006D2443" w:rsidRPr="0005760A" w:rsidRDefault="006D2443" w:rsidP="00B670BD">
      <w:pPr>
        <w:pStyle w:val="ad"/>
        <w:widowControl w:val="0"/>
        <w:ind w:right="-1" w:firstLine="709"/>
        <w:jc w:val="both"/>
        <w:rPr>
          <w:rFonts w:eastAsiaTheme="majorEastAsia" w:cstheme="majorBidi"/>
          <w:b/>
          <w:bCs/>
          <w:i/>
          <w:iCs/>
        </w:rPr>
      </w:pPr>
      <w:r w:rsidRPr="0005760A">
        <w:rPr>
          <w:rFonts w:cs="Times New Roman"/>
        </w:rPr>
        <w:t xml:space="preserve">   Проведя экспресс-анализ качества моторного топлива в бытовых условиях, а также используя прибор октанометр ( недорогой октанометр может приобрести любой желающий ), автолюбитель сможет проанализировать образцы бензина, а значит, каждый сможет участвовать в контроле качества и соответствия ГОСТ-ам, предоставляемого на рынке продаж, бензина.</w:t>
      </w:r>
    </w:p>
    <w:p w:rsidR="006D2443" w:rsidRPr="0005760A" w:rsidRDefault="006D2443" w:rsidP="00B670BD">
      <w:pPr>
        <w:ind w:right="-1" w:firstLine="709"/>
        <w:jc w:val="both"/>
        <w:rPr>
          <w:sz w:val="24"/>
          <w:szCs w:val="24"/>
        </w:rPr>
      </w:pPr>
      <w:r w:rsidRPr="0005760A">
        <w:rPr>
          <w:bCs/>
          <w:sz w:val="24"/>
          <w:szCs w:val="24"/>
        </w:rPr>
        <w:t xml:space="preserve">   Что такое октановое число? </w:t>
      </w:r>
      <w:r w:rsidRPr="0005760A">
        <w:rPr>
          <w:sz w:val="24"/>
          <w:szCs w:val="24"/>
        </w:rPr>
        <w:t>Это стойкость топлива к воспламенению под напором сжатия. Для его определения используются два лабораторных способа – исследовательское октановое число (ОЧИ) и моторное октановое число (ОЧМ). Инструментальные механизмы моторного и исследовательского метода отличаются, и в процессе определения получается разница, которая называется чувствительностью топлива. Если обратиться к методике определения октанового числа, то для таких основных марок бензина как Аи-92, Аи-95 и Аи-98 значения, полученные исследовательским методом выше, в то время как параметры, полученные моторным методом, отличаются в меньшую сторону.</w:t>
      </w:r>
    </w:p>
    <w:p w:rsidR="006D2443" w:rsidRPr="0005760A" w:rsidRDefault="006D2443" w:rsidP="00B670BD">
      <w:pPr>
        <w:ind w:right="-1" w:firstLine="709"/>
        <w:jc w:val="both"/>
        <w:rPr>
          <w:sz w:val="24"/>
          <w:szCs w:val="24"/>
        </w:rPr>
      </w:pPr>
      <w:r w:rsidRPr="0005760A">
        <w:rPr>
          <w:bCs/>
          <w:sz w:val="24"/>
          <w:szCs w:val="24"/>
        </w:rPr>
        <w:t xml:space="preserve">   Как измеряют октановое число? </w:t>
      </w:r>
      <w:r w:rsidRPr="0005760A">
        <w:rPr>
          <w:sz w:val="24"/>
          <w:szCs w:val="24"/>
        </w:rPr>
        <w:t>Выявить некачественное топливо позволяет специальный прибор октанометр, который использует принцип измерения диэлектрической проницаемости бензина, которая находится в пропорциональной зависимости от октанового числа. В свою очередь калибровочную зависимость можно выстроить с помощью известной вел</w:t>
      </w:r>
      <w:r>
        <w:rPr>
          <w:sz w:val="24"/>
          <w:szCs w:val="24"/>
        </w:rPr>
        <w:t>ичины октанового числа топлива</w:t>
      </w:r>
      <w:r w:rsidRPr="0005760A">
        <w:rPr>
          <w:sz w:val="24"/>
          <w:szCs w:val="24"/>
        </w:rPr>
        <w:t xml:space="preserve"> н-гептана. Метод возможен потому как топливо производят смешиванием, а не прямой перегонкой, но для измерения понадобится контрольный образец топлива, который и будут сравнивать с другими образцами. </w:t>
      </w:r>
    </w:p>
    <w:p w:rsidR="006D2443" w:rsidRPr="0005760A" w:rsidRDefault="006D2443" w:rsidP="00B670BD">
      <w:pPr>
        <w:ind w:right="-1" w:firstLine="709"/>
        <w:jc w:val="both"/>
        <w:rPr>
          <w:sz w:val="24"/>
          <w:szCs w:val="24"/>
        </w:rPr>
      </w:pPr>
      <w:r w:rsidRPr="0005760A">
        <w:rPr>
          <w:sz w:val="24"/>
          <w:szCs w:val="24"/>
        </w:rPr>
        <w:t xml:space="preserve">   </w:t>
      </w:r>
      <w:r w:rsidRPr="0005760A">
        <w:rPr>
          <w:sz w:val="24"/>
          <w:szCs w:val="24"/>
          <w:shd w:val="clear" w:color="auto" w:fill="FFFFFF"/>
        </w:rPr>
        <w:t xml:space="preserve">Более точный количественный анализ определения непредельных углеводородов – йодометрический. Но данный метод предъявляет высокие требования к качеству реактивов, поэтому нами  </w:t>
      </w:r>
      <w:r w:rsidRPr="0005760A">
        <w:rPr>
          <w:sz w:val="24"/>
          <w:szCs w:val="24"/>
        </w:rPr>
        <w:t>проводился перманганатометрический сравнительный анализ содержания непредельных углеводородов</w:t>
      </w:r>
      <w:r w:rsidRPr="0005760A">
        <w:rPr>
          <w:sz w:val="24"/>
          <w:szCs w:val="24"/>
          <w:shd w:val="clear" w:color="auto" w:fill="FFFFFF"/>
        </w:rPr>
        <w:t xml:space="preserve"> </w:t>
      </w:r>
      <w:r w:rsidRPr="0005760A">
        <w:rPr>
          <w:sz w:val="24"/>
          <w:szCs w:val="24"/>
        </w:rPr>
        <w:t>в бензине раствором перманганата калия  ( KMO</w:t>
      </w:r>
      <w:r w:rsidRPr="0005760A">
        <w:rPr>
          <w:sz w:val="24"/>
          <w:szCs w:val="24"/>
          <w:vertAlign w:val="subscript"/>
        </w:rPr>
        <w:t>4</w:t>
      </w:r>
      <w:r w:rsidRPr="0005760A">
        <w:rPr>
          <w:sz w:val="24"/>
          <w:szCs w:val="24"/>
        </w:rPr>
        <w:t xml:space="preserve"> ). </w:t>
      </w:r>
    </w:p>
    <w:p w:rsidR="006D2443" w:rsidRPr="0005760A" w:rsidRDefault="006D2443" w:rsidP="00B670BD">
      <w:pPr>
        <w:ind w:right="-1" w:firstLine="709"/>
        <w:jc w:val="both"/>
        <w:rPr>
          <w:sz w:val="24"/>
          <w:szCs w:val="24"/>
        </w:rPr>
      </w:pPr>
      <w:r w:rsidRPr="0005760A">
        <w:rPr>
          <w:sz w:val="24"/>
          <w:szCs w:val="24"/>
        </w:rPr>
        <w:t xml:space="preserve">   При добавлении водного раствора перманганата калия  KMO</w:t>
      </w:r>
      <w:r w:rsidRPr="0005760A">
        <w:rPr>
          <w:sz w:val="24"/>
          <w:szCs w:val="24"/>
          <w:vertAlign w:val="subscript"/>
        </w:rPr>
        <w:t xml:space="preserve">4  </w:t>
      </w:r>
      <w:r w:rsidRPr="0005760A">
        <w:rPr>
          <w:sz w:val="24"/>
          <w:szCs w:val="24"/>
        </w:rPr>
        <w:t>к образцу моторного топлива в результате реакции фиолетовая окраска марганцовокислого калия переходит в бурую с последующим выпадением бурого осадка MnO</w:t>
      </w:r>
      <w:r w:rsidRPr="0005760A">
        <w:rPr>
          <w:sz w:val="24"/>
          <w:szCs w:val="24"/>
          <w:vertAlign w:val="subscript"/>
        </w:rPr>
        <w:t>2</w:t>
      </w:r>
      <w:r w:rsidRPr="0005760A">
        <w:rPr>
          <w:sz w:val="24"/>
          <w:szCs w:val="24"/>
        </w:rPr>
        <w:t>:</w:t>
      </w:r>
    </w:p>
    <w:p w:rsidR="006D2443" w:rsidRPr="0005760A" w:rsidRDefault="006D2443" w:rsidP="00B670BD">
      <w:pPr>
        <w:ind w:right="-1" w:firstLine="709"/>
        <w:jc w:val="both"/>
        <w:rPr>
          <w:sz w:val="24"/>
          <w:szCs w:val="24"/>
        </w:rPr>
      </w:pPr>
    </w:p>
    <w:p w:rsidR="006D2443" w:rsidRPr="0005760A" w:rsidRDefault="00DF42B9" w:rsidP="00B670BD">
      <w:pPr>
        <w:ind w:right="-1" w:firstLine="709"/>
        <w:jc w:val="both"/>
        <w:rPr>
          <w:b/>
          <w:color w:val="000000"/>
          <w:sz w:val="24"/>
          <w:szCs w:val="24"/>
          <w:lang w:eastAsia="ru-RU"/>
        </w:rPr>
      </w:pPr>
      <w:r>
        <w:rPr>
          <w:b/>
          <w:noProof/>
          <w:color w:val="000000"/>
          <w:sz w:val="24"/>
          <w:szCs w:val="24"/>
          <w:lang w:eastAsia="ru-RU"/>
        </w:rPr>
        <w:pict>
          <v:shapetype id="_x0000_t32" coordsize="21600,21600" o:spt="32" o:oned="t" path="m,l21600,21600e" filled="f">
            <v:path arrowok="t" fillok="f" o:connecttype="none"/>
            <o:lock v:ext="edit" shapetype="t"/>
          </v:shapetype>
          <v:shape id="_x0000_s1051" type="#_x0000_t32" style="position:absolute;left:0;text-align:left;margin-left:212pt;margin-top:8.75pt;width:22.7pt;height:0;z-index:251664896" o:connectortype="straight">
            <v:stroke endarrow="block"/>
          </v:shape>
        </w:pict>
      </w:r>
      <w:r w:rsidR="006D2443" w:rsidRPr="0005760A">
        <w:rPr>
          <w:b/>
          <w:color w:val="000000"/>
          <w:sz w:val="24"/>
          <w:szCs w:val="24"/>
          <w:lang w:eastAsia="ru-RU"/>
        </w:rPr>
        <w:t xml:space="preserve">   3R-CH = СН</w:t>
      </w:r>
      <w:r w:rsidR="006D2443" w:rsidRPr="0005760A">
        <w:rPr>
          <w:b/>
          <w:color w:val="000000"/>
          <w:sz w:val="24"/>
          <w:szCs w:val="24"/>
          <w:vertAlign w:val="subscript"/>
          <w:lang w:eastAsia="ru-RU"/>
        </w:rPr>
        <w:t>2</w:t>
      </w:r>
      <w:r w:rsidR="006D2443" w:rsidRPr="0005760A">
        <w:rPr>
          <w:b/>
          <w:color w:val="000000"/>
          <w:sz w:val="24"/>
          <w:szCs w:val="24"/>
          <w:lang w:eastAsia="ru-RU"/>
        </w:rPr>
        <w:t>+ 2КМnO</w:t>
      </w:r>
      <w:r w:rsidR="006D2443" w:rsidRPr="0005760A">
        <w:rPr>
          <w:b/>
          <w:color w:val="000000"/>
          <w:sz w:val="24"/>
          <w:szCs w:val="24"/>
          <w:vertAlign w:val="subscript"/>
          <w:lang w:eastAsia="ru-RU"/>
        </w:rPr>
        <w:t>4</w:t>
      </w:r>
      <w:r w:rsidR="006D2443" w:rsidRPr="0005760A">
        <w:rPr>
          <w:b/>
          <w:color w:val="000000"/>
          <w:sz w:val="24"/>
          <w:szCs w:val="24"/>
          <w:lang w:eastAsia="ru-RU"/>
        </w:rPr>
        <w:t>+ 4Н</w:t>
      </w:r>
      <w:r w:rsidR="006D2443" w:rsidRPr="0005760A">
        <w:rPr>
          <w:b/>
          <w:color w:val="000000"/>
          <w:sz w:val="24"/>
          <w:szCs w:val="24"/>
          <w:vertAlign w:val="subscript"/>
          <w:lang w:eastAsia="ru-RU"/>
        </w:rPr>
        <w:t>2</w:t>
      </w:r>
      <w:r w:rsidR="006D2443" w:rsidRPr="0005760A">
        <w:rPr>
          <w:b/>
          <w:color w:val="000000"/>
          <w:sz w:val="24"/>
          <w:szCs w:val="24"/>
          <w:lang w:eastAsia="ru-RU"/>
        </w:rPr>
        <w:t>O          КOН + 2MnO</w:t>
      </w:r>
      <w:r w:rsidR="006D2443" w:rsidRPr="0005760A">
        <w:rPr>
          <w:b/>
          <w:color w:val="000000"/>
          <w:sz w:val="24"/>
          <w:szCs w:val="24"/>
          <w:vertAlign w:val="subscript"/>
          <w:lang w:eastAsia="ru-RU"/>
        </w:rPr>
        <w:t>2</w:t>
      </w:r>
      <w:r w:rsidR="006D2443" w:rsidRPr="0005760A">
        <w:rPr>
          <w:b/>
          <w:color w:val="000000"/>
          <w:sz w:val="24"/>
          <w:szCs w:val="24"/>
          <w:lang w:eastAsia="ru-RU"/>
        </w:rPr>
        <w:t>+ 3R-CHOH-CH</w:t>
      </w:r>
      <w:r w:rsidR="006D2443" w:rsidRPr="0005760A">
        <w:rPr>
          <w:b/>
          <w:color w:val="000000"/>
          <w:sz w:val="24"/>
          <w:szCs w:val="24"/>
          <w:vertAlign w:val="subscript"/>
          <w:lang w:eastAsia="ru-RU"/>
        </w:rPr>
        <w:t>2</w:t>
      </w:r>
      <w:r w:rsidR="006D2443" w:rsidRPr="0005760A">
        <w:rPr>
          <w:b/>
          <w:color w:val="000000"/>
          <w:sz w:val="24"/>
          <w:szCs w:val="24"/>
          <w:lang w:eastAsia="ru-RU"/>
        </w:rPr>
        <w:t>OH</w:t>
      </w:r>
    </w:p>
    <w:p w:rsidR="006D2443" w:rsidRPr="0005760A" w:rsidRDefault="006D2443" w:rsidP="00B670BD">
      <w:pPr>
        <w:ind w:right="-1" w:firstLine="709"/>
        <w:jc w:val="both"/>
        <w:rPr>
          <w:b/>
          <w:color w:val="000000"/>
          <w:sz w:val="24"/>
          <w:szCs w:val="24"/>
          <w:lang w:eastAsia="ru-RU"/>
        </w:rPr>
      </w:pPr>
    </w:p>
    <w:p w:rsidR="006D2443" w:rsidRPr="0005760A" w:rsidRDefault="006D2443" w:rsidP="00B670BD">
      <w:pPr>
        <w:ind w:right="-1" w:firstLine="709"/>
        <w:jc w:val="both"/>
        <w:rPr>
          <w:color w:val="000000"/>
          <w:sz w:val="24"/>
          <w:szCs w:val="24"/>
          <w:lang w:eastAsia="ru-RU"/>
        </w:rPr>
      </w:pPr>
      <w:r w:rsidRPr="0005760A">
        <w:rPr>
          <w:color w:val="000000"/>
          <w:sz w:val="24"/>
          <w:szCs w:val="24"/>
          <w:lang w:eastAsia="ru-RU"/>
        </w:rPr>
        <w:t xml:space="preserve">Одновременно замеряется время изменения окраски реактива. Чем меньше время изменения окраски реактива, тем больше непредельных углеводородов в образце. Чем больше время изменения окраски </w:t>
      </w:r>
      <w:r w:rsidRPr="0005760A">
        <w:rPr>
          <w:sz w:val="24"/>
          <w:szCs w:val="24"/>
        </w:rPr>
        <w:t>перманганата калия</w:t>
      </w:r>
      <w:r w:rsidRPr="0005760A">
        <w:rPr>
          <w:color w:val="000000"/>
          <w:sz w:val="24"/>
          <w:szCs w:val="24"/>
          <w:lang w:eastAsia="ru-RU"/>
        </w:rPr>
        <w:t xml:space="preserve"> – тем, сравнительно, меньше непредельных углеводородов.</w:t>
      </w:r>
    </w:p>
    <w:p w:rsidR="006D2443" w:rsidRPr="0005760A" w:rsidRDefault="006D2443" w:rsidP="00B670BD">
      <w:pPr>
        <w:ind w:right="-1" w:firstLine="709"/>
        <w:jc w:val="both"/>
        <w:rPr>
          <w:color w:val="000000"/>
          <w:sz w:val="24"/>
          <w:szCs w:val="24"/>
          <w:lang w:eastAsia="ru-RU"/>
        </w:rPr>
      </w:pPr>
      <w:r w:rsidRPr="0005760A">
        <w:rPr>
          <w:color w:val="000000"/>
          <w:sz w:val="24"/>
          <w:szCs w:val="24"/>
          <w:lang w:eastAsia="ru-RU"/>
        </w:rPr>
        <w:t xml:space="preserve">   Непредельные углеводороды со временем нестабильны, как следствие их количественное содержание изменяется, а значит, будут изменяться и показатели времени обесцвечивания. Поэтому через промежуток времени (с ноября 2023 г. по апрель 2024 г.) были проведены дополнительные перманганатометрические анализы образцов топлива.</w:t>
      </w:r>
    </w:p>
    <w:p w:rsidR="006D2443" w:rsidRPr="0005760A" w:rsidRDefault="006D2443" w:rsidP="00B670BD">
      <w:pPr>
        <w:ind w:right="-1" w:firstLine="709"/>
        <w:jc w:val="both"/>
        <w:rPr>
          <w:color w:val="000000"/>
          <w:sz w:val="24"/>
          <w:szCs w:val="24"/>
          <w:lang w:eastAsia="ru-RU"/>
        </w:rPr>
      </w:pPr>
      <w:r w:rsidRPr="0005760A">
        <w:rPr>
          <w:color w:val="000000"/>
          <w:sz w:val="24"/>
          <w:szCs w:val="24"/>
          <w:lang w:eastAsia="ru-RU"/>
        </w:rPr>
        <w:t xml:space="preserve">    Одновременно с перманганатометрией проводилось определение показателей октанового числа октанометром.</w:t>
      </w:r>
    </w:p>
    <w:p w:rsidR="006D2443" w:rsidRPr="0005760A" w:rsidRDefault="006D2443" w:rsidP="00B670BD">
      <w:pPr>
        <w:ind w:right="-1" w:firstLine="709"/>
        <w:jc w:val="both"/>
        <w:rPr>
          <w:sz w:val="24"/>
          <w:szCs w:val="24"/>
        </w:rPr>
      </w:pPr>
      <w:r w:rsidRPr="0005760A">
        <w:rPr>
          <w:sz w:val="24"/>
          <w:szCs w:val="24"/>
        </w:rPr>
        <w:t xml:space="preserve">   Взяты образцы по 50 мл + 10 капель ( ~ 0,5 мл ) 0,1 н раствора </w:t>
      </w:r>
      <w:r w:rsidRPr="0005760A">
        <w:rPr>
          <w:sz w:val="24"/>
          <w:szCs w:val="24"/>
          <w:lang w:val="en-US"/>
        </w:rPr>
        <w:t>KMnO</w:t>
      </w:r>
      <w:r w:rsidRPr="0005760A">
        <w:rPr>
          <w:sz w:val="24"/>
          <w:szCs w:val="24"/>
          <w:vertAlign w:val="subscript"/>
        </w:rPr>
        <w:t xml:space="preserve">4 </w:t>
      </w:r>
    </w:p>
    <w:p w:rsidR="006D2443" w:rsidRPr="0005760A" w:rsidRDefault="006D2443" w:rsidP="00B670BD">
      <w:pPr>
        <w:ind w:right="-1" w:firstLine="709"/>
        <w:jc w:val="both"/>
        <w:rPr>
          <w:sz w:val="24"/>
          <w:szCs w:val="24"/>
        </w:rPr>
      </w:pPr>
      <w:r w:rsidRPr="0005760A">
        <w:rPr>
          <w:sz w:val="24"/>
          <w:szCs w:val="24"/>
        </w:rPr>
        <w:t>Фиксация времени обесцвечивания образцов (средние показатели ) и октанового числа. Октановое число определяется октанометром ПЭ – 7300.</w:t>
      </w:r>
    </w:p>
    <w:p w:rsidR="006D2443" w:rsidRPr="0005760A" w:rsidRDefault="006D2443" w:rsidP="00B670BD">
      <w:pPr>
        <w:ind w:right="-1" w:firstLine="709"/>
        <w:jc w:val="both"/>
        <w:rPr>
          <w:sz w:val="24"/>
          <w:szCs w:val="24"/>
        </w:rPr>
      </w:pPr>
      <w:r w:rsidRPr="0005760A">
        <w:rPr>
          <w:sz w:val="24"/>
          <w:szCs w:val="24"/>
        </w:rPr>
        <w:t>Дата проведения работ: 25. 11. 2023 г.</w:t>
      </w:r>
    </w:p>
    <w:tbl>
      <w:tblPr>
        <w:tblStyle w:val="af4"/>
        <w:tblW w:w="0" w:type="auto"/>
        <w:tblLook w:val="04A0" w:firstRow="1" w:lastRow="0" w:firstColumn="1" w:lastColumn="0" w:noHBand="0" w:noVBand="1"/>
      </w:tblPr>
      <w:tblGrid>
        <w:gridCol w:w="3284"/>
        <w:gridCol w:w="3285"/>
        <w:gridCol w:w="3285"/>
      </w:tblGrid>
      <w:tr w:rsidR="006D2443" w:rsidRPr="0005760A" w:rsidTr="006D2443">
        <w:tc>
          <w:tcPr>
            <w:tcW w:w="3284" w:type="dxa"/>
          </w:tcPr>
          <w:p w:rsidR="006D2443" w:rsidRPr="0005760A" w:rsidRDefault="006D2443" w:rsidP="00B670BD">
            <w:pPr>
              <w:spacing w:line="276" w:lineRule="auto"/>
              <w:ind w:right="-1" w:firstLine="709"/>
              <w:jc w:val="both"/>
              <w:rPr>
                <w:sz w:val="24"/>
                <w:szCs w:val="24"/>
              </w:rPr>
            </w:pPr>
            <w:r w:rsidRPr="0005760A">
              <w:rPr>
                <w:sz w:val="24"/>
                <w:szCs w:val="24"/>
              </w:rPr>
              <w:t>Образцы</w:t>
            </w:r>
          </w:p>
        </w:tc>
        <w:tc>
          <w:tcPr>
            <w:tcW w:w="3285" w:type="dxa"/>
          </w:tcPr>
          <w:p w:rsidR="006D2443" w:rsidRPr="0005760A" w:rsidRDefault="006D2443" w:rsidP="00B670BD">
            <w:pPr>
              <w:spacing w:line="276" w:lineRule="auto"/>
              <w:ind w:right="-1"/>
              <w:jc w:val="both"/>
              <w:rPr>
                <w:sz w:val="24"/>
                <w:szCs w:val="24"/>
              </w:rPr>
            </w:pPr>
            <w:r w:rsidRPr="0005760A">
              <w:rPr>
                <w:sz w:val="24"/>
                <w:szCs w:val="24"/>
              </w:rPr>
              <w:t>Время обесцвечивания, с</w:t>
            </w:r>
          </w:p>
        </w:tc>
        <w:tc>
          <w:tcPr>
            <w:tcW w:w="3285" w:type="dxa"/>
          </w:tcPr>
          <w:p w:rsidR="006D2443" w:rsidRPr="0005760A" w:rsidRDefault="006D2443" w:rsidP="00B670BD">
            <w:pPr>
              <w:spacing w:line="276" w:lineRule="auto"/>
              <w:ind w:right="-1"/>
              <w:jc w:val="both"/>
              <w:rPr>
                <w:sz w:val="24"/>
                <w:szCs w:val="24"/>
              </w:rPr>
            </w:pPr>
            <w:r w:rsidRPr="0005760A">
              <w:rPr>
                <w:sz w:val="24"/>
                <w:szCs w:val="24"/>
              </w:rPr>
              <w:t>Октановое число, исследовательский метод</w:t>
            </w:r>
          </w:p>
        </w:tc>
      </w:tr>
      <w:tr w:rsidR="006D2443" w:rsidRPr="0005760A" w:rsidTr="006D2443">
        <w:tc>
          <w:tcPr>
            <w:tcW w:w="3284" w:type="dxa"/>
          </w:tcPr>
          <w:p w:rsidR="006D2443" w:rsidRPr="0005760A" w:rsidRDefault="006D2443" w:rsidP="00B670BD">
            <w:pPr>
              <w:pStyle w:val="af1"/>
              <w:widowControl w:val="0"/>
              <w:numPr>
                <w:ilvl w:val="0"/>
                <w:numId w:val="102"/>
              </w:numPr>
              <w:tabs>
                <w:tab w:val="left" w:pos="345"/>
                <w:tab w:val="left" w:pos="555"/>
              </w:tabs>
              <w:spacing w:after="0" w:line="360" w:lineRule="auto"/>
              <w:ind w:right="-1" w:hanging="578"/>
              <w:jc w:val="both"/>
              <w:rPr>
                <w:rFonts w:cs="Times New Roman"/>
                <w:sz w:val="24"/>
                <w:szCs w:val="24"/>
              </w:rPr>
            </w:pPr>
            <w:r w:rsidRPr="0005760A">
              <w:rPr>
                <w:rFonts w:cs="Times New Roman"/>
                <w:sz w:val="24"/>
                <w:szCs w:val="24"/>
              </w:rPr>
              <w:t>Лукойл ;</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178.20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91,0</w:t>
            </w:r>
          </w:p>
        </w:tc>
      </w:tr>
      <w:tr w:rsidR="006D2443" w:rsidRPr="0005760A" w:rsidTr="006D2443">
        <w:tc>
          <w:tcPr>
            <w:tcW w:w="3284" w:type="dxa"/>
          </w:tcPr>
          <w:p w:rsidR="006D2443" w:rsidRPr="0005760A" w:rsidRDefault="006D2443" w:rsidP="00B670BD">
            <w:pPr>
              <w:pStyle w:val="af1"/>
              <w:widowControl w:val="0"/>
              <w:numPr>
                <w:ilvl w:val="0"/>
                <w:numId w:val="102"/>
              </w:numPr>
              <w:tabs>
                <w:tab w:val="left" w:pos="345"/>
                <w:tab w:val="left" w:pos="555"/>
              </w:tabs>
              <w:spacing w:after="0" w:line="360" w:lineRule="auto"/>
              <w:ind w:right="-1" w:hanging="578"/>
              <w:jc w:val="both"/>
              <w:rPr>
                <w:rFonts w:cs="Times New Roman"/>
                <w:sz w:val="24"/>
                <w:szCs w:val="24"/>
              </w:rPr>
            </w:pPr>
            <w:r w:rsidRPr="0005760A">
              <w:rPr>
                <w:rFonts w:cs="Times New Roman"/>
                <w:sz w:val="24"/>
                <w:szCs w:val="24"/>
              </w:rPr>
              <w:t>Альфаэнерджи;</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44.69</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95,9</w:t>
            </w:r>
          </w:p>
        </w:tc>
      </w:tr>
      <w:tr w:rsidR="006D2443" w:rsidRPr="0005760A" w:rsidTr="006D2443">
        <w:tc>
          <w:tcPr>
            <w:tcW w:w="3284" w:type="dxa"/>
          </w:tcPr>
          <w:p w:rsidR="006D2443" w:rsidRPr="0005760A" w:rsidRDefault="006D2443" w:rsidP="00B670BD">
            <w:pPr>
              <w:pStyle w:val="af1"/>
              <w:widowControl w:val="0"/>
              <w:numPr>
                <w:ilvl w:val="0"/>
                <w:numId w:val="102"/>
              </w:numPr>
              <w:tabs>
                <w:tab w:val="left" w:pos="345"/>
                <w:tab w:val="left" w:pos="555"/>
              </w:tabs>
              <w:spacing w:after="0" w:line="360" w:lineRule="auto"/>
              <w:ind w:right="-1" w:hanging="578"/>
              <w:jc w:val="both"/>
              <w:rPr>
                <w:rFonts w:cs="Times New Roman"/>
                <w:sz w:val="24"/>
                <w:szCs w:val="24"/>
              </w:rPr>
            </w:pPr>
            <w:r w:rsidRPr="0005760A">
              <w:rPr>
                <w:rFonts w:cs="Times New Roman"/>
                <w:sz w:val="24"/>
                <w:szCs w:val="24"/>
              </w:rPr>
              <w:t>Башнефть;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55.00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91,0</w:t>
            </w:r>
          </w:p>
        </w:tc>
      </w:tr>
      <w:tr w:rsidR="006D2443" w:rsidRPr="0005760A" w:rsidTr="006D2443">
        <w:tc>
          <w:tcPr>
            <w:tcW w:w="3284" w:type="dxa"/>
          </w:tcPr>
          <w:p w:rsidR="006D2443" w:rsidRPr="0005760A" w:rsidRDefault="006D2443" w:rsidP="00B670BD">
            <w:pPr>
              <w:pStyle w:val="af1"/>
              <w:widowControl w:val="0"/>
              <w:numPr>
                <w:ilvl w:val="0"/>
                <w:numId w:val="102"/>
              </w:numPr>
              <w:tabs>
                <w:tab w:val="left" w:pos="345"/>
                <w:tab w:val="left" w:pos="555"/>
              </w:tabs>
              <w:spacing w:after="0" w:line="360" w:lineRule="auto"/>
              <w:ind w:right="-1" w:hanging="578"/>
              <w:jc w:val="both"/>
              <w:rPr>
                <w:rFonts w:cs="Times New Roman"/>
                <w:sz w:val="24"/>
                <w:szCs w:val="24"/>
              </w:rPr>
            </w:pPr>
            <w:r w:rsidRPr="0005760A">
              <w:rPr>
                <w:rFonts w:cs="Times New Roman"/>
                <w:sz w:val="24"/>
                <w:szCs w:val="24"/>
              </w:rPr>
              <w:t>Газпромнефть;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78.58</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95,3</w:t>
            </w:r>
          </w:p>
        </w:tc>
      </w:tr>
      <w:tr w:rsidR="006D2443" w:rsidRPr="0005760A" w:rsidTr="006D2443">
        <w:tc>
          <w:tcPr>
            <w:tcW w:w="3284" w:type="dxa"/>
          </w:tcPr>
          <w:p w:rsidR="006D2443" w:rsidRPr="0005760A" w:rsidRDefault="006D2443" w:rsidP="00B670BD">
            <w:pPr>
              <w:pStyle w:val="af1"/>
              <w:widowControl w:val="0"/>
              <w:numPr>
                <w:ilvl w:val="0"/>
                <w:numId w:val="102"/>
              </w:numPr>
              <w:tabs>
                <w:tab w:val="left" w:pos="345"/>
                <w:tab w:val="left" w:pos="555"/>
              </w:tabs>
              <w:spacing w:after="0" w:line="360" w:lineRule="auto"/>
              <w:ind w:right="-1" w:hanging="578"/>
              <w:jc w:val="both"/>
              <w:rPr>
                <w:rFonts w:cs="Times New Roman"/>
                <w:sz w:val="24"/>
                <w:szCs w:val="24"/>
              </w:rPr>
            </w:pPr>
            <w:r w:rsidRPr="0005760A">
              <w:rPr>
                <w:rFonts w:cs="Times New Roman"/>
                <w:sz w:val="24"/>
                <w:szCs w:val="24"/>
                <w:lang w:val="en-US"/>
              </w:rPr>
              <w:t>BF</w:t>
            </w:r>
            <w:r w:rsidRPr="0005760A">
              <w:rPr>
                <w:rFonts w:cs="Times New Roman"/>
                <w:sz w:val="24"/>
                <w:szCs w:val="24"/>
              </w:rPr>
              <w:t>;</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65.16</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96,4</w:t>
            </w:r>
          </w:p>
        </w:tc>
      </w:tr>
      <w:tr w:rsidR="006D2443" w:rsidRPr="0005760A" w:rsidTr="006D2443">
        <w:tc>
          <w:tcPr>
            <w:tcW w:w="3284" w:type="dxa"/>
          </w:tcPr>
          <w:p w:rsidR="006D2443" w:rsidRPr="0005760A" w:rsidRDefault="006D2443" w:rsidP="00B670BD">
            <w:pPr>
              <w:pStyle w:val="af1"/>
              <w:widowControl w:val="0"/>
              <w:numPr>
                <w:ilvl w:val="0"/>
                <w:numId w:val="102"/>
              </w:numPr>
              <w:tabs>
                <w:tab w:val="left" w:pos="345"/>
                <w:tab w:val="left" w:pos="555"/>
              </w:tabs>
              <w:spacing w:after="0" w:line="360" w:lineRule="auto"/>
              <w:ind w:right="-1" w:hanging="578"/>
              <w:jc w:val="both"/>
              <w:rPr>
                <w:rFonts w:cs="Times New Roman"/>
                <w:sz w:val="24"/>
                <w:szCs w:val="24"/>
              </w:rPr>
            </w:pPr>
            <w:r w:rsidRPr="0005760A">
              <w:rPr>
                <w:rFonts w:cs="Times New Roman"/>
                <w:sz w:val="24"/>
                <w:szCs w:val="24"/>
              </w:rPr>
              <w:t>Ростанефть.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76.00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92,4</w:t>
            </w:r>
          </w:p>
        </w:tc>
      </w:tr>
    </w:tbl>
    <w:p w:rsidR="006D2443" w:rsidRPr="0005760A" w:rsidRDefault="006D2443" w:rsidP="00B670BD">
      <w:pPr>
        <w:ind w:right="-1" w:firstLine="709"/>
        <w:jc w:val="both"/>
        <w:rPr>
          <w:sz w:val="24"/>
          <w:szCs w:val="24"/>
        </w:rPr>
      </w:pPr>
    </w:p>
    <w:p w:rsidR="006D2443" w:rsidRPr="0005760A" w:rsidRDefault="006D2443" w:rsidP="00B670BD">
      <w:pPr>
        <w:ind w:right="-1" w:firstLine="709"/>
        <w:jc w:val="both"/>
        <w:rPr>
          <w:sz w:val="24"/>
          <w:szCs w:val="24"/>
        </w:rPr>
      </w:pPr>
      <w:r w:rsidRPr="0005760A">
        <w:rPr>
          <w:sz w:val="24"/>
          <w:szCs w:val="24"/>
        </w:rPr>
        <w:t>Дата проведения работ: 14. 04. 2024 г.</w:t>
      </w:r>
    </w:p>
    <w:tbl>
      <w:tblPr>
        <w:tblStyle w:val="af4"/>
        <w:tblW w:w="0" w:type="auto"/>
        <w:tblLook w:val="04A0" w:firstRow="1" w:lastRow="0" w:firstColumn="1" w:lastColumn="0" w:noHBand="0" w:noVBand="1"/>
      </w:tblPr>
      <w:tblGrid>
        <w:gridCol w:w="3284"/>
        <w:gridCol w:w="3285"/>
        <w:gridCol w:w="3285"/>
      </w:tblGrid>
      <w:tr w:rsidR="006D2443" w:rsidRPr="0005760A" w:rsidTr="006D2443">
        <w:tc>
          <w:tcPr>
            <w:tcW w:w="3284" w:type="dxa"/>
          </w:tcPr>
          <w:p w:rsidR="006D2443" w:rsidRPr="0005760A" w:rsidRDefault="006D2443" w:rsidP="00B670BD">
            <w:pPr>
              <w:spacing w:line="276" w:lineRule="auto"/>
              <w:ind w:right="-1" w:firstLine="709"/>
              <w:jc w:val="both"/>
              <w:rPr>
                <w:sz w:val="24"/>
                <w:szCs w:val="24"/>
              </w:rPr>
            </w:pPr>
            <w:r w:rsidRPr="0005760A">
              <w:rPr>
                <w:sz w:val="24"/>
                <w:szCs w:val="24"/>
              </w:rPr>
              <w:t>Образцы</w:t>
            </w:r>
          </w:p>
        </w:tc>
        <w:tc>
          <w:tcPr>
            <w:tcW w:w="3285" w:type="dxa"/>
          </w:tcPr>
          <w:p w:rsidR="006D2443" w:rsidRPr="0005760A" w:rsidRDefault="006D2443" w:rsidP="00B670BD">
            <w:pPr>
              <w:spacing w:line="276" w:lineRule="auto"/>
              <w:ind w:right="-1"/>
              <w:jc w:val="both"/>
              <w:rPr>
                <w:sz w:val="24"/>
                <w:szCs w:val="24"/>
              </w:rPr>
            </w:pPr>
            <w:r w:rsidRPr="0005760A">
              <w:rPr>
                <w:sz w:val="24"/>
                <w:szCs w:val="24"/>
              </w:rPr>
              <w:t>Время обесцвечивания, с</w:t>
            </w:r>
          </w:p>
        </w:tc>
        <w:tc>
          <w:tcPr>
            <w:tcW w:w="3285" w:type="dxa"/>
          </w:tcPr>
          <w:p w:rsidR="006D2443" w:rsidRPr="0005760A" w:rsidRDefault="006D2443" w:rsidP="00B670BD">
            <w:pPr>
              <w:spacing w:line="276" w:lineRule="auto"/>
              <w:ind w:right="-1"/>
              <w:jc w:val="both"/>
              <w:rPr>
                <w:sz w:val="24"/>
                <w:szCs w:val="24"/>
              </w:rPr>
            </w:pPr>
            <w:r w:rsidRPr="0005760A">
              <w:rPr>
                <w:sz w:val="24"/>
                <w:szCs w:val="24"/>
              </w:rPr>
              <w:t>Октановое число, исследовательский метод</w:t>
            </w:r>
          </w:p>
        </w:tc>
      </w:tr>
      <w:tr w:rsidR="006D2443" w:rsidRPr="0005760A" w:rsidTr="006D2443">
        <w:tc>
          <w:tcPr>
            <w:tcW w:w="3284" w:type="dxa"/>
          </w:tcPr>
          <w:p w:rsidR="006D2443" w:rsidRPr="0005760A" w:rsidRDefault="006D2443" w:rsidP="00B670BD">
            <w:pPr>
              <w:pStyle w:val="af1"/>
              <w:widowControl w:val="0"/>
              <w:numPr>
                <w:ilvl w:val="0"/>
                <w:numId w:val="103"/>
              </w:numPr>
              <w:spacing w:after="0" w:line="360" w:lineRule="auto"/>
              <w:ind w:left="426" w:right="-1" w:hanging="284"/>
              <w:jc w:val="both"/>
              <w:rPr>
                <w:rFonts w:cs="Times New Roman"/>
                <w:sz w:val="24"/>
                <w:szCs w:val="24"/>
              </w:rPr>
            </w:pPr>
            <w:r w:rsidRPr="0005760A">
              <w:rPr>
                <w:rFonts w:cs="Times New Roman"/>
                <w:sz w:val="24"/>
                <w:szCs w:val="24"/>
              </w:rPr>
              <w:t>Лукойл ;</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90.59</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95,3</w:t>
            </w:r>
          </w:p>
        </w:tc>
      </w:tr>
      <w:tr w:rsidR="006D2443" w:rsidRPr="0005760A" w:rsidTr="006D2443">
        <w:tc>
          <w:tcPr>
            <w:tcW w:w="3284" w:type="dxa"/>
          </w:tcPr>
          <w:p w:rsidR="006D2443" w:rsidRPr="0005760A" w:rsidRDefault="006D2443" w:rsidP="00B670BD">
            <w:pPr>
              <w:pStyle w:val="af1"/>
              <w:widowControl w:val="0"/>
              <w:numPr>
                <w:ilvl w:val="0"/>
                <w:numId w:val="103"/>
              </w:numPr>
              <w:spacing w:after="0" w:line="360" w:lineRule="auto"/>
              <w:ind w:left="426" w:right="-1" w:hanging="284"/>
              <w:jc w:val="both"/>
              <w:rPr>
                <w:rFonts w:cs="Times New Roman"/>
                <w:sz w:val="24"/>
                <w:szCs w:val="24"/>
              </w:rPr>
            </w:pPr>
            <w:r w:rsidRPr="0005760A">
              <w:rPr>
                <w:rFonts w:cs="Times New Roman"/>
                <w:sz w:val="24"/>
                <w:szCs w:val="24"/>
              </w:rPr>
              <w:t>Альфаэнерджи;</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108.79</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98,3</w:t>
            </w:r>
          </w:p>
        </w:tc>
      </w:tr>
      <w:tr w:rsidR="006D2443" w:rsidRPr="0005760A" w:rsidTr="006D2443">
        <w:tc>
          <w:tcPr>
            <w:tcW w:w="3284" w:type="dxa"/>
          </w:tcPr>
          <w:p w:rsidR="006D2443" w:rsidRPr="0005760A" w:rsidRDefault="006D2443" w:rsidP="00B670BD">
            <w:pPr>
              <w:pStyle w:val="af1"/>
              <w:widowControl w:val="0"/>
              <w:numPr>
                <w:ilvl w:val="0"/>
                <w:numId w:val="103"/>
              </w:numPr>
              <w:spacing w:after="0" w:line="360" w:lineRule="auto"/>
              <w:ind w:left="426" w:right="-1" w:hanging="284"/>
              <w:jc w:val="both"/>
              <w:rPr>
                <w:rFonts w:cs="Times New Roman"/>
                <w:sz w:val="24"/>
                <w:szCs w:val="24"/>
              </w:rPr>
            </w:pPr>
            <w:r w:rsidRPr="0005760A">
              <w:rPr>
                <w:rFonts w:cs="Times New Roman"/>
                <w:sz w:val="24"/>
                <w:szCs w:val="24"/>
              </w:rPr>
              <w:t>Башнефть;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80.60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92,2</w:t>
            </w:r>
          </w:p>
        </w:tc>
      </w:tr>
      <w:tr w:rsidR="006D2443" w:rsidRPr="0005760A" w:rsidTr="006D2443">
        <w:tc>
          <w:tcPr>
            <w:tcW w:w="3284" w:type="dxa"/>
          </w:tcPr>
          <w:p w:rsidR="006D2443" w:rsidRPr="0005760A" w:rsidRDefault="006D2443" w:rsidP="00B670BD">
            <w:pPr>
              <w:pStyle w:val="af1"/>
              <w:widowControl w:val="0"/>
              <w:numPr>
                <w:ilvl w:val="0"/>
                <w:numId w:val="103"/>
              </w:numPr>
              <w:spacing w:after="0" w:line="360" w:lineRule="auto"/>
              <w:ind w:left="426" w:right="-1" w:hanging="284"/>
              <w:jc w:val="both"/>
              <w:rPr>
                <w:rFonts w:cs="Times New Roman"/>
                <w:sz w:val="24"/>
                <w:szCs w:val="24"/>
              </w:rPr>
            </w:pPr>
            <w:r w:rsidRPr="0005760A">
              <w:rPr>
                <w:rFonts w:cs="Times New Roman"/>
                <w:sz w:val="24"/>
                <w:szCs w:val="24"/>
              </w:rPr>
              <w:t>Газпромнефть;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104.08</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98,2</w:t>
            </w:r>
          </w:p>
        </w:tc>
      </w:tr>
      <w:tr w:rsidR="006D2443" w:rsidRPr="0005760A" w:rsidTr="006D2443">
        <w:tc>
          <w:tcPr>
            <w:tcW w:w="3284" w:type="dxa"/>
          </w:tcPr>
          <w:p w:rsidR="006D2443" w:rsidRPr="0005760A" w:rsidRDefault="006D2443" w:rsidP="00B670BD">
            <w:pPr>
              <w:pStyle w:val="af1"/>
              <w:widowControl w:val="0"/>
              <w:numPr>
                <w:ilvl w:val="0"/>
                <w:numId w:val="103"/>
              </w:numPr>
              <w:spacing w:after="0" w:line="360" w:lineRule="auto"/>
              <w:ind w:left="426" w:right="-1" w:hanging="284"/>
              <w:jc w:val="both"/>
              <w:rPr>
                <w:rFonts w:cs="Times New Roman"/>
                <w:sz w:val="24"/>
                <w:szCs w:val="24"/>
              </w:rPr>
            </w:pPr>
            <w:r w:rsidRPr="0005760A">
              <w:rPr>
                <w:rFonts w:cs="Times New Roman"/>
                <w:sz w:val="24"/>
                <w:szCs w:val="24"/>
                <w:lang w:val="en-US"/>
              </w:rPr>
              <w:t>BF</w:t>
            </w:r>
            <w:r w:rsidRPr="0005760A">
              <w:rPr>
                <w:rFonts w:cs="Times New Roman"/>
                <w:sz w:val="24"/>
                <w:szCs w:val="24"/>
              </w:rPr>
              <w:t>;</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69.27</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97,5</w:t>
            </w:r>
          </w:p>
        </w:tc>
      </w:tr>
      <w:tr w:rsidR="006D2443" w:rsidRPr="0005760A" w:rsidTr="006D2443">
        <w:tc>
          <w:tcPr>
            <w:tcW w:w="3284" w:type="dxa"/>
          </w:tcPr>
          <w:p w:rsidR="006D2443" w:rsidRPr="0005760A" w:rsidRDefault="006D2443" w:rsidP="00B670BD">
            <w:pPr>
              <w:pStyle w:val="af1"/>
              <w:widowControl w:val="0"/>
              <w:numPr>
                <w:ilvl w:val="0"/>
                <w:numId w:val="103"/>
              </w:numPr>
              <w:spacing w:after="0" w:line="360" w:lineRule="auto"/>
              <w:ind w:left="426" w:right="-1" w:hanging="284"/>
              <w:jc w:val="both"/>
              <w:rPr>
                <w:rFonts w:cs="Times New Roman"/>
                <w:sz w:val="24"/>
                <w:szCs w:val="24"/>
              </w:rPr>
            </w:pPr>
            <w:r w:rsidRPr="0005760A">
              <w:rPr>
                <w:rFonts w:cs="Times New Roman"/>
                <w:sz w:val="24"/>
                <w:szCs w:val="24"/>
              </w:rPr>
              <w:t>Ростанефть.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85.41</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95,1</w:t>
            </w:r>
          </w:p>
        </w:tc>
      </w:tr>
    </w:tbl>
    <w:p w:rsidR="006D2443" w:rsidRPr="0005760A" w:rsidRDefault="006D2443" w:rsidP="00B670BD">
      <w:pPr>
        <w:ind w:right="-1" w:firstLine="709"/>
        <w:jc w:val="both"/>
        <w:rPr>
          <w:sz w:val="24"/>
          <w:szCs w:val="24"/>
        </w:rPr>
      </w:pPr>
    </w:p>
    <w:p w:rsidR="006D2443" w:rsidRPr="0005760A" w:rsidRDefault="006D2443" w:rsidP="00B670BD">
      <w:pPr>
        <w:ind w:right="-1" w:firstLine="709"/>
        <w:jc w:val="both"/>
        <w:rPr>
          <w:sz w:val="24"/>
          <w:szCs w:val="24"/>
        </w:rPr>
      </w:pPr>
      <w:r w:rsidRPr="0005760A">
        <w:rPr>
          <w:sz w:val="24"/>
          <w:szCs w:val="24"/>
        </w:rPr>
        <w:t>Разница в показателях измерений перманганатометрии и октанового числа с течением времени:</w:t>
      </w:r>
    </w:p>
    <w:tbl>
      <w:tblPr>
        <w:tblStyle w:val="af4"/>
        <w:tblW w:w="0" w:type="auto"/>
        <w:tblLook w:val="04A0" w:firstRow="1" w:lastRow="0" w:firstColumn="1" w:lastColumn="0" w:noHBand="0" w:noVBand="1"/>
      </w:tblPr>
      <w:tblGrid>
        <w:gridCol w:w="3284"/>
        <w:gridCol w:w="3285"/>
        <w:gridCol w:w="3285"/>
      </w:tblGrid>
      <w:tr w:rsidR="006D2443" w:rsidRPr="0005760A" w:rsidTr="006D2443">
        <w:tc>
          <w:tcPr>
            <w:tcW w:w="3284" w:type="dxa"/>
          </w:tcPr>
          <w:p w:rsidR="006D2443" w:rsidRPr="0005760A" w:rsidRDefault="006D2443" w:rsidP="00B670BD">
            <w:pPr>
              <w:spacing w:line="360" w:lineRule="auto"/>
              <w:ind w:right="-1" w:firstLine="709"/>
              <w:jc w:val="both"/>
              <w:rPr>
                <w:sz w:val="24"/>
                <w:szCs w:val="24"/>
              </w:rPr>
            </w:pPr>
            <w:bookmarkStart w:id="27" w:name="_Toc69288704"/>
            <w:r w:rsidRPr="0005760A">
              <w:rPr>
                <w:sz w:val="24"/>
                <w:szCs w:val="24"/>
              </w:rPr>
              <w:t>Образцы</w:t>
            </w:r>
          </w:p>
        </w:tc>
        <w:tc>
          <w:tcPr>
            <w:tcW w:w="3285" w:type="dxa"/>
          </w:tcPr>
          <w:p w:rsidR="006D2443" w:rsidRPr="0005760A" w:rsidRDefault="006D2443" w:rsidP="00B670BD">
            <w:pPr>
              <w:spacing w:line="276" w:lineRule="auto"/>
              <w:ind w:right="-1"/>
              <w:jc w:val="both"/>
              <w:rPr>
                <w:sz w:val="24"/>
                <w:szCs w:val="24"/>
              </w:rPr>
            </w:pPr>
            <w:r w:rsidRPr="0005760A">
              <w:rPr>
                <w:sz w:val="24"/>
                <w:szCs w:val="24"/>
              </w:rPr>
              <w:t>Показатель изменения времени обесцвечивания, с, («+», «-»)</w:t>
            </w:r>
          </w:p>
        </w:tc>
        <w:tc>
          <w:tcPr>
            <w:tcW w:w="3285" w:type="dxa"/>
          </w:tcPr>
          <w:p w:rsidR="006D2443" w:rsidRPr="0005760A" w:rsidRDefault="006D2443" w:rsidP="00B670BD">
            <w:pPr>
              <w:spacing w:line="276" w:lineRule="auto"/>
              <w:ind w:right="-1"/>
              <w:jc w:val="both"/>
              <w:rPr>
                <w:sz w:val="24"/>
                <w:szCs w:val="24"/>
              </w:rPr>
            </w:pPr>
            <w:r w:rsidRPr="0005760A">
              <w:rPr>
                <w:sz w:val="24"/>
                <w:szCs w:val="24"/>
              </w:rPr>
              <w:t>Показатель изменения октанового числа, исследовательский метод</w:t>
            </w:r>
          </w:p>
          <w:p w:rsidR="006D2443" w:rsidRPr="0005760A" w:rsidRDefault="006D2443" w:rsidP="00B670BD">
            <w:pPr>
              <w:spacing w:line="276" w:lineRule="auto"/>
              <w:ind w:right="-1" w:firstLine="709"/>
              <w:jc w:val="both"/>
              <w:rPr>
                <w:sz w:val="24"/>
                <w:szCs w:val="24"/>
              </w:rPr>
            </w:pPr>
            <w:r w:rsidRPr="0005760A">
              <w:rPr>
                <w:sz w:val="24"/>
                <w:szCs w:val="24"/>
              </w:rPr>
              <w:t>(«+», «-»)</w:t>
            </w:r>
          </w:p>
        </w:tc>
      </w:tr>
      <w:tr w:rsidR="006D2443" w:rsidRPr="0005760A" w:rsidTr="006D2443">
        <w:tc>
          <w:tcPr>
            <w:tcW w:w="3284" w:type="dxa"/>
          </w:tcPr>
          <w:p w:rsidR="006D2443" w:rsidRPr="0005760A" w:rsidRDefault="006D2443" w:rsidP="00B670BD">
            <w:pPr>
              <w:pStyle w:val="af1"/>
              <w:widowControl w:val="0"/>
              <w:numPr>
                <w:ilvl w:val="0"/>
                <w:numId w:val="104"/>
              </w:numPr>
              <w:spacing w:after="0" w:line="360" w:lineRule="auto"/>
              <w:ind w:right="-1" w:hanging="436"/>
              <w:jc w:val="both"/>
              <w:rPr>
                <w:rFonts w:cs="Times New Roman"/>
                <w:sz w:val="24"/>
                <w:szCs w:val="24"/>
              </w:rPr>
            </w:pPr>
            <w:r w:rsidRPr="0005760A">
              <w:rPr>
                <w:rFonts w:cs="Times New Roman"/>
                <w:sz w:val="24"/>
                <w:szCs w:val="24"/>
              </w:rPr>
              <w:t>Лукойл ;</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- 88.61</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+ 4,3</w:t>
            </w:r>
          </w:p>
        </w:tc>
      </w:tr>
      <w:tr w:rsidR="006D2443" w:rsidRPr="0005760A" w:rsidTr="006D2443">
        <w:tc>
          <w:tcPr>
            <w:tcW w:w="3284" w:type="dxa"/>
          </w:tcPr>
          <w:p w:rsidR="006D2443" w:rsidRPr="0005760A" w:rsidRDefault="006D2443" w:rsidP="00B670BD">
            <w:pPr>
              <w:pStyle w:val="af1"/>
              <w:widowControl w:val="0"/>
              <w:numPr>
                <w:ilvl w:val="0"/>
                <w:numId w:val="104"/>
              </w:numPr>
              <w:spacing w:after="0" w:line="360" w:lineRule="auto"/>
              <w:ind w:right="-1" w:hanging="436"/>
              <w:jc w:val="both"/>
              <w:rPr>
                <w:rFonts w:cs="Times New Roman"/>
                <w:sz w:val="24"/>
                <w:szCs w:val="24"/>
              </w:rPr>
            </w:pPr>
            <w:r w:rsidRPr="0005760A">
              <w:rPr>
                <w:rFonts w:cs="Times New Roman"/>
                <w:sz w:val="24"/>
                <w:szCs w:val="24"/>
              </w:rPr>
              <w:t>Альфаэнерджи;</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+ 64.10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+ 2,4</w:t>
            </w:r>
          </w:p>
        </w:tc>
      </w:tr>
      <w:tr w:rsidR="006D2443" w:rsidRPr="0005760A" w:rsidTr="006D2443">
        <w:tc>
          <w:tcPr>
            <w:tcW w:w="3284" w:type="dxa"/>
          </w:tcPr>
          <w:p w:rsidR="006D2443" w:rsidRPr="0005760A" w:rsidRDefault="006D2443" w:rsidP="00B670BD">
            <w:pPr>
              <w:pStyle w:val="af1"/>
              <w:widowControl w:val="0"/>
              <w:numPr>
                <w:ilvl w:val="0"/>
                <w:numId w:val="104"/>
              </w:numPr>
              <w:spacing w:after="0" w:line="360" w:lineRule="auto"/>
              <w:ind w:right="-1" w:hanging="436"/>
              <w:jc w:val="both"/>
              <w:rPr>
                <w:rFonts w:cs="Times New Roman"/>
                <w:sz w:val="24"/>
                <w:szCs w:val="24"/>
              </w:rPr>
            </w:pPr>
            <w:r w:rsidRPr="0005760A">
              <w:rPr>
                <w:rFonts w:cs="Times New Roman"/>
                <w:sz w:val="24"/>
                <w:szCs w:val="24"/>
              </w:rPr>
              <w:t>Башнефть;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+ 25.60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+ 1,2</w:t>
            </w:r>
          </w:p>
        </w:tc>
      </w:tr>
      <w:tr w:rsidR="006D2443" w:rsidRPr="0005760A" w:rsidTr="006D2443">
        <w:tc>
          <w:tcPr>
            <w:tcW w:w="3284" w:type="dxa"/>
          </w:tcPr>
          <w:p w:rsidR="006D2443" w:rsidRPr="0005760A" w:rsidRDefault="006D2443" w:rsidP="00B670BD">
            <w:pPr>
              <w:pStyle w:val="af1"/>
              <w:widowControl w:val="0"/>
              <w:numPr>
                <w:ilvl w:val="0"/>
                <w:numId w:val="104"/>
              </w:numPr>
              <w:spacing w:after="0" w:line="360" w:lineRule="auto"/>
              <w:ind w:right="-1" w:hanging="436"/>
              <w:jc w:val="both"/>
              <w:rPr>
                <w:rFonts w:cs="Times New Roman"/>
                <w:sz w:val="24"/>
                <w:szCs w:val="24"/>
              </w:rPr>
            </w:pPr>
            <w:r w:rsidRPr="0005760A">
              <w:rPr>
                <w:rFonts w:cs="Times New Roman"/>
                <w:sz w:val="24"/>
                <w:szCs w:val="24"/>
              </w:rPr>
              <w:t>Газпромнефть;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+ 26.50</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+ 2,9</w:t>
            </w:r>
          </w:p>
        </w:tc>
      </w:tr>
      <w:tr w:rsidR="006D2443" w:rsidRPr="0005760A" w:rsidTr="006D2443">
        <w:tc>
          <w:tcPr>
            <w:tcW w:w="3284" w:type="dxa"/>
          </w:tcPr>
          <w:p w:rsidR="006D2443" w:rsidRPr="0005760A" w:rsidRDefault="006D2443" w:rsidP="00B670BD">
            <w:pPr>
              <w:pStyle w:val="af1"/>
              <w:widowControl w:val="0"/>
              <w:numPr>
                <w:ilvl w:val="0"/>
                <w:numId w:val="104"/>
              </w:numPr>
              <w:spacing w:after="0" w:line="360" w:lineRule="auto"/>
              <w:ind w:right="-1" w:hanging="436"/>
              <w:jc w:val="both"/>
              <w:rPr>
                <w:rFonts w:cs="Times New Roman"/>
                <w:sz w:val="24"/>
                <w:szCs w:val="24"/>
              </w:rPr>
            </w:pPr>
            <w:r w:rsidRPr="0005760A">
              <w:rPr>
                <w:rFonts w:cs="Times New Roman"/>
                <w:sz w:val="24"/>
                <w:szCs w:val="24"/>
                <w:lang w:val="en-US"/>
              </w:rPr>
              <w:t>BF</w:t>
            </w:r>
            <w:r w:rsidRPr="0005760A">
              <w:rPr>
                <w:rFonts w:cs="Times New Roman"/>
                <w:sz w:val="24"/>
                <w:szCs w:val="24"/>
              </w:rPr>
              <w:t>;</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+ 4.11</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+ 1,1</w:t>
            </w:r>
          </w:p>
        </w:tc>
      </w:tr>
      <w:tr w:rsidR="006D2443" w:rsidRPr="0005760A" w:rsidTr="006D2443">
        <w:tc>
          <w:tcPr>
            <w:tcW w:w="3284" w:type="dxa"/>
          </w:tcPr>
          <w:p w:rsidR="006D2443" w:rsidRPr="0005760A" w:rsidRDefault="006D2443" w:rsidP="00B670BD">
            <w:pPr>
              <w:pStyle w:val="af1"/>
              <w:widowControl w:val="0"/>
              <w:numPr>
                <w:ilvl w:val="0"/>
                <w:numId w:val="104"/>
              </w:numPr>
              <w:spacing w:after="0" w:line="360" w:lineRule="auto"/>
              <w:ind w:right="-1" w:hanging="436"/>
              <w:jc w:val="both"/>
              <w:rPr>
                <w:rFonts w:cs="Times New Roman"/>
                <w:sz w:val="24"/>
                <w:szCs w:val="24"/>
              </w:rPr>
            </w:pPr>
            <w:r w:rsidRPr="0005760A">
              <w:rPr>
                <w:rFonts w:cs="Times New Roman"/>
                <w:sz w:val="24"/>
                <w:szCs w:val="24"/>
              </w:rPr>
              <w:t>Ростанефть.</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+ 11.41</w:t>
            </w:r>
          </w:p>
        </w:tc>
        <w:tc>
          <w:tcPr>
            <w:tcW w:w="3285" w:type="dxa"/>
          </w:tcPr>
          <w:p w:rsidR="006D2443" w:rsidRPr="0005760A" w:rsidRDefault="006D2443" w:rsidP="00B670BD">
            <w:pPr>
              <w:spacing w:line="360" w:lineRule="auto"/>
              <w:ind w:right="-1" w:firstLine="709"/>
              <w:jc w:val="both"/>
              <w:rPr>
                <w:sz w:val="24"/>
                <w:szCs w:val="24"/>
              </w:rPr>
            </w:pPr>
            <w:r w:rsidRPr="0005760A">
              <w:rPr>
                <w:sz w:val="24"/>
                <w:szCs w:val="24"/>
              </w:rPr>
              <w:t>+ 2,7</w:t>
            </w:r>
          </w:p>
        </w:tc>
      </w:tr>
      <w:bookmarkEnd w:id="27"/>
    </w:tbl>
    <w:p w:rsidR="006D2443" w:rsidRPr="0005760A" w:rsidRDefault="006D2443" w:rsidP="00B670BD">
      <w:pPr>
        <w:ind w:right="-1" w:firstLine="709"/>
        <w:jc w:val="both"/>
        <w:rPr>
          <w:sz w:val="24"/>
          <w:szCs w:val="24"/>
        </w:rPr>
      </w:pPr>
    </w:p>
    <w:p w:rsidR="006D2443" w:rsidRPr="0005760A" w:rsidRDefault="006D2443" w:rsidP="00B670BD">
      <w:pPr>
        <w:pStyle w:val="affa"/>
        <w:widowControl w:val="0"/>
        <w:spacing w:before="0" w:line="240" w:lineRule="auto"/>
        <w:ind w:right="-1" w:firstLine="709"/>
        <w:jc w:val="both"/>
        <w:rPr>
          <w:rFonts w:ascii="Times New Roman" w:hAnsi="Times New Roman" w:cs="Times New Roman"/>
          <w:b w:val="0"/>
          <w:i w:val="0"/>
          <w:sz w:val="24"/>
          <w:szCs w:val="24"/>
        </w:rPr>
      </w:pPr>
      <w:r w:rsidRPr="0005760A">
        <w:rPr>
          <w:rFonts w:ascii="Times New Roman" w:hAnsi="Times New Roman" w:cs="Times New Roman"/>
          <w:b w:val="0"/>
          <w:i w:val="0"/>
          <w:sz w:val="24"/>
          <w:szCs w:val="24"/>
        </w:rPr>
        <w:t>Интерпретация полученных данных:</w:t>
      </w:r>
    </w:p>
    <w:p w:rsidR="006D2443" w:rsidRPr="0005760A" w:rsidRDefault="006D2443" w:rsidP="00B670BD">
      <w:pPr>
        <w:pStyle w:val="affa"/>
        <w:widowControl w:val="0"/>
        <w:spacing w:before="0" w:line="240" w:lineRule="auto"/>
        <w:ind w:right="-1" w:firstLine="709"/>
        <w:jc w:val="both"/>
        <w:rPr>
          <w:rFonts w:ascii="Times New Roman" w:hAnsi="Times New Roman" w:cs="Times New Roman"/>
          <w:b w:val="0"/>
          <w:i w:val="0"/>
          <w:sz w:val="24"/>
          <w:szCs w:val="24"/>
        </w:rPr>
      </w:pPr>
      <w:r w:rsidRPr="0005760A">
        <w:rPr>
          <w:rFonts w:ascii="Times New Roman" w:hAnsi="Times New Roman" w:cs="Times New Roman"/>
          <w:b w:val="0"/>
          <w:i w:val="0"/>
          <w:sz w:val="24"/>
          <w:szCs w:val="24"/>
        </w:rPr>
        <w:t xml:space="preserve">Время обесцвечивания реактива увеличилось, что объясняется уменьшением содержания углеводородов с кратными связями за счёт полимеризации. Октановое число также увеличивается, так как увеличивается количество разветвлённых молекул также благодаря полимеризации. Чем больше разница во времени реакции, тем большее количество непредельных углеводородов содержится в образце бензина. И октановое число данных образцов топлива зависит не столько от наличия антидетонационных присадок, сколько от присутствия большого количества нестабильных углеводородов крекинга. </w:t>
      </w:r>
    </w:p>
    <w:p w:rsidR="006D2443" w:rsidRPr="0005760A" w:rsidRDefault="006D2443" w:rsidP="00B670BD">
      <w:pPr>
        <w:pStyle w:val="affa"/>
        <w:widowControl w:val="0"/>
        <w:spacing w:before="0" w:line="240" w:lineRule="auto"/>
        <w:ind w:right="-1" w:firstLine="709"/>
        <w:jc w:val="both"/>
        <w:rPr>
          <w:rFonts w:ascii="Times New Roman" w:hAnsi="Times New Roman" w:cs="Times New Roman"/>
          <w:b w:val="0"/>
          <w:i w:val="0"/>
          <w:sz w:val="24"/>
          <w:szCs w:val="24"/>
        </w:rPr>
      </w:pPr>
      <w:r w:rsidRPr="0005760A">
        <w:rPr>
          <w:rFonts w:ascii="Times New Roman" w:hAnsi="Times New Roman" w:cs="Times New Roman"/>
          <w:b w:val="0"/>
          <w:i w:val="0"/>
          <w:sz w:val="24"/>
          <w:szCs w:val="24"/>
        </w:rPr>
        <w:t>В исследовании только один образец «выпадает» из общего ряда анализов – «Лукойл». Но для объяснения этого факта необходимо проводить отдельные исследования.</w:t>
      </w:r>
    </w:p>
    <w:p w:rsidR="006D2443" w:rsidRPr="0005760A" w:rsidRDefault="006D2443" w:rsidP="00B670BD">
      <w:pPr>
        <w:pStyle w:val="affa"/>
        <w:widowControl w:val="0"/>
        <w:spacing w:before="0" w:line="240" w:lineRule="auto"/>
        <w:ind w:right="-1" w:firstLine="709"/>
        <w:jc w:val="both"/>
        <w:rPr>
          <w:rFonts w:ascii="Times New Roman" w:hAnsi="Times New Roman" w:cs="Times New Roman"/>
          <w:b w:val="0"/>
          <w:i w:val="0"/>
          <w:sz w:val="24"/>
          <w:szCs w:val="24"/>
        </w:rPr>
      </w:pPr>
      <w:r w:rsidRPr="0005760A">
        <w:rPr>
          <w:rFonts w:ascii="Times New Roman" w:hAnsi="Times New Roman" w:cs="Times New Roman"/>
          <w:i w:val="0"/>
          <w:sz w:val="24"/>
          <w:szCs w:val="24"/>
        </w:rPr>
        <w:t xml:space="preserve">   Вывод: </w:t>
      </w:r>
      <w:r w:rsidRPr="0005760A">
        <w:rPr>
          <w:rFonts w:ascii="Times New Roman" w:eastAsiaTheme="minorEastAsia" w:hAnsi="Times New Roman" w:cs="Times New Roman"/>
          <w:b w:val="0"/>
          <w:i w:val="0"/>
          <w:sz w:val="24"/>
          <w:szCs w:val="24"/>
        </w:rPr>
        <w:t>Таким образом, показатель октанового числа не показатель качества топлива. Но в совокупности – и октановое число, и наличие непредельных углеводородов могут дать полную картину о качестве моторного топлива.</w:t>
      </w:r>
    </w:p>
    <w:p w:rsidR="006D2443" w:rsidRPr="0005760A" w:rsidRDefault="006D2443" w:rsidP="00B670BD">
      <w:pPr>
        <w:ind w:right="-1" w:firstLine="709"/>
        <w:jc w:val="both"/>
        <w:rPr>
          <w:sz w:val="24"/>
          <w:szCs w:val="24"/>
        </w:rPr>
      </w:pPr>
      <w:r w:rsidRPr="0005760A">
        <w:rPr>
          <w:rFonts w:eastAsiaTheme="minorEastAsia"/>
          <w:sz w:val="24"/>
          <w:szCs w:val="24"/>
        </w:rPr>
        <w:t xml:space="preserve">   В заключении можно сказать, что контроль качества необходимо проводить на постоянной основе.</w:t>
      </w:r>
      <w:r w:rsidRPr="0005760A">
        <w:rPr>
          <w:sz w:val="24"/>
          <w:szCs w:val="24"/>
        </w:rPr>
        <w:t xml:space="preserve">   </w:t>
      </w:r>
    </w:p>
    <w:p w:rsidR="006D2443" w:rsidRPr="0005760A" w:rsidRDefault="006D2443" w:rsidP="00B670BD">
      <w:pPr>
        <w:ind w:right="-1" w:firstLine="709"/>
        <w:jc w:val="both"/>
        <w:rPr>
          <w:sz w:val="24"/>
          <w:szCs w:val="24"/>
        </w:rPr>
      </w:pPr>
      <w:r w:rsidRPr="0005760A">
        <w:rPr>
          <w:sz w:val="24"/>
          <w:szCs w:val="24"/>
        </w:rPr>
        <w:t xml:space="preserve">   Более того, в результате полученных знаний можно использовать данную аналитическую реакцию для проведения сравнительного экспресс анализа моторного топлива различных производителей и разных заправочных станций в домашних условиях, что повышает контроль за качеством продукта не только контролирующими органами, но и со стороны автолюбителей. К тому же, от качества бензина зависит количество и качество вредных выбросов, которые загрязняют атмосферу, тем самым создавая угрозу здоровью людей.</w:t>
      </w:r>
    </w:p>
    <w:p w:rsidR="006D2443" w:rsidRPr="0005760A" w:rsidRDefault="006D2443" w:rsidP="00B670BD">
      <w:pPr>
        <w:ind w:right="-1" w:firstLine="709"/>
        <w:jc w:val="both"/>
        <w:rPr>
          <w:sz w:val="24"/>
          <w:szCs w:val="24"/>
        </w:rPr>
      </w:pPr>
      <w:r w:rsidRPr="0005760A">
        <w:rPr>
          <w:sz w:val="24"/>
          <w:szCs w:val="24"/>
        </w:rPr>
        <w:t xml:space="preserve">     Как перспектива – каждый автолюбитель может «своим рублём голосовать» за того или иного производителя. В результате конкуренции, производители некачественной продукции ( моторного топлива ) либо покинут рынок, либо улучшат качество своей продукции.  «Имея на руках» методику определения качества бензина в домашних условиях, каждый автолюбитель сможет сравнить качество топлива на разных заправочных станциях и недобросовестные предприниматели уйдут с рынка. </w:t>
      </w:r>
    </w:p>
    <w:p w:rsidR="006D2443" w:rsidRDefault="006D2443" w:rsidP="00B670BD">
      <w:pPr>
        <w:ind w:right="-1" w:firstLine="709"/>
        <w:jc w:val="both"/>
        <w:rPr>
          <w:sz w:val="24"/>
          <w:szCs w:val="24"/>
        </w:rPr>
      </w:pPr>
      <w:r w:rsidRPr="0005760A">
        <w:rPr>
          <w:sz w:val="24"/>
          <w:szCs w:val="24"/>
        </w:rPr>
        <w:t xml:space="preserve">   Так что наша работа очень актуальна и имеет большую практическую значимость.</w:t>
      </w:r>
      <w:bookmarkStart w:id="28" w:name="_Toc69288712"/>
    </w:p>
    <w:p w:rsidR="006D2443" w:rsidRPr="006D2443" w:rsidRDefault="006D2443" w:rsidP="00B670BD">
      <w:pPr>
        <w:ind w:right="-1" w:firstLine="709"/>
        <w:jc w:val="both"/>
        <w:rPr>
          <w:sz w:val="24"/>
          <w:szCs w:val="24"/>
        </w:rPr>
      </w:pPr>
      <w:r w:rsidRPr="0005760A">
        <w:rPr>
          <w:sz w:val="24"/>
          <w:szCs w:val="24"/>
        </w:rPr>
        <w:t xml:space="preserve">Диаграмма 1. </w:t>
      </w:r>
      <w:bookmarkEnd w:id="28"/>
      <w:r w:rsidRPr="0005760A">
        <w:rPr>
          <w:rFonts w:eastAsiaTheme="minorEastAsia"/>
          <w:sz w:val="24"/>
          <w:szCs w:val="24"/>
        </w:rPr>
        <w:t xml:space="preserve">Время обесцвечивания раствора  </w:t>
      </w:r>
      <w:r w:rsidRPr="0005760A">
        <w:rPr>
          <w:sz w:val="24"/>
          <w:szCs w:val="24"/>
        </w:rPr>
        <w:t>KMO</w:t>
      </w:r>
      <w:r w:rsidRPr="0005760A">
        <w:rPr>
          <w:sz w:val="24"/>
          <w:szCs w:val="24"/>
          <w:vertAlign w:val="subscript"/>
        </w:rPr>
        <w:t xml:space="preserve">4 </w:t>
      </w:r>
      <w:r w:rsidRPr="0005760A">
        <w:rPr>
          <w:sz w:val="24"/>
          <w:szCs w:val="24"/>
        </w:rPr>
        <w:t xml:space="preserve"> и октановое число в промежутке времени</w:t>
      </w:r>
      <w:r>
        <w:rPr>
          <w:sz w:val="24"/>
          <w:szCs w:val="24"/>
        </w:rPr>
        <w:t xml:space="preserve">   </w:t>
      </w:r>
      <w:r w:rsidRPr="0005760A">
        <w:rPr>
          <w:sz w:val="24"/>
          <w:szCs w:val="24"/>
        </w:rPr>
        <w:t xml:space="preserve"> (25.11.2023 г. – 14.04.2024 г.)</w:t>
      </w:r>
    </w:p>
    <w:p w:rsidR="006D2443" w:rsidRPr="0005760A" w:rsidRDefault="006D2443" w:rsidP="00B670BD">
      <w:pPr>
        <w:pStyle w:val="affa"/>
        <w:widowControl w:val="0"/>
        <w:ind w:right="-1" w:firstLine="709"/>
        <w:jc w:val="both"/>
        <w:rPr>
          <w:sz w:val="24"/>
          <w:szCs w:val="24"/>
        </w:rPr>
      </w:pPr>
      <w:r w:rsidRPr="0005760A">
        <w:rPr>
          <w:noProof/>
          <w:sz w:val="24"/>
          <w:szCs w:val="24"/>
          <w:lang w:eastAsia="ru-RU"/>
        </w:rPr>
        <w:drawing>
          <wp:inline distT="0" distB="0" distL="0" distR="0">
            <wp:extent cx="3914775" cy="1171575"/>
            <wp:effectExtent l="19050" t="0" r="9525" b="0"/>
            <wp:docPr id="161099883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rsidR="006D2443" w:rsidRPr="0005760A" w:rsidRDefault="006D2443" w:rsidP="00357C35">
      <w:pPr>
        <w:ind w:right="-1"/>
        <w:jc w:val="both"/>
        <w:rPr>
          <w:sz w:val="24"/>
          <w:szCs w:val="24"/>
        </w:rPr>
      </w:pPr>
    </w:p>
    <w:p w:rsidR="006D2443" w:rsidRDefault="006D2443" w:rsidP="00357C35">
      <w:pPr>
        <w:pStyle w:val="affa"/>
        <w:widowControl w:val="0"/>
        <w:spacing w:before="0" w:line="276" w:lineRule="auto"/>
        <w:ind w:right="-1" w:firstLine="709"/>
        <w:jc w:val="center"/>
        <w:rPr>
          <w:rFonts w:ascii="Times New Roman" w:hAnsi="Times New Roman" w:cs="Times New Roman"/>
          <w:i w:val="0"/>
          <w:sz w:val="24"/>
          <w:szCs w:val="24"/>
        </w:rPr>
      </w:pPr>
      <w:bookmarkStart w:id="29" w:name="_Toc68294790"/>
      <w:r w:rsidRPr="0005760A">
        <w:rPr>
          <w:rFonts w:ascii="Times New Roman" w:hAnsi="Times New Roman" w:cs="Times New Roman"/>
          <w:i w:val="0"/>
          <w:sz w:val="24"/>
          <w:szCs w:val="24"/>
        </w:rPr>
        <w:t>Список литературы:</w:t>
      </w:r>
      <w:bookmarkEnd w:id="29"/>
    </w:p>
    <w:p w:rsidR="00357C35" w:rsidRPr="0005760A" w:rsidRDefault="00357C35" w:rsidP="00357C35">
      <w:pPr>
        <w:pStyle w:val="affa"/>
        <w:widowControl w:val="0"/>
        <w:spacing w:before="0" w:line="276" w:lineRule="auto"/>
        <w:ind w:right="-1" w:firstLine="709"/>
        <w:jc w:val="center"/>
        <w:rPr>
          <w:rFonts w:ascii="Times New Roman" w:hAnsi="Times New Roman" w:cs="Times New Roman"/>
          <w:i w:val="0"/>
          <w:sz w:val="24"/>
          <w:szCs w:val="24"/>
        </w:rPr>
      </w:pP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Анисимов И.Г., Топлива, смазочные материалы, технические жидкости. Ассортименти применение: Т 581 Справочник / И.Г. Анисимов, К.М. Бадыштова идр.; Под ред. В.М. Школьникова. Изд. 2-е перераб. и доп. - М.:Издательский центр "Техинформ", 1999.-596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Бескаравайный М.И. Устройство Автомобиля / Видное: Эксмо, 200 – 64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Гейко Ю.Н.  АвтоМир / Гейко Ю.Н // Всё об авто для начинающих и профи – 2005 - №8</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Белянин Б.В., Технический анализ нефтепродуктов / Белянин Б.В., Эрих В.н., Корсаков В.Г. Л.: Химия, 1986 - 184с.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Гуреев А.А., Квалификационные методы испытаний нефтяных топлив / Гуреев А.А., Серегин Е.П., Азев B.C. М, Химия, 1984.- 200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Гуреев А.А. Автомобильные бензины / Москва: Феникс, 1996 – 444с.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 xml:space="preserve">ДэсХаммилл Подвеска &amp; Тормоза /  </w:t>
      </w:r>
      <w:r w:rsidRPr="00357C35">
        <w:rPr>
          <w:rFonts w:eastAsia="Times New Roman" w:cs="Times New Roman"/>
          <w:sz w:val="24"/>
          <w:szCs w:val="24"/>
          <w:lang w:val="en-US"/>
        </w:rPr>
        <w:t>England</w:t>
      </w:r>
      <w:r w:rsidRPr="00357C35">
        <w:rPr>
          <w:rFonts w:eastAsia="Times New Roman" w:cs="Times New Roman"/>
          <w:sz w:val="24"/>
          <w:szCs w:val="24"/>
        </w:rPr>
        <w:t xml:space="preserve">: </w:t>
      </w:r>
      <w:r w:rsidRPr="00357C35">
        <w:rPr>
          <w:rFonts w:eastAsia="Times New Roman" w:cs="Times New Roman"/>
          <w:sz w:val="24"/>
          <w:szCs w:val="24"/>
          <w:lang w:val="en-US"/>
        </w:rPr>
        <w:t>VelocePublishingPic</w:t>
      </w:r>
      <w:r w:rsidRPr="00357C35">
        <w:rPr>
          <w:rFonts w:eastAsia="Times New Roman" w:cs="Times New Roman"/>
          <w:sz w:val="24"/>
          <w:szCs w:val="24"/>
        </w:rPr>
        <w:t>, 1999 – 96с.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Джерихов В. Б  Автомобильные эксплуатационные материалы. Лабораторный практикум/ В. Б. Джерихов,  О. М. Суворов,  А. В. Соловьёв - Санкт-Петербург: Издательский комплекс СПбГАСУ, 2007- 73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Кисмалина Н.А. Сельскохозяйственный практикум / Кисмалина Н.А. // Двойной стандарт – 2010 - №1</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 xml:space="preserve">Митусова Т.Н., Современные дизельные топлива и присадки к ним / Т.Н. Митусова, Е.В. Полина, М.В. Калинина. - М.: Издательство «Техника».ООО «ТУМА ГРУПП», 2002 - 64 с. </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Calibri" w:cs="Times New Roman"/>
          <w:sz w:val="24"/>
          <w:szCs w:val="24"/>
        </w:rPr>
        <w:t>ТрофименкоИ. Л., Автомобильные эксплуатационные материалы: Лабораторный практикум / ТрофименкоИ. Л., Коваленко Н. А., Лобах В. П.– Мн.: Дизайн ПРО, 2000. – 96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Calibri" w:cs="Times New Roman"/>
          <w:sz w:val="24"/>
          <w:szCs w:val="24"/>
        </w:rPr>
        <w:t>Чумаченко Ю. Т., Материаловедение для автомехаников / Чумаченко Ю. Т., Чумаченко Г. В., Герасименко А. И.– Ростов н/Д: Феникс, 2002. – 480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ГОСТ 2084-77  Бензины автомобильные. Технические требования; введ. 01.01.79 – Москва:ИПК Издательство стандартов, 2000 . – 5с.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 xml:space="preserve"> ГОСТ 2084-77  Бензиновые Автомобили. Гарантии изготовителя; введ.01.01.79 – Москва: ИПК Издательство стандартов, 2000 . – 5с.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Бойкачев М. А., ЧИЖИНОК В.Д. Эксплуатационные материалы «Моторные топлива»</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 xml:space="preserve"> Медведев М., Зачем платить больше //5 колесо –М.: Шанс - 2011 - № 4 – 106с.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А</w:t>
      </w:r>
      <w:r w:rsidRPr="00357C35">
        <w:rPr>
          <w:rFonts w:eastAsia="Times New Roman" w:cs="Times New Roman"/>
          <w:sz w:val="24"/>
          <w:szCs w:val="24"/>
        </w:rPr>
        <w:t>втомобильный справочник. – М.: ЗАО КЖИ ''За рулем'', 2002. – 896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Справочник по горюче-смазочным материалам</w:t>
      </w:r>
      <w:r w:rsidRPr="00357C35">
        <w:rPr>
          <w:rFonts w:eastAsia="Calibri" w:cs="Times New Roman"/>
          <w:sz w:val="24"/>
          <w:szCs w:val="24"/>
        </w:rPr>
        <w:t xml:space="preserve"> / Под ред. Беляева В. А. – Нижний Новгород: Вента-2, 2000. – 360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Calibri" w:cs="Times New Roman"/>
          <w:sz w:val="24"/>
          <w:szCs w:val="24"/>
        </w:rPr>
        <w:t>Химики – автолюбителям / Под ред. Малкина А. Я. – Л.: Химия, 1991. – 318 с.</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cs="Times New Roman"/>
          <w:sz w:val="24"/>
          <w:szCs w:val="24"/>
        </w:rPr>
        <w:t xml:space="preserve">ПОПУЛЯРНАЯ НЕФТЕПЕРЕРАБОТКА / Авторский коллектив РГУ нефти и газа им. И.М. Губкина под руководством к.т.н. Л.Н. Багдасарова:  </w:t>
      </w:r>
    </w:p>
    <w:p w:rsidR="006D2443"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Луканцев А.Р. Как самостоятельно проверить качество бензина (</w:t>
      </w:r>
      <w:hyperlink r:id="rId365">
        <w:r w:rsidRPr="00357C35">
          <w:rPr>
            <w:rStyle w:val="af3"/>
            <w:rFonts w:eastAsia="Times New Roman" w:cs="Times New Roman"/>
            <w:sz w:val="24"/>
            <w:szCs w:val="24"/>
          </w:rPr>
          <w:t>http://www.azlk-team.ru/</w:t>
        </w:r>
      </w:hyperlink>
      <w:r w:rsidRPr="00357C35">
        <w:rPr>
          <w:rFonts w:eastAsia="Times New Roman" w:cs="Times New Roman"/>
          <w:sz w:val="24"/>
          <w:szCs w:val="24"/>
        </w:rPr>
        <w:t>)</w:t>
      </w:r>
    </w:p>
    <w:p w:rsidR="00E515D1" w:rsidRPr="00357C35" w:rsidRDefault="006D2443" w:rsidP="00357C35">
      <w:pPr>
        <w:pStyle w:val="af1"/>
        <w:widowControl w:val="0"/>
        <w:numPr>
          <w:ilvl w:val="0"/>
          <w:numId w:val="101"/>
        </w:numPr>
        <w:tabs>
          <w:tab w:val="left" w:pos="142"/>
          <w:tab w:val="left" w:pos="993"/>
          <w:tab w:val="left" w:pos="1418"/>
        </w:tabs>
        <w:spacing w:after="0" w:line="240" w:lineRule="auto"/>
        <w:ind w:left="0" w:right="-1" w:firstLine="709"/>
        <w:jc w:val="both"/>
        <w:rPr>
          <w:rFonts w:cs="Times New Roman"/>
          <w:sz w:val="24"/>
          <w:szCs w:val="24"/>
        </w:rPr>
      </w:pPr>
      <w:r w:rsidRPr="00357C35">
        <w:rPr>
          <w:rFonts w:eastAsia="Times New Roman" w:cs="Times New Roman"/>
          <w:sz w:val="24"/>
          <w:szCs w:val="24"/>
        </w:rPr>
        <w:t>Опасность и вред поддельного бензина для автомобиля  (</w:t>
      </w:r>
      <w:hyperlink r:id="rId366">
        <w:r w:rsidRPr="00357C35">
          <w:rPr>
            <w:rStyle w:val="af3"/>
            <w:rFonts w:eastAsia="Times New Roman" w:cs="Times New Roman"/>
            <w:sz w:val="24"/>
            <w:szCs w:val="24"/>
          </w:rPr>
          <w:t>http://www.eurodisel.ru/danger_benzin.html</w:t>
        </w:r>
      </w:hyperlink>
      <w:r w:rsidRPr="00357C35">
        <w:rPr>
          <w:rFonts w:eastAsia="Times New Roman" w:cs="Times New Roman"/>
          <w:sz w:val="24"/>
          <w:szCs w:val="24"/>
        </w:rPr>
        <w:t>)</w:t>
      </w:r>
    </w:p>
    <w:p w:rsidR="00E515D1" w:rsidRPr="00DD0245" w:rsidRDefault="00E515D1" w:rsidP="00B670BD">
      <w:pPr>
        <w:ind w:right="-1"/>
        <w:rPr>
          <w:noProof/>
          <w:sz w:val="24"/>
          <w:szCs w:val="24"/>
          <w:lang w:eastAsia="ru-RU"/>
        </w:rPr>
      </w:pPr>
    </w:p>
    <w:p w:rsidR="004E2BE3" w:rsidRPr="001211D7" w:rsidRDefault="004E2BE3" w:rsidP="00B670BD">
      <w:pPr>
        <w:ind w:right="-1"/>
        <w:jc w:val="center"/>
        <w:rPr>
          <w:sz w:val="28"/>
          <w:szCs w:val="28"/>
        </w:rPr>
      </w:pPr>
    </w:p>
    <w:p w:rsidR="004E2BE3" w:rsidRPr="001343D5" w:rsidRDefault="004E2BE3" w:rsidP="00B670BD">
      <w:pPr>
        <w:ind w:right="-1"/>
        <w:jc w:val="center"/>
        <w:rPr>
          <w:sz w:val="24"/>
          <w:szCs w:val="24"/>
        </w:rPr>
      </w:pPr>
    </w:p>
    <w:p w:rsidR="004E2BE3" w:rsidRPr="001343D5" w:rsidRDefault="004E2BE3" w:rsidP="00B670BD">
      <w:pPr>
        <w:ind w:right="-1"/>
        <w:jc w:val="center"/>
        <w:rPr>
          <w:b/>
          <w:caps/>
          <w:sz w:val="24"/>
          <w:szCs w:val="24"/>
        </w:rPr>
      </w:pPr>
      <w:r w:rsidRPr="001343D5">
        <w:rPr>
          <w:b/>
          <w:caps/>
          <w:sz w:val="24"/>
          <w:szCs w:val="24"/>
        </w:rPr>
        <w:t>Герои земли Оренбургской</w:t>
      </w:r>
    </w:p>
    <w:p w:rsidR="004E2BE3" w:rsidRPr="004E2BE3" w:rsidRDefault="004E2BE3" w:rsidP="00B670BD">
      <w:pPr>
        <w:ind w:right="-1"/>
        <w:jc w:val="center"/>
        <w:rPr>
          <w:i/>
          <w:caps/>
          <w:sz w:val="24"/>
          <w:szCs w:val="24"/>
        </w:rPr>
      </w:pPr>
    </w:p>
    <w:p w:rsidR="004E2BE3" w:rsidRPr="004E2BE3" w:rsidRDefault="004E2BE3" w:rsidP="00B670BD">
      <w:pPr>
        <w:ind w:right="-1"/>
        <w:jc w:val="right"/>
        <w:rPr>
          <w:i/>
          <w:sz w:val="24"/>
          <w:szCs w:val="24"/>
        </w:rPr>
      </w:pPr>
      <w:r w:rsidRPr="004E2BE3">
        <w:rPr>
          <w:i/>
          <w:sz w:val="24"/>
          <w:szCs w:val="24"/>
        </w:rPr>
        <w:t>Старых К.</w:t>
      </w:r>
    </w:p>
    <w:p w:rsidR="004E2BE3" w:rsidRPr="004E2BE3" w:rsidRDefault="004E2BE3" w:rsidP="00B670BD">
      <w:pPr>
        <w:ind w:right="-1"/>
        <w:jc w:val="right"/>
        <w:rPr>
          <w:i/>
          <w:sz w:val="24"/>
          <w:szCs w:val="24"/>
        </w:rPr>
      </w:pPr>
      <w:r w:rsidRPr="004E2BE3">
        <w:rPr>
          <w:i/>
          <w:sz w:val="24"/>
          <w:szCs w:val="24"/>
        </w:rPr>
        <w:t>ГБПОУ «</w:t>
      </w:r>
      <w:r w:rsidRPr="004E2BE3">
        <w:rPr>
          <w:bCs/>
          <w:i/>
          <w:iCs/>
          <w:sz w:val="24"/>
          <w:szCs w:val="24"/>
        </w:rPr>
        <w:t>Оренбургский областной колледж культуры и искусств»</w:t>
      </w:r>
    </w:p>
    <w:p w:rsidR="004E2BE3" w:rsidRPr="004E2BE3" w:rsidRDefault="004E2BE3" w:rsidP="00B670BD">
      <w:pPr>
        <w:ind w:right="-1"/>
        <w:jc w:val="right"/>
        <w:rPr>
          <w:i/>
          <w:sz w:val="24"/>
          <w:szCs w:val="24"/>
        </w:rPr>
      </w:pPr>
      <w:r w:rsidRPr="004E2BE3">
        <w:rPr>
          <w:i/>
          <w:sz w:val="24"/>
          <w:szCs w:val="24"/>
        </w:rPr>
        <w:t xml:space="preserve">Научный руководитель: Филонова. Е. А </w:t>
      </w:r>
    </w:p>
    <w:p w:rsidR="004E2BE3" w:rsidRPr="001211D7" w:rsidRDefault="004E2BE3" w:rsidP="00B670BD">
      <w:pPr>
        <w:ind w:right="-1"/>
        <w:rPr>
          <w:sz w:val="28"/>
          <w:szCs w:val="28"/>
        </w:rPr>
      </w:pPr>
    </w:p>
    <w:p w:rsidR="004E2BE3" w:rsidRPr="004E2BE3" w:rsidRDefault="004E2BE3" w:rsidP="00B670BD">
      <w:pPr>
        <w:tabs>
          <w:tab w:val="left" w:pos="5349"/>
        </w:tabs>
        <w:ind w:right="-1"/>
        <w:jc w:val="both"/>
        <w:rPr>
          <w:sz w:val="24"/>
          <w:szCs w:val="24"/>
        </w:rPr>
      </w:pPr>
      <w:r w:rsidRPr="005C1DC2">
        <w:rPr>
          <w:bCs/>
          <w:sz w:val="28"/>
          <w:szCs w:val="28"/>
        </w:rPr>
        <w:t xml:space="preserve">       </w:t>
      </w:r>
      <w:r w:rsidRPr="004E2BE3">
        <w:rPr>
          <w:bCs/>
          <w:sz w:val="24"/>
          <w:szCs w:val="24"/>
        </w:rPr>
        <w:t xml:space="preserve"> Тема героизма и подвигов, как никогда является  актуальной, потому что именно сегодня одни люди – становятся героями, а другие – трусливо бегут за границу, так как на данный момент происходят боевые действия на СВО. И раньше эта тема была очень актуальна, так как наша страна всегда</w:t>
      </w:r>
      <w:r w:rsidRPr="004E2BE3">
        <w:rPr>
          <w:sz w:val="24"/>
          <w:szCs w:val="24"/>
          <w:shd w:val="clear" w:color="auto" w:fill="FFFFFF"/>
        </w:rPr>
        <w:t xml:space="preserve"> славилась отважными </w:t>
      </w:r>
      <w:r w:rsidRPr="004E2BE3">
        <w:rPr>
          <w:bCs/>
          <w:sz w:val="24"/>
          <w:szCs w:val="24"/>
        </w:rPr>
        <w:t xml:space="preserve">героями Мы их помним и они становятся историей земли Оренбургской. </w:t>
      </w:r>
    </w:p>
    <w:p w:rsidR="004E2BE3" w:rsidRPr="004E2BE3" w:rsidRDefault="004E2BE3" w:rsidP="00B670BD">
      <w:pPr>
        <w:tabs>
          <w:tab w:val="left" w:pos="5349"/>
        </w:tabs>
        <w:ind w:right="-1"/>
        <w:jc w:val="both"/>
        <w:rPr>
          <w:b/>
          <w:sz w:val="24"/>
          <w:szCs w:val="24"/>
        </w:rPr>
      </w:pPr>
      <w:r w:rsidRPr="004E2BE3">
        <w:rPr>
          <w:b/>
          <w:sz w:val="24"/>
          <w:szCs w:val="24"/>
        </w:rPr>
        <w:t>Цель данной работы:</w:t>
      </w:r>
    </w:p>
    <w:p w:rsidR="004E2BE3" w:rsidRPr="004E2BE3" w:rsidRDefault="004E2BE3" w:rsidP="00B670BD">
      <w:pPr>
        <w:pStyle w:val="af1"/>
        <w:widowControl w:val="0"/>
        <w:numPr>
          <w:ilvl w:val="0"/>
          <w:numId w:val="106"/>
        </w:numPr>
        <w:tabs>
          <w:tab w:val="left" w:pos="5349"/>
        </w:tabs>
        <w:spacing w:after="0" w:line="240" w:lineRule="auto"/>
        <w:ind w:right="-1"/>
        <w:jc w:val="both"/>
        <w:rPr>
          <w:rFonts w:cs="Times New Roman"/>
          <w:bCs/>
          <w:sz w:val="24"/>
          <w:szCs w:val="24"/>
        </w:rPr>
      </w:pPr>
      <w:r w:rsidRPr="004E2BE3">
        <w:rPr>
          <w:rFonts w:cs="Times New Roman"/>
          <w:bCs/>
          <w:sz w:val="24"/>
          <w:szCs w:val="24"/>
        </w:rPr>
        <w:t>изучить  жизнь героев Оренбургской области, их подвиги.</w:t>
      </w:r>
    </w:p>
    <w:p w:rsidR="004E2BE3" w:rsidRPr="004E2BE3" w:rsidRDefault="004E2BE3" w:rsidP="00B670BD">
      <w:pPr>
        <w:tabs>
          <w:tab w:val="left" w:pos="5349"/>
        </w:tabs>
        <w:ind w:right="-1"/>
        <w:jc w:val="both"/>
        <w:rPr>
          <w:b/>
          <w:sz w:val="24"/>
          <w:szCs w:val="24"/>
        </w:rPr>
      </w:pPr>
      <w:r w:rsidRPr="004E2BE3">
        <w:rPr>
          <w:b/>
          <w:sz w:val="24"/>
          <w:szCs w:val="24"/>
        </w:rPr>
        <w:t>Задачи:</w:t>
      </w:r>
    </w:p>
    <w:p w:rsidR="004E2BE3" w:rsidRPr="004E2BE3" w:rsidRDefault="004E2BE3" w:rsidP="00B670BD">
      <w:pPr>
        <w:pStyle w:val="af1"/>
        <w:widowControl w:val="0"/>
        <w:numPr>
          <w:ilvl w:val="0"/>
          <w:numId w:val="107"/>
        </w:numPr>
        <w:tabs>
          <w:tab w:val="left" w:pos="5349"/>
        </w:tabs>
        <w:spacing w:after="0" w:line="240" w:lineRule="auto"/>
        <w:ind w:right="-1"/>
        <w:jc w:val="both"/>
        <w:rPr>
          <w:rFonts w:cs="Times New Roman"/>
          <w:bCs/>
          <w:sz w:val="24"/>
          <w:szCs w:val="24"/>
        </w:rPr>
      </w:pPr>
      <w:r w:rsidRPr="004E2BE3">
        <w:rPr>
          <w:rFonts w:cs="Times New Roman"/>
          <w:bCs/>
          <w:sz w:val="24"/>
          <w:szCs w:val="24"/>
        </w:rPr>
        <w:t>создать стенд  памяти посвящённый героям Оренбургской области;</w:t>
      </w:r>
    </w:p>
    <w:p w:rsidR="004E2BE3" w:rsidRPr="004E2BE3" w:rsidRDefault="004E2BE3" w:rsidP="00B670BD">
      <w:pPr>
        <w:pStyle w:val="af1"/>
        <w:widowControl w:val="0"/>
        <w:numPr>
          <w:ilvl w:val="0"/>
          <w:numId w:val="107"/>
        </w:numPr>
        <w:tabs>
          <w:tab w:val="left" w:pos="5349"/>
        </w:tabs>
        <w:spacing w:after="0" w:line="240" w:lineRule="auto"/>
        <w:ind w:right="-1"/>
        <w:jc w:val="both"/>
        <w:rPr>
          <w:rFonts w:cs="Times New Roman"/>
          <w:bCs/>
          <w:sz w:val="24"/>
          <w:szCs w:val="24"/>
        </w:rPr>
      </w:pPr>
      <w:r w:rsidRPr="004E2BE3">
        <w:rPr>
          <w:rFonts w:cs="Times New Roman"/>
          <w:bCs/>
          <w:sz w:val="24"/>
          <w:szCs w:val="24"/>
        </w:rPr>
        <w:t xml:space="preserve">провести анализ документальных  источников, биографию каждого героя. </w:t>
      </w:r>
    </w:p>
    <w:p w:rsidR="004E2BE3" w:rsidRPr="004E2BE3" w:rsidRDefault="004E2BE3" w:rsidP="00B670BD">
      <w:pPr>
        <w:tabs>
          <w:tab w:val="left" w:pos="5349"/>
        </w:tabs>
        <w:ind w:right="-1"/>
        <w:jc w:val="both"/>
        <w:rPr>
          <w:b/>
          <w:sz w:val="24"/>
          <w:szCs w:val="24"/>
        </w:rPr>
      </w:pPr>
      <w:r w:rsidRPr="004E2BE3">
        <w:rPr>
          <w:bCs/>
          <w:sz w:val="24"/>
          <w:szCs w:val="24"/>
        </w:rPr>
        <w:t xml:space="preserve">     Радимцев Александр  Ильич -  талантливый полководец родился 8 марта 1905 года в селе Шарлык Оренбургской области. Мальчик из семьи безземельных крестьян с детства батрачил, чтобы помочь родителям. После смерти отца остался единственным кормильцем для семьи — матери и трех сестер. С 1921 года работал в сапожной мастерской. Параллельно смог окончить начальную школу, которую посещал в основном в зимние месяцы. В 1927 году Александра Ильича призвали на срочную службу. Несмотря на страстное желание служить в кавалерии, он попал в караульную роту в Саратов. Впервые в жизни он ехал по железной дороге. Он с восторгом смотрел сквозь вагонное окно на бескрайнюю, как ему казалось, Волгу. А ведь еще вчера он думал, что на земле нет реки шире и краше его родного Салмыша. Никак не думал тогда Родимцев, что Волга станет главной рекой в его жизни. Служил он красноармейцем в 28-м стрелковом конвойном батальоне войск ОГПУ СССР.</w:t>
      </w:r>
      <w:r w:rsidRPr="004E2BE3">
        <w:rPr>
          <w:b/>
          <w:sz w:val="24"/>
          <w:szCs w:val="24"/>
        </w:rPr>
        <w:t xml:space="preserve"> </w:t>
      </w:r>
      <w:r w:rsidRPr="004E2BE3">
        <w:rPr>
          <w:bCs/>
          <w:sz w:val="24"/>
          <w:szCs w:val="24"/>
        </w:rPr>
        <w:t>2 июня 1945 года Родимцев был удостоен второй медали «Золотая Звезда» за умелое руководство войсками при форсировании реки Одер 25 января 1945 года в районе населённого пункта Линден (Польша), личный героизм и мужество.</w:t>
      </w:r>
    </w:p>
    <w:p w:rsidR="004E2BE3" w:rsidRPr="004E2BE3" w:rsidRDefault="004E2BE3" w:rsidP="00B670BD">
      <w:pPr>
        <w:tabs>
          <w:tab w:val="left" w:pos="5349"/>
        </w:tabs>
        <w:ind w:right="-1"/>
        <w:jc w:val="both"/>
        <w:rPr>
          <w:bCs/>
          <w:sz w:val="24"/>
          <w:szCs w:val="24"/>
        </w:rPr>
      </w:pPr>
      <w:r w:rsidRPr="004E2BE3">
        <w:rPr>
          <w:bCs/>
          <w:sz w:val="24"/>
          <w:szCs w:val="24"/>
        </w:rPr>
        <w:t xml:space="preserve">      Муса Джалиль родился в Оренбургской губернии, в деревне Мустафино 5 февраля 1906 года. Он был шестым, младшим ребенком в семье. Национальность его родителей – татары. Рахима и Мустафа Залиловы (Джалиловы) вскоре после рождения Мусы решили перебраться в губернский город, где жить было гораздо легче, чем в деревне. Рахима была дочерью муллы, она сама устроила Мусу учиться в медресе «Хусаиния». После революции религиозное учебное заведение было реформировано, стало Татарским институтом народного образования. Уже в июне 1941-го попал в Красную Армию, окончил курсы политсостава. Воевал на Ленинградском и Волховском фронтах корреспондентом газеты «Отвага» печально известной 2-й ударной армии. В 1942-м году 2-ая ударная пыталась прорвать блокаду Ленинграда, но в итоге ее наступление закончилось катастрофой. Армия попала в окружение посреди болот, места тех боев называют «Долиной смерти». Пробиваясь из котла, Муса Джалиль был тяжело ранен и попал в плен. В немецком концлагере продолжал подпольную агитацию и даже писал стихи! Никакие пытки не смогли сломить Мусу Джалиля – герой остался верен Родине и не стал сотрудничать с врагом. 25 августа 1944 Муса Джалиль был казнен.</w:t>
      </w:r>
      <w:r w:rsidRPr="004E2BE3">
        <w:rPr>
          <w:sz w:val="24"/>
          <w:szCs w:val="24"/>
        </w:rPr>
        <w:t xml:space="preserve"> </w:t>
      </w:r>
      <w:r w:rsidRPr="004E2BE3">
        <w:rPr>
          <w:bCs/>
          <w:sz w:val="24"/>
          <w:szCs w:val="24"/>
        </w:rPr>
        <w:t>Подвиг Мусы Джалиля связан с его участием в создании подпольной организации джалильцев, которая была раскрыта в 1944 году.</w:t>
      </w:r>
    </w:p>
    <w:p w:rsidR="004E2BE3" w:rsidRPr="004E2BE3" w:rsidRDefault="004E2BE3" w:rsidP="00B670BD">
      <w:pPr>
        <w:tabs>
          <w:tab w:val="left" w:pos="5349"/>
        </w:tabs>
        <w:ind w:right="-1"/>
        <w:jc w:val="both"/>
        <w:rPr>
          <w:bCs/>
          <w:sz w:val="24"/>
          <w:szCs w:val="24"/>
        </w:rPr>
      </w:pPr>
      <w:r w:rsidRPr="004E2BE3">
        <w:rPr>
          <w:bCs/>
          <w:sz w:val="24"/>
          <w:szCs w:val="24"/>
        </w:rPr>
        <w:t xml:space="preserve">       Обухов Виктор Тимофеевич Место рождения: село Никольское Оренбургского района Оренбургской областиРодился в 1898 году в селе Никольское Оренбургского района в семье крестьянина. Работал грузчиком на лесопильном заводе и на волжских причалах. В Красной Армии с 1918 года, участник гражданской войны, делегат 1 Всероссийского съезда трудового казачества; неоднократно встречался с В. И. Лениным. Окончил Военную академию им. Фрунзе и Высшие академические курсы академии Генштаба, выполнял различные военные миссии в Шанхае, Нанкине, Порт-Артуре; участник военных операций на Халхин-Голе. С июня 1941 года командир 26-й танковой дивизии генерал-майор Обухов на фронте, участвовал в оборонительных боях под Минском, Могилевым, Брянском. В наступательных операциях 42–43-х годов, будучи командиром 3-го гвардейского механизированного корпуса, В. М. Обухов громил врага под Сталинградом, на Курской дуге, освобождал Украину, Белоруссию, Литву, Латвию. В июне-июле 1944 года корпус Обухова прорвал вражескую оборону севернее Борисова, форсировал Березину, окружил и ликвидировал минскую группировку, освободив Вилейку, Молодечно, Вильнюс. Звание Героя Советского Союза В. Т. Обухову присвоено 4 июля 1944 года (Правда, 1944, 5 июля). После Победы над Германией участвовал в войне с Японией. Генерал-полковник В. Т. Обухов до 1965 года служил в Советской Армии. Жил в Москве. Умер 26 ноября 1975 года, похоронен на Новодевичьем кладбище Москвы.</w:t>
      </w:r>
      <w:r w:rsidRPr="004E2BE3">
        <w:rPr>
          <w:sz w:val="24"/>
          <w:szCs w:val="24"/>
        </w:rPr>
        <w:t xml:space="preserve"> </w:t>
      </w:r>
      <w:r w:rsidRPr="004E2BE3">
        <w:rPr>
          <w:bCs/>
          <w:sz w:val="24"/>
          <w:szCs w:val="24"/>
        </w:rPr>
        <w:t>В наступательных операциях 42–43-х годов, будучи командиром 3-го гвардейского механизированного корпуса, В. М. Обухов громил врага под Сталинградом, на Курской дуге, освобождал Украину, Белоруссию, Литву, Латвию. В июне-июле 1944 года корпус Обухова прорвал вражескую оборону севернее Борисова, форсировал Березину, окружил и ликвидировал минскую группировку, освободив Вилейку, Молодёчно, Вильнюс.</w:t>
      </w:r>
    </w:p>
    <w:p w:rsidR="004E2BE3" w:rsidRPr="004E2BE3" w:rsidRDefault="004E2BE3" w:rsidP="00B670BD">
      <w:pPr>
        <w:tabs>
          <w:tab w:val="left" w:pos="5349"/>
        </w:tabs>
        <w:ind w:right="-1"/>
        <w:jc w:val="both"/>
        <w:rPr>
          <w:bCs/>
          <w:sz w:val="24"/>
          <w:szCs w:val="24"/>
        </w:rPr>
      </w:pPr>
      <w:r w:rsidRPr="004E2BE3">
        <w:rPr>
          <w:b/>
          <w:sz w:val="24"/>
          <w:szCs w:val="24"/>
        </w:rPr>
        <w:t xml:space="preserve">        </w:t>
      </w:r>
      <w:r w:rsidRPr="004E2BE3">
        <w:rPr>
          <w:bCs/>
          <w:sz w:val="24"/>
          <w:szCs w:val="24"/>
        </w:rPr>
        <w:t>Александр Прохоренко родился 22 июня 1990 года в селе Городки Тюльганского района Оренбургской области. Александр родился в простой деревенской семье. Отец Александр Васильевич — тракторист, мать — уборщица в сельсовете. Александр рос обычным ребёнком. В 1997 году Александр Прохоренко пошёл в первый класс. Александр был активным участником всех школьных мероприятий и хорошо учился. Закончил школу с серебряной медалью. Александр Прохоренко с раннего возраста хотел стать офицером и после окончания школы, в 2007 году поступил в Оренбургское высшее зенитное ракетное училище. Через год училище расформировали и курсантов перевели в Военную академию войсковой противовоздушной обороны Вооружённых Сил Российской Федерации имени Маршала Советского Союза А. М. Василевского в Смоленск. Академию Александр закончил в 2014 году с отличием. В то же лето женился.2 августа 2016 года у Александра Прохоренко родилась дочь, которую назвали Виолеттой. Иван, младший брат Александра, во время похорон, пообещал пойти по стопам брата — и сдержал слово — окончил тут же Военную академию в которой учился Александр.</w:t>
      </w:r>
    </w:p>
    <w:p w:rsidR="004E2BE3" w:rsidRPr="004E2BE3" w:rsidRDefault="004E2BE3" w:rsidP="00B670BD">
      <w:pPr>
        <w:tabs>
          <w:tab w:val="left" w:pos="5349"/>
        </w:tabs>
        <w:ind w:right="-1"/>
        <w:jc w:val="both"/>
        <w:rPr>
          <w:bCs/>
          <w:sz w:val="24"/>
          <w:szCs w:val="24"/>
        </w:rPr>
      </w:pPr>
      <w:r w:rsidRPr="004E2BE3">
        <w:rPr>
          <w:bCs/>
          <w:sz w:val="24"/>
          <w:szCs w:val="24"/>
        </w:rPr>
        <w:t xml:space="preserve">       В марте 2016 года Александр Прохоренко находился в тылу противника. 17 марта, в районе города Тадмор, неподалёку от Пальмиры, террористы обнаружили Александра и ему пришлось вступить с ними в бой. Такой военный специалист, как Александр Прохоренко, стал бы ценным пленником для противника. Его наверняка бы пытали, а потом могли бы устроить показательную казнь. Александр сдаваться в плен не собирался, и убедившись что его окружили и вырваться не получится, вызвал авиаудар на то самое место, где он находился. За его решением были не эмоции, а расчёт. Офицер планировал не просто погибнуть, но и одержать победу в своём последнем бою. Так и получилось, вместе с геройски погибшим Александром Прохоренко были уничтожены и окружившие его боевики «Исламского государства».</w:t>
      </w:r>
    </w:p>
    <w:p w:rsidR="004E2BE3" w:rsidRPr="004E2BE3" w:rsidRDefault="004E2BE3" w:rsidP="00B670BD">
      <w:pPr>
        <w:tabs>
          <w:tab w:val="left" w:pos="5349"/>
        </w:tabs>
        <w:ind w:right="-1"/>
        <w:jc w:val="both"/>
        <w:rPr>
          <w:bCs/>
          <w:sz w:val="24"/>
          <w:szCs w:val="24"/>
        </w:rPr>
      </w:pPr>
      <w:r w:rsidRPr="004E2BE3">
        <w:rPr>
          <w:bCs/>
          <w:sz w:val="24"/>
          <w:szCs w:val="24"/>
        </w:rPr>
        <w:t xml:space="preserve">      Жантас Бахитжанович - стрелок сводного полка Сибирского округа внутренних войск МВД России, геройски погиб в ходе контртеррористической операции в Чеченской республике и первым в Оренбургской области был удостоен звания Героя России. Жантас Жолдинов родился в поселке Красно чабанском Домбаровского района. После окончания школы работал в совхозе «Красный Чабан». В декабре 1994 года, в самый разгар контртеррористической операции в Чечне, Жантас был призван в армию. 11 августа 1996 года, когда до окончания службы оставалось пять месяцев, группа прикрытия, в которую входил рядовой Жолдинов, обеспечивала коридор для выхода из города мирных жителей.</w:t>
      </w:r>
    </w:p>
    <w:p w:rsidR="004E2BE3" w:rsidRPr="004E2BE3" w:rsidRDefault="004E2BE3" w:rsidP="00B670BD">
      <w:pPr>
        <w:tabs>
          <w:tab w:val="left" w:pos="5349"/>
        </w:tabs>
        <w:ind w:right="-1"/>
        <w:jc w:val="both"/>
        <w:rPr>
          <w:bCs/>
          <w:sz w:val="24"/>
          <w:szCs w:val="24"/>
        </w:rPr>
      </w:pPr>
      <w:r w:rsidRPr="004E2BE3">
        <w:rPr>
          <w:bCs/>
          <w:sz w:val="24"/>
          <w:szCs w:val="24"/>
        </w:rPr>
        <w:t xml:space="preserve">       </w:t>
      </w:r>
      <w:r w:rsidRPr="004E2BE3">
        <w:rPr>
          <w:b/>
          <w:bCs/>
          <w:sz w:val="24"/>
          <w:szCs w:val="24"/>
        </w:rPr>
        <w:t>Сергей Александрович Панов</w:t>
      </w:r>
      <w:r w:rsidRPr="004E2BE3">
        <w:rPr>
          <w:bCs/>
          <w:sz w:val="24"/>
          <w:szCs w:val="24"/>
        </w:rPr>
        <w:t xml:space="preserve"> (13 мая 1989, Оренбургская область - 4 марта 2022, Украина) - российский военнослужащий, гвардии майор. Герой Российской Федерации (посмертно, 2022). Родился 13 мая 1989 года в посёлке Строителей Оренбургского района Оренбургской области. Спас батальон ценой своей жизнью.</w:t>
      </w:r>
    </w:p>
    <w:p w:rsidR="004E2BE3" w:rsidRPr="004E2BE3" w:rsidRDefault="004E2BE3" w:rsidP="00B670BD">
      <w:pPr>
        <w:tabs>
          <w:tab w:val="left" w:pos="5349"/>
        </w:tabs>
        <w:ind w:right="-1"/>
        <w:jc w:val="both"/>
        <w:rPr>
          <w:bCs/>
          <w:sz w:val="24"/>
          <w:szCs w:val="24"/>
        </w:rPr>
      </w:pPr>
      <w:r w:rsidRPr="004E2BE3">
        <w:rPr>
          <w:bCs/>
          <w:sz w:val="24"/>
          <w:szCs w:val="24"/>
        </w:rPr>
        <w:t xml:space="preserve">       </w:t>
      </w:r>
      <w:r w:rsidRPr="004E2BE3">
        <w:rPr>
          <w:b/>
          <w:bCs/>
          <w:sz w:val="24"/>
          <w:szCs w:val="24"/>
        </w:rPr>
        <w:t>Виктор Цицер</w:t>
      </w:r>
      <w:r w:rsidRPr="004E2BE3">
        <w:rPr>
          <w:bCs/>
          <w:sz w:val="24"/>
          <w:szCs w:val="24"/>
        </w:rPr>
        <w:t>, 19-летний житель Соль-Илецк</w:t>
      </w:r>
      <w:r w:rsidRPr="004E2BE3">
        <w:rPr>
          <w:sz w:val="24"/>
          <w:szCs w:val="24"/>
        </w:rPr>
        <w:t xml:space="preserve"> </w:t>
      </w:r>
      <w:r w:rsidRPr="004E2BE3">
        <w:rPr>
          <w:bCs/>
          <w:sz w:val="24"/>
          <w:szCs w:val="24"/>
        </w:rPr>
        <w:t>рискуя жизнью, спас сослуживцев в зоне СВО. Парень первым пошел в разведку и попал под обстрел. Из ноги Виктора пришлось удались 10 пуль, врачи были вынуждены ее ампутировать. Виктор Цицер не потерял себя после случившегося. Наоборот, он завел телеграм-канал, где начал рассказывать о своем восстановлении. Сейчас парень научился ходить с протезом. Он не оставил военную службу, пошел в военкомат и получил работу там.</w:t>
      </w:r>
    </w:p>
    <w:p w:rsidR="004E2BE3" w:rsidRPr="004E2BE3" w:rsidRDefault="004E2BE3" w:rsidP="00B670BD">
      <w:pPr>
        <w:tabs>
          <w:tab w:val="left" w:pos="5349"/>
        </w:tabs>
        <w:ind w:right="-1"/>
        <w:jc w:val="both"/>
        <w:rPr>
          <w:bCs/>
          <w:sz w:val="24"/>
          <w:szCs w:val="24"/>
        </w:rPr>
      </w:pPr>
    </w:p>
    <w:p w:rsidR="004E2BE3" w:rsidRPr="004E2BE3" w:rsidRDefault="004E2BE3" w:rsidP="00B670BD">
      <w:pPr>
        <w:tabs>
          <w:tab w:val="left" w:pos="5349"/>
        </w:tabs>
        <w:ind w:right="-1"/>
        <w:jc w:val="both"/>
        <w:rPr>
          <w:bCs/>
          <w:sz w:val="24"/>
          <w:szCs w:val="24"/>
        </w:rPr>
      </w:pPr>
      <w:r w:rsidRPr="004E2BE3">
        <w:rPr>
          <w:bCs/>
          <w:sz w:val="24"/>
          <w:szCs w:val="24"/>
        </w:rPr>
        <w:t>Звезду Героя России в июне 2023 года получил наш земляк, уроженец Новосергиевского района Нурсултан Муссагалеев. Участник спецоперации, разведчик, десантник, командир роты успешно выполняет боевые задачи на передовой. Самая главная заслуга, по словам самого военнослужащего, что все его ребята живы. Нурсултану посветили главу в книге об участниках СВО «Не прощаемся. Лейтенантская проза». Самую высокую награду в России нашему земляку вручил министр обороны Сергей Шойгу. После Нурсултан приехал на короткий отпуск домой и отправился к своей команде в зону СВО.</w:t>
      </w:r>
      <w:r w:rsidRPr="004E2BE3">
        <w:rPr>
          <w:sz w:val="24"/>
          <w:szCs w:val="24"/>
        </w:rPr>
        <w:t xml:space="preserve"> </w:t>
      </w:r>
      <w:r w:rsidRPr="004E2BE3">
        <w:rPr>
          <w:bCs/>
          <w:sz w:val="24"/>
          <w:szCs w:val="24"/>
        </w:rPr>
        <w:t>офицер вместе с подчиненным подразделением обнаружил большое количество живой силы и техники  противника. Бойцы вступили в неравный бой, который продолжался два  часа. Рота Нурсултана Муссагалеева уничтожено 19 боевых машин, что заставило националистов отступить.</w:t>
      </w:r>
    </w:p>
    <w:p w:rsidR="004E2BE3" w:rsidRPr="004E2BE3" w:rsidRDefault="004E2BE3" w:rsidP="00B670BD">
      <w:pPr>
        <w:tabs>
          <w:tab w:val="left" w:pos="5349"/>
        </w:tabs>
        <w:ind w:right="-1"/>
        <w:jc w:val="both"/>
        <w:rPr>
          <w:b/>
          <w:sz w:val="24"/>
          <w:szCs w:val="24"/>
        </w:rPr>
      </w:pPr>
      <w:r w:rsidRPr="004E2BE3">
        <w:rPr>
          <w:b/>
          <w:sz w:val="24"/>
          <w:szCs w:val="24"/>
        </w:rPr>
        <w:t xml:space="preserve">          </w:t>
      </w:r>
      <w:r w:rsidRPr="004E2BE3">
        <w:rPr>
          <w:sz w:val="24"/>
          <w:szCs w:val="24"/>
        </w:rPr>
        <w:t>В процессе работы, я выяснила, что в наше время есть юные герои, которые рискуя своей жизнью, совершают героические поступки т.е. приходят на помощь и спасают людей. Но ещё есть множество героев СССР. Все задачи, поставленные нами, для достижения цели нашей работы были выполнены полностью. Тем самым нам удалось достигнуть цель исследовательской работы.</w:t>
      </w:r>
    </w:p>
    <w:p w:rsidR="004E2BE3" w:rsidRPr="004E2BE3" w:rsidRDefault="004E2BE3" w:rsidP="00B670BD">
      <w:pPr>
        <w:tabs>
          <w:tab w:val="left" w:pos="5349"/>
        </w:tabs>
        <w:ind w:right="-1"/>
        <w:jc w:val="center"/>
        <w:rPr>
          <w:b/>
          <w:sz w:val="24"/>
          <w:szCs w:val="24"/>
        </w:rPr>
      </w:pPr>
      <w:r w:rsidRPr="004E2BE3">
        <w:rPr>
          <w:b/>
          <w:sz w:val="24"/>
          <w:szCs w:val="24"/>
        </w:rPr>
        <w:t>Список литературы</w:t>
      </w:r>
    </w:p>
    <w:p w:rsidR="004E2BE3" w:rsidRPr="004E2BE3" w:rsidRDefault="004E2BE3" w:rsidP="00B670BD">
      <w:pPr>
        <w:tabs>
          <w:tab w:val="left" w:pos="5349"/>
        </w:tabs>
        <w:ind w:right="-1"/>
        <w:jc w:val="both"/>
        <w:rPr>
          <w:b/>
          <w:sz w:val="24"/>
          <w:szCs w:val="24"/>
        </w:rPr>
      </w:pPr>
    </w:p>
    <w:p w:rsidR="004E2BE3" w:rsidRPr="004E2BE3" w:rsidRDefault="004E2BE3" w:rsidP="00B670BD">
      <w:pPr>
        <w:tabs>
          <w:tab w:val="left" w:pos="5349"/>
        </w:tabs>
        <w:ind w:right="-1"/>
        <w:jc w:val="both"/>
        <w:rPr>
          <w:sz w:val="24"/>
          <w:szCs w:val="24"/>
        </w:rPr>
      </w:pPr>
      <w:r w:rsidRPr="004E2BE3">
        <w:rPr>
          <w:sz w:val="24"/>
          <w:szCs w:val="24"/>
        </w:rPr>
        <w:t xml:space="preserve">1. Герои России и Советского Союза. – Режим доступа: </w:t>
      </w:r>
      <w:hyperlink r:id="rId367" w:history="1">
        <w:r w:rsidRPr="004E2BE3">
          <w:rPr>
            <w:rStyle w:val="af3"/>
            <w:sz w:val="24"/>
            <w:szCs w:val="24"/>
          </w:rPr>
          <w:t>https://vuc.urfu.ru/ru/junarmija/geroi-otechestva/</w:t>
        </w:r>
      </w:hyperlink>
    </w:p>
    <w:p w:rsidR="004E2BE3" w:rsidRPr="004E2BE3" w:rsidRDefault="004E2BE3" w:rsidP="00B670BD">
      <w:pPr>
        <w:tabs>
          <w:tab w:val="left" w:pos="5349"/>
        </w:tabs>
        <w:ind w:right="-1"/>
        <w:jc w:val="both"/>
        <w:rPr>
          <w:sz w:val="24"/>
          <w:szCs w:val="24"/>
        </w:rPr>
      </w:pPr>
      <w:r w:rsidRPr="004E2BE3">
        <w:rPr>
          <w:sz w:val="24"/>
          <w:szCs w:val="24"/>
        </w:rPr>
        <w:t>2. Фасхутдинов.  Р. Герои России, которыми мы гордимся.- М: Эксмо, 2023. -  264с.</w:t>
      </w:r>
    </w:p>
    <w:p w:rsidR="004E2BE3" w:rsidRPr="004E2BE3" w:rsidRDefault="004E2BE3" w:rsidP="00B670BD">
      <w:pPr>
        <w:tabs>
          <w:tab w:val="left" w:pos="5349"/>
        </w:tabs>
        <w:ind w:right="-1"/>
        <w:jc w:val="both"/>
        <w:rPr>
          <w:sz w:val="24"/>
          <w:szCs w:val="24"/>
        </w:rPr>
      </w:pPr>
      <w:r w:rsidRPr="004E2BE3">
        <w:rPr>
          <w:sz w:val="24"/>
          <w:szCs w:val="24"/>
        </w:rPr>
        <w:t xml:space="preserve">3.  Шкатова Е.  Он погиб семь лет назад.- Режим доступа: </w:t>
      </w:r>
      <w:hyperlink r:id="rId368" w:history="1">
        <w:r w:rsidRPr="004E2BE3">
          <w:rPr>
            <w:rStyle w:val="af3"/>
            <w:sz w:val="24"/>
            <w:szCs w:val="24"/>
            <w:lang w:val="en-US"/>
          </w:rPr>
          <w:t>https</w:t>
        </w:r>
        <w:r w:rsidRPr="004E2BE3">
          <w:rPr>
            <w:rStyle w:val="af3"/>
            <w:sz w:val="24"/>
            <w:szCs w:val="24"/>
          </w:rPr>
          <w:t>://</w:t>
        </w:r>
        <w:r w:rsidRPr="004E2BE3">
          <w:rPr>
            <w:rStyle w:val="af3"/>
            <w:sz w:val="24"/>
            <w:szCs w:val="24"/>
            <w:lang w:val="en-US"/>
          </w:rPr>
          <w:t>www</w:t>
        </w:r>
        <w:r w:rsidRPr="004E2BE3">
          <w:rPr>
            <w:rStyle w:val="af3"/>
            <w:sz w:val="24"/>
            <w:szCs w:val="24"/>
          </w:rPr>
          <w:t>.</w:t>
        </w:r>
        <w:r w:rsidRPr="004E2BE3">
          <w:rPr>
            <w:rStyle w:val="af3"/>
            <w:sz w:val="24"/>
            <w:szCs w:val="24"/>
            <w:lang w:val="en-US"/>
          </w:rPr>
          <w:t>orenburg</w:t>
        </w:r>
        <w:r w:rsidRPr="004E2BE3">
          <w:rPr>
            <w:rStyle w:val="af3"/>
            <w:sz w:val="24"/>
            <w:szCs w:val="24"/>
          </w:rPr>
          <w:t>.</w:t>
        </w:r>
        <w:r w:rsidRPr="004E2BE3">
          <w:rPr>
            <w:rStyle w:val="af3"/>
            <w:sz w:val="24"/>
            <w:szCs w:val="24"/>
            <w:lang w:val="en-US"/>
          </w:rPr>
          <w:t>kp</w:t>
        </w:r>
        <w:r w:rsidRPr="004E2BE3">
          <w:rPr>
            <w:rStyle w:val="af3"/>
            <w:sz w:val="24"/>
            <w:szCs w:val="24"/>
          </w:rPr>
          <w:t>.</w:t>
        </w:r>
        <w:r w:rsidRPr="004E2BE3">
          <w:rPr>
            <w:rStyle w:val="af3"/>
            <w:sz w:val="24"/>
            <w:szCs w:val="24"/>
            <w:lang w:val="en-US"/>
          </w:rPr>
          <w:t>ru</w:t>
        </w:r>
        <w:r w:rsidRPr="004E2BE3">
          <w:rPr>
            <w:rStyle w:val="af3"/>
            <w:sz w:val="24"/>
            <w:szCs w:val="24"/>
          </w:rPr>
          <w:t>/</w:t>
        </w:r>
        <w:r w:rsidRPr="004E2BE3">
          <w:rPr>
            <w:rStyle w:val="af3"/>
            <w:sz w:val="24"/>
            <w:szCs w:val="24"/>
            <w:lang w:val="en-US"/>
          </w:rPr>
          <w:t>online</w:t>
        </w:r>
        <w:r w:rsidRPr="004E2BE3">
          <w:rPr>
            <w:rStyle w:val="af3"/>
            <w:sz w:val="24"/>
            <w:szCs w:val="24"/>
          </w:rPr>
          <w:t>/</w:t>
        </w:r>
        <w:r w:rsidRPr="004E2BE3">
          <w:rPr>
            <w:rStyle w:val="af3"/>
            <w:sz w:val="24"/>
            <w:szCs w:val="24"/>
            <w:lang w:val="en-US"/>
          </w:rPr>
          <w:t>news</w:t>
        </w:r>
        <w:r w:rsidRPr="004E2BE3">
          <w:rPr>
            <w:rStyle w:val="af3"/>
            <w:sz w:val="24"/>
            <w:szCs w:val="24"/>
          </w:rPr>
          <w:t>/5184842/</w:t>
        </w:r>
      </w:hyperlink>
    </w:p>
    <w:p w:rsidR="004E2BE3" w:rsidRPr="004E2BE3" w:rsidRDefault="004E2BE3" w:rsidP="00B670BD">
      <w:pPr>
        <w:tabs>
          <w:tab w:val="left" w:pos="5349"/>
        </w:tabs>
        <w:ind w:right="-1"/>
        <w:jc w:val="both"/>
        <w:rPr>
          <w:sz w:val="24"/>
          <w:szCs w:val="24"/>
        </w:rPr>
      </w:pPr>
      <w:r w:rsidRPr="004E2BE3">
        <w:rPr>
          <w:sz w:val="24"/>
          <w:szCs w:val="24"/>
        </w:rPr>
        <w:t xml:space="preserve">4. Герои </w:t>
      </w:r>
      <w:r w:rsidRPr="004E2BE3">
        <w:rPr>
          <w:sz w:val="24"/>
          <w:szCs w:val="24"/>
          <w:lang w:val="en-US"/>
        </w:rPr>
        <w:t>Z</w:t>
      </w:r>
      <w:r w:rsidRPr="004E2BE3">
        <w:rPr>
          <w:sz w:val="24"/>
          <w:szCs w:val="24"/>
        </w:rPr>
        <w:t xml:space="preserve"> Нурсултан Муссагалеев. – Режим доступа: </w:t>
      </w:r>
      <w:hyperlink r:id="rId369" w:history="1">
        <w:r w:rsidRPr="004E2BE3">
          <w:rPr>
            <w:rStyle w:val="af3"/>
            <w:sz w:val="24"/>
            <w:szCs w:val="24"/>
          </w:rPr>
          <w:t>https://kontingent.press/post/geroi-z-nursultan-mussagaleev</w:t>
        </w:r>
      </w:hyperlink>
    </w:p>
    <w:p w:rsidR="004E2BE3" w:rsidRPr="004E2BE3" w:rsidRDefault="004E2BE3" w:rsidP="00B670BD">
      <w:pPr>
        <w:tabs>
          <w:tab w:val="left" w:pos="5349"/>
        </w:tabs>
        <w:ind w:right="-1"/>
        <w:jc w:val="both"/>
        <w:rPr>
          <w:sz w:val="24"/>
          <w:szCs w:val="24"/>
        </w:rPr>
      </w:pPr>
      <w:r w:rsidRPr="004E2BE3">
        <w:rPr>
          <w:sz w:val="24"/>
          <w:szCs w:val="24"/>
        </w:rPr>
        <w:t xml:space="preserve">5. Три жизни Мусы Джалиля. – Режим доступа: </w:t>
      </w:r>
      <w:hyperlink r:id="rId370" w:history="1">
        <w:r w:rsidRPr="004E2BE3">
          <w:rPr>
            <w:rStyle w:val="af3"/>
            <w:sz w:val="24"/>
            <w:szCs w:val="24"/>
          </w:rPr>
          <w:t>https://godliteratury.ru/articles/2021/02/15/den-podlinnika-tri-zhizni-musy-dzhalilia</w:t>
        </w:r>
      </w:hyperlink>
    </w:p>
    <w:p w:rsidR="004E2BE3" w:rsidRPr="009947C3" w:rsidRDefault="004E2BE3" w:rsidP="00B670BD">
      <w:pPr>
        <w:tabs>
          <w:tab w:val="left" w:pos="5349"/>
        </w:tabs>
        <w:ind w:right="-1"/>
        <w:jc w:val="both"/>
        <w:rPr>
          <w:sz w:val="24"/>
          <w:szCs w:val="24"/>
        </w:rPr>
      </w:pPr>
    </w:p>
    <w:p w:rsidR="00E515D1" w:rsidRDefault="00E515D1" w:rsidP="00B670BD">
      <w:pPr>
        <w:ind w:right="-1"/>
        <w:rPr>
          <w:noProof/>
          <w:sz w:val="24"/>
          <w:szCs w:val="24"/>
          <w:lang w:eastAsia="ru-RU"/>
        </w:rPr>
      </w:pPr>
    </w:p>
    <w:p w:rsidR="001343D5" w:rsidRPr="00067614" w:rsidRDefault="001343D5" w:rsidP="00B670BD">
      <w:pPr>
        <w:ind w:right="-1"/>
        <w:jc w:val="right"/>
        <w:rPr>
          <w:sz w:val="24"/>
          <w:szCs w:val="24"/>
        </w:rPr>
      </w:pPr>
    </w:p>
    <w:p w:rsidR="001343D5" w:rsidRPr="00067614" w:rsidRDefault="001343D5" w:rsidP="00B670BD">
      <w:pPr>
        <w:ind w:right="-1"/>
        <w:jc w:val="center"/>
        <w:rPr>
          <w:b/>
          <w:bCs/>
          <w:sz w:val="24"/>
          <w:szCs w:val="24"/>
        </w:rPr>
      </w:pPr>
      <w:r w:rsidRPr="00067614">
        <w:rPr>
          <w:b/>
          <w:bCs/>
          <w:sz w:val="24"/>
          <w:szCs w:val="24"/>
        </w:rPr>
        <w:t>М</w:t>
      </w:r>
      <w:r w:rsidR="008F2AB1">
        <w:rPr>
          <w:b/>
          <w:bCs/>
          <w:sz w:val="24"/>
          <w:szCs w:val="24"/>
        </w:rPr>
        <w:t xml:space="preserve">ОТИВАИЦЯ МООЛОДЕЖИ К ИЗУЧЕНИЮ ЛИТЕРАТУРЫ В СОВРЕМЕННОЕ ВРЕМЯ </w:t>
      </w:r>
    </w:p>
    <w:p w:rsidR="001343D5" w:rsidRDefault="001343D5" w:rsidP="00B670BD">
      <w:pPr>
        <w:ind w:right="-1"/>
        <w:rPr>
          <w:sz w:val="24"/>
          <w:szCs w:val="24"/>
        </w:rPr>
      </w:pPr>
    </w:p>
    <w:p w:rsidR="008F2AB1" w:rsidRPr="008F2AB1" w:rsidRDefault="008F2AB1" w:rsidP="00357C35">
      <w:pPr>
        <w:pBdr>
          <w:top w:val="none" w:sz="4" w:space="0" w:color="000000"/>
          <w:left w:val="none" w:sz="4" w:space="0" w:color="000000"/>
          <w:bottom w:val="none" w:sz="4" w:space="0" w:color="000000"/>
          <w:right w:val="none" w:sz="4" w:space="0" w:color="000000"/>
        </w:pBdr>
        <w:spacing w:before="60" w:line="270" w:lineRule="atLeast"/>
        <w:ind w:left="814" w:right="-1"/>
        <w:jc w:val="right"/>
        <w:rPr>
          <w:i/>
          <w:sz w:val="24"/>
          <w:szCs w:val="24"/>
        </w:rPr>
      </w:pPr>
      <w:r w:rsidRPr="008F2AB1">
        <w:rPr>
          <w:i/>
          <w:sz w:val="24"/>
          <w:szCs w:val="24"/>
          <w:shd w:val="clear" w:color="auto" w:fill="FFFFFF"/>
        </w:rPr>
        <w:t>Тарутько О.И., Султанова В. Р.</w:t>
      </w:r>
      <w:r w:rsidRPr="008F2AB1">
        <w:rPr>
          <w:i/>
          <w:sz w:val="24"/>
          <w:szCs w:val="24"/>
          <w:shd w:val="clear" w:color="auto" w:fill="FFFFFF"/>
        </w:rPr>
        <w:br/>
        <w:t>ГАПОУ «Колледж сервиса г. Оренбурга»</w:t>
      </w:r>
    </w:p>
    <w:p w:rsidR="008F2AB1" w:rsidRPr="00067614" w:rsidRDefault="008F2AB1" w:rsidP="00B670BD">
      <w:pPr>
        <w:ind w:right="-1"/>
        <w:jc w:val="right"/>
        <w:rPr>
          <w:sz w:val="24"/>
          <w:szCs w:val="24"/>
        </w:rPr>
      </w:pPr>
      <w:r>
        <w:rPr>
          <w:i/>
          <w:sz w:val="24"/>
          <w:szCs w:val="24"/>
          <w:shd w:val="clear" w:color="auto" w:fill="FFFFFF"/>
        </w:rPr>
        <w:t>Научный р</w:t>
      </w:r>
      <w:r w:rsidRPr="008F2AB1">
        <w:rPr>
          <w:i/>
          <w:sz w:val="24"/>
          <w:szCs w:val="24"/>
          <w:shd w:val="clear" w:color="auto" w:fill="FFFFFF"/>
        </w:rPr>
        <w:t>уководитель: Нестерова О</w:t>
      </w:r>
      <w:r w:rsidR="00357C35">
        <w:rPr>
          <w:i/>
          <w:sz w:val="24"/>
          <w:szCs w:val="24"/>
          <w:shd w:val="clear" w:color="auto" w:fill="FFFFFF"/>
        </w:rPr>
        <w:t>.</w:t>
      </w:r>
      <w:r w:rsidRPr="008F2AB1">
        <w:rPr>
          <w:i/>
          <w:sz w:val="24"/>
          <w:szCs w:val="24"/>
          <w:shd w:val="clear" w:color="auto" w:fill="FFFFFF"/>
        </w:rPr>
        <w:t xml:space="preserve"> В</w:t>
      </w:r>
      <w:r w:rsidR="00357C35">
        <w:rPr>
          <w:i/>
          <w:sz w:val="24"/>
          <w:szCs w:val="24"/>
          <w:shd w:val="clear" w:color="auto" w:fill="FFFFFF"/>
        </w:rPr>
        <w:t>.</w:t>
      </w:r>
    </w:p>
    <w:p w:rsidR="008F2AB1" w:rsidRPr="00067614" w:rsidRDefault="008F2AB1" w:rsidP="00B670BD">
      <w:pPr>
        <w:ind w:right="-1"/>
        <w:rPr>
          <w:sz w:val="24"/>
          <w:szCs w:val="24"/>
        </w:rPr>
      </w:pPr>
    </w:p>
    <w:p w:rsidR="001343D5" w:rsidRPr="00067614" w:rsidRDefault="001343D5" w:rsidP="00B670BD">
      <w:pPr>
        <w:ind w:right="-1"/>
        <w:jc w:val="both"/>
        <w:rPr>
          <w:sz w:val="24"/>
          <w:szCs w:val="24"/>
        </w:rPr>
      </w:pPr>
      <w:r w:rsidRPr="00067614">
        <w:rPr>
          <w:sz w:val="24"/>
          <w:szCs w:val="24"/>
        </w:rPr>
        <w:t xml:space="preserve">      </w:t>
      </w:r>
      <w:r w:rsidR="008F2AB1">
        <w:rPr>
          <w:sz w:val="24"/>
          <w:szCs w:val="24"/>
        </w:rPr>
        <w:t xml:space="preserve">     </w:t>
      </w:r>
      <w:r w:rsidRPr="00067614">
        <w:rPr>
          <w:sz w:val="24"/>
          <w:szCs w:val="24"/>
        </w:rPr>
        <w:t>Нам с самого детства знакомо выражение «Книга - источник знаний», оно очень часто используется, чтобы подчеркнуть важность чтения книг и их значимость в нашей жизни. Книги действительно являются источником знаний, поскольку через них мы получаем информацию, углубляем свои знания, расширяем кругозор и развиваем критическое мышление. Литература дает возможность учиться из опыта других людей, исследовать новые идеи, развиваться интеллектуально и эмоционально,  кроме того, она способна вдохновлять и побуждать к дальнейшему самообразованию.</w:t>
      </w:r>
    </w:p>
    <w:p w:rsidR="001343D5" w:rsidRPr="00067614" w:rsidRDefault="001343D5" w:rsidP="00B670BD">
      <w:pPr>
        <w:ind w:right="-1" w:firstLine="709"/>
        <w:jc w:val="both"/>
        <w:rPr>
          <w:sz w:val="24"/>
          <w:szCs w:val="24"/>
        </w:rPr>
      </w:pPr>
      <w:r w:rsidRPr="00067614">
        <w:rPr>
          <w:sz w:val="24"/>
          <w:szCs w:val="24"/>
        </w:rPr>
        <w:t>В 21 веке литература не очень сильно распространена не только среди людей подросткового возраста, но и среди старших поколений. Конечно, в процессе обучения или общения каждый неизбежно сталкивается с ней. Однако с развитием интернета, социальных сетей и мобильных технологий, многие люди предпочитают получать информацию и развлекаться онлайн, вместо прочтения книг.</w:t>
      </w:r>
    </w:p>
    <w:p w:rsidR="001343D5" w:rsidRPr="00067614" w:rsidRDefault="001343D5" w:rsidP="00B670BD">
      <w:pPr>
        <w:ind w:right="-1" w:firstLine="709"/>
        <w:jc w:val="both"/>
        <w:rPr>
          <w:sz w:val="24"/>
          <w:szCs w:val="24"/>
        </w:rPr>
      </w:pPr>
      <w:r w:rsidRPr="00067614">
        <w:rPr>
          <w:sz w:val="24"/>
          <w:szCs w:val="24"/>
        </w:rPr>
        <w:t>Молодежь перестает читать, значит, падает уровень грамотности у населения. Нам бы очень хотелось изменить эту ситуацию и стимулировать людей подросткового возраста заняться чтением, возобновить это желание в нашей стране, ведь когда-то мы были самой читающей страной мира. Мы задумались, как это сделать, ведь перед нами встала большая задача современности - придумать каким образом и с помощью чего можно возродить всеми отодвинутый на задний план интерес к чтению книг. Это всё и подвело нас к выбору темы нашего проекта «Мотивация молодежи к изучению литературы в современное время».</w:t>
      </w:r>
    </w:p>
    <w:p w:rsidR="001343D5" w:rsidRPr="00067614" w:rsidRDefault="001343D5" w:rsidP="00B670BD">
      <w:pPr>
        <w:ind w:right="-1" w:firstLine="709"/>
        <w:jc w:val="both"/>
        <w:rPr>
          <w:sz w:val="24"/>
          <w:szCs w:val="24"/>
        </w:rPr>
      </w:pPr>
      <w:r w:rsidRPr="00067614">
        <w:rPr>
          <w:b/>
          <w:sz w:val="24"/>
          <w:szCs w:val="24"/>
        </w:rPr>
        <w:t>Актуальность проблемы</w:t>
      </w:r>
      <w:r w:rsidRPr="00067614">
        <w:rPr>
          <w:sz w:val="24"/>
          <w:szCs w:val="24"/>
        </w:rPr>
        <w:t>: В современном обществе все меньше людей, умеющих грамотно выражать свои мысли, как и в устной форме, так и на письме. Человек, обладающий речью и прекрасными коммуникативными навыками – редкость в наше время. Незаинтересованность к чтению также играет значительную роль, благодаря ей проявляется равнодушие молодежи к книгам.</w:t>
      </w:r>
    </w:p>
    <w:p w:rsidR="001343D5" w:rsidRPr="00067614" w:rsidRDefault="001343D5" w:rsidP="00B670BD">
      <w:pPr>
        <w:ind w:right="-1" w:firstLine="709"/>
        <w:jc w:val="both"/>
        <w:rPr>
          <w:sz w:val="24"/>
          <w:szCs w:val="24"/>
        </w:rPr>
      </w:pPr>
      <w:r w:rsidRPr="00067614">
        <w:rPr>
          <w:sz w:val="24"/>
          <w:szCs w:val="24"/>
        </w:rPr>
        <w:t>Существует несколько причин, объясняющих это явление:</w:t>
      </w:r>
    </w:p>
    <w:p w:rsidR="001343D5" w:rsidRPr="00067614" w:rsidRDefault="001343D5" w:rsidP="00B670BD">
      <w:pPr>
        <w:ind w:right="-1" w:firstLine="709"/>
        <w:jc w:val="both"/>
        <w:rPr>
          <w:sz w:val="24"/>
          <w:szCs w:val="24"/>
        </w:rPr>
      </w:pPr>
      <w:r w:rsidRPr="00067614">
        <w:rPr>
          <w:sz w:val="24"/>
          <w:szCs w:val="24"/>
        </w:rPr>
        <w:t>Во-первых, с развитием технологий, люди стали больше времени проводить онлайн. Они предпочитают смотреть видео, слушать музыку, играть в компьютерные игры или просто прокручивать новости и контент в социальных сетях. Книги же требуют более активного участия со стороны читателя - воображение, концентрация внимания и время на прочтение.</w:t>
      </w:r>
    </w:p>
    <w:p w:rsidR="001343D5" w:rsidRPr="00067614" w:rsidRDefault="001343D5" w:rsidP="00B670BD">
      <w:pPr>
        <w:ind w:right="-1" w:firstLine="709"/>
        <w:jc w:val="both"/>
        <w:rPr>
          <w:sz w:val="24"/>
          <w:szCs w:val="24"/>
        </w:rPr>
      </w:pPr>
      <w:r w:rsidRPr="00067614">
        <w:rPr>
          <w:sz w:val="24"/>
          <w:szCs w:val="24"/>
        </w:rPr>
        <w:t>Во-вторых, существует множество альтернативных форматов развлечения, которые могут быть более доступными и привлекательными для молодых поколений. Современные технологии предлагают широкий выбор мультимедийных форматов развлечения - фильмы, сериалы, музыку, игры. Они могут быть более увлекательными, динамичными и визуально привлекательными.</w:t>
      </w:r>
    </w:p>
    <w:p w:rsidR="001343D5" w:rsidRPr="00067614" w:rsidRDefault="001343D5" w:rsidP="00B670BD">
      <w:pPr>
        <w:ind w:right="-1" w:firstLine="709"/>
        <w:jc w:val="both"/>
        <w:rPr>
          <w:sz w:val="24"/>
          <w:szCs w:val="24"/>
        </w:rPr>
      </w:pPr>
      <w:r w:rsidRPr="00067614">
        <w:rPr>
          <w:sz w:val="24"/>
          <w:szCs w:val="24"/>
        </w:rPr>
        <w:t>В-третьих, современная жизнь стала более активной и заполненной. Ритм жизни ускорился, люди заняты работой, учебой, социальными обязательствами. У многих просто не остается достаточного количества времени и энергии для чтения книг. В таких условиях предпочтение отдается быстрым и легким формам развлечения.</w:t>
      </w:r>
    </w:p>
    <w:p w:rsidR="001343D5" w:rsidRPr="00067614" w:rsidRDefault="001343D5" w:rsidP="00B670BD">
      <w:pPr>
        <w:ind w:right="-1" w:firstLine="709"/>
        <w:jc w:val="both"/>
        <w:rPr>
          <w:sz w:val="24"/>
          <w:szCs w:val="24"/>
        </w:rPr>
      </w:pPr>
      <w:r w:rsidRPr="00067614">
        <w:rPr>
          <w:sz w:val="24"/>
          <w:szCs w:val="24"/>
        </w:rPr>
        <w:t>Рассматривая эти аспекты, мы решили, что верным решением будет использовать самую распространенную причину отсутствия мотивации к чтению у молодежи, а именно социальные сети. В целом, чтобы сохранить и повысить уровень грамотности, необходимо стимулировать интерес и предоставлять им доступ к качественной литературе. Создание интересных и доступных возможностей для чтения, поможет им расширить свой кругозор и развить важные навыки, которые пригодятся им в будущем. Для осуществления этой идеи за основу мы возьмём всем известный мессенджер Telegram.</w:t>
      </w:r>
    </w:p>
    <w:p w:rsidR="001343D5" w:rsidRPr="00067614" w:rsidRDefault="001343D5" w:rsidP="00B670BD">
      <w:pPr>
        <w:ind w:right="-1" w:firstLine="709"/>
        <w:jc w:val="both"/>
        <w:rPr>
          <w:sz w:val="24"/>
          <w:szCs w:val="24"/>
        </w:rPr>
      </w:pPr>
      <w:r w:rsidRPr="00067614">
        <w:rPr>
          <w:sz w:val="24"/>
          <w:szCs w:val="24"/>
        </w:rPr>
        <w:t>Telegram - это приложение для мгновенного обмена сообщениями, которое позволяет пользователям общаться через шифрованные сообщения, голосовые и видео вызовы, а также совершать аудио- и видеозаписи. Он был запущен в 2013 году и быстро набрал популярность благодаря своим функциям конфиденциальности и безопасности. В настоящее время Telegram является одним из самых популярных мессенджеров в мире, что и побудило нас разрабатывать свой продукт на этой платформе.</w:t>
      </w:r>
    </w:p>
    <w:p w:rsidR="001343D5" w:rsidRPr="00067614" w:rsidRDefault="001343D5" w:rsidP="00B670BD">
      <w:pPr>
        <w:ind w:right="-1" w:firstLine="709"/>
        <w:jc w:val="both"/>
        <w:rPr>
          <w:b/>
          <w:sz w:val="24"/>
          <w:szCs w:val="24"/>
        </w:rPr>
      </w:pPr>
      <w:r w:rsidRPr="00067614">
        <w:rPr>
          <w:sz w:val="24"/>
          <w:szCs w:val="24"/>
        </w:rPr>
        <w:t>Чтобы привлечь молодежь к чтению, нам необходимо создать интересные и доступные возможности, например, как выбранные нами пути решения:</w:t>
      </w:r>
    </w:p>
    <w:p w:rsidR="001343D5" w:rsidRPr="00067614" w:rsidRDefault="001343D5" w:rsidP="00B670BD">
      <w:pPr>
        <w:ind w:right="-1" w:firstLine="709"/>
        <w:jc w:val="both"/>
        <w:rPr>
          <w:sz w:val="24"/>
          <w:szCs w:val="24"/>
        </w:rPr>
      </w:pPr>
      <w:r w:rsidRPr="00067614">
        <w:rPr>
          <w:sz w:val="24"/>
          <w:szCs w:val="24"/>
        </w:rPr>
        <w:t>1. Создание Телеграм-канала «БукСетКС» - идея заключается в разработке сообщества, где будут публиковаться статьи с произведениями различных жанров, размеров и стилей написания. Это поможет большинству человек найти рекомендации по интересующим их книгам, прочитать отзывы и обсудить их с другими читателями, что может стать полезным инструментом.</w:t>
      </w:r>
    </w:p>
    <w:p w:rsidR="001343D5" w:rsidRPr="00067614" w:rsidRDefault="001343D5" w:rsidP="00B670BD">
      <w:pPr>
        <w:ind w:right="-1" w:firstLine="709"/>
        <w:jc w:val="both"/>
        <w:rPr>
          <w:sz w:val="24"/>
          <w:szCs w:val="24"/>
        </w:rPr>
      </w:pPr>
      <w:r w:rsidRPr="00067614">
        <w:rPr>
          <w:sz w:val="24"/>
          <w:szCs w:val="24"/>
        </w:rPr>
        <w:t>2. Разработка Телеграм-бота «БукСетКС» - задумка состоит в интересном интерактиве: в виде тестов, цитат дня, небольших заданий на день, а также предложения к</w:t>
      </w:r>
      <w:r w:rsidR="008F2AB1">
        <w:rPr>
          <w:sz w:val="24"/>
          <w:szCs w:val="24"/>
        </w:rPr>
        <w:t xml:space="preserve">ниг по жанровым предпочтениям. </w:t>
      </w:r>
    </w:p>
    <w:p w:rsidR="001343D5" w:rsidRPr="00067614" w:rsidRDefault="001343D5" w:rsidP="00B670BD">
      <w:pPr>
        <w:ind w:right="-1" w:firstLine="709"/>
        <w:jc w:val="both"/>
        <w:rPr>
          <w:sz w:val="24"/>
          <w:szCs w:val="24"/>
        </w:rPr>
      </w:pPr>
      <w:r w:rsidRPr="00067614">
        <w:rPr>
          <w:sz w:val="24"/>
          <w:szCs w:val="24"/>
        </w:rPr>
        <w:t>Вывод</w:t>
      </w:r>
    </w:p>
    <w:p w:rsidR="001343D5" w:rsidRPr="00067614" w:rsidRDefault="001343D5" w:rsidP="00B670BD">
      <w:pPr>
        <w:ind w:right="-1" w:firstLine="709"/>
        <w:jc w:val="both"/>
        <w:rPr>
          <w:sz w:val="24"/>
          <w:szCs w:val="24"/>
        </w:rPr>
      </w:pPr>
      <w:r w:rsidRPr="00067614">
        <w:rPr>
          <w:color w:val="000000"/>
          <w:sz w:val="24"/>
          <w:szCs w:val="24"/>
        </w:rPr>
        <w:t xml:space="preserve">Проанализировав представленную проблему, мы приходим к выводу, что ситуация плачевная. Представленная сложность показывает, что молодежь не отрицает значимость книг и чтения, но сталкивается с препятствием в том, как начать своё чтение. Все ждут того самого понедельника, с которого начнут что-то новое, так вот, мы и станем тем самым понедельником. </w:t>
      </w:r>
      <w:bookmarkStart w:id="30" w:name="_3rdcrjn"/>
      <w:bookmarkEnd w:id="30"/>
    </w:p>
    <w:p w:rsidR="001343D5" w:rsidRPr="00067614" w:rsidRDefault="001343D5" w:rsidP="00B670BD">
      <w:pPr>
        <w:ind w:right="-1" w:firstLine="709"/>
        <w:jc w:val="both"/>
        <w:rPr>
          <w:sz w:val="24"/>
          <w:szCs w:val="24"/>
        </w:rPr>
      </w:pPr>
      <w:r w:rsidRPr="00067614">
        <w:rPr>
          <w:color w:val="000000"/>
          <w:sz w:val="24"/>
          <w:szCs w:val="24"/>
        </w:rPr>
        <w:t xml:space="preserve">Убедившись в возможности использования </w:t>
      </w:r>
      <w:r w:rsidRPr="00067614">
        <w:rPr>
          <w:sz w:val="24"/>
          <w:szCs w:val="24"/>
        </w:rPr>
        <w:t>мессенджера Telegram, мы с уверенностью можем приступать к созданию самой главной части нашего проекта. Важно выполнять каждый этап с учетом требований и потребностей пользователей, чтобы добиться удобства использования и качества продукта.</w:t>
      </w:r>
    </w:p>
    <w:p w:rsidR="001343D5" w:rsidRPr="00067614" w:rsidRDefault="001343D5" w:rsidP="00B670BD">
      <w:pPr>
        <w:ind w:right="-1"/>
        <w:jc w:val="both"/>
        <w:rPr>
          <w:sz w:val="24"/>
          <w:szCs w:val="24"/>
        </w:rPr>
      </w:pPr>
      <w:r w:rsidRPr="00067614">
        <w:rPr>
          <w:sz w:val="24"/>
          <w:szCs w:val="24"/>
        </w:rPr>
        <w:t xml:space="preserve">    Началом реализации стало создание Телеграм-канала «БукСетКС». На нем ежедневно публикуются различные рубрики, примеры которых мы предоставим ниже.</w:t>
      </w:r>
      <w:r w:rsidRPr="00067614">
        <w:rPr>
          <w:sz w:val="24"/>
          <w:szCs w:val="24"/>
        </w:rPr>
        <w:br/>
        <w:t xml:space="preserve">Рубрика – </w:t>
      </w:r>
      <w:r w:rsidRPr="00067614">
        <w:rPr>
          <w:i/>
          <w:sz w:val="24"/>
          <w:szCs w:val="24"/>
        </w:rPr>
        <w:t>«Цитата дня».</w:t>
      </w:r>
      <w:r w:rsidRPr="00067614">
        <w:rPr>
          <w:sz w:val="24"/>
          <w:szCs w:val="24"/>
        </w:rPr>
        <w:t xml:space="preserve"> Это цитаты из лучших произведений мировой литературы. Мы все с вами любим и ценим красивые вырезки из текста, потому что они способны подарить нам желание ознакомится с самим произведением, открыть новые горизонты мысли и пробудить самые глубокие чувства, что каждый хранит в своем сердце. Многие цитаты могут вдохновлять и мотивировать нас к поиску смысла жизни, преодолению трудностей и достижению своих целей на жизненном пути, также как и позволяют узнать новые выражения, метафоры и стилистику, помогая улучшить грамматику и словарный запас. Если отрывок западет в душу читателя, то он может перейти к небольшому описанию произведения для быстрого ознакомления с зарисовкой сюжета. Кроме того, аннотация помогает узнать о жанровых особенностях книги и концепции автора. Благодаря этому можно понять, какие идеи и идеалы он хотел передать, какими приемами и стилистическими фигурами он оперировал, что позволит человеку лучше оценить произведение и его влияние на литературное наследие.</w:t>
      </w:r>
    </w:p>
    <w:p w:rsidR="001343D5" w:rsidRPr="00067614" w:rsidRDefault="001343D5" w:rsidP="00B670BD">
      <w:pPr>
        <w:ind w:right="-1" w:firstLine="709"/>
        <w:jc w:val="both"/>
        <w:rPr>
          <w:i/>
          <w:sz w:val="24"/>
          <w:szCs w:val="24"/>
        </w:rPr>
      </w:pPr>
      <w:r w:rsidRPr="00067614">
        <w:rPr>
          <w:sz w:val="24"/>
          <w:szCs w:val="24"/>
        </w:rPr>
        <w:t xml:space="preserve">Рубрика – </w:t>
      </w:r>
      <w:r w:rsidRPr="00067614">
        <w:rPr>
          <w:i/>
          <w:sz w:val="24"/>
          <w:szCs w:val="24"/>
        </w:rPr>
        <w:t xml:space="preserve">«Жизнь в стихах». </w:t>
      </w:r>
      <w:r w:rsidRPr="00067614">
        <w:rPr>
          <w:sz w:val="24"/>
          <w:szCs w:val="24"/>
        </w:rPr>
        <w:t>Стихи - это великолепное искусство слова и человеческой мысли. При одном только прочтении можно всем телом прочувствовать эмоции и переживания, которые передает автор. Стихи могут быть наполнены любовью, горем, радостью, сожалением, искренностью и многими другими чувствами, они способны трогать самые глубинные струны души и запечатлевать моменты жизни в самых нереальных образах. Мы считаем, что читателю важно не только понять и прочувствовать поэзию, но и знать о жизни ее автора.</w:t>
      </w:r>
    </w:p>
    <w:p w:rsidR="001343D5" w:rsidRPr="00067614" w:rsidRDefault="001343D5" w:rsidP="00B670BD">
      <w:pPr>
        <w:ind w:right="-1"/>
        <w:rPr>
          <w:sz w:val="24"/>
          <w:szCs w:val="24"/>
        </w:rPr>
      </w:pPr>
      <w:r w:rsidRPr="00067614">
        <w:rPr>
          <w:sz w:val="24"/>
          <w:szCs w:val="24"/>
        </w:rPr>
        <w:t xml:space="preserve">      Рубрика – </w:t>
      </w:r>
      <w:r w:rsidRPr="00067614">
        <w:rPr>
          <w:i/>
          <w:sz w:val="24"/>
          <w:szCs w:val="24"/>
        </w:rPr>
        <w:t>«Книга против кино».</w:t>
      </w:r>
      <w:r w:rsidRPr="00067614">
        <w:rPr>
          <w:sz w:val="24"/>
          <w:szCs w:val="24"/>
        </w:rPr>
        <w:t xml:space="preserve"> В наше время молодому поколению куда проще прочитать книгу, в сети интернет можно найти краткие обзоры или кратное содержание этого произведения. Многие режиссеры создают фильмы по известным романам, чем упрощают нашу жизнь. Но правда ли это хорошо? Давайте рассмотрим плюсы и минусы экранизаций литературных произведений.</w:t>
      </w:r>
    </w:p>
    <w:p w:rsidR="001343D5" w:rsidRPr="00067614" w:rsidRDefault="001343D5" w:rsidP="00B670BD">
      <w:pPr>
        <w:ind w:right="-1" w:firstLine="709"/>
        <w:jc w:val="both"/>
        <w:rPr>
          <w:sz w:val="24"/>
          <w:szCs w:val="24"/>
        </w:rPr>
      </w:pPr>
      <w:r w:rsidRPr="00067614">
        <w:rPr>
          <w:sz w:val="24"/>
          <w:szCs w:val="24"/>
        </w:rPr>
        <w:t>Плюсы:</w:t>
      </w:r>
    </w:p>
    <w:p w:rsidR="001343D5" w:rsidRPr="00067614" w:rsidRDefault="001343D5" w:rsidP="00B670BD">
      <w:pPr>
        <w:numPr>
          <w:ilvl w:val="0"/>
          <w:numId w:val="122"/>
        </w:numPr>
        <w:pBdr>
          <w:top w:val="none" w:sz="0" w:space="0" w:color="000000"/>
          <w:left w:val="none" w:sz="0" w:space="0" w:color="000000"/>
          <w:bottom w:val="none" w:sz="0" w:space="0" w:color="000000"/>
          <w:right w:val="none" w:sz="0" w:space="0" w:color="000000"/>
          <w:between w:val="none" w:sz="0" w:space="0" w:color="000000"/>
        </w:pBdr>
        <w:tabs>
          <w:tab w:val="left" w:pos="851"/>
        </w:tabs>
        <w:autoSpaceDE/>
        <w:autoSpaceDN/>
        <w:ind w:left="284" w:right="-1" w:firstLine="283"/>
        <w:jc w:val="both"/>
        <w:rPr>
          <w:color w:val="000000"/>
          <w:sz w:val="24"/>
          <w:szCs w:val="24"/>
        </w:rPr>
      </w:pPr>
      <w:r w:rsidRPr="00067614">
        <w:rPr>
          <w:color w:val="000000"/>
          <w:sz w:val="24"/>
          <w:szCs w:val="24"/>
        </w:rPr>
        <w:t xml:space="preserve">Кино - самый доступный вид просмотра для молодежи </w:t>
      </w:r>
    </w:p>
    <w:p w:rsidR="001343D5" w:rsidRPr="00067614" w:rsidRDefault="001343D5" w:rsidP="00B670BD">
      <w:pPr>
        <w:numPr>
          <w:ilvl w:val="0"/>
          <w:numId w:val="122"/>
        </w:numPr>
        <w:pBdr>
          <w:top w:val="none" w:sz="0" w:space="0" w:color="000000"/>
          <w:left w:val="none" w:sz="0" w:space="0" w:color="000000"/>
          <w:bottom w:val="none" w:sz="0" w:space="0" w:color="000000"/>
          <w:right w:val="none" w:sz="0" w:space="0" w:color="000000"/>
          <w:between w:val="none" w:sz="0" w:space="0" w:color="000000"/>
        </w:pBdr>
        <w:tabs>
          <w:tab w:val="left" w:pos="851"/>
        </w:tabs>
        <w:autoSpaceDE/>
        <w:autoSpaceDN/>
        <w:ind w:left="284" w:right="-1" w:firstLine="283"/>
        <w:jc w:val="both"/>
        <w:rPr>
          <w:color w:val="000000"/>
          <w:sz w:val="24"/>
          <w:szCs w:val="24"/>
        </w:rPr>
      </w:pPr>
      <w:r w:rsidRPr="00067614">
        <w:rPr>
          <w:color w:val="000000"/>
          <w:sz w:val="24"/>
          <w:szCs w:val="24"/>
        </w:rPr>
        <w:t xml:space="preserve">За недолгое время существования кино создано большое количество интересных шедевров русской и зарубежной классики </w:t>
      </w:r>
    </w:p>
    <w:p w:rsidR="001343D5" w:rsidRPr="00067614" w:rsidRDefault="001343D5" w:rsidP="00B670BD">
      <w:pPr>
        <w:numPr>
          <w:ilvl w:val="0"/>
          <w:numId w:val="122"/>
        </w:numPr>
        <w:pBdr>
          <w:top w:val="none" w:sz="0" w:space="0" w:color="000000"/>
          <w:left w:val="none" w:sz="0" w:space="0" w:color="000000"/>
          <w:bottom w:val="none" w:sz="0" w:space="0" w:color="000000"/>
          <w:right w:val="none" w:sz="0" w:space="0" w:color="000000"/>
          <w:between w:val="none" w:sz="0" w:space="0" w:color="000000"/>
        </w:pBdr>
        <w:tabs>
          <w:tab w:val="left" w:pos="851"/>
        </w:tabs>
        <w:autoSpaceDE/>
        <w:autoSpaceDN/>
        <w:ind w:left="284" w:right="-1" w:firstLine="283"/>
        <w:jc w:val="both"/>
        <w:rPr>
          <w:color w:val="000000"/>
          <w:sz w:val="24"/>
          <w:szCs w:val="24"/>
        </w:rPr>
      </w:pPr>
      <w:r w:rsidRPr="00067614">
        <w:rPr>
          <w:color w:val="000000"/>
          <w:sz w:val="24"/>
          <w:szCs w:val="24"/>
        </w:rPr>
        <w:t>Есть приятные исключения, когда фильм лучше книги или является её достойной альтернативой.</w:t>
      </w:r>
    </w:p>
    <w:p w:rsidR="001343D5" w:rsidRPr="00067614" w:rsidRDefault="001343D5" w:rsidP="00B670BD">
      <w:pPr>
        <w:numPr>
          <w:ilvl w:val="0"/>
          <w:numId w:val="122"/>
        </w:numPr>
        <w:pBdr>
          <w:top w:val="none" w:sz="0" w:space="0" w:color="000000"/>
          <w:left w:val="none" w:sz="0" w:space="0" w:color="000000"/>
          <w:bottom w:val="none" w:sz="0" w:space="0" w:color="000000"/>
          <w:right w:val="none" w:sz="0" w:space="0" w:color="000000"/>
          <w:between w:val="none" w:sz="0" w:space="0" w:color="000000"/>
        </w:pBdr>
        <w:tabs>
          <w:tab w:val="left" w:pos="851"/>
        </w:tabs>
        <w:autoSpaceDE/>
        <w:autoSpaceDN/>
        <w:ind w:left="284" w:right="-1" w:firstLine="283"/>
        <w:jc w:val="both"/>
        <w:rPr>
          <w:color w:val="000000"/>
          <w:sz w:val="24"/>
          <w:szCs w:val="24"/>
        </w:rPr>
      </w:pPr>
      <w:r w:rsidRPr="00067614">
        <w:rPr>
          <w:color w:val="000000"/>
          <w:sz w:val="24"/>
          <w:szCs w:val="24"/>
        </w:rPr>
        <w:t>.Хороший фильм может показать вам новый мир и даже поменять ваши взгляды на него</w:t>
      </w:r>
    </w:p>
    <w:p w:rsidR="001343D5" w:rsidRPr="00067614" w:rsidRDefault="001343D5" w:rsidP="00B670BD">
      <w:pPr>
        <w:tabs>
          <w:tab w:val="left" w:pos="851"/>
        </w:tabs>
        <w:ind w:right="-1" w:firstLine="283"/>
        <w:jc w:val="both"/>
        <w:rPr>
          <w:sz w:val="24"/>
          <w:szCs w:val="24"/>
        </w:rPr>
      </w:pPr>
      <w:r w:rsidRPr="00067614">
        <w:rPr>
          <w:sz w:val="24"/>
          <w:szCs w:val="24"/>
        </w:rPr>
        <w:t>Минусы</w:t>
      </w:r>
    </w:p>
    <w:p w:rsidR="001343D5" w:rsidRPr="00067614" w:rsidRDefault="001343D5" w:rsidP="00B670BD">
      <w:pPr>
        <w:numPr>
          <w:ilvl w:val="0"/>
          <w:numId w:val="123"/>
        </w:numPr>
        <w:pBdr>
          <w:top w:val="none" w:sz="0" w:space="0" w:color="000000"/>
          <w:left w:val="none" w:sz="0" w:space="0" w:color="000000"/>
          <w:bottom w:val="none" w:sz="0" w:space="0" w:color="000000"/>
          <w:right w:val="none" w:sz="0" w:space="0" w:color="000000"/>
          <w:between w:val="none" w:sz="0" w:space="0" w:color="000000"/>
        </w:pBdr>
        <w:tabs>
          <w:tab w:val="left" w:pos="851"/>
          <w:tab w:val="left" w:pos="993"/>
        </w:tabs>
        <w:autoSpaceDE/>
        <w:autoSpaceDN/>
        <w:ind w:left="426" w:right="-1" w:firstLine="283"/>
        <w:jc w:val="both"/>
        <w:rPr>
          <w:color w:val="000000"/>
          <w:sz w:val="24"/>
          <w:szCs w:val="24"/>
        </w:rPr>
      </w:pPr>
      <w:r w:rsidRPr="00067614">
        <w:rPr>
          <w:color w:val="000000"/>
          <w:sz w:val="24"/>
          <w:szCs w:val="24"/>
        </w:rPr>
        <w:t>Фильм может плохо адаптировать книгу</w:t>
      </w:r>
    </w:p>
    <w:p w:rsidR="001343D5" w:rsidRPr="00067614" w:rsidRDefault="001343D5" w:rsidP="00B670BD">
      <w:pPr>
        <w:numPr>
          <w:ilvl w:val="0"/>
          <w:numId w:val="123"/>
        </w:numPr>
        <w:pBdr>
          <w:top w:val="none" w:sz="0" w:space="0" w:color="000000"/>
          <w:left w:val="none" w:sz="0" w:space="0" w:color="000000"/>
          <w:bottom w:val="none" w:sz="0" w:space="0" w:color="000000"/>
          <w:right w:val="none" w:sz="0" w:space="0" w:color="000000"/>
          <w:between w:val="none" w:sz="0" w:space="0" w:color="000000"/>
        </w:pBdr>
        <w:tabs>
          <w:tab w:val="left" w:pos="851"/>
          <w:tab w:val="left" w:pos="993"/>
        </w:tabs>
        <w:autoSpaceDE/>
        <w:autoSpaceDN/>
        <w:ind w:left="426" w:right="-1" w:firstLine="283"/>
        <w:jc w:val="both"/>
        <w:rPr>
          <w:color w:val="000000"/>
          <w:sz w:val="24"/>
          <w:szCs w:val="24"/>
        </w:rPr>
      </w:pPr>
      <w:r w:rsidRPr="00067614">
        <w:rPr>
          <w:color w:val="000000"/>
          <w:sz w:val="24"/>
          <w:szCs w:val="24"/>
        </w:rPr>
        <w:t>В фильме обычно  вырезают ключевые реплики и моменты  которые могут донести до зрителя не тот посыл</w:t>
      </w:r>
    </w:p>
    <w:p w:rsidR="001343D5" w:rsidRPr="00067614" w:rsidRDefault="001343D5" w:rsidP="00B670BD">
      <w:pPr>
        <w:numPr>
          <w:ilvl w:val="0"/>
          <w:numId w:val="123"/>
        </w:numPr>
        <w:pBdr>
          <w:top w:val="none" w:sz="0" w:space="0" w:color="000000"/>
          <w:left w:val="none" w:sz="0" w:space="0" w:color="000000"/>
          <w:bottom w:val="none" w:sz="0" w:space="0" w:color="000000"/>
          <w:right w:val="none" w:sz="0" w:space="0" w:color="000000"/>
          <w:between w:val="none" w:sz="0" w:space="0" w:color="000000"/>
        </w:pBdr>
        <w:tabs>
          <w:tab w:val="left" w:pos="851"/>
          <w:tab w:val="left" w:pos="993"/>
        </w:tabs>
        <w:autoSpaceDE/>
        <w:autoSpaceDN/>
        <w:ind w:left="426" w:right="-1" w:firstLine="283"/>
        <w:jc w:val="both"/>
        <w:rPr>
          <w:color w:val="000000"/>
          <w:sz w:val="24"/>
          <w:szCs w:val="24"/>
        </w:rPr>
      </w:pPr>
      <w:r w:rsidRPr="00067614">
        <w:rPr>
          <w:color w:val="000000"/>
          <w:sz w:val="24"/>
          <w:szCs w:val="24"/>
        </w:rPr>
        <w:t>Образы героев могут не соответствовать первоисточнику</w:t>
      </w:r>
    </w:p>
    <w:p w:rsidR="001343D5" w:rsidRPr="00067614" w:rsidRDefault="001343D5" w:rsidP="00B670BD">
      <w:pPr>
        <w:ind w:right="-1" w:firstLine="709"/>
        <w:jc w:val="both"/>
        <w:rPr>
          <w:sz w:val="24"/>
          <w:szCs w:val="24"/>
        </w:rPr>
      </w:pPr>
      <w:r w:rsidRPr="00067614">
        <w:rPr>
          <w:sz w:val="24"/>
          <w:szCs w:val="24"/>
        </w:rPr>
        <w:t>Фильмы и сериалы стали неотъемлемой рутиной современных людей. Актёры, снятые в фильме, нам запоминаются благодаря их ролям. Мы перенимаем их мысли и действия героев.</w:t>
      </w:r>
    </w:p>
    <w:p w:rsidR="001343D5" w:rsidRPr="00067614" w:rsidRDefault="001343D5" w:rsidP="00B670BD">
      <w:pPr>
        <w:ind w:right="-1" w:firstLine="709"/>
        <w:jc w:val="both"/>
        <w:rPr>
          <w:sz w:val="24"/>
          <w:szCs w:val="24"/>
        </w:rPr>
      </w:pPr>
      <w:r w:rsidRPr="00067614">
        <w:rPr>
          <w:sz w:val="24"/>
          <w:szCs w:val="24"/>
        </w:rPr>
        <w:t>Хорошая экранизация книг - это скорее исключение, чем правило. Оно и понятно: книга - это особый мир, где каждый найдет что-то своё. Талантливые писатели могут создать мир, но передать его может не каждый режиссер.</w:t>
      </w:r>
    </w:p>
    <w:p w:rsidR="001343D5" w:rsidRPr="00067614" w:rsidRDefault="001343D5" w:rsidP="00B670BD">
      <w:pPr>
        <w:pBdr>
          <w:top w:val="none" w:sz="0" w:space="0" w:color="000000"/>
          <w:left w:val="none" w:sz="0" w:space="0" w:color="000000"/>
          <w:bottom w:val="none" w:sz="0" w:space="0" w:color="000000"/>
          <w:right w:val="none" w:sz="0" w:space="0" w:color="000000"/>
          <w:between w:val="none" w:sz="0" w:space="0" w:color="000000"/>
        </w:pBdr>
        <w:ind w:right="-1"/>
        <w:jc w:val="both"/>
        <w:rPr>
          <w:color w:val="000000"/>
          <w:sz w:val="24"/>
          <w:szCs w:val="24"/>
        </w:rPr>
      </w:pPr>
      <w:r w:rsidRPr="00067614">
        <w:rPr>
          <w:sz w:val="24"/>
          <w:szCs w:val="24"/>
        </w:rPr>
        <w:t xml:space="preserve">        </w:t>
      </w:r>
      <w:r w:rsidRPr="00067614">
        <w:rPr>
          <w:color w:val="000000"/>
          <w:sz w:val="24"/>
          <w:szCs w:val="24"/>
        </w:rPr>
        <w:t>Книга - это не только важный источник знания, но и наследие предыдущих поколений. Они  позволяют нам обучаться и расширять свои знания, изучать историю, науку, искусство, философию и многое другое. Литература предоставляет нам возможность погрузиться в различные миры и пережить приключения, которые мы не могли бы испытать в реальной жизни.</w:t>
      </w:r>
    </w:p>
    <w:p w:rsidR="001343D5" w:rsidRPr="00067614" w:rsidRDefault="001343D5" w:rsidP="00B670BD">
      <w:pPr>
        <w:pBdr>
          <w:top w:val="none" w:sz="0" w:space="0" w:color="000000"/>
          <w:left w:val="none" w:sz="0" w:space="0" w:color="000000"/>
          <w:bottom w:val="none" w:sz="0" w:space="0" w:color="000000"/>
          <w:right w:val="none" w:sz="0" w:space="0" w:color="000000"/>
          <w:between w:val="none" w:sz="0" w:space="0" w:color="000000"/>
        </w:pBdr>
        <w:ind w:right="-1" w:firstLine="709"/>
        <w:jc w:val="both"/>
        <w:rPr>
          <w:color w:val="000000"/>
          <w:sz w:val="24"/>
          <w:szCs w:val="24"/>
          <w:highlight w:val="white"/>
        </w:rPr>
      </w:pPr>
      <w:r w:rsidRPr="00067614">
        <w:rPr>
          <w:color w:val="000000"/>
          <w:sz w:val="24"/>
          <w:szCs w:val="24"/>
          <w:highlight w:val="white"/>
        </w:rPr>
        <w:t xml:space="preserve">Работая над темой «Мотивация молодежи к изучению литературы в современное время», мы пришли к выводу, что люди подросткового возраста не относится к книгам как к отголоскам прошлого. </w:t>
      </w:r>
      <w:r w:rsidRPr="00067614">
        <w:rPr>
          <w:color w:val="000000"/>
          <w:sz w:val="24"/>
          <w:szCs w:val="24"/>
        </w:rPr>
        <w:t>Через них мы можем узнать о жизни и мыслях людей, которые уже ушли, и благодаря этому, сохранить их наследие. Эта сторона литературы очень важна для будущего, и очень жаль, что про это забывают.</w:t>
      </w:r>
    </w:p>
    <w:p w:rsidR="001343D5" w:rsidRPr="00067614" w:rsidRDefault="001343D5" w:rsidP="00B670BD">
      <w:pPr>
        <w:pBdr>
          <w:top w:val="none" w:sz="0" w:space="0" w:color="000000"/>
          <w:left w:val="none" w:sz="0" w:space="0" w:color="000000"/>
          <w:bottom w:val="none" w:sz="0" w:space="0" w:color="000000"/>
          <w:right w:val="none" w:sz="0" w:space="0" w:color="000000"/>
          <w:between w:val="none" w:sz="0" w:space="0" w:color="000000"/>
        </w:pBdr>
        <w:ind w:right="-1" w:firstLine="709"/>
        <w:jc w:val="both"/>
        <w:rPr>
          <w:color w:val="000000"/>
          <w:sz w:val="24"/>
          <w:szCs w:val="24"/>
          <w:highlight w:val="white"/>
        </w:rPr>
      </w:pPr>
      <w:r w:rsidRPr="00067614">
        <w:rPr>
          <w:color w:val="000000"/>
          <w:sz w:val="24"/>
          <w:szCs w:val="24"/>
          <w:highlight w:val="white"/>
        </w:rPr>
        <w:t>Завершить бы хотелось цитатой Максима Горького:</w:t>
      </w:r>
    </w:p>
    <w:p w:rsidR="001343D5" w:rsidRPr="00067614" w:rsidRDefault="001343D5" w:rsidP="00B670BD">
      <w:pPr>
        <w:pBdr>
          <w:top w:val="none" w:sz="0" w:space="0" w:color="000000"/>
          <w:left w:val="none" w:sz="0" w:space="0" w:color="000000"/>
          <w:bottom w:val="none" w:sz="0" w:space="0" w:color="000000"/>
          <w:right w:val="none" w:sz="0" w:space="0" w:color="000000"/>
          <w:between w:val="none" w:sz="0" w:space="0" w:color="000000"/>
        </w:pBdr>
        <w:ind w:right="-1" w:firstLine="709"/>
        <w:jc w:val="both"/>
        <w:rPr>
          <w:i/>
          <w:color w:val="000000"/>
          <w:sz w:val="24"/>
          <w:szCs w:val="24"/>
          <w:highlight w:val="white"/>
        </w:rPr>
      </w:pPr>
      <w:r w:rsidRPr="00067614">
        <w:rPr>
          <w:i/>
          <w:color w:val="000000"/>
          <w:sz w:val="24"/>
          <w:szCs w:val="24"/>
          <w:highlight w:val="white"/>
        </w:rPr>
        <w:t>«Любите книгу – она облегчит вам жизнь, дружески поможет разобраться в пёстрой и бурной путанице мыслей, чувств, событий. Она научит вас уважать человека и самих себя, она окрыляет ум и сердце чувством любви к миру, к человечеству»</w:t>
      </w:r>
    </w:p>
    <w:p w:rsidR="001343D5" w:rsidRPr="00067614" w:rsidRDefault="001343D5" w:rsidP="00B670BD">
      <w:pPr>
        <w:ind w:right="-1"/>
        <w:jc w:val="both"/>
        <w:rPr>
          <w:sz w:val="24"/>
          <w:szCs w:val="24"/>
        </w:rPr>
      </w:pPr>
    </w:p>
    <w:p w:rsidR="001343D5" w:rsidRPr="00067614" w:rsidRDefault="001343D5" w:rsidP="00B670BD">
      <w:pPr>
        <w:ind w:right="-1"/>
        <w:jc w:val="center"/>
        <w:rPr>
          <w:b/>
          <w:bCs/>
          <w:sz w:val="24"/>
          <w:szCs w:val="24"/>
        </w:rPr>
      </w:pPr>
      <w:r w:rsidRPr="00067614">
        <w:rPr>
          <w:b/>
          <w:bCs/>
          <w:color w:val="000000"/>
          <w:sz w:val="24"/>
          <w:szCs w:val="24"/>
        </w:rPr>
        <w:t>Список литературы</w:t>
      </w:r>
    </w:p>
    <w:p w:rsidR="001343D5" w:rsidRPr="00067614" w:rsidRDefault="001343D5" w:rsidP="00B670BD">
      <w:pPr>
        <w:numPr>
          <w:ilvl w:val="0"/>
          <w:numId w:val="124"/>
        </w:numPr>
        <w:pBdr>
          <w:top w:val="none" w:sz="0" w:space="0" w:color="000000"/>
          <w:left w:val="none" w:sz="0" w:space="0" w:color="000000"/>
          <w:bottom w:val="none" w:sz="0" w:space="0" w:color="000000"/>
          <w:right w:val="none" w:sz="0" w:space="0" w:color="000000"/>
          <w:between w:val="none" w:sz="0" w:space="0" w:color="000000"/>
        </w:pBdr>
        <w:autoSpaceDE/>
        <w:autoSpaceDN/>
        <w:ind w:left="709" w:right="-1"/>
        <w:rPr>
          <w:color w:val="000000"/>
          <w:sz w:val="24"/>
          <w:szCs w:val="24"/>
        </w:rPr>
      </w:pPr>
      <w:r w:rsidRPr="00067614">
        <w:rPr>
          <w:sz w:val="24"/>
          <w:szCs w:val="24"/>
        </w:rPr>
        <w:t>Мортимер А. Как читать книги. Руководство по чтению великих произведений / Мортимер Адлер; пер. с англ. [Ларисы Плостак]. — 5-е изд. — М. : Манн, Иванов и Фербер, 2017. — 344 c.</w:t>
      </w:r>
    </w:p>
    <w:p w:rsidR="001343D5" w:rsidRPr="00067614" w:rsidRDefault="001343D5" w:rsidP="00B670BD">
      <w:pPr>
        <w:numPr>
          <w:ilvl w:val="0"/>
          <w:numId w:val="124"/>
        </w:numPr>
        <w:pBdr>
          <w:top w:val="none" w:sz="0" w:space="0" w:color="000000"/>
          <w:left w:val="none" w:sz="0" w:space="0" w:color="000000"/>
          <w:bottom w:val="none" w:sz="0" w:space="0" w:color="000000"/>
          <w:right w:val="none" w:sz="0" w:space="0" w:color="000000"/>
          <w:between w:val="none" w:sz="0" w:space="0" w:color="000000"/>
        </w:pBdr>
        <w:autoSpaceDE/>
        <w:autoSpaceDN/>
        <w:ind w:left="709" w:right="-1"/>
        <w:rPr>
          <w:sz w:val="24"/>
          <w:szCs w:val="24"/>
        </w:rPr>
      </w:pPr>
      <w:r w:rsidRPr="00067614">
        <w:rPr>
          <w:sz w:val="24"/>
          <w:szCs w:val="24"/>
        </w:rPr>
        <w:t>Берту Э., Элдеркин С. Б 52 Книга как лекарство. Скорая литературная помощь от А до Я / Элла Берту, Сьюзен Элдеркин ; [пер. с англ. И. Новоселецкой]. — М. : Синдбад, 2016. — 496 с.</w:t>
      </w:r>
    </w:p>
    <w:p w:rsidR="001343D5" w:rsidRPr="00067614" w:rsidRDefault="00DF42B9" w:rsidP="00B670BD">
      <w:pPr>
        <w:numPr>
          <w:ilvl w:val="0"/>
          <w:numId w:val="124"/>
        </w:numPr>
        <w:pBdr>
          <w:top w:val="none" w:sz="0" w:space="0" w:color="000000"/>
          <w:left w:val="none" w:sz="0" w:space="0" w:color="000000"/>
          <w:bottom w:val="none" w:sz="0" w:space="0" w:color="000000"/>
          <w:right w:val="none" w:sz="0" w:space="0" w:color="000000"/>
          <w:between w:val="none" w:sz="0" w:space="0" w:color="000000"/>
        </w:pBdr>
        <w:autoSpaceDE/>
        <w:autoSpaceDN/>
        <w:ind w:left="709" w:right="-1"/>
        <w:rPr>
          <w:color w:val="000000"/>
          <w:sz w:val="24"/>
          <w:szCs w:val="24"/>
        </w:rPr>
      </w:pPr>
      <w:hyperlink r:id="rId371" w:tooltip="https://tiglib.ru" w:history="1">
        <w:r w:rsidR="001343D5" w:rsidRPr="00067614">
          <w:rPr>
            <w:color w:val="0000FF"/>
            <w:sz w:val="24"/>
            <w:szCs w:val="24"/>
            <w:u w:val="single"/>
          </w:rPr>
          <w:t>https://tiglib.ru</w:t>
        </w:r>
      </w:hyperlink>
    </w:p>
    <w:p w:rsidR="001343D5" w:rsidRPr="00067614" w:rsidRDefault="00DF42B9" w:rsidP="00B670BD">
      <w:pPr>
        <w:numPr>
          <w:ilvl w:val="0"/>
          <w:numId w:val="124"/>
        </w:numPr>
        <w:pBdr>
          <w:top w:val="none" w:sz="0" w:space="0" w:color="000000"/>
          <w:left w:val="none" w:sz="0" w:space="0" w:color="000000"/>
          <w:bottom w:val="none" w:sz="0" w:space="0" w:color="000000"/>
          <w:right w:val="none" w:sz="0" w:space="0" w:color="000000"/>
          <w:between w:val="none" w:sz="0" w:space="0" w:color="000000"/>
        </w:pBdr>
        <w:autoSpaceDE/>
        <w:autoSpaceDN/>
        <w:ind w:left="709" w:right="-1"/>
        <w:rPr>
          <w:color w:val="000000"/>
          <w:sz w:val="24"/>
          <w:szCs w:val="24"/>
        </w:rPr>
      </w:pPr>
      <w:hyperlink r:id="rId372" w:anchor="a3" w:tooltip="https://travel-in-time.org/istoriya-izobreteniy/istoriya-knigi-ot-drevnosti-do-nashih-dney/#a3" w:history="1">
        <w:r w:rsidR="001343D5" w:rsidRPr="00067614">
          <w:rPr>
            <w:color w:val="0000FF"/>
            <w:sz w:val="24"/>
            <w:szCs w:val="24"/>
            <w:u w:val="single"/>
          </w:rPr>
          <w:t>https://travel-in-time.org/istoriya-izobreteniy/istoriya-knigi-ot-drevnosti-do-nashih-dney/#a3</w:t>
        </w:r>
      </w:hyperlink>
    </w:p>
    <w:p w:rsidR="001343D5" w:rsidRPr="00067614" w:rsidRDefault="00DF42B9" w:rsidP="00B670BD">
      <w:pPr>
        <w:numPr>
          <w:ilvl w:val="0"/>
          <w:numId w:val="124"/>
        </w:numPr>
        <w:pBdr>
          <w:top w:val="none" w:sz="0" w:space="0" w:color="000000"/>
          <w:left w:val="none" w:sz="0" w:space="0" w:color="000000"/>
          <w:bottom w:val="none" w:sz="0" w:space="0" w:color="000000"/>
          <w:right w:val="none" w:sz="0" w:space="0" w:color="000000"/>
          <w:between w:val="none" w:sz="0" w:space="0" w:color="000000"/>
        </w:pBdr>
        <w:autoSpaceDE/>
        <w:autoSpaceDN/>
        <w:ind w:left="709" w:right="-1"/>
        <w:rPr>
          <w:sz w:val="24"/>
          <w:szCs w:val="24"/>
        </w:rPr>
      </w:pPr>
      <w:hyperlink r:id="rId373" w:tooltip="https://vk.com/away.php?to=https%3A%2F%2Fjournal.bookmate.com%2Fchto-chitali-krestyane-i-rabochie-150-let-nazad%2F&amp;cc_key=" w:history="1">
        <w:r w:rsidR="001343D5" w:rsidRPr="00067614">
          <w:rPr>
            <w:color w:val="0000FF"/>
            <w:sz w:val="24"/>
            <w:szCs w:val="24"/>
            <w:highlight w:val="white"/>
            <w:u w:val="single"/>
          </w:rPr>
          <w:t>https://journal.bookmate.com/chto-chitali-krestyane-i-rabochie-150-let-nazad/</w:t>
        </w:r>
      </w:hyperlink>
    </w:p>
    <w:p w:rsidR="001343D5" w:rsidRPr="00067614" w:rsidRDefault="001343D5" w:rsidP="00B670BD">
      <w:pPr>
        <w:pBdr>
          <w:top w:val="none" w:sz="0" w:space="0" w:color="000000"/>
          <w:left w:val="none" w:sz="0" w:space="0" w:color="000000"/>
          <w:bottom w:val="none" w:sz="0" w:space="0" w:color="000000"/>
          <w:right w:val="none" w:sz="0" w:space="0" w:color="000000"/>
          <w:between w:val="none" w:sz="0" w:space="0" w:color="000000"/>
        </w:pBdr>
        <w:spacing w:after="80"/>
        <w:ind w:left="720" w:right="-1"/>
        <w:rPr>
          <w:color w:val="000000"/>
          <w:sz w:val="24"/>
          <w:szCs w:val="24"/>
        </w:rPr>
      </w:pPr>
    </w:p>
    <w:p w:rsidR="001343D5" w:rsidRPr="00DD0245" w:rsidRDefault="001343D5" w:rsidP="00B670BD">
      <w:pPr>
        <w:ind w:right="-1"/>
        <w:rPr>
          <w:noProof/>
          <w:sz w:val="24"/>
          <w:szCs w:val="24"/>
          <w:lang w:eastAsia="ru-RU"/>
        </w:rPr>
      </w:pPr>
    </w:p>
    <w:p w:rsidR="00E515D1" w:rsidRPr="00DD0245" w:rsidRDefault="00E515D1" w:rsidP="00B670BD">
      <w:pPr>
        <w:ind w:right="-1"/>
        <w:rPr>
          <w:noProof/>
          <w:sz w:val="24"/>
          <w:szCs w:val="24"/>
          <w:lang w:eastAsia="ru-RU"/>
        </w:rPr>
      </w:pPr>
    </w:p>
    <w:p w:rsidR="00E515D1" w:rsidRPr="004E2BE3" w:rsidRDefault="004E2BE3" w:rsidP="00B670BD">
      <w:pPr>
        <w:ind w:right="-1"/>
        <w:jc w:val="center"/>
        <w:rPr>
          <w:b/>
          <w:noProof/>
          <w:sz w:val="24"/>
          <w:szCs w:val="24"/>
          <w:lang w:eastAsia="ru-RU"/>
        </w:rPr>
      </w:pPr>
      <w:r w:rsidRPr="004E2BE3">
        <w:rPr>
          <w:b/>
          <w:noProof/>
          <w:sz w:val="24"/>
          <w:szCs w:val="24"/>
          <w:lang w:eastAsia="ru-RU"/>
        </w:rPr>
        <w:t>ХИМИЧЕСКИЙ АНАЛИЗ ЧИСТЯЩИХ И МОЮЩИХ СРЕДСТВ И ИХ ВЛИЯНИЕ НА ОРГАНИЗМ ЧЕЛОВЕКА</w:t>
      </w:r>
    </w:p>
    <w:p w:rsidR="004E2BE3" w:rsidRPr="00A726CB" w:rsidRDefault="004E2BE3" w:rsidP="00B670BD">
      <w:pPr>
        <w:ind w:left="-5" w:right="-1" w:firstLine="856"/>
        <w:rPr>
          <w:sz w:val="24"/>
          <w:szCs w:val="24"/>
        </w:rPr>
      </w:pPr>
    </w:p>
    <w:p w:rsidR="004E2BE3" w:rsidRPr="00487FF3" w:rsidRDefault="004E2BE3" w:rsidP="00B670BD">
      <w:pPr>
        <w:ind w:left="-5" w:right="-1" w:firstLine="856"/>
        <w:jc w:val="right"/>
        <w:rPr>
          <w:i/>
          <w:sz w:val="24"/>
          <w:szCs w:val="24"/>
        </w:rPr>
      </w:pPr>
      <w:r w:rsidRPr="00487FF3">
        <w:rPr>
          <w:i/>
          <w:sz w:val="24"/>
          <w:szCs w:val="24"/>
        </w:rPr>
        <w:t xml:space="preserve">Решняк </w:t>
      </w:r>
      <w:r w:rsidR="00487FF3" w:rsidRPr="00487FF3">
        <w:rPr>
          <w:i/>
          <w:sz w:val="24"/>
          <w:szCs w:val="24"/>
        </w:rPr>
        <w:t>Е.</w:t>
      </w:r>
    </w:p>
    <w:p w:rsidR="00487FF3" w:rsidRPr="00487FF3" w:rsidRDefault="00487FF3" w:rsidP="00B670BD">
      <w:pPr>
        <w:ind w:left="-5" w:right="-1" w:firstLine="856"/>
        <w:jc w:val="right"/>
        <w:rPr>
          <w:i/>
          <w:sz w:val="24"/>
          <w:szCs w:val="24"/>
        </w:rPr>
      </w:pPr>
      <w:r w:rsidRPr="00487FF3">
        <w:rPr>
          <w:i/>
          <w:sz w:val="24"/>
          <w:szCs w:val="24"/>
        </w:rPr>
        <w:t>ГАПОУ « Гуманитарно-технический техникум»</w:t>
      </w:r>
    </w:p>
    <w:p w:rsidR="00487FF3" w:rsidRPr="00487FF3" w:rsidRDefault="00487FF3" w:rsidP="00B670BD">
      <w:pPr>
        <w:ind w:left="-5" w:right="-1" w:firstLine="856"/>
        <w:jc w:val="right"/>
        <w:rPr>
          <w:i/>
          <w:sz w:val="24"/>
          <w:szCs w:val="24"/>
        </w:rPr>
      </w:pPr>
      <w:r w:rsidRPr="00487FF3">
        <w:rPr>
          <w:i/>
          <w:sz w:val="24"/>
          <w:szCs w:val="24"/>
        </w:rPr>
        <w:t>Научный руководитель: Завражина Н.А.</w:t>
      </w:r>
    </w:p>
    <w:p w:rsidR="00487FF3" w:rsidRDefault="00487FF3" w:rsidP="00B670BD">
      <w:pPr>
        <w:ind w:left="-5" w:right="-1" w:firstLine="856"/>
        <w:rPr>
          <w:sz w:val="24"/>
          <w:szCs w:val="24"/>
        </w:rPr>
      </w:pPr>
    </w:p>
    <w:p w:rsidR="004E2BE3" w:rsidRPr="00A726CB" w:rsidRDefault="004E2BE3" w:rsidP="00B670BD">
      <w:pPr>
        <w:ind w:left="-5" w:right="-1" w:firstLine="856"/>
        <w:rPr>
          <w:sz w:val="24"/>
          <w:szCs w:val="24"/>
        </w:rPr>
      </w:pPr>
      <w:r w:rsidRPr="00A726CB">
        <w:rPr>
          <w:sz w:val="24"/>
          <w:szCs w:val="24"/>
        </w:rPr>
        <w:t xml:space="preserve">В каждом доме есть моющее средство для мытья посуды, мы пользуемся ими не задумываясь, как они действуют и как влияют на нас. </w:t>
      </w:r>
    </w:p>
    <w:p w:rsidR="004E2BE3" w:rsidRPr="00A726CB" w:rsidRDefault="004E2BE3" w:rsidP="00B670BD">
      <w:pPr>
        <w:ind w:left="-5" w:right="-1" w:firstLine="856"/>
        <w:rPr>
          <w:sz w:val="24"/>
          <w:szCs w:val="24"/>
        </w:rPr>
      </w:pPr>
      <w:r w:rsidRPr="00A726CB">
        <w:rPr>
          <w:sz w:val="24"/>
          <w:szCs w:val="24"/>
        </w:rPr>
        <w:t xml:space="preserve">Дело в том, что любое моющее средство, каким бы хорошим оно не было, прежде всего предназначено, для того чтобы вымыть посуду или иной предмет, а не защищать вашу кожу рук от токсичного действия химии, эти два разных свойства, которые как не крути не уживутся в одном флаконе. Это всего лишь рекламный трюк. Моющие средство разрушает поверхностный липидный слой кожи, который выполняет защитные функции, вредные вещества проникают в кровь, вызывая покраснение кожи рук, аллергию, экзему. Страшно даже представить, что может случится если вместо качественного моющего средства вам попадётся подделка. По информации оперативников почти каждый десятый флакон моющего средства, фальсификат.  </w:t>
      </w:r>
    </w:p>
    <w:p w:rsidR="004E2BE3" w:rsidRPr="00A726CB" w:rsidRDefault="004E2BE3" w:rsidP="00B670BD">
      <w:pPr>
        <w:spacing w:line="270" w:lineRule="auto"/>
        <w:ind w:left="-5" w:right="-1" w:firstLine="856"/>
        <w:rPr>
          <w:sz w:val="24"/>
          <w:szCs w:val="24"/>
        </w:rPr>
      </w:pPr>
      <w:r w:rsidRPr="00A726CB">
        <w:rPr>
          <w:b/>
          <w:sz w:val="24"/>
          <w:szCs w:val="24"/>
        </w:rPr>
        <w:t>Объектами данного исследования являются</w:t>
      </w:r>
      <w:r w:rsidRPr="00A726CB">
        <w:rPr>
          <w:sz w:val="24"/>
          <w:szCs w:val="24"/>
        </w:rPr>
        <w:t xml:space="preserve">: хозяйственное мыло, </w:t>
      </w:r>
      <w:r w:rsidRPr="00A726CB">
        <w:rPr>
          <w:sz w:val="24"/>
          <w:szCs w:val="24"/>
          <w:lang w:val="en-US"/>
        </w:rPr>
        <w:t>Fairy</w:t>
      </w:r>
      <w:r w:rsidRPr="00A726CB">
        <w:rPr>
          <w:sz w:val="24"/>
          <w:szCs w:val="24"/>
        </w:rPr>
        <w:t>, стиральный порошок “Миф”</w:t>
      </w:r>
    </w:p>
    <w:p w:rsidR="004E2BE3" w:rsidRPr="00A726CB" w:rsidRDefault="004E2BE3" w:rsidP="00B670BD">
      <w:pPr>
        <w:ind w:left="-5" w:right="-1" w:firstLine="856"/>
        <w:rPr>
          <w:sz w:val="24"/>
          <w:szCs w:val="24"/>
        </w:rPr>
      </w:pPr>
      <w:r w:rsidRPr="00A726CB">
        <w:rPr>
          <w:b/>
          <w:sz w:val="24"/>
          <w:szCs w:val="24"/>
        </w:rPr>
        <w:t xml:space="preserve">Предмет исследования: </w:t>
      </w:r>
      <w:r w:rsidRPr="00A726CB">
        <w:rPr>
          <w:sz w:val="24"/>
          <w:szCs w:val="24"/>
        </w:rPr>
        <w:t xml:space="preserve">свойства моющих и чистящих средств. </w:t>
      </w:r>
    </w:p>
    <w:p w:rsidR="004E2BE3" w:rsidRPr="00A726CB" w:rsidRDefault="004E2BE3" w:rsidP="00B670BD">
      <w:pPr>
        <w:ind w:left="-5" w:right="-1" w:firstLine="856"/>
        <w:rPr>
          <w:sz w:val="24"/>
          <w:szCs w:val="24"/>
        </w:rPr>
      </w:pPr>
      <w:r w:rsidRPr="00A726CB">
        <w:rPr>
          <w:b/>
          <w:sz w:val="24"/>
          <w:szCs w:val="24"/>
        </w:rPr>
        <w:t>Цель:</w:t>
      </w:r>
      <w:r w:rsidRPr="00A726CB">
        <w:rPr>
          <w:sz w:val="24"/>
          <w:szCs w:val="24"/>
        </w:rPr>
        <w:t xml:space="preserve"> выявить самое эффективное моющее или чистящее средство, выяснить степень влияния средств на кожу рук и здоровье человека. </w:t>
      </w:r>
    </w:p>
    <w:p w:rsidR="004E2BE3" w:rsidRPr="00A726CB" w:rsidRDefault="004E2BE3" w:rsidP="00B670BD">
      <w:pPr>
        <w:spacing w:line="270" w:lineRule="auto"/>
        <w:ind w:left="-5" w:right="-1" w:firstLine="856"/>
        <w:rPr>
          <w:sz w:val="24"/>
          <w:szCs w:val="24"/>
        </w:rPr>
      </w:pPr>
      <w:r w:rsidRPr="00A726CB">
        <w:rPr>
          <w:b/>
          <w:sz w:val="24"/>
          <w:szCs w:val="24"/>
        </w:rPr>
        <w:t>Задачи</w:t>
      </w:r>
      <w:r w:rsidRPr="00A726CB">
        <w:rPr>
          <w:sz w:val="24"/>
          <w:szCs w:val="24"/>
        </w:rPr>
        <w:t xml:space="preserve">: </w:t>
      </w:r>
    </w:p>
    <w:p w:rsidR="004E2BE3" w:rsidRPr="00A726CB" w:rsidRDefault="004E2BE3" w:rsidP="002D0252">
      <w:pPr>
        <w:numPr>
          <w:ilvl w:val="0"/>
          <w:numId w:val="108"/>
        </w:numPr>
        <w:tabs>
          <w:tab w:val="left" w:pos="1134"/>
        </w:tabs>
        <w:autoSpaceDE/>
        <w:autoSpaceDN/>
        <w:ind w:left="0" w:right="-1" w:firstLine="856"/>
        <w:jc w:val="both"/>
        <w:rPr>
          <w:sz w:val="24"/>
          <w:szCs w:val="24"/>
        </w:rPr>
      </w:pPr>
      <w:r w:rsidRPr="00A726CB">
        <w:rPr>
          <w:sz w:val="24"/>
          <w:szCs w:val="24"/>
        </w:rPr>
        <w:t xml:space="preserve">Выбрать чистящие и моющие средства; (Приложение – Рис.1) </w:t>
      </w:r>
    </w:p>
    <w:p w:rsidR="004E2BE3" w:rsidRPr="00A726CB" w:rsidRDefault="004E2BE3" w:rsidP="002D0252">
      <w:pPr>
        <w:numPr>
          <w:ilvl w:val="0"/>
          <w:numId w:val="108"/>
        </w:numPr>
        <w:tabs>
          <w:tab w:val="left" w:pos="1134"/>
        </w:tabs>
        <w:autoSpaceDE/>
        <w:autoSpaceDN/>
        <w:ind w:left="0" w:right="-1" w:firstLine="856"/>
        <w:jc w:val="both"/>
        <w:rPr>
          <w:sz w:val="24"/>
          <w:szCs w:val="24"/>
        </w:rPr>
      </w:pPr>
      <w:r w:rsidRPr="00A726CB">
        <w:rPr>
          <w:sz w:val="24"/>
          <w:szCs w:val="24"/>
        </w:rPr>
        <w:t xml:space="preserve">Изучить состав выбранных средств; </w:t>
      </w:r>
    </w:p>
    <w:p w:rsidR="004E2BE3" w:rsidRPr="00A726CB" w:rsidRDefault="004E2BE3" w:rsidP="002D0252">
      <w:pPr>
        <w:numPr>
          <w:ilvl w:val="0"/>
          <w:numId w:val="108"/>
        </w:numPr>
        <w:tabs>
          <w:tab w:val="left" w:pos="1134"/>
        </w:tabs>
        <w:autoSpaceDE/>
        <w:autoSpaceDN/>
        <w:ind w:left="0" w:right="-1" w:firstLine="856"/>
        <w:jc w:val="both"/>
        <w:rPr>
          <w:sz w:val="24"/>
          <w:szCs w:val="24"/>
        </w:rPr>
      </w:pPr>
      <w:r w:rsidRPr="00A726CB">
        <w:rPr>
          <w:sz w:val="24"/>
          <w:szCs w:val="24"/>
        </w:rPr>
        <w:t xml:space="preserve">Провести ряд опытов, позволяющих достигнуть поставленной цели и ответить на вопрос: «Как влияют моющие и чистящие средства на организм человека?»;  </w:t>
      </w:r>
    </w:p>
    <w:p w:rsidR="004E2BE3" w:rsidRPr="00A726CB" w:rsidRDefault="004E2BE3" w:rsidP="002D0252">
      <w:pPr>
        <w:numPr>
          <w:ilvl w:val="0"/>
          <w:numId w:val="108"/>
        </w:numPr>
        <w:tabs>
          <w:tab w:val="left" w:pos="1134"/>
        </w:tabs>
        <w:autoSpaceDE/>
        <w:autoSpaceDN/>
        <w:ind w:left="0" w:right="-1" w:firstLine="856"/>
        <w:jc w:val="both"/>
        <w:rPr>
          <w:sz w:val="24"/>
          <w:szCs w:val="24"/>
        </w:rPr>
      </w:pPr>
      <w:r w:rsidRPr="00A726CB">
        <w:rPr>
          <w:sz w:val="24"/>
          <w:szCs w:val="24"/>
        </w:rPr>
        <w:t xml:space="preserve"> Сделать выводы.</w:t>
      </w:r>
      <w:r w:rsidRPr="00A726CB">
        <w:rPr>
          <w:b/>
          <w:sz w:val="24"/>
          <w:szCs w:val="24"/>
        </w:rPr>
        <w:t xml:space="preserve"> </w:t>
      </w:r>
    </w:p>
    <w:p w:rsidR="004E2BE3" w:rsidRPr="00A726CB" w:rsidRDefault="004E2BE3" w:rsidP="00B670BD">
      <w:pPr>
        <w:ind w:left="-5" w:right="-1" w:firstLine="856"/>
        <w:rPr>
          <w:sz w:val="24"/>
          <w:szCs w:val="24"/>
        </w:rPr>
      </w:pPr>
      <w:r w:rsidRPr="00A726CB">
        <w:rPr>
          <w:b/>
          <w:sz w:val="24"/>
          <w:szCs w:val="24"/>
        </w:rPr>
        <w:t>Гипотеза:</w:t>
      </w:r>
      <w:r w:rsidRPr="00A726CB">
        <w:rPr>
          <w:sz w:val="24"/>
          <w:szCs w:val="24"/>
        </w:rPr>
        <w:t xml:space="preserve"> если владеть информацией о составе и свойствах чистящих и моющих средств, можно избежать проблем со здоровьем. </w:t>
      </w:r>
    </w:p>
    <w:p w:rsidR="004E2BE3" w:rsidRPr="00A726CB" w:rsidRDefault="004E2BE3" w:rsidP="00B670BD">
      <w:pPr>
        <w:ind w:left="-5" w:right="-1" w:firstLine="856"/>
        <w:rPr>
          <w:sz w:val="24"/>
          <w:szCs w:val="24"/>
        </w:rPr>
      </w:pPr>
      <w:r w:rsidRPr="00A726CB">
        <w:rPr>
          <w:b/>
          <w:sz w:val="24"/>
          <w:szCs w:val="24"/>
        </w:rPr>
        <w:t xml:space="preserve">Методы исследования: </w:t>
      </w:r>
      <w:r w:rsidRPr="00A726CB">
        <w:rPr>
          <w:sz w:val="24"/>
          <w:szCs w:val="24"/>
        </w:rPr>
        <w:t xml:space="preserve">системный анализ; эксперимент.     </w:t>
      </w:r>
    </w:p>
    <w:p w:rsidR="004E2BE3" w:rsidRPr="00A726CB" w:rsidRDefault="004E2BE3" w:rsidP="00B670BD">
      <w:pPr>
        <w:ind w:left="-5" w:right="-1" w:firstLine="856"/>
        <w:rPr>
          <w:sz w:val="24"/>
          <w:szCs w:val="24"/>
        </w:rPr>
      </w:pPr>
      <w:r w:rsidRPr="00A726CB">
        <w:rPr>
          <w:b/>
          <w:sz w:val="24"/>
          <w:szCs w:val="24"/>
        </w:rPr>
        <w:t xml:space="preserve">Практическая значимость: </w:t>
      </w:r>
      <w:r w:rsidRPr="00A726CB">
        <w:rPr>
          <w:sz w:val="24"/>
          <w:szCs w:val="24"/>
        </w:rPr>
        <w:t xml:space="preserve">Данная работа поможет при выборе чистящего и моющего средства, также полученная информация исследовательской работы может быть использована на уроках и внеурочных занятиях по химии, экологии и естествознанию.  </w:t>
      </w:r>
    </w:p>
    <w:p w:rsidR="004E2BE3" w:rsidRPr="00A726CB" w:rsidRDefault="004E2BE3" w:rsidP="00B670BD">
      <w:pPr>
        <w:spacing w:line="259" w:lineRule="auto"/>
        <w:ind w:right="-1" w:firstLine="856"/>
        <w:rPr>
          <w:sz w:val="24"/>
          <w:szCs w:val="24"/>
        </w:rPr>
      </w:pPr>
      <w:r w:rsidRPr="00A726CB">
        <w:rPr>
          <w:sz w:val="24"/>
          <w:szCs w:val="24"/>
        </w:rPr>
        <w:t xml:space="preserve">  Типы чистящих и моющих средств </w:t>
      </w:r>
    </w:p>
    <w:p w:rsidR="004E2BE3" w:rsidRPr="00A726CB" w:rsidRDefault="004E2BE3" w:rsidP="00B670BD">
      <w:pPr>
        <w:ind w:left="-5" w:right="-1" w:firstLine="856"/>
        <w:rPr>
          <w:sz w:val="24"/>
          <w:szCs w:val="24"/>
        </w:rPr>
      </w:pPr>
      <w:r w:rsidRPr="00A726CB">
        <w:rPr>
          <w:sz w:val="24"/>
          <w:szCs w:val="24"/>
        </w:rPr>
        <w:t xml:space="preserve">Применение технических моющих средств в том или ином производстве связано с особенностями промышленного загрязнения. Так, средства, используемые в пищевой промышленности, должны не только качественно удалять органические жиры, нагары и пр., но и полностью соответствовать гигиеническим требованиям и быть экологически безопасными. Средства, используемые в промышленности, предназначены для удаления специфических технических загрязнений, например, масел, нефтепродуктов, комбинированных загрязнений. </w:t>
      </w:r>
    </w:p>
    <w:p w:rsidR="004E2BE3" w:rsidRPr="00A726CB" w:rsidRDefault="004E2BE3" w:rsidP="00B670BD">
      <w:pPr>
        <w:ind w:left="-5" w:right="-1" w:firstLine="856"/>
        <w:rPr>
          <w:sz w:val="24"/>
          <w:szCs w:val="24"/>
        </w:rPr>
      </w:pPr>
      <w:r w:rsidRPr="00A726CB">
        <w:rPr>
          <w:sz w:val="24"/>
          <w:szCs w:val="24"/>
        </w:rPr>
        <w:t xml:space="preserve">Классификация чистящих средств по составу: </w:t>
      </w:r>
    </w:p>
    <w:p w:rsidR="004E2BE3" w:rsidRPr="00A726CB" w:rsidRDefault="004E2BE3" w:rsidP="00B670BD">
      <w:pPr>
        <w:pStyle w:val="af1"/>
        <w:widowControl w:val="0"/>
        <w:spacing w:after="0"/>
        <w:ind w:left="-5" w:right="-1" w:firstLine="856"/>
        <w:rPr>
          <w:b/>
          <w:bCs/>
          <w:sz w:val="24"/>
          <w:szCs w:val="24"/>
        </w:rPr>
      </w:pPr>
      <w:r w:rsidRPr="00A726CB">
        <w:rPr>
          <w:b/>
          <w:bCs/>
          <w:sz w:val="24"/>
          <w:szCs w:val="24"/>
        </w:rPr>
        <w:t xml:space="preserve">Абразивные   </w:t>
      </w:r>
    </w:p>
    <w:p w:rsidR="004E2BE3" w:rsidRPr="00A726CB" w:rsidRDefault="004E2BE3" w:rsidP="00B670BD">
      <w:pPr>
        <w:pStyle w:val="af1"/>
        <w:widowControl w:val="0"/>
        <w:spacing w:after="0"/>
        <w:ind w:left="-5" w:right="-1" w:firstLine="856"/>
        <w:rPr>
          <w:b/>
          <w:bCs/>
          <w:sz w:val="24"/>
          <w:szCs w:val="24"/>
        </w:rPr>
      </w:pPr>
      <w:r w:rsidRPr="00A726CB">
        <w:rPr>
          <w:b/>
          <w:bCs/>
          <w:sz w:val="24"/>
          <w:szCs w:val="24"/>
        </w:rPr>
        <w:t xml:space="preserve">Без абразивные </w:t>
      </w:r>
    </w:p>
    <w:p w:rsidR="004E2BE3" w:rsidRPr="00A726CB" w:rsidRDefault="004E2BE3" w:rsidP="00B670BD">
      <w:pPr>
        <w:ind w:left="-5" w:right="-1" w:firstLine="856"/>
        <w:rPr>
          <w:sz w:val="24"/>
          <w:szCs w:val="24"/>
        </w:rPr>
      </w:pPr>
      <w:r w:rsidRPr="00A726CB">
        <w:rPr>
          <w:sz w:val="24"/>
          <w:szCs w:val="24"/>
        </w:rPr>
        <w:t xml:space="preserve">Классификация моющих средств по составу: </w:t>
      </w:r>
    </w:p>
    <w:p w:rsidR="004E2BE3" w:rsidRPr="00A726CB" w:rsidRDefault="004E2BE3" w:rsidP="00B670BD">
      <w:pPr>
        <w:ind w:left="-5" w:right="-1" w:firstLine="856"/>
        <w:rPr>
          <w:sz w:val="24"/>
          <w:szCs w:val="24"/>
        </w:rPr>
      </w:pPr>
      <w:r w:rsidRPr="00A726CB">
        <w:rPr>
          <w:b/>
          <w:sz w:val="24"/>
          <w:szCs w:val="24"/>
        </w:rPr>
        <w:t>Нейтральные</w:t>
      </w:r>
      <w:r w:rsidRPr="00A726CB">
        <w:rPr>
          <w:sz w:val="24"/>
          <w:szCs w:val="24"/>
        </w:rPr>
        <w:t xml:space="preserve"> </w:t>
      </w:r>
    </w:p>
    <w:p w:rsidR="004E2BE3" w:rsidRPr="00A726CB" w:rsidRDefault="004E2BE3" w:rsidP="00B670BD">
      <w:pPr>
        <w:ind w:left="-5" w:right="-1" w:firstLine="856"/>
        <w:rPr>
          <w:sz w:val="24"/>
          <w:szCs w:val="24"/>
        </w:rPr>
      </w:pPr>
      <w:r w:rsidRPr="00A726CB">
        <w:rPr>
          <w:b/>
          <w:sz w:val="24"/>
          <w:szCs w:val="24"/>
        </w:rPr>
        <w:t xml:space="preserve">Щелочные </w:t>
      </w:r>
    </w:p>
    <w:p w:rsidR="004E2BE3" w:rsidRPr="00A726CB" w:rsidRDefault="004E2BE3" w:rsidP="00B670BD">
      <w:pPr>
        <w:ind w:left="-5" w:right="-1" w:firstLine="856"/>
        <w:rPr>
          <w:sz w:val="24"/>
          <w:szCs w:val="24"/>
        </w:rPr>
      </w:pPr>
      <w:r w:rsidRPr="00A726CB">
        <w:rPr>
          <w:b/>
          <w:sz w:val="24"/>
          <w:szCs w:val="24"/>
        </w:rPr>
        <w:t xml:space="preserve">Кислотные </w:t>
      </w:r>
    </w:p>
    <w:p w:rsidR="004E2BE3" w:rsidRPr="00A726CB" w:rsidRDefault="004E2BE3" w:rsidP="00B670BD">
      <w:pPr>
        <w:spacing w:line="259" w:lineRule="auto"/>
        <w:ind w:right="-1" w:firstLine="856"/>
        <w:rPr>
          <w:sz w:val="24"/>
          <w:szCs w:val="24"/>
        </w:rPr>
      </w:pPr>
      <w:r w:rsidRPr="00A726CB">
        <w:rPr>
          <w:sz w:val="24"/>
          <w:szCs w:val="24"/>
        </w:rPr>
        <w:t xml:space="preserve">  Основной состав чистящих и моющих средств</w:t>
      </w:r>
    </w:p>
    <w:p w:rsidR="004E2BE3" w:rsidRPr="00A726CB" w:rsidRDefault="004E2BE3" w:rsidP="00B670BD">
      <w:pPr>
        <w:ind w:left="-5" w:right="-1" w:firstLine="856"/>
        <w:rPr>
          <w:sz w:val="24"/>
          <w:szCs w:val="24"/>
        </w:rPr>
      </w:pPr>
      <w:r w:rsidRPr="00A726CB">
        <w:rPr>
          <w:sz w:val="24"/>
          <w:szCs w:val="24"/>
        </w:rPr>
        <w:t>В состав моющих средств входят:</w:t>
      </w:r>
    </w:p>
    <w:p w:rsidR="004E2BE3" w:rsidRPr="00A726CB" w:rsidRDefault="004E2BE3" w:rsidP="002D0252">
      <w:pPr>
        <w:pStyle w:val="af1"/>
        <w:widowControl w:val="0"/>
        <w:numPr>
          <w:ilvl w:val="0"/>
          <w:numId w:val="110"/>
        </w:numPr>
        <w:tabs>
          <w:tab w:val="left" w:pos="1134"/>
          <w:tab w:val="left" w:pos="1276"/>
        </w:tabs>
        <w:spacing w:after="0" w:line="240" w:lineRule="auto"/>
        <w:ind w:left="-5" w:right="-1" w:firstLine="856"/>
        <w:jc w:val="both"/>
        <w:rPr>
          <w:sz w:val="24"/>
          <w:szCs w:val="24"/>
        </w:rPr>
      </w:pPr>
      <w:r w:rsidRPr="00A726CB">
        <w:rPr>
          <w:sz w:val="24"/>
          <w:szCs w:val="24"/>
        </w:rPr>
        <w:t>поверхностно-активные вещества (ПАВ);</w:t>
      </w:r>
    </w:p>
    <w:p w:rsidR="004E2BE3" w:rsidRPr="00A726CB" w:rsidRDefault="004E2BE3" w:rsidP="002D0252">
      <w:pPr>
        <w:pStyle w:val="af1"/>
        <w:widowControl w:val="0"/>
        <w:numPr>
          <w:ilvl w:val="0"/>
          <w:numId w:val="110"/>
        </w:numPr>
        <w:tabs>
          <w:tab w:val="left" w:pos="1134"/>
          <w:tab w:val="left" w:pos="1276"/>
        </w:tabs>
        <w:spacing w:after="0" w:line="240" w:lineRule="auto"/>
        <w:ind w:left="-5" w:right="-1" w:firstLine="856"/>
        <w:jc w:val="both"/>
        <w:rPr>
          <w:sz w:val="24"/>
          <w:szCs w:val="24"/>
        </w:rPr>
      </w:pPr>
      <w:r w:rsidRPr="00A726CB">
        <w:rPr>
          <w:sz w:val="24"/>
          <w:szCs w:val="24"/>
        </w:rPr>
        <w:t>различные добавки: отдушки, отбеливатели, красители, средства для смягчения воды и усиления моющего действия (сода, силикаты, фосфаты) и другие.</w:t>
      </w:r>
    </w:p>
    <w:p w:rsidR="004E2BE3" w:rsidRPr="00A726CB" w:rsidRDefault="004E2BE3" w:rsidP="002D0252">
      <w:pPr>
        <w:tabs>
          <w:tab w:val="left" w:pos="1134"/>
          <w:tab w:val="left" w:pos="1276"/>
        </w:tabs>
        <w:ind w:left="-5" w:right="-1" w:firstLine="856"/>
        <w:rPr>
          <w:sz w:val="24"/>
          <w:szCs w:val="24"/>
        </w:rPr>
      </w:pPr>
      <w:r w:rsidRPr="00A726CB">
        <w:rPr>
          <w:sz w:val="24"/>
          <w:szCs w:val="24"/>
        </w:rPr>
        <w:t>В состав средств бытовой химии входят:</w:t>
      </w:r>
    </w:p>
    <w:p w:rsidR="004E2BE3" w:rsidRPr="00A726CB" w:rsidRDefault="004E2BE3" w:rsidP="002D0252">
      <w:pPr>
        <w:pStyle w:val="af1"/>
        <w:widowControl w:val="0"/>
        <w:numPr>
          <w:ilvl w:val="0"/>
          <w:numId w:val="111"/>
        </w:numPr>
        <w:tabs>
          <w:tab w:val="left" w:pos="1134"/>
          <w:tab w:val="left" w:pos="1276"/>
        </w:tabs>
        <w:spacing w:after="0" w:line="240" w:lineRule="auto"/>
        <w:ind w:left="-5" w:right="-1" w:firstLine="856"/>
        <w:jc w:val="both"/>
        <w:rPr>
          <w:sz w:val="24"/>
          <w:szCs w:val="24"/>
        </w:rPr>
      </w:pPr>
      <w:r w:rsidRPr="00A726CB">
        <w:rPr>
          <w:sz w:val="24"/>
          <w:szCs w:val="24"/>
        </w:rPr>
        <w:t>кислоты (соляная, серная, фосфорная, муравьиная, щавелевая, лимонная);</w:t>
      </w:r>
    </w:p>
    <w:p w:rsidR="004E2BE3" w:rsidRPr="00A726CB" w:rsidRDefault="004E2BE3" w:rsidP="002D0252">
      <w:pPr>
        <w:pStyle w:val="af1"/>
        <w:widowControl w:val="0"/>
        <w:numPr>
          <w:ilvl w:val="0"/>
          <w:numId w:val="111"/>
        </w:numPr>
        <w:tabs>
          <w:tab w:val="left" w:pos="1134"/>
          <w:tab w:val="left" w:pos="1276"/>
        </w:tabs>
        <w:spacing w:after="0" w:line="240" w:lineRule="auto"/>
        <w:ind w:left="-5" w:right="-1" w:firstLine="856"/>
        <w:jc w:val="both"/>
        <w:rPr>
          <w:sz w:val="24"/>
          <w:szCs w:val="24"/>
        </w:rPr>
      </w:pPr>
      <w:r w:rsidRPr="00A726CB">
        <w:rPr>
          <w:sz w:val="24"/>
          <w:szCs w:val="24"/>
        </w:rPr>
        <w:t>щёлочи (гидроксид натрия, гидроксид калия);</w:t>
      </w:r>
    </w:p>
    <w:p w:rsidR="004E2BE3" w:rsidRPr="00A726CB" w:rsidRDefault="004E2BE3" w:rsidP="002D0252">
      <w:pPr>
        <w:pStyle w:val="af1"/>
        <w:widowControl w:val="0"/>
        <w:numPr>
          <w:ilvl w:val="0"/>
          <w:numId w:val="111"/>
        </w:numPr>
        <w:tabs>
          <w:tab w:val="left" w:pos="1134"/>
          <w:tab w:val="left" w:pos="1276"/>
        </w:tabs>
        <w:spacing w:after="0" w:line="240" w:lineRule="auto"/>
        <w:ind w:left="-5" w:right="-1" w:firstLine="856"/>
        <w:jc w:val="both"/>
        <w:rPr>
          <w:sz w:val="24"/>
          <w:szCs w:val="24"/>
        </w:rPr>
      </w:pPr>
      <w:r w:rsidRPr="00A726CB">
        <w:rPr>
          <w:sz w:val="24"/>
          <w:szCs w:val="24"/>
        </w:rPr>
        <w:t>средства, содержащие хлор и перекись водорода (для дезинфекции).</w:t>
      </w:r>
    </w:p>
    <w:p w:rsidR="004E2BE3" w:rsidRPr="00A726CB" w:rsidRDefault="004E2BE3" w:rsidP="00B670BD">
      <w:pPr>
        <w:ind w:left="-5" w:right="-1" w:firstLine="856"/>
        <w:rPr>
          <w:sz w:val="24"/>
          <w:szCs w:val="24"/>
        </w:rPr>
      </w:pPr>
      <w:r w:rsidRPr="00A726CB">
        <w:rPr>
          <w:sz w:val="24"/>
          <w:szCs w:val="24"/>
        </w:rPr>
        <w:t>Все перечисленные вещества опасны для человека, поэтому обращаться со средствами бытовой химии нужно осторожно.</w:t>
      </w:r>
    </w:p>
    <w:p w:rsidR="004E2BE3" w:rsidRPr="00A726CB" w:rsidRDefault="004E2BE3" w:rsidP="00B670BD">
      <w:pPr>
        <w:pStyle w:val="1"/>
        <w:spacing w:before="0"/>
        <w:ind w:left="0" w:right="-1" w:firstLine="856"/>
        <w:jc w:val="both"/>
        <w:rPr>
          <w:sz w:val="24"/>
          <w:szCs w:val="24"/>
        </w:rPr>
      </w:pPr>
      <w:r w:rsidRPr="00A726CB">
        <w:rPr>
          <w:sz w:val="24"/>
          <w:szCs w:val="24"/>
        </w:rPr>
        <w:t xml:space="preserve"> Практическая часть</w:t>
      </w:r>
    </w:p>
    <w:p w:rsidR="004E2BE3" w:rsidRPr="00A726CB" w:rsidRDefault="004E2BE3" w:rsidP="00B670BD">
      <w:pPr>
        <w:spacing w:line="270" w:lineRule="auto"/>
        <w:ind w:left="-5" w:right="-1" w:firstLine="856"/>
        <w:rPr>
          <w:sz w:val="24"/>
          <w:szCs w:val="24"/>
        </w:rPr>
      </w:pPr>
      <w:r w:rsidRPr="00A726CB">
        <w:rPr>
          <w:b/>
          <w:sz w:val="24"/>
          <w:szCs w:val="24"/>
        </w:rPr>
        <w:t xml:space="preserve"> Сравнение жидких моющих средств по критерию «Активность </w:t>
      </w:r>
    </w:p>
    <w:p w:rsidR="004E2BE3" w:rsidRPr="00A726CB" w:rsidRDefault="004E2BE3" w:rsidP="00B670BD">
      <w:pPr>
        <w:pStyle w:val="1"/>
        <w:spacing w:before="0"/>
        <w:ind w:left="-5" w:right="-1" w:firstLine="856"/>
        <w:jc w:val="both"/>
        <w:rPr>
          <w:sz w:val="24"/>
          <w:szCs w:val="24"/>
        </w:rPr>
      </w:pPr>
      <w:r w:rsidRPr="00A726CB">
        <w:rPr>
          <w:sz w:val="24"/>
          <w:szCs w:val="24"/>
        </w:rPr>
        <w:t xml:space="preserve">(уровень рН)» </w:t>
      </w:r>
    </w:p>
    <w:p w:rsidR="004E2BE3" w:rsidRPr="00A726CB" w:rsidRDefault="004E2BE3" w:rsidP="00B670BD">
      <w:pPr>
        <w:spacing w:line="259" w:lineRule="auto"/>
        <w:ind w:left="708" w:right="-1" w:firstLine="856"/>
        <w:rPr>
          <w:sz w:val="24"/>
          <w:szCs w:val="24"/>
        </w:rPr>
      </w:pPr>
      <w:r w:rsidRPr="00A726CB">
        <w:rPr>
          <w:sz w:val="24"/>
          <w:szCs w:val="24"/>
        </w:rPr>
        <w:t xml:space="preserve"> </w:t>
      </w:r>
    </w:p>
    <w:p w:rsidR="004E2BE3" w:rsidRPr="00A726CB" w:rsidRDefault="004E2BE3" w:rsidP="00B670BD">
      <w:pPr>
        <w:ind w:right="-1" w:firstLine="856"/>
        <w:rPr>
          <w:sz w:val="24"/>
          <w:szCs w:val="24"/>
        </w:rPr>
      </w:pPr>
      <w:r w:rsidRPr="00A726CB">
        <w:rPr>
          <w:noProof/>
          <w:sz w:val="24"/>
          <w:szCs w:val="24"/>
          <w:lang w:eastAsia="ru-RU"/>
        </w:rPr>
        <w:drawing>
          <wp:inline distT="0" distB="0" distL="0" distR="0">
            <wp:extent cx="1743075" cy="1352487"/>
            <wp:effectExtent l="0" t="0" r="0" b="635"/>
            <wp:docPr id="1610998834" name="Рисунок 2" descr="C:\Users\p202.GTT\Downloads\20240408_1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202.GTT\Downloads\20240408_114752.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759786" cy="1365453"/>
                    </a:xfrm>
                    <a:prstGeom prst="rect">
                      <a:avLst/>
                    </a:prstGeom>
                    <a:noFill/>
                    <a:ln>
                      <a:noFill/>
                    </a:ln>
                  </pic:spPr>
                </pic:pic>
              </a:graphicData>
            </a:graphic>
          </wp:inline>
        </w:drawing>
      </w:r>
      <w:r w:rsidRPr="00A726CB">
        <w:rPr>
          <w:noProof/>
          <w:sz w:val="24"/>
          <w:szCs w:val="24"/>
          <w:lang w:eastAsia="ru-RU"/>
        </w:rPr>
        <w:drawing>
          <wp:inline distT="0" distB="0" distL="0" distR="0">
            <wp:extent cx="1724025" cy="1337705"/>
            <wp:effectExtent l="0" t="0" r="0" b="0"/>
            <wp:docPr id="1610998835" name="Рисунок 16" descr="C:\Users\p202.GTT\Downloads\20240408_1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202.GTT\Downloads\20240408_114752.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739645" cy="1349825"/>
                    </a:xfrm>
                    <a:prstGeom prst="rect">
                      <a:avLst/>
                    </a:prstGeom>
                    <a:noFill/>
                    <a:ln>
                      <a:noFill/>
                    </a:ln>
                  </pic:spPr>
                </pic:pic>
              </a:graphicData>
            </a:graphic>
          </wp:inline>
        </w:drawing>
      </w:r>
      <w:r w:rsidRPr="00A726CB">
        <w:rPr>
          <w:sz w:val="24"/>
          <w:szCs w:val="24"/>
        </w:rPr>
        <w:t xml:space="preserve"> </w:t>
      </w:r>
    </w:p>
    <w:p w:rsidR="004E2BE3" w:rsidRPr="00A726CB" w:rsidRDefault="004E2BE3" w:rsidP="00B670BD">
      <w:pPr>
        <w:spacing w:line="259" w:lineRule="auto"/>
        <w:ind w:right="-1" w:firstLine="856"/>
        <w:rPr>
          <w:sz w:val="24"/>
          <w:szCs w:val="24"/>
        </w:rPr>
      </w:pPr>
      <w:r w:rsidRPr="00A726CB">
        <w:rPr>
          <w:b/>
          <w:sz w:val="24"/>
          <w:szCs w:val="24"/>
        </w:rPr>
        <w:t xml:space="preserve"> </w:t>
      </w:r>
    </w:p>
    <w:p w:rsidR="004E2BE3" w:rsidRPr="00A726CB" w:rsidRDefault="004E2BE3" w:rsidP="00B670BD">
      <w:pPr>
        <w:pStyle w:val="2"/>
        <w:spacing w:before="0"/>
        <w:ind w:left="-5" w:right="-1" w:firstLine="856"/>
        <w:jc w:val="both"/>
        <w:rPr>
          <w:sz w:val="24"/>
          <w:szCs w:val="24"/>
        </w:rPr>
      </w:pPr>
      <w:r w:rsidRPr="00A726CB">
        <w:rPr>
          <w:sz w:val="24"/>
          <w:szCs w:val="24"/>
        </w:rPr>
        <w:t xml:space="preserve">Сравнение жидких моющих средств по критерию «Устойчивость пены» </w:t>
      </w:r>
    </w:p>
    <w:p w:rsidR="004E2BE3" w:rsidRPr="00A726CB" w:rsidRDefault="004E2BE3" w:rsidP="00B670BD">
      <w:pPr>
        <w:spacing w:line="259" w:lineRule="auto"/>
        <w:ind w:right="-1" w:firstLine="856"/>
        <w:rPr>
          <w:sz w:val="24"/>
          <w:szCs w:val="24"/>
        </w:rPr>
      </w:pPr>
    </w:p>
    <w:p w:rsidR="004E2BE3" w:rsidRPr="00A726CB" w:rsidRDefault="004E2BE3" w:rsidP="00B670BD">
      <w:pPr>
        <w:spacing w:line="259" w:lineRule="auto"/>
        <w:ind w:right="-1" w:firstLine="856"/>
        <w:rPr>
          <w:sz w:val="24"/>
          <w:szCs w:val="24"/>
        </w:rPr>
      </w:pPr>
      <w:r w:rsidRPr="00A726CB">
        <w:rPr>
          <w:noProof/>
          <w:sz w:val="24"/>
          <w:szCs w:val="24"/>
          <w:lang w:eastAsia="ru-RU"/>
        </w:rPr>
        <w:drawing>
          <wp:inline distT="0" distB="0" distL="0" distR="0">
            <wp:extent cx="1895475" cy="1361013"/>
            <wp:effectExtent l="0" t="0" r="0" b="0"/>
            <wp:docPr id="1610998836" name="Рисунок 17" descr="C:\Users\p202.GTT\Downloads\20240408_11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202.GTT\Downloads\20240408_114423.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910411" cy="1371738"/>
                    </a:xfrm>
                    <a:prstGeom prst="rect">
                      <a:avLst/>
                    </a:prstGeom>
                    <a:noFill/>
                    <a:ln>
                      <a:noFill/>
                    </a:ln>
                  </pic:spPr>
                </pic:pic>
              </a:graphicData>
            </a:graphic>
          </wp:inline>
        </w:drawing>
      </w:r>
      <w:r w:rsidRPr="00A726CB">
        <w:rPr>
          <w:noProof/>
          <w:sz w:val="24"/>
          <w:szCs w:val="24"/>
          <w:lang w:eastAsia="ru-RU"/>
        </w:rPr>
        <w:drawing>
          <wp:inline distT="0" distB="0" distL="0" distR="0">
            <wp:extent cx="1837519" cy="1360170"/>
            <wp:effectExtent l="0" t="0" r="0" b="0"/>
            <wp:docPr id="1610998837" name="Рисунок 18" descr="C:\Users\p202.GTT\Downloads\20240408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202.GTT\Downloads\20240408_114410.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859722" cy="1376605"/>
                    </a:xfrm>
                    <a:prstGeom prst="rect">
                      <a:avLst/>
                    </a:prstGeom>
                    <a:noFill/>
                    <a:ln>
                      <a:noFill/>
                    </a:ln>
                  </pic:spPr>
                </pic:pic>
              </a:graphicData>
            </a:graphic>
          </wp:inline>
        </w:drawing>
      </w:r>
    </w:p>
    <w:p w:rsidR="004E2BE3" w:rsidRPr="00A726CB" w:rsidRDefault="004E2BE3" w:rsidP="00B670BD">
      <w:pPr>
        <w:spacing w:line="259" w:lineRule="auto"/>
        <w:ind w:right="-1" w:firstLine="856"/>
        <w:rPr>
          <w:sz w:val="24"/>
          <w:szCs w:val="24"/>
        </w:rPr>
      </w:pPr>
    </w:p>
    <w:p w:rsidR="004E2BE3" w:rsidRPr="00A726CB" w:rsidRDefault="004E2BE3" w:rsidP="00B670BD">
      <w:pPr>
        <w:spacing w:line="259" w:lineRule="auto"/>
        <w:ind w:right="-1" w:firstLine="856"/>
        <w:rPr>
          <w:sz w:val="24"/>
          <w:szCs w:val="24"/>
        </w:rPr>
      </w:pPr>
      <w:r w:rsidRPr="00A726CB">
        <w:rPr>
          <w:b/>
          <w:sz w:val="24"/>
          <w:szCs w:val="24"/>
        </w:rPr>
        <w:t xml:space="preserve"> </w:t>
      </w:r>
    </w:p>
    <w:p w:rsidR="004E2BE3" w:rsidRPr="00A726CB" w:rsidRDefault="004E2BE3" w:rsidP="00B670BD">
      <w:pPr>
        <w:pStyle w:val="2"/>
        <w:spacing w:before="0"/>
        <w:ind w:left="-5" w:right="-1" w:firstLine="856"/>
        <w:jc w:val="both"/>
        <w:rPr>
          <w:sz w:val="24"/>
          <w:szCs w:val="24"/>
        </w:rPr>
      </w:pPr>
      <w:r w:rsidRPr="00A726CB">
        <w:rPr>
          <w:sz w:val="24"/>
          <w:szCs w:val="24"/>
        </w:rPr>
        <w:t xml:space="preserve">Сравнение чистящих и моющих средств по критерию «Наличие глицерина» </w:t>
      </w:r>
    </w:p>
    <w:p w:rsidR="004E2BE3" w:rsidRPr="00A726CB" w:rsidRDefault="004E2BE3" w:rsidP="00B670BD">
      <w:pPr>
        <w:spacing w:line="259" w:lineRule="auto"/>
        <w:ind w:right="-1" w:firstLine="856"/>
        <w:rPr>
          <w:sz w:val="24"/>
          <w:szCs w:val="24"/>
        </w:rPr>
      </w:pPr>
    </w:p>
    <w:p w:rsidR="004E2BE3" w:rsidRPr="00A726CB" w:rsidRDefault="004E2BE3" w:rsidP="00B670BD">
      <w:pPr>
        <w:spacing w:line="259" w:lineRule="auto"/>
        <w:ind w:right="-1" w:firstLine="856"/>
        <w:rPr>
          <w:sz w:val="24"/>
          <w:szCs w:val="24"/>
        </w:rPr>
      </w:pPr>
      <w:r w:rsidRPr="00A726CB">
        <w:rPr>
          <w:noProof/>
          <w:sz w:val="24"/>
          <w:szCs w:val="24"/>
          <w:lang w:eastAsia="ru-RU"/>
        </w:rPr>
        <w:drawing>
          <wp:inline distT="0" distB="0" distL="0" distR="0">
            <wp:extent cx="1809750" cy="1726749"/>
            <wp:effectExtent l="0" t="0" r="0" b="6985"/>
            <wp:docPr id="1610998838" name="Рисунок 18">
              <a:extLst xmlns:a="http://schemas.openxmlformats.org/drawingml/2006/main">
                <a:ext uri="{FF2B5EF4-FFF2-40B4-BE49-F238E27FC236}">
                  <a16:creationId xmlns:a16="http://schemas.microsoft.com/office/drawing/2014/main" id="{95122BDC-FC00-41A9-86A3-3CC1652207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95122BDC-FC00-41A9-86A3-3CC16522071B}"/>
                        </a:ext>
                      </a:extLst>
                    </pic:cNvPr>
                    <pic:cNvPicPr>
                      <a:picLocks noChangeAspect="1"/>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831467" cy="1747470"/>
                    </a:xfrm>
                    <a:prstGeom prst="rect">
                      <a:avLst/>
                    </a:prstGeom>
                  </pic:spPr>
                </pic:pic>
              </a:graphicData>
            </a:graphic>
          </wp:inline>
        </w:drawing>
      </w:r>
      <w:r w:rsidRPr="00A726CB">
        <w:rPr>
          <w:noProof/>
          <w:sz w:val="24"/>
          <w:szCs w:val="24"/>
          <w:lang w:eastAsia="ru-RU"/>
        </w:rPr>
        <w:drawing>
          <wp:inline distT="0" distB="0" distL="0" distR="0">
            <wp:extent cx="2190221" cy="1722755"/>
            <wp:effectExtent l="0" t="0" r="635" b="0"/>
            <wp:docPr id="1610998839" name="Рисунок 7">
              <a:extLst xmlns:a="http://schemas.openxmlformats.org/drawingml/2006/main">
                <a:ext uri="{FF2B5EF4-FFF2-40B4-BE49-F238E27FC236}">
                  <a16:creationId xmlns:a16="http://schemas.microsoft.com/office/drawing/2014/main" id="{A0B0422A-B5A3-4919-AD2E-A6F672468A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A0B0422A-B5A3-4919-AD2E-A6F672468AF4}"/>
                        </a:ext>
                      </a:extLst>
                    </pic:cNvPr>
                    <pic:cNvPicPr>
                      <a:picLocks noChangeAspect="1"/>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214354" cy="1741737"/>
                    </a:xfrm>
                    <a:prstGeom prst="rect">
                      <a:avLst/>
                    </a:prstGeom>
                  </pic:spPr>
                </pic:pic>
              </a:graphicData>
            </a:graphic>
          </wp:inline>
        </w:drawing>
      </w:r>
      <w:r w:rsidRPr="00A726CB">
        <w:rPr>
          <w:noProof/>
          <w:sz w:val="24"/>
          <w:szCs w:val="24"/>
          <w:lang w:eastAsia="ru-RU"/>
        </w:rPr>
        <w:drawing>
          <wp:inline distT="0" distB="0" distL="0" distR="0">
            <wp:extent cx="1723637" cy="1722120"/>
            <wp:effectExtent l="0" t="0" r="0" b="0"/>
            <wp:docPr id="1610998841" name="Рисунок 7">
              <a:extLst xmlns:a="http://schemas.openxmlformats.org/drawingml/2006/main">
                <a:ext uri="{FF2B5EF4-FFF2-40B4-BE49-F238E27FC236}">
                  <a16:creationId xmlns:a16="http://schemas.microsoft.com/office/drawing/2014/main" id="{6A8DD251-D688-471A-98ED-7102D3EE7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6A8DD251-D688-471A-98ED-7102D3EE7B68}"/>
                        </a:ext>
                      </a:extLst>
                    </pic:cNvPr>
                    <pic:cNvPicPr>
                      <a:picLocks noChangeAspect="1"/>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757878" cy="1756331"/>
                    </a:xfrm>
                    <a:prstGeom prst="rect">
                      <a:avLst/>
                    </a:prstGeom>
                  </pic:spPr>
                </pic:pic>
              </a:graphicData>
            </a:graphic>
          </wp:inline>
        </w:drawing>
      </w:r>
    </w:p>
    <w:p w:rsidR="004E2BE3" w:rsidRPr="00A726CB" w:rsidRDefault="004E2BE3" w:rsidP="00B670BD">
      <w:pPr>
        <w:spacing w:line="257" w:lineRule="auto"/>
        <w:ind w:right="-1"/>
        <w:rPr>
          <w:sz w:val="24"/>
          <w:szCs w:val="24"/>
        </w:rPr>
      </w:pPr>
      <w:r w:rsidRPr="00A726CB">
        <w:rPr>
          <w:sz w:val="24"/>
          <w:szCs w:val="24"/>
        </w:rPr>
        <w:t xml:space="preserve">      </w:t>
      </w:r>
    </w:p>
    <w:p w:rsidR="004E2BE3" w:rsidRPr="00A726CB" w:rsidRDefault="004E2BE3" w:rsidP="002D0252">
      <w:pPr>
        <w:ind w:left="-15" w:right="-1" w:firstLine="856"/>
        <w:rPr>
          <w:sz w:val="24"/>
          <w:szCs w:val="24"/>
        </w:rPr>
      </w:pPr>
      <w:r w:rsidRPr="00A726CB">
        <w:rPr>
          <w:sz w:val="24"/>
          <w:szCs w:val="24"/>
        </w:rPr>
        <w:t xml:space="preserve">Моя работа  посвящена изучению химического состава и эффективности свойств чистящих и моющих средств. По результатам исследования можно сделать выводы: </w:t>
      </w:r>
    </w:p>
    <w:p w:rsidR="004E2BE3" w:rsidRPr="00A726CB" w:rsidRDefault="004E2BE3" w:rsidP="002D0252">
      <w:pPr>
        <w:ind w:right="-1" w:firstLine="856"/>
        <w:rPr>
          <w:sz w:val="24"/>
          <w:szCs w:val="24"/>
        </w:rPr>
      </w:pPr>
      <w:r w:rsidRPr="00A726CB">
        <w:rPr>
          <w:b/>
          <w:sz w:val="24"/>
          <w:szCs w:val="24"/>
        </w:rPr>
        <w:t>1.</w:t>
      </w:r>
      <w:r w:rsidRPr="00A726CB">
        <w:rPr>
          <w:sz w:val="24"/>
          <w:szCs w:val="24"/>
        </w:rPr>
        <w:t xml:space="preserve">В состав всех средств входят ПАВы, благодаря которым средство лучше отмывает загрязнения, но сами эти вещества несут вред и негативно влияют на здоровье человека. </w:t>
      </w:r>
    </w:p>
    <w:p w:rsidR="004E2BE3" w:rsidRPr="00A726CB" w:rsidRDefault="004E2BE3" w:rsidP="002D0252">
      <w:pPr>
        <w:ind w:right="-1" w:firstLine="856"/>
        <w:rPr>
          <w:sz w:val="24"/>
          <w:szCs w:val="24"/>
        </w:rPr>
      </w:pPr>
      <w:r w:rsidRPr="00A726CB">
        <w:rPr>
          <w:b/>
          <w:sz w:val="24"/>
          <w:szCs w:val="24"/>
        </w:rPr>
        <w:t>2.</w:t>
      </w:r>
      <w:r w:rsidRPr="00A726CB">
        <w:rPr>
          <w:sz w:val="24"/>
          <w:szCs w:val="24"/>
        </w:rPr>
        <w:t xml:space="preserve">Все растворы средств обладают щелочной средой, а это отрицательно влияет на кожу рук. Хуже всего на руки повлияют средства «Миф», а лучше всего «Хоз.Мыло».  </w:t>
      </w:r>
    </w:p>
    <w:p w:rsidR="004E2BE3" w:rsidRPr="00A726CB" w:rsidRDefault="004E2BE3" w:rsidP="002D0252">
      <w:pPr>
        <w:ind w:right="-1" w:firstLine="856"/>
        <w:rPr>
          <w:sz w:val="24"/>
          <w:szCs w:val="24"/>
        </w:rPr>
      </w:pPr>
      <w:r w:rsidRPr="00A726CB">
        <w:rPr>
          <w:b/>
          <w:sz w:val="24"/>
          <w:szCs w:val="24"/>
        </w:rPr>
        <w:t>3.</w:t>
      </w:r>
      <w:r w:rsidRPr="00A726CB">
        <w:rPr>
          <w:sz w:val="24"/>
          <w:szCs w:val="24"/>
        </w:rPr>
        <w:t xml:space="preserve">Из всех средств лучше всего отмоют загрязнения «Fairy» и «Миф». </w:t>
      </w:r>
    </w:p>
    <w:p w:rsidR="004E2BE3" w:rsidRPr="00A726CB" w:rsidRDefault="004E2BE3" w:rsidP="002D0252">
      <w:pPr>
        <w:pStyle w:val="af1"/>
        <w:widowControl w:val="0"/>
        <w:spacing w:after="0" w:line="240" w:lineRule="auto"/>
        <w:ind w:left="0" w:right="-1" w:firstLine="856"/>
        <w:rPr>
          <w:sz w:val="24"/>
          <w:szCs w:val="24"/>
        </w:rPr>
      </w:pPr>
      <w:r w:rsidRPr="00A726CB">
        <w:rPr>
          <w:b/>
          <w:sz w:val="24"/>
          <w:szCs w:val="24"/>
        </w:rPr>
        <w:t>4.</w:t>
      </w:r>
      <w:r w:rsidRPr="00A726CB">
        <w:rPr>
          <w:sz w:val="24"/>
          <w:szCs w:val="24"/>
        </w:rPr>
        <w:t xml:space="preserve">Моющие и чистящие средства наиболее эффективно действуют в горячей воде, очень плохо смываются, образуя стойкую обильную пену, поэтому требуют тщательного ополаскивания и расхода большого количества воды.           </w:t>
      </w:r>
    </w:p>
    <w:p w:rsidR="004E2BE3" w:rsidRPr="00A726CB" w:rsidRDefault="004E2BE3" w:rsidP="002D0252">
      <w:pPr>
        <w:ind w:left="-15" w:right="-1" w:firstLine="856"/>
        <w:rPr>
          <w:sz w:val="24"/>
          <w:szCs w:val="24"/>
        </w:rPr>
      </w:pPr>
      <w:r w:rsidRPr="00A726CB">
        <w:rPr>
          <w:b/>
          <w:sz w:val="24"/>
          <w:szCs w:val="24"/>
        </w:rPr>
        <w:t>5.</w:t>
      </w:r>
      <w:r w:rsidRPr="00A726CB">
        <w:rPr>
          <w:sz w:val="24"/>
          <w:szCs w:val="24"/>
        </w:rPr>
        <w:t xml:space="preserve">Моющие и чистящие средства являются агрессивно активными веществами, требующими очень осторожного использования. Канализационные сточные воды, содержащие остатки моющих средств, оказывают подавляющее влияние на рост и развитие биологических объектов, поэтому требуют предварительного сбора и хранения в отстойниках для дальнейшей дезактивации.  </w:t>
      </w:r>
    </w:p>
    <w:p w:rsidR="004E2BE3" w:rsidRDefault="004E2BE3" w:rsidP="002D0252">
      <w:pPr>
        <w:ind w:left="-15" w:right="-1" w:firstLine="856"/>
        <w:rPr>
          <w:sz w:val="24"/>
          <w:szCs w:val="24"/>
        </w:rPr>
      </w:pPr>
      <w:r w:rsidRPr="00A726CB">
        <w:rPr>
          <w:b/>
          <w:sz w:val="24"/>
          <w:szCs w:val="24"/>
        </w:rPr>
        <w:t>6.</w:t>
      </w:r>
      <w:r w:rsidRPr="00A726CB">
        <w:rPr>
          <w:sz w:val="24"/>
          <w:szCs w:val="24"/>
        </w:rPr>
        <w:t>На данный момент нет средства, который бы подходил по всем критериям. Поэтому каждый человек вправе выбирать, что ему покупать. Для того чтобы обезопасить себя от влияния ПАВ я могу предложить небольшую памятку о том, как надо отчищать грязь и на что обращать внимание при покупке средств.</w:t>
      </w:r>
    </w:p>
    <w:p w:rsidR="00487FF3" w:rsidRPr="00A726CB" w:rsidRDefault="00487FF3" w:rsidP="002D0252">
      <w:pPr>
        <w:ind w:left="-15" w:right="-1" w:firstLine="856"/>
        <w:rPr>
          <w:sz w:val="24"/>
          <w:szCs w:val="24"/>
        </w:rPr>
      </w:pPr>
    </w:p>
    <w:p w:rsidR="004E2BE3" w:rsidRPr="00487FF3" w:rsidRDefault="00487FF3" w:rsidP="002D0252">
      <w:pPr>
        <w:ind w:right="-1"/>
        <w:jc w:val="center"/>
        <w:rPr>
          <w:b/>
          <w:sz w:val="24"/>
          <w:szCs w:val="24"/>
        </w:rPr>
      </w:pPr>
      <w:r w:rsidRPr="00487FF3">
        <w:rPr>
          <w:b/>
          <w:sz w:val="24"/>
          <w:szCs w:val="24"/>
        </w:rPr>
        <w:t>С</w:t>
      </w:r>
      <w:r w:rsidR="004E2BE3" w:rsidRPr="00487FF3">
        <w:rPr>
          <w:b/>
          <w:sz w:val="24"/>
          <w:szCs w:val="24"/>
        </w:rPr>
        <w:t>писок литературы</w:t>
      </w:r>
    </w:p>
    <w:p w:rsidR="004E2BE3" w:rsidRPr="00A726CB" w:rsidRDefault="004E2BE3" w:rsidP="002D0252">
      <w:pPr>
        <w:numPr>
          <w:ilvl w:val="0"/>
          <w:numId w:val="109"/>
        </w:numPr>
        <w:tabs>
          <w:tab w:val="left" w:pos="851"/>
        </w:tabs>
        <w:autoSpaceDE/>
        <w:autoSpaceDN/>
        <w:ind w:left="0" w:right="-1" w:firstLine="567"/>
        <w:jc w:val="both"/>
        <w:rPr>
          <w:sz w:val="24"/>
          <w:szCs w:val="24"/>
        </w:rPr>
      </w:pPr>
      <w:r w:rsidRPr="00A726CB">
        <w:rPr>
          <w:sz w:val="24"/>
          <w:szCs w:val="24"/>
        </w:rPr>
        <w:t xml:space="preserve">Амбрамзон А. А. и др. Поверхностно-активные вещества. Синтез, анализ, свойства, применение.  Учеб. пособие для вузов. / А. А. Амбразон - Л., 2020. </w:t>
      </w:r>
    </w:p>
    <w:p w:rsidR="004E2BE3" w:rsidRPr="00A726CB" w:rsidRDefault="004E2BE3" w:rsidP="002D0252">
      <w:pPr>
        <w:numPr>
          <w:ilvl w:val="0"/>
          <w:numId w:val="109"/>
        </w:numPr>
        <w:tabs>
          <w:tab w:val="left" w:pos="851"/>
        </w:tabs>
        <w:autoSpaceDE/>
        <w:autoSpaceDN/>
        <w:ind w:left="0" w:right="-1" w:firstLine="567"/>
        <w:jc w:val="both"/>
        <w:rPr>
          <w:sz w:val="24"/>
          <w:szCs w:val="24"/>
        </w:rPr>
      </w:pPr>
      <w:r w:rsidRPr="00A726CB">
        <w:rPr>
          <w:sz w:val="24"/>
          <w:szCs w:val="24"/>
        </w:rPr>
        <w:t xml:space="preserve">Артеменко А. И. Удивительный мир органической химии. / А. И. Артеменко - М, 2020. </w:t>
      </w:r>
    </w:p>
    <w:p w:rsidR="004E2BE3" w:rsidRPr="00A726CB" w:rsidRDefault="004E2BE3" w:rsidP="002D0252">
      <w:pPr>
        <w:numPr>
          <w:ilvl w:val="0"/>
          <w:numId w:val="109"/>
        </w:numPr>
        <w:tabs>
          <w:tab w:val="left" w:pos="851"/>
        </w:tabs>
        <w:autoSpaceDE/>
        <w:autoSpaceDN/>
        <w:ind w:left="0" w:right="-1" w:firstLine="567"/>
        <w:jc w:val="both"/>
        <w:rPr>
          <w:sz w:val="24"/>
          <w:szCs w:val="24"/>
        </w:rPr>
      </w:pPr>
      <w:r w:rsidRPr="00A726CB">
        <w:rPr>
          <w:sz w:val="24"/>
          <w:szCs w:val="24"/>
        </w:rPr>
        <w:t xml:space="preserve">Жеругов Р. Т.: «Химия от А до Я» / Р. Т. Жеругов / Нальчик, 2020 г. </w:t>
      </w:r>
    </w:p>
    <w:p w:rsidR="004E2BE3" w:rsidRPr="00A726CB" w:rsidRDefault="004E2BE3" w:rsidP="002D0252">
      <w:pPr>
        <w:numPr>
          <w:ilvl w:val="0"/>
          <w:numId w:val="109"/>
        </w:numPr>
        <w:tabs>
          <w:tab w:val="left" w:pos="851"/>
        </w:tabs>
        <w:autoSpaceDE/>
        <w:autoSpaceDN/>
        <w:ind w:left="0" w:right="-1" w:firstLine="567"/>
        <w:jc w:val="both"/>
        <w:rPr>
          <w:sz w:val="24"/>
          <w:szCs w:val="24"/>
        </w:rPr>
      </w:pPr>
      <w:r w:rsidRPr="00A726CB">
        <w:rPr>
          <w:sz w:val="24"/>
          <w:szCs w:val="24"/>
        </w:rPr>
        <w:t xml:space="preserve">Комзалова Т. А.: «Химия в быту» / Т. А. Комзалова / Смоленск: «Русич», 2020. </w:t>
      </w:r>
    </w:p>
    <w:p w:rsidR="004E2BE3" w:rsidRPr="00A726CB" w:rsidRDefault="004E2BE3" w:rsidP="002D0252">
      <w:pPr>
        <w:numPr>
          <w:ilvl w:val="0"/>
          <w:numId w:val="109"/>
        </w:numPr>
        <w:tabs>
          <w:tab w:val="left" w:pos="851"/>
        </w:tabs>
        <w:autoSpaceDE/>
        <w:autoSpaceDN/>
        <w:ind w:left="0" w:right="-1" w:firstLine="567"/>
        <w:jc w:val="both"/>
        <w:rPr>
          <w:sz w:val="24"/>
          <w:szCs w:val="24"/>
        </w:rPr>
      </w:pPr>
      <w:r w:rsidRPr="00A726CB">
        <w:rPr>
          <w:sz w:val="24"/>
          <w:szCs w:val="24"/>
        </w:rPr>
        <w:t xml:space="preserve">Краткая химическая энциклопедия. – М.: Советская энциклопедия, 2020 </w:t>
      </w:r>
    </w:p>
    <w:p w:rsidR="004E2BE3" w:rsidRPr="00A726CB" w:rsidRDefault="004E2BE3" w:rsidP="002D0252">
      <w:pPr>
        <w:tabs>
          <w:tab w:val="left" w:pos="851"/>
        </w:tabs>
        <w:ind w:left="567" w:right="-1"/>
        <w:jc w:val="both"/>
        <w:rPr>
          <w:sz w:val="24"/>
          <w:szCs w:val="24"/>
        </w:rPr>
      </w:pPr>
      <w:r w:rsidRPr="00A726CB">
        <w:rPr>
          <w:rFonts w:eastAsia="Calibri"/>
          <w:sz w:val="24"/>
          <w:szCs w:val="24"/>
        </w:rPr>
        <w:t xml:space="preserve"> </w:t>
      </w:r>
      <w:hyperlink r:id="rId381">
        <w:r w:rsidRPr="00A726CB">
          <w:rPr>
            <w:rFonts w:eastAsia="Calibri"/>
            <w:color w:val="0563C1"/>
            <w:sz w:val="24"/>
            <w:szCs w:val="24"/>
            <w:u w:val="single" w:color="0563C1"/>
          </w:rPr>
          <w:t>https://ru.wikipedia.org/wiki/%D0%9C%D0%BE%D1%8E%D1%89%D0%B5%D</w:t>
        </w:r>
      </w:hyperlink>
    </w:p>
    <w:p w:rsidR="004E2BE3" w:rsidRPr="00A726CB" w:rsidRDefault="00DF42B9" w:rsidP="002D0252">
      <w:pPr>
        <w:tabs>
          <w:tab w:val="left" w:pos="851"/>
        </w:tabs>
        <w:ind w:left="567" w:right="-1"/>
        <w:jc w:val="both"/>
        <w:rPr>
          <w:sz w:val="24"/>
          <w:szCs w:val="24"/>
          <w:lang w:val="en-US"/>
        </w:rPr>
      </w:pPr>
      <w:hyperlink r:id="rId382">
        <w:r w:rsidR="004E2BE3" w:rsidRPr="00A726CB">
          <w:rPr>
            <w:rFonts w:eastAsia="Calibri"/>
            <w:color w:val="0563C1"/>
            <w:sz w:val="24"/>
            <w:szCs w:val="24"/>
            <w:u w:val="single" w:color="0563C1"/>
            <w:lang w:val="en-US"/>
          </w:rPr>
          <w:t>0%B5_%D1%81%D1%80%D0%B5%D0%B4%D1%81%D1%82%D0%B2%D0%BE</w:t>
        </w:r>
      </w:hyperlink>
      <w:hyperlink r:id="rId383">
        <w:r w:rsidR="004E2BE3" w:rsidRPr="00A726CB">
          <w:rPr>
            <w:rFonts w:eastAsia="Calibri"/>
            <w:sz w:val="24"/>
            <w:szCs w:val="24"/>
            <w:lang w:val="en-US"/>
          </w:rPr>
          <w:t xml:space="preserve"> </w:t>
        </w:r>
      </w:hyperlink>
    </w:p>
    <w:p w:rsidR="004E2BE3" w:rsidRPr="00A726CB" w:rsidRDefault="00DF42B9" w:rsidP="002D0252">
      <w:pPr>
        <w:numPr>
          <w:ilvl w:val="0"/>
          <w:numId w:val="109"/>
        </w:numPr>
        <w:tabs>
          <w:tab w:val="left" w:pos="851"/>
        </w:tabs>
        <w:autoSpaceDE/>
        <w:autoSpaceDN/>
        <w:ind w:left="567" w:right="-1"/>
        <w:jc w:val="both"/>
        <w:rPr>
          <w:sz w:val="24"/>
          <w:szCs w:val="24"/>
          <w:lang w:val="en-US"/>
        </w:rPr>
      </w:pPr>
      <w:hyperlink r:id="rId384">
        <w:r w:rsidR="004E2BE3" w:rsidRPr="00A726CB">
          <w:rPr>
            <w:rFonts w:eastAsia="Calibri"/>
            <w:color w:val="0563C1"/>
            <w:sz w:val="24"/>
            <w:szCs w:val="24"/>
            <w:u w:val="single" w:color="0563C1"/>
            <w:lang w:val="en-US"/>
          </w:rPr>
          <w:t>https://libtime.ru/byt/vozniknovenie</w:t>
        </w:r>
      </w:hyperlink>
      <w:hyperlink r:id="rId385">
        <w:r w:rsidR="004E2BE3" w:rsidRPr="00A726CB">
          <w:rPr>
            <w:rFonts w:eastAsia="Calibri"/>
            <w:color w:val="0563C1"/>
            <w:sz w:val="24"/>
            <w:szCs w:val="24"/>
            <w:u w:val="single" w:color="0563C1"/>
            <w:lang w:val="en-US"/>
          </w:rPr>
          <w:t>-</w:t>
        </w:r>
      </w:hyperlink>
      <w:hyperlink r:id="rId386">
        <w:r w:rsidR="004E2BE3" w:rsidRPr="00A726CB">
          <w:rPr>
            <w:rFonts w:eastAsia="Calibri"/>
            <w:color w:val="0563C1"/>
            <w:sz w:val="24"/>
            <w:szCs w:val="24"/>
            <w:u w:val="single" w:color="0563C1"/>
            <w:lang w:val="en-US"/>
          </w:rPr>
          <w:t>moyuschih</w:t>
        </w:r>
      </w:hyperlink>
      <w:hyperlink r:id="rId387">
        <w:r w:rsidR="004E2BE3" w:rsidRPr="00A726CB">
          <w:rPr>
            <w:rFonts w:eastAsia="Calibri"/>
            <w:color w:val="0563C1"/>
            <w:sz w:val="24"/>
            <w:szCs w:val="24"/>
            <w:u w:val="single" w:color="0563C1"/>
            <w:lang w:val="en-US"/>
          </w:rPr>
          <w:t>-</w:t>
        </w:r>
      </w:hyperlink>
      <w:hyperlink r:id="rId388">
        <w:r w:rsidR="004E2BE3" w:rsidRPr="00A726CB">
          <w:rPr>
            <w:rFonts w:eastAsia="Calibri"/>
            <w:color w:val="0563C1"/>
            <w:sz w:val="24"/>
            <w:szCs w:val="24"/>
            <w:u w:val="single" w:color="0563C1"/>
            <w:lang w:val="en-US"/>
          </w:rPr>
          <w:t>sredstv.html</w:t>
        </w:r>
      </w:hyperlink>
      <w:hyperlink r:id="rId389">
        <w:r w:rsidR="004E2BE3" w:rsidRPr="00A726CB">
          <w:rPr>
            <w:rFonts w:eastAsia="Calibri"/>
            <w:sz w:val="24"/>
            <w:szCs w:val="24"/>
            <w:lang w:val="en-US"/>
          </w:rPr>
          <w:t xml:space="preserve"> </w:t>
        </w:r>
      </w:hyperlink>
    </w:p>
    <w:p w:rsidR="004E2BE3" w:rsidRPr="00A726CB" w:rsidRDefault="00DF42B9" w:rsidP="002D0252">
      <w:pPr>
        <w:numPr>
          <w:ilvl w:val="0"/>
          <w:numId w:val="109"/>
        </w:numPr>
        <w:tabs>
          <w:tab w:val="left" w:pos="851"/>
        </w:tabs>
        <w:autoSpaceDE/>
        <w:autoSpaceDN/>
        <w:ind w:left="567" w:right="-1"/>
        <w:jc w:val="both"/>
        <w:rPr>
          <w:sz w:val="24"/>
          <w:szCs w:val="24"/>
        </w:rPr>
      </w:pPr>
      <w:hyperlink r:id="rId390">
        <w:r w:rsidR="004E2BE3" w:rsidRPr="00A726CB">
          <w:rPr>
            <w:rFonts w:eastAsia="Calibri"/>
            <w:color w:val="0563C1"/>
            <w:sz w:val="24"/>
            <w:szCs w:val="24"/>
            <w:u w:val="single" w:color="0563C1"/>
          </w:rPr>
          <w:t>https://helpiks.org/6</w:t>
        </w:r>
      </w:hyperlink>
      <w:hyperlink r:id="rId391">
        <w:r w:rsidR="004E2BE3" w:rsidRPr="00A726CB">
          <w:rPr>
            <w:rFonts w:eastAsia="Calibri"/>
            <w:color w:val="0563C1"/>
            <w:sz w:val="24"/>
            <w:szCs w:val="24"/>
            <w:u w:val="single" w:color="0563C1"/>
          </w:rPr>
          <w:t>-</w:t>
        </w:r>
      </w:hyperlink>
      <w:hyperlink r:id="rId392">
        <w:r w:rsidR="004E2BE3" w:rsidRPr="00A726CB">
          <w:rPr>
            <w:rFonts w:eastAsia="Calibri"/>
            <w:color w:val="0563C1"/>
            <w:sz w:val="24"/>
            <w:szCs w:val="24"/>
            <w:u w:val="single" w:color="0563C1"/>
          </w:rPr>
          <w:t>72190.html</w:t>
        </w:r>
      </w:hyperlink>
      <w:hyperlink r:id="rId393">
        <w:r w:rsidR="004E2BE3" w:rsidRPr="00A726CB">
          <w:rPr>
            <w:rFonts w:eastAsia="Calibri"/>
            <w:sz w:val="24"/>
            <w:szCs w:val="24"/>
          </w:rPr>
          <w:t xml:space="preserve"> </w:t>
        </w:r>
      </w:hyperlink>
    </w:p>
    <w:p w:rsidR="004E2BE3" w:rsidRPr="00A726CB" w:rsidRDefault="00DF42B9" w:rsidP="002D0252">
      <w:pPr>
        <w:numPr>
          <w:ilvl w:val="0"/>
          <w:numId w:val="109"/>
        </w:numPr>
        <w:tabs>
          <w:tab w:val="left" w:pos="851"/>
        </w:tabs>
        <w:autoSpaceDE/>
        <w:autoSpaceDN/>
        <w:ind w:left="567" w:right="-1"/>
        <w:jc w:val="both"/>
        <w:rPr>
          <w:sz w:val="24"/>
          <w:szCs w:val="24"/>
        </w:rPr>
      </w:pPr>
      <w:hyperlink r:id="rId394">
        <w:r w:rsidR="004E2BE3" w:rsidRPr="00A726CB">
          <w:rPr>
            <w:rFonts w:eastAsia="Calibri"/>
            <w:color w:val="0563C1"/>
            <w:sz w:val="24"/>
            <w:szCs w:val="24"/>
            <w:u w:val="single" w:color="0563C1"/>
          </w:rPr>
          <w:t>https://profsnabvl.ru/stati/osnovnye</w:t>
        </w:r>
      </w:hyperlink>
      <w:hyperlink r:id="rId395">
        <w:r w:rsidR="004E2BE3" w:rsidRPr="00A726CB">
          <w:rPr>
            <w:rFonts w:eastAsia="Calibri"/>
            <w:color w:val="0563C1"/>
            <w:sz w:val="24"/>
            <w:szCs w:val="24"/>
            <w:u w:val="single" w:color="0563C1"/>
          </w:rPr>
          <w:t>-</w:t>
        </w:r>
      </w:hyperlink>
      <w:hyperlink r:id="rId396">
        <w:r w:rsidR="004E2BE3" w:rsidRPr="00A726CB">
          <w:rPr>
            <w:rFonts w:eastAsia="Calibri"/>
            <w:color w:val="0563C1"/>
            <w:sz w:val="24"/>
            <w:szCs w:val="24"/>
            <w:u w:val="single" w:color="0563C1"/>
          </w:rPr>
          <w:t>vidy</w:t>
        </w:r>
      </w:hyperlink>
      <w:hyperlink r:id="rId397">
        <w:r w:rsidR="004E2BE3" w:rsidRPr="00A726CB">
          <w:rPr>
            <w:rFonts w:eastAsia="Calibri"/>
            <w:color w:val="0563C1"/>
            <w:sz w:val="24"/>
            <w:szCs w:val="24"/>
            <w:u w:val="single" w:color="0563C1"/>
          </w:rPr>
          <w:t>-</w:t>
        </w:r>
      </w:hyperlink>
      <w:hyperlink r:id="rId398">
        <w:r w:rsidR="004E2BE3" w:rsidRPr="00A726CB">
          <w:rPr>
            <w:rFonts w:eastAsia="Calibri"/>
            <w:color w:val="0563C1"/>
            <w:sz w:val="24"/>
            <w:szCs w:val="24"/>
            <w:u w:val="single" w:color="0563C1"/>
          </w:rPr>
          <w:t>bytovoy</w:t>
        </w:r>
      </w:hyperlink>
      <w:hyperlink r:id="rId399">
        <w:r w:rsidR="004E2BE3" w:rsidRPr="00A726CB">
          <w:rPr>
            <w:rFonts w:eastAsia="Calibri"/>
            <w:color w:val="0563C1"/>
            <w:sz w:val="24"/>
            <w:szCs w:val="24"/>
            <w:u w:val="single" w:color="0563C1"/>
          </w:rPr>
          <w:t>-</w:t>
        </w:r>
      </w:hyperlink>
      <w:hyperlink r:id="rId400">
        <w:r w:rsidR="004E2BE3" w:rsidRPr="00A726CB">
          <w:rPr>
            <w:rFonts w:eastAsia="Calibri"/>
            <w:color w:val="0563C1"/>
            <w:sz w:val="24"/>
            <w:szCs w:val="24"/>
            <w:u w:val="single" w:color="0563C1"/>
          </w:rPr>
          <w:t>khimii/</w:t>
        </w:r>
      </w:hyperlink>
      <w:hyperlink r:id="rId401">
        <w:r w:rsidR="004E2BE3" w:rsidRPr="00A726CB">
          <w:rPr>
            <w:rFonts w:eastAsia="Calibri"/>
            <w:sz w:val="24"/>
            <w:szCs w:val="24"/>
          </w:rPr>
          <w:t xml:space="preserve"> </w:t>
        </w:r>
      </w:hyperlink>
    </w:p>
    <w:p w:rsidR="004E2BE3" w:rsidRPr="00A726CB" w:rsidRDefault="00DF42B9" w:rsidP="002D0252">
      <w:pPr>
        <w:numPr>
          <w:ilvl w:val="0"/>
          <w:numId w:val="109"/>
        </w:numPr>
        <w:tabs>
          <w:tab w:val="left" w:pos="851"/>
        </w:tabs>
        <w:autoSpaceDE/>
        <w:autoSpaceDN/>
        <w:ind w:left="567" w:right="-1"/>
        <w:jc w:val="both"/>
        <w:rPr>
          <w:sz w:val="24"/>
          <w:szCs w:val="24"/>
        </w:rPr>
      </w:pPr>
      <w:hyperlink r:id="rId402" w:history="1">
        <w:r w:rsidR="004E2BE3" w:rsidRPr="00A726CB">
          <w:rPr>
            <w:rStyle w:val="af3"/>
            <w:rFonts w:eastAsia="Calibri"/>
            <w:sz w:val="24"/>
            <w:szCs w:val="24"/>
          </w:rPr>
          <w:t>https://odomah.org/456430483915410022/sredstva</w:t>
        </w:r>
      </w:hyperlink>
      <w:hyperlink r:id="rId403">
        <w:r w:rsidR="004E2BE3" w:rsidRPr="00A726CB">
          <w:rPr>
            <w:rFonts w:eastAsia="Calibri"/>
            <w:color w:val="0563C1"/>
            <w:sz w:val="24"/>
            <w:szCs w:val="24"/>
            <w:u w:val="single" w:color="0563C1"/>
          </w:rPr>
          <w:t>-</w:t>
        </w:r>
      </w:hyperlink>
      <w:hyperlink r:id="rId404">
        <w:r w:rsidR="004E2BE3" w:rsidRPr="00A726CB">
          <w:rPr>
            <w:rFonts w:eastAsia="Calibri"/>
            <w:color w:val="0563C1"/>
            <w:sz w:val="24"/>
            <w:szCs w:val="24"/>
            <w:u w:val="single" w:color="0563C1"/>
          </w:rPr>
          <w:t>dlya</w:t>
        </w:r>
      </w:hyperlink>
      <w:hyperlink r:id="rId405">
        <w:r w:rsidR="004E2BE3" w:rsidRPr="00A726CB">
          <w:rPr>
            <w:rFonts w:eastAsia="Calibri"/>
            <w:color w:val="0563C1"/>
            <w:sz w:val="24"/>
            <w:szCs w:val="24"/>
            <w:u w:val="single" w:color="0563C1"/>
          </w:rPr>
          <w:t>-</w:t>
        </w:r>
      </w:hyperlink>
      <w:hyperlink r:id="rId406">
        <w:r w:rsidR="004E2BE3" w:rsidRPr="00A726CB">
          <w:rPr>
            <w:rFonts w:eastAsia="Calibri"/>
            <w:color w:val="0563C1"/>
            <w:sz w:val="24"/>
            <w:szCs w:val="24"/>
            <w:u w:val="single" w:color="0563C1"/>
          </w:rPr>
          <w:t>mytya</w:t>
        </w:r>
      </w:hyperlink>
      <w:hyperlink r:id="rId407">
        <w:r w:rsidR="004E2BE3" w:rsidRPr="00A726CB">
          <w:rPr>
            <w:rFonts w:eastAsia="Calibri"/>
            <w:color w:val="0563C1"/>
            <w:sz w:val="24"/>
            <w:szCs w:val="24"/>
            <w:u w:val="single" w:color="0563C1"/>
          </w:rPr>
          <w:t>-</w:t>
        </w:r>
      </w:hyperlink>
      <w:hyperlink r:id="rId408">
        <w:r w:rsidR="004E2BE3" w:rsidRPr="00A726CB">
          <w:rPr>
            <w:rFonts w:eastAsia="Calibri"/>
            <w:color w:val="0563C1"/>
            <w:sz w:val="24"/>
            <w:szCs w:val="24"/>
            <w:u w:val="single" w:color="0563C1"/>
          </w:rPr>
          <w:t>posudy</w:t>
        </w:r>
      </w:hyperlink>
      <w:hyperlink r:id="rId409"/>
      <w:hyperlink r:id="rId410">
        <w:r w:rsidR="004E2BE3" w:rsidRPr="00A726CB">
          <w:rPr>
            <w:rFonts w:eastAsia="Calibri"/>
            <w:color w:val="0563C1"/>
            <w:sz w:val="24"/>
            <w:szCs w:val="24"/>
            <w:u w:val="single" w:color="0563C1"/>
          </w:rPr>
          <w:t>sostav</w:t>
        </w:r>
      </w:hyperlink>
      <w:hyperlink r:id="rId411">
        <w:r w:rsidR="004E2BE3" w:rsidRPr="00A726CB">
          <w:rPr>
            <w:rFonts w:eastAsia="Calibri"/>
            <w:color w:val="0563C1"/>
            <w:sz w:val="24"/>
            <w:szCs w:val="24"/>
            <w:u w:val="single" w:color="0563C1"/>
          </w:rPr>
          <w:t>-</w:t>
        </w:r>
      </w:hyperlink>
      <w:hyperlink r:id="rId412">
        <w:r w:rsidR="004E2BE3" w:rsidRPr="00A726CB">
          <w:rPr>
            <w:rFonts w:eastAsia="Calibri"/>
            <w:color w:val="0563C1"/>
            <w:sz w:val="24"/>
            <w:szCs w:val="24"/>
            <w:u w:val="single" w:color="0563C1"/>
          </w:rPr>
          <w:t>vred</w:t>
        </w:r>
      </w:hyperlink>
      <w:hyperlink r:id="rId413">
        <w:r w:rsidR="004E2BE3" w:rsidRPr="00A726CB">
          <w:rPr>
            <w:rFonts w:eastAsia="Calibri"/>
            <w:color w:val="0563C1"/>
            <w:sz w:val="24"/>
            <w:szCs w:val="24"/>
            <w:u w:val="single" w:color="0563C1"/>
          </w:rPr>
          <w:t>-</w:t>
        </w:r>
      </w:hyperlink>
      <w:hyperlink r:id="rId414">
        <w:r w:rsidR="004E2BE3" w:rsidRPr="00A726CB">
          <w:rPr>
            <w:rFonts w:eastAsia="Calibri"/>
            <w:color w:val="0563C1"/>
            <w:sz w:val="24"/>
            <w:szCs w:val="24"/>
            <w:u w:val="single" w:color="0563C1"/>
          </w:rPr>
          <w:t>domashnie</w:t>
        </w:r>
      </w:hyperlink>
      <w:hyperlink r:id="rId415">
        <w:r w:rsidR="004E2BE3" w:rsidRPr="00A726CB">
          <w:rPr>
            <w:rFonts w:eastAsia="Calibri"/>
            <w:color w:val="0563C1"/>
            <w:sz w:val="24"/>
            <w:szCs w:val="24"/>
            <w:u w:val="single" w:color="0563C1"/>
          </w:rPr>
          <w:t>-</w:t>
        </w:r>
      </w:hyperlink>
      <w:hyperlink r:id="rId416">
        <w:r w:rsidR="004E2BE3" w:rsidRPr="00A726CB">
          <w:rPr>
            <w:rFonts w:eastAsia="Calibri"/>
            <w:color w:val="0563C1"/>
            <w:sz w:val="24"/>
            <w:szCs w:val="24"/>
            <w:u w:val="single" w:color="0563C1"/>
          </w:rPr>
          <w:t>retsepty/</w:t>
        </w:r>
      </w:hyperlink>
      <w:hyperlink r:id="rId417">
        <w:r w:rsidR="004E2BE3" w:rsidRPr="00A726CB">
          <w:rPr>
            <w:rFonts w:eastAsia="Calibri"/>
            <w:sz w:val="24"/>
            <w:szCs w:val="24"/>
          </w:rPr>
          <w:t xml:space="preserve"> </w:t>
        </w:r>
      </w:hyperlink>
    </w:p>
    <w:p w:rsidR="004E2BE3" w:rsidRPr="00A726CB" w:rsidRDefault="00DF42B9" w:rsidP="002D0252">
      <w:pPr>
        <w:numPr>
          <w:ilvl w:val="0"/>
          <w:numId w:val="109"/>
        </w:numPr>
        <w:tabs>
          <w:tab w:val="left" w:pos="851"/>
          <w:tab w:val="left" w:pos="1134"/>
        </w:tabs>
        <w:autoSpaceDE/>
        <w:autoSpaceDN/>
        <w:ind w:left="567" w:right="-1"/>
        <w:jc w:val="both"/>
        <w:rPr>
          <w:sz w:val="24"/>
          <w:szCs w:val="24"/>
        </w:rPr>
      </w:pPr>
      <w:hyperlink r:id="rId418">
        <w:r w:rsidR="004E2BE3" w:rsidRPr="00A726CB">
          <w:rPr>
            <w:rFonts w:eastAsia="Calibri"/>
            <w:color w:val="0563C1"/>
            <w:sz w:val="24"/>
            <w:szCs w:val="24"/>
            <w:u w:val="single" w:color="0563C1"/>
          </w:rPr>
          <w:t>https://www.liveinternet.ru/users/tita42/post219156145</w:t>
        </w:r>
      </w:hyperlink>
      <w:hyperlink r:id="rId419">
        <w:r w:rsidR="004E2BE3" w:rsidRPr="00A726CB">
          <w:rPr>
            <w:rFonts w:eastAsia="Calibri"/>
            <w:sz w:val="24"/>
            <w:szCs w:val="24"/>
          </w:rPr>
          <w:t xml:space="preserve"> </w:t>
        </w:r>
      </w:hyperlink>
    </w:p>
    <w:p w:rsidR="004E2BE3" w:rsidRPr="00A726CB" w:rsidRDefault="00DF42B9" w:rsidP="002D0252">
      <w:pPr>
        <w:numPr>
          <w:ilvl w:val="0"/>
          <w:numId w:val="109"/>
        </w:numPr>
        <w:tabs>
          <w:tab w:val="left" w:pos="851"/>
          <w:tab w:val="left" w:pos="1134"/>
        </w:tabs>
        <w:autoSpaceDE/>
        <w:autoSpaceDN/>
        <w:ind w:left="567" w:right="-1"/>
        <w:jc w:val="both"/>
        <w:rPr>
          <w:sz w:val="24"/>
          <w:szCs w:val="24"/>
        </w:rPr>
      </w:pPr>
      <w:hyperlink r:id="rId420">
        <w:r w:rsidR="004E2BE3" w:rsidRPr="00A726CB">
          <w:rPr>
            <w:rFonts w:eastAsia="Calibri"/>
            <w:color w:val="0563C1"/>
            <w:sz w:val="24"/>
            <w:szCs w:val="24"/>
            <w:u w:val="single" w:color="0563C1"/>
          </w:rPr>
          <w:t>https://azbyka.ru/zdorovie/bezopasny</w:t>
        </w:r>
      </w:hyperlink>
      <w:hyperlink r:id="rId421">
        <w:r w:rsidR="004E2BE3" w:rsidRPr="00A726CB">
          <w:rPr>
            <w:rFonts w:eastAsia="Calibri"/>
            <w:color w:val="0563C1"/>
            <w:sz w:val="24"/>
            <w:szCs w:val="24"/>
            <w:u w:val="single" w:color="0563C1"/>
          </w:rPr>
          <w:t>-</w:t>
        </w:r>
      </w:hyperlink>
      <w:hyperlink r:id="rId422">
        <w:r w:rsidR="004E2BE3" w:rsidRPr="00A726CB">
          <w:rPr>
            <w:rFonts w:eastAsia="Calibri"/>
            <w:color w:val="0563C1"/>
            <w:sz w:val="24"/>
            <w:szCs w:val="24"/>
            <w:u w:val="single" w:color="0563C1"/>
          </w:rPr>
          <w:t>li</w:t>
        </w:r>
      </w:hyperlink>
      <w:hyperlink r:id="rId423">
        <w:r w:rsidR="004E2BE3" w:rsidRPr="00A726CB">
          <w:rPr>
            <w:rFonts w:eastAsia="Calibri"/>
            <w:color w:val="0563C1"/>
            <w:sz w:val="24"/>
            <w:szCs w:val="24"/>
            <w:u w:val="single" w:color="0563C1"/>
          </w:rPr>
          <w:t>-</w:t>
        </w:r>
      </w:hyperlink>
      <w:hyperlink r:id="rId424">
        <w:r w:rsidR="004E2BE3" w:rsidRPr="00A726CB">
          <w:rPr>
            <w:rFonts w:eastAsia="Calibri"/>
            <w:color w:val="0563C1"/>
            <w:sz w:val="24"/>
            <w:szCs w:val="24"/>
            <w:u w:val="single" w:color="0563C1"/>
          </w:rPr>
          <w:t>sredstva</w:t>
        </w:r>
      </w:hyperlink>
      <w:hyperlink r:id="rId425">
        <w:r w:rsidR="004E2BE3" w:rsidRPr="00A726CB">
          <w:rPr>
            <w:rFonts w:eastAsia="Calibri"/>
            <w:color w:val="0563C1"/>
            <w:sz w:val="24"/>
            <w:szCs w:val="24"/>
            <w:u w:val="single" w:color="0563C1"/>
          </w:rPr>
          <w:t>-</w:t>
        </w:r>
      </w:hyperlink>
      <w:hyperlink r:id="rId426">
        <w:r w:rsidR="004E2BE3" w:rsidRPr="00A726CB">
          <w:rPr>
            <w:rFonts w:eastAsia="Calibri"/>
            <w:color w:val="0563C1"/>
            <w:sz w:val="24"/>
            <w:szCs w:val="24"/>
            <w:u w:val="single" w:color="0563C1"/>
          </w:rPr>
          <w:t>dlya</w:t>
        </w:r>
      </w:hyperlink>
      <w:hyperlink r:id="rId427">
        <w:r w:rsidR="004E2BE3" w:rsidRPr="00A726CB">
          <w:rPr>
            <w:rFonts w:eastAsia="Calibri"/>
            <w:color w:val="0563C1"/>
            <w:sz w:val="24"/>
            <w:szCs w:val="24"/>
            <w:u w:val="single" w:color="0563C1"/>
          </w:rPr>
          <w:t>-</w:t>
        </w:r>
      </w:hyperlink>
      <w:hyperlink r:id="rId428">
        <w:r w:rsidR="004E2BE3" w:rsidRPr="00A726CB">
          <w:rPr>
            <w:rFonts w:eastAsia="Calibri"/>
            <w:color w:val="0563C1"/>
            <w:sz w:val="24"/>
            <w:szCs w:val="24"/>
            <w:u w:val="single" w:color="0563C1"/>
          </w:rPr>
          <w:t>mytya</w:t>
        </w:r>
      </w:hyperlink>
      <w:hyperlink r:id="rId429">
        <w:r w:rsidR="004E2BE3" w:rsidRPr="00A726CB">
          <w:rPr>
            <w:rFonts w:eastAsia="Calibri"/>
            <w:color w:val="0563C1"/>
            <w:sz w:val="24"/>
            <w:szCs w:val="24"/>
            <w:u w:val="single" w:color="0563C1"/>
          </w:rPr>
          <w:t>-</w:t>
        </w:r>
      </w:hyperlink>
      <w:hyperlink r:id="rId430">
        <w:r w:rsidR="004E2BE3" w:rsidRPr="00A726CB">
          <w:rPr>
            <w:rFonts w:eastAsia="Calibri"/>
            <w:color w:val="0563C1"/>
            <w:sz w:val="24"/>
            <w:szCs w:val="24"/>
            <w:u w:val="single" w:color="0563C1"/>
          </w:rPr>
          <w:t>posudy</w:t>
        </w:r>
      </w:hyperlink>
      <w:hyperlink r:id="rId431">
        <w:r w:rsidR="004E2BE3" w:rsidRPr="00A726CB">
          <w:rPr>
            <w:rFonts w:eastAsia="Calibri"/>
            <w:color w:val="0563C1"/>
            <w:sz w:val="24"/>
            <w:szCs w:val="24"/>
          </w:rPr>
          <w:t xml:space="preserve"> </w:t>
        </w:r>
      </w:hyperlink>
    </w:p>
    <w:p w:rsidR="004E2BE3" w:rsidRPr="00A726CB" w:rsidRDefault="00DF42B9" w:rsidP="002D0252">
      <w:pPr>
        <w:numPr>
          <w:ilvl w:val="0"/>
          <w:numId w:val="109"/>
        </w:numPr>
        <w:tabs>
          <w:tab w:val="left" w:pos="851"/>
          <w:tab w:val="left" w:pos="1134"/>
        </w:tabs>
        <w:autoSpaceDE/>
        <w:autoSpaceDN/>
        <w:ind w:left="567" w:right="-1"/>
        <w:jc w:val="both"/>
        <w:rPr>
          <w:sz w:val="24"/>
          <w:szCs w:val="24"/>
        </w:rPr>
      </w:pPr>
      <w:hyperlink r:id="rId432">
        <w:r w:rsidR="004E2BE3" w:rsidRPr="00A726CB">
          <w:rPr>
            <w:rFonts w:eastAsia="Calibri"/>
            <w:color w:val="0563C1"/>
            <w:sz w:val="24"/>
            <w:szCs w:val="24"/>
            <w:u w:val="single" w:color="0563C1"/>
          </w:rPr>
          <w:t>https://www.ivd.ru/dizajn</w:t>
        </w:r>
      </w:hyperlink>
      <w:hyperlink r:id="rId433">
        <w:r w:rsidR="004E2BE3" w:rsidRPr="00A726CB">
          <w:rPr>
            <w:rFonts w:eastAsia="Calibri"/>
            <w:color w:val="0563C1"/>
            <w:sz w:val="24"/>
            <w:szCs w:val="24"/>
            <w:u w:val="single" w:color="0563C1"/>
          </w:rPr>
          <w:t>-</w:t>
        </w:r>
      </w:hyperlink>
      <w:hyperlink r:id="rId434">
        <w:r w:rsidR="004E2BE3" w:rsidRPr="00A726CB">
          <w:rPr>
            <w:rFonts w:eastAsia="Calibri"/>
            <w:color w:val="0563C1"/>
            <w:sz w:val="24"/>
            <w:szCs w:val="24"/>
            <w:u w:val="single" w:color="0563C1"/>
          </w:rPr>
          <w:t>i</w:t>
        </w:r>
      </w:hyperlink>
      <w:hyperlink r:id="rId435">
        <w:r w:rsidR="004E2BE3" w:rsidRPr="00A726CB">
          <w:rPr>
            <w:rFonts w:eastAsia="Calibri"/>
            <w:color w:val="0563C1"/>
            <w:sz w:val="24"/>
            <w:szCs w:val="24"/>
            <w:u w:val="single" w:color="0563C1"/>
          </w:rPr>
          <w:t>-</w:t>
        </w:r>
      </w:hyperlink>
      <w:hyperlink r:id="rId436">
        <w:r w:rsidR="004E2BE3" w:rsidRPr="00A726CB">
          <w:rPr>
            <w:rFonts w:eastAsia="Calibri"/>
            <w:color w:val="0563C1"/>
            <w:sz w:val="24"/>
            <w:szCs w:val="24"/>
            <w:u w:val="single" w:color="0563C1"/>
          </w:rPr>
          <w:t>dekor/uborka/ostorozhno</w:t>
        </w:r>
      </w:hyperlink>
      <w:hyperlink r:id="rId437">
        <w:r w:rsidR="004E2BE3" w:rsidRPr="00A726CB">
          <w:rPr>
            <w:rFonts w:eastAsia="Calibri"/>
            <w:color w:val="0563C1"/>
            <w:sz w:val="24"/>
            <w:szCs w:val="24"/>
            <w:u w:val="single" w:color="0563C1"/>
          </w:rPr>
          <w:t>-</w:t>
        </w:r>
      </w:hyperlink>
      <w:hyperlink r:id="rId438">
        <w:r w:rsidR="004E2BE3" w:rsidRPr="00A726CB">
          <w:rPr>
            <w:rFonts w:eastAsia="Calibri"/>
            <w:color w:val="0563C1"/>
            <w:sz w:val="24"/>
            <w:szCs w:val="24"/>
            <w:u w:val="single" w:color="0563C1"/>
          </w:rPr>
          <w:t>6</w:t>
        </w:r>
      </w:hyperlink>
      <w:hyperlink r:id="rId439">
        <w:r w:rsidR="004E2BE3" w:rsidRPr="00A726CB">
          <w:rPr>
            <w:rFonts w:eastAsia="Calibri"/>
            <w:color w:val="0563C1"/>
            <w:sz w:val="24"/>
            <w:szCs w:val="24"/>
            <w:u w:val="single" w:color="0563C1"/>
          </w:rPr>
          <w:t>-</w:t>
        </w:r>
      </w:hyperlink>
      <w:hyperlink r:id="rId440">
        <w:r w:rsidR="004E2BE3" w:rsidRPr="00A726CB">
          <w:rPr>
            <w:rFonts w:eastAsia="Calibri"/>
            <w:color w:val="0563C1"/>
            <w:sz w:val="24"/>
            <w:szCs w:val="24"/>
            <w:u w:val="single" w:color="0563C1"/>
          </w:rPr>
          <w:t>samyh</w:t>
        </w:r>
      </w:hyperlink>
      <w:hyperlink r:id="rId441">
        <w:r w:rsidR="004E2BE3" w:rsidRPr="00A726CB">
          <w:rPr>
            <w:rFonts w:eastAsia="Calibri"/>
            <w:color w:val="0563C1"/>
            <w:sz w:val="24"/>
            <w:szCs w:val="24"/>
            <w:u w:val="single" w:color="0563C1"/>
          </w:rPr>
          <w:t>-</w:t>
        </w:r>
      </w:hyperlink>
      <w:hyperlink r:id="rId442">
        <w:r w:rsidR="004E2BE3" w:rsidRPr="00A726CB">
          <w:rPr>
            <w:rFonts w:eastAsia="Calibri"/>
            <w:color w:val="0563C1"/>
            <w:sz w:val="24"/>
            <w:szCs w:val="24"/>
            <w:u w:val="single" w:color="0563C1"/>
          </w:rPr>
          <w:t>opasnyh</w:t>
        </w:r>
      </w:hyperlink>
      <w:hyperlink r:id="rId443"/>
      <w:hyperlink r:id="rId444">
        <w:r w:rsidR="004E2BE3" w:rsidRPr="00A726CB">
          <w:rPr>
            <w:rFonts w:eastAsia="Calibri"/>
            <w:color w:val="0563C1"/>
            <w:sz w:val="24"/>
            <w:szCs w:val="24"/>
            <w:u w:val="single" w:color="0563C1"/>
          </w:rPr>
          <w:t>komponentov</w:t>
        </w:r>
      </w:hyperlink>
      <w:hyperlink r:id="rId445">
        <w:r w:rsidR="004E2BE3" w:rsidRPr="00A726CB">
          <w:rPr>
            <w:rFonts w:eastAsia="Calibri"/>
            <w:color w:val="0563C1"/>
            <w:sz w:val="24"/>
            <w:szCs w:val="24"/>
            <w:u w:val="single" w:color="0563C1"/>
          </w:rPr>
          <w:t>-</w:t>
        </w:r>
      </w:hyperlink>
      <w:hyperlink r:id="rId446">
        <w:r w:rsidR="004E2BE3" w:rsidRPr="00A726CB">
          <w:rPr>
            <w:rFonts w:eastAsia="Calibri"/>
            <w:color w:val="0563C1"/>
            <w:sz w:val="24"/>
            <w:szCs w:val="24"/>
            <w:u w:val="single" w:color="0563C1"/>
          </w:rPr>
          <w:t>v</w:t>
        </w:r>
      </w:hyperlink>
      <w:hyperlink r:id="rId447">
        <w:r w:rsidR="004E2BE3" w:rsidRPr="00A726CB">
          <w:rPr>
            <w:rFonts w:eastAsia="Calibri"/>
            <w:color w:val="0563C1"/>
            <w:sz w:val="24"/>
            <w:szCs w:val="24"/>
            <w:u w:val="single" w:color="0563C1"/>
          </w:rPr>
          <w:t>-</w:t>
        </w:r>
      </w:hyperlink>
      <w:hyperlink r:id="rId448">
        <w:r w:rsidR="004E2BE3" w:rsidRPr="00A726CB">
          <w:rPr>
            <w:rFonts w:eastAsia="Calibri"/>
            <w:color w:val="0563C1"/>
            <w:sz w:val="24"/>
            <w:szCs w:val="24"/>
            <w:u w:val="single" w:color="0563C1"/>
          </w:rPr>
          <w:t>sostave</w:t>
        </w:r>
      </w:hyperlink>
      <w:hyperlink r:id="rId449">
        <w:r w:rsidR="004E2BE3" w:rsidRPr="00A726CB">
          <w:rPr>
            <w:rFonts w:eastAsia="Calibri"/>
            <w:color w:val="0563C1"/>
            <w:sz w:val="24"/>
            <w:szCs w:val="24"/>
            <w:u w:val="single" w:color="0563C1"/>
          </w:rPr>
          <w:t>-</w:t>
        </w:r>
      </w:hyperlink>
      <w:hyperlink r:id="rId450">
        <w:r w:rsidR="004E2BE3" w:rsidRPr="00A726CB">
          <w:rPr>
            <w:rFonts w:eastAsia="Calibri"/>
            <w:color w:val="0563C1"/>
            <w:sz w:val="24"/>
            <w:szCs w:val="24"/>
            <w:u w:val="single" w:color="0563C1"/>
          </w:rPr>
          <w:t>bytovoj</w:t>
        </w:r>
      </w:hyperlink>
      <w:hyperlink r:id="rId451">
        <w:r w:rsidR="004E2BE3" w:rsidRPr="00A726CB">
          <w:rPr>
            <w:rFonts w:eastAsia="Calibri"/>
            <w:color w:val="0563C1"/>
            <w:sz w:val="24"/>
            <w:szCs w:val="24"/>
            <w:u w:val="single" w:color="0563C1"/>
          </w:rPr>
          <w:t>-</w:t>
        </w:r>
      </w:hyperlink>
      <w:hyperlink r:id="rId452">
        <w:r w:rsidR="004E2BE3" w:rsidRPr="00A726CB">
          <w:rPr>
            <w:rFonts w:eastAsia="Calibri"/>
            <w:color w:val="0563C1"/>
            <w:sz w:val="24"/>
            <w:szCs w:val="24"/>
            <w:u w:val="single" w:color="0563C1"/>
          </w:rPr>
          <w:t>himii</w:t>
        </w:r>
      </w:hyperlink>
      <w:hyperlink r:id="rId453">
        <w:r w:rsidR="004E2BE3" w:rsidRPr="00A726CB">
          <w:rPr>
            <w:rFonts w:eastAsia="Calibri"/>
            <w:color w:val="0563C1"/>
            <w:sz w:val="24"/>
            <w:szCs w:val="24"/>
            <w:u w:val="single" w:color="0563C1"/>
          </w:rPr>
          <w:t>-</w:t>
        </w:r>
      </w:hyperlink>
      <w:hyperlink r:id="rId454">
        <w:r w:rsidR="004E2BE3" w:rsidRPr="00A726CB">
          <w:rPr>
            <w:rFonts w:eastAsia="Calibri"/>
            <w:color w:val="0563C1"/>
            <w:sz w:val="24"/>
            <w:szCs w:val="24"/>
            <w:u w:val="single" w:color="0563C1"/>
          </w:rPr>
          <w:t>52301</w:t>
        </w:r>
      </w:hyperlink>
      <w:hyperlink r:id="rId455">
        <w:r w:rsidR="004E2BE3" w:rsidRPr="00A726CB">
          <w:rPr>
            <w:rFonts w:ascii="Calibri" w:eastAsia="Calibri" w:hAnsi="Calibri" w:cs="Calibri"/>
            <w:color w:val="0563C1"/>
            <w:sz w:val="24"/>
            <w:szCs w:val="24"/>
          </w:rPr>
          <w:t xml:space="preserve"> </w:t>
        </w:r>
      </w:hyperlink>
      <w:r w:rsidR="004E2BE3" w:rsidRPr="00A726CB">
        <w:rPr>
          <w:b/>
          <w:sz w:val="24"/>
          <w:szCs w:val="24"/>
        </w:rPr>
        <w:t xml:space="preserve">  </w:t>
      </w:r>
    </w:p>
    <w:p w:rsidR="004E2BE3" w:rsidRPr="00A726CB" w:rsidRDefault="004E2BE3" w:rsidP="002D0252">
      <w:pPr>
        <w:tabs>
          <w:tab w:val="left" w:pos="851"/>
        </w:tabs>
        <w:spacing w:after="39"/>
        <w:ind w:left="567" w:right="-1"/>
        <w:rPr>
          <w:b/>
          <w:sz w:val="24"/>
          <w:szCs w:val="24"/>
        </w:rPr>
      </w:pPr>
      <w:r w:rsidRPr="00A726CB">
        <w:rPr>
          <w:b/>
          <w:sz w:val="24"/>
          <w:szCs w:val="24"/>
        </w:rPr>
        <w:t xml:space="preserve"> </w:t>
      </w:r>
    </w:p>
    <w:p w:rsidR="00487FF3" w:rsidRPr="00F62CEC" w:rsidRDefault="00487FF3" w:rsidP="00B670BD">
      <w:pPr>
        <w:spacing w:line="0" w:lineRule="atLeast"/>
        <w:ind w:right="-1"/>
        <w:jc w:val="center"/>
        <w:rPr>
          <w:b/>
          <w:bCs/>
          <w:sz w:val="28"/>
          <w:szCs w:val="28"/>
        </w:rPr>
      </w:pPr>
    </w:p>
    <w:p w:rsidR="00487FF3" w:rsidRPr="002D0252" w:rsidRDefault="00487FF3" w:rsidP="00B670BD">
      <w:pPr>
        <w:spacing w:line="0" w:lineRule="atLeast"/>
        <w:ind w:right="-1"/>
        <w:jc w:val="center"/>
        <w:rPr>
          <w:b/>
          <w:bCs/>
          <w:sz w:val="24"/>
          <w:szCs w:val="24"/>
        </w:rPr>
      </w:pPr>
      <w:r w:rsidRPr="002D0252">
        <w:rPr>
          <w:b/>
          <w:bCs/>
          <w:sz w:val="24"/>
          <w:szCs w:val="24"/>
        </w:rPr>
        <w:t>В ГОСТИ К ДИНОЗАВРАМ…</w:t>
      </w:r>
    </w:p>
    <w:p w:rsidR="00487FF3" w:rsidRPr="002D0252" w:rsidRDefault="00487FF3" w:rsidP="00B670BD">
      <w:pPr>
        <w:spacing w:line="0" w:lineRule="atLeast"/>
        <w:ind w:right="-1"/>
        <w:jc w:val="center"/>
        <w:rPr>
          <w:bCs/>
          <w:sz w:val="24"/>
          <w:szCs w:val="24"/>
        </w:rPr>
      </w:pPr>
      <w:r w:rsidRPr="002D0252">
        <w:rPr>
          <w:bCs/>
          <w:sz w:val="24"/>
          <w:szCs w:val="24"/>
        </w:rPr>
        <w:t>(туристический маршрут)</w:t>
      </w:r>
    </w:p>
    <w:p w:rsidR="00487FF3" w:rsidRDefault="00487FF3" w:rsidP="00B670BD">
      <w:pPr>
        <w:spacing w:line="0" w:lineRule="atLeast"/>
        <w:ind w:right="-1"/>
        <w:jc w:val="center"/>
        <w:rPr>
          <w:bCs/>
          <w:sz w:val="28"/>
          <w:szCs w:val="28"/>
        </w:rPr>
      </w:pPr>
    </w:p>
    <w:p w:rsidR="00487FF3" w:rsidRPr="00487FF3" w:rsidRDefault="00487FF3" w:rsidP="00B670BD">
      <w:pPr>
        <w:tabs>
          <w:tab w:val="left" w:pos="5500"/>
        </w:tabs>
        <w:ind w:right="-1"/>
        <w:jc w:val="right"/>
        <w:rPr>
          <w:i/>
          <w:sz w:val="24"/>
          <w:szCs w:val="28"/>
        </w:rPr>
      </w:pPr>
      <w:r w:rsidRPr="00487FF3">
        <w:rPr>
          <w:i/>
          <w:sz w:val="24"/>
          <w:szCs w:val="28"/>
        </w:rPr>
        <w:t>Данилова К., Астраханцев Н., Аглиуллин А.</w:t>
      </w:r>
    </w:p>
    <w:p w:rsidR="00487FF3" w:rsidRPr="00487FF3" w:rsidRDefault="00487FF3" w:rsidP="00B670BD">
      <w:pPr>
        <w:tabs>
          <w:tab w:val="left" w:pos="5500"/>
        </w:tabs>
        <w:ind w:right="-1"/>
        <w:jc w:val="right"/>
        <w:rPr>
          <w:i/>
          <w:sz w:val="24"/>
          <w:szCs w:val="28"/>
          <w:u w:val="single"/>
        </w:rPr>
      </w:pPr>
      <w:r w:rsidRPr="00487FF3">
        <w:rPr>
          <w:i/>
          <w:sz w:val="24"/>
          <w:szCs w:val="28"/>
        </w:rPr>
        <w:t xml:space="preserve"> ГАПОУ «Оренбургский государственный колледж»</w:t>
      </w:r>
    </w:p>
    <w:p w:rsidR="00487FF3" w:rsidRPr="00487FF3" w:rsidRDefault="00487FF3" w:rsidP="00B670BD">
      <w:pPr>
        <w:tabs>
          <w:tab w:val="left" w:pos="5500"/>
        </w:tabs>
        <w:ind w:right="-1"/>
        <w:jc w:val="right"/>
        <w:rPr>
          <w:i/>
          <w:sz w:val="24"/>
          <w:szCs w:val="28"/>
        </w:rPr>
      </w:pPr>
      <w:r w:rsidRPr="00487FF3">
        <w:rPr>
          <w:i/>
          <w:sz w:val="24"/>
          <w:szCs w:val="28"/>
        </w:rPr>
        <w:t>Научный руководитель: Михалкина Г. П.</w:t>
      </w:r>
    </w:p>
    <w:p w:rsidR="00487FF3" w:rsidRPr="00DD0DE6" w:rsidRDefault="00487FF3" w:rsidP="00B670BD">
      <w:pPr>
        <w:spacing w:line="0" w:lineRule="atLeast"/>
        <w:ind w:right="-1"/>
        <w:jc w:val="both"/>
        <w:rPr>
          <w:b/>
          <w:sz w:val="28"/>
          <w:szCs w:val="28"/>
        </w:rPr>
      </w:pPr>
    </w:p>
    <w:p w:rsidR="00487FF3" w:rsidRPr="00487FF3" w:rsidRDefault="00487FF3" w:rsidP="00B670BD">
      <w:pPr>
        <w:pStyle w:val="af"/>
        <w:widowControl w:val="0"/>
        <w:shd w:val="clear" w:color="auto" w:fill="FFFFFF"/>
        <w:spacing w:before="0" w:beforeAutospacing="0" w:after="0" w:afterAutospacing="0"/>
        <w:ind w:right="-1" w:firstLine="709"/>
        <w:jc w:val="both"/>
        <w:textAlignment w:val="baseline"/>
        <w:rPr>
          <w:color w:val="000000" w:themeColor="text1"/>
        </w:rPr>
      </w:pPr>
      <w:r w:rsidRPr="00487FF3">
        <w:rPr>
          <w:color w:val="000000" w:themeColor="text1"/>
        </w:rPr>
        <w:t xml:space="preserve"> </w:t>
      </w:r>
      <w:r w:rsidRPr="00487FF3">
        <w:rPr>
          <w:color w:val="000000" w:themeColor="text1"/>
          <w:shd w:val="clear" w:color="auto" w:fill="FFFFFF"/>
        </w:rPr>
        <w:t>Внутренний туризм — на подъеме.</w:t>
      </w:r>
      <w:r w:rsidRPr="00487FF3">
        <w:rPr>
          <w:color w:val="000000" w:themeColor="text1"/>
        </w:rPr>
        <w:t xml:space="preserve"> Для России развитие туризма – один из приоритетов государственной стратегии развития. Туризм рассматривается как существенная составляющая инновационного развития нашей страны в долгосрочной перспективе, экономически выгодная и экологически безопасная отрасль национальной экономики. Растущий спрос на внутренний туризм и трансформация сектора в период пандемии стали главным стимулом для глубокой модернизации отечественной туристической отрасли, нацеленной на долгосрочное инфраструктурное развитие с высоким инвестиционным потенциалом для абсолютно всех регионов России.</w:t>
      </w:r>
    </w:p>
    <w:p w:rsidR="00487FF3" w:rsidRPr="00487FF3" w:rsidRDefault="00487FF3" w:rsidP="00B670BD">
      <w:pPr>
        <w:pStyle w:val="af"/>
        <w:widowControl w:val="0"/>
        <w:shd w:val="clear" w:color="auto" w:fill="FFFFFF"/>
        <w:spacing w:before="0" w:beforeAutospacing="0" w:after="0" w:afterAutospacing="0"/>
        <w:ind w:right="-1" w:firstLine="709"/>
        <w:jc w:val="both"/>
        <w:textAlignment w:val="baseline"/>
        <w:rPr>
          <w:color w:val="000000" w:themeColor="text1"/>
        </w:rPr>
      </w:pPr>
      <w:r w:rsidRPr="00487FF3">
        <w:rPr>
          <w:color w:val="000000" w:themeColor="text1"/>
        </w:rPr>
        <w:t>С начала 2022 года в стране запущена государственная программа «Развитие туризма» до 2030 года, утвержденная Председателем Правительства М. Мишустиным [1]. </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Мы считаем, что наш регион, Оренбургская область может претендовать на значимое место в индустрии туризма.</w:t>
      </w:r>
    </w:p>
    <w:p w:rsidR="00487FF3" w:rsidRPr="00487FF3" w:rsidRDefault="00487FF3" w:rsidP="00B670BD">
      <w:pPr>
        <w:ind w:right="-1" w:firstLine="709"/>
        <w:jc w:val="both"/>
        <w:rPr>
          <w:color w:val="000000" w:themeColor="text1"/>
          <w:sz w:val="24"/>
          <w:szCs w:val="24"/>
        </w:rPr>
      </w:pPr>
      <w:r w:rsidRPr="00487FF3">
        <w:rPr>
          <w:b/>
          <w:color w:val="000000" w:themeColor="text1"/>
          <w:sz w:val="24"/>
          <w:szCs w:val="24"/>
        </w:rPr>
        <w:t>Цель нашей работы:</w:t>
      </w:r>
      <w:r w:rsidRPr="00487FF3">
        <w:rPr>
          <w:color w:val="000000" w:themeColor="text1"/>
          <w:sz w:val="24"/>
          <w:szCs w:val="24"/>
        </w:rPr>
        <w:t xml:space="preserve"> показать туристический потенциал нашей области и разработать тур выходного дня.</w:t>
      </w:r>
    </w:p>
    <w:p w:rsidR="00487FF3" w:rsidRPr="00487FF3" w:rsidRDefault="00487FF3" w:rsidP="00B670BD">
      <w:pPr>
        <w:ind w:right="-1" w:firstLine="709"/>
        <w:jc w:val="both"/>
        <w:rPr>
          <w:color w:val="000000" w:themeColor="text1"/>
          <w:sz w:val="24"/>
          <w:szCs w:val="24"/>
        </w:rPr>
      </w:pPr>
      <w:r w:rsidRPr="00487FF3">
        <w:rPr>
          <w:b/>
          <w:color w:val="000000" w:themeColor="text1"/>
          <w:sz w:val="24"/>
          <w:szCs w:val="24"/>
        </w:rPr>
        <w:t>Задачи</w:t>
      </w:r>
      <w:r w:rsidRPr="00487FF3">
        <w:rPr>
          <w:color w:val="000000" w:themeColor="text1"/>
          <w:sz w:val="24"/>
          <w:szCs w:val="24"/>
        </w:rPr>
        <w:t>:</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раскрыть туристический потенциал  области (видеоролик)</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обозначить точки туристского маршрута</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xml:space="preserve">- подготовить описание точек маршрута </w:t>
      </w:r>
    </w:p>
    <w:p w:rsidR="00487FF3" w:rsidRPr="00487FF3" w:rsidRDefault="00487FF3" w:rsidP="00B670BD">
      <w:pPr>
        <w:ind w:right="-1" w:firstLine="709"/>
        <w:jc w:val="both"/>
        <w:rPr>
          <w:color w:val="202122"/>
          <w:sz w:val="24"/>
          <w:szCs w:val="24"/>
          <w:shd w:val="clear" w:color="auto" w:fill="FFFFFF"/>
        </w:rPr>
      </w:pPr>
      <w:r w:rsidRPr="00487FF3">
        <w:rPr>
          <w:color w:val="000000" w:themeColor="text1"/>
          <w:sz w:val="24"/>
          <w:szCs w:val="24"/>
        </w:rPr>
        <w:t>- рассчитать бюджет маршрута согласно легенде</w:t>
      </w:r>
    </w:p>
    <w:p w:rsidR="00487FF3" w:rsidRPr="00487FF3" w:rsidRDefault="00487FF3" w:rsidP="00B670BD">
      <w:pPr>
        <w:ind w:right="-1" w:firstLine="709"/>
        <w:jc w:val="both"/>
        <w:rPr>
          <w:b/>
          <w:sz w:val="24"/>
          <w:szCs w:val="24"/>
        </w:rPr>
      </w:pPr>
      <w:r w:rsidRPr="00487FF3">
        <w:rPr>
          <w:b/>
          <w:sz w:val="24"/>
          <w:szCs w:val="24"/>
        </w:rPr>
        <w:t>Разработка тура</w:t>
      </w:r>
    </w:p>
    <w:p w:rsidR="00487FF3" w:rsidRPr="00487FF3" w:rsidRDefault="00487FF3" w:rsidP="00B670BD">
      <w:pPr>
        <w:ind w:right="-1" w:firstLine="709"/>
        <w:jc w:val="both"/>
        <w:rPr>
          <w:b/>
          <w:color w:val="000000" w:themeColor="text1"/>
          <w:sz w:val="24"/>
          <w:szCs w:val="24"/>
        </w:rPr>
      </w:pPr>
      <w:r w:rsidRPr="00487FF3">
        <w:rPr>
          <w:b/>
          <w:color w:val="000000" w:themeColor="text1"/>
          <w:sz w:val="24"/>
          <w:szCs w:val="24"/>
        </w:rPr>
        <w:t xml:space="preserve">Легенда: </w:t>
      </w:r>
      <w:r w:rsidRPr="00487FF3">
        <w:rPr>
          <w:color w:val="000000" w:themeColor="text1"/>
          <w:sz w:val="24"/>
          <w:szCs w:val="24"/>
        </w:rPr>
        <w:t>Двоюродная тетя с семьей из Санкт- Петербурга, планирует посетить родственников в Оренбурге. У семьи тети в планах помимо общения с родственниками, тур, поездка по области. Обязательной точкой являются Соль-Илецкие озера,  а все остальное она попросила спланировать самостоятельно. В семье ребенок младшего подросткового возраста, ведущий школьный блог.</w:t>
      </w:r>
    </w:p>
    <w:p w:rsidR="00487FF3" w:rsidRPr="00487FF3" w:rsidRDefault="00487FF3" w:rsidP="00B670BD">
      <w:pPr>
        <w:ind w:right="-1" w:firstLine="709"/>
        <w:jc w:val="both"/>
        <w:rPr>
          <w:b/>
          <w:color w:val="000000" w:themeColor="text1"/>
          <w:sz w:val="24"/>
          <w:szCs w:val="24"/>
        </w:rPr>
      </w:pPr>
      <w:r w:rsidRPr="00487FF3">
        <w:rPr>
          <w:b/>
          <w:color w:val="000000" w:themeColor="text1"/>
          <w:sz w:val="24"/>
          <w:szCs w:val="24"/>
        </w:rPr>
        <w:t>Поехали в гости к динозаврам решили мы!</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Отправной точкой нашего маршрута мы выбрали мост Европа-Азия на улице Советской.</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xml:space="preserve">Пешеходный мост Европа-Азия - мост в Оренбурге через реку Урал, является символом города, делит его на 2 части. </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shd w:val="clear" w:color="auto" w:fill="FFFFFF"/>
        </w:rPr>
        <w:t>Несмотря на то, что принятым в 1964 году решением XX Конгресса Международного географического союза граница между Европой и Азией проходит восточнее реки Урал, традиционно считается, что мост через Урал соединяет азиатскую и европейскую части Оренбурга. Это символизируют и установленные в центре моста две стелы — своеобразные пограничные столбы с гербом города и надписями: «Европа» на одной стеле и «Азия» — на другой.</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Строительство трехпролетного висячего моста системы «арфа» началось в 1980 году на левом берегу. Строить мост обычным способом на правом берегу было невозможно из-за слишком крутого берега. В результате было принято беспрецедентное решение — вторую половину моста строить на берегу, а затем монтировать части прямо над рекой. Длина моста составляла 220 метров, а вес — около 900 тонн, однако подвесная конструкция выглядит легкой и изящной. Мост отличается необычной белизной — он покрашен белой, практически не подвергающейся коррозии эпоксидной эмалью. За это горожане часто называют его Белым, а журналисты на открытии сравнили его с белой птицей, парящей над рекой. С «европейской» стороны мост оборудован красивым лестничным спуском к воде. Отсюда открываются живописные виды с одной стороны на Зауральную рощу, с другой — на набережную и город. В темное время суток мост подсвечивается специальными фонарями. Это одно из любимых прогулочных мест горожан и туристов[2].</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xml:space="preserve">Следующая точка нашего путешествия находится в 54 километрах от Оренбурга в Соль- Илецком районе, назвали мы ее- </w:t>
      </w:r>
      <w:r w:rsidRPr="00487FF3">
        <w:rPr>
          <w:b/>
          <w:color w:val="000000" w:themeColor="text1"/>
          <w:sz w:val="24"/>
          <w:szCs w:val="24"/>
        </w:rPr>
        <w:t>Природа лучший скульптор</w:t>
      </w:r>
      <w:r w:rsidRPr="00487FF3">
        <w:rPr>
          <w:color w:val="000000" w:themeColor="text1"/>
          <w:sz w:val="24"/>
          <w:szCs w:val="24"/>
        </w:rPr>
        <w:t xml:space="preserve">, - это  Букобайские яры. Букобайские яры — уникальный природный памятник Оренбургской области, что находится неподалеку от реки Букобай. Здесь классическая оренбургская степная полоса граничит с удивительными скальниками шаровидной формы. </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Первый ярус Оренбургских яров начинается рядом с устьем реки, от которой и пошло название достопримечательности. Второй — на два километра выше, тут же просматривается и третий.</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Выветренные и вымытые дождями песчаники обрели круглую, овальную, полукруглую форму, словно эти скальные шапки приросли к изголовью оврага. Слоеное строение породы, в которой соединились серые, зеленые, желтые и коричневые песчаники, создает прекрасный визуальный эффект — полосчатый рисунок природных скульптур. Шары и полушария большого диаметра, от 50 до 70 см, складываются в изящные композиции — каменный лес, грибные поляны и испещрены узорами, где наслоены разные расцветки песчаника.</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 xml:space="preserve"> Букобайские яры состоят из отложений времен Мезозойской эры. В особо крепких стяжениях, где в песчанике присутствует прочный цемент, были обнаружены кости позвоночных и остатки растений, благодаря находке которых определили возраст породы. Но, в первую очередь, археологическая ценность места заключается в том, что кости, найденные в песчанике, принадлежат </w:t>
      </w:r>
      <w:r w:rsidRPr="00487FF3">
        <w:rPr>
          <w:b/>
          <w:color w:val="000000" w:themeColor="text1"/>
          <w:sz w:val="24"/>
          <w:szCs w:val="24"/>
          <w:shd w:val="clear" w:color="auto" w:fill="FFFFFF"/>
        </w:rPr>
        <w:t>мастодонзаврам</w:t>
      </w:r>
      <w:r w:rsidRPr="00487FF3">
        <w:rPr>
          <w:color w:val="000000" w:themeColor="text1"/>
          <w:sz w:val="24"/>
          <w:szCs w:val="24"/>
          <w:shd w:val="clear" w:color="auto" w:fill="FFFFFF"/>
        </w:rPr>
        <w:t> — древним позвоночным. Это животное представляет собой крепкого ящера, похожего на крокодила, которое обитало здесь в те времена, когда степь была покрыта водами Мирового океана.</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 xml:space="preserve"> </w:t>
      </w:r>
      <w:r w:rsidRPr="00487FF3">
        <w:rPr>
          <w:color w:val="000000" w:themeColor="text1"/>
          <w:sz w:val="24"/>
          <w:szCs w:val="24"/>
        </w:rPr>
        <w:t xml:space="preserve">Это погружение  в прошлое Земли оставляет массу впечатлений, эстетических и познавательных.  </w:t>
      </w:r>
      <w:r w:rsidRPr="00487FF3">
        <w:rPr>
          <w:color w:val="000000" w:themeColor="text1"/>
          <w:sz w:val="24"/>
          <w:szCs w:val="24"/>
          <w:shd w:val="clear" w:color="auto" w:fill="FFFFFF"/>
        </w:rPr>
        <w:t>Здесь получаются красивые фотографии. Это место действительно достойно посещения, оно напоминает о величии природы и стихий, позволяет вспомнить, какие чудеса есть рядом с нами[3].</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 xml:space="preserve">Погостив у «динозавров» и полюбовавшись на работу стихий, мы отправляемся далее в Соль-Илецк. </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 xml:space="preserve">Озеро Развал в Соль-Илецке — это интересная природная достопримечательность Оренбургской области, очень известная среди туристов. </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Озеро Развал — соленый водоем, который образовался после затопления карьера. Его название связывают со старинным русским словом «развал», которым называли ямы, образованные от выкапывания руд. Развал принадлежит к группе озер Илецкого месторождения каменной соли. Известно, что в эту группу также входит Большое и Малое Городское, Новое, Дунино и Тузлучное озера. </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shd w:val="clear" w:color="auto" w:fill="FFFFFF"/>
        </w:rPr>
        <w:t>Воды озера Развал часто сравнивают с Мертвым морем. На это есть несколько причин. Во-первых, в нем нет ни живых организмов, ни растений. Во-вторых, в водах Мертвого моря и озера Развал содержится примерно одинаковый уровень соли. По причине высокого содержания соли ледяная корка на озере не образуется даже в самый сильный мороз. Летом вода в озере Развал в Соль-Илецке может достигать +24°С [4]. </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shd w:val="clear" w:color="auto" w:fill="FFFFFF"/>
        </w:rPr>
        <w:t xml:space="preserve">Наши гости загорали и купались на озерах до позднего вечера. Утром мы отправляемся на экскурсию в </w:t>
      </w:r>
      <w:r w:rsidRPr="00487FF3">
        <w:rPr>
          <w:b/>
          <w:color w:val="000000" w:themeColor="text1"/>
          <w:sz w:val="24"/>
          <w:szCs w:val="24"/>
          <w:shd w:val="clear" w:color="auto" w:fill="FFFFFF"/>
        </w:rPr>
        <w:t>соляную шахту</w:t>
      </w:r>
      <w:r w:rsidRPr="00487FF3">
        <w:rPr>
          <w:color w:val="000000" w:themeColor="text1"/>
          <w:sz w:val="24"/>
          <w:szCs w:val="24"/>
          <w:shd w:val="clear" w:color="auto" w:fill="FFFFFF"/>
        </w:rPr>
        <w:t>.</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shd w:val="clear" w:color="auto" w:fill="FFFFFF"/>
        </w:rPr>
        <w:t>Пока Соль-Илецк живет своей обычной жизнью, в его недрах постоянно происходит движение. Здесь на протяжении 140 лет растет и развивается подземный город. Хоть он еще и совсем молодой, но уже расположен многочисленными ярусами и раскинулся на несколько километров в стороны. Целые лабиринты подземных улиц способны удивить каждого, кто отважится их посетить. Коридоры шахт,  могут быть высотой около двух метров и не совсем горизонтальные, а чуть уходящими вверх или вниз. Их стены покрывает бахрома из соляной пыли, а на полу всегда лежит слой соленого песка. А камеры, где происходит добыча соли, имеют правильную геометрическую форму. Их высота нередко доходит до 30 метров, ширина – до 29 метров, а длина – 150-320 метров. Общий размер одного такого помещения с четырех- или пятиэтажный дом. Из каждой такой камеры имеется запасной выход. Воздух таких шахт целебен [5].</w:t>
      </w:r>
      <w:r w:rsidRPr="00487FF3">
        <w:rPr>
          <w:color w:val="000000" w:themeColor="text1"/>
          <w:sz w:val="24"/>
          <w:szCs w:val="24"/>
        </w:rPr>
        <w:t xml:space="preserve"> </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rPr>
        <w:t>Прощаясь с гостеприимным Соль - Илецком мы не можем уехать без самой крупной и сладкой ягоды, еще одного символа этого города – арбуза!</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rPr>
        <w:t xml:space="preserve">Впереди у нас посещение </w:t>
      </w:r>
      <w:r w:rsidRPr="00487FF3">
        <w:rPr>
          <w:rStyle w:val="ab"/>
          <w:color w:val="000000" w:themeColor="text1"/>
          <w:sz w:val="24"/>
          <w:szCs w:val="24"/>
          <w:shd w:val="clear" w:color="auto" w:fill="FFFFFF"/>
        </w:rPr>
        <w:t>Покровских меловых гор</w:t>
      </w:r>
      <w:r w:rsidRPr="00487FF3">
        <w:rPr>
          <w:color w:val="000000" w:themeColor="text1"/>
          <w:sz w:val="24"/>
          <w:szCs w:val="24"/>
          <w:shd w:val="clear" w:color="auto" w:fill="FFFFFF"/>
        </w:rPr>
        <w:t>, которые находятся буквально в 60 км от </w:t>
      </w:r>
      <w:r w:rsidRPr="00487FF3">
        <w:rPr>
          <w:rStyle w:val="ab"/>
          <w:color w:val="000000" w:themeColor="text1"/>
          <w:sz w:val="24"/>
          <w:szCs w:val="24"/>
          <w:shd w:val="clear" w:color="auto" w:fill="FFFFFF"/>
        </w:rPr>
        <w:t>Соль-Илецка</w:t>
      </w:r>
      <w:r w:rsidRPr="00487FF3">
        <w:rPr>
          <w:color w:val="000000" w:themeColor="text1"/>
          <w:sz w:val="24"/>
          <w:szCs w:val="24"/>
          <w:shd w:val="clear" w:color="auto" w:fill="FFFFFF"/>
        </w:rPr>
        <w:t>.</w:t>
      </w:r>
    </w:p>
    <w:p w:rsidR="00487FF3" w:rsidRPr="00487FF3" w:rsidRDefault="00487FF3" w:rsidP="00B670BD">
      <w:pPr>
        <w:pStyle w:val="af"/>
        <w:widowControl w:val="0"/>
        <w:shd w:val="clear" w:color="auto" w:fill="FFFFFF"/>
        <w:spacing w:before="0" w:beforeAutospacing="0" w:after="0" w:afterAutospacing="0"/>
        <w:ind w:right="-1" w:firstLine="709"/>
        <w:jc w:val="both"/>
        <w:rPr>
          <w:color w:val="000000" w:themeColor="text1"/>
          <w:shd w:val="clear" w:color="auto" w:fill="FFFFFF"/>
        </w:rPr>
      </w:pPr>
      <w:r w:rsidRPr="00487FF3">
        <w:rPr>
          <w:color w:val="000000" w:themeColor="text1"/>
          <w:shd w:val="clear" w:color="auto" w:fill="FFFFFF"/>
        </w:rPr>
        <w:t>Покровские меловые горы являются результатом выхода на поверхность писчего мела, который был образован около </w:t>
      </w:r>
      <w:r w:rsidRPr="00487FF3">
        <w:rPr>
          <w:i/>
          <w:iCs/>
          <w:color w:val="000000" w:themeColor="text1"/>
          <w:shd w:val="clear" w:color="auto" w:fill="FFFFFF"/>
        </w:rPr>
        <w:t>70 млн. лет назад.</w:t>
      </w:r>
      <w:r w:rsidRPr="00487FF3">
        <w:rPr>
          <w:color w:val="000000" w:themeColor="text1"/>
          <w:shd w:val="clear" w:color="auto" w:fill="FFFFFF"/>
        </w:rPr>
        <w:br/>
        <w:t xml:space="preserve">В то время ещё существовали </w:t>
      </w:r>
      <w:r w:rsidRPr="00487FF3">
        <w:rPr>
          <w:b/>
          <w:color w:val="000000" w:themeColor="text1"/>
          <w:shd w:val="clear" w:color="auto" w:fill="FFFFFF"/>
        </w:rPr>
        <w:t>птерозавры.</w:t>
      </w:r>
      <w:r w:rsidRPr="00487FF3">
        <w:rPr>
          <w:color w:val="000000" w:themeColor="text1"/>
          <w:shd w:val="clear" w:color="auto" w:fill="FFFFFF"/>
        </w:rPr>
        <w:t xml:space="preserve"> И сейчас, если побродить</w:t>
      </w:r>
      <w:r w:rsidRPr="00487FF3">
        <w:rPr>
          <w:color w:val="000000" w:themeColor="text1"/>
          <w:shd w:val="clear" w:color="auto" w:fill="FFFFFF"/>
        </w:rPr>
        <w:br/>
        <w:t xml:space="preserve">по горам, внимательно глядя под ноги, можно обнаружить интересные находки: окаменелые морские раковины и белемниты. </w:t>
      </w:r>
    </w:p>
    <w:p w:rsidR="00487FF3" w:rsidRPr="00487FF3" w:rsidRDefault="00487FF3" w:rsidP="00B670BD">
      <w:pPr>
        <w:pStyle w:val="af"/>
        <w:widowControl w:val="0"/>
        <w:shd w:val="clear" w:color="auto" w:fill="FFFFFF"/>
        <w:spacing w:before="0" w:beforeAutospacing="0" w:after="0" w:afterAutospacing="0"/>
        <w:ind w:right="-1" w:firstLine="709"/>
        <w:jc w:val="both"/>
        <w:rPr>
          <w:color w:val="000000" w:themeColor="text1"/>
        </w:rPr>
      </w:pPr>
      <w:r w:rsidRPr="00487FF3">
        <w:rPr>
          <w:color w:val="000000" w:themeColor="text1"/>
          <w:shd w:val="clear" w:color="auto" w:fill="FFFFFF"/>
        </w:rPr>
        <w:t>Сами горы имеют плавные очертания, в основном это невысокие холмы. Но с некоторых сторон этих возвышенностей можно увидеть резкий обрыв. Поверхность меловых гор местами настолько </w:t>
      </w:r>
      <w:r w:rsidRPr="00487FF3">
        <w:rPr>
          <w:i/>
          <w:iCs/>
          <w:color w:val="000000" w:themeColor="text1"/>
          <w:shd w:val="clear" w:color="auto" w:fill="FFFFFF"/>
        </w:rPr>
        <w:t>белоснежна,</w:t>
      </w:r>
      <w:r w:rsidRPr="00487FF3">
        <w:rPr>
          <w:color w:val="000000" w:themeColor="text1"/>
          <w:shd w:val="clear" w:color="auto" w:fill="FFFFFF"/>
        </w:rPr>
        <w:t> что слепит глаза.</w:t>
      </w:r>
      <w:r w:rsidRPr="00487FF3">
        <w:rPr>
          <w:color w:val="000000" w:themeColor="text1"/>
        </w:rPr>
        <w:t xml:space="preserve"> Лет этим горам: минимум – 66 миллионов, максимум – 145.</w:t>
      </w:r>
      <w:r w:rsidRPr="00487FF3">
        <w:rPr>
          <w:color w:val="000000" w:themeColor="text1"/>
          <w:shd w:val="clear" w:color="auto" w:fill="FFFFFF"/>
        </w:rPr>
        <w:t xml:space="preserve"> Именно столько длился тот самый </w:t>
      </w:r>
      <w:r w:rsidRPr="00487FF3">
        <w:rPr>
          <w:rStyle w:val="ab"/>
          <w:color w:val="000000" w:themeColor="text1"/>
          <w:shd w:val="clear" w:color="auto" w:fill="FFFFFF"/>
        </w:rPr>
        <w:t>меловой период</w:t>
      </w:r>
      <w:r w:rsidRPr="00487FF3">
        <w:rPr>
          <w:color w:val="000000" w:themeColor="text1"/>
          <w:shd w:val="clear" w:color="auto" w:fill="FFFFFF"/>
        </w:rPr>
        <w:t>, когда накапливался писчий мел. Страшно представить, сколько беспозвоночных полегло, чтобы сформировать, пусть даже видимых метров пять этой толщи [6,7].</w:t>
      </w:r>
    </w:p>
    <w:p w:rsidR="00487FF3" w:rsidRPr="00487FF3" w:rsidRDefault="00487FF3" w:rsidP="00B670BD">
      <w:pPr>
        <w:ind w:right="-1" w:firstLine="709"/>
        <w:jc w:val="both"/>
        <w:rPr>
          <w:color w:val="000000" w:themeColor="text1"/>
          <w:sz w:val="24"/>
          <w:szCs w:val="24"/>
          <w:shd w:val="clear" w:color="auto" w:fill="FFFFFF"/>
        </w:rPr>
      </w:pPr>
      <w:r w:rsidRPr="00487FF3">
        <w:rPr>
          <w:color w:val="000000" w:themeColor="text1"/>
          <w:sz w:val="24"/>
          <w:szCs w:val="24"/>
        </w:rPr>
        <w:t xml:space="preserve">Обратный маршрут,  Меловые горы – Оренбург, мы прокладываем через Оренбургский район таким образом, чтобы посетить </w:t>
      </w:r>
      <w:r w:rsidRPr="00487FF3">
        <w:rPr>
          <w:b/>
          <w:color w:val="000000" w:themeColor="text1"/>
          <w:sz w:val="24"/>
          <w:szCs w:val="24"/>
        </w:rPr>
        <w:t>Вязовский родник</w:t>
      </w:r>
      <w:r w:rsidRPr="00487FF3">
        <w:rPr>
          <w:color w:val="000000" w:themeColor="text1"/>
          <w:sz w:val="24"/>
          <w:szCs w:val="24"/>
        </w:rPr>
        <w:t xml:space="preserve">. Родник у села Вязовка является ценным источником чистой питьевой воды. Он был основан отцом Виктором, епископом храма Покрова Пресвятой Богородицы. В 2014 году благодаря областной экологической программе и усилиям ОАО "Газпром" родник был облагорожен и обновлен. </w:t>
      </w:r>
      <w:r w:rsidRPr="00487FF3">
        <w:rPr>
          <w:color w:val="000000" w:themeColor="text1"/>
          <w:sz w:val="24"/>
          <w:szCs w:val="24"/>
          <w:shd w:val="clear" w:color="auto" w:fill="FFFFFF"/>
        </w:rPr>
        <w:t>Вода родника в меру минеральная, довольно вкусная. Набираем во все свободные емкости и возвращаемся в Оренбург.</w:t>
      </w:r>
    </w:p>
    <w:p w:rsidR="00487FF3" w:rsidRPr="00487FF3" w:rsidRDefault="00487FF3" w:rsidP="00B670BD">
      <w:pPr>
        <w:spacing w:line="0" w:lineRule="atLeast"/>
        <w:ind w:right="-1" w:firstLine="709"/>
        <w:jc w:val="both"/>
        <w:rPr>
          <w:color w:val="000000" w:themeColor="text1"/>
          <w:sz w:val="24"/>
          <w:szCs w:val="24"/>
        </w:rPr>
      </w:pPr>
      <w:r w:rsidRPr="00487FF3">
        <w:rPr>
          <w:b/>
          <w:sz w:val="24"/>
          <w:szCs w:val="24"/>
        </w:rPr>
        <w:t xml:space="preserve">Расчет себестоимости тура </w:t>
      </w:r>
      <w:r w:rsidRPr="00487FF3">
        <w:rPr>
          <w:color w:val="000000" w:themeColor="text1"/>
          <w:sz w:val="24"/>
          <w:szCs w:val="24"/>
        </w:rPr>
        <w:t>Бюджет нашего маршрута состоит из следующих пунктов:</w:t>
      </w:r>
    </w:p>
    <w:p w:rsidR="00487FF3" w:rsidRPr="00487FF3" w:rsidRDefault="00487FF3" w:rsidP="00B670BD">
      <w:pPr>
        <w:spacing w:line="0" w:lineRule="atLeast"/>
        <w:ind w:right="-1" w:firstLine="709"/>
        <w:jc w:val="both"/>
        <w:rPr>
          <w:color w:val="000000" w:themeColor="text1"/>
          <w:sz w:val="24"/>
          <w:szCs w:val="24"/>
        </w:rPr>
      </w:pPr>
      <w:r w:rsidRPr="00487FF3">
        <w:rPr>
          <w:color w:val="000000" w:themeColor="text1"/>
          <w:sz w:val="24"/>
          <w:szCs w:val="24"/>
        </w:rPr>
        <w:t>- стоимость бензина на158 км пути – 4800р.</w:t>
      </w:r>
    </w:p>
    <w:p w:rsidR="00487FF3" w:rsidRPr="00487FF3" w:rsidRDefault="00487FF3" w:rsidP="00B670BD">
      <w:pPr>
        <w:spacing w:line="0" w:lineRule="atLeast"/>
        <w:ind w:right="-1" w:firstLine="709"/>
        <w:jc w:val="both"/>
        <w:rPr>
          <w:color w:val="000000" w:themeColor="text1"/>
          <w:sz w:val="24"/>
          <w:szCs w:val="24"/>
        </w:rPr>
      </w:pPr>
      <w:r w:rsidRPr="00487FF3">
        <w:rPr>
          <w:color w:val="000000" w:themeColor="text1"/>
          <w:sz w:val="24"/>
          <w:szCs w:val="24"/>
        </w:rPr>
        <w:t>- стоянка автомобиля в Соль- Илецке- бесплатно</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Посещение озер, 4 человека- 1400р.</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гостиница в Соль - Илецке   а)4*-4200р.   б)3*-3700р.   в)2*-2600р.</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обед в Соль - Илецке, средний чек на одного человека 500., на 4х человек 2000р..</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завтрак в Соль - Илецке, средний чек на одного человека 300р., на 4х человек 1200р.</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экскурсия на шахту, на одного человека-300р., на 4х человек 1200р.</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перекус в пути, набор  еды для кемпинга, на одного человека 350р., на 4х человек-1400р.</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Итого 2х дневная поездка ( суббота - воскресенье), на 1 человека составит:</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а) с гостиницей 2* 3300 рублей</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 xml:space="preserve">б) с гостиницей 3* 3500 </w:t>
      </w:r>
    </w:p>
    <w:p w:rsidR="00487FF3" w:rsidRPr="00487FF3" w:rsidRDefault="00487FF3" w:rsidP="00B670BD">
      <w:pPr>
        <w:ind w:right="-1" w:firstLine="709"/>
        <w:jc w:val="both"/>
        <w:rPr>
          <w:color w:val="000000" w:themeColor="text1"/>
          <w:sz w:val="24"/>
          <w:szCs w:val="24"/>
        </w:rPr>
      </w:pPr>
      <w:r w:rsidRPr="00487FF3">
        <w:rPr>
          <w:color w:val="000000" w:themeColor="text1"/>
          <w:sz w:val="24"/>
          <w:szCs w:val="24"/>
        </w:rPr>
        <w:t>в) с гостиницей 4* 3800</w:t>
      </w:r>
    </w:p>
    <w:p w:rsidR="00487FF3" w:rsidRPr="00487FF3" w:rsidRDefault="00487FF3" w:rsidP="00B670BD">
      <w:pPr>
        <w:pStyle w:val="af"/>
        <w:widowControl w:val="0"/>
        <w:shd w:val="clear" w:color="auto" w:fill="FFFFFF"/>
        <w:spacing w:before="0" w:beforeAutospacing="0" w:after="240" w:afterAutospacing="0"/>
        <w:ind w:right="-1" w:firstLine="709"/>
        <w:jc w:val="center"/>
        <w:rPr>
          <w:rFonts w:eastAsiaTheme="minorEastAsia"/>
          <w:b/>
          <w:color w:val="000000" w:themeColor="text1"/>
        </w:rPr>
      </w:pPr>
      <w:r w:rsidRPr="00487FF3">
        <w:rPr>
          <w:rFonts w:eastAsiaTheme="minorEastAsia"/>
          <w:b/>
          <w:color w:val="000000" w:themeColor="text1"/>
        </w:rPr>
        <w:t xml:space="preserve">Список </w:t>
      </w:r>
      <w:r>
        <w:rPr>
          <w:rFonts w:eastAsiaTheme="minorEastAsia"/>
          <w:b/>
          <w:color w:val="000000" w:themeColor="text1"/>
        </w:rPr>
        <w:t>литературы</w:t>
      </w:r>
      <w:r w:rsidRPr="00487FF3">
        <w:rPr>
          <w:rFonts w:eastAsiaTheme="minorEastAsia"/>
          <w:b/>
          <w:color w:val="000000" w:themeColor="text1"/>
        </w:rPr>
        <w:t>:</w:t>
      </w:r>
    </w:p>
    <w:p w:rsidR="00487FF3" w:rsidRPr="00F62CEC" w:rsidRDefault="00487FF3" w:rsidP="00B670BD">
      <w:pPr>
        <w:tabs>
          <w:tab w:val="left" w:pos="1134"/>
        </w:tabs>
        <w:ind w:right="-1" w:firstLine="709"/>
        <w:jc w:val="both"/>
        <w:rPr>
          <w:color w:val="000000" w:themeColor="text1"/>
          <w:sz w:val="24"/>
          <w:szCs w:val="24"/>
          <w:highlight w:val="yellow"/>
          <w:u w:val="single"/>
        </w:rPr>
      </w:pPr>
      <w:r w:rsidRPr="00F62CEC">
        <w:rPr>
          <w:color w:val="000000" w:themeColor="text1"/>
          <w:sz w:val="24"/>
          <w:szCs w:val="24"/>
          <w:u w:val="single"/>
        </w:rPr>
        <w:t>1.</w:t>
      </w:r>
      <w:hyperlink r:id="rId456" w:history="1">
        <w:r w:rsidRPr="00F62CEC">
          <w:rPr>
            <w:rStyle w:val="af3"/>
            <w:color w:val="000000" w:themeColor="text1"/>
            <w:sz w:val="24"/>
            <w:szCs w:val="24"/>
          </w:rPr>
          <w:t>https://vc.ru/u/1685476-maksim-ivanov/665627-razvitie-turizma-v-rossii-odin-iz-glavnyh-prioritetov-gosudarstven-noy-strategii-razvitiya-strany</w:t>
        </w:r>
      </w:hyperlink>
    </w:p>
    <w:p w:rsidR="00487FF3" w:rsidRPr="00F62CEC" w:rsidRDefault="00487FF3" w:rsidP="00B670BD">
      <w:pPr>
        <w:tabs>
          <w:tab w:val="left" w:pos="1134"/>
        </w:tabs>
        <w:ind w:right="-1" w:firstLine="709"/>
        <w:jc w:val="both"/>
        <w:rPr>
          <w:color w:val="000000" w:themeColor="text1"/>
          <w:sz w:val="24"/>
          <w:szCs w:val="24"/>
          <w:u w:val="single"/>
        </w:rPr>
      </w:pPr>
      <w:r w:rsidRPr="00F62CEC">
        <w:rPr>
          <w:color w:val="000000" w:themeColor="text1"/>
          <w:sz w:val="24"/>
          <w:szCs w:val="24"/>
          <w:u w:val="single"/>
        </w:rPr>
        <w:t xml:space="preserve">2. </w:t>
      </w:r>
      <w:hyperlink r:id="rId457" w:history="1">
        <w:r w:rsidRPr="00F62CEC">
          <w:rPr>
            <w:rStyle w:val="af3"/>
            <w:color w:val="000000" w:themeColor="text1"/>
            <w:sz w:val="24"/>
            <w:szCs w:val="24"/>
          </w:rPr>
          <w:t>https://историческийбагаж.рф/post/belyy-most-evropa-—-aziya-cherez-ural-1623</w:t>
        </w:r>
      </w:hyperlink>
    </w:p>
    <w:p w:rsidR="00487FF3" w:rsidRPr="00F62CEC" w:rsidRDefault="00487FF3" w:rsidP="00B670BD">
      <w:pPr>
        <w:tabs>
          <w:tab w:val="left" w:pos="1134"/>
        </w:tabs>
        <w:ind w:right="-1" w:firstLine="709"/>
        <w:jc w:val="both"/>
        <w:rPr>
          <w:color w:val="000000" w:themeColor="text1"/>
          <w:sz w:val="24"/>
          <w:szCs w:val="24"/>
          <w:u w:val="single"/>
          <w:shd w:val="clear" w:color="auto" w:fill="FFFFFF"/>
        </w:rPr>
      </w:pPr>
      <w:r w:rsidRPr="00F62CEC">
        <w:rPr>
          <w:color w:val="000000" w:themeColor="text1"/>
          <w:sz w:val="24"/>
          <w:szCs w:val="24"/>
          <w:u w:val="single"/>
        </w:rPr>
        <w:t>3.</w:t>
      </w:r>
      <w:r w:rsidRPr="00F62CEC">
        <w:rPr>
          <w:color w:val="000000" w:themeColor="text1"/>
          <w:sz w:val="24"/>
          <w:szCs w:val="24"/>
          <w:u w:val="single"/>
          <w:shd w:val="clear" w:color="auto" w:fill="FFFFFF"/>
        </w:rPr>
        <w:t xml:space="preserve"> </w:t>
      </w:r>
      <w:hyperlink r:id="rId458" w:history="1">
        <w:r w:rsidRPr="00F62CEC">
          <w:rPr>
            <w:rStyle w:val="af3"/>
            <w:color w:val="000000" w:themeColor="text1"/>
            <w:sz w:val="24"/>
            <w:szCs w:val="24"/>
            <w:shd w:val="clear" w:color="auto" w:fill="FFFFFF"/>
            <w:lang w:val="en-US"/>
          </w:rPr>
          <w:t>https</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www</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tourister</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ru</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world</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europe</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russia</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city</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orenburg</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reserves</w:t>
        </w:r>
        <w:r w:rsidRPr="00F62CEC">
          <w:rPr>
            <w:rStyle w:val="af3"/>
            <w:color w:val="000000" w:themeColor="text1"/>
            <w:sz w:val="24"/>
            <w:szCs w:val="24"/>
            <w:shd w:val="clear" w:color="auto" w:fill="FFFFFF"/>
          </w:rPr>
          <w:t>/38039</w:t>
        </w:r>
      </w:hyperlink>
    </w:p>
    <w:p w:rsidR="00487FF3" w:rsidRPr="00F62CEC" w:rsidRDefault="00487FF3" w:rsidP="00B670BD">
      <w:pPr>
        <w:tabs>
          <w:tab w:val="left" w:pos="1134"/>
        </w:tabs>
        <w:ind w:right="-1" w:firstLine="709"/>
        <w:jc w:val="both"/>
        <w:rPr>
          <w:color w:val="000000" w:themeColor="text1"/>
          <w:sz w:val="24"/>
          <w:szCs w:val="24"/>
          <w:u w:val="single"/>
          <w:shd w:val="clear" w:color="auto" w:fill="FFFFFF"/>
        </w:rPr>
      </w:pPr>
      <w:r w:rsidRPr="00F62CEC">
        <w:rPr>
          <w:color w:val="000000" w:themeColor="text1"/>
          <w:sz w:val="24"/>
          <w:szCs w:val="24"/>
          <w:u w:val="single"/>
        </w:rPr>
        <w:t xml:space="preserve">4. </w:t>
      </w:r>
      <w:hyperlink r:id="rId459" w:history="1">
        <w:r w:rsidRPr="00F62CEC">
          <w:rPr>
            <w:rStyle w:val="af3"/>
            <w:color w:val="000000" w:themeColor="text1"/>
            <w:sz w:val="24"/>
            <w:szCs w:val="24"/>
            <w:shd w:val="clear" w:color="auto" w:fill="FFFFFF"/>
            <w:lang w:val="en-US"/>
          </w:rPr>
          <w:t>https</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www</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tourister</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ru</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world</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europe</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russia</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city</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sol</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iletsk</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lakes</w:t>
        </w:r>
        <w:r w:rsidRPr="00F62CEC">
          <w:rPr>
            <w:rStyle w:val="af3"/>
            <w:color w:val="000000" w:themeColor="text1"/>
            <w:sz w:val="24"/>
            <w:szCs w:val="24"/>
            <w:shd w:val="clear" w:color="auto" w:fill="FFFFFF"/>
          </w:rPr>
          <w:t>/31097</w:t>
        </w:r>
      </w:hyperlink>
    </w:p>
    <w:p w:rsidR="00487FF3" w:rsidRPr="00F62CEC" w:rsidRDefault="00487FF3" w:rsidP="00B670BD">
      <w:pPr>
        <w:tabs>
          <w:tab w:val="left" w:pos="1134"/>
        </w:tabs>
        <w:ind w:right="-1" w:firstLine="709"/>
        <w:jc w:val="both"/>
        <w:rPr>
          <w:color w:val="000000" w:themeColor="text1"/>
          <w:sz w:val="24"/>
          <w:szCs w:val="24"/>
          <w:u w:val="single"/>
          <w:shd w:val="clear" w:color="auto" w:fill="FFFFFF"/>
        </w:rPr>
      </w:pPr>
      <w:r w:rsidRPr="00F62CEC">
        <w:rPr>
          <w:color w:val="000000" w:themeColor="text1"/>
          <w:sz w:val="24"/>
          <w:szCs w:val="24"/>
          <w:u w:val="single"/>
          <w:shd w:val="clear" w:color="auto" w:fill="FFFFFF"/>
        </w:rPr>
        <w:t xml:space="preserve">5. </w:t>
      </w:r>
      <w:r w:rsidRPr="00F62CEC">
        <w:rPr>
          <w:color w:val="000000" w:themeColor="text1"/>
          <w:sz w:val="24"/>
          <w:szCs w:val="24"/>
          <w:u w:val="single"/>
          <w:shd w:val="clear" w:color="auto" w:fill="FFFFFF"/>
          <w:lang w:val="en-US"/>
        </w:rPr>
        <w:t>https</w:t>
      </w:r>
      <w:r w:rsidRPr="00F62CEC">
        <w:rPr>
          <w:color w:val="000000" w:themeColor="text1"/>
          <w:sz w:val="24"/>
          <w:szCs w:val="24"/>
          <w:u w:val="single"/>
          <w:shd w:val="clear" w:color="auto" w:fill="FFFFFF"/>
        </w:rPr>
        <w:t>://</w:t>
      </w:r>
      <w:r w:rsidRPr="00F62CEC">
        <w:rPr>
          <w:color w:val="000000" w:themeColor="text1"/>
          <w:sz w:val="24"/>
          <w:szCs w:val="24"/>
          <w:u w:val="single"/>
          <w:shd w:val="clear" w:color="auto" w:fill="FFFFFF"/>
          <w:lang w:val="en-US"/>
        </w:rPr>
        <w:t>dzen</w:t>
      </w:r>
      <w:r w:rsidRPr="00F62CEC">
        <w:rPr>
          <w:color w:val="000000" w:themeColor="text1"/>
          <w:sz w:val="24"/>
          <w:szCs w:val="24"/>
          <w:u w:val="single"/>
          <w:shd w:val="clear" w:color="auto" w:fill="FFFFFF"/>
        </w:rPr>
        <w:t>.</w:t>
      </w:r>
      <w:r w:rsidRPr="00F62CEC">
        <w:rPr>
          <w:color w:val="000000" w:themeColor="text1"/>
          <w:sz w:val="24"/>
          <w:szCs w:val="24"/>
          <w:u w:val="single"/>
          <w:shd w:val="clear" w:color="auto" w:fill="FFFFFF"/>
          <w:lang w:val="en-US"/>
        </w:rPr>
        <w:t>ru</w:t>
      </w:r>
      <w:r w:rsidRPr="00F62CEC">
        <w:rPr>
          <w:color w:val="000000" w:themeColor="text1"/>
          <w:sz w:val="24"/>
          <w:szCs w:val="24"/>
          <w:u w:val="single"/>
          <w:shd w:val="clear" w:color="auto" w:fill="FFFFFF"/>
        </w:rPr>
        <w:t>/</w:t>
      </w:r>
      <w:r w:rsidRPr="00F62CEC">
        <w:rPr>
          <w:color w:val="000000" w:themeColor="text1"/>
          <w:sz w:val="24"/>
          <w:szCs w:val="24"/>
          <w:u w:val="single"/>
          <w:shd w:val="clear" w:color="auto" w:fill="FFFFFF"/>
          <w:lang w:val="en-US"/>
        </w:rPr>
        <w:t>a</w:t>
      </w:r>
      <w:r w:rsidRPr="00F62CEC">
        <w:rPr>
          <w:color w:val="000000" w:themeColor="text1"/>
          <w:sz w:val="24"/>
          <w:szCs w:val="24"/>
          <w:u w:val="single"/>
          <w:shd w:val="clear" w:color="auto" w:fill="FFFFFF"/>
        </w:rPr>
        <w:t>/</w:t>
      </w:r>
      <w:r w:rsidRPr="00F62CEC">
        <w:rPr>
          <w:color w:val="000000" w:themeColor="text1"/>
          <w:sz w:val="24"/>
          <w:szCs w:val="24"/>
          <w:u w:val="single"/>
          <w:shd w:val="clear" w:color="auto" w:fill="FFFFFF"/>
          <w:lang w:val="en-US"/>
        </w:rPr>
        <w:t>YRdWmkqVC</w:t>
      </w:r>
      <w:r w:rsidRPr="00F62CEC">
        <w:rPr>
          <w:color w:val="000000" w:themeColor="text1"/>
          <w:sz w:val="24"/>
          <w:szCs w:val="24"/>
          <w:u w:val="single"/>
          <w:shd w:val="clear" w:color="auto" w:fill="FFFFFF"/>
        </w:rPr>
        <w:t>3</w:t>
      </w:r>
      <w:r w:rsidRPr="00F62CEC">
        <w:rPr>
          <w:color w:val="000000" w:themeColor="text1"/>
          <w:sz w:val="24"/>
          <w:szCs w:val="24"/>
          <w:u w:val="single"/>
          <w:shd w:val="clear" w:color="auto" w:fill="FFFFFF"/>
          <w:lang w:val="en-US"/>
        </w:rPr>
        <w:t>TSOqqt</w:t>
      </w:r>
    </w:p>
    <w:p w:rsidR="00487FF3" w:rsidRPr="00F62CEC" w:rsidRDefault="00487FF3" w:rsidP="00B670BD">
      <w:pPr>
        <w:tabs>
          <w:tab w:val="left" w:pos="1134"/>
        </w:tabs>
        <w:ind w:right="-1" w:firstLine="709"/>
        <w:jc w:val="both"/>
        <w:rPr>
          <w:color w:val="000000" w:themeColor="text1"/>
          <w:sz w:val="24"/>
          <w:szCs w:val="24"/>
          <w:u w:val="single"/>
          <w:shd w:val="clear" w:color="auto" w:fill="FFFFFF"/>
        </w:rPr>
      </w:pPr>
      <w:r w:rsidRPr="00F62CEC">
        <w:rPr>
          <w:color w:val="000000" w:themeColor="text1"/>
          <w:sz w:val="24"/>
          <w:szCs w:val="24"/>
          <w:u w:val="single"/>
        </w:rPr>
        <w:t>6.</w:t>
      </w:r>
      <w:r w:rsidRPr="00F62CEC">
        <w:rPr>
          <w:color w:val="000000" w:themeColor="text1"/>
          <w:sz w:val="24"/>
          <w:szCs w:val="24"/>
          <w:u w:val="single"/>
          <w:shd w:val="clear" w:color="auto" w:fill="FFFFFF"/>
        </w:rPr>
        <w:t xml:space="preserve"> </w:t>
      </w:r>
      <w:hyperlink r:id="rId460" w:history="1">
        <w:r w:rsidRPr="00F62CEC">
          <w:rPr>
            <w:rStyle w:val="af3"/>
            <w:color w:val="000000" w:themeColor="text1"/>
            <w:sz w:val="24"/>
            <w:szCs w:val="24"/>
            <w:shd w:val="clear" w:color="auto" w:fill="FFFFFF"/>
            <w:lang w:val="en-US"/>
          </w:rPr>
          <w:t>https</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nashural</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ru</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mesta</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orenburgskaya</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oblast</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pokrovskie</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melovye</w:t>
        </w:r>
        <w:r w:rsidRPr="00F62CEC">
          <w:rPr>
            <w:rStyle w:val="af3"/>
            <w:color w:val="000000" w:themeColor="text1"/>
            <w:sz w:val="24"/>
            <w:szCs w:val="24"/>
            <w:shd w:val="clear" w:color="auto" w:fill="FFFFFF"/>
          </w:rPr>
          <w:t>-</w:t>
        </w:r>
        <w:r w:rsidRPr="00F62CEC">
          <w:rPr>
            <w:rStyle w:val="af3"/>
            <w:color w:val="000000" w:themeColor="text1"/>
            <w:sz w:val="24"/>
            <w:szCs w:val="24"/>
            <w:shd w:val="clear" w:color="auto" w:fill="FFFFFF"/>
            <w:lang w:val="en-US"/>
          </w:rPr>
          <w:t>gory</w:t>
        </w:r>
        <w:r w:rsidRPr="00F62CEC">
          <w:rPr>
            <w:rStyle w:val="af3"/>
            <w:color w:val="000000" w:themeColor="text1"/>
            <w:sz w:val="24"/>
            <w:szCs w:val="24"/>
            <w:shd w:val="clear" w:color="auto" w:fill="FFFFFF"/>
          </w:rPr>
          <w:t>/</w:t>
        </w:r>
      </w:hyperlink>
    </w:p>
    <w:p w:rsidR="00487FF3" w:rsidRPr="00F62CEC" w:rsidRDefault="00487FF3" w:rsidP="00B670BD">
      <w:pPr>
        <w:tabs>
          <w:tab w:val="left" w:pos="1134"/>
        </w:tabs>
        <w:ind w:right="-1" w:firstLine="709"/>
        <w:jc w:val="both"/>
        <w:rPr>
          <w:sz w:val="24"/>
          <w:szCs w:val="24"/>
          <w:u w:val="single"/>
        </w:rPr>
      </w:pPr>
      <w:r w:rsidRPr="00F62CEC">
        <w:rPr>
          <w:color w:val="000000" w:themeColor="text1"/>
          <w:sz w:val="24"/>
          <w:szCs w:val="24"/>
          <w:u w:val="single"/>
          <w:shd w:val="clear" w:color="auto" w:fill="FFFFFF"/>
        </w:rPr>
        <w:t>7.</w:t>
      </w:r>
      <w:r w:rsidRPr="00F62CEC">
        <w:rPr>
          <w:color w:val="000000" w:themeColor="text1"/>
          <w:sz w:val="24"/>
          <w:szCs w:val="24"/>
          <w:u w:val="single"/>
        </w:rPr>
        <w:t xml:space="preserve"> </w:t>
      </w:r>
      <w:hyperlink r:id="rId461" w:history="1">
        <w:r w:rsidRPr="00F62CEC">
          <w:rPr>
            <w:rStyle w:val="af3"/>
            <w:color w:val="000000" w:themeColor="text1"/>
            <w:sz w:val="24"/>
            <w:szCs w:val="24"/>
            <w:lang w:val="en-US"/>
          </w:rPr>
          <w:t>https</w:t>
        </w:r>
        <w:r w:rsidRPr="00F62CEC">
          <w:rPr>
            <w:rStyle w:val="af3"/>
            <w:color w:val="000000" w:themeColor="text1"/>
            <w:sz w:val="24"/>
            <w:szCs w:val="24"/>
          </w:rPr>
          <w:t>://</w:t>
        </w:r>
        <w:r w:rsidRPr="00F62CEC">
          <w:rPr>
            <w:rStyle w:val="af3"/>
            <w:color w:val="000000" w:themeColor="text1"/>
            <w:sz w:val="24"/>
            <w:szCs w:val="24"/>
            <w:lang w:val="en-US"/>
          </w:rPr>
          <w:t>dzen</w:t>
        </w:r>
        <w:r w:rsidRPr="00F62CEC">
          <w:rPr>
            <w:rStyle w:val="af3"/>
            <w:color w:val="000000" w:themeColor="text1"/>
            <w:sz w:val="24"/>
            <w:szCs w:val="24"/>
          </w:rPr>
          <w:t>.</w:t>
        </w:r>
        <w:r w:rsidRPr="00F62CEC">
          <w:rPr>
            <w:rStyle w:val="af3"/>
            <w:color w:val="000000" w:themeColor="text1"/>
            <w:sz w:val="24"/>
            <w:szCs w:val="24"/>
            <w:lang w:val="en-US"/>
          </w:rPr>
          <w:t>ru</w:t>
        </w:r>
        <w:r w:rsidRPr="00F62CEC">
          <w:rPr>
            <w:rStyle w:val="af3"/>
            <w:color w:val="000000" w:themeColor="text1"/>
            <w:sz w:val="24"/>
            <w:szCs w:val="24"/>
          </w:rPr>
          <w:t>/</w:t>
        </w:r>
        <w:r w:rsidRPr="00F62CEC">
          <w:rPr>
            <w:rStyle w:val="af3"/>
            <w:color w:val="000000" w:themeColor="text1"/>
            <w:sz w:val="24"/>
            <w:szCs w:val="24"/>
            <w:lang w:val="en-US"/>
          </w:rPr>
          <w:t>a</w:t>
        </w:r>
        <w:r w:rsidRPr="00F62CEC">
          <w:rPr>
            <w:rStyle w:val="af3"/>
            <w:color w:val="000000" w:themeColor="text1"/>
            <w:sz w:val="24"/>
            <w:szCs w:val="24"/>
          </w:rPr>
          <w:t>/</w:t>
        </w:r>
        <w:r w:rsidRPr="00F62CEC">
          <w:rPr>
            <w:rStyle w:val="af3"/>
            <w:color w:val="000000" w:themeColor="text1"/>
            <w:sz w:val="24"/>
            <w:szCs w:val="24"/>
            <w:lang w:val="en-US"/>
          </w:rPr>
          <w:t>XcmbQAQjYxFeME</w:t>
        </w:r>
        <w:r w:rsidRPr="00F62CEC">
          <w:rPr>
            <w:rStyle w:val="af3"/>
            <w:color w:val="000000" w:themeColor="text1"/>
            <w:sz w:val="24"/>
            <w:szCs w:val="24"/>
          </w:rPr>
          <w:t>2</w:t>
        </w:r>
        <w:r w:rsidRPr="00F62CEC">
          <w:rPr>
            <w:rStyle w:val="af3"/>
            <w:color w:val="000000" w:themeColor="text1"/>
            <w:sz w:val="24"/>
            <w:szCs w:val="24"/>
            <w:lang w:val="en-US"/>
          </w:rPr>
          <w:t>W</w:t>
        </w:r>
      </w:hyperlink>
    </w:p>
    <w:p w:rsidR="00487FF3" w:rsidRPr="00F62CEC" w:rsidRDefault="00487FF3" w:rsidP="00B670BD">
      <w:pPr>
        <w:tabs>
          <w:tab w:val="left" w:pos="1134"/>
        </w:tabs>
        <w:ind w:right="-1" w:firstLine="709"/>
        <w:jc w:val="both"/>
        <w:rPr>
          <w:rStyle w:val="af3"/>
          <w:color w:val="000000" w:themeColor="text1"/>
          <w:sz w:val="24"/>
          <w:szCs w:val="24"/>
        </w:rPr>
      </w:pPr>
      <w:r w:rsidRPr="00F62CEC">
        <w:rPr>
          <w:rStyle w:val="af3"/>
          <w:color w:val="000000" w:themeColor="text1"/>
          <w:sz w:val="24"/>
          <w:szCs w:val="24"/>
        </w:rPr>
        <w:t xml:space="preserve">8. </w:t>
      </w:r>
      <w:hyperlink r:id="rId462" w:history="1">
        <w:r w:rsidRPr="00F62CEC">
          <w:rPr>
            <w:rStyle w:val="af3"/>
            <w:color w:val="000000" w:themeColor="text1"/>
            <w:sz w:val="24"/>
            <w:szCs w:val="24"/>
            <w:lang w:val="en-US"/>
          </w:rPr>
          <w:t>https</w:t>
        </w:r>
        <w:r w:rsidRPr="00F62CEC">
          <w:rPr>
            <w:rStyle w:val="af3"/>
            <w:color w:val="000000" w:themeColor="text1"/>
            <w:sz w:val="24"/>
            <w:szCs w:val="24"/>
          </w:rPr>
          <w:t>://</w:t>
        </w:r>
        <w:r w:rsidRPr="00F62CEC">
          <w:rPr>
            <w:rStyle w:val="af3"/>
            <w:color w:val="000000" w:themeColor="text1"/>
            <w:sz w:val="24"/>
            <w:szCs w:val="24"/>
            <w:lang w:val="en-US"/>
          </w:rPr>
          <w:t>www</w:t>
        </w:r>
        <w:r w:rsidRPr="00F62CEC">
          <w:rPr>
            <w:rStyle w:val="af3"/>
            <w:color w:val="000000" w:themeColor="text1"/>
            <w:sz w:val="24"/>
            <w:szCs w:val="24"/>
          </w:rPr>
          <w:t>.</w:t>
        </w:r>
        <w:r w:rsidRPr="00F62CEC">
          <w:rPr>
            <w:rStyle w:val="af3"/>
            <w:color w:val="000000" w:themeColor="text1"/>
            <w:sz w:val="24"/>
            <w:szCs w:val="24"/>
            <w:lang w:val="en-US"/>
          </w:rPr>
          <w:t>bibliofond</w:t>
        </w:r>
        <w:r w:rsidRPr="00F62CEC">
          <w:rPr>
            <w:rStyle w:val="af3"/>
            <w:color w:val="000000" w:themeColor="text1"/>
            <w:sz w:val="24"/>
            <w:szCs w:val="24"/>
          </w:rPr>
          <w:t>.</w:t>
        </w:r>
        <w:r w:rsidRPr="00F62CEC">
          <w:rPr>
            <w:rStyle w:val="af3"/>
            <w:color w:val="000000" w:themeColor="text1"/>
            <w:sz w:val="24"/>
            <w:szCs w:val="24"/>
            <w:lang w:val="en-US"/>
          </w:rPr>
          <w:t>ru</w:t>
        </w:r>
        <w:r w:rsidRPr="00F62CEC">
          <w:rPr>
            <w:rStyle w:val="af3"/>
            <w:color w:val="000000" w:themeColor="text1"/>
            <w:sz w:val="24"/>
            <w:szCs w:val="24"/>
          </w:rPr>
          <w:t>/</w:t>
        </w:r>
        <w:r w:rsidRPr="00F62CEC">
          <w:rPr>
            <w:rStyle w:val="af3"/>
            <w:color w:val="000000" w:themeColor="text1"/>
            <w:sz w:val="24"/>
            <w:szCs w:val="24"/>
            <w:lang w:val="en-US"/>
          </w:rPr>
          <w:t>view</w:t>
        </w:r>
        <w:r w:rsidRPr="00F62CEC">
          <w:rPr>
            <w:rStyle w:val="af3"/>
            <w:color w:val="000000" w:themeColor="text1"/>
            <w:sz w:val="24"/>
            <w:szCs w:val="24"/>
          </w:rPr>
          <w:t>.</w:t>
        </w:r>
        <w:r w:rsidRPr="00F62CEC">
          <w:rPr>
            <w:rStyle w:val="af3"/>
            <w:color w:val="000000" w:themeColor="text1"/>
            <w:sz w:val="24"/>
            <w:szCs w:val="24"/>
            <w:lang w:val="en-US"/>
          </w:rPr>
          <w:t>aspx</w:t>
        </w:r>
        <w:r w:rsidRPr="00F62CEC">
          <w:rPr>
            <w:rStyle w:val="af3"/>
            <w:color w:val="000000" w:themeColor="text1"/>
            <w:sz w:val="24"/>
            <w:szCs w:val="24"/>
          </w:rPr>
          <w:t>?</w:t>
        </w:r>
        <w:r w:rsidRPr="00F62CEC">
          <w:rPr>
            <w:rStyle w:val="af3"/>
            <w:color w:val="000000" w:themeColor="text1"/>
            <w:sz w:val="24"/>
            <w:szCs w:val="24"/>
            <w:lang w:val="en-US"/>
          </w:rPr>
          <w:t>id</w:t>
        </w:r>
        <w:r w:rsidRPr="00F62CEC">
          <w:rPr>
            <w:rStyle w:val="af3"/>
            <w:color w:val="000000" w:themeColor="text1"/>
            <w:sz w:val="24"/>
            <w:szCs w:val="24"/>
          </w:rPr>
          <w:t>=701457</w:t>
        </w:r>
      </w:hyperlink>
    </w:p>
    <w:p w:rsidR="00487FF3" w:rsidRDefault="00487FF3" w:rsidP="00B670BD">
      <w:pPr>
        <w:pStyle w:val="af"/>
        <w:widowControl w:val="0"/>
        <w:shd w:val="clear" w:color="auto" w:fill="FFFFFF"/>
        <w:spacing w:before="0" w:beforeAutospacing="0" w:after="240" w:afterAutospacing="0"/>
        <w:ind w:right="-1"/>
        <w:jc w:val="center"/>
        <w:rPr>
          <w:color w:val="000000" w:themeColor="text1"/>
          <w:sz w:val="20"/>
          <w:szCs w:val="28"/>
          <w:u w:val="single"/>
          <w:shd w:val="clear" w:color="auto" w:fill="FFFFFF"/>
        </w:rPr>
      </w:pPr>
    </w:p>
    <w:p w:rsidR="002D0252" w:rsidRPr="00F62CEC" w:rsidRDefault="002D0252" w:rsidP="00B670BD">
      <w:pPr>
        <w:pStyle w:val="af"/>
        <w:widowControl w:val="0"/>
        <w:shd w:val="clear" w:color="auto" w:fill="FFFFFF"/>
        <w:spacing w:before="0" w:beforeAutospacing="0" w:after="240" w:afterAutospacing="0"/>
        <w:ind w:right="-1"/>
        <w:jc w:val="center"/>
        <w:rPr>
          <w:color w:val="000000" w:themeColor="text1"/>
          <w:sz w:val="20"/>
          <w:szCs w:val="28"/>
          <w:u w:val="single"/>
          <w:shd w:val="clear" w:color="auto" w:fill="FFFFFF"/>
        </w:rPr>
      </w:pPr>
    </w:p>
    <w:p w:rsidR="00E515D1" w:rsidRDefault="00487FF3" w:rsidP="00B670BD">
      <w:pPr>
        <w:ind w:right="-1"/>
        <w:jc w:val="center"/>
        <w:rPr>
          <w:b/>
          <w:sz w:val="24"/>
          <w:szCs w:val="24"/>
        </w:rPr>
      </w:pPr>
      <w:r w:rsidRPr="00487FF3">
        <w:rPr>
          <w:b/>
          <w:sz w:val="24"/>
          <w:szCs w:val="24"/>
        </w:rPr>
        <w:t>СВЕТЛЫЙ ОБРАЗ МАТЕРИ В ПОЭЗИИ И.А.БУНИНА</w:t>
      </w:r>
    </w:p>
    <w:p w:rsidR="00487FF3" w:rsidRDefault="00487FF3" w:rsidP="00B670BD">
      <w:pPr>
        <w:ind w:right="-1"/>
        <w:jc w:val="center"/>
        <w:rPr>
          <w:b/>
          <w:sz w:val="24"/>
          <w:szCs w:val="24"/>
        </w:rPr>
      </w:pPr>
    </w:p>
    <w:p w:rsidR="00850E07" w:rsidRPr="00850E07" w:rsidRDefault="00850E07" w:rsidP="00B670BD">
      <w:pPr>
        <w:ind w:right="-1"/>
        <w:jc w:val="right"/>
        <w:rPr>
          <w:i/>
          <w:sz w:val="24"/>
          <w:szCs w:val="24"/>
        </w:rPr>
      </w:pPr>
      <w:r w:rsidRPr="00850E07">
        <w:rPr>
          <w:i/>
          <w:sz w:val="24"/>
          <w:szCs w:val="24"/>
        </w:rPr>
        <w:t>Батурина В., Христолюбова М.</w:t>
      </w:r>
    </w:p>
    <w:p w:rsidR="00850E07" w:rsidRPr="00850E07" w:rsidRDefault="00850E07" w:rsidP="00B670BD">
      <w:pPr>
        <w:ind w:right="-1"/>
        <w:jc w:val="right"/>
        <w:rPr>
          <w:i/>
          <w:sz w:val="24"/>
          <w:szCs w:val="24"/>
        </w:rPr>
      </w:pPr>
      <w:r w:rsidRPr="00850E07">
        <w:rPr>
          <w:i/>
          <w:sz w:val="24"/>
          <w:szCs w:val="24"/>
        </w:rPr>
        <w:t>ГАПОУ «Оренбургский государственный колледж»</w:t>
      </w:r>
    </w:p>
    <w:p w:rsidR="00850E07" w:rsidRPr="00850E07" w:rsidRDefault="00850E07" w:rsidP="00B670BD">
      <w:pPr>
        <w:ind w:right="-1"/>
        <w:jc w:val="right"/>
        <w:rPr>
          <w:i/>
          <w:sz w:val="24"/>
          <w:szCs w:val="24"/>
        </w:rPr>
      </w:pPr>
      <w:r w:rsidRPr="00850E07">
        <w:rPr>
          <w:i/>
          <w:sz w:val="24"/>
          <w:szCs w:val="24"/>
        </w:rPr>
        <w:t>Научный руководитель: Синенко Л.В.</w:t>
      </w:r>
    </w:p>
    <w:p w:rsidR="00850E07" w:rsidRDefault="00850E07" w:rsidP="00B670BD">
      <w:pPr>
        <w:ind w:right="-1" w:firstLine="567"/>
        <w:jc w:val="both"/>
        <w:rPr>
          <w:b/>
          <w:sz w:val="24"/>
          <w:szCs w:val="24"/>
        </w:rPr>
      </w:pPr>
    </w:p>
    <w:p w:rsidR="00487FF3" w:rsidRPr="00487FF3" w:rsidRDefault="00487FF3" w:rsidP="00B670BD">
      <w:pPr>
        <w:ind w:right="-1" w:firstLine="567"/>
        <w:jc w:val="both"/>
        <w:rPr>
          <w:rFonts w:eastAsiaTheme="minorEastAsia"/>
          <w:kern w:val="24"/>
          <w:sz w:val="24"/>
          <w:szCs w:val="24"/>
          <w:lang w:eastAsia="ru-RU"/>
        </w:rPr>
      </w:pPr>
      <w:r w:rsidRPr="00487FF3">
        <w:rPr>
          <w:b/>
          <w:sz w:val="24"/>
          <w:szCs w:val="24"/>
        </w:rPr>
        <w:t>Цель работы:</w:t>
      </w:r>
      <w:r w:rsidRPr="00487FF3">
        <w:rPr>
          <w:sz w:val="24"/>
          <w:szCs w:val="24"/>
        </w:rPr>
        <w:t xml:space="preserve"> изучить образ матери в стихотворениях И.А. Бунина.</w:t>
      </w:r>
      <w:r w:rsidRPr="00487FF3">
        <w:rPr>
          <w:rFonts w:eastAsiaTheme="minorEastAsia"/>
          <w:kern w:val="24"/>
          <w:sz w:val="24"/>
          <w:szCs w:val="24"/>
          <w:lang w:eastAsia="ru-RU"/>
        </w:rPr>
        <w:t xml:space="preserve"> </w:t>
      </w:r>
    </w:p>
    <w:p w:rsidR="00487FF3" w:rsidRPr="00487FF3" w:rsidRDefault="00487FF3" w:rsidP="00B670BD">
      <w:pPr>
        <w:tabs>
          <w:tab w:val="left" w:pos="851"/>
        </w:tabs>
        <w:ind w:right="-1" w:firstLine="567"/>
        <w:jc w:val="both"/>
        <w:rPr>
          <w:b/>
          <w:sz w:val="24"/>
          <w:szCs w:val="24"/>
        </w:rPr>
      </w:pPr>
      <w:r w:rsidRPr="00487FF3">
        <w:rPr>
          <w:b/>
          <w:sz w:val="24"/>
          <w:szCs w:val="24"/>
        </w:rPr>
        <w:t xml:space="preserve">Задачи работы: </w:t>
      </w:r>
    </w:p>
    <w:p w:rsidR="00487FF3" w:rsidRPr="00487FF3" w:rsidRDefault="00487FF3" w:rsidP="00B670BD">
      <w:pPr>
        <w:numPr>
          <w:ilvl w:val="0"/>
          <w:numId w:val="113"/>
        </w:numPr>
        <w:tabs>
          <w:tab w:val="left" w:pos="851"/>
        </w:tabs>
        <w:autoSpaceDE/>
        <w:autoSpaceDN/>
        <w:ind w:left="0" w:right="-1" w:firstLine="567"/>
        <w:jc w:val="both"/>
        <w:rPr>
          <w:sz w:val="24"/>
          <w:szCs w:val="24"/>
        </w:rPr>
      </w:pPr>
      <w:r w:rsidRPr="00487FF3">
        <w:rPr>
          <w:sz w:val="24"/>
          <w:szCs w:val="24"/>
        </w:rPr>
        <w:t>проанализировать стихотворения И.А. Бунина, в которых присутствует образ матери;</w:t>
      </w:r>
    </w:p>
    <w:p w:rsidR="00487FF3" w:rsidRPr="00487FF3" w:rsidRDefault="00487FF3" w:rsidP="00B670BD">
      <w:pPr>
        <w:numPr>
          <w:ilvl w:val="0"/>
          <w:numId w:val="113"/>
        </w:numPr>
        <w:tabs>
          <w:tab w:val="left" w:pos="851"/>
        </w:tabs>
        <w:autoSpaceDE/>
        <w:autoSpaceDN/>
        <w:ind w:left="0" w:right="-1" w:firstLine="567"/>
        <w:jc w:val="both"/>
        <w:rPr>
          <w:sz w:val="24"/>
          <w:szCs w:val="24"/>
        </w:rPr>
      </w:pPr>
      <w:r w:rsidRPr="00487FF3">
        <w:rPr>
          <w:sz w:val="24"/>
          <w:szCs w:val="24"/>
        </w:rPr>
        <w:t>найти общие мотивы в анализируемых стихотворениях;</w:t>
      </w:r>
    </w:p>
    <w:p w:rsidR="00487FF3" w:rsidRPr="00487FF3" w:rsidRDefault="00487FF3" w:rsidP="00B670BD">
      <w:pPr>
        <w:numPr>
          <w:ilvl w:val="0"/>
          <w:numId w:val="113"/>
        </w:numPr>
        <w:tabs>
          <w:tab w:val="left" w:pos="851"/>
        </w:tabs>
        <w:autoSpaceDE/>
        <w:autoSpaceDN/>
        <w:ind w:left="0" w:right="-1" w:firstLine="567"/>
        <w:jc w:val="both"/>
        <w:rPr>
          <w:sz w:val="24"/>
          <w:szCs w:val="24"/>
        </w:rPr>
      </w:pPr>
      <w:r w:rsidRPr="00487FF3">
        <w:rPr>
          <w:sz w:val="24"/>
          <w:szCs w:val="24"/>
        </w:rPr>
        <w:t xml:space="preserve">сопоставить общие мотивы в стихотворениях с биографией И.А. Бунина. </w:t>
      </w:r>
    </w:p>
    <w:p w:rsidR="00487FF3" w:rsidRPr="00487FF3" w:rsidRDefault="00487FF3" w:rsidP="00B670BD">
      <w:pPr>
        <w:ind w:right="-1" w:firstLine="567"/>
        <w:jc w:val="both"/>
        <w:rPr>
          <w:b/>
          <w:bCs/>
          <w:sz w:val="24"/>
          <w:szCs w:val="24"/>
        </w:rPr>
      </w:pPr>
      <w:r w:rsidRPr="00487FF3">
        <w:rPr>
          <w:b/>
          <w:bCs/>
          <w:sz w:val="24"/>
          <w:szCs w:val="24"/>
        </w:rPr>
        <w:t xml:space="preserve">Актуальность исследования </w:t>
      </w:r>
      <w:r w:rsidRPr="00487FF3">
        <w:rPr>
          <w:sz w:val="24"/>
          <w:szCs w:val="24"/>
        </w:rPr>
        <w:t>связана с возникшим интересом к творчеству И. А. Бунина, основная тема которого – любовь к матери-хранительнице домашнего очага, защитницы собственных детей, верного их друга. Эта тема является особенно актуальной в объявленный в России год семьи.</w:t>
      </w:r>
    </w:p>
    <w:p w:rsidR="00487FF3" w:rsidRPr="00487FF3" w:rsidRDefault="00487FF3" w:rsidP="00B670BD">
      <w:pPr>
        <w:ind w:right="-1" w:firstLine="567"/>
        <w:jc w:val="both"/>
        <w:rPr>
          <w:sz w:val="24"/>
          <w:szCs w:val="24"/>
        </w:rPr>
      </w:pPr>
      <w:r w:rsidRPr="00487FF3">
        <w:rPr>
          <w:sz w:val="24"/>
          <w:szCs w:val="24"/>
        </w:rPr>
        <w:t>Важно расширить знания о значимости светлого образа матери в поэзии Бунина и осмыслить вклад великого писателя в развитие поэзии, в которой звучит тема любви и благодарности маме.</w:t>
      </w:r>
    </w:p>
    <w:p w:rsidR="00487FF3" w:rsidRPr="00487FF3" w:rsidRDefault="00487FF3" w:rsidP="00B670BD">
      <w:pPr>
        <w:ind w:right="-1" w:firstLine="567"/>
        <w:jc w:val="both"/>
        <w:rPr>
          <w:sz w:val="24"/>
          <w:szCs w:val="24"/>
        </w:rPr>
      </w:pPr>
      <w:r w:rsidRPr="00487FF3">
        <w:rPr>
          <w:b/>
          <w:sz w:val="24"/>
          <w:szCs w:val="24"/>
        </w:rPr>
        <w:t>Предмет исследования:</w:t>
      </w:r>
      <w:r w:rsidRPr="00487FF3">
        <w:rPr>
          <w:sz w:val="24"/>
          <w:szCs w:val="24"/>
        </w:rPr>
        <w:t xml:space="preserve"> биография и произведения Ивана Алексеевича Бунина.</w:t>
      </w:r>
    </w:p>
    <w:p w:rsidR="00487FF3" w:rsidRPr="00487FF3" w:rsidRDefault="00487FF3" w:rsidP="00B670BD">
      <w:pPr>
        <w:tabs>
          <w:tab w:val="left" w:pos="851"/>
        </w:tabs>
        <w:ind w:right="-1" w:firstLine="567"/>
        <w:jc w:val="both"/>
        <w:rPr>
          <w:b/>
          <w:i/>
          <w:sz w:val="24"/>
          <w:szCs w:val="24"/>
        </w:rPr>
      </w:pPr>
      <w:r w:rsidRPr="00487FF3">
        <w:rPr>
          <w:b/>
          <w:sz w:val="24"/>
          <w:szCs w:val="24"/>
        </w:rPr>
        <w:t xml:space="preserve">Методы исследования: </w:t>
      </w:r>
    </w:p>
    <w:p w:rsidR="00487FF3" w:rsidRPr="00487FF3" w:rsidRDefault="00487FF3" w:rsidP="00B670BD">
      <w:pPr>
        <w:numPr>
          <w:ilvl w:val="0"/>
          <w:numId w:val="114"/>
        </w:numPr>
        <w:tabs>
          <w:tab w:val="left" w:pos="851"/>
        </w:tabs>
        <w:autoSpaceDE/>
        <w:autoSpaceDN/>
        <w:ind w:left="0" w:right="-1" w:firstLine="567"/>
        <w:jc w:val="both"/>
        <w:rPr>
          <w:sz w:val="24"/>
          <w:szCs w:val="24"/>
        </w:rPr>
      </w:pPr>
      <w:r w:rsidRPr="00487FF3">
        <w:rPr>
          <w:sz w:val="24"/>
          <w:szCs w:val="24"/>
        </w:rPr>
        <w:t>изучение литературы по теме;</w:t>
      </w:r>
    </w:p>
    <w:p w:rsidR="00487FF3" w:rsidRPr="00487FF3" w:rsidRDefault="00487FF3" w:rsidP="00B670BD">
      <w:pPr>
        <w:numPr>
          <w:ilvl w:val="0"/>
          <w:numId w:val="114"/>
        </w:numPr>
        <w:tabs>
          <w:tab w:val="left" w:pos="851"/>
        </w:tabs>
        <w:autoSpaceDE/>
        <w:autoSpaceDN/>
        <w:ind w:left="0" w:right="-1" w:firstLine="567"/>
        <w:jc w:val="both"/>
        <w:rPr>
          <w:sz w:val="24"/>
          <w:szCs w:val="24"/>
        </w:rPr>
      </w:pPr>
      <w:r w:rsidRPr="00487FF3">
        <w:rPr>
          <w:sz w:val="24"/>
          <w:szCs w:val="24"/>
        </w:rPr>
        <w:t>анализ стихотворений И.А. Бунина;</w:t>
      </w:r>
    </w:p>
    <w:p w:rsidR="00487FF3" w:rsidRPr="00487FF3" w:rsidRDefault="00487FF3" w:rsidP="00B670BD">
      <w:pPr>
        <w:numPr>
          <w:ilvl w:val="0"/>
          <w:numId w:val="114"/>
        </w:numPr>
        <w:tabs>
          <w:tab w:val="left" w:pos="851"/>
        </w:tabs>
        <w:autoSpaceDE/>
        <w:autoSpaceDN/>
        <w:ind w:left="0" w:right="-1" w:firstLine="567"/>
        <w:jc w:val="both"/>
        <w:rPr>
          <w:sz w:val="24"/>
          <w:szCs w:val="24"/>
        </w:rPr>
      </w:pPr>
      <w:r w:rsidRPr="00487FF3">
        <w:rPr>
          <w:sz w:val="24"/>
          <w:szCs w:val="24"/>
        </w:rPr>
        <w:t xml:space="preserve">сравнение общих мотивов в стихотворениях И.А. Бунина. </w:t>
      </w:r>
    </w:p>
    <w:p w:rsidR="00487FF3" w:rsidRPr="00487FF3" w:rsidRDefault="00487FF3" w:rsidP="00B670BD">
      <w:pPr>
        <w:ind w:right="-1" w:firstLine="567"/>
        <w:jc w:val="both"/>
        <w:rPr>
          <w:rFonts w:eastAsiaTheme="minorEastAsia"/>
          <w:kern w:val="24"/>
          <w:sz w:val="24"/>
          <w:szCs w:val="24"/>
        </w:rPr>
      </w:pPr>
      <w:r w:rsidRPr="00487FF3">
        <w:rPr>
          <w:b/>
          <w:sz w:val="24"/>
          <w:szCs w:val="24"/>
        </w:rPr>
        <w:t>Объектом исследования</w:t>
      </w:r>
      <w:r w:rsidRPr="00487FF3">
        <w:rPr>
          <w:sz w:val="24"/>
          <w:szCs w:val="24"/>
        </w:rPr>
        <w:t xml:space="preserve"> являются следующие стихотворения И.А. Бунина, которые созданы в разные года:</w:t>
      </w:r>
    </w:p>
    <w:p w:rsidR="00487FF3" w:rsidRPr="00487FF3" w:rsidRDefault="00487FF3" w:rsidP="00B670BD">
      <w:pPr>
        <w:ind w:right="-1" w:firstLine="567"/>
        <w:jc w:val="both"/>
        <w:rPr>
          <w:sz w:val="24"/>
          <w:szCs w:val="24"/>
        </w:rPr>
      </w:pPr>
      <w:r w:rsidRPr="00487FF3">
        <w:rPr>
          <w:sz w:val="24"/>
          <w:szCs w:val="24"/>
        </w:rPr>
        <w:t>«Помню – долгий зимний вечер…» (1887 г.)</w:t>
      </w:r>
    </w:p>
    <w:p w:rsidR="00487FF3" w:rsidRPr="00487FF3" w:rsidRDefault="00487FF3" w:rsidP="00B670BD">
      <w:pPr>
        <w:ind w:right="-1" w:firstLine="567"/>
        <w:jc w:val="both"/>
        <w:rPr>
          <w:sz w:val="24"/>
          <w:szCs w:val="24"/>
        </w:rPr>
      </w:pPr>
      <w:r w:rsidRPr="00487FF3">
        <w:rPr>
          <w:sz w:val="24"/>
          <w:szCs w:val="24"/>
        </w:rPr>
        <w:t>«Мать» (1893 г.)</w:t>
      </w:r>
    </w:p>
    <w:p w:rsidR="00487FF3" w:rsidRPr="00487FF3" w:rsidRDefault="00487FF3" w:rsidP="00B670BD">
      <w:pPr>
        <w:ind w:right="-1" w:firstLine="567"/>
        <w:jc w:val="both"/>
        <w:rPr>
          <w:sz w:val="24"/>
          <w:szCs w:val="24"/>
        </w:rPr>
      </w:pPr>
      <w:r w:rsidRPr="00487FF3">
        <w:rPr>
          <w:sz w:val="24"/>
          <w:szCs w:val="24"/>
        </w:rPr>
        <w:t>«На глазки синие, прелестные…» (1901 г.)</w:t>
      </w:r>
    </w:p>
    <w:p w:rsidR="00487FF3" w:rsidRPr="00487FF3" w:rsidRDefault="00487FF3" w:rsidP="00B670BD">
      <w:pPr>
        <w:ind w:right="-1" w:firstLine="567"/>
        <w:jc w:val="both"/>
        <w:rPr>
          <w:sz w:val="24"/>
          <w:szCs w:val="24"/>
        </w:rPr>
      </w:pPr>
      <w:r w:rsidRPr="00487FF3">
        <w:rPr>
          <w:sz w:val="24"/>
          <w:szCs w:val="24"/>
        </w:rPr>
        <w:t>«Матери» (1906-1911 г.г.)</w:t>
      </w:r>
    </w:p>
    <w:p w:rsidR="00487FF3" w:rsidRPr="00487FF3" w:rsidRDefault="00487FF3" w:rsidP="00B670BD">
      <w:pPr>
        <w:ind w:right="-1" w:firstLine="567"/>
        <w:jc w:val="both"/>
        <w:rPr>
          <w:sz w:val="24"/>
          <w:szCs w:val="24"/>
        </w:rPr>
      </w:pPr>
      <w:r w:rsidRPr="00487FF3">
        <w:rPr>
          <w:sz w:val="24"/>
          <w:szCs w:val="24"/>
        </w:rPr>
        <w:t>«Летняя ночь» (1912 г.)</w:t>
      </w:r>
    </w:p>
    <w:p w:rsidR="00487FF3" w:rsidRPr="00487FF3" w:rsidRDefault="00487FF3" w:rsidP="00B670BD">
      <w:pPr>
        <w:ind w:right="-1" w:firstLine="567"/>
        <w:jc w:val="right"/>
        <w:rPr>
          <w:rFonts w:eastAsia="Calibri"/>
          <w:sz w:val="24"/>
          <w:szCs w:val="24"/>
        </w:rPr>
      </w:pPr>
    </w:p>
    <w:p w:rsidR="00487FF3" w:rsidRPr="00487FF3" w:rsidRDefault="00487FF3" w:rsidP="00B670BD">
      <w:pPr>
        <w:ind w:right="-1" w:firstLine="567"/>
        <w:jc w:val="right"/>
        <w:rPr>
          <w:rFonts w:eastAsia="Calibri"/>
          <w:sz w:val="24"/>
          <w:szCs w:val="24"/>
        </w:rPr>
      </w:pPr>
      <w:r w:rsidRPr="00487FF3">
        <w:rPr>
          <w:rFonts w:eastAsia="Calibri"/>
          <w:sz w:val="24"/>
          <w:szCs w:val="24"/>
        </w:rPr>
        <w:t>Что в сердце нашем самое святое? Навряд ли надо думать и гадать…</w:t>
      </w:r>
    </w:p>
    <w:p w:rsidR="00487FF3" w:rsidRPr="00487FF3" w:rsidRDefault="00487FF3" w:rsidP="00B670BD">
      <w:pPr>
        <w:ind w:right="-1" w:firstLine="567"/>
        <w:jc w:val="right"/>
        <w:rPr>
          <w:rFonts w:eastAsia="Calibri"/>
          <w:sz w:val="24"/>
          <w:szCs w:val="24"/>
        </w:rPr>
      </w:pPr>
      <w:r w:rsidRPr="00487FF3">
        <w:rPr>
          <w:rFonts w:eastAsia="Calibri"/>
          <w:sz w:val="24"/>
          <w:szCs w:val="24"/>
        </w:rPr>
        <w:t>Есть в мире слово самое простое и самое возвышенное – мать!</w:t>
      </w:r>
    </w:p>
    <w:p w:rsidR="00487FF3" w:rsidRPr="00487FF3" w:rsidRDefault="00487FF3" w:rsidP="00B670BD">
      <w:pPr>
        <w:ind w:right="-1" w:firstLine="567"/>
        <w:jc w:val="right"/>
        <w:rPr>
          <w:rFonts w:eastAsia="Calibri"/>
          <w:sz w:val="24"/>
          <w:szCs w:val="24"/>
        </w:rPr>
      </w:pPr>
      <w:r w:rsidRPr="00487FF3">
        <w:rPr>
          <w:rFonts w:eastAsia="Calibri"/>
          <w:sz w:val="24"/>
          <w:szCs w:val="24"/>
        </w:rPr>
        <w:t>Древнее, как музыка морей, и живое, словно свет весенний</w:t>
      </w:r>
    </w:p>
    <w:p w:rsidR="00487FF3" w:rsidRPr="00487FF3" w:rsidRDefault="00487FF3" w:rsidP="00B670BD">
      <w:pPr>
        <w:ind w:right="-1" w:firstLine="567"/>
        <w:jc w:val="right"/>
        <w:rPr>
          <w:rFonts w:eastAsia="Calibri"/>
          <w:sz w:val="24"/>
          <w:szCs w:val="24"/>
        </w:rPr>
      </w:pPr>
      <w:r w:rsidRPr="00487FF3">
        <w:rPr>
          <w:rFonts w:eastAsia="Calibri"/>
          <w:sz w:val="24"/>
          <w:szCs w:val="24"/>
        </w:rPr>
        <w:t>Слово «мама»-нет его добрей, ласковей и сокровенней.</w:t>
      </w:r>
    </w:p>
    <w:p w:rsidR="00487FF3" w:rsidRPr="00487FF3" w:rsidRDefault="00487FF3" w:rsidP="00B670BD">
      <w:pPr>
        <w:tabs>
          <w:tab w:val="left" w:pos="1296"/>
        </w:tabs>
        <w:ind w:right="-1" w:firstLine="567"/>
        <w:jc w:val="both"/>
        <w:rPr>
          <w:rFonts w:eastAsia="Calibri"/>
          <w:sz w:val="24"/>
          <w:szCs w:val="24"/>
        </w:rPr>
      </w:pPr>
      <w:r w:rsidRPr="00487FF3">
        <w:rPr>
          <w:rFonts w:eastAsia="Calibri"/>
          <w:sz w:val="24"/>
          <w:szCs w:val="24"/>
        </w:rPr>
        <w:t>Мама!</w:t>
      </w:r>
      <w:r w:rsidRPr="00487FF3">
        <w:rPr>
          <w:rFonts w:eastAsia="Calibri"/>
          <w:sz w:val="24"/>
          <w:szCs w:val="24"/>
        </w:rPr>
        <w:tab/>
      </w:r>
    </w:p>
    <w:p w:rsidR="00487FF3" w:rsidRPr="00487FF3" w:rsidRDefault="00487FF3" w:rsidP="00B670BD">
      <w:pPr>
        <w:tabs>
          <w:tab w:val="left" w:pos="1296"/>
        </w:tabs>
        <w:ind w:right="-1" w:firstLine="567"/>
        <w:jc w:val="both"/>
        <w:rPr>
          <w:rFonts w:eastAsia="Calibri"/>
          <w:sz w:val="24"/>
          <w:szCs w:val="24"/>
        </w:rPr>
      </w:pPr>
      <w:r w:rsidRPr="00487FF3">
        <w:rPr>
          <w:rFonts w:eastAsia="Calibri"/>
          <w:sz w:val="24"/>
          <w:szCs w:val="24"/>
        </w:rPr>
        <w:t>Сколько тепла таит в себе это магическое слово, которым называют самого близкого, дорогого и единственного человека!</w:t>
      </w:r>
    </w:p>
    <w:p w:rsidR="00487FF3" w:rsidRPr="00487FF3" w:rsidRDefault="00487FF3" w:rsidP="00B670BD">
      <w:pPr>
        <w:tabs>
          <w:tab w:val="left" w:pos="1296"/>
        </w:tabs>
        <w:ind w:right="-1" w:firstLine="567"/>
        <w:jc w:val="both"/>
        <w:rPr>
          <w:rFonts w:eastAsia="Calibri"/>
          <w:sz w:val="24"/>
          <w:szCs w:val="24"/>
        </w:rPr>
      </w:pPr>
      <w:r w:rsidRPr="00487FF3">
        <w:rPr>
          <w:rFonts w:eastAsia="Calibri"/>
          <w:sz w:val="24"/>
          <w:szCs w:val="24"/>
        </w:rPr>
        <w:t xml:space="preserve">Очень нежные и трогательные стихотворения посвятил своей маме писатель Иван Бунин. </w:t>
      </w:r>
    </w:p>
    <w:p w:rsidR="00487FF3" w:rsidRPr="00487FF3" w:rsidRDefault="00487FF3" w:rsidP="00B670BD">
      <w:pPr>
        <w:ind w:right="-1" w:firstLine="567"/>
        <w:jc w:val="both"/>
        <w:rPr>
          <w:sz w:val="24"/>
          <w:szCs w:val="24"/>
        </w:rPr>
      </w:pPr>
      <w:r w:rsidRPr="00487FF3">
        <w:rPr>
          <w:sz w:val="24"/>
          <w:szCs w:val="24"/>
        </w:rPr>
        <w:t>Иван Алексеевич Бунин – русский писатель,</w:t>
      </w:r>
      <w:r w:rsidRPr="00487FF3">
        <w:rPr>
          <w:sz w:val="24"/>
          <w:szCs w:val="24"/>
          <w:lang w:val="en-US"/>
        </w:rPr>
        <w:t> </w:t>
      </w:r>
      <w:r w:rsidRPr="00487FF3">
        <w:rPr>
          <w:sz w:val="24"/>
          <w:szCs w:val="24"/>
        </w:rPr>
        <w:t>поэт</w:t>
      </w:r>
      <w:r w:rsidRPr="00487FF3">
        <w:rPr>
          <w:sz w:val="24"/>
          <w:szCs w:val="24"/>
          <w:lang w:val="en-US"/>
        </w:rPr>
        <w:t> </w:t>
      </w:r>
      <w:r w:rsidRPr="00487FF3">
        <w:rPr>
          <w:sz w:val="24"/>
          <w:szCs w:val="24"/>
        </w:rPr>
        <w:t>и переводчик, лауреат Нобелевской премии по литературе.</w:t>
      </w:r>
    </w:p>
    <w:p w:rsidR="00487FF3" w:rsidRPr="00487FF3" w:rsidRDefault="00487FF3" w:rsidP="00B670BD">
      <w:pPr>
        <w:ind w:right="-1" w:firstLine="567"/>
        <w:jc w:val="both"/>
        <w:rPr>
          <w:rFonts w:eastAsia="Calibri"/>
          <w:sz w:val="24"/>
          <w:szCs w:val="24"/>
        </w:rPr>
      </w:pPr>
      <w:r w:rsidRPr="00487FF3">
        <w:rPr>
          <w:sz w:val="24"/>
          <w:szCs w:val="24"/>
        </w:rPr>
        <w:t>Иван Бунин родился в 1870 году в городе Воронеже</w:t>
      </w:r>
      <w:r w:rsidRPr="00487FF3">
        <w:rPr>
          <w:rFonts w:eastAsia="Calibri"/>
          <w:sz w:val="24"/>
          <w:szCs w:val="24"/>
        </w:rPr>
        <w:t xml:space="preserve"> в старинной дворянской семье</w:t>
      </w:r>
      <w:r w:rsidRPr="00487FF3">
        <w:rPr>
          <w:sz w:val="24"/>
          <w:szCs w:val="24"/>
        </w:rPr>
        <w:t xml:space="preserve">. Отец поэта был щедрым и веселым человеком. </w:t>
      </w:r>
      <w:r w:rsidRPr="00487FF3">
        <w:rPr>
          <w:rFonts w:eastAsia="Calibri"/>
          <w:sz w:val="24"/>
          <w:szCs w:val="24"/>
        </w:rPr>
        <w:t xml:space="preserve">Он часто бывал в разъездах, и воспитанием детей занималась мать Людмила Александровна. Она была нежной, душевной женщиной, старалась создать в доме тёплую атмосферу. Людмила Александровна сама много читала, любила музыку, играла на фортепьяно. Она всегда говорила, что Ваня с самого рождения отличался от других детей. Она знала, что он будет «особенным». Ни у кого нет такой тонкой души, как у него. </w:t>
      </w:r>
    </w:p>
    <w:p w:rsidR="00487FF3" w:rsidRPr="00487FF3" w:rsidRDefault="00487FF3" w:rsidP="00B670BD">
      <w:pPr>
        <w:ind w:right="-1" w:firstLine="567"/>
        <w:jc w:val="both"/>
        <w:rPr>
          <w:rFonts w:eastAsia="Calibri"/>
          <w:sz w:val="24"/>
          <w:szCs w:val="24"/>
        </w:rPr>
      </w:pPr>
      <w:r w:rsidRPr="00487FF3">
        <w:rPr>
          <w:rFonts w:eastAsia="Calibri"/>
          <w:sz w:val="24"/>
          <w:szCs w:val="24"/>
        </w:rPr>
        <w:t>Когда Бунины переехали из города в деревню, Ваня был потрясён природой. Ему запомнилось, как он мечтал взобраться на облачко и плыть на нём в жуткой высоте. Когда мама укачивала его, Ваня просил дать поиграть со звездой, которую он видел из своей кроватки. Этот эпизод из детства Бунин пронёс через всю жизнь, отразив его в стихотворении «Матери». Стихотворение «Матери» И. Бунин долго правил. В общей сложности поэт работал над этим произведением около шести лет (с 1906 по 1911 годы). Это пронзительное стихотворение звучит как посвящение всем матерям.</w:t>
      </w:r>
    </w:p>
    <w:p w:rsidR="00487FF3" w:rsidRPr="00487FF3" w:rsidRDefault="00487FF3" w:rsidP="00B670BD">
      <w:pPr>
        <w:ind w:right="-1" w:firstLine="567"/>
        <w:jc w:val="both"/>
        <w:rPr>
          <w:b/>
          <w:bCs/>
          <w:sz w:val="24"/>
          <w:szCs w:val="24"/>
        </w:rPr>
      </w:pPr>
      <w:r w:rsidRPr="00487FF3">
        <w:rPr>
          <w:sz w:val="24"/>
          <w:szCs w:val="24"/>
        </w:rPr>
        <w:t>Мать русского поэта И.А. Бунина, Людмила Александровна Бунина (1835 – 1910), была религиозной и обладавшей поэтической душой, происходила, по семейным преданиям, из княжеского рода. Людмила Александровна была полной противоположностью мужу: кроткой, нежной и чувствительной натурой. Она была нежной, душевной женщиной, воспитанной на поэзии Пушкина и Жуковского, всегда старалась создать в доме тёплую атмосферу, окружить детей лаской и любовью.</w:t>
      </w:r>
      <w:r w:rsidRPr="00487FF3">
        <w:rPr>
          <w:b/>
          <w:bCs/>
          <w:sz w:val="24"/>
          <w:szCs w:val="24"/>
        </w:rPr>
        <w:t xml:space="preserve"> </w:t>
      </w:r>
    </w:p>
    <w:p w:rsidR="00487FF3" w:rsidRPr="00487FF3" w:rsidRDefault="00487FF3" w:rsidP="00B670BD">
      <w:pPr>
        <w:ind w:right="-1" w:firstLine="567"/>
        <w:jc w:val="both"/>
        <w:rPr>
          <w:sz w:val="24"/>
          <w:szCs w:val="24"/>
        </w:rPr>
      </w:pPr>
      <w:r w:rsidRPr="00487FF3">
        <w:rPr>
          <w:sz w:val="24"/>
          <w:szCs w:val="24"/>
        </w:rPr>
        <w:t>Бунин повзрослел, но место матери в его жизни осталось совершенно особым, исключительным.</w:t>
      </w:r>
    </w:p>
    <w:p w:rsidR="00487FF3" w:rsidRPr="00487FF3" w:rsidRDefault="00487FF3" w:rsidP="00B670BD">
      <w:pPr>
        <w:ind w:right="-1" w:firstLine="567"/>
        <w:jc w:val="both"/>
        <w:rPr>
          <w:sz w:val="24"/>
          <w:szCs w:val="24"/>
        </w:rPr>
      </w:pPr>
      <w:r w:rsidRPr="00487FF3">
        <w:rPr>
          <w:sz w:val="24"/>
          <w:szCs w:val="24"/>
        </w:rPr>
        <w:t>Рассмотрим образ матери в юношеских стихах И.А. Бунина.</w:t>
      </w:r>
    </w:p>
    <w:p w:rsidR="00487FF3" w:rsidRPr="00487FF3" w:rsidRDefault="00487FF3" w:rsidP="00B670BD">
      <w:pPr>
        <w:ind w:right="-1" w:firstLine="567"/>
        <w:jc w:val="both"/>
        <w:rPr>
          <w:sz w:val="24"/>
          <w:szCs w:val="24"/>
        </w:rPr>
      </w:pPr>
      <w:r w:rsidRPr="00487FF3">
        <w:rPr>
          <w:i/>
          <w:iCs/>
          <w:sz w:val="24"/>
          <w:szCs w:val="24"/>
        </w:rPr>
        <w:t>И до утра не раз слезами</w:t>
      </w:r>
    </w:p>
    <w:p w:rsidR="00487FF3" w:rsidRPr="00487FF3" w:rsidRDefault="00487FF3" w:rsidP="00B670BD">
      <w:pPr>
        <w:ind w:right="-1" w:firstLine="567"/>
        <w:jc w:val="both"/>
        <w:rPr>
          <w:sz w:val="24"/>
          <w:szCs w:val="24"/>
        </w:rPr>
      </w:pPr>
      <w:r w:rsidRPr="00487FF3">
        <w:rPr>
          <w:i/>
          <w:iCs/>
          <w:sz w:val="24"/>
          <w:szCs w:val="24"/>
        </w:rPr>
        <w:t>Её усталый взор блестел…</w:t>
      </w:r>
    </w:p>
    <w:p w:rsidR="00487FF3" w:rsidRPr="00487FF3" w:rsidRDefault="00487FF3" w:rsidP="00B670BD">
      <w:pPr>
        <w:ind w:right="-1" w:firstLine="567"/>
        <w:jc w:val="both"/>
        <w:rPr>
          <w:sz w:val="24"/>
          <w:szCs w:val="24"/>
        </w:rPr>
      </w:pPr>
      <w:r w:rsidRPr="00487FF3">
        <w:rPr>
          <w:i/>
          <w:iCs/>
          <w:sz w:val="24"/>
          <w:szCs w:val="24"/>
        </w:rPr>
        <w:t>И, положив дитя к плечу,</w:t>
      </w:r>
    </w:p>
    <w:p w:rsidR="00487FF3" w:rsidRPr="00487FF3" w:rsidRDefault="00487FF3" w:rsidP="00B670BD">
      <w:pPr>
        <w:ind w:right="-1" w:firstLine="567"/>
        <w:jc w:val="both"/>
        <w:rPr>
          <w:sz w:val="24"/>
          <w:szCs w:val="24"/>
        </w:rPr>
      </w:pPr>
      <w:r w:rsidRPr="00487FF3">
        <w:rPr>
          <w:i/>
          <w:iCs/>
          <w:sz w:val="24"/>
          <w:szCs w:val="24"/>
        </w:rPr>
        <w:t>Всё напевала и ходила…</w:t>
      </w:r>
    </w:p>
    <w:p w:rsidR="00487FF3" w:rsidRPr="00487FF3" w:rsidRDefault="00487FF3" w:rsidP="00B670BD">
      <w:pPr>
        <w:ind w:right="-1" w:firstLine="567"/>
        <w:jc w:val="both"/>
        <w:rPr>
          <w:bCs/>
          <w:sz w:val="24"/>
          <w:szCs w:val="24"/>
        </w:rPr>
      </w:pPr>
      <w:r w:rsidRPr="00487FF3">
        <w:rPr>
          <w:bCs/>
          <w:sz w:val="24"/>
          <w:szCs w:val="24"/>
        </w:rPr>
        <w:t>Образ матери появляется уже в юношеских стихах И. А. Бунина «Помню – долгий зимний вечер…» (1887 г.) и «Мать» (1893 г.). В них мы можем заметить схожие мотивы. В обоих стихотворениях действие переносится в тёмное время суток: за окнами – «долгий зимний вечер» или ночь в заснеженной степи, которая «тянулась без конца».</w:t>
      </w:r>
    </w:p>
    <w:p w:rsidR="00487FF3" w:rsidRPr="00487FF3" w:rsidRDefault="00487FF3" w:rsidP="00B670BD">
      <w:pPr>
        <w:ind w:right="-1" w:firstLine="567"/>
        <w:jc w:val="both"/>
        <w:rPr>
          <w:bCs/>
          <w:sz w:val="24"/>
          <w:szCs w:val="24"/>
        </w:rPr>
      </w:pPr>
      <w:r w:rsidRPr="00487FF3">
        <w:rPr>
          <w:bCs/>
          <w:sz w:val="24"/>
          <w:szCs w:val="24"/>
        </w:rPr>
        <w:t xml:space="preserve">Схожие мотивы в юношеских стихах Бунина мы отразили в </w:t>
      </w:r>
      <w:r w:rsidRPr="00487FF3">
        <w:rPr>
          <w:b/>
          <w:bCs/>
          <w:sz w:val="24"/>
          <w:szCs w:val="24"/>
        </w:rPr>
        <w:t>табл. 1</w:t>
      </w:r>
      <w:r w:rsidRPr="00487FF3">
        <w:rPr>
          <w:bCs/>
          <w:sz w:val="24"/>
          <w:szCs w:val="24"/>
        </w:rPr>
        <w:t>.</w:t>
      </w:r>
    </w:p>
    <w:p w:rsidR="00487FF3" w:rsidRPr="00487FF3" w:rsidRDefault="00487FF3" w:rsidP="00B670BD">
      <w:pPr>
        <w:ind w:right="-1" w:firstLine="567"/>
        <w:jc w:val="right"/>
        <w:rPr>
          <w:b/>
          <w:bCs/>
          <w:sz w:val="24"/>
          <w:szCs w:val="24"/>
        </w:rPr>
      </w:pPr>
    </w:p>
    <w:p w:rsidR="00487FF3" w:rsidRPr="00487FF3" w:rsidRDefault="00487FF3" w:rsidP="00B670BD">
      <w:pPr>
        <w:ind w:right="-1" w:firstLine="567"/>
        <w:jc w:val="right"/>
        <w:rPr>
          <w:b/>
          <w:bCs/>
          <w:sz w:val="24"/>
          <w:szCs w:val="24"/>
        </w:rPr>
      </w:pPr>
      <w:r w:rsidRPr="00487FF3">
        <w:rPr>
          <w:b/>
          <w:bCs/>
          <w:sz w:val="24"/>
          <w:szCs w:val="24"/>
        </w:rPr>
        <w:t>Таблица 1</w:t>
      </w:r>
    </w:p>
    <w:p w:rsidR="00487FF3" w:rsidRPr="00487FF3" w:rsidRDefault="00487FF3" w:rsidP="00B670BD">
      <w:pPr>
        <w:ind w:right="-1"/>
        <w:jc w:val="center"/>
        <w:rPr>
          <w:b/>
          <w:bCs/>
          <w:sz w:val="24"/>
          <w:szCs w:val="24"/>
        </w:rPr>
      </w:pPr>
      <w:r w:rsidRPr="00487FF3">
        <w:rPr>
          <w:b/>
          <w:bCs/>
          <w:sz w:val="24"/>
          <w:szCs w:val="24"/>
        </w:rPr>
        <w:t>Схожие мотивы в юношеских стихах Бунина</w:t>
      </w:r>
    </w:p>
    <w:p w:rsidR="00487FF3" w:rsidRPr="00487FF3" w:rsidRDefault="00487FF3" w:rsidP="002D0252">
      <w:pPr>
        <w:jc w:val="center"/>
        <w:rPr>
          <w:bCs/>
          <w:sz w:val="24"/>
          <w:szCs w:val="24"/>
        </w:rPr>
      </w:pPr>
    </w:p>
    <w:tbl>
      <w:tblPr>
        <w:tblW w:w="93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09"/>
        <w:gridCol w:w="2835"/>
        <w:gridCol w:w="3402"/>
      </w:tblGrid>
      <w:tr w:rsidR="00487FF3" w:rsidRPr="00487FF3" w:rsidTr="00850E07">
        <w:trPr>
          <w:trHeight w:val="457"/>
        </w:trPr>
        <w:tc>
          <w:tcPr>
            <w:tcW w:w="310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2D0252">
            <w:pPr>
              <w:ind w:firstLine="22"/>
              <w:jc w:val="both"/>
              <w:rPr>
                <w:bCs/>
                <w:sz w:val="24"/>
                <w:szCs w:val="24"/>
              </w:rPr>
            </w:pPr>
            <w:r w:rsidRPr="00487FF3">
              <w:rPr>
                <w:b/>
                <w:bCs/>
                <w:sz w:val="24"/>
                <w:szCs w:val="24"/>
              </w:rPr>
              <w:t>Схожие мотивы в стихах</w:t>
            </w:r>
          </w:p>
        </w:tc>
        <w:tc>
          <w:tcPr>
            <w:tcW w:w="283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
                <w:bCs/>
                <w:sz w:val="24"/>
                <w:szCs w:val="24"/>
              </w:rPr>
              <w:t>«Мать»</w:t>
            </w:r>
          </w:p>
        </w:tc>
        <w:tc>
          <w:tcPr>
            <w:tcW w:w="340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
                <w:bCs/>
                <w:sz w:val="24"/>
                <w:szCs w:val="24"/>
              </w:rPr>
              <w:t>«Помню – долгий зимний вечер…»</w:t>
            </w:r>
          </w:p>
        </w:tc>
      </w:tr>
      <w:tr w:rsidR="00487FF3" w:rsidRPr="00487FF3" w:rsidTr="00850E07">
        <w:trPr>
          <w:trHeight w:val="914"/>
        </w:trPr>
        <w:tc>
          <w:tcPr>
            <w:tcW w:w="310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2D0252">
            <w:pPr>
              <w:ind w:firstLine="22"/>
              <w:jc w:val="both"/>
              <w:rPr>
                <w:bCs/>
                <w:sz w:val="24"/>
                <w:szCs w:val="24"/>
              </w:rPr>
            </w:pPr>
            <w:r w:rsidRPr="00487FF3">
              <w:rPr>
                <w:bCs/>
                <w:sz w:val="24"/>
                <w:szCs w:val="24"/>
              </w:rPr>
              <w:t>Тёмное время суток</w:t>
            </w:r>
          </w:p>
        </w:tc>
        <w:tc>
          <w:tcPr>
            <w:tcW w:w="283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jc w:val="both"/>
              <w:rPr>
                <w:bCs/>
                <w:sz w:val="24"/>
                <w:szCs w:val="24"/>
              </w:rPr>
            </w:pPr>
            <w:r w:rsidRPr="00487FF3">
              <w:rPr>
                <w:bCs/>
                <w:sz w:val="24"/>
                <w:szCs w:val="24"/>
              </w:rPr>
              <w:t xml:space="preserve">И </w:t>
            </w:r>
            <w:r w:rsidRPr="00487FF3">
              <w:rPr>
                <w:bCs/>
                <w:sz w:val="24"/>
                <w:szCs w:val="24"/>
                <w:u w:val="single"/>
              </w:rPr>
              <w:t>ночь тянулась без конца</w:t>
            </w:r>
            <w:r w:rsidRPr="00487FF3">
              <w:rPr>
                <w:bCs/>
                <w:sz w:val="24"/>
                <w:szCs w:val="24"/>
              </w:rPr>
              <w:t>…</w:t>
            </w:r>
          </w:p>
        </w:tc>
        <w:tc>
          <w:tcPr>
            <w:tcW w:w="340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Cs/>
                <w:sz w:val="24"/>
                <w:szCs w:val="24"/>
              </w:rPr>
              <w:t xml:space="preserve">Помню – долгий </w:t>
            </w:r>
            <w:r w:rsidRPr="00487FF3">
              <w:rPr>
                <w:bCs/>
                <w:sz w:val="24"/>
                <w:szCs w:val="24"/>
                <w:u w:val="single"/>
              </w:rPr>
              <w:t>зимний вечер,</w:t>
            </w:r>
          </w:p>
          <w:p w:rsidR="00487FF3" w:rsidRPr="00487FF3" w:rsidRDefault="00487FF3" w:rsidP="002D0252">
            <w:pPr>
              <w:ind w:firstLine="22"/>
              <w:jc w:val="both"/>
              <w:rPr>
                <w:bCs/>
                <w:sz w:val="24"/>
                <w:szCs w:val="24"/>
              </w:rPr>
            </w:pPr>
            <w:r w:rsidRPr="00487FF3">
              <w:rPr>
                <w:bCs/>
                <w:sz w:val="24"/>
                <w:szCs w:val="24"/>
                <w:u w:val="single"/>
              </w:rPr>
              <w:t xml:space="preserve">Полумрак </w:t>
            </w:r>
            <w:r w:rsidRPr="00487FF3">
              <w:rPr>
                <w:bCs/>
                <w:sz w:val="24"/>
                <w:szCs w:val="24"/>
              </w:rPr>
              <w:t>и тишина…</w:t>
            </w:r>
          </w:p>
        </w:tc>
      </w:tr>
      <w:tr w:rsidR="00487FF3" w:rsidRPr="00487FF3" w:rsidTr="00850E07">
        <w:trPr>
          <w:trHeight w:val="2329"/>
        </w:trPr>
        <w:tc>
          <w:tcPr>
            <w:tcW w:w="310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2D0252">
            <w:pPr>
              <w:ind w:firstLine="22"/>
              <w:jc w:val="both"/>
              <w:rPr>
                <w:bCs/>
                <w:sz w:val="24"/>
                <w:szCs w:val="24"/>
              </w:rPr>
            </w:pPr>
            <w:r w:rsidRPr="00487FF3">
              <w:rPr>
                <w:bCs/>
                <w:sz w:val="24"/>
                <w:szCs w:val="24"/>
              </w:rPr>
              <w:t>Злые силы природы</w:t>
            </w:r>
          </w:p>
        </w:tc>
        <w:tc>
          <w:tcPr>
            <w:tcW w:w="283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Cs/>
                <w:sz w:val="24"/>
                <w:szCs w:val="24"/>
              </w:rPr>
              <w:t>И дни и ночи до утра</w:t>
            </w:r>
          </w:p>
          <w:p w:rsidR="00487FF3" w:rsidRPr="00487FF3" w:rsidRDefault="00487FF3" w:rsidP="002D0252">
            <w:pPr>
              <w:ind w:firstLine="22"/>
              <w:jc w:val="both"/>
              <w:rPr>
                <w:bCs/>
                <w:sz w:val="24"/>
                <w:szCs w:val="24"/>
              </w:rPr>
            </w:pPr>
            <w:r w:rsidRPr="00487FF3">
              <w:rPr>
                <w:bCs/>
                <w:sz w:val="24"/>
                <w:szCs w:val="24"/>
              </w:rPr>
              <w:t xml:space="preserve">В степи </w:t>
            </w:r>
            <w:r w:rsidRPr="00487FF3">
              <w:rPr>
                <w:bCs/>
                <w:sz w:val="24"/>
                <w:szCs w:val="24"/>
                <w:u w:val="single"/>
              </w:rPr>
              <w:t>бураны бушевали…</w:t>
            </w:r>
          </w:p>
          <w:p w:rsidR="00487FF3" w:rsidRPr="00487FF3" w:rsidRDefault="00487FF3" w:rsidP="002D0252">
            <w:pPr>
              <w:ind w:firstLine="22"/>
              <w:jc w:val="both"/>
              <w:rPr>
                <w:bCs/>
                <w:sz w:val="24"/>
                <w:szCs w:val="24"/>
              </w:rPr>
            </w:pPr>
            <w:r w:rsidRPr="00487FF3">
              <w:rPr>
                <w:bCs/>
                <w:sz w:val="24"/>
                <w:szCs w:val="24"/>
              </w:rPr>
              <w:t xml:space="preserve">Шумела тише </w:t>
            </w:r>
            <w:r w:rsidRPr="00487FF3">
              <w:rPr>
                <w:bCs/>
                <w:sz w:val="24"/>
                <w:szCs w:val="24"/>
                <w:u w:val="single"/>
              </w:rPr>
              <w:t>вьюга злая</w:t>
            </w:r>
            <w:r w:rsidRPr="00487FF3">
              <w:rPr>
                <w:bCs/>
                <w:sz w:val="24"/>
                <w:szCs w:val="24"/>
              </w:rPr>
              <w:t>…</w:t>
            </w:r>
          </w:p>
          <w:p w:rsidR="00487FF3" w:rsidRPr="00487FF3" w:rsidRDefault="00487FF3" w:rsidP="002D0252">
            <w:pPr>
              <w:ind w:firstLine="22"/>
              <w:jc w:val="both"/>
              <w:rPr>
                <w:bCs/>
                <w:sz w:val="24"/>
                <w:szCs w:val="24"/>
              </w:rPr>
            </w:pPr>
            <w:r w:rsidRPr="00487FF3">
              <w:rPr>
                <w:bCs/>
                <w:sz w:val="24"/>
                <w:szCs w:val="24"/>
              </w:rPr>
              <w:t xml:space="preserve">Когда ж </w:t>
            </w:r>
            <w:r w:rsidRPr="00487FF3">
              <w:rPr>
                <w:bCs/>
                <w:sz w:val="24"/>
                <w:szCs w:val="24"/>
                <w:u w:val="single"/>
              </w:rPr>
              <w:t>буран в порыве диком</w:t>
            </w:r>
          </w:p>
          <w:p w:rsidR="00487FF3" w:rsidRPr="00487FF3" w:rsidRDefault="00487FF3" w:rsidP="002D0252">
            <w:pPr>
              <w:ind w:firstLine="22"/>
              <w:jc w:val="both"/>
              <w:rPr>
                <w:bCs/>
                <w:sz w:val="24"/>
                <w:szCs w:val="24"/>
              </w:rPr>
            </w:pPr>
            <w:r w:rsidRPr="00487FF3">
              <w:rPr>
                <w:bCs/>
                <w:sz w:val="24"/>
                <w:szCs w:val="24"/>
                <w:u w:val="single"/>
              </w:rPr>
              <w:t>Внезапным шквалом  налетал</w:t>
            </w:r>
            <w:r w:rsidRPr="00487FF3">
              <w:rPr>
                <w:bCs/>
                <w:sz w:val="24"/>
                <w:szCs w:val="24"/>
              </w:rPr>
              <w:t>…</w:t>
            </w:r>
          </w:p>
        </w:tc>
        <w:tc>
          <w:tcPr>
            <w:tcW w:w="340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Cs/>
                <w:sz w:val="24"/>
                <w:szCs w:val="24"/>
                <w:u w:val="single"/>
              </w:rPr>
              <w:t>Буря плачет</w:t>
            </w:r>
            <w:r w:rsidRPr="00487FF3">
              <w:rPr>
                <w:bCs/>
                <w:sz w:val="24"/>
                <w:szCs w:val="24"/>
              </w:rPr>
              <w:t xml:space="preserve"> у окна.</w:t>
            </w:r>
          </w:p>
          <w:p w:rsidR="00487FF3" w:rsidRPr="00487FF3" w:rsidRDefault="00487FF3" w:rsidP="002D0252">
            <w:pPr>
              <w:ind w:firstLine="22"/>
              <w:jc w:val="both"/>
              <w:rPr>
                <w:bCs/>
                <w:sz w:val="24"/>
                <w:szCs w:val="24"/>
              </w:rPr>
            </w:pPr>
            <w:r w:rsidRPr="00487FF3">
              <w:rPr>
                <w:bCs/>
                <w:sz w:val="24"/>
                <w:szCs w:val="24"/>
              </w:rPr>
              <w:t xml:space="preserve">Позабудь, что </w:t>
            </w:r>
            <w:r w:rsidRPr="00487FF3">
              <w:rPr>
                <w:bCs/>
                <w:sz w:val="24"/>
                <w:szCs w:val="24"/>
                <w:u w:val="single"/>
              </w:rPr>
              <w:t>воет вьюга</w:t>
            </w:r>
            <w:r w:rsidRPr="00487FF3">
              <w:rPr>
                <w:bCs/>
                <w:sz w:val="24"/>
                <w:szCs w:val="24"/>
              </w:rPr>
              <w:t>…</w:t>
            </w:r>
          </w:p>
        </w:tc>
      </w:tr>
      <w:tr w:rsidR="00487FF3" w:rsidRPr="00487FF3" w:rsidTr="00850E07">
        <w:trPr>
          <w:trHeight w:val="1857"/>
        </w:trPr>
        <w:tc>
          <w:tcPr>
            <w:tcW w:w="310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2D0252">
            <w:pPr>
              <w:ind w:firstLine="22"/>
              <w:jc w:val="both"/>
              <w:rPr>
                <w:bCs/>
                <w:sz w:val="24"/>
                <w:szCs w:val="24"/>
              </w:rPr>
            </w:pPr>
            <w:r w:rsidRPr="00487FF3">
              <w:rPr>
                <w:bCs/>
                <w:sz w:val="24"/>
                <w:szCs w:val="24"/>
              </w:rPr>
              <w:t>В доме горит свеча или лампада</w:t>
            </w:r>
          </w:p>
        </w:tc>
        <w:tc>
          <w:tcPr>
            <w:tcW w:w="283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Cs/>
                <w:sz w:val="24"/>
                <w:szCs w:val="24"/>
              </w:rPr>
              <w:t xml:space="preserve">Но был </w:t>
            </w:r>
            <w:r w:rsidRPr="00487FF3">
              <w:rPr>
                <w:bCs/>
                <w:sz w:val="24"/>
                <w:szCs w:val="24"/>
                <w:u w:val="single"/>
              </w:rPr>
              <w:t>огонь – не угасая,</w:t>
            </w:r>
          </w:p>
          <w:p w:rsidR="00487FF3" w:rsidRPr="00487FF3" w:rsidRDefault="00487FF3" w:rsidP="002D0252">
            <w:pPr>
              <w:ind w:firstLine="22"/>
              <w:jc w:val="both"/>
              <w:rPr>
                <w:bCs/>
                <w:sz w:val="24"/>
                <w:szCs w:val="24"/>
              </w:rPr>
            </w:pPr>
            <w:r w:rsidRPr="00487FF3">
              <w:rPr>
                <w:bCs/>
                <w:sz w:val="24"/>
                <w:szCs w:val="24"/>
                <w:u w:val="single"/>
              </w:rPr>
              <w:t>Светил</w:t>
            </w:r>
            <w:r w:rsidRPr="00487FF3">
              <w:rPr>
                <w:bCs/>
                <w:sz w:val="24"/>
                <w:szCs w:val="24"/>
              </w:rPr>
              <w:t xml:space="preserve"> в пристройке по ночам…</w:t>
            </w:r>
          </w:p>
          <w:p w:rsidR="00487FF3" w:rsidRPr="00487FF3" w:rsidRDefault="00487FF3" w:rsidP="002D0252">
            <w:pPr>
              <w:ind w:firstLine="22"/>
              <w:jc w:val="both"/>
              <w:rPr>
                <w:bCs/>
                <w:sz w:val="24"/>
                <w:szCs w:val="24"/>
              </w:rPr>
            </w:pPr>
            <w:r w:rsidRPr="00487FF3">
              <w:rPr>
                <w:bCs/>
                <w:sz w:val="24"/>
                <w:szCs w:val="24"/>
              </w:rPr>
              <w:t xml:space="preserve">Она </w:t>
            </w:r>
            <w:r w:rsidRPr="00487FF3">
              <w:rPr>
                <w:bCs/>
                <w:sz w:val="24"/>
                <w:szCs w:val="24"/>
                <w:u w:val="single"/>
              </w:rPr>
              <w:t>мерцавшую свечу</w:t>
            </w:r>
          </w:p>
          <w:p w:rsidR="00487FF3" w:rsidRPr="00487FF3" w:rsidRDefault="00487FF3" w:rsidP="002D0252">
            <w:pPr>
              <w:ind w:firstLine="22"/>
              <w:jc w:val="both"/>
              <w:rPr>
                <w:bCs/>
                <w:sz w:val="24"/>
                <w:szCs w:val="24"/>
              </w:rPr>
            </w:pPr>
            <w:r w:rsidRPr="00487FF3">
              <w:rPr>
                <w:bCs/>
                <w:sz w:val="24"/>
                <w:szCs w:val="24"/>
              </w:rPr>
              <w:t>Старинной книгой  заслонила…</w:t>
            </w:r>
          </w:p>
        </w:tc>
        <w:tc>
          <w:tcPr>
            <w:tcW w:w="340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Cs/>
                <w:sz w:val="24"/>
                <w:szCs w:val="24"/>
              </w:rPr>
              <w:t xml:space="preserve">Тускло льётся </w:t>
            </w:r>
            <w:r w:rsidRPr="00487FF3">
              <w:rPr>
                <w:bCs/>
                <w:sz w:val="24"/>
                <w:szCs w:val="24"/>
                <w:u w:val="single"/>
              </w:rPr>
              <w:t>свет лампады</w:t>
            </w:r>
            <w:r w:rsidRPr="00487FF3">
              <w:rPr>
                <w:bCs/>
                <w:sz w:val="24"/>
                <w:szCs w:val="24"/>
              </w:rPr>
              <w:t>…</w:t>
            </w:r>
          </w:p>
        </w:tc>
      </w:tr>
      <w:tr w:rsidR="00487FF3" w:rsidRPr="00487FF3" w:rsidTr="00850E07">
        <w:trPr>
          <w:trHeight w:val="2085"/>
        </w:trPr>
        <w:tc>
          <w:tcPr>
            <w:tcW w:w="310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2D0252">
            <w:pPr>
              <w:ind w:firstLine="22"/>
              <w:jc w:val="both"/>
              <w:rPr>
                <w:bCs/>
                <w:sz w:val="24"/>
                <w:szCs w:val="24"/>
              </w:rPr>
            </w:pPr>
            <w:r w:rsidRPr="00487FF3">
              <w:rPr>
                <w:bCs/>
                <w:sz w:val="24"/>
                <w:szCs w:val="24"/>
              </w:rPr>
              <w:t>Мама оберегает ребёнка и поёт ему колыбельную</w:t>
            </w:r>
          </w:p>
        </w:tc>
        <w:tc>
          <w:tcPr>
            <w:tcW w:w="283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firstLine="22"/>
              <w:jc w:val="both"/>
              <w:rPr>
                <w:bCs/>
                <w:sz w:val="24"/>
                <w:szCs w:val="24"/>
              </w:rPr>
            </w:pPr>
            <w:r w:rsidRPr="00487FF3">
              <w:rPr>
                <w:bCs/>
                <w:sz w:val="24"/>
                <w:szCs w:val="24"/>
              </w:rPr>
              <w:t>И мать всю ночь ходила там,</w:t>
            </w:r>
          </w:p>
          <w:p w:rsidR="00487FF3" w:rsidRPr="00487FF3" w:rsidRDefault="00487FF3" w:rsidP="002D0252">
            <w:pPr>
              <w:ind w:firstLine="22"/>
              <w:jc w:val="both"/>
              <w:rPr>
                <w:bCs/>
                <w:sz w:val="24"/>
                <w:szCs w:val="24"/>
              </w:rPr>
            </w:pPr>
            <w:r w:rsidRPr="00487FF3">
              <w:rPr>
                <w:bCs/>
                <w:sz w:val="24"/>
                <w:szCs w:val="24"/>
                <w:u w:val="single"/>
              </w:rPr>
              <w:t>Глаз до рассвета не смыкая</w:t>
            </w:r>
            <w:r w:rsidRPr="00487FF3">
              <w:rPr>
                <w:bCs/>
                <w:sz w:val="24"/>
                <w:szCs w:val="24"/>
              </w:rPr>
              <w:t>…</w:t>
            </w:r>
          </w:p>
          <w:p w:rsidR="00487FF3" w:rsidRPr="00487FF3" w:rsidRDefault="00487FF3" w:rsidP="002D0252">
            <w:pPr>
              <w:ind w:firstLine="22"/>
              <w:jc w:val="both"/>
              <w:rPr>
                <w:bCs/>
                <w:sz w:val="24"/>
                <w:szCs w:val="24"/>
              </w:rPr>
            </w:pPr>
            <w:r w:rsidRPr="00487FF3">
              <w:rPr>
                <w:bCs/>
                <w:sz w:val="24"/>
                <w:szCs w:val="24"/>
              </w:rPr>
              <w:t xml:space="preserve">И, </w:t>
            </w:r>
            <w:r w:rsidRPr="00487FF3">
              <w:rPr>
                <w:bCs/>
                <w:sz w:val="24"/>
                <w:szCs w:val="24"/>
                <w:u w:val="single"/>
              </w:rPr>
              <w:t>положив дитя к плечу</w:t>
            </w:r>
            <w:r w:rsidRPr="00487FF3">
              <w:rPr>
                <w:bCs/>
                <w:sz w:val="24"/>
                <w:szCs w:val="24"/>
              </w:rPr>
              <w:t xml:space="preserve">, </w:t>
            </w:r>
          </w:p>
          <w:p w:rsidR="00487FF3" w:rsidRPr="00487FF3" w:rsidRDefault="00487FF3" w:rsidP="002D0252">
            <w:pPr>
              <w:ind w:firstLine="22"/>
              <w:jc w:val="both"/>
              <w:rPr>
                <w:bCs/>
                <w:sz w:val="24"/>
                <w:szCs w:val="24"/>
              </w:rPr>
            </w:pPr>
            <w:r w:rsidRPr="00487FF3">
              <w:rPr>
                <w:bCs/>
                <w:sz w:val="24"/>
                <w:szCs w:val="24"/>
              </w:rPr>
              <w:t xml:space="preserve">Всё </w:t>
            </w:r>
            <w:r w:rsidRPr="00487FF3">
              <w:rPr>
                <w:bCs/>
                <w:sz w:val="24"/>
                <w:szCs w:val="24"/>
                <w:u w:val="single"/>
              </w:rPr>
              <w:t>напевала и ходила…</w:t>
            </w:r>
          </w:p>
        </w:tc>
        <w:tc>
          <w:tcPr>
            <w:tcW w:w="340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jc w:val="both"/>
              <w:rPr>
                <w:bCs/>
                <w:sz w:val="24"/>
                <w:szCs w:val="24"/>
              </w:rPr>
            </w:pPr>
            <w:r w:rsidRPr="00487FF3">
              <w:rPr>
                <w:bCs/>
                <w:sz w:val="24"/>
                <w:szCs w:val="24"/>
              </w:rPr>
              <w:t xml:space="preserve">«Дорогой мой,- </w:t>
            </w:r>
            <w:r w:rsidRPr="00487FF3">
              <w:rPr>
                <w:bCs/>
                <w:sz w:val="24"/>
                <w:szCs w:val="24"/>
                <w:u w:val="single"/>
              </w:rPr>
              <w:t>шепчет мама.-…»</w:t>
            </w:r>
          </w:p>
          <w:p w:rsidR="00487FF3" w:rsidRPr="00487FF3" w:rsidRDefault="00487FF3" w:rsidP="002D0252">
            <w:pPr>
              <w:ind w:firstLine="22"/>
              <w:jc w:val="both"/>
              <w:rPr>
                <w:bCs/>
                <w:sz w:val="24"/>
                <w:szCs w:val="24"/>
              </w:rPr>
            </w:pPr>
            <w:r w:rsidRPr="00487FF3">
              <w:rPr>
                <w:bCs/>
                <w:sz w:val="24"/>
                <w:szCs w:val="24"/>
              </w:rPr>
              <w:t xml:space="preserve">Вместе с </w:t>
            </w:r>
            <w:r w:rsidRPr="00487FF3">
              <w:rPr>
                <w:bCs/>
                <w:sz w:val="24"/>
                <w:szCs w:val="24"/>
                <w:u w:val="single"/>
              </w:rPr>
              <w:t>тихим сном сливалось</w:t>
            </w:r>
          </w:p>
          <w:p w:rsidR="00487FF3" w:rsidRPr="00487FF3" w:rsidRDefault="00487FF3" w:rsidP="002D0252">
            <w:pPr>
              <w:ind w:firstLine="22"/>
              <w:jc w:val="both"/>
              <w:rPr>
                <w:bCs/>
                <w:sz w:val="24"/>
                <w:szCs w:val="24"/>
              </w:rPr>
            </w:pPr>
            <w:r w:rsidRPr="00487FF3">
              <w:rPr>
                <w:bCs/>
                <w:sz w:val="24"/>
                <w:szCs w:val="24"/>
                <w:u w:val="single"/>
              </w:rPr>
              <w:t>Убаюкиванье грёз</w:t>
            </w:r>
            <w:r w:rsidRPr="00487FF3">
              <w:rPr>
                <w:bCs/>
                <w:sz w:val="24"/>
                <w:szCs w:val="24"/>
              </w:rPr>
              <w:t>…</w:t>
            </w:r>
          </w:p>
        </w:tc>
      </w:tr>
    </w:tbl>
    <w:p w:rsidR="00487FF3" w:rsidRPr="00487FF3" w:rsidRDefault="00487FF3" w:rsidP="00B670BD">
      <w:pPr>
        <w:ind w:right="-1" w:firstLine="567"/>
        <w:jc w:val="both"/>
        <w:rPr>
          <w:bCs/>
          <w:sz w:val="24"/>
          <w:szCs w:val="24"/>
        </w:rPr>
      </w:pPr>
    </w:p>
    <w:p w:rsidR="00487FF3" w:rsidRPr="00487FF3" w:rsidRDefault="00487FF3" w:rsidP="00B670BD">
      <w:pPr>
        <w:ind w:right="-1" w:firstLine="567"/>
        <w:jc w:val="both"/>
        <w:rPr>
          <w:sz w:val="24"/>
          <w:szCs w:val="24"/>
        </w:rPr>
      </w:pPr>
      <w:r w:rsidRPr="00487FF3">
        <w:rPr>
          <w:sz w:val="24"/>
          <w:szCs w:val="24"/>
        </w:rPr>
        <w:t>Рассмотрим образ ангела-хранителя в стихах И.А. Бунина.</w:t>
      </w:r>
    </w:p>
    <w:p w:rsidR="00487FF3" w:rsidRPr="00487FF3" w:rsidRDefault="00487FF3" w:rsidP="00B670BD">
      <w:pPr>
        <w:ind w:right="-1" w:firstLine="567"/>
        <w:jc w:val="both"/>
        <w:rPr>
          <w:i/>
          <w:iCs/>
          <w:sz w:val="24"/>
          <w:szCs w:val="24"/>
        </w:rPr>
      </w:pPr>
      <w:r w:rsidRPr="00487FF3">
        <w:rPr>
          <w:i/>
          <w:iCs/>
          <w:sz w:val="24"/>
          <w:szCs w:val="24"/>
        </w:rPr>
        <w:t>На глазки синие, прелестные </w:t>
      </w:r>
    </w:p>
    <w:p w:rsidR="00487FF3" w:rsidRPr="00487FF3" w:rsidRDefault="00487FF3" w:rsidP="00B670BD">
      <w:pPr>
        <w:ind w:right="-1" w:firstLine="567"/>
        <w:jc w:val="both"/>
        <w:rPr>
          <w:i/>
          <w:iCs/>
          <w:sz w:val="24"/>
          <w:szCs w:val="24"/>
        </w:rPr>
      </w:pPr>
      <w:r w:rsidRPr="00487FF3">
        <w:rPr>
          <w:i/>
          <w:iCs/>
          <w:sz w:val="24"/>
          <w:szCs w:val="24"/>
        </w:rPr>
        <w:t>Нисходит сумеречный хмель: </w:t>
      </w:r>
    </w:p>
    <w:p w:rsidR="00487FF3" w:rsidRPr="00487FF3" w:rsidRDefault="00487FF3" w:rsidP="00B670BD">
      <w:pPr>
        <w:ind w:right="-1" w:firstLine="567"/>
        <w:jc w:val="both"/>
        <w:rPr>
          <w:i/>
          <w:iCs/>
          <w:sz w:val="24"/>
          <w:szCs w:val="24"/>
        </w:rPr>
      </w:pPr>
      <w:r w:rsidRPr="00487FF3">
        <w:rPr>
          <w:i/>
          <w:iCs/>
          <w:sz w:val="24"/>
          <w:szCs w:val="24"/>
        </w:rPr>
        <w:t>Качайте, ангелы небесные, </w:t>
      </w:r>
    </w:p>
    <w:p w:rsidR="00487FF3" w:rsidRPr="00487FF3" w:rsidRDefault="00487FF3" w:rsidP="00B670BD">
      <w:pPr>
        <w:ind w:right="-1" w:firstLine="567"/>
        <w:jc w:val="both"/>
        <w:rPr>
          <w:sz w:val="24"/>
          <w:szCs w:val="24"/>
        </w:rPr>
      </w:pPr>
      <w:r w:rsidRPr="00487FF3">
        <w:rPr>
          <w:i/>
          <w:iCs/>
          <w:sz w:val="24"/>
          <w:szCs w:val="24"/>
        </w:rPr>
        <w:t>Все тише, тише колыбель…</w:t>
      </w:r>
    </w:p>
    <w:p w:rsidR="00487FF3" w:rsidRPr="00487FF3" w:rsidRDefault="00487FF3" w:rsidP="00B670BD">
      <w:pPr>
        <w:ind w:right="-1" w:firstLine="567"/>
        <w:jc w:val="both"/>
        <w:rPr>
          <w:sz w:val="24"/>
          <w:szCs w:val="24"/>
        </w:rPr>
      </w:pPr>
      <w:r w:rsidRPr="00487FF3">
        <w:rPr>
          <w:bCs/>
          <w:sz w:val="24"/>
          <w:szCs w:val="24"/>
        </w:rPr>
        <w:t>К теме материнской любви И.А. Бунин обращался и в дальнейшем. Например, стихотворение «На глазки синие, прелестные…» (1901г.) написано как бы от лица матери, качающей колыбель и любующейся младенцем.</w:t>
      </w:r>
    </w:p>
    <w:p w:rsidR="00487FF3" w:rsidRPr="00487FF3" w:rsidRDefault="00487FF3" w:rsidP="00B670BD">
      <w:pPr>
        <w:ind w:right="-1" w:firstLine="567"/>
        <w:jc w:val="both"/>
        <w:rPr>
          <w:b/>
          <w:sz w:val="24"/>
          <w:szCs w:val="24"/>
        </w:rPr>
      </w:pPr>
      <w:r w:rsidRPr="00487FF3">
        <w:rPr>
          <w:sz w:val="24"/>
          <w:szCs w:val="24"/>
        </w:rPr>
        <w:t xml:space="preserve">Образ небесного защитника в стихотворении Бунина мы представили в </w:t>
      </w:r>
      <w:r w:rsidRPr="00487FF3">
        <w:rPr>
          <w:b/>
          <w:sz w:val="24"/>
          <w:szCs w:val="24"/>
        </w:rPr>
        <w:t>табл. 2.</w:t>
      </w:r>
    </w:p>
    <w:p w:rsidR="00487FF3" w:rsidRPr="00487FF3" w:rsidRDefault="00487FF3" w:rsidP="00B670BD">
      <w:pPr>
        <w:ind w:right="-1" w:firstLine="567"/>
        <w:jc w:val="right"/>
        <w:rPr>
          <w:b/>
          <w:bCs/>
          <w:sz w:val="24"/>
          <w:szCs w:val="24"/>
        </w:rPr>
      </w:pPr>
    </w:p>
    <w:p w:rsidR="00487FF3" w:rsidRPr="00487FF3" w:rsidRDefault="00487FF3" w:rsidP="00B670BD">
      <w:pPr>
        <w:ind w:right="-1" w:firstLine="567"/>
        <w:jc w:val="right"/>
        <w:rPr>
          <w:b/>
          <w:bCs/>
          <w:sz w:val="24"/>
          <w:szCs w:val="24"/>
        </w:rPr>
      </w:pPr>
      <w:r w:rsidRPr="00487FF3">
        <w:rPr>
          <w:b/>
          <w:bCs/>
          <w:sz w:val="24"/>
          <w:szCs w:val="24"/>
        </w:rPr>
        <w:t>Таблица 2</w:t>
      </w:r>
    </w:p>
    <w:p w:rsidR="00487FF3" w:rsidRPr="00487FF3" w:rsidRDefault="00487FF3" w:rsidP="00B670BD">
      <w:pPr>
        <w:ind w:right="-1"/>
        <w:jc w:val="center"/>
        <w:rPr>
          <w:b/>
          <w:sz w:val="24"/>
          <w:szCs w:val="24"/>
        </w:rPr>
      </w:pPr>
      <w:r w:rsidRPr="00487FF3">
        <w:rPr>
          <w:b/>
          <w:sz w:val="24"/>
          <w:szCs w:val="24"/>
        </w:rPr>
        <w:t>Образ небесного защитника в стихотворении Бунина</w:t>
      </w:r>
    </w:p>
    <w:tbl>
      <w:tblPr>
        <w:tblW w:w="934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256"/>
        <w:gridCol w:w="2099"/>
        <w:gridCol w:w="1886"/>
        <w:gridCol w:w="3105"/>
      </w:tblGrid>
      <w:tr w:rsidR="00487FF3" w:rsidRPr="00487FF3" w:rsidTr="00850E07">
        <w:trPr>
          <w:trHeight w:val="364"/>
        </w:trPr>
        <w:tc>
          <w:tcPr>
            <w:tcW w:w="4355"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firstLine="22"/>
              <w:jc w:val="both"/>
              <w:rPr>
                <w:sz w:val="24"/>
                <w:szCs w:val="24"/>
              </w:rPr>
            </w:pPr>
            <w:r w:rsidRPr="00487FF3">
              <w:rPr>
                <w:b/>
                <w:bCs/>
                <w:sz w:val="24"/>
                <w:szCs w:val="24"/>
              </w:rPr>
              <w:t xml:space="preserve">Повторяющиеся мотивы в стихотворении </w:t>
            </w:r>
          </w:p>
          <w:p w:rsidR="00487FF3" w:rsidRPr="00487FF3" w:rsidRDefault="00487FF3" w:rsidP="00B670BD">
            <w:pPr>
              <w:ind w:right="-1" w:firstLine="22"/>
              <w:jc w:val="both"/>
              <w:rPr>
                <w:sz w:val="24"/>
                <w:szCs w:val="24"/>
              </w:rPr>
            </w:pPr>
            <w:r w:rsidRPr="00487FF3">
              <w:rPr>
                <w:b/>
                <w:bCs/>
                <w:sz w:val="24"/>
                <w:szCs w:val="24"/>
              </w:rPr>
              <w:t>«На глазки синие, прелестные…»</w:t>
            </w:r>
          </w:p>
        </w:tc>
        <w:tc>
          <w:tcPr>
            <w:tcW w:w="499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firstLine="22"/>
              <w:jc w:val="both"/>
              <w:rPr>
                <w:sz w:val="24"/>
                <w:szCs w:val="24"/>
              </w:rPr>
            </w:pPr>
            <w:r w:rsidRPr="00487FF3">
              <w:rPr>
                <w:b/>
                <w:bCs/>
                <w:sz w:val="24"/>
                <w:szCs w:val="24"/>
              </w:rPr>
              <w:t xml:space="preserve">Новый мотив в стихотворении </w:t>
            </w:r>
          </w:p>
          <w:p w:rsidR="00487FF3" w:rsidRPr="00487FF3" w:rsidRDefault="00487FF3" w:rsidP="00B670BD">
            <w:pPr>
              <w:ind w:right="-1" w:firstLine="22"/>
              <w:jc w:val="both"/>
              <w:rPr>
                <w:sz w:val="24"/>
                <w:szCs w:val="24"/>
              </w:rPr>
            </w:pPr>
            <w:r w:rsidRPr="00487FF3">
              <w:rPr>
                <w:b/>
                <w:bCs/>
                <w:sz w:val="24"/>
                <w:szCs w:val="24"/>
              </w:rPr>
              <w:t>«На глазки синие, прелестные…»</w:t>
            </w:r>
          </w:p>
        </w:tc>
      </w:tr>
      <w:tr w:rsidR="00487FF3" w:rsidRPr="00487FF3" w:rsidTr="00850E07">
        <w:trPr>
          <w:trHeight w:val="703"/>
        </w:trPr>
        <w:tc>
          <w:tcPr>
            <w:tcW w:w="225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firstLine="22"/>
              <w:jc w:val="both"/>
              <w:rPr>
                <w:sz w:val="24"/>
                <w:szCs w:val="24"/>
              </w:rPr>
            </w:pPr>
            <w:r w:rsidRPr="00487FF3">
              <w:rPr>
                <w:sz w:val="24"/>
                <w:szCs w:val="24"/>
              </w:rPr>
              <w:t>Тёмное время суток</w:t>
            </w:r>
          </w:p>
        </w:tc>
        <w:tc>
          <w:tcPr>
            <w:tcW w:w="209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firstLine="22"/>
              <w:jc w:val="both"/>
              <w:rPr>
                <w:sz w:val="24"/>
                <w:szCs w:val="24"/>
              </w:rPr>
            </w:pPr>
            <w:r w:rsidRPr="00487FF3">
              <w:rPr>
                <w:sz w:val="24"/>
                <w:szCs w:val="24"/>
              </w:rPr>
              <w:t xml:space="preserve">На глазки синие, прелестные </w:t>
            </w:r>
          </w:p>
          <w:p w:rsidR="00487FF3" w:rsidRPr="00487FF3" w:rsidRDefault="00487FF3" w:rsidP="00B670BD">
            <w:pPr>
              <w:ind w:right="-1" w:firstLine="22"/>
              <w:jc w:val="both"/>
              <w:rPr>
                <w:sz w:val="24"/>
                <w:szCs w:val="24"/>
              </w:rPr>
            </w:pPr>
            <w:r w:rsidRPr="00487FF3">
              <w:rPr>
                <w:sz w:val="24"/>
                <w:szCs w:val="24"/>
              </w:rPr>
              <w:t xml:space="preserve">Нисходит </w:t>
            </w:r>
            <w:r w:rsidRPr="00487FF3">
              <w:rPr>
                <w:sz w:val="24"/>
                <w:szCs w:val="24"/>
                <w:u w:val="single"/>
              </w:rPr>
              <w:t>сумеречный</w:t>
            </w:r>
            <w:r w:rsidRPr="00487FF3">
              <w:rPr>
                <w:sz w:val="24"/>
                <w:szCs w:val="24"/>
              </w:rPr>
              <w:t xml:space="preserve"> </w:t>
            </w:r>
            <w:r w:rsidRPr="00487FF3">
              <w:rPr>
                <w:sz w:val="24"/>
                <w:szCs w:val="24"/>
                <w:u w:val="single"/>
              </w:rPr>
              <w:t>хмель</w:t>
            </w:r>
            <w:r w:rsidRPr="00487FF3">
              <w:rPr>
                <w:sz w:val="24"/>
                <w:szCs w:val="24"/>
              </w:rPr>
              <w:t>…</w:t>
            </w:r>
          </w:p>
          <w:p w:rsidR="00487FF3" w:rsidRPr="00487FF3" w:rsidRDefault="00487FF3" w:rsidP="00B670BD">
            <w:pPr>
              <w:ind w:right="-1" w:firstLine="22"/>
              <w:jc w:val="both"/>
              <w:rPr>
                <w:sz w:val="24"/>
                <w:szCs w:val="24"/>
              </w:rPr>
            </w:pPr>
            <w:r w:rsidRPr="00487FF3">
              <w:rPr>
                <w:sz w:val="24"/>
                <w:szCs w:val="24"/>
              </w:rPr>
              <w:t>В заре сгорели тучки вешние,</w:t>
            </w:r>
          </w:p>
          <w:p w:rsidR="00487FF3" w:rsidRPr="00487FF3" w:rsidRDefault="00487FF3" w:rsidP="00B670BD">
            <w:pPr>
              <w:ind w:right="-1" w:firstLine="22"/>
              <w:jc w:val="both"/>
              <w:rPr>
                <w:sz w:val="24"/>
                <w:szCs w:val="24"/>
              </w:rPr>
            </w:pPr>
            <w:r w:rsidRPr="00487FF3">
              <w:rPr>
                <w:sz w:val="24"/>
                <w:szCs w:val="24"/>
              </w:rPr>
              <w:t xml:space="preserve">И </w:t>
            </w:r>
            <w:r w:rsidRPr="00487FF3">
              <w:rPr>
                <w:sz w:val="24"/>
                <w:szCs w:val="24"/>
                <w:u w:val="single"/>
              </w:rPr>
              <w:t>поле мирное темно</w:t>
            </w:r>
            <w:r w:rsidRPr="00487FF3">
              <w:rPr>
                <w:sz w:val="24"/>
                <w:szCs w:val="24"/>
              </w:rPr>
              <w:t>…</w:t>
            </w:r>
          </w:p>
        </w:tc>
        <w:tc>
          <w:tcPr>
            <w:tcW w:w="1886" w:type="dxa"/>
            <w:vMerge w:val="restar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firstLine="22"/>
              <w:jc w:val="both"/>
              <w:rPr>
                <w:sz w:val="24"/>
                <w:szCs w:val="24"/>
              </w:rPr>
            </w:pPr>
            <w:r w:rsidRPr="00487FF3">
              <w:rPr>
                <w:sz w:val="24"/>
                <w:szCs w:val="24"/>
              </w:rPr>
              <w:t>Небесный защитник ребёнка</w:t>
            </w:r>
          </w:p>
        </w:tc>
        <w:tc>
          <w:tcPr>
            <w:tcW w:w="3105" w:type="dxa"/>
            <w:vMerge w:val="restar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2D0252">
            <w:pPr>
              <w:ind w:right="-1"/>
              <w:jc w:val="both"/>
              <w:rPr>
                <w:sz w:val="24"/>
                <w:szCs w:val="24"/>
              </w:rPr>
            </w:pPr>
            <w:r w:rsidRPr="00487FF3">
              <w:rPr>
                <w:sz w:val="24"/>
                <w:szCs w:val="24"/>
              </w:rPr>
              <w:t xml:space="preserve">Качайте, </w:t>
            </w:r>
            <w:r w:rsidRPr="00487FF3">
              <w:rPr>
                <w:sz w:val="24"/>
                <w:szCs w:val="24"/>
                <w:u w:val="single"/>
              </w:rPr>
              <w:t>ангелы</w:t>
            </w:r>
            <w:r w:rsidRPr="00487FF3">
              <w:rPr>
                <w:sz w:val="24"/>
                <w:szCs w:val="24"/>
              </w:rPr>
              <w:t xml:space="preserve"> </w:t>
            </w:r>
            <w:r w:rsidRPr="00487FF3">
              <w:rPr>
                <w:sz w:val="24"/>
                <w:szCs w:val="24"/>
                <w:u w:val="single"/>
              </w:rPr>
              <w:t>небесные</w:t>
            </w:r>
            <w:r w:rsidRPr="00487FF3">
              <w:rPr>
                <w:sz w:val="24"/>
                <w:szCs w:val="24"/>
              </w:rPr>
              <w:t>,</w:t>
            </w:r>
          </w:p>
          <w:p w:rsidR="00487FF3" w:rsidRPr="00487FF3" w:rsidRDefault="00487FF3" w:rsidP="00B670BD">
            <w:pPr>
              <w:ind w:right="-1" w:firstLine="22"/>
              <w:jc w:val="both"/>
              <w:rPr>
                <w:sz w:val="24"/>
                <w:szCs w:val="24"/>
              </w:rPr>
            </w:pPr>
            <w:r w:rsidRPr="00487FF3">
              <w:rPr>
                <w:sz w:val="24"/>
                <w:szCs w:val="24"/>
              </w:rPr>
              <w:t>Всё тише, тише колыбель.</w:t>
            </w:r>
          </w:p>
          <w:p w:rsidR="00487FF3" w:rsidRPr="00487FF3" w:rsidRDefault="00487FF3" w:rsidP="00B670BD">
            <w:pPr>
              <w:ind w:right="-1" w:firstLine="22"/>
              <w:jc w:val="both"/>
              <w:rPr>
                <w:sz w:val="24"/>
                <w:szCs w:val="24"/>
              </w:rPr>
            </w:pPr>
            <w:r w:rsidRPr="00487FF3">
              <w:rPr>
                <w:sz w:val="24"/>
                <w:szCs w:val="24"/>
              </w:rPr>
              <w:t xml:space="preserve">Лампадка, бережно хранимая </w:t>
            </w:r>
          </w:p>
          <w:p w:rsidR="00487FF3" w:rsidRPr="00487FF3" w:rsidRDefault="00487FF3" w:rsidP="00B670BD">
            <w:pPr>
              <w:ind w:right="-1" w:firstLine="22"/>
              <w:jc w:val="both"/>
              <w:rPr>
                <w:sz w:val="24"/>
                <w:szCs w:val="24"/>
              </w:rPr>
            </w:pPr>
            <w:r w:rsidRPr="00487FF3">
              <w:rPr>
                <w:sz w:val="24"/>
                <w:szCs w:val="24"/>
                <w:u w:val="single"/>
              </w:rPr>
              <w:t>Заботой божеской руки</w:t>
            </w:r>
            <w:r w:rsidRPr="00487FF3">
              <w:rPr>
                <w:sz w:val="24"/>
                <w:szCs w:val="24"/>
              </w:rPr>
              <w:t>.</w:t>
            </w:r>
          </w:p>
          <w:p w:rsidR="00487FF3" w:rsidRPr="00487FF3" w:rsidRDefault="00487FF3" w:rsidP="00B670BD">
            <w:pPr>
              <w:ind w:right="-1" w:firstLine="22"/>
              <w:jc w:val="both"/>
              <w:rPr>
                <w:sz w:val="24"/>
                <w:szCs w:val="24"/>
              </w:rPr>
            </w:pPr>
            <w:r w:rsidRPr="00487FF3">
              <w:rPr>
                <w:sz w:val="24"/>
                <w:szCs w:val="24"/>
              </w:rPr>
              <w:t>(«лампадка» – ребёнок)</w:t>
            </w:r>
          </w:p>
        </w:tc>
      </w:tr>
      <w:tr w:rsidR="00487FF3" w:rsidRPr="00487FF3" w:rsidTr="00850E07">
        <w:trPr>
          <w:trHeight w:val="1022"/>
        </w:trPr>
        <w:tc>
          <w:tcPr>
            <w:tcW w:w="225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firstLine="22"/>
              <w:jc w:val="both"/>
              <w:rPr>
                <w:sz w:val="24"/>
                <w:szCs w:val="24"/>
              </w:rPr>
            </w:pPr>
            <w:r w:rsidRPr="00487FF3">
              <w:rPr>
                <w:sz w:val="24"/>
                <w:szCs w:val="24"/>
              </w:rPr>
              <w:t>Мама оберегает ребёнка и   поёт ему колыбельную</w:t>
            </w:r>
          </w:p>
        </w:tc>
        <w:tc>
          <w:tcPr>
            <w:tcW w:w="209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firstLine="22"/>
              <w:jc w:val="both"/>
              <w:rPr>
                <w:sz w:val="24"/>
                <w:szCs w:val="24"/>
              </w:rPr>
            </w:pPr>
            <w:r w:rsidRPr="00487FF3">
              <w:rPr>
                <w:sz w:val="24"/>
                <w:szCs w:val="24"/>
                <w:u w:val="single"/>
              </w:rPr>
              <w:t>Усни, усни, дитя</w:t>
            </w:r>
            <w:r w:rsidRPr="00487FF3">
              <w:rPr>
                <w:sz w:val="24"/>
                <w:szCs w:val="24"/>
              </w:rPr>
              <w:t xml:space="preserve"> любимое…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7FF3" w:rsidRPr="00487FF3" w:rsidRDefault="00487FF3" w:rsidP="00B670BD">
            <w:pPr>
              <w:ind w:right="-1"/>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7FF3" w:rsidRPr="00487FF3" w:rsidRDefault="00487FF3" w:rsidP="00B670BD">
            <w:pPr>
              <w:ind w:right="-1"/>
              <w:rPr>
                <w:sz w:val="24"/>
                <w:szCs w:val="24"/>
              </w:rPr>
            </w:pPr>
          </w:p>
        </w:tc>
      </w:tr>
    </w:tbl>
    <w:p w:rsidR="00487FF3" w:rsidRPr="00487FF3" w:rsidRDefault="00487FF3" w:rsidP="00B670BD">
      <w:pPr>
        <w:ind w:right="-1" w:firstLine="567"/>
        <w:jc w:val="both"/>
        <w:rPr>
          <w:sz w:val="24"/>
          <w:szCs w:val="24"/>
        </w:rPr>
      </w:pPr>
    </w:p>
    <w:p w:rsidR="00487FF3" w:rsidRPr="00487FF3" w:rsidRDefault="00487FF3" w:rsidP="00B670BD">
      <w:pPr>
        <w:ind w:right="-1" w:firstLine="567"/>
        <w:jc w:val="both"/>
        <w:rPr>
          <w:sz w:val="24"/>
          <w:szCs w:val="24"/>
        </w:rPr>
      </w:pPr>
      <w:r w:rsidRPr="00487FF3">
        <w:rPr>
          <w:sz w:val="24"/>
          <w:szCs w:val="24"/>
        </w:rPr>
        <w:t>Рассмотрим стихи, навеянные воспоминаниями о матери.</w:t>
      </w:r>
    </w:p>
    <w:p w:rsidR="00487FF3" w:rsidRPr="00487FF3" w:rsidRDefault="00487FF3" w:rsidP="00B670BD">
      <w:pPr>
        <w:ind w:right="-1" w:firstLine="567"/>
        <w:jc w:val="both"/>
        <w:rPr>
          <w:sz w:val="24"/>
          <w:szCs w:val="24"/>
        </w:rPr>
      </w:pPr>
      <w:r w:rsidRPr="00487FF3">
        <w:rPr>
          <w:sz w:val="24"/>
          <w:szCs w:val="24"/>
        </w:rPr>
        <w:t>Людмила Бунина обращала внимание сына и на красоту окружающего его мира, в том числе звездного неба, которому спустя годы Бунин посвятил своё стихотворение «Летняя ночь».</w:t>
      </w:r>
    </w:p>
    <w:p w:rsidR="00487FF3" w:rsidRPr="00487FF3" w:rsidRDefault="00487FF3" w:rsidP="00B670BD">
      <w:pPr>
        <w:ind w:right="-1" w:firstLine="567"/>
        <w:rPr>
          <w:i/>
          <w:iCs/>
          <w:sz w:val="24"/>
          <w:szCs w:val="24"/>
        </w:rPr>
      </w:pPr>
      <w:r w:rsidRPr="00487FF3">
        <w:rPr>
          <w:i/>
          <w:iCs/>
          <w:sz w:val="24"/>
          <w:szCs w:val="24"/>
        </w:rPr>
        <w:t>«Дай мне звезду, - твердит ребенок сонный,-</w:t>
      </w:r>
    </w:p>
    <w:p w:rsidR="00487FF3" w:rsidRPr="00487FF3" w:rsidRDefault="00487FF3" w:rsidP="00B670BD">
      <w:pPr>
        <w:ind w:right="-1" w:firstLine="567"/>
        <w:rPr>
          <w:i/>
          <w:iCs/>
          <w:sz w:val="24"/>
          <w:szCs w:val="24"/>
        </w:rPr>
      </w:pPr>
      <w:r w:rsidRPr="00487FF3">
        <w:rPr>
          <w:i/>
          <w:iCs/>
          <w:sz w:val="24"/>
          <w:szCs w:val="24"/>
        </w:rPr>
        <w:t>Дай, мамочка...» Она, обняв его,</w:t>
      </w:r>
    </w:p>
    <w:p w:rsidR="00487FF3" w:rsidRPr="00487FF3" w:rsidRDefault="00487FF3" w:rsidP="00B670BD">
      <w:pPr>
        <w:ind w:right="-1" w:firstLine="567"/>
        <w:rPr>
          <w:i/>
          <w:iCs/>
          <w:sz w:val="24"/>
          <w:szCs w:val="24"/>
        </w:rPr>
      </w:pPr>
      <w:r w:rsidRPr="00487FF3">
        <w:rPr>
          <w:i/>
          <w:iCs/>
          <w:sz w:val="24"/>
          <w:szCs w:val="24"/>
        </w:rPr>
        <w:t>Сидит с ним на балконе, на ступеньках,</w:t>
      </w:r>
    </w:p>
    <w:p w:rsidR="00487FF3" w:rsidRPr="00487FF3" w:rsidRDefault="00487FF3" w:rsidP="00B670BD">
      <w:pPr>
        <w:ind w:right="-1" w:firstLine="567"/>
        <w:rPr>
          <w:sz w:val="24"/>
          <w:szCs w:val="24"/>
        </w:rPr>
      </w:pPr>
      <w:r w:rsidRPr="00487FF3">
        <w:rPr>
          <w:i/>
          <w:iCs/>
          <w:sz w:val="24"/>
          <w:szCs w:val="24"/>
        </w:rPr>
        <w:t>Ведущих в сад…</w:t>
      </w:r>
    </w:p>
    <w:p w:rsidR="00487FF3" w:rsidRPr="00487FF3" w:rsidRDefault="00487FF3" w:rsidP="00B670BD">
      <w:pPr>
        <w:ind w:right="-1" w:firstLine="567"/>
        <w:jc w:val="both"/>
        <w:rPr>
          <w:sz w:val="24"/>
          <w:szCs w:val="24"/>
        </w:rPr>
      </w:pPr>
      <w:r w:rsidRPr="00487FF3">
        <w:rPr>
          <w:sz w:val="24"/>
          <w:szCs w:val="24"/>
        </w:rPr>
        <w:t xml:space="preserve">Мотивы в стихах-воспоминаниях о матери мы представили в </w:t>
      </w:r>
      <w:r w:rsidRPr="00487FF3">
        <w:rPr>
          <w:b/>
          <w:sz w:val="24"/>
          <w:szCs w:val="24"/>
        </w:rPr>
        <w:t>табл. 3</w:t>
      </w:r>
      <w:r w:rsidRPr="00487FF3">
        <w:rPr>
          <w:sz w:val="24"/>
          <w:szCs w:val="24"/>
        </w:rPr>
        <w:t>.</w:t>
      </w:r>
    </w:p>
    <w:p w:rsidR="00487FF3" w:rsidRPr="00487FF3" w:rsidRDefault="00487FF3" w:rsidP="00B670BD">
      <w:pPr>
        <w:ind w:right="-1" w:firstLine="567"/>
        <w:jc w:val="both"/>
        <w:rPr>
          <w:sz w:val="24"/>
          <w:szCs w:val="24"/>
        </w:rPr>
      </w:pPr>
    </w:p>
    <w:p w:rsidR="00487FF3" w:rsidRPr="00487FF3" w:rsidRDefault="00487FF3" w:rsidP="00B670BD">
      <w:pPr>
        <w:ind w:right="-1" w:firstLine="567"/>
        <w:jc w:val="right"/>
        <w:rPr>
          <w:b/>
          <w:bCs/>
          <w:sz w:val="24"/>
          <w:szCs w:val="24"/>
        </w:rPr>
      </w:pPr>
      <w:r w:rsidRPr="00487FF3">
        <w:rPr>
          <w:b/>
          <w:bCs/>
          <w:sz w:val="24"/>
          <w:szCs w:val="24"/>
        </w:rPr>
        <w:t>Таблица 3</w:t>
      </w:r>
    </w:p>
    <w:p w:rsidR="00487FF3" w:rsidRPr="00487FF3" w:rsidRDefault="00487FF3" w:rsidP="00B670BD">
      <w:pPr>
        <w:ind w:right="-1"/>
        <w:jc w:val="center"/>
        <w:rPr>
          <w:b/>
          <w:sz w:val="24"/>
          <w:szCs w:val="24"/>
        </w:rPr>
      </w:pPr>
      <w:r w:rsidRPr="00487FF3">
        <w:rPr>
          <w:b/>
          <w:sz w:val="24"/>
          <w:szCs w:val="24"/>
        </w:rPr>
        <w:t>Мотивы в стихах-воспоминаниях о матери</w:t>
      </w:r>
    </w:p>
    <w:tbl>
      <w:tblPr>
        <w:tblW w:w="926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485"/>
        <w:gridCol w:w="2307"/>
        <w:gridCol w:w="4469"/>
      </w:tblGrid>
      <w:tr w:rsidR="00487FF3" w:rsidRPr="00487FF3" w:rsidTr="00850E07">
        <w:trPr>
          <w:trHeight w:val="1312"/>
        </w:trPr>
        <w:tc>
          <w:tcPr>
            <w:tcW w:w="24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jc w:val="both"/>
              <w:rPr>
                <w:sz w:val="24"/>
                <w:szCs w:val="24"/>
              </w:rPr>
            </w:pPr>
            <w:r w:rsidRPr="00487FF3">
              <w:rPr>
                <w:b/>
                <w:bCs/>
                <w:sz w:val="24"/>
                <w:szCs w:val="24"/>
              </w:rPr>
              <w:t>Повторяющиеся мотивы            в стихах</w:t>
            </w:r>
          </w:p>
        </w:tc>
        <w:tc>
          <w:tcPr>
            <w:tcW w:w="2307"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b/>
                <w:bCs/>
                <w:sz w:val="24"/>
                <w:szCs w:val="24"/>
              </w:rPr>
              <w:t>«Матери»</w:t>
            </w:r>
          </w:p>
        </w:tc>
        <w:tc>
          <w:tcPr>
            <w:tcW w:w="446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b/>
                <w:bCs/>
                <w:sz w:val="24"/>
                <w:szCs w:val="24"/>
              </w:rPr>
              <w:t>«Летняя ночь»</w:t>
            </w:r>
          </w:p>
        </w:tc>
      </w:tr>
      <w:tr w:rsidR="00487FF3" w:rsidRPr="00487FF3" w:rsidTr="00850E07">
        <w:trPr>
          <w:trHeight w:val="1289"/>
        </w:trPr>
        <w:tc>
          <w:tcPr>
            <w:tcW w:w="24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jc w:val="both"/>
              <w:rPr>
                <w:sz w:val="24"/>
                <w:szCs w:val="24"/>
              </w:rPr>
            </w:pPr>
            <w:r w:rsidRPr="00487FF3">
              <w:rPr>
                <w:sz w:val="24"/>
                <w:szCs w:val="24"/>
              </w:rPr>
              <w:t>Тёмное время суток</w:t>
            </w:r>
          </w:p>
        </w:tc>
        <w:tc>
          <w:tcPr>
            <w:tcW w:w="2307"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sz w:val="24"/>
                <w:szCs w:val="24"/>
              </w:rPr>
              <w:t xml:space="preserve">Я помню </w:t>
            </w:r>
            <w:r w:rsidRPr="00487FF3">
              <w:rPr>
                <w:sz w:val="24"/>
                <w:szCs w:val="24"/>
                <w:u w:val="single"/>
              </w:rPr>
              <w:t>ночь,</w:t>
            </w:r>
            <w:r w:rsidRPr="00487FF3">
              <w:rPr>
                <w:sz w:val="24"/>
                <w:szCs w:val="24"/>
              </w:rPr>
              <w:t xml:space="preserve"> тепло кроватки,</w:t>
            </w:r>
          </w:p>
          <w:p w:rsidR="00487FF3" w:rsidRPr="00487FF3" w:rsidRDefault="00487FF3" w:rsidP="00B670BD">
            <w:pPr>
              <w:ind w:right="-1"/>
              <w:jc w:val="both"/>
              <w:rPr>
                <w:sz w:val="24"/>
                <w:szCs w:val="24"/>
              </w:rPr>
            </w:pPr>
            <w:r w:rsidRPr="00487FF3">
              <w:rPr>
                <w:sz w:val="24"/>
                <w:szCs w:val="24"/>
              </w:rPr>
              <w:t xml:space="preserve">Лампадку </w:t>
            </w:r>
            <w:r w:rsidRPr="00487FF3">
              <w:rPr>
                <w:sz w:val="24"/>
                <w:szCs w:val="24"/>
                <w:u w:val="single"/>
              </w:rPr>
              <w:t>в сумраке угла</w:t>
            </w:r>
            <w:r w:rsidRPr="00487FF3">
              <w:rPr>
                <w:sz w:val="24"/>
                <w:szCs w:val="24"/>
              </w:rPr>
              <w:t>…</w:t>
            </w:r>
          </w:p>
        </w:tc>
        <w:tc>
          <w:tcPr>
            <w:tcW w:w="446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sz w:val="24"/>
                <w:szCs w:val="24"/>
              </w:rPr>
              <w:t>…А сад, степной, глухой</w:t>
            </w:r>
          </w:p>
          <w:p w:rsidR="00487FF3" w:rsidRPr="00487FF3" w:rsidRDefault="00487FF3" w:rsidP="00B670BD">
            <w:pPr>
              <w:ind w:right="-1"/>
              <w:jc w:val="both"/>
              <w:rPr>
                <w:sz w:val="24"/>
                <w:szCs w:val="24"/>
              </w:rPr>
            </w:pPr>
            <w:r w:rsidRPr="00487FF3">
              <w:rPr>
                <w:sz w:val="24"/>
                <w:szCs w:val="24"/>
              </w:rPr>
              <w:t xml:space="preserve">Идёт, </w:t>
            </w:r>
            <w:r w:rsidRPr="00487FF3">
              <w:rPr>
                <w:sz w:val="24"/>
                <w:szCs w:val="24"/>
                <w:u w:val="single"/>
              </w:rPr>
              <w:t>темнея</w:t>
            </w:r>
            <w:r w:rsidRPr="00487FF3">
              <w:rPr>
                <w:sz w:val="24"/>
                <w:szCs w:val="24"/>
              </w:rPr>
              <w:t xml:space="preserve">, в </w:t>
            </w:r>
            <w:r w:rsidRPr="00487FF3">
              <w:rPr>
                <w:sz w:val="24"/>
                <w:szCs w:val="24"/>
                <w:u w:val="single"/>
              </w:rPr>
              <w:t>сумрак летней ночи…</w:t>
            </w:r>
          </w:p>
        </w:tc>
      </w:tr>
      <w:tr w:rsidR="00487FF3" w:rsidRPr="00487FF3" w:rsidTr="00850E07">
        <w:trPr>
          <w:trHeight w:val="1061"/>
        </w:trPr>
        <w:tc>
          <w:tcPr>
            <w:tcW w:w="24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jc w:val="both"/>
              <w:rPr>
                <w:sz w:val="24"/>
                <w:szCs w:val="24"/>
              </w:rPr>
            </w:pPr>
            <w:r w:rsidRPr="00487FF3">
              <w:rPr>
                <w:sz w:val="24"/>
                <w:szCs w:val="24"/>
              </w:rPr>
              <w:t>В доме горит свеча или лампада</w:t>
            </w:r>
          </w:p>
        </w:tc>
        <w:tc>
          <w:tcPr>
            <w:tcW w:w="2307"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sz w:val="24"/>
                <w:szCs w:val="24"/>
              </w:rPr>
              <w:t xml:space="preserve">Я помню спальню и </w:t>
            </w:r>
            <w:r w:rsidRPr="00487FF3">
              <w:rPr>
                <w:sz w:val="24"/>
                <w:szCs w:val="24"/>
                <w:u w:val="single"/>
              </w:rPr>
              <w:t>лампадку</w:t>
            </w:r>
            <w:r w:rsidRPr="00487FF3">
              <w:rPr>
                <w:sz w:val="24"/>
                <w:szCs w:val="24"/>
              </w:rPr>
              <w:t>…</w:t>
            </w:r>
          </w:p>
        </w:tc>
        <w:tc>
          <w:tcPr>
            <w:tcW w:w="446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rPr>
                <w:sz w:val="24"/>
                <w:szCs w:val="24"/>
              </w:rPr>
            </w:pPr>
          </w:p>
        </w:tc>
      </w:tr>
      <w:tr w:rsidR="00487FF3" w:rsidRPr="00487FF3" w:rsidTr="00850E07">
        <w:trPr>
          <w:trHeight w:val="2507"/>
        </w:trPr>
        <w:tc>
          <w:tcPr>
            <w:tcW w:w="24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jc w:val="both"/>
              <w:rPr>
                <w:sz w:val="24"/>
                <w:szCs w:val="24"/>
              </w:rPr>
            </w:pPr>
            <w:r w:rsidRPr="00487FF3">
              <w:rPr>
                <w:sz w:val="24"/>
                <w:szCs w:val="24"/>
              </w:rPr>
              <w:t>Мама оберегает ребёнка</w:t>
            </w:r>
          </w:p>
        </w:tc>
        <w:tc>
          <w:tcPr>
            <w:tcW w:w="2307"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sz w:val="24"/>
                <w:szCs w:val="24"/>
              </w:rPr>
              <w:t xml:space="preserve">Ты </w:t>
            </w:r>
            <w:r w:rsidRPr="00487FF3">
              <w:rPr>
                <w:sz w:val="24"/>
                <w:szCs w:val="24"/>
                <w:u w:val="single"/>
              </w:rPr>
              <w:t>перекрестишь, поцелуешь</w:t>
            </w:r>
            <w:r w:rsidRPr="00487FF3">
              <w:rPr>
                <w:sz w:val="24"/>
                <w:szCs w:val="24"/>
              </w:rPr>
              <w:t>…</w:t>
            </w:r>
          </w:p>
          <w:p w:rsidR="00487FF3" w:rsidRPr="00487FF3" w:rsidRDefault="00487FF3" w:rsidP="00B670BD">
            <w:pPr>
              <w:ind w:right="-1"/>
              <w:jc w:val="both"/>
              <w:rPr>
                <w:sz w:val="24"/>
                <w:szCs w:val="24"/>
              </w:rPr>
            </w:pPr>
            <w:r w:rsidRPr="00487FF3">
              <w:rPr>
                <w:sz w:val="24"/>
                <w:szCs w:val="24"/>
                <w:u w:val="single"/>
              </w:rPr>
              <w:t>Не ты ли ангелом была?</w:t>
            </w:r>
          </w:p>
        </w:tc>
        <w:tc>
          <w:tcPr>
            <w:tcW w:w="446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sz w:val="24"/>
                <w:szCs w:val="24"/>
              </w:rPr>
              <w:t xml:space="preserve">…Она, </w:t>
            </w:r>
            <w:r w:rsidRPr="00487FF3">
              <w:rPr>
                <w:sz w:val="24"/>
                <w:szCs w:val="24"/>
                <w:u w:val="single"/>
              </w:rPr>
              <w:t>обняв его</w:t>
            </w:r>
            <w:r w:rsidRPr="00487FF3">
              <w:rPr>
                <w:sz w:val="24"/>
                <w:szCs w:val="24"/>
              </w:rPr>
              <w:t xml:space="preserve">, </w:t>
            </w:r>
          </w:p>
          <w:p w:rsidR="00487FF3" w:rsidRPr="00487FF3" w:rsidRDefault="00487FF3" w:rsidP="00B670BD">
            <w:pPr>
              <w:ind w:right="-1"/>
              <w:jc w:val="both"/>
              <w:rPr>
                <w:sz w:val="24"/>
                <w:szCs w:val="24"/>
              </w:rPr>
            </w:pPr>
            <w:r w:rsidRPr="00487FF3">
              <w:rPr>
                <w:sz w:val="24"/>
                <w:szCs w:val="24"/>
              </w:rPr>
              <w:t>Сидит с ним на балконе…</w:t>
            </w:r>
          </w:p>
          <w:p w:rsidR="00487FF3" w:rsidRPr="00487FF3" w:rsidRDefault="00487FF3" w:rsidP="00B670BD">
            <w:pPr>
              <w:ind w:right="-1"/>
              <w:jc w:val="both"/>
              <w:rPr>
                <w:sz w:val="24"/>
                <w:szCs w:val="24"/>
              </w:rPr>
            </w:pPr>
            <w:r w:rsidRPr="00487FF3">
              <w:rPr>
                <w:sz w:val="24"/>
                <w:szCs w:val="24"/>
              </w:rPr>
              <w:t xml:space="preserve"> </w:t>
            </w:r>
          </w:p>
          <w:p w:rsidR="00487FF3" w:rsidRPr="00487FF3" w:rsidRDefault="00487FF3" w:rsidP="00B670BD">
            <w:pPr>
              <w:ind w:right="-1"/>
              <w:jc w:val="both"/>
              <w:rPr>
                <w:sz w:val="24"/>
                <w:szCs w:val="24"/>
              </w:rPr>
            </w:pPr>
            <w:r w:rsidRPr="00487FF3">
              <w:rPr>
                <w:sz w:val="24"/>
                <w:szCs w:val="24"/>
              </w:rPr>
              <w:t xml:space="preserve">…Ребёнок </w:t>
            </w:r>
          </w:p>
          <w:p w:rsidR="00487FF3" w:rsidRPr="00487FF3" w:rsidRDefault="00487FF3" w:rsidP="00B670BD">
            <w:pPr>
              <w:ind w:right="-1"/>
              <w:jc w:val="both"/>
              <w:rPr>
                <w:sz w:val="24"/>
                <w:szCs w:val="24"/>
              </w:rPr>
            </w:pPr>
            <w:r w:rsidRPr="00487FF3">
              <w:rPr>
                <w:sz w:val="24"/>
                <w:szCs w:val="24"/>
                <w:u w:val="single"/>
              </w:rPr>
              <w:t xml:space="preserve">Спит на колене матери. </w:t>
            </w:r>
          </w:p>
        </w:tc>
      </w:tr>
      <w:tr w:rsidR="00487FF3" w:rsidRPr="00487FF3" w:rsidTr="00850E07">
        <w:trPr>
          <w:trHeight w:val="908"/>
        </w:trPr>
        <w:tc>
          <w:tcPr>
            <w:tcW w:w="24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rsidR="00487FF3" w:rsidRPr="00487FF3" w:rsidRDefault="00487FF3" w:rsidP="00B670BD">
            <w:pPr>
              <w:ind w:right="-1"/>
              <w:jc w:val="both"/>
              <w:rPr>
                <w:sz w:val="24"/>
                <w:szCs w:val="24"/>
              </w:rPr>
            </w:pPr>
            <w:r w:rsidRPr="00487FF3">
              <w:rPr>
                <w:sz w:val="24"/>
                <w:szCs w:val="24"/>
              </w:rPr>
              <w:t>Небесный защитник ребёнка</w:t>
            </w:r>
          </w:p>
        </w:tc>
        <w:tc>
          <w:tcPr>
            <w:tcW w:w="2307"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jc w:val="both"/>
              <w:rPr>
                <w:sz w:val="24"/>
                <w:szCs w:val="24"/>
              </w:rPr>
            </w:pPr>
            <w:r w:rsidRPr="00487FF3">
              <w:rPr>
                <w:sz w:val="24"/>
                <w:szCs w:val="24"/>
              </w:rPr>
              <w:t>И милый, кроткий голос твой:</w:t>
            </w:r>
          </w:p>
          <w:p w:rsidR="00487FF3" w:rsidRPr="00487FF3" w:rsidRDefault="00487FF3" w:rsidP="00B670BD">
            <w:pPr>
              <w:ind w:right="-1"/>
              <w:jc w:val="both"/>
              <w:rPr>
                <w:sz w:val="24"/>
                <w:szCs w:val="24"/>
              </w:rPr>
            </w:pPr>
            <w:r w:rsidRPr="00487FF3">
              <w:rPr>
                <w:sz w:val="24"/>
                <w:szCs w:val="24"/>
                <w:u w:val="single"/>
              </w:rPr>
              <w:t>«Ангел-хранитель над тобой!»</w:t>
            </w:r>
          </w:p>
        </w:tc>
        <w:tc>
          <w:tcPr>
            <w:tcW w:w="446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487FF3" w:rsidRPr="00487FF3" w:rsidRDefault="00487FF3" w:rsidP="00B670BD">
            <w:pPr>
              <w:ind w:right="-1"/>
              <w:rPr>
                <w:sz w:val="24"/>
                <w:szCs w:val="24"/>
              </w:rPr>
            </w:pPr>
          </w:p>
        </w:tc>
      </w:tr>
    </w:tbl>
    <w:p w:rsidR="00487FF3" w:rsidRPr="00487FF3" w:rsidRDefault="00487FF3" w:rsidP="00B670BD">
      <w:pPr>
        <w:ind w:right="-1" w:firstLine="567"/>
        <w:jc w:val="both"/>
        <w:rPr>
          <w:b/>
          <w:bCs/>
          <w:sz w:val="24"/>
          <w:szCs w:val="24"/>
        </w:rPr>
      </w:pPr>
    </w:p>
    <w:p w:rsidR="00487FF3" w:rsidRPr="00487FF3" w:rsidRDefault="00487FF3" w:rsidP="00B670BD">
      <w:pPr>
        <w:tabs>
          <w:tab w:val="left" w:pos="142"/>
          <w:tab w:val="left" w:pos="851"/>
        </w:tabs>
        <w:ind w:right="-1" w:firstLine="567"/>
        <w:jc w:val="both"/>
        <w:rPr>
          <w:bCs/>
          <w:sz w:val="24"/>
          <w:szCs w:val="24"/>
        </w:rPr>
      </w:pPr>
      <w:r w:rsidRPr="00487FF3">
        <w:rPr>
          <w:bCs/>
          <w:sz w:val="24"/>
          <w:szCs w:val="24"/>
        </w:rPr>
        <w:t xml:space="preserve">Итак, образ матери в поэзии И. А. Бунина занимает важное место. </w:t>
      </w:r>
    </w:p>
    <w:p w:rsidR="00487FF3" w:rsidRPr="00487FF3" w:rsidRDefault="00487FF3" w:rsidP="00B670BD">
      <w:pPr>
        <w:tabs>
          <w:tab w:val="left" w:pos="142"/>
          <w:tab w:val="left" w:pos="851"/>
        </w:tabs>
        <w:ind w:right="-1" w:firstLine="567"/>
        <w:jc w:val="both"/>
        <w:rPr>
          <w:sz w:val="24"/>
          <w:szCs w:val="24"/>
        </w:rPr>
      </w:pPr>
      <w:r w:rsidRPr="00487FF3">
        <w:rPr>
          <w:bCs/>
          <w:sz w:val="24"/>
          <w:szCs w:val="24"/>
        </w:rPr>
        <w:t>Читая стихи Ивана Алексеевича Бунина, посвящённые теме материнской любви, мы понимаем, что нужно ценить прекрасные моменты жизни и обязательно говорить о любви близким людям, пока они находятся рядом с нами. Это является особенно актуальным в объявленный в России год семьи.</w:t>
      </w:r>
    </w:p>
    <w:p w:rsidR="00487FF3" w:rsidRPr="00487FF3" w:rsidRDefault="00487FF3" w:rsidP="00B670BD">
      <w:pPr>
        <w:tabs>
          <w:tab w:val="left" w:pos="142"/>
          <w:tab w:val="left" w:pos="851"/>
        </w:tabs>
        <w:ind w:right="-1" w:firstLine="567"/>
        <w:jc w:val="both"/>
        <w:rPr>
          <w:sz w:val="24"/>
          <w:szCs w:val="24"/>
        </w:rPr>
      </w:pPr>
      <w:r w:rsidRPr="00487FF3">
        <w:rPr>
          <w:sz w:val="24"/>
          <w:szCs w:val="24"/>
        </w:rPr>
        <w:t>Таким образом,</w:t>
      </w:r>
    </w:p>
    <w:p w:rsidR="00487FF3" w:rsidRPr="00487FF3" w:rsidRDefault="00487FF3" w:rsidP="00B670BD">
      <w:pPr>
        <w:pStyle w:val="af1"/>
        <w:widowControl w:val="0"/>
        <w:numPr>
          <w:ilvl w:val="0"/>
          <w:numId w:val="115"/>
        </w:numPr>
        <w:tabs>
          <w:tab w:val="left" w:pos="142"/>
          <w:tab w:val="left" w:pos="851"/>
        </w:tabs>
        <w:spacing w:after="0" w:line="240" w:lineRule="auto"/>
        <w:ind w:left="0" w:right="-1" w:firstLine="567"/>
        <w:jc w:val="both"/>
        <w:rPr>
          <w:rFonts w:cs="Times New Roman"/>
          <w:sz w:val="24"/>
          <w:szCs w:val="24"/>
        </w:rPr>
      </w:pPr>
      <w:r w:rsidRPr="00487FF3">
        <w:rPr>
          <w:rFonts w:cs="Times New Roman"/>
          <w:sz w:val="24"/>
          <w:szCs w:val="24"/>
        </w:rPr>
        <w:t>Искренние чувства любви к своей матери И.А. Бунин передал в своих замечательных стихотворениях.</w:t>
      </w:r>
    </w:p>
    <w:p w:rsidR="00487FF3" w:rsidRPr="00487FF3" w:rsidRDefault="00487FF3" w:rsidP="00B670BD">
      <w:pPr>
        <w:pStyle w:val="af1"/>
        <w:widowControl w:val="0"/>
        <w:numPr>
          <w:ilvl w:val="0"/>
          <w:numId w:val="115"/>
        </w:numPr>
        <w:tabs>
          <w:tab w:val="left" w:pos="142"/>
          <w:tab w:val="left" w:pos="851"/>
        </w:tabs>
        <w:spacing w:after="0" w:line="240" w:lineRule="auto"/>
        <w:ind w:left="0" w:right="-1" w:firstLine="567"/>
        <w:jc w:val="both"/>
        <w:rPr>
          <w:rFonts w:cs="Times New Roman"/>
          <w:sz w:val="24"/>
          <w:szCs w:val="24"/>
        </w:rPr>
      </w:pPr>
      <w:r w:rsidRPr="00487FF3">
        <w:rPr>
          <w:rFonts w:cs="Times New Roman"/>
          <w:sz w:val="24"/>
          <w:szCs w:val="24"/>
        </w:rPr>
        <w:t xml:space="preserve">Образ матери появляется уже в юношеских стихах Бунина. В них есть схожие мотивы, которые затем стали постоянными: </w:t>
      </w:r>
    </w:p>
    <w:p w:rsidR="00487FF3" w:rsidRPr="00487FF3" w:rsidRDefault="00487FF3" w:rsidP="00B670BD">
      <w:pPr>
        <w:pStyle w:val="af1"/>
        <w:widowControl w:val="0"/>
        <w:tabs>
          <w:tab w:val="left" w:pos="142"/>
          <w:tab w:val="left" w:pos="851"/>
        </w:tabs>
        <w:spacing w:after="0" w:line="240" w:lineRule="auto"/>
        <w:ind w:left="567" w:right="-1"/>
        <w:jc w:val="both"/>
        <w:rPr>
          <w:rFonts w:cs="Times New Roman"/>
          <w:sz w:val="24"/>
          <w:szCs w:val="24"/>
        </w:rPr>
      </w:pPr>
      <w:r w:rsidRPr="00487FF3">
        <w:rPr>
          <w:rFonts w:cs="Times New Roman"/>
          <w:sz w:val="24"/>
          <w:szCs w:val="24"/>
        </w:rPr>
        <w:t>-  действие переносится в тёмное время суток (вечер, ночь);</w:t>
      </w:r>
    </w:p>
    <w:p w:rsidR="00487FF3" w:rsidRPr="00487FF3" w:rsidRDefault="00487FF3" w:rsidP="00B670BD">
      <w:pPr>
        <w:pStyle w:val="af1"/>
        <w:widowControl w:val="0"/>
        <w:tabs>
          <w:tab w:val="left" w:pos="142"/>
          <w:tab w:val="left" w:pos="851"/>
        </w:tabs>
        <w:spacing w:after="0" w:line="240" w:lineRule="auto"/>
        <w:ind w:left="567" w:right="-1"/>
        <w:jc w:val="both"/>
        <w:rPr>
          <w:rFonts w:cs="Times New Roman"/>
          <w:sz w:val="24"/>
          <w:szCs w:val="24"/>
        </w:rPr>
      </w:pPr>
      <w:r w:rsidRPr="00487FF3">
        <w:rPr>
          <w:rFonts w:cs="Times New Roman"/>
          <w:sz w:val="24"/>
          <w:szCs w:val="24"/>
        </w:rPr>
        <w:t>-  стены дома защищают его обитателей от злых сил природы;</w:t>
      </w:r>
    </w:p>
    <w:p w:rsidR="00487FF3" w:rsidRPr="00487FF3" w:rsidRDefault="00487FF3" w:rsidP="00B670BD">
      <w:pPr>
        <w:pStyle w:val="af1"/>
        <w:widowControl w:val="0"/>
        <w:tabs>
          <w:tab w:val="left" w:pos="142"/>
          <w:tab w:val="left" w:pos="851"/>
        </w:tabs>
        <w:spacing w:after="0" w:line="240" w:lineRule="auto"/>
        <w:ind w:left="567" w:right="-1"/>
        <w:jc w:val="both"/>
        <w:rPr>
          <w:rFonts w:cs="Times New Roman"/>
          <w:sz w:val="24"/>
          <w:szCs w:val="24"/>
        </w:rPr>
      </w:pPr>
      <w:r w:rsidRPr="00487FF3">
        <w:rPr>
          <w:rFonts w:cs="Times New Roman"/>
          <w:sz w:val="24"/>
          <w:szCs w:val="24"/>
        </w:rPr>
        <w:t>-  в доме горит свеча или лампада;</w:t>
      </w:r>
    </w:p>
    <w:p w:rsidR="00487FF3" w:rsidRPr="00487FF3" w:rsidRDefault="00487FF3" w:rsidP="00B670BD">
      <w:pPr>
        <w:pStyle w:val="af1"/>
        <w:widowControl w:val="0"/>
        <w:tabs>
          <w:tab w:val="left" w:pos="142"/>
          <w:tab w:val="left" w:pos="851"/>
        </w:tabs>
        <w:spacing w:after="0" w:line="240" w:lineRule="auto"/>
        <w:ind w:left="567" w:right="-1"/>
        <w:jc w:val="both"/>
        <w:rPr>
          <w:rFonts w:cs="Times New Roman"/>
          <w:sz w:val="24"/>
          <w:szCs w:val="24"/>
        </w:rPr>
      </w:pPr>
      <w:r w:rsidRPr="00487FF3">
        <w:rPr>
          <w:rFonts w:cs="Times New Roman"/>
          <w:sz w:val="24"/>
          <w:szCs w:val="24"/>
        </w:rPr>
        <w:t>- женщина-мать не смыкает глаз, оберегая своего ребёнка, и поёт колыбельную песню.</w:t>
      </w:r>
    </w:p>
    <w:p w:rsidR="00487FF3" w:rsidRPr="00487FF3" w:rsidRDefault="00487FF3" w:rsidP="00B670BD">
      <w:pPr>
        <w:pStyle w:val="af1"/>
        <w:widowControl w:val="0"/>
        <w:numPr>
          <w:ilvl w:val="0"/>
          <w:numId w:val="115"/>
        </w:numPr>
        <w:tabs>
          <w:tab w:val="left" w:pos="142"/>
          <w:tab w:val="left" w:pos="851"/>
        </w:tabs>
        <w:spacing w:after="0" w:line="240" w:lineRule="auto"/>
        <w:ind w:left="0" w:right="-1" w:firstLine="567"/>
        <w:jc w:val="both"/>
        <w:rPr>
          <w:rFonts w:cs="Times New Roman"/>
          <w:sz w:val="24"/>
          <w:szCs w:val="24"/>
        </w:rPr>
      </w:pPr>
      <w:r w:rsidRPr="00487FF3">
        <w:rPr>
          <w:rFonts w:cs="Times New Roman"/>
          <w:sz w:val="24"/>
          <w:szCs w:val="24"/>
        </w:rPr>
        <w:t>Образ небесного защитника появляется в поэзии Бунина благодаря религиозному воспитанию матери.</w:t>
      </w:r>
    </w:p>
    <w:p w:rsidR="00487FF3" w:rsidRPr="00487FF3" w:rsidRDefault="00487FF3" w:rsidP="00B670BD">
      <w:pPr>
        <w:pStyle w:val="af1"/>
        <w:widowControl w:val="0"/>
        <w:numPr>
          <w:ilvl w:val="0"/>
          <w:numId w:val="115"/>
        </w:numPr>
        <w:tabs>
          <w:tab w:val="left" w:pos="142"/>
          <w:tab w:val="left" w:pos="851"/>
        </w:tabs>
        <w:spacing w:after="0" w:line="240" w:lineRule="auto"/>
        <w:ind w:left="0" w:right="-1" w:firstLine="567"/>
        <w:jc w:val="both"/>
        <w:rPr>
          <w:rFonts w:cs="Times New Roman"/>
          <w:sz w:val="24"/>
          <w:szCs w:val="24"/>
        </w:rPr>
      </w:pPr>
      <w:r w:rsidRPr="00487FF3">
        <w:rPr>
          <w:rFonts w:cs="Times New Roman"/>
          <w:sz w:val="24"/>
          <w:szCs w:val="24"/>
        </w:rPr>
        <w:t>Основная мысль стихов-воспоминаний, написанных после смерти матери, в том, что ангелом-хранителем для Ивана Бунина стала его мама, Людмила Александровна Бунина.</w:t>
      </w:r>
    </w:p>
    <w:p w:rsidR="00850E07" w:rsidRDefault="00850E07" w:rsidP="00B670BD">
      <w:pPr>
        <w:tabs>
          <w:tab w:val="left" w:pos="142"/>
          <w:tab w:val="left" w:pos="851"/>
        </w:tabs>
        <w:ind w:right="-1" w:firstLine="567"/>
        <w:jc w:val="center"/>
        <w:rPr>
          <w:b/>
          <w:sz w:val="24"/>
          <w:szCs w:val="24"/>
        </w:rPr>
      </w:pPr>
    </w:p>
    <w:p w:rsidR="00487FF3" w:rsidRPr="00487FF3" w:rsidRDefault="00850E07" w:rsidP="00B670BD">
      <w:pPr>
        <w:tabs>
          <w:tab w:val="left" w:pos="142"/>
          <w:tab w:val="left" w:pos="851"/>
        </w:tabs>
        <w:ind w:right="-1" w:firstLine="567"/>
        <w:jc w:val="center"/>
        <w:rPr>
          <w:b/>
          <w:sz w:val="24"/>
          <w:szCs w:val="24"/>
        </w:rPr>
      </w:pPr>
      <w:r>
        <w:rPr>
          <w:b/>
          <w:sz w:val="24"/>
          <w:szCs w:val="24"/>
        </w:rPr>
        <w:t>С</w:t>
      </w:r>
      <w:r w:rsidR="00487FF3" w:rsidRPr="00487FF3">
        <w:rPr>
          <w:b/>
          <w:sz w:val="24"/>
          <w:szCs w:val="24"/>
        </w:rPr>
        <w:t>писок</w:t>
      </w:r>
      <w:r>
        <w:rPr>
          <w:b/>
          <w:sz w:val="24"/>
          <w:szCs w:val="24"/>
        </w:rPr>
        <w:t xml:space="preserve"> литературы</w:t>
      </w:r>
      <w:r w:rsidR="00487FF3" w:rsidRPr="00487FF3">
        <w:rPr>
          <w:b/>
          <w:sz w:val="24"/>
          <w:szCs w:val="24"/>
        </w:rPr>
        <w:t>:</w:t>
      </w:r>
    </w:p>
    <w:p w:rsidR="00487FF3" w:rsidRPr="00487FF3" w:rsidRDefault="00487FF3" w:rsidP="00B670BD">
      <w:pPr>
        <w:numPr>
          <w:ilvl w:val="0"/>
          <w:numId w:val="112"/>
        </w:numPr>
        <w:tabs>
          <w:tab w:val="left" w:pos="142"/>
          <w:tab w:val="left" w:pos="851"/>
        </w:tabs>
        <w:autoSpaceDE/>
        <w:autoSpaceDN/>
        <w:ind w:left="0" w:right="-1" w:firstLine="567"/>
        <w:jc w:val="both"/>
        <w:rPr>
          <w:sz w:val="24"/>
          <w:szCs w:val="24"/>
        </w:rPr>
      </w:pPr>
      <w:r w:rsidRPr="00487FF3">
        <w:rPr>
          <w:sz w:val="24"/>
          <w:szCs w:val="24"/>
        </w:rPr>
        <w:t>Бунин И.А. Рассказы. Стихотворения. – М.: Дрофа, 2001.</w:t>
      </w:r>
    </w:p>
    <w:p w:rsidR="00487FF3" w:rsidRPr="00487FF3" w:rsidRDefault="00DF42B9" w:rsidP="00B670BD">
      <w:pPr>
        <w:numPr>
          <w:ilvl w:val="0"/>
          <w:numId w:val="112"/>
        </w:numPr>
        <w:tabs>
          <w:tab w:val="left" w:pos="142"/>
          <w:tab w:val="left" w:pos="851"/>
        </w:tabs>
        <w:autoSpaceDE/>
        <w:autoSpaceDN/>
        <w:ind w:left="0" w:right="-1" w:firstLine="567"/>
        <w:jc w:val="both"/>
        <w:rPr>
          <w:sz w:val="24"/>
          <w:szCs w:val="24"/>
        </w:rPr>
      </w:pPr>
      <w:hyperlink r:id="rId463" w:history="1">
        <w:r w:rsidR="00487FF3" w:rsidRPr="00487FF3">
          <w:rPr>
            <w:rStyle w:val="af3"/>
            <w:sz w:val="24"/>
            <w:szCs w:val="24"/>
          </w:rPr>
          <w:t>https</w:t>
        </w:r>
      </w:hyperlink>
      <w:hyperlink r:id="rId464" w:history="1">
        <w:r w:rsidR="00487FF3" w:rsidRPr="00487FF3">
          <w:rPr>
            <w:rStyle w:val="af3"/>
            <w:sz w:val="24"/>
            <w:szCs w:val="24"/>
          </w:rPr>
          <w:t>://biographe.ru/znamenitosti/ivan-bunin/</w:t>
        </w:r>
      </w:hyperlink>
    </w:p>
    <w:p w:rsidR="00487FF3" w:rsidRPr="00487FF3" w:rsidRDefault="00DF42B9" w:rsidP="00B670BD">
      <w:pPr>
        <w:numPr>
          <w:ilvl w:val="0"/>
          <w:numId w:val="112"/>
        </w:numPr>
        <w:tabs>
          <w:tab w:val="left" w:pos="142"/>
          <w:tab w:val="left" w:pos="851"/>
        </w:tabs>
        <w:autoSpaceDE/>
        <w:autoSpaceDN/>
        <w:ind w:left="0" w:right="-1" w:firstLine="567"/>
        <w:jc w:val="both"/>
        <w:rPr>
          <w:sz w:val="24"/>
          <w:szCs w:val="24"/>
        </w:rPr>
      </w:pPr>
      <w:hyperlink r:id="rId465" w:history="1">
        <w:r w:rsidR="00487FF3" w:rsidRPr="00487FF3">
          <w:rPr>
            <w:rStyle w:val="af3"/>
            <w:sz w:val="24"/>
            <w:szCs w:val="24"/>
          </w:rPr>
          <w:t>https://www.culture.ru/persons/9549/ivan-bunin</w:t>
        </w:r>
      </w:hyperlink>
    </w:p>
    <w:p w:rsidR="00487FF3" w:rsidRPr="00487FF3" w:rsidRDefault="00DF42B9" w:rsidP="00B670BD">
      <w:pPr>
        <w:numPr>
          <w:ilvl w:val="0"/>
          <w:numId w:val="112"/>
        </w:numPr>
        <w:tabs>
          <w:tab w:val="left" w:pos="142"/>
          <w:tab w:val="left" w:pos="851"/>
        </w:tabs>
        <w:autoSpaceDE/>
        <w:autoSpaceDN/>
        <w:ind w:left="0" w:right="-1" w:firstLine="567"/>
        <w:jc w:val="both"/>
        <w:rPr>
          <w:sz w:val="24"/>
          <w:szCs w:val="24"/>
        </w:rPr>
      </w:pPr>
      <w:hyperlink r:id="rId466" w:history="1">
        <w:r w:rsidR="00487FF3" w:rsidRPr="00487FF3">
          <w:rPr>
            <w:rStyle w:val="af3"/>
            <w:sz w:val="24"/>
            <w:szCs w:val="24"/>
          </w:rPr>
          <w:t>https://ru.wikipedia.org/wiki/Бунин,_Иван_Алексеевич</w:t>
        </w:r>
      </w:hyperlink>
    </w:p>
    <w:p w:rsidR="00487FF3" w:rsidRPr="00487FF3" w:rsidRDefault="00DF42B9" w:rsidP="00B670BD">
      <w:pPr>
        <w:numPr>
          <w:ilvl w:val="0"/>
          <w:numId w:val="112"/>
        </w:numPr>
        <w:tabs>
          <w:tab w:val="left" w:pos="142"/>
          <w:tab w:val="left" w:pos="851"/>
        </w:tabs>
        <w:autoSpaceDE/>
        <w:autoSpaceDN/>
        <w:ind w:left="0" w:right="-1" w:firstLine="567"/>
        <w:jc w:val="both"/>
        <w:rPr>
          <w:sz w:val="24"/>
          <w:szCs w:val="24"/>
        </w:rPr>
      </w:pPr>
      <w:hyperlink r:id="rId467" w:history="1">
        <w:r w:rsidR="00487FF3" w:rsidRPr="00487FF3">
          <w:rPr>
            <w:rStyle w:val="af3"/>
            <w:sz w:val="24"/>
            <w:szCs w:val="24"/>
          </w:rPr>
          <w:t>https://litrekon.ru/biografii/ivana-bunina/</w:t>
        </w:r>
      </w:hyperlink>
    </w:p>
    <w:p w:rsidR="00487FF3" w:rsidRPr="007527B6" w:rsidRDefault="00DF42B9" w:rsidP="00B670BD">
      <w:pPr>
        <w:numPr>
          <w:ilvl w:val="0"/>
          <w:numId w:val="112"/>
        </w:numPr>
        <w:tabs>
          <w:tab w:val="left" w:pos="142"/>
          <w:tab w:val="left" w:pos="851"/>
        </w:tabs>
        <w:autoSpaceDE/>
        <w:autoSpaceDN/>
        <w:ind w:left="0" w:right="-1" w:firstLine="567"/>
        <w:jc w:val="both"/>
        <w:rPr>
          <w:sz w:val="28"/>
          <w:szCs w:val="28"/>
        </w:rPr>
      </w:pPr>
      <w:hyperlink r:id="rId468" w:history="1">
        <w:r w:rsidR="00487FF3" w:rsidRPr="007527B6">
          <w:rPr>
            <w:rStyle w:val="af3"/>
            <w:sz w:val="24"/>
            <w:szCs w:val="24"/>
          </w:rPr>
          <w:t>http://bunin.niv.ru/bunin/family/family.htm</w:t>
        </w:r>
      </w:hyperlink>
    </w:p>
    <w:p w:rsidR="00487FF3" w:rsidRDefault="00487FF3" w:rsidP="00B670BD">
      <w:pPr>
        <w:tabs>
          <w:tab w:val="left" w:pos="142"/>
          <w:tab w:val="left" w:pos="851"/>
        </w:tabs>
        <w:ind w:right="-1" w:firstLine="567"/>
        <w:jc w:val="both"/>
        <w:rPr>
          <w:sz w:val="28"/>
          <w:szCs w:val="28"/>
        </w:rPr>
      </w:pPr>
    </w:p>
    <w:p w:rsidR="00E515D1" w:rsidRDefault="00E515D1" w:rsidP="00B670BD">
      <w:pPr>
        <w:ind w:right="-1" w:firstLine="709"/>
        <w:jc w:val="both"/>
        <w:rPr>
          <w:b/>
          <w:bCs/>
          <w:color w:val="000000"/>
          <w:sz w:val="24"/>
          <w:szCs w:val="24"/>
          <w:bdr w:val="none" w:sz="0" w:space="0" w:color="auto" w:frame="1"/>
          <w:lang w:eastAsia="ru-RU"/>
        </w:rPr>
      </w:pPr>
    </w:p>
    <w:p w:rsidR="00850E07" w:rsidRPr="00586618" w:rsidRDefault="00850E07" w:rsidP="00B670BD">
      <w:pPr>
        <w:ind w:left="142" w:right="-1"/>
        <w:jc w:val="right"/>
        <w:rPr>
          <w:iCs/>
          <w:sz w:val="24"/>
          <w:szCs w:val="24"/>
        </w:rPr>
      </w:pPr>
    </w:p>
    <w:p w:rsidR="00850E07" w:rsidRDefault="00850E07" w:rsidP="00B670BD">
      <w:pPr>
        <w:ind w:right="-1" w:firstLine="708"/>
        <w:jc w:val="center"/>
        <w:rPr>
          <w:b/>
          <w:sz w:val="24"/>
          <w:szCs w:val="24"/>
        </w:rPr>
      </w:pPr>
      <w:r w:rsidRPr="00586618">
        <w:rPr>
          <w:b/>
          <w:sz w:val="24"/>
          <w:szCs w:val="24"/>
        </w:rPr>
        <w:t xml:space="preserve">ТРАГЕДИЯ СЕМЕЙНОГО НАЧАЛА В РОМАНЕ Л.Н. ТОЛСТОГО </w:t>
      </w:r>
    </w:p>
    <w:p w:rsidR="00850E07" w:rsidRPr="00586618" w:rsidRDefault="00850E07" w:rsidP="00B670BD">
      <w:pPr>
        <w:ind w:right="-1" w:firstLine="708"/>
        <w:jc w:val="center"/>
        <w:rPr>
          <w:b/>
          <w:sz w:val="24"/>
          <w:szCs w:val="24"/>
        </w:rPr>
      </w:pPr>
      <w:r w:rsidRPr="00586618">
        <w:rPr>
          <w:b/>
          <w:sz w:val="24"/>
          <w:szCs w:val="24"/>
        </w:rPr>
        <w:t>«АННА КАРЕНИНА»</w:t>
      </w:r>
    </w:p>
    <w:p w:rsidR="00850E07" w:rsidRPr="002A0F94" w:rsidRDefault="00850E07" w:rsidP="00B670BD">
      <w:pPr>
        <w:ind w:right="-1" w:firstLine="709"/>
        <w:jc w:val="both"/>
        <w:rPr>
          <w:b/>
          <w:bCs/>
          <w:color w:val="000000"/>
          <w:sz w:val="24"/>
          <w:szCs w:val="24"/>
          <w:bdr w:val="none" w:sz="0" w:space="0" w:color="auto" w:frame="1"/>
          <w:lang w:eastAsia="ru-RU"/>
        </w:rPr>
      </w:pPr>
    </w:p>
    <w:p w:rsidR="00850E07" w:rsidRPr="00850E07" w:rsidRDefault="00850E07" w:rsidP="00B670BD">
      <w:pPr>
        <w:ind w:left="142" w:right="-1"/>
        <w:jc w:val="right"/>
        <w:rPr>
          <w:i/>
          <w:iCs/>
          <w:sz w:val="24"/>
          <w:szCs w:val="24"/>
        </w:rPr>
      </w:pPr>
      <w:r w:rsidRPr="00850E07">
        <w:rPr>
          <w:i/>
          <w:iCs/>
          <w:sz w:val="24"/>
          <w:szCs w:val="24"/>
        </w:rPr>
        <w:t>Мартынова Е</w:t>
      </w:r>
      <w:r>
        <w:rPr>
          <w:i/>
          <w:iCs/>
          <w:sz w:val="24"/>
          <w:szCs w:val="24"/>
        </w:rPr>
        <w:t>.</w:t>
      </w:r>
    </w:p>
    <w:p w:rsidR="00850E07" w:rsidRPr="00850E07" w:rsidRDefault="00850E07" w:rsidP="00B670BD">
      <w:pPr>
        <w:ind w:left="142" w:right="-1"/>
        <w:jc w:val="right"/>
        <w:rPr>
          <w:i/>
          <w:iCs/>
          <w:sz w:val="24"/>
          <w:szCs w:val="24"/>
        </w:rPr>
      </w:pPr>
      <w:r w:rsidRPr="00850E07">
        <w:rPr>
          <w:i/>
          <w:iCs/>
          <w:sz w:val="24"/>
          <w:szCs w:val="24"/>
        </w:rPr>
        <w:t>ГБПОУ «Оренбургский областной колледж культуры и искусства»</w:t>
      </w:r>
    </w:p>
    <w:p w:rsidR="00850E07" w:rsidRPr="00586618" w:rsidRDefault="00850E07" w:rsidP="00B670BD">
      <w:pPr>
        <w:ind w:right="-1" w:firstLine="708"/>
        <w:jc w:val="right"/>
        <w:rPr>
          <w:b/>
          <w:sz w:val="24"/>
          <w:szCs w:val="24"/>
        </w:rPr>
      </w:pPr>
      <w:r>
        <w:rPr>
          <w:i/>
          <w:iCs/>
          <w:sz w:val="24"/>
          <w:szCs w:val="24"/>
        </w:rPr>
        <w:t>Научный руководитель: Филатова Е.А.</w:t>
      </w:r>
    </w:p>
    <w:p w:rsidR="00850E07" w:rsidRDefault="00850E07" w:rsidP="00B670BD">
      <w:pPr>
        <w:ind w:left="142" w:right="-1" w:firstLine="567"/>
        <w:jc w:val="both"/>
        <w:rPr>
          <w:sz w:val="24"/>
          <w:szCs w:val="24"/>
        </w:rPr>
      </w:pPr>
    </w:p>
    <w:p w:rsidR="00850E07" w:rsidRPr="00586618" w:rsidRDefault="00850E07" w:rsidP="00B670BD">
      <w:pPr>
        <w:ind w:left="142" w:right="-1" w:firstLine="567"/>
        <w:jc w:val="both"/>
        <w:rPr>
          <w:sz w:val="24"/>
          <w:szCs w:val="24"/>
        </w:rPr>
      </w:pPr>
      <w:r w:rsidRPr="00586618">
        <w:rPr>
          <w:sz w:val="24"/>
          <w:szCs w:val="24"/>
        </w:rPr>
        <w:t xml:space="preserve">Настоящий писатель не просто обнаруживает трагедию и представляет ее на суд читателей. Основой истинно великого произведения становятся поиски причин происходящего, осмысление явлений действительности, изображение тех тенденций, которые определяют физиологию общества, характеры людей, формы жизни. Ведь жизнь любого человека тесно связана с историей многих людей, историей общества. Изменения в укладе семьи в России во второй половине ХIХ века стали темой многих произведений этого периода. Художников слова – Н.С. Лескова, М.Е. Салтыкова-Щедрина, И.А. Гончарова, Ф.М. Достоевского, Л.Н. Толстого, - несомненно, очень тревожило то, что в современной им жизни вместе с разрушением старого общественного уклада и вторжением в русскую действительность буржуазных норм жизни и в стране, и в личных судьбах людей «все переворотилось» (Ф.М. Достоевский). Общественные изменения еще были смутны, неясны, но было очевидно: противоречия патриархального уклада жизни не ликвидируются, а углубляются капитализмом, новый строй не приносит людям желаемой гармонии и счастья. </w:t>
      </w:r>
    </w:p>
    <w:p w:rsidR="00850E07" w:rsidRPr="00586618" w:rsidRDefault="00850E07" w:rsidP="00B670BD">
      <w:pPr>
        <w:ind w:left="142" w:right="-1" w:firstLine="567"/>
        <w:jc w:val="both"/>
        <w:rPr>
          <w:sz w:val="24"/>
          <w:szCs w:val="24"/>
        </w:rPr>
      </w:pPr>
      <w:r w:rsidRPr="00586618">
        <w:rPr>
          <w:sz w:val="24"/>
          <w:szCs w:val="24"/>
        </w:rPr>
        <w:t xml:space="preserve">Не случайно почти в одно и то же время появляются такие гениальные произведения М.Е. Салтыкова-Щедрина, Ф.М. Достоевского и Л.Н. Толстого, как «Господа Головлевы» (1880 г.), «Подросток» (1875 г.), «Братья Карамазовы» (1880 г.), «Анна Каренина» (1878 г.). Все эти романы основаны на принципе семейственности. </w:t>
      </w:r>
    </w:p>
    <w:p w:rsidR="00850E07" w:rsidRPr="00586618" w:rsidRDefault="00850E07" w:rsidP="00B670BD">
      <w:pPr>
        <w:ind w:left="142" w:right="-1" w:firstLine="567"/>
        <w:jc w:val="both"/>
        <w:rPr>
          <w:sz w:val="24"/>
          <w:szCs w:val="24"/>
        </w:rPr>
      </w:pPr>
      <w:r w:rsidRPr="00586618">
        <w:rPr>
          <w:sz w:val="24"/>
          <w:szCs w:val="24"/>
        </w:rPr>
        <w:t xml:space="preserve">Таким образом, тема семьи стала важнейшей для ведущих писателей второй половины ХIХ века, именно поэтому к ней обратились М.Е. Салтыков-Щедрин, Ф.М. Достоевский, Л.Н. Толстой, Н.С. Лесков. Идея трагизма семейных и общественных отношений объединяет произведения классиков русской литературы. </w:t>
      </w:r>
    </w:p>
    <w:p w:rsidR="00850E07" w:rsidRPr="00586618" w:rsidRDefault="00850E07" w:rsidP="00B670BD">
      <w:pPr>
        <w:ind w:left="142" w:right="-1" w:firstLine="567"/>
        <w:jc w:val="both"/>
        <w:rPr>
          <w:sz w:val="24"/>
          <w:szCs w:val="24"/>
        </w:rPr>
      </w:pPr>
      <w:r w:rsidRPr="00586618">
        <w:rPr>
          <w:sz w:val="24"/>
          <w:szCs w:val="24"/>
        </w:rPr>
        <w:t xml:space="preserve">На основании этого можно сформулировать </w:t>
      </w:r>
      <w:r w:rsidRPr="00586618">
        <w:rPr>
          <w:b/>
          <w:sz w:val="24"/>
          <w:szCs w:val="24"/>
        </w:rPr>
        <w:t xml:space="preserve">цель работы: </w:t>
      </w:r>
      <w:r w:rsidRPr="00586618">
        <w:rPr>
          <w:sz w:val="24"/>
          <w:szCs w:val="24"/>
        </w:rPr>
        <w:t>исследовать трагедию семьи в контексте художественных поисков Л.Н. Толстого в 1870-е годы и провести параллель с современностью.</w:t>
      </w:r>
    </w:p>
    <w:p w:rsidR="00850E07" w:rsidRPr="00586618" w:rsidRDefault="00850E07" w:rsidP="00B670BD">
      <w:pPr>
        <w:ind w:left="142" w:right="-1" w:firstLine="567"/>
        <w:jc w:val="both"/>
        <w:rPr>
          <w:b/>
          <w:sz w:val="24"/>
          <w:szCs w:val="24"/>
        </w:rPr>
      </w:pPr>
      <w:r w:rsidRPr="00586618">
        <w:rPr>
          <w:b/>
          <w:sz w:val="24"/>
          <w:szCs w:val="24"/>
        </w:rPr>
        <w:t>Задачи исследования:</w:t>
      </w:r>
    </w:p>
    <w:p w:rsidR="00850E07" w:rsidRPr="00586618" w:rsidRDefault="00850E07" w:rsidP="00B670BD">
      <w:pPr>
        <w:ind w:left="142" w:right="-1" w:firstLine="567"/>
        <w:jc w:val="both"/>
        <w:rPr>
          <w:sz w:val="24"/>
          <w:szCs w:val="24"/>
        </w:rPr>
      </w:pPr>
      <w:r w:rsidRPr="00586618">
        <w:rPr>
          <w:sz w:val="24"/>
          <w:szCs w:val="24"/>
        </w:rPr>
        <w:t>- обозначить тему семьи в русском романе второй половины ХIХ века, проследить ее становление и развитие;</w:t>
      </w:r>
    </w:p>
    <w:p w:rsidR="00850E07" w:rsidRPr="00586618" w:rsidRDefault="00850E07" w:rsidP="00B670BD">
      <w:pPr>
        <w:ind w:left="142" w:right="-1" w:firstLine="567"/>
        <w:jc w:val="both"/>
        <w:rPr>
          <w:sz w:val="24"/>
          <w:szCs w:val="24"/>
        </w:rPr>
      </w:pPr>
      <w:r w:rsidRPr="00586618">
        <w:rPr>
          <w:sz w:val="24"/>
          <w:szCs w:val="24"/>
        </w:rPr>
        <w:t>- рассмотреть проблему семьи и ее осмысление в художественном мире Л.Н. Толстого;</w:t>
      </w:r>
    </w:p>
    <w:p w:rsidR="00850E07" w:rsidRPr="00586618" w:rsidRDefault="00850E07" w:rsidP="00B670BD">
      <w:pPr>
        <w:ind w:left="142" w:right="-1" w:firstLine="567"/>
        <w:jc w:val="both"/>
        <w:rPr>
          <w:sz w:val="24"/>
          <w:szCs w:val="24"/>
        </w:rPr>
      </w:pPr>
      <w:r w:rsidRPr="00586618">
        <w:rPr>
          <w:sz w:val="24"/>
          <w:szCs w:val="24"/>
        </w:rPr>
        <w:t>- рассмотреть особенности раскрытия темы семьи в романе Л.Н. Толстого «Анна Каренина»</w:t>
      </w:r>
    </w:p>
    <w:p w:rsidR="00850E07" w:rsidRPr="00586618" w:rsidRDefault="00850E07" w:rsidP="00B670BD">
      <w:pPr>
        <w:ind w:left="142" w:right="-1" w:firstLine="567"/>
        <w:jc w:val="both"/>
        <w:rPr>
          <w:sz w:val="24"/>
          <w:szCs w:val="24"/>
        </w:rPr>
      </w:pPr>
      <w:r w:rsidRPr="00586618">
        <w:rPr>
          <w:sz w:val="24"/>
          <w:szCs w:val="24"/>
        </w:rPr>
        <w:t>- выявить сходства с современным обществом и отношением людей к проблеме семьи.</w:t>
      </w:r>
    </w:p>
    <w:p w:rsidR="00850E07" w:rsidRPr="00586618" w:rsidRDefault="00850E07" w:rsidP="00B670BD">
      <w:pPr>
        <w:ind w:left="142" w:right="-1" w:firstLine="567"/>
        <w:jc w:val="both"/>
        <w:rPr>
          <w:sz w:val="24"/>
          <w:szCs w:val="24"/>
        </w:rPr>
      </w:pPr>
      <w:r w:rsidRPr="00586618">
        <w:rPr>
          <w:b/>
          <w:sz w:val="24"/>
          <w:szCs w:val="24"/>
        </w:rPr>
        <w:t xml:space="preserve">Актуальность исследования </w:t>
      </w:r>
      <w:r w:rsidRPr="00586618">
        <w:rPr>
          <w:sz w:val="24"/>
          <w:szCs w:val="24"/>
        </w:rPr>
        <w:t>заключается в необходимости указать на важность темы трагизма семейных отношений для настоящего времени.</w:t>
      </w:r>
    </w:p>
    <w:p w:rsidR="00850E07" w:rsidRPr="00586618" w:rsidRDefault="00850E07" w:rsidP="00B670BD">
      <w:pPr>
        <w:ind w:left="142" w:right="-1" w:firstLine="567"/>
        <w:jc w:val="both"/>
        <w:rPr>
          <w:sz w:val="24"/>
          <w:szCs w:val="24"/>
        </w:rPr>
      </w:pPr>
      <w:r w:rsidRPr="00586618">
        <w:rPr>
          <w:b/>
          <w:sz w:val="24"/>
          <w:szCs w:val="24"/>
        </w:rPr>
        <w:t>Объект исследования</w:t>
      </w:r>
      <w:r w:rsidRPr="00586618">
        <w:rPr>
          <w:sz w:val="24"/>
          <w:szCs w:val="24"/>
        </w:rPr>
        <w:t>: роман Л.Н. Толстого «Анна Каренина».</w:t>
      </w:r>
    </w:p>
    <w:p w:rsidR="00850E07" w:rsidRPr="00586618" w:rsidRDefault="00850E07" w:rsidP="00B670BD">
      <w:pPr>
        <w:ind w:left="142" w:right="-1" w:firstLine="567"/>
        <w:jc w:val="both"/>
        <w:rPr>
          <w:sz w:val="24"/>
          <w:szCs w:val="24"/>
        </w:rPr>
      </w:pPr>
      <w:r w:rsidRPr="00586618">
        <w:rPr>
          <w:b/>
          <w:sz w:val="24"/>
          <w:szCs w:val="24"/>
        </w:rPr>
        <w:t>Предмет исследования</w:t>
      </w:r>
      <w:r w:rsidRPr="00586618">
        <w:rPr>
          <w:sz w:val="24"/>
          <w:szCs w:val="24"/>
        </w:rPr>
        <w:t>: трагедия семьи в романе Л.Н. Толстого «Анна Каренина».</w:t>
      </w:r>
    </w:p>
    <w:p w:rsidR="00850E07" w:rsidRPr="00586618" w:rsidRDefault="00850E07" w:rsidP="00B670BD">
      <w:pPr>
        <w:ind w:left="142" w:right="-1" w:firstLine="567"/>
        <w:jc w:val="both"/>
        <w:rPr>
          <w:sz w:val="24"/>
          <w:szCs w:val="24"/>
        </w:rPr>
      </w:pPr>
      <w:r w:rsidRPr="00586618">
        <w:rPr>
          <w:b/>
          <w:sz w:val="24"/>
          <w:szCs w:val="24"/>
        </w:rPr>
        <w:t>Практическая значимость</w:t>
      </w:r>
      <w:r w:rsidRPr="00586618">
        <w:rPr>
          <w:sz w:val="24"/>
          <w:szCs w:val="24"/>
        </w:rPr>
        <w:t xml:space="preserve"> исследования заключается в возможности использования данных материалов в ходе семинаров по творчеству Л.Н. Толстого на гуманитарных отделениях СПО и факультативных занятиях в школах. </w:t>
      </w:r>
    </w:p>
    <w:p w:rsidR="00850E07" w:rsidRPr="00586618" w:rsidRDefault="00850E07" w:rsidP="00B670BD">
      <w:pPr>
        <w:pStyle w:val="aff2"/>
        <w:spacing w:after="0"/>
        <w:ind w:left="0" w:right="-1" w:firstLine="567"/>
        <w:rPr>
          <w:sz w:val="24"/>
          <w:szCs w:val="24"/>
        </w:rPr>
      </w:pPr>
      <w:r w:rsidRPr="00586618">
        <w:rPr>
          <w:sz w:val="24"/>
          <w:szCs w:val="24"/>
        </w:rPr>
        <w:t>Для Толстого художественное творчество всегда было способом анализа жизни и искания истины. Желая написать трагическую историю молодой женщины, Толстой приходит к созданию романа о трагической эпохе в истории страны – в этом состоит логическое движение Толстого от замысла к реализации.</w:t>
      </w:r>
    </w:p>
    <w:p w:rsidR="00850E07" w:rsidRPr="00586618" w:rsidRDefault="00850E07" w:rsidP="00B670BD">
      <w:pPr>
        <w:pStyle w:val="aff2"/>
        <w:spacing w:after="0"/>
        <w:ind w:left="0" w:right="-1" w:firstLine="567"/>
        <w:rPr>
          <w:sz w:val="24"/>
          <w:szCs w:val="24"/>
        </w:rPr>
      </w:pPr>
      <w:r w:rsidRPr="00586618">
        <w:rPr>
          <w:sz w:val="24"/>
          <w:szCs w:val="24"/>
        </w:rPr>
        <w:t xml:space="preserve">В центре внимания автора трагедия женщины, осмелившейся во имя искренности любви бросить вызов морали общества. Анна Каренина жила в таком обществе, где следовать велениям чувства, отдаваться их порыву до конца, испытывать искренние и серьезные чувства, было невозможно. Толстого всецело занимает вопрос о разделенности людей, оторванности их друг от друга, одиночестве. </w:t>
      </w:r>
    </w:p>
    <w:p w:rsidR="00850E07" w:rsidRPr="00586618" w:rsidRDefault="00850E07" w:rsidP="00B670BD">
      <w:pPr>
        <w:pStyle w:val="aff2"/>
        <w:spacing w:after="0"/>
        <w:ind w:left="0" w:right="-1" w:firstLine="567"/>
        <w:rPr>
          <w:sz w:val="24"/>
          <w:szCs w:val="24"/>
        </w:rPr>
      </w:pPr>
      <w:r w:rsidRPr="00586618">
        <w:rPr>
          <w:sz w:val="24"/>
          <w:szCs w:val="24"/>
        </w:rPr>
        <w:t xml:space="preserve">Началом своей духовной жизни Анна считает встречу с Алексеем Вронским. Пробуждение глубокого чувства к нему делает ее преступницей в собственных глазах. Противоречие между поведением «честной» жены и матери и чувствами, которые она испытывает к Алексею, делают существование Анны невыносимым. </w:t>
      </w:r>
    </w:p>
    <w:p w:rsidR="00850E07" w:rsidRPr="00586618" w:rsidRDefault="00850E07" w:rsidP="00B670BD">
      <w:pPr>
        <w:pStyle w:val="aff2"/>
        <w:spacing w:after="0"/>
        <w:ind w:left="0" w:right="-1" w:firstLine="567"/>
        <w:rPr>
          <w:sz w:val="24"/>
          <w:szCs w:val="24"/>
        </w:rPr>
      </w:pPr>
      <w:r w:rsidRPr="00586618">
        <w:rPr>
          <w:sz w:val="24"/>
          <w:szCs w:val="24"/>
        </w:rPr>
        <w:t xml:space="preserve">Анна – замужняя женщина, у нее семья, маленький сын Сережа и нелюбимый муж - крупный государственный чиновник. Она довольно долгое время сносила жизнь в безлюбовной семье. Но настал момент, когда любовь к другому человеку прорвалась сквозь все преграды. И сразу же счастье омрачилось чувством ее трагической обреченности. В чем же источник ее трагизма? </w:t>
      </w:r>
    </w:p>
    <w:p w:rsidR="00850E07" w:rsidRPr="00586618" w:rsidRDefault="00850E07" w:rsidP="00B670BD">
      <w:pPr>
        <w:pStyle w:val="aff2"/>
        <w:spacing w:after="0"/>
        <w:ind w:left="0" w:right="-1" w:firstLine="567"/>
        <w:rPr>
          <w:sz w:val="24"/>
          <w:szCs w:val="24"/>
        </w:rPr>
      </w:pPr>
      <w:r w:rsidRPr="00586618">
        <w:rPr>
          <w:sz w:val="24"/>
          <w:szCs w:val="24"/>
        </w:rPr>
        <w:t xml:space="preserve">Однажды испытав чувство искренней любви, Анна уже не могла по-прежнему относиться к мужу. Теперь она презирала его. Остаться его женой было бы теперь поистине безнравственно. С другой стороны, уйти к Вронскому значило покинуть любимого сына, вообще остаться вне семьи, перейти на положение любовницы. Для нее это тоже несовместимо с истинной нравственностью. Напряженная борьба в героине романа между рассудком, «долгом» и счастьем любить завершается победой чувства. </w:t>
      </w:r>
    </w:p>
    <w:p w:rsidR="00850E07" w:rsidRPr="00586618" w:rsidRDefault="00850E07" w:rsidP="00B670BD">
      <w:pPr>
        <w:pStyle w:val="aff2"/>
        <w:tabs>
          <w:tab w:val="num" w:pos="-142"/>
        </w:tabs>
        <w:spacing w:after="0"/>
        <w:ind w:left="0" w:right="-1" w:firstLine="567"/>
        <w:jc w:val="both"/>
        <w:rPr>
          <w:sz w:val="24"/>
          <w:szCs w:val="24"/>
        </w:rPr>
      </w:pPr>
      <w:r w:rsidRPr="00586618">
        <w:rPr>
          <w:sz w:val="24"/>
          <w:szCs w:val="24"/>
        </w:rPr>
        <w:t xml:space="preserve">Анна столкнулась с тем, что светское общество поощряет тайные измены, но не прощает искреннюю и открытую любовь. Более того, отдаваясь лихорадочно-жадной любовной страсти к Вронскому, Анна оставляет с Сережей свои материнские чувства. </w:t>
      </w:r>
    </w:p>
    <w:p w:rsidR="00850E07" w:rsidRPr="00586618" w:rsidRDefault="00850E07" w:rsidP="00B670BD">
      <w:pPr>
        <w:pStyle w:val="aff2"/>
        <w:tabs>
          <w:tab w:val="num" w:pos="-142"/>
        </w:tabs>
        <w:spacing w:after="0"/>
        <w:ind w:left="0" w:right="-1" w:firstLine="567"/>
        <w:jc w:val="both"/>
        <w:rPr>
          <w:sz w:val="24"/>
          <w:szCs w:val="24"/>
        </w:rPr>
      </w:pPr>
      <w:r w:rsidRPr="00586618">
        <w:rPr>
          <w:sz w:val="24"/>
          <w:szCs w:val="24"/>
        </w:rPr>
        <w:t>По мнению Толстого, Анна переступила нравственный закон не столько потому, что она ушла от Каренина, сделавшись неверною женой, сколько в силу того, что она стала неверной матерью.</w:t>
      </w:r>
    </w:p>
    <w:p w:rsidR="00850E07" w:rsidRPr="00586618" w:rsidRDefault="00850E07" w:rsidP="00B670BD">
      <w:pPr>
        <w:pStyle w:val="aff2"/>
        <w:spacing w:after="0"/>
        <w:ind w:left="0" w:right="-1" w:firstLine="567"/>
        <w:jc w:val="both"/>
        <w:rPr>
          <w:sz w:val="24"/>
          <w:szCs w:val="24"/>
        </w:rPr>
      </w:pPr>
      <w:r w:rsidRPr="00586618">
        <w:rPr>
          <w:sz w:val="24"/>
          <w:szCs w:val="24"/>
        </w:rPr>
        <w:t>Всем содержанием романа Толстой доказывает великую правду евангельского завета о таинстве брака, о святости брачных уз. «Драматична безлюбовная семья, где приглушены или вообще отсутствуют чувственные связи между супругами. Но не менее драматичен и разрыв семьи. Для душевно чуткого человека он неизбежно влечет за собой нравственное возмездие. Вот почему в любви к Вронскому Анна испытывает нарастающее ощущение непростительности своего счастья»</w:t>
      </w:r>
      <w:r w:rsidR="00EA3622">
        <w:rPr>
          <w:sz w:val="24"/>
          <w:szCs w:val="24"/>
        </w:rPr>
        <w:t>.</w:t>
      </w:r>
      <w:r w:rsidRPr="00586618">
        <w:rPr>
          <w:sz w:val="24"/>
          <w:szCs w:val="24"/>
        </w:rPr>
        <w:t xml:space="preserve"> </w:t>
      </w:r>
    </w:p>
    <w:p w:rsidR="00850E07" w:rsidRPr="00586618" w:rsidRDefault="00850E07" w:rsidP="00B670BD">
      <w:pPr>
        <w:pStyle w:val="aff2"/>
        <w:spacing w:after="0"/>
        <w:ind w:left="0" w:right="-1" w:firstLine="567"/>
        <w:jc w:val="both"/>
        <w:rPr>
          <w:sz w:val="24"/>
          <w:szCs w:val="24"/>
        </w:rPr>
      </w:pPr>
      <w:r w:rsidRPr="00586618">
        <w:rPr>
          <w:sz w:val="24"/>
          <w:szCs w:val="24"/>
        </w:rPr>
        <w:t xml:space="preserve">Толстой показывает, что в Анне жила страсть, эгоистическое желание удовлетворения личного чувства, а не любовь. Эта страсть заставляла ее мучить, предавать и обманывать не только мужа, но и сына, и Вронского, и саму себя. По словам писателя, «дух зла и обмана…» стал ее неизбежным спутником. Анну злили даже добродетели мужа. </w:t>
      </w:r>
    </w:p>
    <w:p w:rsidR="00850E07" w:rsidRPr="00586618" w:rsidRDefault="00850E07" w:rsidP="00B670BD">
      <w:pPr>
        <w:ind w:right="-1" w:firstLine="567"/>
        <w:jc w:val="both"/>
        <w:rPr>
          <w:sz w:val="24"/>
          <w:szCs w:val="24"/>
        </w:rPr>
      </w:pPr>
      <w:r w:rsidRPr="00586618">
        <w:rPr>
          <w:sz w:val="24"/>
          <w:szCs w:val="24"/>
        </w:rPr>
        <w:t xml:space="preserve">Происходит отпадение от нравственного закона «живой жизни», процесс которого Толстой описывает подробно и ярко в своем романе. </w:t>
      </w:r>
    </w:p>
    <w:p w:rsidR="00850E07" w:rsidRPr="00586618" w:rsidRDefault="00850E07" w:rsidP="00B670BD">
      <w:pPr>
        <w:pStyle w:val="aff2"/>
        <w:tabs>
          <w:tab w:val="num" w:pos="-142"/>
        </w:tabs>
        <w:spacing w:after="0"/>
        <w:ind w:left="0" w:right="-1" w:firstLine="567"/>
        <w:jc w:val="both"/>
        <w:rPr>
          <w:sz w:val="24"/>
          <w:szCs w:val="24"/>
        </w:rPr>
      </w:pPr>
      <w:r w:rsidRPr="00586618">
        <w:rPr>
          <w:sz w:val="24"/>
          <w:szCs w:val="24"/>
        </w:rPr>
        <w:t>По мнению Толстого, прямая борьба за свое счастье, которой Анна отдала жизнь, не приносит желаемого. Надо бороться за что-то другое, искать правды, стремиться жить в согласии с законами совести и любви к людям, и счастье придет. «Не надо жить для того, что мы понимаем, к чему нас влечет, чего нам хочется, а надо жить для чего-то непонятного, для Бога…Надо жить для правды». Бог у Толстого оказывается правдой, совестью, которая не позволяет обидеть другого человека для осуществления своих желаний.</w:t>
      </w:r>
    </w:p>
    <w:p w:rsidR="00850E07" w:rsidRPr="00586618" w:rsidRDefault="00850E07" w:rsidP="00B670BD">
      <w:pPr>
        <w:pStyle w:val="aff2"/>
        <w:tabs>
          <w:tab w:val="num" w:pos="-142"/>
        </w:tabs>
        <w:spacing w:after="0"/>
        <w:ind w:left="0" w:right="-1" w:firstLine="567"/>
        <w:jc w:val="both"/>
        <w:rPr>
          <w:sz w:val="24"/>
          <w:szCs w:val="24"/>
        </w:rPr>
      </w:pPr>
      <w:r w:rsidRPr="00586618">
        <w:rPr>
          <w:sz w:val="24"/>
          <w:szCs w:val="24"/>
        </w:rPr>
        <w:t xml:space="preserve">«Мысль семейная» - это не только тема «Анны Карениной», но и назидание. Назидание о том, какой должна быть семья, а так как семья связана с домом, то и назидание о том, каким должен быть дом. </w:t>
      </w:r>
    </w:p>
    <w:p w:rsidR="00850E07" w:rsidRPr="00586618" w:rsidRDefault="00850E07" w:rsidP="00B670BD">
      <w:pPr>
        <w:pStyle w:val="aff2"/>
        <w:tabs>
          <w:tab w:val="num" w:pos="-142"/>
          <w:tab w:val="left" w:pos="1134"/>
        </w:tabs>
        <w:spacing w:after="0"/>
        <w:ind w:left="0" w:right="-1" w:firstLine="850"/>
        <w:jc w:val="both"/>
        <w:rPr>
          <w:sz w:val="24"/>
          <w:szCs w:val="24"/>
        </w:rPr>
      </w:pPr>
      <w:r w:rsidRPr="00586618">
        <w:rPr>
          <w:sz w:val="24"/>
          <w:szCs w:val="24"/>
        </w:rPr>
        <w:t>Для получения более полной картины представления о семье в современном мире, мы обратились с опросом к жителям города. Нами было опрошено более 100 человек.</w:t>
      </w:r>
    </w:p>
    <w:p w:rsidR="00850E07" w:rsidRPr="00586618" w:rsidRDefault="00850E07" w:rsidP="00B670BD">
      <w:pPr>
        <w:pStyle w:val="aff2"/>
        <w:tabs>
          <w:tab w:val="num" w:pos="-142"/>
          <w:tab w:val="left" w:pos="1134"/>
        </w:tabs>
        <w:spacing w:after="0"/>
        <w:ind w:left="0" w:right="-1" w:firstLine="850"/>
        <w:jc w:val="both"/>
        <w:rPr>
          <w:sz w:val="24"/>
          <w:szCs w:val="24"/>
        </w:rPr>
      </w:pPr>
      <w:r w:rsidRPr="00586618">
        <w:rPr>
          <w:sz w:val="24"/>
          <w:szCs w:val="24"/>
        </w:rPr>
        <w:t>Вопросы, которые мы задавали:</w:t>
      </w:r>
    </w:p>
    <w:p w:rsidR="00850E07" w:rsidRPr="00586618" w:rsidRDefault="00850E07" w:rsidP="00B670BD">
      <w:pPr>
        <w:pStyle w:val="aff2"/>
        <w:numPr>
          <w:ilvl w:val="0"/>
          <w:numId w:val="117"/>
        </w:numPr>
        <w:tabs>
          <w:tab w:val="left" w:pos="1134"/>
        </w:tabs>
        <w:autoSpaceDE/>
        <w:autoSpaceDN/>
        <w:adjustRightInd/>
        <w:spacing w:after="0"/>
        <w:ind w:left="0" w:right="-1" w:firstLine="850"/>
        <w:jc w:val="both"/>
        <w:rPr>
          <w:sz w:val="24"/>
          <w:szCs w:val="24"/>
        </w:rPr>
      </w:pPr>
      <w:r w:rsidRPr="00586618">
        <w:rPr>
          <w:sz w:val="24"/>
          <w:szCs w:val="24"/>
        </w:rPr>
        <w:t>Какие основные причины разводов в нашей стране? (бедность (33%), взаимное непонимание (15%), неверность одного из партнеров (14%), бытовые проблемы (10%), а также несовместимость характеров и пьянство (по 8%)</w:t>
      </w:r>
    </w:p>
    <w:p w:rsidR="00850E07" w:rsidRPr="00586618" w:rsidRDefault="00850E07" w:rsidP="00B670BD">
      <w:pPr>
        <w:pStyle w:val="aff2"/>
        <w:numPr>
          <w:ilvl w:val="0"/>
          <w:numId w:val="117"/>
        </w:numPr>
        <w:tabs>
          <w:tab w:val="left" w:pos="1134"/>
        </w:tabs>
        <w:autoSpaceDE/>
        <w:autoSpaceDN/>
        <w:adjustRightInd/>
        <w:spacing w:after="0"/>
        <w:ind w:left="0" w:right="-1" w:firstLine="850"/>
        <w:jc w:val="both"/>
        <w:rPr>
          <w:sz w:val="24"/>
          <w:szCs w:val="24"/>
        </w:rPr>
      </w:pPr>
      <w:r w:rsidRPr="00586618">
        <w:rPr>
          <w:sz w:val="24"/>
          <w:szCs w:val="24"/>
        </w:rPr>
        <w:t>Является ли неполная семья нормой в наше время? (да – 41%, нет – 43%, затрудняюсь с ответом – 16%)</w:t>
      </w:r>
    </w:p>
    <w:p w:rsidR="00850E07" w:rsidRPr="00586618" w:rsidRDefault="00850E07" w:rsidP="00B670BD">
      <w:pPr>
        <w:pStyle w:val="aff2"/>
        <w:numPr>
          <w:ilvl w:val="0"/>
          <w:numId w:val="117"/>
        </w:numPr>
        <w:tabs>
          <w:tab w:val="left" w:pos="1134"/>
        </w:tabs>
        <w:autoSpaceDE/>
        <w:autoSpaceDN/>
        <w:adjustRightInd/>
        <w:spacing w:after="0"/>
        <w:ind w:left="0" w:right="-1" w:firstLine="850"/>
        <w:jc w:val="both"/>
        <w:rPr>
          <w:sz w:val="24"/>
          <w:szCs w:val="24"/>
        </w:rPr>
      </w:pPr>
      <w:r w:rsidRPr="00586618">
        <w:rPr>
          <w:sz w:val="24"/>
          <w:szCs w:val="24"/>
        </w:rPr>
        <w:t>Как Вы считаете, кому лучше оставлять детей после развода: матери или отцу? (58% опрошенных убеждены, что это зависит от конкретных людей, 22% считают, что матери воспитывают детей лучше, чем отцы, 14% ответили, что ни мать, ни отец не могут хорошо воспитать ребенка в одиночку, только 2% полагают, что отцы справляются с этой задачей лучше матерей).</w:t>
      </w:r>
    </w:p>
    <w:p w:rsidR="00850E07" w:rsidRPr="00586618" w:rsidRDefault="00850E07" w:rsidP="00B670BD">
      <w:pPr>
        <w:pStyle w:val="aff2"/>
        <w:numPr>
          <w:ilvl w:val="0"/>
          <w:numId w:val="117"/>
        </w:numPr>
        <w:tabs>
          <w:tab w:val="left" w:pos="1134"/>
        </w:tabs>
        <w:autoSpaceDE/>
        <w:autoSpaceDN/>
        <w:adjustRightInd/>
        <w:spacing w:after="0"/>
        <w:ind w:left="142" w:right="-1" w:firstLine="567"/>
        <w:jc w:val="both"/>
        <w:rPr>
          <w:sz w:val="24"/>
          <w:szCs w:val="24"/>
        </w:rPr>
      </w:pPr>
      <w:r w:rsidRPr="00586618">
        <w:rPr>
          <w:sz w:val="24"/>
          <w:szCs w:val="24"/>
        </w:rPr>
        <w:t>Что, по-вашему, является залогом хорошего и крепкого брака?  (Полное принятие своей половинки – 10%. Умение строить свои отношения – 13%, отсутствие материальных и бытовых проблем – 19%, любовь и взаимопонимание – 34%, общие духовные ценности и интересы – 23%).</w:t>
      </w:r>
    </w:p>
    <w:p w:rsidR="00850E07" w:rsidRPr="00586618" w:rsidRDefault="00850E07" w:rsidP="00B670BD">
      <w:pPr>
        <w:pStyle w:val="aff2"/>
        <w:spacing w:after="0"/>
        <w:ind w:left="142" w:right="-1" w:firstLine="566"/>
        <w:jc w:val="both"/>
        <w:rPr>
          <w:sz w:val="24"/>
          <w:szCs w:val="24"/>
        </w:rPr>
      </w:pPr>
      <w:r w:rsidRPr="00586618">
        <w:rPr>
          <w:sz w:val="24"/>
          <w:szCs w:val="24"/>
        </w:rPr>
        <w:t>Можно сделать небольшой вывод после опроса, что изменение и развитие общества, новые взгляды соответственно формируют и новое понимание семейных ценностей. Сегодня отношение к данному понятию обладает более прогрессивным, но жестким характером. Такая тенденция наблюдается ввиду того, что каждое последующее молодое поколение берет от предыдущего только самое необходимое, привносит в него собственные, актуальные в настоящее время, семейные обычаи и традиции. Безусловно, такие понятия, как доверие, любовь, взаимопомощь, уважение и доброта, остаются основополагающими и для человека 21-го века. Но, как ни печально, они подвергаются давлению со стороны самых разных факторов, которые обусловлены проблемами общества.</w:t>
      </w:r>
    </w:p>
    <w:p w:rsidR="00850E07" w:rsidRPr="00586618" w:rsidRDefault="00850E07" w:rsidP="00B670BD">
      <w:pPr>
        <w:pStyle w:val="aff2"/>
        <w:tabs>
          <w:tab w:val="num" w:pos="-142"/>
        </w:tabs>
        <w:spacing w:after="0"/>
        <w:ind w:left="142" w:right="-1" w:firstLine="568"/>
        <w:jc w:val="both"/>
        <w:rPr>
          <w:sz w:val="24"/>
          <w:szCs w:val="24"/>
        </w:rPr>
      </w:pPr>
      <w:r w:rsidRPr="00586618">
        <w:rPr>
          <w:sz w:val="24"/>
          <w:szCs w:val="24"/>
        </w:rPr>
        <w:t>В заключении хочется вернуться к роману Толстого и сказать, что «Анна Каренина» - произведение о современности, не претендующее на всеобъемлющее учение о жизни, но поучительное в одном вопросе – дома и семьи. Главная героиня восстала против окружающих ее людей, не желая быть безнравственной и лживой, она бросила вызов судьбе, поставив свою страсть выше всего остального. За это она поплатилась собственной жизнью и сделала несчастными близких и дорогих ее сердцу людей: «Мне отмщение, и аз воздам».</w:t>
      </w:r>
    </w:p>
    <w:p w:rsidR="00850E07" w:rsidRPr="00586618" w:rsidRDefault="00850E07" w:rsidP="00B670BD">
      <w:pPr>
        <w:pStyle w:val="aff2"/>
        <w:tabs>
          <w:tab w:val="num" w:pos="-142"/>
        </w:tabs>
        <w:spacing w:after="0"/>
        <w:ind w:left="142" w:right="-1"/>
        <w:jc w:val="both"/>
        <w:rPr>
          <w:sz w:val="24"/>
          <w:szCs w:val="24"/>
        </w:rPr>
      </w:pPr>
      <w:r w:rsidRPr="00586618">
        <w:rPr>
          <w:sz w:val="24"/>
          <w:szCs w:val="24"/>
        </w:rPr>
        <w:t>Учение Толстого о семье и критика современной семьи и семейных отношений прямо связаны с его представлениями о двойственной природе человека – животной и духовной. В современной семье и обществе непомерно раздут чувственный инстинкт и висят на волоске духовные связи между мужчиной и женщиной. Толстой настаивает на восстановлении этих связей и сдерживании чувственных и сексуальных начал.</w:t>
      </w:r>
    </w:p>
    <w:p w:rsidR="00850E07" w:rsidRPr="00586618" w:rsidRDefault="00850E07" w:rsidP="00B670BD">
      <w:pPr>
        <w:pStyle w:val="aff2"/>
        <w:tabs>
          <w:tab w:val="num" w:pos="-142"/>
        </w:tabs>
        <w:spacing w:after="0"/>
        <w:ind w:left="142" w:right="-1"/>
        <w:jc w:val="both"/>
        <w:rPr>
          <w:sz w:val="24"/>
          <w:szCs w:val="24"/>
        </w:rPr>
      </w:pPr>
      <w:r w:rsidRPr="00586618">
        <w:rPr>
          <w:sz w:val="24"/>
          <w:szCs w:val="24"/>
        </w:rPr>
        <w:t>Толстой считает противоестественной идею женской эмансипации, так как она разрушает от века разделенные на две сферы великие обязанности служения человечеству: создание жизненных благ и продолжение самого человеческого рода. К первому призваны мужчины, ко второму – женщины. Из этого разделения от века же разделяются и обязанности. «Главная обязанность женщины – рожать и воспитывать детей. В основу воспитания детей в семье должен быть положен закон об истинной жизни, ведущей к духовному братству и единению людей. Почему в современном воспитании преобладает сознательное внушение, нравоучение? Потому что общество живет ложной жизнью. Воспитание будет сложным и трудным делом до тех пор, пока люди хотят, не воспитывая себя, воспитывать детей. Если они поймут, что воспитывать других можно только через себя, свой личный пример, то упразднится вопрос о воспитании и останется один: как самому жить истинной жизнью?». Эти взгляды Л. Н. Толстого в той или иной мере нашли отражение в романе «Анна Каренина».</w:t>
      </w:r>
    </w:p>
    <w:p w:rsidR="00850E07" w:rsidRPr="00586618" w:rsidRDefault="00EA3622" w:rsidP="00B670BD">
      <w:pPr>
        <w:ind w:left="284" w:right="-1"/>
        <w:jc w:val="center"/>
        <w:rPr>
          <w:b/>
          <w:sz w:val="24"/>
          <w:szCs w:val="24"/>
        </w:rPr>
      </w:pPr>
      <w:r>
        <w:rPr>
          <w:b/>
          <w:sz w:val="24"/>
          <w:szCs w:val="24"/>
        </w:rPr>
        <w:t>Список литературы</w:t>
      </w:r>
      <w:r w:rsidR="00850E07" w:rsidRPr="00586618">
        <w:rPr>
          <w:b/>
          <w:sz w:val="24"/>
          <w:szCs w:val="24"/>
        </w:rPr>
        <w:t>:</w:t>
      </w:r>
    </w:p>
    <w:p w:rsidR="00850E07" w:rsidRPr="00586618" w:rsidRDefault="00850E07" w:rsidP="00B670BD">
      <w:pPr>
        <w:numPr>
          <w:ilvl w:val="0"/>
          <w:numId w:val="116"/>
        </w:numPr>
        <w:autoSpaceDE/>
        <w:autoSpaceDN/>
        <w:ind w:left="567" w:right="-1"/>
        <w:jc w:val="both"/>
        <w:rPr>
          <w:sz w:val="24"/>
          <w:szCs w:val="24"/>
        </w:rPr>
      </w:pPr>
      <w:r w:rsidRPr="00586618">
        <w:rPr>
          <w:sz w:val="24"/>
          <w:szCs w:val="24"/>
        </w:rPr>
        <w:t>Белоусова Е.В. Библия в восприятии Л.Н. Толстого./ Е.В. Белоусова // Литературная учеба. 2000. № 2. С. 124-158.</w:t>
      </w:r>
    </w:p>
    <w:p w:rsidR="00850E07" w:rsidRPr="00586618" w:rsidRDefault="00850E07" w:rsidP="00B670BD">
      <w:pPr>
        <w:numPr>
          <w:ilvl w:val="0"/>
          <w:numId w:val="116"/>
        </w:numPr>
        <w:autoSpaceDE/>
        <w:autoSpaceDN/>
        <w:ind w:left="567" w:right="-1"/>
        <w:jc w:val="both"/>
        <w:rPr>
          <w:sz w:val="24"/>
          <w:szCs w:val="24"/>
        </w:rPr>
      </w:pPr>
      <w:r w:rsidRPr="00586618">
        <w:rPr>
          <w:sz w:val="24"/>
          <w:szCs w:val="24"/>
        </w:rPr>
        <w:t>Толстой Л.Н. Полное собрание сочинений в 12 томах. Т. 7-8. Анна Каренина. – М.: Правда. – 1987.</w:t>
      </w:r>
    </w:p>
    <w:p w:rsidR="00850E07" w:rsidRPr="00586618" w:rsidRDefault="00850E07" w:rsidP="00B670BD">
      <w:pPr>
        <w:numPr>
          <w:ilvl w:val="0"/>
          <w:numId w:val="116"/>
        </w:numPr>
        <w:autoSpaceDE/>
        <w:autoSpaceDN/>
        <w:ind w:left="567" w:right="-1"/>
        <w:jc w:val="both"/>
        <w:rPr>
          <w:sz w:val="24"/>
          <w:szCs w:val="24"/>
        </w:rPr>
      </w:pPr>
      <w:r w:rsidRPr="00586618">
        <w:rPr>
          <w:sz w:val="24"/>
          <w:szCs w:val="24"/>
        </w:rPr>
        <w:t>Толстой Л.Н. Путь жизни./ Л.Н. Толстой. – М.: Высшая школа. – 1993. 527 с.</w:t>
      </w:r>
    </w:p>
    <w:p w:rsidR="00850E07" w:rsidRPr="00586618" w:rsidRDefault="00850E07" w:rsidP="00B670BD">
      <w:pPr>
        <w:numPr>
          <w:ilvl w:val="0"/>
          <w:numId w:val="116"/>
        </w:numPr>
        <w:autoSpaceDE/>
        <w:autoSpaceDN/>
        <w:ind w:left="567" w:right="-1"/>
        <w:jc w:val="both"/>
        <w:rPr>
          <w:sz w:val="24"/>
          <w:szCs w:val="24"/>
        </w:rPr>
      </w:pPr>
      <w:r w:rsidRPr="00586618">
        <w:rPr>
          <w:sz w:val="24"/>
          <w:szCs w:val="24"/>
        </w:rPr>
        <w:t>Полтавец Е. «Анна Каренина» в современной школе: «Полнота страдания и пустота счастья»./ Е. Полтавец // Литература. Приложение к газете «Первое сентября». 2003. № 1. С. 5-11.</w:t>
      </w:r>
    </w:p>
    <w:p w:rsidR="00850E07" w:rsidRPr="00586618" w:rsidRDefault="00850E07" w:rsidP="00B670BD">
      <w:pPr>
        <w:numPr>
          <w:ilvl w:val="0"/>
          <w:numId w:val="116"/>
        </w:numPr>
        <w:autoSpaceDE/>
        <w:autoSpaceDN/>
        <w:ind w:left="567" w:right="-1"/>
        <w:jc w:val="both"/>
        <w:rPr>
          <w:sz w:val="24"/>
          <w:szCs w:val="24"/>
        </w:rPr>
      </w:pPr>
      <w:r w:rsidRPr="00586618">
        <w:rPr>
          <w:sz w:val="24"/>
          <w:szCs w:val="24"/>
        </w:rPr>
        <w:t>Фомичева К.И. «Семейная идея» в творчестве Л.Н. Толстого./ К.И. Фомичева // Литература. Приложение к газете «Первое сентября». 1995. № 45. С. 6-7.</w:t>
      </w:r>
    </w:p>
    <w:p w:rsidR="00EA3622" w:rsidRDefault="00EA3622" w:rsidP="00B670BD">
      <w:pPr>
        <w:ind w:right="-1" w:firstLine="709"/>
        <w:jc w:val="center"/>
        <w:rPr>
          <w:b/>
          <w:bCs/>
          <w:i/>
          <w:sz w:val="24"/>
          <w:szCs w:val="24"/>
        </w:rPr>
      </w:pPr>
    </w:p>
    <w:p w:rsidR="00EA3622" w:rsidRDefault="00EA3622" w:rsidP="002D0252">
      <w:pPr>
        <w:ind w:right="-1"/>
        <w:rPr>
          <w:b/>
          <w:bCs/>
          <w:i/>
          <w:sz w:val="24"/>
          <w:szCs w:val="24"/>
        </w:rPr>
      </w:pPr>
    </w:p>
    <w:p w:rsidR="00EA3622" w:rsidRDefault="00EA3622" w:rsidP="00B670BD">
      <w:pPr>
        <w:ind w:right="-1" w:firstLine="709"/>
        <w:jc w:val="center"/>
        <w:rPr>
          <w:b/>
          <w:bCs/>
          <w:i/>
          <w:sz w:val="24"/>
          <w:szCs w:val="24"/>
        </w:rPr>
      </w:pPr>
    </w:p>
    <w:p w:rsidR="00EA3622" w:rsidRPr="002D0252" w:rsidRDefault="00EA3622" w:rsidP="00B670BD">
      <w:pPr>
        <w:ind w:right="-1" w:firstLine="709"/>
        <w:jc w:val="center"/>
        <w:rPr>
          <w:b/>
          <w:bCs/>
          <w:sz w:val="24"/>
          <w:szCs w:val="24"/>
        </w:rPr>
      </w:pPr>
      <w:r w:rsidRPr="002D0252">
        <w:rPr>
          <w:b/>
          <w:bCs/>
          <w:sz w:val="24"/>
          <w:szCs w:val="24"/>
        </w:rPr>
        <w:t>ОПТИЧЕСКИЕ ЯВЛЕНИЯ В ПРИРОДЕ</w:t>
      </w:r>
    </w:p>
    <w:p w:rsidR="00EA3622" w:rsidRPr="00EA3622" w:rsidRDefault="00EA3622" w:rsidP="00B670BD">
      <w:pPr>
        <w:ind w:right="-1" w:firstLine="709"/>
        <w:jc w:val="right"/>
        <w:rPr>
          <w:bCs/>
          <w:i/>
          <w:sz w:val="24"/>
          <w:szCs w:val="24"/>
        </w:rPr>
      </w:pPr>
      <w:r w:rsidRPr="00EA3622">
        <w:rPr>
          <w:bCs/>
          <w:i/>
          <w:sz w:val="24"/>
          <w:szCs w:val="24"/>
        </w:rPr>
        <w:t>Трубников С.</w:t>
      </w:r>
    </w:p>
    <w:p w:rsidR="00EA3622" w:rsidRPr="00EA3622" w:rsidRDefault="00EA3622" w:rsidP="00B670BD">
      <w:pPr>
        <w:ind w:right="-1" w:firstLine="709"/>
        <w:jc w:val="right"/>
        <w:rPr>
          <w:bCs/>
          <w:i/>
          <w:sz w:val="24"/>
          <w:szCs w:val="24"/>
        </w:rPr>
      </w:pPr>
      <w:r w:rsidRPr="00EA3622">
        <w:rPr>
          <w:bCs/>
          <w:i/>
          <w:sz w:val="24"/>
          <w:szCs w:val="24"/>
        </w:rPr>
        <w:t>ГАПОУ «Оренбургский государственный колледж»</w:t>
      </w:r>
    </w:p>
    <w:p w:rsidR="00EA3622" w:rsidRPr="00EA3622" w:rsidRDefault="00EA3622" w:rsidP="00B670BD">
      <w:pPr>
        <w:ind w:right="-1" w:firstLine="709"/>
        <w:jc w:val="right"/>
        <w:rPr>
          <w:bCs/>
          <w:i/>
          <w:sz w:val="24"/>
          <w:szCs w:val="24"/>
        </w:rPr>
      </w:pPr>
      <w:r w:rsidRPr="00EA3622">
        <w:rPr>
          <w:bCs/>
          <w:i/>
          <w:sz w:val="24"/>
          <w:szCs w:val="24"/>
        </w:rPr>
        <w:t>Научный руководитель</w:t>
      </w:r>
      <w:r w:rsidR="002D0252">
        <w:rPr>
          <w:bCs/>
          <w:i/>
          <w:sz w:val="24"/>
          <w:szCs w:val="24"/>
        </w:rPr>
        <w:t>:</w:t>
      </w:r>
      <w:r w:rsidRPr="00EA3622">
        <w:rPr>
          <w:bCs/>
          <w:i/>
          <w:sz w:val="24"/>
          <w:szCs w:val="24"/>
        </w:rPr>
        <w:t xml:space="preserve"> Несмиянова С.Ф.</w:t>
      </w:r>
    </w:p>
    <w:p w:rsidR="00EA3622" w:rsidRPr="004E3FA9" w:rsidRDefault="00EA3622" w:rsidP="00B670BD">
      <w:pPr>
        <w:ind w:right="-1" w:firstLine="709"/>
        <w:jc w:val="center"/>
        <w:rPr>
          <w:b/>
          <w:bCs/>
          <w:i/>
          <w:sz w:val="24"/>
          <w:szCs w:val="24"/>
        </w:rPr>
      </w:pPr>
    </w:p>
    <w:p w:rsidR="00EA3622" w:rsidRPr="004E3FA9" w:rsidRDefault="00EA3622" w:rsidP="00B670BD">
      <w:pPr>
        <w:ind w:right="-1" w:firstLine="709"/>
        <w:jc w:val="both"/>
        <w:rPr>
          <w:sz w:val="24"/>
          <w:szCs w:val="24"/>
        </w:rPr>
      </w:pPr>
      <w:r w:rsidRPr="004E3FA9">
        <w:rPr>
          <w:sz w:val="24"/>
          <w:szCs w:val="24"/>
        </w:rPr>
        <w:t xml:space="preserve"> Оптические явления в природе представляют собой удивительные проявления света и его взаимодействия с различными объектами. Они могут быть наблюдаемыми как в атмосфере Земли, так и в других природных условиях. </w:t>
      </w:r>
    </w:p>
    <w:p w:rsidR="00EA3622" w:rsidRPr="004E3FA9" w:rsidRDefault="00EA3622" w:rsidP="00B670BD">
      <w:pPr>
        <w:ind w:right="-1" w:firstLine="709"/>
        <w:jc w:val="both"/>
        <w:rPr>
          <w:sz w:val="24"/>
          <w:szCs w:val="24"/>
        </w:rPr>
      </w:pPr>
      <w:r w:rsidRPr="004E3FA9">
        <w:rPr>
          <w:b/>
          <w:bCs/>
          <w:sz w:val="24"/>
          <w:szCs w:val="24"/>
        </w:rPr>
        <w:t>Оптические явления-</w:t>
      </w:r>
      <w:r w:rsidRPr="004E3FA9">
        <w:rPr>
          <w:bCs/>
          <w:sz w:val="24"/>
          <w:szCs w:val="24"/>
        </w:rPr>
        <w:t xml:space="preserve"> </w:t>
      </w:r>
      <w:r w:rsidRPr="004E3FA9">
        <w:rPr>
          <w:sz w:val="24"/>
          <w:szCs w:val="24"/>
        </w:rPr>
        <w:t xml:space="preserve">явления возникающие в результате взаимодействия света и материи. Они часто обусловлены взаимодействием света солнца или луны с атмосферой. </w:t>
      </w:r>
    </w:p>
    <w:p w:rsidR="00EA3622" w:rsidRPr="004E3FA9" w:rsidRDefault="00EA3622" w:rsidP="00B670BD">
      <w:pPr>
        <w:ind w:right="-1" w:firstLine="709"/>
        <w:jc w:val="both"/>
        <w:rPr>
          <w:b/>
          <w:sz w:val="24"/>
          <w:szCs w:val="24"/>
        </w:rPr>
      </w:pPr>
      <w:r w:rsidRPr="004E3FA9">
        <w:rPr>
          <w:b/>
          <w:sz w:val="24"/>
          <w:szCs w:val="24"/>
        </w:rPr>
        <w:t>Что такое радуга?</w:t>
      </w:r>
    </w:p>
    <w:p w:rsidR="00EA3622" w:rsidRPr="004E3FA9" w:rsidRDefault="00EA3622" w:rsidP="00B670BD">
      <w:pPr>
        <w:tabs>
          <w:tab w:val="left" w:pos="6450"/>
        </w:tabs>
        <w:ind w:right="-1" w:firstLine="709"/>
        <w:jc w:val="both"/>
        <w:rPr>
          <w:sz w:val="24"/>
          <w:szCs w:val="24"/>
        </w:rPr>
      </w:pPr>
      <w:r w:rsidRPr="004E3FA9">
        <w:rPr>
          <w:b/>
          <w:sz w:val="24"/>
          <w:szCs w:val="24"/>
        </w:rPr>
        <w:t>Радуга</w:t>
      </w:r>
      <w:r w:rsidRPr="004E3FA9">
        <w:rPr>
          <w:sz w:val="24"/>
          <w:szCs w:val="24"/>
        </w:rPr>
        <w:t xml:space="preserve"> — возникает, когда солнечный свет испытывает преломление в капельках воды, медленно падающих в воздухе. Эти капельки по-разному отклоняют свет разных цветов, в результате чего белый свет разлагается в спектр. </w:t>
      </w:r>
    </w:p>
    <w:p w:rsidR="00EA3622" w:rsidRPr="004E3FA9" w:rsidRDefault="00EA3622" w:rsidP="00B670BD">
      <w:pPr>
        <w:ind w:right="-1" w:firstLine="709"/>
        <w:jc w:val="both"/>
        <w:rPr>
          <w:b/>
          <w:sz w:val="24"/>
          <w:szCs w:val="24"/>
        </w:rPr>
      </w:pPr>
      <w:r w:rsidRPr="004E3FA9">
        <w:rPr>
          <w:b/>
          <w:sz w:val="24"/>
          <w:szCs w:val="24"/>
        </w:rPr>
        <w:t>Сумеречные дуги.</w:t>
      </w:r>
    </w:p>
    <w:p w:rsidR="00EA3622" w:rsidRPr="004E3FA9" w:rsidRDefault="00EA3622" w:rsidP="00B670BD">
      <w:pPr>
        <w:ind w:right="-1" w:firstLine="709"/>
        <w:jc w:val="both"/>
        <w:rPr>
          <w:sz w:val="24"/>
          <w:szCs w:val="24"/>
        </w:rPr>
      </w:pPr>
      <w:r w:rsidRPr="004E3FA9">
        <w:rPr>
          <w:sz w:val="24"/>
          <w:szCs w:val="24"/>
        </w:rPr>
        <w:t>Это лучи солнечного света, которые проходят через промежутки в облаках или через другие объекты и формируют видимые «световые столбы» или «волны».</w:t>
      </w:r>
    </w:p>
    <w:p w:rsidR="00EA3622" w:rsidRPr="004E3FA9" w:rsidRDefault="00EA3622" w:rsidP="00B670BD">
      <w:pPr>
        <w:ind w:right="-1" w:firstLine="709"/>
        <w:jc w:val="both"/>
        <w:rPr>
          <w:sz w:val="24"/>
          <w:szCs w:val="24"/>
        </w:rPr>
      </w:pPr>
      <w:r w:rsidRPr="004E3FA9">
        <w:rPr>
          <w:b/>
          <w:bCs/>
          <w:sz w:val="24"/>
          <w:szCs w:val="24"/>
        </w:rPr>
        <w:t xml:space="preserve">Например: </w:t>
      </w:r>
      <w:r w:rsidRPr="004E3FA9">
        <w:rPr>
          <w:sz w:val="24"/>
          <w:szCs w:val="24"/>
        </w:rPr>
        <w:t xml:space="preserve">Когда солнце садится, цвета меняются определенным образом. Сначала небо начинает приобретать розовое свечение, которое превращается в желтое. По мере того, как солнце заходит за горизонт, цвет становится синим. Тогда происходит явление, которое называют сумеречная дуга. </w:t>
      </w:r>
    </w:p>
    <w:p w:rsidR="00EA3622" w:rsidRPr="004E3FA9" w:rsidRDefault="00EA3622" w:rsidP="00B670BD">
      <w:pPr>
        <w:ind w:right="-1" w:firstLine="709"/>
        <w:jc w:val="both"/>
        <w:rPr>
          <w:b/>
          <w:sz w:val="24"/>
          <w:szCs w:val="24"/>
        </w:rPr>
      </w:pPr>
      <w:r w:rsidRPr="004E3FA9">
        <w:rPr>
          <w:b/>
          <w:sz w:val="24"/>
          <w:szCs w:val="24"/>
        </w:rPr>
        <w:t>Северное сияние</w:t>
      </w:r>
    </w:p>
    <w:p w:rsidR="00EA3622" w:rsidRPr="004E3FA9" w:rsidRDefault="00EA3622" w:rsidP="00B670BD">
      <w:pPr>
        <w:ind w:right="-1" w:firstLine="709"/>
        <w:jc w:val="both"/>
        <w:rPr>
          <w:sz w:val="24"/>
          <w:szCs w:val="24"/>
        </w:rPr>
      </w:pPr>
      <w:r w:rsidRPr="004E3FA9">
        <w:rPr>
          <w:sz w:val="24"/>
          <w:szCs w:val="24"/>
        </w:rPr>
        <w:t>Северным сиянием называется свечение верхних слоев атмосферы, возникающее вследствие взаимодействия магнитосферы планеты с заряженными частицами солнечного ветра.</w:t>
      </w:r>
    </w:p>
    <w:p w:rsidR="00EA3622" w:rsidRPr="004E3FA9" w:rsidRDefault="00EA3622" w:rsidP="00B670BD">
      <w:pPr>
        <w:ind w:right="-1" w:firstLine="709"/>
        <w:jc w:val="both"/>
        <w:rPr>
          <w:sz w:val="24"/>
          <w:szCs w:val="24"/>
        </w:rPr>
      </w:pPr>
      <w:r w:rsidRPr="004E3FA9">
        <w:rPr>
          <w:b/>
          <w:bCs/>
          <w:sz w:val="24"/>
          <w:szCs w:val="24"/>
        </w:rPr>
        <w:t>Как же оно появляется</w:t>
      </w:r>
      <w:r w:rsidRPr="004E3FA9">
        <w:rPr>
          <w:bCs/>
          <w:sz w:val="24"/>
          <w:szCs w:val="24"/>
        </w:rPr>
        <w:t>?</w:t>
      </w:r>
      <w:r w:rsidRPr="004E3FA9">
        <w:rPr>
          <w:sz w:val="24"/>
          <w:szCs w:val="24"/>
        </w:rPr>
        <w:t xml:space="preserve"> Северное сияние появляется из-за солнечного ветра - это заряженные частицы, которые испускает верхний, самый горячий слой атмосферы Солнца. </w:t>
      </w:r>
    </w:p>
    <w:p w:rsidR="00EA3622" w:rsidRPr="004E3FA9" w:rsidRDefault="00EA3622" w:rsidP="00B670BD">
      <w:pPr>
        <w:ind w:right="-1" w:firstLine="709"/>
        <w:jc w:val="both"/>
        <w:rPr>
          <w:sz w:val="24"/>
          <w:szCs w:val="24"/>
        </w:rPr>
      </w:pPr>
      <w:r w:rsidRPr="004E3FA9">
        <w:rPr>
          <w:sz w:val="24"/>
          <w:szCs w:val="24"/>
        </w:rPr>
        <w:t>Оказалось, что северные сияния влияют на человека, они пульсируют с частотой, близкой к основным ритмам человеческого мозга, что вызывает сбои в его работе. Особенно остро мозг реагирует на вспышки красного цвета, они провоцируют судороги, обострение хронических заболеваний, головные боли, нарушение вестибулярного аппарата.</w:t>
      </w:r>
    </w:p>
    <w:p w:rsidR="00EA3622" w:rsidRPr="004E3FA9" w:rsidRDefault="00EA3622" w:rsidP="00B670BD">
      <w:pPr>
        <w:ind w:right="-1" w:firstLine="709"/>
        <w:jc w:val="both"/>
        <w:rPr>
          <w:sz w:val="24"/>
          <w:szCs w:val="24"/>
        </w:rPr>
      </w:pPr>
      <w:r w:rsidRPr="004E3FA9">
        <w:rPr>
          <w:b/>
          <w:bCs/>
          <w:sz w:val="24"/>
          <w:szCs w:val="24"/>
        </w:rPr>
        <w:t>Мира́ж</w:t>
      </w:r>
      <w:r w:rsidRPr="004E3FA9">
        <w:rPr>
          <w:b/>
          <w:sz w:val="24"/>
          <w:szCs w:val="24"/>
        </w:rPr>
        <w:t>  </w:t>
      </w:r>
      <w:r w:rsidRPr="004E3FA9">
        <w:rPr>
          <w:sz w:val="24"/>
          <w:szCs w:val="24"/>
        </w:rPr>
        <w:t xml:space="preserve">- </w:t>
      </w:r>
      <w:hyperlink r:id="rId469" w:history="1">
        <w:r w:rsidRPr="004E3FA9">
          <w:rPr>
            <w:rStyle w:val="af3"/>
            <w:sz w:val="24"/>
            <w:szCs w:val="24"/>
          </w:rPr>
          <w:t>преломление</w:t>
        </w:r>
      </w:hyperlink>
      <w:r w:rsidRPr="004E3FA9">
        <w:rPr>
          <w:sz w:val="24"/>
          <w:szCs w:val="24"/>
        </w:rPr>
        <w:t> потоков света на границе между резко различными по плотности и температуре слоями воздуха.</w:t>
      </w:r>
    </w:p>
    <w:p w:rsidR="00EA3622" w:rsidRPr="004E3FA9" w:rsidRDefault="00EA3622" w:rsidP="00B670BD">
      <w:pPr>
        <w:ind w:right="-1" w:firstLine="709"/>
        <w:jc w:val="both"/>
        <w:rPr>
          <w:sz w:val="24"/>
          <w:szCs w:val="24"/>
        </w:rPr>
      </w:pPr>
      <w:r w:rsidRPr="004E3FA9">
        <w:rPr>
          <w:b/>
          <w:bCs/>
          <w:sz w:val="24"/>
          <w:szCs w:val="24"/>
        </w:rPr>
        <w:t>Например: Нижний мираж</w:t>
      </w:r>
      <w:r w:rsidRPr="004E3FA9">
        <w:rPr>
          <w:sz w:val="24"/>
          <w:szCs w:val="24"/>
        </w:rPr>
        <w:t xml:space="preserve"> - Наблюдается при вертикальном градиенте температуры над перегретой ровной поверхностью, часто пустыней или </w:t>
      </w:r>
      <w:hyperlink r:id="rId470" w:history="1">
        <w:r w:rsidRPr="004E3FA9">
          <w:rPr>
            <w:rStyle w:val="af3"/>
            <w:sz w:val="24"/>
            <w:szCs w:val="24"/>
          </w:rPr>
          <w:t>асфальтированной</w:t>
        </w:r>
      </w:hyperlink>
      <w:r w:rsidRPr="004E3FA9">
        <w:rPr>
          <w:sz w:val="24"/>
          <w:szCs w:val="24"/>
        </w:rPr>
        <w:t xml:space="preserve"> дорогой. Мнимое изображение неба создаёт иллюзию воды на поверхности. </w:t>
      </w:r>
    </w:p>
    <w:p w:rsidR="00EA3622" w:rsidRPr="004E3FA9" w:rsidRDefault="00EA3622" w:rsidP="00B670BD">
      <w:pPr>
        <w:ind w:right="-1" w:firstLine="709"/>
        <w:jc w:val="both"/>
        <w:rPr>
          <w:sz w:val="24"/>
          <w:szCs w:val="24"/>
        </w:rPr>
      </w:pPr>
      <w:r w:rsidRPr="004E3FA9">
        <w:rPr>
          <w:b/>
          <w:bCs/>
          <w:i/>
          <w:iCs/>
          <w:sz w:val="24"/>
          <w:szCs w:val="24"/>
        </w:rPr>
        <w:t>Ложная Луна</w:t>
      </w:r>
      <w:r w:rsidRPr="004E3FA9">
        <w:rPr>
          <w:sz w:val="24"/>
          <w:szCs w:val="24"/>
        </w:rPr>
        <w:t> — возникает благодаря дифракции света на каплях воды или мелких капельках в тумане. Когда свет от источника (например, солнца) падает на эти капли, он преломляется и отражается, создавая светящийся круг или кольцо вокруг тени объекта.</w:t>
      </w:r>
    </w:p>
    <w:p w:rsidR="00EA3622" w:rsidRPr="004E3FA9" w:rsidRDefault="00EA3622" w:rsidP="00B670BD">
      <w:pPr>
        <w:ind w:right="-1" w:firstLine="709"/>
        <w:jc w:val="both"/>
        <w:rPr>
          <w:sz w:val="24"/>
          <w:szCs w:val="24"/>
        </w:rPr>
      </w:pPr>
      <w:r w:rsidRPr="004E3FA9">
        <w:rPr>
          <w:sz w:val="24"/>
          <w:szCs w:val="24"/>
        </w:rPr>
        <w:t>Ложные луны окрашены: ближняя к Луне часть красноватая, а дальняя — синеватая</w:t>
      </w:r>
    </w:p>
    <w:p w:rsidR="00EA3622" w:rsidRPr="004E3FA9" w:rsidRDefault="00EA3622" w:rsidP="00B670BD">
      <w:pPr>
        <w:ind w:right="-1" w:firstLine="709"/>
        <w:jc w:val="both"/>
        <w:rPr>
          <w:sz w:val="24"/>
          <w:szCs w:val="24"/>
        </w:rPr>
      </w:pPr>
      <w:r w:rsidRPr="004E3FA9">
        <w:rPr>
          <w:b/>
          <w:bCs/>
          <w:sz w:val="24"/>
          <w:szCs w:val="24"/>
        </w:rPr>
        <w:t>Бро́ккенский призрак</w:t>
      </w:r>
      <w:r w:rsidRPr="004E3FA9">
        <w:rPr>
          <w:b/>
          <w:sz w:val="24"/>
          <w:szCs w:val="24"/>
        </w:rPr>
        <w:t> </w:t>
      </w:r>
      <w:r w:rsidRPr="004E3FA9">
        <w:rPr>
          <w:sz w:val="24"/>
          <w:szCs w:val="24"/>
        </w:rPr>
        <w:t>—это оптическое явление, которое возникает, когда свет падает на облака или туман сзади наблюдателя. Этот эффект назван в честь горы Броккен в Германии, где он был впервые замечен.</w:t>
      </w:r>
    </w:p>
    <w:p w:rsidR="00EA3622" w:rsidRPr="004E3FA9" w:rsidRDefault="00EA3622" w:rsidP="00B670BD">
      <w:pPr>
        <w:tabs>
          <w:tab w:val="left" w:pos="993"/>
        </w:tabs>
        <w:ind w:right="-1" w:firstLine="709"/>
        <w:jc w:val="both"/>
        <w:rPr>
          <w:sz w:val="24"/>
          <w:szCs w:val="24"/>
        </w:rPr>
      </w:pPr>
      <w:r w:rsidRPr="004E3FA9">
        <w:rPr>
          <w:sz w:val="24"/>
          <w:szCs w:val="24"/>
        </w:rPr>
        <w:t>Этот эффект возникает из-за отражения света на каплях воды в облаках или тумане, а также благодаря дифракции света. Броккенский призрак часто сопровождается другими оптическими явлениями, такими как гало и парселен</w:t>
      </w:r>
    </w:p>
    <w:p w:rsidR="00EA3622" w:rsidRPr="004E3FA9" w:rsidRDefault="00EA3622" w:rsidP="00B670BD">
      <w:pPr>
        <w:tabs>
          <w:tab w:val="left" w:pos="993"/>
        </w:tabs>
        <w:ind w:right="-1" w:firstLine="709"/>
        <w:jc w:val="both"/>
        <w:rPr>
          <w:sz w:val="24"/>
          <w:szCs w:val="24"/>
        </w:rPr>
      </w:pPr>
      <w:r w:rsidRPr="004E3FA9">
        <w:rPr>
          <w:sz w:val="24"/>
          <w:szCs w:val="24"/>
        </w:rPr>
        <w:t>В заключении хочется сказать что мне понравилось работать над выбранной темой, так как я узнал много нового об оптических явлениях.</w:t>
      </w:r>
    </w:p>
    <w:p w:rsidR="00EA3622" w:rsidRPr="004E3FA9" w:rsidRDefault="00EA3622" w:rsidP="00B670BD">
      <w:pPr>
        <w:numPr>
          <w:ilvl w:val="0"/>
          <w:numId w:val="118"/>
        </w:numPr>
        <w:tabs>
          <w:tab w:val="left" w:pos="993"/>
        </w:tabs>
        <w:autoSpaceDE/>
        <w:autoSpaceDN/>
        <w:ind w:left="0" w:right="-1" w:firstLine="709"/>
        <w:jc w:val="both"/>
        <w:rPr>
          <w:sz w:val="24"/>
          <w:szCs w:val="24"/>
        </w:rPr>
      </w:pPr>
      <w:r w:rsidRPr="004E3FA9">
        <w:rPr>
          <w:sz w:val="24"/>
          <w:szCs w:val="24"/>
        </w:rPr>
        <w:t xml:space="preserve">Оптические явления в природе представляют собой уникальные проявления света, которые не только восхищают нас своей красотой, но и имеют значительное влияние на окружающую среду. Изучение этих явлений помогает нам лучше понять физические законы и принципы, лежащие в основе оптики, а также использовать их в различных областях науки и техники. Оптические явления в природе - это еще одно удивительное доказательство того, насколько прекрасен и загадочен мир, в котором мы живем. </w:t>
      </w:r>
    </w:p>
    <w:p w:rsidR="00EA3622" w:rsidRPr="004E3FA9" w:rsidRDefault="00EA3622" w:rsidP="00B670BD">
      <w:pPr>
        <w:ind w:left="360" w:right="-1" w:firstLine="709"/>
        <w:rPr>
          <w:sz w:val="24"/>
          <w:szCs w:val="24"/>
        </w:rPr>
      </w:pPr>
      <w:r w:rsidRPr="004E3FA9">
        <w:rPr>
          <w:sz w:val="24"/>
          <w:szCs w:val="24"/>
        </w:rPr>
        <w:t xml:space="preserve"> Изучив эту тему, я подготовил брошюру.</w:t>
      </w:r>
    </w:p>
    <w:p w:rsidR="00EA3622" w:rsidRPr="004E3FA9" w:rsidRDefault="00EA3622" w:rsidP="00B670BD">
      <w:pPr>
        <w:ind w:left="360" w:right="-1" w:firstLine="709"/>
        <w:jc w:val="both"/>
        <w:rPr>
          <w:sz w:val="24"/>
          <w:szCs w:val="24"/>
        </w:rPr>
      </w:pPr>
      <w:r w:rsidRPr="004E3FA9">
        <w:rPr>
          <w:b/>
          <w:noProof/>
          <w:sz w:val="24"/>
          <w:szCs w:val="24"/>
          <w:lang w:eastAsia="ru-RU"/>
        </w:rPr>
        <w:drawing>
          <wp:inline distT="0" distB="0" distL="0" distR="0">
            <wp:extent cx="4886325" cy="3460385"/>
            <wp:effectExtent l="19050" t="0" r="9525" b="0"/>
            <wp:docPr id="16109988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print"/>
                    <a:stretch>
                      <a:fillRect/>
                    </a:stretch>
                  </pic:blipFill>
                  <pic:spPr>
                    <a:xfrm>
                      <a:off x="0" y="0"/>
                      <a:ext cx="4883715" cy="3458537"/>
                    </a:xfrm>
                    <a:prstGeom prst="rect">
                      <a:avLst/>
                    </a:prstGeom>
                  </pic:spPr>
                </pic:pic>
              </a:graphicData>
            </a:graphic>
          </wp:inline>
        </w:drawing>
      </w:r>
    </w:p>
    <w:p w:rsidR="00EA3622" w:rsidRPr="004E3FA9" w:rsidRDefault="00EA3622" w:rsidP="00B670BD">
      <w:pPr>
        <w:ind w:left="360" w:right="-1" w:firstLine="709"/>
        <w:jc w:val="both"/>
        <w:rPr>
          <w:sz w:val="24"/>
          <w:szCs w:val="24"/>
        </w:rPr>
      </w:pPr>
      <w:r w:rsidRPr="004E3FA9">
        <w:rPr>
          <w:b/>
          <w:noProof/>
          <w:sz w:val="24"/>
          <w:szCs w:val="24"/>
          <w:lang w:eastAsia="ru-RU"/>
        </w:rPr>
        <w:drawing>
          <wp:inline distT="0" distB="0" distL="0" distR="0">
            <wp:extent cx="5658239" cy="3990975"/>
            <wp:effectExtent l="19050" t="0" r="0" b="0"/>
            <wp:docPr id="16109988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cstate="print"/>
                    <a:stretch>
                      <a:fillRect/>
                    </a:stretch>
                  </pic:blipFill>
                  <pic:spPr>
                    <a:xfrm>
                      <a:off x="0" y="0"/>
                      <a:ext cx="5656905" cy="3990034"/>
                    </a:xfrm>
                    <a:prstGeom prst="rect">
                      <a:avLst/>
                    </a:prstGeom>
                  </pic:spPr>
                </pic:pic>
              </a:graphicData>
            </a:graphic>
          </wp:inline>
        </w:drawing>
      </w:r>
    </w:p>
    <w:p w:rsidR="00EA3622" w:rsidRPr="004E3FA9" w:rsidRDefault="00EA3622" w:rsidP="00B670BD">
      <w:pPr>
        <w:tabs>
          <w:tab w:val="left" w:pos="6450"/>
        </w:tabs>
        <w:ind w:right="-1" w:firstLine="709"/>
        <w:jc w:val="center"/>
        <w:rPr>
          <w:b/>
          <w:sz w:val="24"/>
          <w:szCs w:val="24"/>
        </w:rPr>
      </w:pPr>
      <w:r w:rsidRPr="004E3FA9">
        <w:rPr>
          <w:b/>
          <w:sz w:val="24"/>
          <w:szCs w:val="24"/>
        </w:rPr>
        <w:t>Список использованных источников</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3" w:history="1">
        <w:r w:rsidR="00EA3622" w:rsidRPr="004E3FA9">
          <w:rPr>
            <w:rStyle w:val="af3"/>
            <w:rFonts w:cs="Times New Roman"/>
            <w:sz w:val="24"/>
            <w:szCs w:val="24"/>
          </w:rPr>
          <w:t>https://yandex.ru/weather/ru-RU/baytally/blog/interesting-facts-about-rainbow?via=bloga</w:t>
        </w:r>
      </w:hyperlink>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4" w:history="1">
        <w:r w:rsidR="00EA3622" w:rsidRPr="004E3FA9">
          <w:rPr>
            <w:rStyle w:val="af3"/>
            <w:rFonts w:cs="Times New Roman"/>
            <w:sz w:val="24"/>
            <w:szCs w:val="24"/>
          </w:rPr>
          <w:t>https://ru.wikibooks.org/wiki/Свет_и_цвет/Радуга</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5" w:history="1">
        <w:r w:rsidR="00EA3622" w:rsidRPr="004E3FA9">
          <w:rPr>
            <w:rStyle w:val="af3"/>
            <w:rFonts w:cs="Times New Roman"/>
            <w:sz w:val="24"/>
            <w:szCs w:val="24"/>
          </w:rPr>
          <w:t>https://автомеханика38.рф/fakty/sem-cvetov-radugi-po-poryadku-kakie</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6" w:history="1">
        <w:r w:rsidR="00EA3622" w:rsidRPr="004E3FA9">
          <w:rPr>
            <w:rStyle w:val="af3"/>
            <w:rFonts w:cs="Times New Roman"/>
            <w:sz w:val="24"/>
            <w:szCs w:val="24"/>
          </w:rPr>
          <w:t>https://yaznau.com/raznoe/dukhovnoe-znachenie-radugi/</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7" w:history="1">
        <w:r w:rsidR="00EA3622" w:rsidRPr="004E3FA9">
          <w:rPr>
            <w:rStyle w:val="af3"/>
            <w:rFonts w:cs="Times New Roman"/>
            <w:sz w:val="24"/>
            <w:szCs w:val="24"/>
          </w:rPr>
          <w:t>https://ru.wikipedia.org/wiki/Сумеречные_лучи</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8" w:history="1">
        <w:r w:rsidR="00EA3622" w:rsidRPr="004E3FA9">
          <w:rPr>
            <w:rStyle w:val="af3"/>
            <w:rFonts w:cs="Times New Roman"/>
            <w:sz w:val="24"/>
            <w:szCs w:val="24"/>
          </w:rPr>
          <w:t>https://maxxbay.livejournal.com/21848992.html</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79" w:history="1">
        <w:r w:rsidR="00EA3622" w:rsidRPr="004E3FA9">
          <w:rPr>
            <w:rStyle w:val="af3"/>
            <w:rFonts w:cs="Times New Roman"/>
            <w:sz w:val="24"/>
            <w:szCs w:val="24"/>
          </w:rPr>
          <w:t>https://ru.history-hub.com/chto-takoe-sumerechnye-luchi</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80" w:history="1">
        <w:r w:rsidR="00EA3622" w:rsidRPr="004E3FA9">
          <w:rPr>
            <w:rStyle w:val="af3"/>
            <w:rFonts w:cs="Times New Roman"/>
            <w:sz w:val="24"/>
            <w:szCs w:val="24"/>
          </w:rPr>
          <w:t>https://www.mvideo.ru/blog/pomogaem-razobratsya/kak-uvidet-severnoe-siyanie</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81" w:anchor=":~:text=Северное%20сияние%20появляется%20из-за%20солнечного,явление%20можно%20наблюдать%20в%20Австралии" w:history="1">
        <w:r w:rsidR="00EA3622" w:rsidRPr="004E3FA9">
          <w:rPr>
            <w:rStyle w:val="af3"/>
            <w:rFonts w:cs="Times New Roman"/>
            <w:sz w:val="24"/>
            <w:szCs w:val="24"/>
          </w:rPr>
          <w:t>https://www.techinsider.ru/science/816013-chto-takoe-severnoe-siyanie-kak-uvidet-chudo-prirody/#:~:text=Северное%20сияние%20появляется%20из-за%20солнечного,явление%20можно%20наблюдать%20в%20Австралии</w:t>
        </w:r>
      </w:hyperlink>
      <w:r w:rsidR="00EA3622" w:rsidRPr="004E3FA9">
        <w:rPr>
          <w:rFonts w:cs="Times New Roman"/>
          <w:sz w:val="24"/>
          <w:szCs w:val="24"/>
        </w:rPr>
        <w:t xml:space="preserve">) </w:t>
      </w:r>
    </w:p>
    <w:p w:rsidR="00EA3622" w:rsidRPr="004E3FA9" w:rsidRDefault="00DF42B9" w:rsidP="00B670BD">
      <w:pPr>
        <w:pStyle w:val="af1"/>
        <w:widowControl w:val="0"/>
        <w:numPr>
          <w:ilvl w:val="0"/>
          <w:numId w:val="119"/>
        </w:numPr>
        <w:tabs>
          <w:tab w:val="left" w:pos="851"/>
          <w:tab w:val="left" w:pos="1134"/>
          <w:tab w:val="left" w:pos="1701"/>
          <w:tab w:val="left" w:pos="6450"/>
        </w:tabs>
        <w:spacing w:after="0" w:line="240" w:lineRule="auto"/>
        <w:ind w:left="0" w:right="-1" w:firstLine="709"/>
        <w:rPr>
          <w:rFonts w:cs="Times New Roman"/>
          <w:sz w:val="24"/>
          <w:szCs w:val="24"/>
        </w:rPr>
      </w:pPr>
      <w:hyperlink r:id="rId482" w:history="1">
        <w:r w:rsidR="00EA3622" w:rsidRPr="004E3FA9">
          <w:rPr>
            <w:rStyle w:val="af3"/>
            <w:rFonts w:cs="Times New Roman"/>
            <w:sz w:val="24"/>
            <w:szCs w:val="24"/>
          </w:rPr>
          <w:t>https://www.meteoprog.com/ru-UA/news/579310-polyarnye-siyaniya-opasny-dlya-lyudei.html</w:t>
        </w:r>
      </w:hyperlink>
      <w:r w:rsidR="00EA3622" w:rsidRPr="004E3FA9">
        <w:rPr>
          <w:rFonts w:cs="Times New Roman"/>
          <w:sz w:val="24"/>
          <w:szCs w:val="24"/>
        </w:rPr>
        <w:t xml:space="preserve"> </w:t>
      </w:r>
    </w:p>
    <w:p w:rsidR="00EA3622" w:rsidRPr="004E3FA9" w:rsidRDefault="00EA3622" w:rsidP="00B670BD">
      <w:pPr>
        <w:tabs>
          <w:tab w:val="left" w:pos="851"/>
          <w:tab w:val="left" w:pos="1134"/>
          <w:tab w:val="left" w:pos="1701"/>
        </w:tabs>
        <w:ind w:right="-1" w:firstLine="709"/>
        <w:rPr>
          <w:b/>
          <w:sz w:val="24"/>
          <w:szCs w:val="24"/>
        </w:rPr>
      </w:pPr>
    </w:p>
    <w:p w:rsidR="00636784" w:rsidRDefault="00636784" w:rsidP="00636784">
      <w:pPr>
        <w:ind w:firstLine="567"/>
        <w:jc w:val="both"/>
        <w:rPr>
          <w:sz w:val="24"/>
          <w:szCs w:val="24"/>
        </w:rPr>
      </w:pPr>
    </w:p>
    <w:p w:rsidR="002D0252" w:rsidRPr="000933B7" w:rsidRDefault="002D0252" w:rsidP="00636784">
      <w:pPr>
        <w:ind w:firstLine="567"/>
        <w:jc w:val="both"/>
        <w:rPr>
          <w:sz w:val="24"/>
          <w:szCs w:val="24"/>
        </w:rPr>
      </w:pPr>
    </w:p>
    <w:p w:rsidR="00B22E3A" w:rsidRDefault="00230DD4" w:rsidP="00B22E3A">
      <w:pPr>
        <w:ind w:firstLine="567"/>
        <w:jc w:val="center"/>
        <w:rPr>
          <w:b/>
          <w:bCs/>
          <w:sz w:val="24"/>
          <w:szCs w:val="24"/>
        </w:rPr>
      </w:pPr>
      <w:r>
        <w:rPr>
          <w:b/>
          <w:bCs/>
          <w:sz w:val="24"/>
          <w:szCs w:val="24"/>
        </w:rPr>
        <w:t>Э</w:t>
      </w:r>
      <w:r w:rsidR="00B22E3A">
        <w:rPr>
          <w:b/>
          <w:bCs/>
          <w:sz w:val="24"/>
          <w:szCs w:val="24"/>
        </w:rPr>
        <w:t xml:space="preserve">ВОЛЮЦИЯ АНГЛИЙСКОГО ЯЗЫКА: ИССЛЕДОВАНИЕ ПЕРВЫХ ШАГОВ </w:t>
      </w:r>
    </w:p>
    <w:p w:rsidR="00636784" w:rsidRDefault="00B22E3A" w:rsidP="00B22E3A">
      <w:pPr>
        <w:ind w:firstLine="567"/>
        <w:jc w:val="center"/>
        <w:rPr>
          <w:b/>
          <w:bCs/>
          <w:sz w:val="24"/>
          <w:szCs w:val="24"/>
        </w:rPr>
      </w:pPr>
      <w:r>
        <w:rPr>
          <w:b/>
          <w:bCs/>
          <w:sz w:val="24"/>
          <w:szCs w:val="24"/>
        </w:rPr>
        <w:t>В ЛИНГВИСТИКЕ</w:t>
      </w:r>
    </w:p>
    <w:p w:rsidR="00636784" w:rsidRDefault="00636784" w:rsidP="00636784">
      <w:pPr>
        <w:ind w:right="-1"/>
        <w:rPr>
          <w:sz w:val="24"/>
          <w:szCs w:val="24"/>
        </w:rPr>
      </w:pPr>
    </w:p>
    <w:p w:rsidR="00636784" w:rsidRPr="00B22E3A" w:rsidRDefault="00B22E3A" w:rsidP="00B22E3A">
      <w:pPr>
        <w:ind w:firstLine="567"/>
        <w:jc w:val="right"/>
        <w:rPr>
          <w:bCs/>
          <w:i/>
          <w:sz w:val="24"/>
          <w:szCs w:val="24"/>
        </w:rPr>
      </w:pPr>
      <w:r w:rsidRPr="00B22E3A">
        <w:rPr>
          <w:bCs/>
          <w:i/>
          <w:sz w:val="24"/>
          <w:szCs w:val="24"/>
        </w:rPr>
        <w:t>Омельницкий М., Шкуратков А.</w:t>
      </w:r>
    </w:p>
    <w:p w:rsidR="00636784" w:rsidRPr="00B22E3A" w:rsidRDefault="00636784" w:rsidP="00636784">
      <w:pPr>
        <w:ind w:firstLine="567"/>
        <w:jc w:val="right"/>
        <w:rPr>
          <w:i/>
          <w:sz w:val="24"/>
          <w:szCs w:val="24"/>
        </w:rPr>
      </w:pPr>
      <w:r w:rsidRPr="00B22E3A">
        <w:rPr>
          <w:i/>
          <w:sz w:val="24"/>
          <w:szCs w:val="24"/>
        </w:rPr>
        <w:t xml:space="preserve">Университетский колледж </w:t>
      </w:r>
      <w:r w:rsidR="00F46366">
        <w:rPr>
          <w:i/>
          <w:sz w:val="24"/>
          <w:szCs w:val="24"/>
        </w:rPr>
        <w:t xml:space="preserve"> ФГБОУ ВО «</w:t>
      </w:r>
      <w:r w:rsidRPr="00B22E3A">
        <w:rPr>
          <w:i/>
          <w:sz w:val="24"/>
          <w:szCs w:val="24"/>
        </w:rPr>
        <w:t>О</w:t>
      </w:r>
      <w:r w:rsidR="00F46366">
        <w:rPr>
          <w:i/>
          <w:sz w:val="24"/>
          <w:szCs w:val="24"/>
        </w:rPr>
        <w:t>ренбургский государственный университет»</w:t>
      </w:r>
    </w:p>
    <w:p w:rsidR="00636784" w:rsidRPr="00B22E3A" w:rsidRDefault="00B22E3A" w:rsidP="00636784">
      <w:pPr>
        <w:ind w:firstLine="567"/>
        <w:jc w:val="right"/>
        <w:rPr>
          <w:bCs/>
          <w:i/>
          <w:sz w:val="24"/>
          <w:szCs w:val="24"/>
        </w:rPr>
      </w:pPr>
      <w:r w:rsidRPr="00B22E3A">
        <w:rPr>
          <w:bCs/>
          <w:i/>
          <w:sz w:val="24"/>
          <w:szCs w:val="24"/>
        </w:rPr>
        <w:t xml:space="preserve">Научный руководитель: </w:t>
      </w:r>
      <w:r w:rsidR="00636784" w:rsidRPr="00B22E3A">
        <w:rPr>
          <w:bCs/>
          <w:i/>
          <w:sz w:val="24"/>
          <w:szCs w:val="24"/>
        </w:rPr>
        <w:t>Варламова Е.Ю.</w:t>
      </w:r>
    </w:p>
    <w:p w:rsidR="00636784" w:rsidRPr="000933B7" w:rsidRDefault="00636784" w:rsidP="00636784">
      <w:pPr>
        <w:ind w:firstLine="567"/>
        <w:jc w:val="both"/>
        <w:rPr>
          <w:b/>
          <w:bCs/>
          <w:sz w:val="24"/>
          <w:szCs w:val="24"/>
        </w:rPr>
      </w:pPr>
    </w:p>
    <w:p w:rsidR="00636784" w:rsidRPr="000933B7" w:rsidRDefault="00636784" w:rsidP="00636784">
      <w:pPr>
        <w:ind w:firstLine="567"/>
        <w:jc w:val="both"/>
        <w:rPr>
          <w:sz w:val="24"/>
          <w:szCs w:val="24"/>
        </w:rPr>
      </w:pPr>
      <w:r w:rsidRPr="000933B7">
        <w:rPr>
          <w:b/>
          <w:bCs/>
          <w:sz w:val="24"/>
          <w:szCs w:val="24"/>
        </w:rPr>
        <w:t xml:space="preserve">Аннотация: </w:t>
      </w:r>
      <w:r w:rsidRPr="000933B7">
        <w:rPr>
          <w:sz w:val="24"/>
          <w:szCs w:val="24"/>
        </w:rPr>
        <w:t xml:space="preserve">Данная работа посвящена изучению начальных этапов развития лингвистики как науки. В работе рассматривается история возникновения лингвистических исследований, основные этапы развития лингвистики как дисциплины, ключевые теоретические концепции и методологии, которые легли в основу современной лингвистики. </w:t>
      </w:r>
    </w:p>
    <w:p w:rsidR="00636784" w:rsidRPr="000933B7" w:rsidRDefault="00636784" w:rsidP="00636784">
      <w:pPr>
        <w:ind w:firstLine="567"/>
        <w:jc w:val="both"/>
        <w:rPr>
          <w:sz w:val="24"/>
          <w:szCs w:val="24"/>
        </w:rPr>
      </w:pPr>
      <w:r w:rsidRPr="000933B7">
        <w:rPr>
          <w:b/>
          <w:bCs/>
          <w:sz w:val="24"/>
          <w:szCs w:val="24"/>
        </w:rPr>
        <w:t>Ключевые слова:</w:t>
      </w:r>
      <w:r w:rsidRPr="000933B7">
        <w:rPr>
          <w:sz w:val="24"/>
          <w:szCs w:val="24"/>
        </w:rPr>
        <w:t xml:space="preserve"> Иностранный язык, лингвистика, развитие языка, наука о языке.</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Термин лингвистика происходит от латинского слова lingua, что означает «язык». Следовательно, лингвистика — это наука, изучающая язык.</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Она дает сведения о том, чем выделяется язык среди прочих явлений действительности, каковы его элементы и единицы, как и какие происходят изменения в языке. Лингвистика английского языка - исследует структуры и закономерности английского языка, его функционирование и развитие, а также сравнивает с другими языками для выявления связей с ним.</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Слово "лингвистика" заимствовано из Французского языка. Если придерживаться варианта русского происхождения, то он звучит как "языкознание" или "языковедение". Таким образом, лингвистика синоним "языкознание" и "языковедение".</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Лингвистика бывает общей и частной. Общая - рассматривает, исследует и сравнивает все языки мира в целом. Лингвистика английского языка — это частная лингвистика, которая занимается одним, конкретным языком. В широком смысле слова, лингвистика подразделяется на научную и практическую. Чаще всего под лингвистикой подразумевается именно научная лингвистика. Лингвистика является частью семиотики как науки о знаках. Лингвистикой профессионально занимаются учёные-лингвисты.</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Лингвистика — это обобщение всех наук о языке. Фонетика, грамматика, лексика, стилистика   являются ветвями лингвистики. Невозможно перечислить всё, что включает в себя лингвистика потому, что она включает в себя все аспекты науки о языке. Некоторые науки настолько тесно переплетаются друг с другом, что их различия размыты, они могут являться дочерними сразу для нескольких других наук одновременно, в связи с чем, говорить о какой-либо системности невозможно. Говоря о грамматике, например можно чётко сказать, что она имеет два подраздела: морфологию и синтаксис, которые в свою очередь имеют собственные ответвления. Все они являются частями лингвистики.</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Язык не дан лингвисту в прямом наблюдении; непосредственно наблюдаемы лишь факты речи, или языковые явления – то есть речевые акты носителей живого языка вместе с их результатами (текстами) или языковой материал.</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древности наука о языке изучала лишь родной язык ученого, но не чужие языки; изучались также престижные языки духовной культуры, а живой разговорный язык народа оставался вне сферы внимания ученых.</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 xml:space="preserve"> Сейчас же лингвистика включает наблюдение; регистрацию и описание фактов речи; выдвижение гипотез для объяснения этих фактов; формулировку гипотез в виде теорий и моделей, описывающих язык; их экспериментальную проверку и опровержение; прогнозирование речевого поведения. Объяснение фактов бывает внутренним через языковые же факты, либо внешним через факты физиологические, психологические, логические или социальные.</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Будучи наукой гуманитарной, лингвистика не всегда отграничивает субъект познания (психику лингвиста) от объекта познания (изучаемого языка). Люди с тонкой языковой интуицией и с обостренной языковой рефлексией часто становятся лингвистами.</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Эмпирическая лингвистика добывает языковые данные двумя путями. Первый: метод эксперимента – наблюдение над поведением носителей живых говоров. Второй путь: оперирование филологическими методами, собирание материалов «мертвых» письменных языков и взаимодействие с филологией, изучающей письменные памятники в их культурно-исторических связях.</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Теоретическая лингвистика исследует языковые законы и формулирует их в виде теорий. Она бывает либо дескриптивной (описывающей реальную речь), либо нормативной т.е. указывающей, как «надо» говорить и писать. Язык, изучаемый лингвистом, – это язык-объект, а язык, на котором формулируется теория – это метаязык. Метаязык лингвистики имеет свою специфику: в него входят лингвистические термины, имена языков и языковых группировок, системы специального письма (транскрипции и транслитерации) и др. На метаязыке создаются метатексты (т.е. тексты о языке) – это грамматики, словари, лингвистические атласы, карты географического распространения языков, учебники языка, разговорники и т.п.</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Таким образом можно говорить не только о «языках», но и о «Языке» вообще, поскольку языки мира имеют много общего. Частная лингвистика изучает отдельный язык, группу родственных языков или пару контактирующих языков. Например, родственными словами Английского языка являются: шотландский, Нижнесаксонский и фризский языки Общая – единые черты всех языков как эмпирически, так и дедуктивно, исследуя общие закономерности функционирования языка, разрабатывая методы исследования языка и давая научное определение лингвистических понятий. Частью общей лингвистики является типология, сопоставляющая разные языки безотносительно к степени их родства и делающая выводы о языке вообще. Она выявляет и формулирует языковые универсалии, т.е. гипотезы, применимые для большинства описанных языков мира. Так одна из гипотез звучит следующим образом: Английский язык на современном этапе является глобальным, он и останется доминирующим мировым языком в обозримом будущем</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Одноязычная лингвистика ограничивается описанием одного языка, но может выделять внутри него разные языковые подсистемы и изучать отношения между ними. Так, диахроническая лингвистика сопоставляет разные временные срезы в истории языка, выявляя утери и новации; диалектология сопоставляет его территориальные варианты, выявляя их отличительные черты; стилистика сопоставляет различные функциональные разновидности языка, выявляя сходства и различия между ними и т.п. Так например диалектологию можно просмотреть в слове “Babby” – это то же самое, что и всем известное “baby”. Вообще оно означает «младенец», но уже давно приобрело сленговое значение и теперь часто используется в значении «милый», «дорогой», как например, во фразе «How are you, babby?» (Как ты, милый?). У слова также есть сокращения “bab” и “babs”.</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 xml:space="preserve">Внешняя лингвистика описывает: </w:t>
      </w:r>
    </w:p>
    <w:p w:rsidR="00636784" w:rsidRPr="000933B7" w:rsidRDefault="00636784" w:rsidP="00636784">
      <w:pPr>
        <w:pStyle w:val="af1"/>
        <w:numPr>
          <w:ilvl w:val="0"/>
          <w:numId w:val="219"/>
        </w:numPr>
        <w:shd w:val="clear" w:color="auto" w:fill="FFFFFF"/>
        <w:spacing w:after="0" w:line="240" w:lineRule="auto"/>
        <w:ind w:left="0" w:firstLine="567"/>
        <w:contextualSpacing w:val="0"/>
        <w:jc w:val="both"/>
        <w:rPr>
          <w:rFonts w:eastAsia="Times New Roman" w:cs="Times New Roman"/>
          <w:sz w:val="24"/>
          <w:szCs w:val="24"/>
        </w:rPr>
      </w:pPr>
      <w:r w:rsidRPr="000933B7">
        <w:rPr>
          <w:rFonts w:eastAsia="Times New Roman" w:cs="Times New Roman"/>
          <w:sz w:val="24"/>
          <w:szCs w:val="24"/>
        </w:rPr>
        <w:t>язык во всем многообразии его социальных вариантов и функций;</w:t>
      </w:r>
    </w:p>
    <w:p w:rsidR="00636784" w:rsidRPr="000933B7" w:rsidRDefault="00636784" w:rsidP="00636784">
      <w:pPr>
        <w:pStyle w:val="af1"/>
        <w:numPr>
          <w:ilvl w:val="0"/>
          <w:numId w:val="219"/>
        </w:numPr>
        <w:shd w:val="clear" w:color="auto" w:fill="FFFFFF"/>
        <w:spacing w:after="0" w:line="240" w:lineRule="auto"/>
        <w:ind w:left="0" w:firstLine="567"/>
        <w:contextualSpacing w:val="0"/>
        <w:jc w:val="both"/>
        <w:rPr>
          <w:rFonts w:eastAsia="Times New Roman" w:cs="Times New Roman"/>
          <w:sz w:val="24"/>
          <w:szCs w:val="24"/>
        </w:rPr>
      </w:pPr>
      <w:r w:rsidRPr="000933B7">
        <w:rPr>
          <w:rFonts w:eastAsia="Times New Roman" w:cs="Times New Roman"/>
          <w:sz w:val="24"/>
          <w:szCs w:val="24"/>
        </w:rPr>
        <w:t xml:space="preserve">зависимость структуры языка от общественного слоя, к которому принадлежит носитель, от его региональной принадлежности; </w:t>
      </w:r>
    </w:p>
    <w:p w:rsidR="00636784" w:rsidRPr="000933B7" w:rsidRDefault="00636784" w:rsidP="00636784">
      <w:pPr>
        <w:pStyle w:val="af1"/>
        <w:numPr>
          <w:ilvl w:val="0"/>
          <w:numId w:val="219"/>
        </w:numPr>
        <w:shd w:val="clear" w:color="auto" w:fill="FFFFFF"/>
        <w:spacing w:after="0" w:line="240" w:lineRule="auto"/>
        <w:ind w:left="0" w:firstLine="567"/>
        <w:contextualSpacing w:val="0"/>
        <w:jc w:val="both"/>
        <w:rPr>
          <w:rFonts w:eastAsia="Times New Roman" w:cs="Times New Roman"/>
          <w:sz w:val="24"/>
          <w:szCs w:val="24"/>
        </w:rPr>
      </w:pPr>
      <w:r w:rsidRPr="000933B7">
        <w:rPr>
          <w:rFonts w:eastAsia="Times New Roman" w:cs="Times New Roman"/>
          <w:sz w:val="24"/>
          <w:szCs w:val="24"/>
        </w:rPr>
        <w:t>от коммуникативной ситуации собеседников.</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Внутренняя лингвистика от этой зависимости отвлекается, рассматривая язык как однородный код. Описание может быть ориентировано на письменную и на устную речь; может ограничиваться только «правильным» языком, либо учитывать также разнообразные отступления от него; может описывать лишь систему закономерностей, действующих во всех разновидностях языка, либо включать в себя также правила выбора между вариантами в зависимости от внеязыковых факторов.</w:t>
      </w:r>
    </w:p>
    <w:p w:rsidR="00636784" w:rsidRPr="000933B7" w:rsidRDefault="00636784" w:rsidP="00636784">
      <w:pPr>
        <w:ind w:firstLine="567"/>
        <w:jc w:val="both"/>
        <w:rPr>
          <w:sz w:val="24"/>
          <w:szCs w:val="24"/>
          <w:shd w:val="clear" w:color="auto" w:fill="FFFFFF"/>
        </w:rPr>
      </w:pPr>
      <w:r w:rsidRPr="000933B7">
        <w:rPr>
          <w:sz w:val="24"/>
          <w:szCs w:val="24"/>
          <w:shd w:val="clear" w:color="auto" w:fill="FFFFFF"/>
        </w:rPr>
        <w:t>Английский язык – это один из самых широко используемых языков в мире. Он является языком международных отношений, науки, бизнеса и культуры. Но каким образом английский достиг своей нынешней популярности и как его история связана с историей Великобритании и мировой культурой? В этой статье мы рассмотрим историю английского языка, начиная от его древних германских корней до современной языковой культуры.</w:t>
      </w:r>
    </w:p>
    <w:p w:rsidR="00636784" w:rsidRPr="000933B7" w:rsidRDefault="00636784" w:rsidP="00636784">
      <w:pPr>
        <w:pStyle w:val="af"/>
        <w:shd w:val="clear" w:color="auto" w:fill="FFFFFF"/>
        <w:spacing w:before="0" w:beforeAutospacing="0" w:after="0" w:afterAutospacing="0"/>
        <w:ind w:firstLine="567"/>
        <w:jc w:val="both"/>
      </w:pPr>
      <w:r w:rsidRPr="000933B7">
        <w:t>Английский, который мы знаем сегодня, имеет многовековую историю, начиная от древнего английского, который использовался на территории Англии многие столетия назад. Он был довольно простым, состоящим из букв, которые были частью алфавита. Но по мере того, как язык развивался, он стал все более сложным и содержательным.</w:t>
      </w:r>
    </w:p>
    <w:p w:rsidR="00636784" w:rsidRPr="000933B7" w:rsidRDefault="00636784" w:rsidP="00636784">
      <w:pPr>
        <w:pStyle w:val="af"/>
        <w:shd w:val="clear" w:color="auto" w:fill="FFFFFF"/>
        <w:spacing w:before="0" w:beforeAutospacing="0" w:after="0" w:afterAutospacing="0"/>
        <w:ind w:firstLine="567"/>
        <w:jc w:val="both"/>
      </w:pPr>
      <w:r w:rsidRPr="000933B7">
        <w:t>Он используется для общения, образования, науки и бизнеса. История английского можно разделить на несколько основных этапов: древнеанглийский, среднеанглийский язык, ранненовоанглийский и современный английский.</w:t>
      </w:r>
    </w:p>
    <w:p w:rsidR="00636784" w:rsidRPr="000933B7" w:rsidRDefault="00636784" w:rsidP="00636784">
      <w:pPr>
        <w:pStyle w:val="af"/>
        <w:shd w:val="clear" w:color="auto" w:fill="FFFFFF"/>
        <w:spacing w:before="0" w:beforeAutospacing="0" w:after="0" w:afterAutospacing="0"/>
        <w:ind w:firstLine="567"/>
        <w:jc w:val="both"/>
      </w:pPr>
      <w:r w:rsidRPr="000933B7">
        <w:t>Сегодня, когда мы говорим о современном английском, мы должны учитывать множество факторов, которые оказали влияние на его развитие. Анализ этого языка может помочь нам понять, каким образом он приобрел свои особенности, и какие факторы сыграли важную роль в его эволюции.</w:t>
      </w:r>
    </w:p>
    <w:p w:rsidR="00636784" w:rsidRPr="000933B7" w:rsidRDefault="00636784" w:rsidP="00636784">
      <w:pPr>
        <w:pStyle w:val="af"/>
        <w:shd w:val="clear" w:color="auto" w:fill="FFFFFF"/>
        <w:spacing w:before="0" w:beforeAutospacing="0" w:after="0" w:afterAutospacing="0"/>
        <w:ind w:firstLine="567"/>
        <w:jc w:val="both"/>
        <w:rPr>
          <w:shd w:val="clear" w:color="auto" w:fill="FFFFFF"/>
        </w:rPr>
      </w:pPr>
      <w:r w:rsidRPr="000933B7">
        <w:t xml:space="preserve">Развитие Английского языка уникальный </w:t>
      </w:r>
      <w:r w:rsidRPr="000933B7">
        <w:rPr>
          <w:shd w:val="clear" w:color="auto" w:fill="FFFFFF"/>
        </w:rPr>
        <w:t>момент в истории человечества, который объединил множество культур и языков. Германские диалекты, кельтские и латинские элементы – все они влияли на формирование языка. Древнеанглийский, используемый англосаксами, был первым этапом развития и имел много общего с современным немецким. Староанглийский, использовавшийся в </w:t>
      </w:r>
      <w:r w:rsidRPr="000933B7">
        <w:rPr>
          <w:rStyle w:val="ab"/>
          <w:shd w:val="clear" w:color="auto" w:fill="FFFFFF"/>
        </w:rPr>
        <w:t>XI-XII веках</w:t>
      </w:r>
      <w:r w:rsidRPr="000933B7">
        <w:rPr>
          <w:shd w:val="clear" w:color="auto" w:fill="FFFFFF"/>
        </w:rPr>
        <w:t>, стал основой для среднеанглийского, который в свою очередь стал предшественником современного английского.</w:t>
      </w:r>
    </w:p>
    <w:p w:rsidR="00636784" w:rsidRPr="000933B7" w:rsidRDefault="00636784" w:rsidP="00636784">
      <w:pPr>
        <w:pStyle w:val="af"/>
        <w:shd w:val="clear" w:color="auto" w:fill="FFFFFF"/>
        <w:spacing w:before="0" w:beforeAutospacing="0" w:after="0" w:afterAutospacing="0"/>
        <w:ind w:firstLine="567"/>
        <w:jc w:val="both"/>
      </w:pPr>
      <w:r w:rsidRPr="000933B7">
        <w:t>Зарождение и формирование английского языка зародилось в результате исторического взаимодействия различных языков и культур. </w:t>
      </w:r>
      <w:hyperlink r:id="rId483" w:history="1">
        <w:r w:rsidRPr="000933B7">
          <w:t>Википедия</w:t>
        </w:r>
      </w:hyperlink>
      <w:r w:rsidRPr="000933B7">
        <w:t> предоставляет интересную информацию об этимологии, эквивалентах слов и этапах развития. Относительно англов, саксов и ютов, их влияние на Британские острова в V-VI веках н.э. способствовало распространению и формированию английского, который мы знаем сегодня. Древнеанглийский, или староанглийский, существовал примерно с </w:t>
      </w:r>
      <w:r w:rsidRPr="000933B7">
        <w:rPr>
          <w:rStyle w:val="ab"/>
        </w:rPr>
        <w:t>V</w:t>
      </w:r>
      <w:r w:rsidRPr="000933B7">
        <w:t> по </w:t>
      </w:r>
      <w:r w:rsidRPr="000933B7">
        <w:rPr>
          <w:rStyle w:val="ab"/>
        </w:rPr>
        <w:t>XI век н. э</w:t>
      </w:r>
      <w:r w:rsidRPr="000933B7">
        <w:rPr>
          <w:b/>
          <w:bCs/>
        </w:rPr>
        <w:t xml:space="preserve">. </w:t>
      </w:r>
      <w:r w:rsidRPr="000933B7">
        <w:t xml:space="preserve">Этот этап начинается с прихода англосаксонских племен на Британские острова, которые привнесли свои германские диалекты. Древнеанглийский сильно отличается от современного английского, и большинство носителей современного английского не смогли бы легко понять тексты, написанные на древнеанглийском. Древнеанглийский характеризуется сложной грамматикой, включая склонения и падежи, а также более ограниченным словарным запасом, чем современный английский. </w:t>
      </w:r>
      <w:r w:rsidRPr="000933B7">
        <w:rPr>
          <w:shd w:val="clear" w:color="auto" w:fill="FFFFFF"/>
        </w:rPr>
        <w:t>В древнеанглийском также существовали различные диалекты, включая кентский, мерсийский, нортумбрийский и вестсаксийский.</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Это не было бы возможно без влияния культур и языков других народов. Французский стал одним из ключевых факторов, повлиявших на английский язык в XI веке. Однако Английский язык</w:t>
      </w:r>
      <w:r w:rsidRPr="000933B7">
        <w:rPr>
          <w:color w:val="FF0000"/>
          <w:sz w:val="24"/>
          <w:szCs w:val="24"/>
          <w:lang w:eastAsia="ru-RU"/>
        </w:rPr>
        <w:t xml:space="preserve"> </w:t>
      </w:r>
      <w:r w:rsidRPr="000933B7">
        <w:rPr>
          <w:sz w:val="24"/>
          <w:szCs w:val="24"/>
          <w:lang w:eastAsia="ru-RU"/>
        </w:rPr>
        <w:t>продолжал развиваться и укреплять свои позиции в мире науки, техники, культуры и политики.</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Древние корни уходят в древние времена, когда на территории современной Великобритании жили германские племена. Эти племена говорили на различных германских диалектах, которые со временем превратились в раннюю форму английского.</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Одним из первых документов, написанных на ранней форме, является “Очерк ландского права” (англ. “The Laws of Ethelbert”), написанный в конце VI века на диалекте кентских саксов. Это был один из первых юридических документов на Английский язык и включал законы, которые устанавливали права и обязанности короля и его подданных.</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С течением времени Английский язык стал более разнообразным и сложным. Он сильно повлиял на лексику и грамматику других европейских языков, таких как французский, латинский и немецкий.</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период Средних веков английский развивался дальше и стал более сложным. В этот период произошло много изменений в английском, которые отразили политические, социальные и культурные изменения в Англии.</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Одним из ключевых событий, которые повлияли на развитие английского в Средние века, было завоевание Англии в 1066 году норманнами. Норманны говорили на французском, и в результате французские слова и выражения стали появляться в английском языке. Также норманны внесли вклад в развитие английской литературы, включая работы, такие как “Кантерберийские истории” Джеффри Чосера.</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Средневековый Английский язык был также сильно затронут реформой церкви, проведенной в XII веке. В этот период латинский стал более распространенным, и многие слова и термины, связанные с религией и церковью, были заимствованы из латинского.</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эпоху Возрождения начал развиваться в качестве литературного языка. В этот период появились такие писатели, как Шекспир и Марлоу, которые использовали английский для создания некоторых из величайших произведений мировой литературы.</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С развитием промышленности и науки в XVIII и XIX веках стал еще более важным. Он стал языком науки, бизнеса и международной коммуникации. В этот период также появились первые учебники английского и методы обучения.</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настоящее время английский является одним из самых распространенных языков в мире.  Современный английский стал языком международного общения и использовался в качестве официального языка во многих странах, включая Великобританию, США, Канаду, Австралию, Новую Зеландию, India и Kazakhstan.</w:t>
      </w:r>
    </w:p>
    <w:p w:rsidR="00636784" w:rsidRPr="000933B7" w:rsidRDefault="00636784" w:rsidP="00636784">
      <w:pPr>
        <w:ind w:firstLine="567"/>
        <w:jc w:val="both"/>
        <w:rPr>
          <w:sz w:val="24"/>
          <w:szCs w:val="24"/>
          <w:lang w:eastAsia="ru-RU"/>
        </w:rPr>
      </w:pPr>
      <w:r w:rsidRPr="000933B7">
        <w:rPr>
          <w:sz w:val="24"/>
          <w:szCs w:val="24"/>
          <w:lang w:eastAsia="ru-RU"/>
        </w:rPr>
        <w:t>Современный английский имеет несколько различных вариантов, включая британский, американский, австралийский и канадский английский. Каждый из этих вариантов имеет свои особенности в произношении, лексике и грамматике.</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Также сильно влиял на другие языки по всему миру. Он стал основой для создания многих новых языков, таких как пиджин и креольские. Он также существенно обогатил лексику и грамматику, особенно в области международных отношений. </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настоящее время продолжает развиваться и меняться. Новые слова и выражения появляются каждый день, и продолжает адаптироваться к новым технологиям и культурным изменениям. Например, появление социальных сетей и мессенджеров привело к созданию новых слов и выражений, таких как “твиттер”, “хэштег”, “селфи” и т. д.</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настоящее время английский продолжает свое развитие и становится все более важным языком в мировой культуре и экономике. Влияние глобализации на английский язык проявляется в его расширении благодаря интернету и социальным медиа. Знание английского стало необходимостью для общения и профессионального роста. Глобализация способствовала появлению новых слов и фраз, которые интегрировались в другие языки. Современный английский продолжает развиваться и отличается от своих исторических предшественников.</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История английского: вклад русского языка и культуры</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Английский имеет богатую историю, на формирование которой повлияло множество иностранных языков, включая русский. Заимствования из русского охватывают разные периоды в истории англосаксонской лингвистики и представляют собой интересный аспект национальной культуры и родины русского языка – России.</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Одной из причин таких заимствований является система обмена и взаимодействия между Россией и англоговорящими странами. В книгах по лингвистике и словарях можно найти множество русских слов, которые стали частью английского. Рассказать об этом процессе можно, обратившись к периодизации истории, относящейся к моментам, когда происходило взаимодействие с русским.</w:t>
      </w:r>
    </w:p>
    <w:p w:rsidR="00636784" w:rsidRPr="000933B7" w:rsidRDefault="00636784" w:rsidP="00636784">
      <w:pPr>
        <w:shd w:val="clear" w:color="auto" w:fill="FFFFFF"/>
        <w:ind w:firstLine="567"/>
        <w:jc w:val="both"/>
        <w:rPr>
          <w:sz w:val="24"/>
          <w:szCs w:val="24"/>
          <w:lang w:eastAsia="ru-RU"/>
        </w:rPr>
      </w:pPr>
      <w:r w:rsidRPr="000933B7">
        <w:rPr>
          <w:sz w:val="24"/>
          <w:szCs w:val="24"/>
          <w:lang w:eastAsia="ru-RU"/>
        </w:rPr>
        <w:t>В английском можно найти русские заимствования, такие как “самовар”, “тройка”, “балахон” или “матрёшка”, которые отражают культурные и бытовые особенности России. Эти слова сохраняют свой русский корень и позволяют носителям английского языка ознакомиться с российскими традициями и обычаями.</w:t>
      </w:r>
    </w:p>
    <w:p w:rsidR="00636784" w:rsidRPr="000933B7" w:rsidRDefault="00636784" w:rsidP="00636784">
      <w:pPr>
        <w:shd w:val="clear" w:color="auto" w:fill="FFFFFF"/>
        <w:ind w:firstLine="567"/>
        <w:jc w:val="both"/>
        <w:rPr>
          <w:sz w:val="24"/>
          <w:szCs w:val="24"/>
        </w:rPr>
      </w:pPr>
      <w:r w:rsidRPr="000933B7">
        <w:rPr>
          <w:sz w:val="24"/>
          <w:szCs w:val="24"/>
        </w:rPr>
        <w:t>На протяжении всей своей истории английский язык демонстрировал удивительную способность адаптироваться к изменениям и огромную гибкость в функционировании, несмотря на различного рода внешние воздействия. Английский язык извлёк пользу из всех факторов, принципов и механизмов, лежащих в основе его лингвистической эволюции. Более того, поскольку язык развивается и расширяется в различных контекстах и ситуациях, важно обеспечить возможность различных перспектив и концептуальных интересов в изучении его истории. Это необходимо, потому что английский язык меняется не ради самого себя; он скорее меняется и растёт, оказывая влияние на людей во всём мире, будь то изучающие, применяющие или исследующие. Однако, несмотря на всесторонний охват языкового развития с момента его появления на Британских островах и до наших дней, историческая лингвистика не пыталась критически и тщательно изучить последствия интернационализации английского языка. Более того, поскольку прикладная лингвистика является дисциплиной, которая исследует развитие английского языка в контексте опыта его носителей, вполне обоснованно исследовать и развивать теоретические аспекты его онтогенеза и возможные перспективы. Необходимы дополнительные исследования для создания новых парадигм изучения взаимодействия между различными формами английского языка в глобальном контексте с особым упором на сферу изучения языка. Этот вопрос достаточно сложен, поскольку нам необходимо предварительно установить, какими характеристиками обладают носители английского языка, особенно в свете переосмысления традиционной концепции носителя английского языка. Эти новые реалии, созданные нынешней ситуацией, требуют новых отличительных черт, которые характеризуют английский язык.</w:t>
      </w:r>
    </w:p>
    <w:p w:rsidR="00636784" w:rsidRPr="000933B7" w:rsidRDefault="00636784" w:rsidP="00636784">
      <w:pPr>
        <w:shd w:val="clear" w:color="auto" w:fill="FFFFFF"/>
        <w:ind w:firstLine="567"/>
        <w:jc w:val="both"/>
        <w:rPr>
          <w:sz w:val="24"/>
          <w:szCs w:val="24"/>
        </w:rPr>
      </w:pPr>
      <w:r w:rsidRPr="000933B7">
        <w:rPr>
          <w:sz w:val="24"/>
          <w:szCs w:val="24"/>
        </w:rPr>
        <w:t>В заключение хочется сказать, что лингвистика — это важная и увлекательная область знаний, которая исследует язык как систему, его структуру, функции и развитие. Благодаря лингвистическим исследованиям мы можем лучше понять, как язык формирует наше мышление, общение и культуру. В современном мире лингвистика играет ключевую роль в решении многих проблем, связанных с языком, таких как языковое разнообразие, обучение языкам, перевод и компьютерная лингвистика. Она также имеет важное значение для развития искусственного интеллекта и машинного обучения, поскольку понимание языка является основой для создания систем, способных обрабатывать и анализировать естественный язык. Однако, несмотря на значительные успехи, достигнутые в лингвистике, многие вопросы все еще остаются без ответа. Изучение языка продолжает оставаться сложной и многогранной задачей, требующей совместных усилий ученых из разных областей знаний.</w:t>
      </w:r>
    </w:p>
    <w:p w:rsidR="00636784" w:rsidRPr="000933B7" w:rsidRDefault="00636784" w:rsidP="00636784">
      <w:pPr>
        <w:shd w:val="clear" w:color="auto" w:fill="FFFFFF"/>
        <w:ind w:firstLine="567"/>
        <w:jc w:val="both"/>
        <w:rPr>
          <w:sz w:val="24"/>
          <w:szCs w:val="24"/>
        </w:rPr>
      </w:pPr>
      <w:r w:rsidRPr="000933B7">
        <w:rPr>
          <w:sz w:val="24"/>
          <w:szCs w:val="24"/>
        </w:rPr>
        <w:t>В целом, лингвистика продолжает развиваться и расширять свое влияние на различные сферы жизни. Она предоставляет уникальный взгляд на мир, открывая новые горизонты для понимания человеческого разума, общения и культуры.</w:t>
      </w:r>
    </w:p>
    <w:p w:rsidR="00636784" w:rsidRPr="00636784" w:rsidRDefault="00636784" w:rsidP="00636784">
      <w:pPr>
        <w:shd w:val="clear" w:color="auto" w:fill="FFFFFF"/>
        <w:ind w:firstLine="567"/>
        <w:jc w:val="center"/>
        <w:rPr>
          <w:b/>
          <w:sz w:val="24"/>
          <w:szCs w:val="24"/>
          <w:lang w:eastAsia="ru-RU"/>
        </w:rPr>
      </w:pPr>
      <w:r w:rsidRPr="00636784">
        <w:rPr>
          <w:b/>
          <w:sz w:val="24"/>
          <w:szCs w:val="24"/>
          <w:lang w:eastAsia="ru-RU"/>
        </w:rPr>
        <w:t>Список литературы:</w:t>
      </w:r>
    </w:p>
    <w:p w:rsidR="00636784" w:rsidRPr="000933B7" w:rsidRDefault="00636784" w:rsidP="00636784">
      <w:pPr>
        <w:pStyle w:val="af1"/>
        <w:numPr>
          <w:ilvl w:val="0"/>
          <w:numId w:val="220"/>
        </w:numPr>
        <w:shd w:val="clear" w:color="auto" w:fill="FFFFFF"/>
        <w:tabs>
          <w:tab w:val="left" w:pos="851"/>
        </w:tabs>
        <w:spacing w:after="0" w:line="240" w:lineRule="auto"/>
        <w:ind w:left="0" w:firstLine="567"/>
        <w:contextualSpacing w:val="0"/>
        <w:jc w:val="both"/>
        <w:rPr>
          <w:rFonts w:eastAsia="Times New Roman" w:cs="Times New Roman"/>
          <w:sz w:val="24"/>
          <w:szCs w:val="24"/>
        </w:rPr>
      </w:pPr>
      <w:r w:rsidRPr="000933B7">
        <w:rPr>
          <w:rFonts w:eastAsia="Times New Roman" w:cs="Times New Roman"/>
          <w:sz w:val="24"/>
          <w:szCs w:val="24"/>
        </w:rPr>
        <w:t xml:space="preserve">Шунейко, А. А.  Квантитативная лингвистика и новые информационные технологии: учебник для вузов / А. А. Шунейко, И. А. Авдеенко. — Москва: Издательство Юрайт, 2023. — 347 с. — (Высшее образование). — ISBN 978-5-534-15446-7. — Текст: электронный // Образовательная платформа Юрайт [сайт]. — URL: </w:t>
      </w:r>
      <w:hyperlink r:id="rId484" w:history="1">
        <w:r w:rsidRPr="000933B7">
          <w:rPr>
            <w:rStyle w:val="af3"/>
            <w:rFonts w:eastAsia="Times New Roman" w:cs="Times New Roman"/>
            <w:sz w:val="24"/>
            <w:szCs w:val="24"/>
          </w:rPr>
          <w:t>https://urait.ru/bcode/519734</w:t>
        </w:r>
      </w:hyperlink>
      <w:r w:rsidRPr="000933B7">
        <w:rPr>
          <w:rFonts w:eastAsia="Times New Roman" w:cs="Times New Roman"/>
          <w:sz w:val="24"/>
          <w:szCs w:val="24"/>
        </w:rPr>
        <w:t xml:space="preserve"> </w:t>
      </w:r>
    </w:p>
    <w:p w:rsidR="00636784" w:rsidRPr="000933B7" w:rsidRDefault="00636784" w:rsidP="00636784">
      <w:pPr>
        <w:pStyle w:val="af1"/>
        <w:numPr>
          <w:ilvl w:val="0"/>
          <w:numId w:val="220"/>
        </w:numPr>
        <w:shd w:val="clear" w:color="auto" w:fill="FFFFFF"/>
        <w:tabs>
          <w:tab w:val="left" w:pos="851"/>
        </w:tabs>
        <w:spacing w:after="0" w:line="240" w:lineRule="auto"/>
        <w:ind w:left="0" w:firstLine="567"/>
        <w:contextualSpacing w:val="0"/>
        <w:jc w:val="both"/>
        <w:rPr>
          <w:rFonts w:eastAsia="Times New Roman" w:cs="Times New Roman"/>
          <w:sz w:val="24"/>
          <w:szCs w:val="24"/>
        </w:rPr>
      </w:pPr>
      <w:r w:rsidRPr="000933B7">
        <w:rPr>
          <w:rFonts w:eastAsia="Times New Roman" w:cs="Times New Roman"/>
          <w:sz w:val="24"/>
          <w:szCs w:val="24"/>
        </w:rPr>
        <w:t xml:space="preserve">Вендина, Т. И.  Введение в языкознание: учебник для вузов / Т. И. Вендина. — 4-е изд., перераб. и доп. — Москва: Издательство Юрайт, 2023. — 333 с. — (Высшее образование). — ISBN 978-5-534-02537-8. — Текст: электронный // Образовательная платформа Юрайт [сайт]. — URL: </w:t>
      </w:r>
      <w:hyperlink r:id="rId485" w:history="1">
        <w:r w:rsidRPr="000933B7">
          <w:rPr>
            <w:rStyle w:val="af3"/>
            <w:rFonts w:eastAsia="Times New Roman" w:cs="Times New Roman"/>
            <w:sz w:val="24"/>
            <w:szCs w:val="24"/>
          </w:rPr>
          <w:t>https://urait.ru/bcode/510677</w:t>
        </w:r>
      </w:hyperlink>
      <w:r w:rsidRPr="000933B7">
        <w:rPr>
          <w:rFonts w:eastAsia="Times New Roman" w:cs="Times New Roman"/>
          <w:sz w:val="24"/>
          <w:szCs w:val="24"/>
        </w:rPr>
        <w:t xml:space="preserve"> </w:t>
      </w:r>
    </w:p>
    <w:p w:rsidR="00636784" w:rsidRPr="000933B7" w:rsidRDefault="00636784" w:rsidP="00636784">
      <w:pPr>
        <w:pStyle w:val="af1"/>
        <w:numPr>
          <w:ilvl w:val="0"/>
          <w:numId w:val="220"/>
        </w:numPr>
        <w:shd w:val="clear" w:color="auto" w:fill="FFFFFF"/>
        <w:tabs>
          <w:tab w:val="left" w:pos="851"/>
        </w:tabs>
        <w:spacing w:after="0" w:line="240" w:lineRule="auto"/>
        <w:ind w:left="0" w:firstLine="567"/>
        <w:contextualSpacing w:val="0"/>
        <w:jc w:val="both"/>
        <w:rPr>
          <w:rFonts w:eastAsia="Times New Roman" w:cs="Times New Roman"/>
          <w:sz w:val="24"/>
          <w:szCs w:val="24"/>
        </w:rPr>
      </w:pPr>
      <w:r w:rsidRPr="000933B7">
        <w:rPr>
          <w:rFonts w:eastAsia="Times New Roman" w:cs="Times New Roman"/>
          <w:sz w:val="24"/>
          <w:szCs w:val="24"/>
        </w:rPr>
        <w:t xml:space="preserve">Шунейко, А. А.  Основы языкознания: учебное пособие / А. А. Шунейко, И. А. Авдеенко. — Москва: Издательство Юрайт, 2023. — 363 с. — (Высшее образование). — ISBN 978-5-534-13632-6. — Текст: электронный // Образовательная платформа Юрайт [сайт]. — URL: </w:t>
      </w:r>
      <w:hyperlink r:id="rId486" w:history="1">
        <w:r w:rsidRPr="000933B7">
          <w:rPr>
            <w:rStyle w:val="af3"/>
            <w:rFonts w:eastAsia="Times New Roman" w:cs="Times New Roman"/>
            <w:sz w:val="24"/>
            <w:szCs w:val="24"/>
          </w:rPr>
          <w:t>https://urait.ru/bcode/519633</w:t>
        </w:r>
      </w:hyperlink>
      <w:r w:rsidRPr="000933B7">
        <w:rPr>
          <w:rFonts w:eastAsia="Times New Roman" w:cs="Times New Roman"/>
          <w:sz w:val="24"/>
          <w:szCs w:val="24"/>
        </w:rPr>
        <w:t xml:space="preserve"> </w:t>
      </w:r>
    </w:p>
    <w:p w:rsidR="00F46366" w:rsidRDefault="00F46366" w:rsidP="00230DD4">
      <w:pPr>
        <w:pStyle w:val="af"/>
        <w:spacing w:before="0" w:beforeAutospacing="0" w:after="0" w:afterAutospacing="0"/>
        <w:ind w:firstLine="567"/>
        <w:jc w:val="center"/>
        <w:rPr>
          <w:b/>
          <w:bCs/>
        </w:rPr>
      </w:pPr>
    </w:p>
    <w:p w:rsidR="00F46366" w:rsidRDefault="00F46366" w:rsidP="00230DD4">
      <w:pPr>
        <w:pStyle w:val="af"/>
        <w:spacing w:before="0" w:beforeAutospacing="0" w:after="0" w:afterAutospacing="0"/>
        <w:ind w:firstLine="567"/>
        <w:jc w:val="center"/>
        <w:rPr>
          <w:b/>
          <w:bCs/>
        </w:rPr>
      </w:pPr>
    </w:p>
    <w:p w:rsidR="00230DD4" w:rsidRDefault="00230DD4" w:rsidP="00230DD4">
      <w:pPr>
        <w:pStyle w:val="af"/>
        <w:spacing w:before="0" w:beforeAutospacing="0" w:after="0" w:afterAutospacing="0"/>
        <w:ind w:firstLine="567"/>
        <w:jc w:val="center"/>
        <w:rPr>
          <w:b/>
          <w:bCs/>
        </w:rPr>
      </w:pPr>
      <w:r w:rsidRPr="00117C82">
        <w:rPr>
          <w:b/>
          <w:bCs/>
        </w:rPr>
        <w:t>М</w:t>
      </w:r>
      <w:r>
        <w:rPr>
          <w:b/>
          <w:bCs/>
        </w:rPr>
        <w:t>АТЕМАТИЧЕСКИЕ МЕТОДЫ В ЭКОНОМИКЕ</w:t>
      </w:r>
    </w:p>
    <w:p w:rsidR="00230DD4" w:rsidRDefault="00230DD4" w:rsidP="00230DD4">
      <w:pPr>
        <w:pStyle w:val="af"/>
        <w:spacing w:before="0" w:beforeAutospacing="0" w:after="0" w:afterAutospacing="0"/>
        <w:ind w:firstLine="567"/>
        <w:jc w:val="center"/>
        <w:rPr>
          <w:b/>
          <w:bCs/>
        </w:rPr>
      </w:pPr>
    </w:p>
    <w:p w:rsidR="00230DD4" w:rsidRPr="00230DD4" w:rsidRDefault="00230DD4" w:rsidP="00230DD4">
      <w:pPr>
        <w:pStyle w:val="af"/>
        <w:spacing w:before="0" w:beforeAutospacing="0" w:after="0" w:afterAutospacing="0"/>
        <w:ind w:firstLine="3780"/>
        <w:jc w:val="right"/>
        <w:rPr>
          <w:bCs/>
          <w:i/>
        </w:rPr>
      </w:pPr>
      <w:r w:rsidRPr="00230DD4">
        <w:rPr>
          <w:bCs/>
          <w:i/>
        </w:rPr>
        <w:t>Данилова В.</w:t>
      </w:r>
    </w:p>
    <w:p w:rsidR="00230DD4" w:rsidRPr="00230DD4" w:rsidRDefault="00230DD4" w:rsidP="00230DD4">
      <w:pPr>
        <w:pStyle w:val="af"/>
        <w:spacing w:before="0" w:beforeAutospacing="0" w:after="0" w:afterAutospacing="0"/>
        <w:ind w:hanging="142"/>
        <w:jc w:val="right"/>
        <w:rPr>
          <w:i/>
        </w:rPr>
      </w:pPr>
      <w:r w:rsidRPr="00230DD4">
        <w:rPr>
          <w:i/>
        </w:rPr>
        <w:t xml:space="preserve">ГАПОУ «Соль-Илецкий индустриально-технологический техникум» </w:t>
      </w:r>
    </w:p>
    <w:p w:rsidR="00230DD4" w:rsidRPr="00230DD4" w:rsidRDefault="00230DD4" w:rsidP="00230DD4">
      <w:pPr>
        <w:pStyle w:val="af"/>
        <w:spacing w:before="0" w:beforeAutospacing="0" w:after="0" w:afterAutospacing="0"/>
        <w:ind w:firstLine="3780"/>
        <w:jc w:val="right"/>
        <w:rPr>
          <w:bCs/>
          <w:i/>
        </w:rPr>
      </w:pPr>
      <w:r w:rsidRPr="00230DD4">
        <w:rPr>
          <w:bCs/>
          <w:i/>
        </w:rPr>
        <w:t>Научный руководитель: Курманова Ж. К.</w:t>
      </w:r>
    </w:p>
    <w:p w:rsidR="00230DD4" w:rsidRPr="00117C82" w:rsidRDefault="00230DD4" w:rsidP="00230DD4">
      <w:pPr>
        <w:pStyle w:val="af"/>
        <w:spacing w:before="0" w:beforeAutospacing="0" w:after="0" w:afterAutospacing="0"/>
        <w:ind w:firstLine="567"/>
        <w:jc w:val="center"/>
        <w:rPr>
          <w:b/>
          <w:bCs/>
        </w:rPr>
      </w:pPr>
    </w:p>
    <w:p w:rsidR="00230DD4" w:rsidRPr="00117C82" w:rsidRDefault="00230DD4" w:rsidP="00230DD4">
      <w:pPr>
        <w:pStyle w:val="af"/>
        <w:spacing w:before="0" w:beforeAutospacing="0" w:after="0" w:afterAutospacing="0"/>
        <w:ind w:firstLine="567"/>
        <w:jc w:val="both"/>
      </w:pPr>
      <w:r w:rsidRPr="00117C82">
        <w:t xml:space="preserve">Актуальность. Математика и экономика – две на первый взгляд далекие друг от друга науки. Взаимосвязь между этими науками, роль математических методов в анализе экономических процессов, объектов и явлений были отмечены учеными ещё в </w:t>
      </w:r>
      <w:r w:rsidRPr="00117C82">
        <w:rPr>
          <w:lang w:val="en-US"/>
        </w:rPr>
        <w:t>XVII</w:t>
      </w:r>
      <w:r w:rsidRPr="00117C82">
        <w:t xml:space="preserve"> веке. В </w:t>
      </w:r>
      <w:r w:rsidRPr="00117C82">
        <w:rPr>
          <w:lang w:val="en-US"/>
        </w:rPr>
        <w:t>XX</w:t>
      </w:r>
      <w:r w:rsidRPr="00117C82">
        <w:t xml:space="preserve"> веке происходило бурное проникновение математических методов в самые различные науки, в том числе и в экономику.                                                                                       </w:t>
      </w:r>
    </w:p>
    <w:p w:rsidR="00230DD4" w:rsidRPr="00117C82" w:rsidRDefault="00230DD4" w:rsidP="00230DD4">
      <w:pPr>
        <w:pStyle w:val="af"/>
        <w:spacing w:before="0" w:beforeAutospacing="0" w:after="0" w:afterAutospacing="0"/>
        <w:ind w:firstLine="567"/>
        <w:jc w:val="both"/>
      </w:pPr>
      <w:r w:rsidRPr="00117C82">
        <w:rPr>
          <w:bCs/>
        </w:rPr>
        <w:t xml:space="preserve">Цель исследовательской работы: </w:t>
      </w:r>
      <w:r w:rsidRPr="00117C82">
        <w:t>рассмотреть математические модели в экономике на примере решения задачи адаптированных к социально-экономическим реалиям жизни.,</w:t>
      </w:r>
    </w:p>
    <w:p w:rsidR="00230DD4" w:rsidRPr="00117C82" w:rsidRDefault="00230DD4" w:rsidP="00230DD4">
      <w:pPr>
        <w:pStyle w:val="af"/>
        <w:spacing w:before="0" w:beforeAutospacing="0" w:after="0" w:afterAutospacing="0"/>
        <w:ind w:firstLine="567"/>
        <w:jc w:val="both"/>
        <w:rPr>
          <w:bCs/>
        </w:rPr>
      </w:pPr>
      <w:r w:rsidRPr="00117C82">
        <w:rPr>
          <w:bCs/>
        </w:rPr>
        <w:t xml:space="preserve">Гипотеза: Те математические законы и понятия, которыми мы владеем, используются ли в экономике. </w:t>
      </w:r>
    </w:p>
    <w:p w:rsidR="00230DD4" w:rsidRPr="00117C82" w:rsidRDefault="00230DD4" w:rsidP="00230DD4">
      <w:pPr>
        <w:pStyle w:val="af"/>
        <w:spacing w:before="0" w:beforeAutospacing="0" w:after="0" w:afterAutospacing="0"/>
        <w:ind w:firstLine="567"/>
        <w:jc w:val="both"/>
        <w:rPr>
          <w:bCs/>
        </w:rPr>
      </w:pPr>
      <w:r w:rsidRPr="00117C82">
        <w:rPr>
          <w:bCs/>
        </w:rPr>
        <w:t xml:space="preserve">Задачи моей исследовательской работы:   </w:t>
      </w:r>
    </w:p>
    <w:p w:rsidR="00230DD4" w:rsidRPr="00117C82" w:rsidRDefault="00230DD4" w:rsidP="00230DD4">
      <w:pPr>
        <w:pStyle w:val="af"/>
        <w:spacing w:before="0" w:beforeAutospacing="0" w:after="0" w:afterAutospacing="0"/>
        <w:ind w:left="567"/>
        <w:jc w:val="both"/>
        <w:rPr>
          <w:bCs/>
        </w:rPr>
      </w:pPr>
      <w:r w:rsidRPr="00117C82">
        <w:rPr>
          <w:bCs/>
        </w:rPr>
        <w:t>- показать взаимосвязь математики и экономики на примере задач;</w:t>
      </w:r>
    </w:p>
    <w:p w:rsidR="00230DD4" w:rsidRPr="00117C82" w:rsidRDefault="00230DD4" w:rsidP="00230DD4">
      <w:pPr>
        <w:pStyle w:val="af"/>
        <w:spacing w:before="0" w:beforeAutospacing="0" w:after="0" w:afterAutospacing="0"/>
        <w:ind w:left="567"/>
        <w:jc w:val="both"/>
        <w:rPr>
          <w:bCs/>
        </w:rPr>
      </w:pPr>
      <w:r w:rsidRPr="00117C82">
        <w:rPr>
          <w:bCs/>
        </w:rPr>
        <w:t>- научиться применять в экономике математический аппарат;</w:t>
      </w:r>
    </w:p>
    <w:p w:rsidR="00230DD4" w:rsidRPr="00117C82" w:rsidRDefault="00230DD4" w:rsidP="00230DD4">
      <w:pPr>
        <w:pStyle w:val="af"/>
        <w:spacing w:before="0" w:beforeAutospacing="0" w:after="0" w:afterAutospacing="0"/>
        <w:ind w:left="567"/>
        <w:jc w:val="both"/>
        <w:rPr>
          <w:bCs/>
        </w:rPr>
      </w:pPr>
      <w:r w:rsidRPr="00117C82">
        <w:rPr>
          <w:bCs/>
        </w:rPr>
        <w:t>- познакомиться с основными понятиями экономики и закономерностями экономических процессов;</w:t>
      </w:r>
    </w:p>
    <w:p w:rsidR="00230DD4" w:rsidRPr="00117C82" w:rsidRDefault="00230DD4" w:rsidP="00230DD4">
      <w:pPr>
        <w:shd w:val="clear" w:color="auto" w:fill="FFFFFF"/>
        <w:adjustRightInd w:val="0"/>
        <w:ind w:left="567"/>
        <w:jc w:val="both"/>
        <w:rPr>
          <w:color w:val="000000"/>
          <w:sz w:val="24"/>
          <w:szCs w:val="24"/>
        </w:rPr>
      </w:pPr>
      <w:r w:rsidRPr="00117C82">
        <w:rPr>
          <w:color w:val="000000"/>
          <w:spacing w:val="3"/>
          <w:sz w:val="24"/>
          <w:szCs w:val="24"/>
        </w:rPr>
        <w:t>- сформировать представление об идеях и методах эконо</w:t>
      </w:r>
      <w:r w:rsidRPr="00117C82">
        <w:rPr>
          <w:color w:val="000000"/>
          <w:spacing w:val="2"/>
          <w:sz w:val="24"/>
          <w:szCs w:val="24"/>
        </w:rPr>
        <w:t>мики, об организации деятельности в сфере экономики и банковского дела;</w:t>
      </w:r>
    </w:p>
    <w:p w:rsidR="00230DD4" w:rsidRPr="00117C82" w:rsidRDefault="00230DD4" w:rsidP="00230DD4">
      <w:pPr>
        <w:shd w:val="clear" w:color="auto" w:fill="FFFFFF"/>
        <w:adjustRightInd w:val="0"/>
        <w:ind w:left="567"/>
        <w:jc w:val="both"/>
        <w:rPr>
          <w:color w:val="000000"/>
          <w:sz w:val="24"/>
          <w:szCs w:val="24"/>
        </w:rPr>
      </w:pPr>
      <w:r w:rsidRPr="00117C82">
        <w:rPr>
          <w:color w:val="000000"/>
          <w:spacing w:val="2"/>
          <w:sz w:val="24"/>
          <w:szCs w:val="24"/>
        </w:rPr>
        <w:t>-</w:t>
      </w:r>
      <w:r w:rsidRPr="00117C82">
        <w:rPr>
          <w:bCs/>
          <w:sz w:val="24"/>
          <w:szCs w:val="24"/>
        </w:rPr>
        <w:t xml:space="preserve"> показать широту применения в экономике математических методов.</w:t>
      </w:r>
    </w:p>
    <w:p w:rsidR="00230DD4" w:rsidRPr="00117C82" w:rsidRDefault="00230DD4" w:rsidP="00230DD4">
      <w:pPr>
        <w:pStyle w:val="af"/>
        <w:spacing w:before="0" w:beforeAutospacing="0" w:after="0" w:afterAutospacing="0"/>
        <w:ind w:firstLine="567"/>
        <w:jc w:val="both"/>
      </w:pPr>
      <w:r w:rsidRPr="00117C82">
        <w:t>Математические модели и методы моделирования экономических объектов являются необходимыми для управления экономическими объектами.</w:t>
      </w:r>
    </w:p>
    <w:p w:rsidR="00230DD4" w:rsidRPr="00117C82" w:rsidRDefault="00230DD4" w:rsidP="00230DD4">
      <w:pPr>
        <w:pStyle w:val="af"/>
        <w:spacing w:before="0" w:beforeAutospacing="0" w:after="0" w:afterAutospacing="0"/>
        <w:ind w:firstLine="567"/>
        <w:jc w:val="both"/>
        <w:rPr>
          <w:bCs/>
        </w:rPr>
      </w:pPr>
      <w:r w:rsidRPr="00117C82">
        <w:rPr>
          <w:bCs/>
        </w:rPr>
        <w:t>Объект исследования: математические понятия и законы, экономические модели и явления.</w:t>
      </w:r>
    </w:p>
    <w:p w:rsidR="00230DD4" w:rsidRPr="00117C82" w:rsidRDefault="00230DD4" w:rsidP="00230DD4">
      <w:pPr>
        <w:pStyle w:val="af"/>
        <w:spacing w:before="0" w:beforeAutospacing="0" w:after="0" w:afterAutospacing="0"/>
        <w:ind w:firstLine="567"/>
        <w:jc w:val="both"/>
      </w:pPr>
      <w:r w:rsidRPr="00117C82">
        <w:rPr>
          <w:bCs/>
        </w:rPr>
        <w:t xml:space="preserve">Предметом </w:t>
      </w:r>
      <w:r w:rsidRPr="00117C82">
        <w:t>являются математические модели экономических объектов.</w:t>
      </w:r>
    </w:p>
    <w:p w:rsidR="00230DD4" w:rsidRPr="00117C82" w:rsidRDefault="00230DD4" w:rsidP="00230DD4">
      <w:pPr>
        <w:pStyle w:val="af"/>
        <w:spacing w:before="0" w:beforeAutospacing="0" w:after="0" w:afterAutospacing="0"/>
        <w:ind w:firstLine="567"/>
        <w:jc w:val="both"/>
        <w:rPr>
          <w:bCs/>
        </w:rPr>
      </w:pPr>
      <w:r w:rsidRPr="00117C82">
        <w:rPr>
          <w:bCs/>
        </w:rPr>
        <w:t xml:space="preserve">Методы исследования: теоретическое изучение материала, образцы решения экономических задач, составление и решение своей задачи </w:t>
      </w:r>
    </w:p>
    <w:p w:rsidR="00230DD4" w:rsidRPr="00117C82" w:rsidRDefault="00230DD4" w:rsidP="00230DD4">
      <w:pPr>
        <w:pStyle w:val="af"/>
        <w:spacing w:before="0" w:beforeAutospacing="0" w:after="0" w:afterAutospacing="0"/>
        <w:ind w:firstLine="567"/>
        <w:jc w:val="both"/>
      </w:pPr>
      <w:r w:rsidRPr="00117C82">
        <w:t>Будущую профессию я хочу связать с экономикой, поэтому мне нужно изучить экономические модели и явления.</w:t>
      </w:r>
    </w:p>
    <w:p w:rsidR="00230DD4" w:rsidRPr="00117C82" w:rsidRDefault="00230DD4" w:rsidP="00230DD4">
      <w:pPr>
        <w:pStyle w:val="af"/>
        <w:spacing w:before="0" w:beforeAutospacing="0" w:after="0" w:afterAutospacing="0"/>
        <w:ind w:firstLine="567"/>
        <w:jc w:val="center"/>
        <w:rPr>
          <w:b/>
        </w:rPr>
      </w:pPr>
      <w:r w:rsidRPr="00117C82">
        <w:rPr>
          <w:b/>
        </w:rPr>
        <w:t xml:space="preserve"> Свойства модели</w:t>
      </w:r>
    </w:p>
    <w:p w:rsidR="00230DD4" w:rsidRPr="00117C82" w:rsidRDefault="00230DD4" w:rsidP="00230DD4">
      <w:pPr>
        <w:pStyle w:val="af"/>
        <w:spacing w:before="0" w:beforeAutospacing="0" w:after="0" w:afterAutospacing="0"/>
        <w:ind w:firstLine="567"/>
        <w:jc w:val="both"/>
      </w:pPr>
      <w:r w:rsidRPr="00117C82">
        <w:t xml:space="preserve">Математические модели в экономике представляют формализованное описание управляемого экономического процесса, включающее известные параметры, неизвестные величины, объединенные между собой связями в виде математических зависимостей, формул. </w:t>
      </w:r>
    </w:p>
    <w:p w:rsidR="00230DD4" w:rsidRPr="00117C82" w:rsidRDefault="00230DD4" w:rsidP="00230DD4">
      <w:pPr>
        <w:pStyle w:val="af"/>
        <w:spacing w:before="0" w:beforeAutospacing="0" w:after="0" w:afterAutospacing="0"/>
        <w:ind w:firstLine="567"/>
        <w:jc w:val="both"/>
      </w:pPr>
      <w:r w:rsidRPr="00117C82">
        <w:t xml:space="preserve">Важнее указать те свойства модели, которые определили такое широкое и разнообразное ее использование. Можно назвать следующие особенности: </w:t>
      </w:r>
    </w:p>
    <w:p w:rsidR="00230DD4" w:rsidRPr="00117C82" w:rsidRDefault="00230DD4" w:rsidP="00230DD4">
      <w:pPr>
        <w:pStyle w:val="af"/>
        <w:spacing w:before="0" w:beforeAutospacing="0" w:after="0" w:afterAutospacing="0"/>
        <w:ind w:firstLine="567"/>
        <w:jc w:val="both"/>
      </w:pPr>
      <w:r w:rsidRPr="00117C82">
        <w:rPr>
          <w:bCs/>
        </w:rPr>
        <w:t xml:space="preserve"> -Универсальность и гибкость.</w:t>
      </w:r>
      <w:r w:rsidRPr="00117C82">
        <w:t xml:space="preserve"> Структура модели допускает разнообразные формы ее применения. Это позволяет описывать с ее помощью весьма различные реальные ситуации из самых разнообразных областей хозяйства и на разных уровнях управления. </w:t>
      </w:r>
    </w:p>
    <w:p w:rsidR="00230DD4" w:rsidRPr="00117C82" w:rsidRDefault="00230DD4" w:rsidP="00230DD4">
      <w:pPr>
        <w:pStyle w:val="af"/>
        <w:spacing w:before="0" w:beforeAutospacing="0" w:after="0" w:afterAutospacing="0"/>
        <w:ind w:firstLine="567"/>
        <w:jc w:val="both"/>
      </w:pPr>
      <w:r w:rsidRPr="00117C82">
        <w:rPr>
          <w:bCs/>
        </w:rPr>
        <w:t>-Простота и доступность.</w:t>
      </w:r>
      <w:r w:rsidRPr="00117C82">
        <w:t xml:space="preserve"> Несмотря на универсальность и хорошую точность, модель линейного программирования использует весьма элементарный инструментарий линейной алгебры и понимание и овладение ею доступно людям с очень скромной математической подготовкой. </w:t>
      </w:r>
    </w:p>
    <w:p w:rsidR="00230DD4" w:rsidRPr="00117C82" w:rsidRDefault="00230DD4" w:rsidP="00230DD4">
      <w:pPr>
        <w:pStyle w:val="af"/>
        <w:spacing w:before="0" w:beforeAutospacing="0" w:after="0" w:afterAutospacing="0"/>
        <w:ind w:firstLine="567"/>
        <w:jc w:val="both"/>
      </w:pPr>
      <w:r w:rsidRPr="00117C82">
        <w:rPr>
          <w:bCs/>
        </w:rPr>
        <w:t>-Эффективная расчетная разрешимость.</w:t>
      </w:r>
      <w:r w:rsidRPr="00117C82">
        <w:t xml:space="preserve"> С помощью современных машин и нынешних разновидностей этих методов в короткие сроки решаются задачи с сотнями и тысячами ограничений, с десятками и сотнями тысяч переменных. </w:t>
      </w:r>
    </w:p>
    <w:p w:rsidR="00230DD4" w:rsidRPr="00117C82" w:rsidRDefault="00230DD4" w:rsidP="00230DD4">
      <w:pPr>
        <w:pStyle w:val="af"/>
        <w:spacing w:before="0" w:beforeAutospacing="0" w:after="0" w:afterAutospacing="0"/>
        <w:ind w:firstLine="567"/>
        <w:jc w:val="both"/>
      </w:pPr>
      <w:r w:rsidRPr="00117C82">
        <w:rPr>
          <w:bCs/>
        </w:rPr>
        <w:t>-Качественный анализ, показатели.</w:t>
      </w:r>
      <w:r w:rsidRPr="00117C82">
        <w:t xml:space="preserve"> Наряду с оптимальным плановым решением, анализ модели дает ценные средства качественного анализа конкретной задачи и проблемы в целом. Эти характеристики указывают объективный путь расчета цен и других экономических показателей, а также анализа их структуры. </w:t>
      </w:r>
    </w:p>
    <w:p w:rsidR="00230DD4" w:rsidRPr="00117C82" w:rsidRDefault="00230DD4" w:rsidP="00230DD4">
      <w:pPr>
        <w:pStyle w:val="af"/>
        <w:spacing w:before="0" w:beforeAutospacing="0" w:after="0" w:afterAutospacing="0"/>
        <w:ind w:firstLine="567"/>
        <w:jc w:val="both"/>
      </w:pPr>
      <w:r w:rsidRPr="00117C82">
        <w:t xml:space="preserve">Трудности моделирования и создания необходимой информации могут быть преодолены обогащением арсенала используемых средств, в результате новых оригинальных исследований в экономике, дальнейшего развития математического аппарата, техники, а также сочетания этих средств с интуицией и опытом человеческого разума. </w:t>
      </w:r>
    </w:p>
    <w:p w:rsidR="00230DD4" w:rsidRPr="00117C82" w:rsidRDefault="00230DD4" w:rsidP="00230DD4">
      <w:pPr>
        <w:pStyle w:val="af"/>
        <w:spacing w:before="0" w:beforeAutospacing="0" w:after="0" w:afterAutospacing="0"/>
        <w:ind w:firstLine="567"/>
        <w:jc w:val="center"/>
        <w:rPr>
          <w:b/>
        </w:rPr>
      </w:pPr>
      <w:r w:rsidRPr="00117C82">
        <w:rPr>
          <w:b/>
        </w:rPr>
        <w:t>Алгоритмы</w:t>
      </w:r>
    </w:p>
    <w:p w:rsidR="00230DD4" w:rsidRPr="00117C82" w:rsidRDefault="00230DD4" w:rsidP="00230DD4">
      <w:pPr>
        <w:pStyle w:val="af"/>
        <w:spacing w:before="0" w:beforeAutospacing="0" w:after="0" w:afterAutospacing="0"/>
        <w:ind w:firstLine="567"/>
        <w:jc w:val="both"/>
      </w:pPr>
      <w:r w:rsidRPr="00117C82">
        <w:t xml:space="preserve">Все более интенсивным становится поток исследований по развитию новых методов и алгоритмов. Появились принципиально новые теоретические подходы и постановки задач, работы по конкретному анализу некоторых общих или отраслевых проблем. </w:t>
      </w:r>
    </w:p>
    <w:p w:rsidR="00230DD4" w:rsidRPr="00117C82" w:rsidRDefault="00230DD4" w:rsidP="00230DD4">
      <w:pPr>
        <w:ind w:firstLine="567"/>
        <w:jc w:val="both"/>
        <w:rPr>
          <w:sz w:val="24"/>
          <w:szCs w:val="24"/>
        </w:rPr>
      </w:pPr>
      <w:r w:rsidRPr="00117C82">
        <w:rPr>
          <w:sz w:val="24"/>
          <w:szCs w:val="24"/>
        </w:rPr>
        <w:t>Алгоритмизация предполагает создание алгоритмов - единых методов для решения целого ряда задач. При этом метод решения заключается в совершении какой-то последовательности заранее определённых действий. При этом создание алгоритма уже предполагает универсальность. Одно время даже пытались создать единый алгоритм для решения любых задач.</w:t>
      </w:r>
    </w:p>
    <w:p w:rsidR="00230DD4" w:rsidRPr="00117C82" w:rsidRDefault="00230DD4" w:rsidP="00230DD4">
      <w:pPr>
        <w:ind w:firstLine="567"/>
        <w:jc w:val="both"/>
        <w:rPr>
          <w:sz w:val="24"/>
          <w:szCs w:val="24"/>
        </w:rPr>
      </w:pPr>
      <w:r w:rsidRPr="00117C82">
        <w:rPr>
          <w:sz w:val="24"/>
          <w:szCs w:val="24"/>
        </w:rPr>
        <w:t>Универсальность алгоритмов имеет определённые ограничения. Во-первых, это их дискретность, т.е. разбивка на шаги, которые нельзя пропускать; во-вторых, для ряда задач вообще нет алгоритма решения.</w:t>
      </w:r>
    </w:p>
    <w:p w:rsidR="00230DD4" w:rsidRPr="00117C82" w:rsidRDefault="00230DD4" w:rsidP="00230DD4">
      <w:pPr>
        <w:pStyle w:val="maintext5"/>
        <w:spacing w:before="0" w:after="0"/>
        <w:ind w:firstLine="567"/>
        <w:jc w:val="center"/>
        <w:rPr>
          <w:rFonts w:ascii="Times New Roman" w:hAnsi="Times New Roman"/>
          <w:b/>
          <w:color w:val="auto"/>
          <w:sz w:val="24"/>
          <w:szCs w:val="24"/>
        </w:rPr>
      </w:pPr>
      <w:r w:rsidRPr="00117C82">
        <w:rPr>
          <w:rFonts w:ascii="Times New Roman" w:hAnsi="Times New Roman"/>
          <w:b/>
          <w:color w:val="auto"/>
          <w:sz w:val="24"/>
          <w:szCs w:val="24"/>
        </w:rPr>
        <w:t xml:space="preserve"> Моделирование</w:t>
      </w:r>
    </w:p>
    <w:p w:rsidR="00230DD4" w:rsidRPr="00117C82" w:rsidRDefault="00230DD4" w:rsidP="00230DD4">
      <w:pPr>
        <w:pStyle w:val="maintext5"/>
        <w:spacing w:before="0" w:after="0"/>
        <w:ind w:firstLine="567"/>
        <w:rPr>
          <w:rFonts w:ascii="Times New Roman" w:hAnsi="Times New Roman"/>
          <w:color w:val="auto"/>
          <w:sz w:val="24"/>
          <w:szCs w:val="24"/>
        </w:rPr>
      </w:pPr>
      <w:r w:rsidRPr="00117C82">
        <w:rPr>
          <w:rFonts w:ascii="Times New Roman" w:hAnsi="Times New Roman"/>
          <w:color w:val="auto"/>
          <w:sz w:val="24"/>
          <w:szCs w:val="24"/>
        </w:rPr>
        <w:t>При изучении сложных процессов и явлений, когда проведение опытов требует значительных затрат либо совсем нереально, применяется моделирование.</w:t>
      </w:r>
    </w:p>
    <w:p w:rsidR="00230DD4" w:rsidRPr="00117C82" w:rsidRDefault="00230DD4" w:rsidP="00230DD4">
      <w:pPr>
        <w:pStyle w:val="maintext5"/>
        <w:spacing w:before="0" w:after="0"/>
        <w:ind w:firstLine="567"/>
        <w:rPr>
          <w:rFonts w:ascii="Times New Roman" w:hAnsi="Times New Roman"/>
          <w:color w:val="auto"/>
          <w:sz w:val="24"/>
          <w:szCs w:val="24"/>
        </w:rPr>
      </w:pPr>
      <w:r w:rsidRPr="00117C82">
        <w:rPr>
          <w:rStyle w:val="ab"/>
          <w:rFonts w:ascii="Times New Roman" w:hAnsi="Times New Roman"/>
          <w:b w:val="0"/>
          <w:color w:val="auto"/>
          <w:sz w:val="24"/>
          <w:szCs w:val="24"/>
        </w:rPr>
        <w:t>Модель</w:t>
      </w:r>
      <w:r w:rsidRPr="00117C82">
        <w:rPr>
          <w:rFonts w:ascii="Times New Roman" w:hAnsi="Times New Roman"/>
          <w:color w:val="auto"/>
          <w:sz w:val="24"/>
          <w:szCs w:val="24"/>
        </w:rPr>
        <w:t xml:space="preserve"> — это специально создаваемый объект, на котором воспроизводятся вполне определяемые характеристики исследуемого объекта с целью его изучения, а моделирование способ отражения рассматриваемых характеристик изучаемого объекта.</w:t>
      </w:r>
    </w:p>
    <w:p w:rsidR="00230DD4" w:rsidRPr="00117C82" w:rsidRDefault="00DF42B9" w:rsidP="00230DD4">
      <w:pPr>
        <w:pStyle w:val="maintext5"/>
        <w:spacing w:before="0" w:after="0"/>
        <w:ind w:firstLine="567"/>
        <w:rPr>
          <w:rFonts w:ascii="Times New Roman" w:hAnsi="Times New Roman"/>
          <w:color w:val="auto"/>
          <w:sz w:val="24"/>
          <w:szCs w:val="24"/>
        </w:rPr>
      </w:pPr>
      <w:hyperlink r:id="rId487" w:history="1">
        <w:r w:rsidR="00230DD4" w:rsidRPr="00117C82">
          <w:rPr>
            <w:rStyle w:val="ab"/>
            <w:rFonts w:ascii="Times New Roman" w:hAnsi="Times New Roman"/>
            <w:b w:val="0"/>
            <w:color w:val="auto"/>
            <w:sz w:val="24"/>
            <w:szCs w:val="24"/>
          </w:rPr>
          <w:t>Математическое моделирование</w:t>
        </w:r>
      </w:hyperlink>
      <w:r w:rsidR="00230DD4" w:rsidRPr="00117C82">
        <w:rPr>
          <w:rFonts w:ascii="Times New Roman" w:hAnsi="Times New Roman"/>
          <w:color w:val="auto"/>
          <w:sz w:val="24"/>
          <w:szCs w:val="24"/>
        </w:rPr>
        <w:t xml:space="preserve"> является наиболее совершенным и наиболее эффективным методом моделирования. Естественно, результаты исследования такой модели имеют практический интерес, если модель вполне соответствует рассматриваемому явлению. Для более полного описания действительности приходится строить более сложные и точные </w:t>
      </w:r>
      <w:r w:rsidR="00230DD4" w:rsidRPr="00117C82">
        <w:rPr>
          <w:rStyle w:val="ab"/>
          <w:rFonts w:ascii="Times New Roman" w:hAnsi="Times New Roman"/>
          <w:b w:val="0"/>
          <w:color w:val="auto"/>
          <w:sz w:val="24"/>
          <w:szCs w:val="24"/>
        </w:rPr>
        <w:t>математические модели</w:t>
      </w:r>
      <w:r w:rsidR="00230DD4" w:rsidRPr="00117C82">
        <w:rPr>
          <w:rFonts w:ascii="Times New Roman" w:hAnsi="Times New Roman"/>
          <w:color w:val="auto"/>
          <w:sz w:val="24"/>
          <w:szCs w:val="24"/>
        </w:rPr>
        <w:t>.</w:t>
      </w:r>
    </w:p>
    <w:p w:rsidR="00230DD4" w:rsidRPr="00117C82" w:rsidRDefault="00230DD4" w:rsidP="00230DD4">
      <w:pPr>
        <w:pStyle w:val="maintext5"/>
        <w:spacing w:before="0" w:after="0"/>
        <w:ind w:firstLine="567"/>
        <w:rPr>
          <w:rFonts w:ascii="Times New Roman" w:hAnsi="Times New Roman"/>
          <w:color w:val="auto"/>
          <w:sz w:val="24"/>
          <w:szCs w:val="24"/>
        </w:rPr>
      </w:pPr>
      <w:r w:rsidRPr="00117C82">
        <w:rPr>
          <w:rFonts w:ascii="Times New Roman" w:hAnsi="Times New Roman"/>
          <w:color w:val="auto"/>
          <w:sz w:val="24"/>
          <w:szCs w:val="24"/>
        </w:rPr>
        <w:t xml:space="preserve">Одним из наиболее практически важных вопросов экономики является построение хозяйственного плана на разных уровнях экономической системы — от цеха до всего хозяйства страны. Вопросы нахождения наилучшего в определенном смысле, или, как говорят, оптимального, плана играют особую роль в жизни общества: одни и те же затраты могут давать различный экономический эффект в зависимости от принимаемых </w:t>
      </w:r>
      <w:hyperlink r:id="rId488" w:history="1">
        <w:r w:rsidRPr="00117C82">
          <w:rPr>
            <w:rStyle w:val="ab"/>
            <w:rFonts w:ascii="Times New Roman" w:hAnsi="Times New Roman"/>
            <w:b w:val="0"/>
            <w:color w:val="auto"/>
            <w:sz w:val="24"/>
            <w:szCs w:val="24"/>
          </w:rPr>
          <w:t xml:space="preserve">экономических задач. </w:t>
        </w:r>
      </w:hyperlink>
    </w:p>
    <w:p w:rsidR="00230DD4" w:rsidRPr="00117C82" w:rsidRDefault="00230DD4" w:rsidP="00230DD4">
      <w:pPr>
        <w:ind w:firstLine="567"/>
        <w:jc w:val="center"/>
        <w:outlineLvl w:val="0"/>
        <w:rPr>
          <w:b/>
          <w:bCs/>
          <w:kern w:val="36"/>
          <w:sz w:val="24"/>
          <w:szCs w:val="24"/>
        </w:rPr>
      </w:pPr>
      <w:r w:rsidRPr="00117C82">
        <w:rPr>
          <w:b/>
          <w:bCs/>
          <w:kern w:val="36"/>
          <w:sz w:val="24"/>
          <w:szCs w:val="24"/>
        </w:rPr>
        <w:t>Особенности математических методов, применяемых к решению экономических задач</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Целью математического моделирования экономических систем является использование методов математики для наиболее эффективного решения задач, возникающих в сфере экономики, с использование, как правило, современной вычислительной техники.</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Процесс решения экономических задач осуществляется в несколько этапов:</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 xml:space="preserve">Содержательная постановка задачи.  Вначале нужно осознать задачу, четко сформулировать ее.  При этом определяются также объекты, которые относятся к решаемой задаче, а также ситуация, которую нужно реализовать в результате ее решения.  Это -  этап содержательной постановки задачи. Для того, чтобы задачу можно было описать количественно и использовать при ее решении вычислительную технику, нужно произвести качественный и количественный анализ объектов и ситуаций, имеющих к ней отношение. При этом сложные объекты, разбиваются на части, определяются связи этих   элементов, их   свойства, количественные   и качественные значения свойств, количественные и логические соотношения между ними, выражаемые в виде уравнений, неравенств и т.п.  Это -  этап системного анализа задачи, в результате которого   объект   оказывается представленным в виде системы. </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Следующим этапом является математическая</w:t>
      </w:r>
      <w:r w:rsidRPr="00117C82">
        <w:rPr>
          <w:rFonts w:ascii="Times New Roman" w:hAnsi="Times New Roman" w:cs="Times New Roman"/>
          <w:b/>
          <w:i/>
          <w:sz w:val="24"/>
          <w:szCs w:val="24"/>
        </w:rPr>
        <w:t xml:space="preserve"> </w:t>
      </w:r>
      <w:r w:rsidRPr="00117C82">
        <w:rPr>
          <w:rFonts w:ascii="Times New Roman" w:hAnsi="Times New Roman" w:cs="Times New Roman"/>
          <w:sz w:val="24"/>
          <w:szCs w:val="24"/>
        </w:rPr>
        <w:t>постановка   задачи, в   процессе   которой   осуществляется    построение математической модели объекта и определение методов получения решения задачи. Это - этап системного синтеза задачи. Следует заметить, что на этом этапе может оказаться, что ранее проведенный системный анализ привел к такому набору элементов, свойств и соотношений, для которого нет приемлемого метода решения   задачи, в результате приходится возвращаться к этапу системного анализа. Как правило, решаемые в экономической практике задачи стандартизованы, системный анализ производится в расчете на известную математическую модель и алгоритм ее решения, проблема состоит лишь в выборе подходящего метода.</w:t>
      </w:r>
    </w:p>
    <w:p w:rsidR="00230DD4" w:rsidRPr="00117C82" w:rsidRDefault="00230DD4" w:rsidP="00230DD4">
      <w:pPr>
        <w:pStyle w:val="HTML"/>
        <w:shd w:val="clear" w:color="auto" w:fill="FFFFFF"/>
        <w:ind w:firstLine="567"/>
        <w:jc w:val="both"/>
        <w:rPr>
          <w:rFonts w:ascii="Times New Roman" w:hAnsi="Times New Roman" w:cs="Times New Roman"/>
          <w:b/>
          <w:i/>
          <w:sz w:val="24"/>
          <w:szCs w:val="24"/>
        </w:rPr>
      </w:pPr>
      <w:r w:rsidRPr="00117C82">
        <w:rPr>
          <w:rFonts w:ascii="Times New Roman" w:hAnsi="Times New Roman" w:cs="Times New Roman"/>
          <w:sz w:val="24"/>
          <w:szCs w:val="24"/>
        </w:rPr>
        <w:t>Следующим этапом является разработка программы решения задачи на ЭВМ.</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Для сложных объектов, состоящих из большого числа элементов, обладающих большим числом свойств, может потребоваться составление базы данных и средств работы с ней, методов извлечения данных, нужных для расчетов.  Для стандартных задач осуществляется не разработка, а выбор подходящего пакета прикладных программ и системы управления базами данных.</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На заключительном этапе производится эксплуатация модели и получение результатов.</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Таким образом, решение задачи включает следующие этапы:</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1. Содержательная постановка задачи.</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2. Системный анализ.</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3. Системный синтез (математическая постановка задачи)</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4. Разработка или выбор программного обеспечения.</w:t>
      </w:r>
    </w:p>
    <w:p w:rsidR="00230DD4" w:rsidRPr="00117C82" w:rsidRDefault="00230DD4" w:rsidP="00230DD4">
      <w:pPr>
        <w:pStyle w:val="HTML"/>
        <w:shd w:val="clear" w:color="auto" w:fill="FFFFFF"/>
        <w:ind w:firstLine="567"/>
        <w:jc w:val="both"/>
        <w:rPr>
          <w:rFonts w:ascii="Times New Roman" w:hAnsi="Times New Roman" w:cs="Times New Roman"/>
          <w:sz w:val="24"/>
          <w:szCs w:val="24"/>
        </w:rPr>
      </w:pPr>
      <w:r w:rsidRPr="00117C82">
        <w:rPr>
          <w:rFonts w:ascii="Times New Roman" w:hAnsi="Times New Roman" w:cs="Times New Roman"/>
          <w:sz w:val="24"/>
          <w:szCs w:val="24"/>
        </w:rPr>
        <w:t>5. Решение задачи.</w:t>
      </w:r>
    </w:p>
    <w:p w:rsidR="00230DD4" w:rsidRPr="00117C82" w:rsidRDefault="00230DD4" w:rsidP="00230DD4">
      <w:pPr>
        <w:pStyle w:val="HTML"/>
        <w:shd w:val="clear" w:color="auto" w:fill="FFFFFF"/>
        <w:ind w:firstLine="567"/>
        <w:jc w:val="both"/>
        <w:rPr>
          <w:rFonts w:ascii="Times New Roman" w:hAnsi="Times New Roman" w:cs="Times New Roman"/>
          <w:b/>
          <w:i/>
          <w:sz w:val="24"/>
          <w:szCs w:val="24"/>
        </w:rPr>
      </w:pPr>
      <w:r w:rsidRPr="00117C82">
        <w:rPr>
          <w:rFonts w:ascii="Times New Roman" w:hAnsi="Times New Roman" w:cs="Times New Roman"/>
          <w:sz w:val="24"/>
          <w:szCs w:val="24"/>
        </w:rPr>
        <w:t>Последовательное использование методов исследования операций и их</w:t>
      </w:r>
    </w:p>
    <w:p w:rsidR="00230DD4" w:rsidRPr="00117C82" w:rsidRDefault="00230DD4" w:rsidP="00230DD4">
      <w:pPr>
        <w:pStyle w:val="HTML"/>
        <w:shd w:val="clear" w:color="auto" w:fill="FFFFFF"/>
        <w:jc w:val="both"/>
        <w:rPr>
          <w:rFonts w:ascii="Times New Roman" w:hAnsi="Times New Roman" w:cs="Times New Roman"/>
          <w:sz w:val="24"/>
          <w:szCs w:val="24"/>
        </w:rPr>
      </w:pPr>
      <w:r w:rsidRPr="00117C82">
        <w:rPr>
          <w:rFonts w:ascii="Times New Roman" w:hAnsi="Times New Roman" w:cs="Times New Roman"/>
          <w:sz w:val="24"/>
          <w:szCs w:val="24"/>
        </w:rPr>
        <w:t>реализация на современной информационно-вычислительной технике позволяет преодолеть субъективизм, исключить   так   называемые   волевые   решения, основанные не на строгом и точном учете объективных обстоятельств, а на случайных эмоциях и личной заинтересованности руководителей   различных уровней, которые к тому же не могут согласовать эти свои волевые решения.</w:t>
      </w:r>
    </w:p>
    <w:p w:rsidR="00230DD4" w:rsidRPr="00117C82" w:rsidRDefault="00230DD4" w:rsidP="00230DD4">
      <w:pPr>
        <w:ind w:firstLine="567"/>
        <w:jc w:val="center"/>
        <w:rPr>
          <w:b/>
          <w:sz w:val="24"/>
          <w:szCs w:val="24"/>
        </w:rPr>
      </w:pPr>
      <w:r w:rsidRPr="00117C82">
        <w:rPr>
          <w:b/>
          <w:sz w:val="24"/>
          <w:szCs w:val="24"/>
        </w:rPr>
        <w:t xml:space="preserve"> Линейное программирование</w:t>
      </w:r>
    </w:p>
    <w:p w:rsidR="00230DD4" w:rsidRPr="00117C82" w:rsidRDefault="00230DD4" w:rsidP="00230DD4">
      <w:pPr>
        <w:ind w:firstLine="567"/>
        <w:jc w:val="both"/>
        <w:rPr>
          <w:sz w:val="24"/>
          <w:szCs w:val="24"/>
        </w:rPr>
      </w:pPr>
      <w:r w:rsidRPr="00117C82">
        <w:rPr>
          <w:sz w:val="24"/>
          <w:szCs w:val="24"/>
        </w:rPr>
        <w:t xml:space="preserve">Задачи оптимального планирования, связанные с отысканием оптимума заданной целевой функции при наличии ограничений в виде линейных уравнений или линейных неравенств относятся к задачам линейного программирования. </w:t>
      </w:r>
    </w:p>
    <w:p w:rsidR="00230DD4" w:rsidRPr="00117C82" w:rsidRDefault="00230DD4" w:rsidP="00230DD4">
      <w:pPr>
        <w:ind w:firstLine="567"/>
        <w:jc w:val="both"/>
        <w:rPr>
          <w:sz w:val="24"/>
          <w:szCs w:val="24"/>
        </w:rPr>
      </w:pPr>
      <w:r w:rsidRPr="00117C82">
        <w:rPr>
          <w:sz w:val="24"/>
          <w:szCs w:val="24"/>
        </w:rPr>
        <w:t xml:space="preserve">Линейное программирование - наиболее разработанный и широко применяемый раздел математического программирования. Это объясняется следующим: </w:t>
      </w:r>
    </w:p>
    <w:p w:rsidR="00230DD4" w:rsidRPr="00117C82" w:rsidRDefault="00230DD4" w:rsidP="00230DD4">
      <w:pPr>
        <w:widowControl/>
        <w:numPr>
          <w:ilvl w:val="0"/>
          <w:numId w:val="226"/>
        </w:numPr>
        <w:autoSpaceDE/>
        <w:autoSpaceDN/>
        <w:ind w:left="0" w:firstLine="567"/>
        <w:jc w:val="both"/>
        <w:rPr>
          <w:sz w:val="24"/>
          <w:szCs w:val="24"/>
        </w:rPr>
      </w:pPr>
      <w:r w:rsidRPr="00117C82">
        <w:rPr>
          <w:sz w:val="24"/>
          <w:szCs w:val="24"/>
        </w:rPr>
        <w:t>математические модели очень большого числа экономических задач линейны относительно искомых переменных;</w:t>
      </w:r>
    </w:p>
    <w:p w:rsidR="00230DD4" w:rsidRPr="00117C82" w:rsidRDefault="00230DD4" w:rsidP="00230DD4">
      <w:pPr>
        <w:widowControl/>
        <w:numPr>
          <w:ilvl w:val="0"/>
          <w:numId w:val="226"/>
        </w:numPr>
        <w:autoSpaceDE/>
        <w:autoSpaceDN/>
        <w:ind w:left="0" w:firstLine="567"/>
        <w:jc w:val="both"/>
        <w:rPr>
          <w:sz w:val="24"/>
          <w:szCs w:val="24"/>
        </w:rPr>
      </w:pPr>
      <w:r w:rsidRPr="00117C82">
        <w:rPr>
          <w:sz w:val="24"/>
          <w:szCs w:val="24"/>
        </w:rPr>
        <w:t xml:space="preserve">эти типы задач в настоящее время наиболее изучены; </w:t>
      </w:r>
    </w:p>
    <w:p w:rsidR="00230DD4" w:rsidRPr="00117C82" w:rsidRDefault="00230DD4" w:rsidP="00230DD4">
      <w:pPr>
        <w:widowControl/>
        <w:numPr>
          <w:ilvl w:val="0"/>
          <w:numId w:val="226"/>
        </w:numPr>
        <w:autoSpaceDE/>
        <w:autoSpaceDN/>
        <w:ind w:left="0" w:firstLine="567"/>
        <w:jc w:val="both"/>
        <w:rPr>
          <w:sz w:val="24"/>
          <w:szCs w:val="24"/>
        </w:rPr>
      </w:pPr>
      <w:r w:rsidRPr="00117C82">
        <w:rPr>
          <w:sz w:val="24"/>
          <w:szCs w:val="24"/>
        </w:rPr>
        <w:t xml:space="preserve">для них разработаны специальные конечные методы, с помощью которых эти задачи решаются, и соответствующие стандартные программы для их решения на ЭВМ; </w:t>
      </w:r>
    </w:p>
    <w:p w:rsidR="00230DD4" w:rsidRPr="00117C82" w:rsidRDefault="00230DD4" w:rsidP="00230DD4">
      <w:pPr>
        <w:widowControl/>
        <w:numPr>
          <w:ilvl w:val="0"/>
          <w:numId w:val="226"/>
        </w:numPr>
        <w:autoSpaceDE/>
        <w:autoSpaceDN/>
        <w:ind w:left="0" w:firstLine="567"/>
        <w:jc w:val="both"/>
        <w:rPr>
          <w:sz w:val="24"/>
          <w:szCs w:val="24"/>
        </w:rPr>
      </w:pPr>
      <w:r w:rsidRPr="00117C82">
        <w:rPr>
          <w:sz w:val="24"/>
          <w:szCs w:val="24"/>
        </w:rPr>
        <w:t xml:space="preserve">многие задачи линейного программирования, будучи решенными, нашли уже сейчас широкое практическое применение в народном хозяйстве; </w:t>
      </w:r>
    </w:p>
    <w:p w:rsidR="00230DD4" w:rsidRPr="00117C82" w:rsidRDefault="00230DD4" w:rsidP="00230DD4">
      <w:pPr>
        <w:widowControl/>
        <w:numPr>
          <w:ilvl w:val="0"/>
          <w:numId w:val="226"/>
        </w:numPr>
        <w:autoSpaceDE/>
        <w:autoSpaceDN/>
        <w:ind w:left="0" w:firstLine="567"/>
        <w:jc w:val="both"/>
        <w:rPr>
          <w:sz w:val="24"/>
          <w:szCs w:val="24"/>
        </w:rPr>
      </w:pPr>
      <w:r w:rsidRPr="00117C82">
        <w:rPr>
          <w:sz w:val="24"/>
          <w:szCs w:val="24"/>
        </w:rPr>
        <w:t xml:space="preserve">некоторые задачи, которые в первоначальной формулировке не являются линейными, после ряда дополнительных ограничений и допущений могут стать линейными или могут быть приведены к такой форме, что их можно решать методами линейного программирования. </w:t>
      </w:r>
    </w:p>
    <w:p w:rsidR="00230DD4" w:rsidRPr="00117C82" w:rsidRDefault="00230DD4" w:rsidP="00230DD4">
      <w:pPr>
        <w:ind w:firstLine="567"/>
        <w:jc w:val="both"/>
        <w:rPr>
          <w:sz w:val="24"/>
          <w:szCs w:val="24"/>
        </w:rPr>
      </w:pPr>
      <w:r w:rsidRPr="00117C82">
        <w:rPr>
          <w:sz w:val="24"/>
          <w:szCs w:val="24"/>
        </w:rPr>
        <w:t xml:space="preserve">Итак, </w:t>
      </w:r>
      <w:r w:rsidRPr="00117C82">
        <w:rPr>
          <w:bCs/>
          <w:iCs/>
          <w:sz w:val="24"/>
          <w:szCs w:val="24"/>
        </w:rPr>
        <w:t>Линейное программирование</w:t>
      </w:r>
      <w:r w:rsidRPr="00117C82">
        <w:rPr>
          <w:sz w:val="24"/>
          <w:szCs w:val="24"/>
        </w:rPr>
        <w:t xml:space="preserve"> – это направление математического программирования, изучающее методы решения экстремальных задач, которые характеризуются линейной зависимостью между переменными и линейными критериями. </w:t>
      </w:r>
    </w:p>
    <w:p w:rsidR="00230DD4" w:rsidRPr="00117C82" w:rsidRDefault="00230DD4" w:rsidP="00230DD4">
      <w:pPr>
        <w:ind w:firstLine="567"/>
        <w:jc w:val="center"/>
        <w:rPr>
          <w:b/>
          <w:sz w:val="24"/>
          <w:szCs w:val="24"/>
        </w:rPr>
      </w:pPr>
      <w:r w:rsidRPr="00117C82">
        <w:rPr>
          <w:b/>
          <w:sz w:val="24"/>
          <w:szCs w:val="24"/>
        </w:rPr>
        <w:t xml:space="preserve"> Задача оптимизации</w:t>
      </w:r>
    </w:p>
    <w:p w:rsidR="00230DD4" w:rsidRPr="00117C82" w:rsidRDefault="00230DD4" w:rsidP="00230DD4">
      <w:pPr>
        <w:ind w:firstLine="567"/>
        <w:jc w:val="both"/>
        <w:rPr>
          <w:sz w:val="24"/>
          <w:szCs w:val="24"/>
        </w:rPr>
      </w:pPr>
      <w:r w:rsidRPr="00117C82">
        <w:rPr>
          <w:sz w:val="24"/>
          <w:szCs w:val="24"/>
        </w:rPr>
        <w:t xml:space="preserve">По своей сущности задача оптимизации – это математическая модель определённого процесса производства продукции, его распределении, хранении, переработки, транспортирования, покупки или продажи и т.д. Это обычная математическая задача типа: дано /найти/ при условии, но которая имеет множество возможных решений. </w:t>
      </w:r>
    </w:p>
    <w:p w:rsidR="00230DD4" w:rsidRPr="00117C82" w:rsidRDefault="00230DD4" w:rsidP="00230DD4">
      <w:pPr>
        <w:ind w:firstLine="567"/>
        <w:jc w:val="both"/>
        <w:rPr>
          <w:sz w:val="24"/>
          <w:szCs w:val="24"/>
        </w:rPr>
      </w:pPr>
      <w:r w:rsidRPr="00117C82">
        <w:rPr>
          <w:sz w:val="24"/>
          <w:szCs w:val="24"/>
        </w:rPr>
        <w:t>Таким образом, задача оптимизации – задача выбора из множества вариантов наилучшего, оптимального.</w:t>
      </w:r>
    </w:p>
    <w:p w:rsidR="00230DD4" w:rsidRPr="00117C82" w:rsidRDefault="00230DD4" w:rsidP="00230DD4">
      <w:pPr>
        <w:ind w:firstLine="567"/>
        <w:jc w:val="both"/>
        <w:rPr>
          <w:sz w:val="24"/>
          <w:szCs w:val="24"/>
        </w:rPr>
      </w:pPr>
      <w:r w:rsidRPr="00117C82">
        <w:rPr>
          <w:sz w:val="24"/>
          <w:szCs w:val="24"/>
        </w:rPr>
        <w:t>Задача 1</w:t>
      </w:r>
    </w:p>
    <w:p w:rsidR="00230DD4" w:rsidRPr="00117C82" w:rsidRDefault="00230DD4" w:rsidP="00230DD4">
      <w:pPr>
        <w:ind w:firstLine="567"/>
        <w:jc w:val="both"/>
        <w:rPr>
          <w:sz w:val="24"/>
          <w:szCs w:val="24"/>
        </w:rPr>
      </w:pPr>
      <w:r w:rsidRPr="00117C82">
        <w:rPr>
          <w:sz w:val="24"/>
          <w:szCs w:val="24"/>
        </w:rPr>
        <w:t>С растворобетонного узла ООО «Центральное» привозят бетон для строительства комплекса КАМАЗами – миксерами вместительностью по 5 и 10 кубов. За один час комплекс может принять не более 10 КАМАЗов, при этом не более 8 КАМАЗов по 5 кубов и не более 6 КАМАЗов по 10 кубов. Сколько КАМАЗов по 5 и 10 кубов нужно отправлять с РБУ на комплекс за 1 час, чтобы перевозить наибольшее количество бетона?</w:t>
      </w:r>
    </w:p>
    <w:p w:rsidR="00230DD4" w:rsidRPr="00117C82" w:rsidRDefault="00230DD4" w:rsidP="00230DD4">
      <w:pPr>
        <w:ind w:firstLine="567"/>
        <w:jc w:val="both"/>
        <w:rPr>
          <w:sz w:val="24"/>
          <w:szCs w:val="24"/>
        </w:rPr>
      </w:pPr>
      <w:r w:rsidRPr="00117C82">
        <w:rPr>
          <w:sz w:val="24"/>
          <w:szCs w:val="24"/>
        </w:rPr>
        <w:t xml:space="preserve">Пусть за один час отправляется </w:t>
      </w:r>
      <w:r w:rsidRPr="00117C82">
        <w:rPr>
          <w:sz w:val="24"/>
          <w:szCs w:val="24"/>
          <w:lang w:val="en-US"/>
        </w:rPr>
        <w:t>x</w:t>
      </w:r>
      <w:r w:rsidRPr="00117C82">
        <w:rPr>
          <w:sz w:val="24"/>
          <w:szCs w:val="24"/>
        </w:rPr>
        <w:t xml:space="preserve"> КАМАЗов по 5 кубов и </w:t>
      </w:r>
      <w:r w:rsidRPr="00117C82">
        <w:rPr>
          <w:sz w:val="24"/>
          <w:szCs w:val="24"/>
          <w:lang w:val="en-US"/>
        </w:rPr>
        <w:t>y</w:t>
      </w:r>
      <w:r w:rsidRPr="00117C82">
        <w:rPr>
          <w:sz w:val="24"/>
          <w:szCs w:val="24"/>
        </w:rPr>
        <w:t xml:space="preserve"> КАМАЗов по 10 кубов. По условию задачи получим систему неравенств:</w:t>
      </w:r>
    </w:p>
    <w:p w:rsidR="00230DD4" w:rsidRPr="00117C82" w:rsidRDefault="00230DD4" w:rsidP="00230DD4">
      <w:pPr>
        <w:ind w:firstLine="567"/>
        <w:jc w:val="both"/>
        <w:rPr>
          <w:sz w:val="24"/>
          <w:szCs w:val="24"/>
        </w:rPr>
      </w:pPr>
      <w:r w:rsidRPr="00117C82">
        <w:rPr>
          <w:sz w:val="24"/>
          <w:szCs w:val="24"/>
        </w:rPr>
        <w:t xml:space="preserve">                     </w:t>
      </w:r>
      <w:r w:rsidRPr="00117C82">
        <w:rPr>
          <w:sz w:val="24"/>
          <w:szCs w:val="24"/>
          <w:lang w:val="en-US"/>
        </w:rPr>
        <w:t>x</w:t>
      </w:r>
      <w:r w:rsidRPr="00117C82">
        <w:rPr>
          <w:sz w:val="24"/>
          <w:szCs w:val="24"/>
        </w:rPr>
        <w:t>≥0,</w:t>
      </w:r>
    </w:p>
    <w:p w:rsidR="00230DD4" w:rsidRPr="00117C82" w:rsidRDefault="00230DD4" w:rsidP="00230DD4">
      <w:pPr>
        <w:ind w:firstLine="567"/>
        <w:jc w:val="both"/>
        <w:rPr>
          <w:sz w:val="24"/>
          <w:szCs w:val="24"/>
        </w:rPr>
      </w:pPr>
      <w:r w:rsidRPr="00117C82">
        <w:rPr>
          <w:sz w:val="24"/>
          <w:szCs w:val="24"/>
        </w:rPr>
        <w:t xml:space="preserve">                     </w:t>
      </w:r>
      <w:r w:rsidRPr="00117C82">
        <w:rPr>
          <w:sz w:val="24"/>
          <w:szCs w:val="24"/>
          <w:lang w:val="en-US"/>
        </w:rPr>
        <w:t>y</w:t>
      </w:r>
      <w:r w:rsidRPr="00117C82">
        <w:rPr>
          <w:sz w:val="24"/>
          <w:szCs w:val="24"/>
        </w:rPr>
        <w:t>≥0,</w:t>
      </w:r>
    </w:p>
    <w:p w:rsidR="00230DD4" w:rsidRPr="00117C82" w:rsidRDefault="00230DD4" w:rsidP="00230DD4">
      <w:pPr>
        <w:ind w:firstLine="567"/>
        <w:jc w:val="both"/>
        <w:rPr>
          <w:sz w:val="24"/>
          <w:szCs w:val="24"/>
        </w:rPr>
      </w:pPr>
      <w:r w:rsidRPr="00117C82">
        <w:rPr>
          <w:sz w:val="24"/>
          <w:szCs w:val="24"/>
        </w:rPr>
        <w:t xml:space="preserve">                     </w:t>
      </w:r>
      <w:r w:rsidRPr="00117C82">
        <w:rPr>
          <w:sz w:val="24"/>
          <w:szCs w:val="24"/>
          <w:lang w:val="en-US"/>
        </w:rPr>
        <w:t>x</w:t>
      </w:r>
      <w:r w:rsidRPr="00117C82">
        <w:rPr>
          <w:sz w:val="24"/>
          <w:szCs w:val="24"/>
        </w:rPr>
        <w:t>≤8,</w:t>
      </w:r>
    </w:p>
    <w:p w:rsidR="00230DD4" w:rsidRPr="00117C82" w:rsidRDefault="00230DD4" w:rsidP="00230DD4">
      <w:pPr>
        <w:ind w:firstLine="567"/>
        <w:jc w:val="both"/>
        <w:rPr>
          <w:sz w:val="24"/>
          <w:szCs w:val="24"/>
        </w:rPr>
      </w:pPr>
      <w:r w:rsidRPr="00117C82">
        <w:rPr>
          <w:sz w:val="24"/>
          <w:szCs w:val="24"/>
        </w:rPr>
        <w:t xml:space="preserve">                     </w:t>
      </w:r>
      <w:r w:rsidRPr="00117C82">
        <w:rPr>
          <w:sz w:val="24"/>
          <w:szCs w:val="24"/>
          <w:lang w:val="en-US"/>
        </w:rPr>
        <w:t>y</w:t>
      </w:r>
      <w:r w:rsidRPr="00117C82">
        <w:rPr>
          <w:sz w:val="24"/>
          <w:szCs w:val="24"/>
        </w:rPr>
        <w:t xml:space="preserve">≤6, </w:t>
      </w:r>
    </w:p>
    <w:p w:rsidR="00230DD4" w:rsidRPr="00117C82" w:rsidRDefault="00230DD4" w:rsidP="00230DD4">
      <w:pPr>
        <w:ind w:firstLine="567"/>
        <w:jc w:val="both"/>
        <w:rPr>
          <w:sz w:val="24"/>
          <w:szCs w:val="24"/>
        </w:rPr>
      </w:pPr>
      <w:r w:rsidRPr="00117C82">
        <w:rPr>
          <w:sz w:val="24"/>
          <w:szCs w:val="24"/>
          <w:lang w:val="en-US"/>
        </w:rPr>
        <w:t>x</w:t>
      </w:r>
      <w:r w:rsidRPr="00117C82">
        <w:rPr>
          <w:sz w:val="24"/>
          <w:szCs w:val="24"/>
        </w:rPr>
        <w:t>+</w:t>
      </w:r>
      <w:r w:rsidRPr="00117C82">
        <w:rPr>
          <w:sz w:val="24"/>
          <w:szCs w:val="24"/>
          <w:lang w:val="en-US"/>
        </w:rPr>
        <w:t>y</w:t>
      </w:r>
      <w:r w:rsidRPr="00117C82">
        <w:rPr>
          <w:sz w:val="24"/>
          <w:szCs w:val="24"/>
        </w:rPr>
        <w:t>≤10.</w:t>
      </w:r>
    </w:p>
    <w:p w:rsidR="00230DD4" w:rsidRPr="00117C82" w:rsidRDefault="00230DD4" w:rsidP="00230DD4">
      <w:pPr>
        <w:ind w:firstLine="567"/>
        <w:jc w:val="both"/>
        <w:rPr>
          <w:sz w:val="24"/>
          <w:szCs w:val="24"/>
        </w:rPr>
      </w:pPr>
      <w:r w:rsidRPr="00117C82">
        <w:rPr>
          <w:sz w:val="24"/>
          <w:szCs w:val="24"/>
        </w:rPr>
        <w:t>Всего за один час перевозится 5</w:t>
      </w:r>
      <w:r w:rsidRPr="00117C82">
        <w:rPr>
          <w:sz w:val="24"/>
          <w:szCs w:val="24"/>
          <w:lang w:val="en-US"/>
        </w:rPr>
        <w:t>x</w:t>
      </w:r>
      <w:r w:rsidRPr="00117C82">
        <w:rPr>
          <w:sz w:val="24"/>
          <w:szCs w:val="24"/>
        </w:rPr>
        <w:t xml:space="preserve"> +10</w:t>
      </w:r>
      <w:r w:rsidRPr="00117C82">
        <w:rPr>
          <w:sz w:val="24"/>
          <w:szCs w:val="24"/>
          <w:lang w:val="en-US"/>
        </w:rPr>
        <w:t>y</w:t>
      </w:r>
      <w:r w:rsidRPr="00117C82">
        <w:rPr>
          <w:sz w:val="24"/>
          <w:szCs w:val="24"/>
        </w:rPr>
        <w:t xml:space="preserve"> кубов бетона. Задача свелась к нахождению наибольшего значения линейной функции: </w:t>
      </w:r>
      <w:r w:rsidRPr="00117C82">
        <w:rPr>
          <w:sz w:val="24"/>
          <w:szCs w:val="24"/>
          <w:lang w:val="en-US"/>
        </w:rPr>
        <w:t>S</w:t>
      </w:r>
      <w:r w:rsidRPr="00117C82">
        <w:rPr>
          <w:sz w:val="24"/>
          <w:szCs w:val="24"/>
        </w:rPr>
        <w:t>(</w:t>
      </w:r>
      <w:r w:rsidRPr="00117C82">
        <w:rPr>
          <w:sz w:val="24"/>
          <w:szCs w:val="24"/>
          <w:lang w:val="en-US"/>
        </w:rPr>
        <w:t>x</w:t>
      </w:r>
      <w:r w:rsidRPr="00117C82">
        <w:rPr>
          <w:sz w:val="24"/>
          <w:szCs w:val="24"/>
        </w:rPr>
        <w:t xml:space="preserve"> ; </w:t>
      </w:r>
      <w:r w:rsidRPr="00117C82">
        <w:rPr>
          <w:sz w:val="24"/>
          <w:szCs w:val="24"/>
          <w:lang w:val="en-US"/>
        </w:rPr>
        <w:t>y</w:t>
      </w:r>
      <w:r w:rsidRPr="00117C82">
        <w:rPr>
          <w:sz w:val="24"/>
          <w:szCs w:val="24"/>
        </w:rPr>
        <w:t>) = 5</w:t>
      </w:r>
      <w:r w:rsidRPr="00117C82">
        <w:rPr>
          <w:sz w:val="24"/>
          <w:szCs w:val="24"/>
          <w:lang w:val="en-US"/>
        </w:rPr>
        <w:t>x</w:t>
      </w:r>
      <w:r w:rsidRPr="00117C82">
        <w:rPr>
          <w:sz w:val="24"/>
          <w:szCs w:val="24"/>
        </w:rPr>
        <w:t xml:space="preserve"> + 10</w:t>
      </w:r>
      <w:r w:rsidRPr="00117C82">
        <w:rPr>
          <w:sz w:val="24"/>
          <w:szCs w:val="24"/>
          <w:lang w:val="en-US"/>
        </w:rPr>
        <w:t>y</w:t>
      </w:r>
      <w:r w:rsidRPr="00117C82">
        <w:rPr>
          <w:sz w:val="24"/>
          <w:szCs w:val="24"/>
        </w:rPr>
        <w:t xml:space="preserve"> в области, заданной системой неравенств. Множеством решений данной системы является многоугольник </w:t>
      </w:r>
      <w:r w:rsidRPr="00117C82">
        <w:rPr>
          <w:sz w:val="24"/>
          <w:szCs w:val="24"/>
          <w:lang w:val="en-US"/>
        </w:rPr>
        <w:t>F</w:t>
      </w:r>
      <w:r w:rsidRPr="00117C82">
        <w:rPr>
          <w:sz w:val="24"/>
          <w:szCs w:val="24"/>
        </w:rPr>
        <w:t xml:space="preserve">. Среди всех точек многоугольника </w:t>
      </w:r>
      <w:r w:rsidRPr="00117C82">
        <w:rPr>
          <w:sz w:val="24"/>
          <w:szCs w:val="24"/>
          <w:lang w:val="en-US"/>
        </w:rPr>
        <w:t>F</w:t>
      </w:r>
      <w:r w:rsidRPr="00117C82">
        <w:rPr>
          <w:sz w:val="24"/>
          <w:szCs w:val="24"/>
        </w:rPr>
        <w:t xml:space="preserve"> функция </w:t>
      </w:r>
      <w:r w:rsidRPr="00117C82">
        <w:rPr>
          <w:sz w:val="24"/>
          <w:szCs w:val="24"/>
          <w:lang w:val="en-US"/>
        </w:rPr>
        <w:t>S</w:t>
      </w:r>
      <w:r w:rsidRPr="00117C82">
        <w:rPr>
          <w:sz w:val="24"/>
          <w:szCs w:val="24"/>
        </w:rPr>
        <w:t>(</w:t>
      </w:r>
      <w:r w:rsidRPr="00117C82">
        <w:rPr>
          <w:sz w:val="24"/>
          <w:szCs w:val="24"/>
          <w:lang w:val="en-US"/>
        </w:rPr>
        <w:t>x</w:t>
      </w:r>
      <w:r w:rsidRPr="00117C82">
        <w:rPr>
          <w:sz w:val="24"/>
          <w:szCs w:val="24"/>
        </w:rPr>
        <w:t xml:space="preserve"> ; </w:t>
      </w:r>
      <w:r w:rsidRPr="00117C82">
        <w:rPr>
          <w:sz w:val="24"/>
          <w:szCs w:val="24"/>
          <w:lang w:val="en-US"/>
        </w:rPr>
        <w:t>y</w:t>
      </w:r>
      <w:r w:rsidRPr="00117C82">
        <w:rPr>
          <w:sz w:val="24"/>
          <w:szCs w:val="24"/>
        </w:rPr>
        <w:t>) = 5</w:t>
      </w:r>
      <w:r w:rsidRPr="00117C82">
        <w:rPr>
          <w:sz w:val="24"/>
          <w:szCs w:val="24"/>
          <w:lang w:val="en-US"/>
        </w:rPr>
        <w:t>x</w:t>
      </w:r>
      <w:r w:rsidRPr="00117C82">
        <w:rPr>
          <w:sz w:val="24"/>
          <w:szCs w:val="24"/>
        </w:rPr>
        <w:t xml:space="preserve"> + 10</w:t>
      </w:r>
      <w:r w:rsidRPr="00117C82">
        <w:rPr>
          <w:sz w:val="24"/>
          <w:szCs w:val="24"/>
          <w:lang w:val="en-US"/>
        </w:rPr>
        <w:t>y</w:t>
      </w:r>
      <w:r w:rsidRPr="00117C82">
        <w:rPr>
          <w:sz w:val="24"/>
          <w:szCs w:val="24"/>
        </w:rPr>
        <w:t xml:space="preserve"> принимает наибольшее значение в вершине многоугольника (4;6). Это значение равно </w:t>
      </w:r>
      <w:r w:rsidRPr="00117C82">
        <w:rPr>
          <w:sz w:val="24"/>
          <w:szCs w:val="24"/>
          <w:lang w:val="en-US"/>
        </w:rPr>
        <w:t>S</w:t>
      </w:r>
      <w:r w:rsidRPr="00117C82">
        <w:rPr>
          <w:sz w:val="24"/>
          <w:szCs w:val="24"/>
        </w:rPr>
        <w:t>(4;6) = 5∙4 + 10∙6 = 80.</w:t>
      </w:r>
    </w:p>
    <w:p w:rsidR="00230DD4" w:rsidRPr="00117C82" w:rsidRDefault="00230DD4" w:rsidP="00230DD4">
      <w:pPr>
        <w:ind w:firstLine="567"/>
        <w:jc w:val="both"/>
        <w:rPr>
          <w:sz w:val="24"/>
          <w:szCs w:val="24"/>
        </w:rPr>
      </w:pPr>
      <w:r w:rsidRPr="00117C82">
        <w:rPr>
          <w:sz w:val="24"/>
          <w:szCs w:val="24"/>
        </w:rPr>
        <w:t xml:space="preserve">Ответ: 4 КАМАЗа по 5 кубов и 6 КАМАЗов по 10 кубов бетона.  </w:t>
      </w:r>
    </w:p>
    <w:p w:rsidR="00230DD4" w:rsidRPr="00117C82" w:rsidRDefault="00230DD4" w:rsidP="00230DD4">
      <w:pPr>
        <w:pStyle w:val="Default"/>
        <w:ind w:firstLine="567"/>
        <w:jc w:val="center"/>
      </w:pPr>
      <w:r w:rsidRPr="00117C82">
        <w:rPr>
          <w:b/>
          <w:bCs/>
        </w:rPr>
        <w:t>Спрос и предложение</w:t>
      </w:r>
    </w:p>
    <w:p w:rsidR="00230DD4" w:rsidRPr="00117C82" w:rsidRDefault="00230DD4" w:rsidP="00230DD4">
      <w:pPr>
        <w:ind w:firstLine="567"/>
        <w:jc w:val="both"/>
        <w:rPr>
          <w:sz w:val="24"/>
          <w:szCs w:val="24"/>
        </w:rPr>
      </w:pPr>
      <w:r w:rsidRPr="00117C82">
        <w:rPr>
          <w:sz w:val="24"/>
          <w:szCs w:val="24"/>
        </w:rPr>
        <w:t xml:space="preserve">Процессу обмена товаров на рынке присущи свои законы. Одним из важнейших законов рыночной экономики, управляющих процессом товарообмена и ценообразования является закон спроса. Покупатель, испытывая потребность, желает приобрести товар, однако для того чтобы это желание реализовалось, и он осуществил свой спрос на товар, необходимо выполнение нескольких условий: доступность товара, покупательская способность, определенная воля к покупке и соответствующая окружающая социальная среда. </w:t>
      </w:r>
    </w:p>
    <w:p w:rsidR="00230DD4" w:rsidRPr="00117C82" w:rsidRDefault="00230DD4" w:rsidP="00230DD4">
      <w:pPr>
        <w:ind w:firstLine="567"/>
        <w:jc w:val="both"/>
        <w:rPr>
          <w:sz w:val="24"/>
          <w:szCs w:val="24"/>
        </w:rPr>
      </w:pPr>
      <w:r w:rsidRPr="00117C82">
        <w:rPr>
          <w:sz w:val="24"/>
          <w:szCs w:val="24"/>
        </w:rPr>
        <w:t xml:space="preserve">Таким образом, на рынке встречаются два встречных потока: покупатели, испытывающие определенные потребности и намеревающиеся приобрести конкретный товар, и производители, готовые его предоставить по определенной цене. Далеко не всегда эти встречные потоки вступают в состояние равновесия. Как это происходит, какие факторы влияют на спрос и предложение товаров и услуг на рынке и посвящена настоящая глава. </w:t>
      </w:r>
    </w:p>
    <w:p w:rsidR="00230DD4" w:rsidRPr="00117C82" w:rsidRDefault="00230DD4" w:rsidP="00230DD4">
      <w:pPr>
        <w:pStyle w:val="Default"/>
        <w:ind w:firstLine="567"/>
        <w:jc w:val="both"/>
      </w:pPr>
      <w:r w:rsidRPr="00117C82">
        <w:rPr>
          <w:bCs/>
        </w:rPr>
        <w:t xml:space="preserve">Задача 2 </w:t>
      </w:r>
    </w:p>
    <w:p w:rsidR="00230DD4" w:rsidRPr="00117C82" w:rsidRDefault="00230DD4" w:rsidP="00230DD4">
      <w:pPr>
        <w:pStyle w:val="Default"/>
        <w:ind w:firstLine="567"/>
        <w:jc w:val="both"/>
      </w:pPr>
      <w:r w:rsidRPr="00117C82">
        <w:t xml:space="preserve">Торговая сеть «Атлантида» устраивает акцию: приобретая в определенные сроки любой товар, покупатель получает купоны на сумму 30% от его стоимости. Этими купонами можно в следующем периоде оплатить до 20% суммы следующих покупок. Каков реальный размер скидки? </w:t>
      </w:r>
    </w:p>
    <w:p w:rsidR="00230DD4" w:rsidRPr="00117C82" w:rsidRDefault="00230DD4" w:rsidP="00230DD4">
      <w:pPr>
        <w:pStyle w:val="Default"/>
        <w:ind w:firstLine="567"/>
        <w:jc w:val="both"/>
      </w:pPr>
      <w:r w:rsidRPr="00117C82">
        <w:rPr>
          <w:bCs/>
        </w:rPr>
        <w:t xml:space="preserve">Решение: </w:t>
      </w:r>
    </w:p>
    <w:p w:rsidR="00230DD4" w:rsidRPr="00117C82" w:rsidRDefault="00230DD4" w:rsidP="00230DD4">
      <w:pPr>
        <w:ind w:firstLine="567"/>
        <w:jc w:val="both"/>
        <w:rPr>
          <w:sz w:val="24"/>
          <w:szCs w:val="24"/>
        </w:rPr>
      </w:pPr>
      <w:r w:rsidRPr="00117C82">
        <w:rPr>
          <w:sz w:val="24"/>
          <w:szCs w:val="24"/>
        </w:rPr>
        <w:t xml:space="preserve">Приобретая товар на сумму </w:t>
      </w:r>
      <w:r w:rsidRPr="00117C82">
        <w:rPr>
          <w:i/>
          <w:iCs/>
          <w:sz w:val="24"/>
          <w:szCs w:val="24"/>
        </w:rPr>
        <w:t>x</w:t>
      </w:r>
      <w:r w:rsidRPr="00117C82">
        <w:rPr>
          <w:sz w:val="24"/>
          <w:szCs w:val="24"/>
        </w:rPr>
        <w:t>, покупатель получает купоны на сумму 0,3</w:t>
      </w:r>
      <w:r w:rsidRPr="00117C82">
        <w:rPr>
          <w:i/>
          <w:iCs/>
          <w:sz w:val="24"/>
          <w:szCs w:val="24"/>
        </w:rPr>
        <w:t>x</w:t>
      </w:r>
      <w:r w:rsidRPr="00117C82">
        <w:rPr>
          <w:sz w:val="24"/>
          <w:szCs w:val="24"/>
        </w:rPr>
        <w:t>. Купонами можно оплатить одну пятую часть новых покупок, т. е. их максимальная стоимость составит 5*0,3</w:t>
      </w:r>
      <w:r w:rsidRPr="00117C82">
        <w:rPr>
          <w:i/>
          <w:iCs/>
          <w:sz w:val="24"/>
          <w:szCs w:val="24"/>
        </w:rPr>
        <w:t xml:space="preserve">x </w:t>
      </w:r>
      <w:r w:rsidRPr="00117C82">
        <w:rPr>
          <w:sz w:val="24"/>
          <w:szCs w:val="24"/>
        </w:rPr>
        <w:t>= 1,5</w:t>
      </w:r>
      <w:r w:rsidRPr="00117C82">
        <w:rPr>
          <w:i/>
          <w:iCs/>
          <w:sz w:val="24"/>
          <w:szCs w:val="24"/>
        </w:rPr>
        <w:t>x</w:t>
      </w:r>
      <w:r w:rsidRPr="00117C82">
        <w:rPr>
          <w:sz w:val="24"/>
          <w:szCs w:val="24"/>
        </w:rPr>
        <w:t xml:space="preserve">. Таким образом, при покупке товаров на сумму </w:t>
      </w:r>
      <w:r w:rsidRPr="00117C82">
        <w:rPr>
          <w:i/>
          <w:iCs/>
          <w:sz w:val="24"/>
          <w:szCs w:val="24"/>
        </w:rPr>
        <w:t>x</w:t>
      </w:r>
      <w:r w:rsidRPr="00117C82">
        <w:rPr>
          <w:sz w:val="24"/>
          <w:szCs w:val="24"/>
        </w:rPr>
        <w:t>+1,5</w:t>
      </w:r>
      <w:r w:rsidRPr="00117C82">
        <w:rPr>
          <w:i/>
          <w:iCs/>
          <w:sz w:val="24"/>
          <w:szCs w:val="24"/>
        </w:rPr>
        <w:t xml:space="preserve">x </w:t>
      </w:r>
      <w:r w:rsidRPr="00117C82">
        <w:rPr>
          <w:sz w:val="24"/>
          <w:szCs w:val="24"/>
        </w:rPr>
        <w:t>= 2,5</w:t>
      </w:r>
      <w:r w:rsidRPr="00117C82">
        <w:rPr>
          <w:i/>
          <w:iCs/>
          <w:sz w:val="24"/>
          <w:szCs w:val="24"/>
        </w:rPr>
        <w:t xml:space="preserve">x </w:t>
      </w:r>
      <w:r w:rsidRPr="00117C82">
        <w:rPr>
          <w:sz w:val="24"/>
          <w:szCs w:val="24"/>
        </w:rPr>
        <w:t>покупатель экономит 0,3</w:t>
      </w:r>
      <w:r w:rsidRPr="00117C82">
        <w:rPr>
          <w:i/>
          <w:iCs/>
          <w:sz w:val="24"/>
          <w:szCs w:val="24"/>
        </w:rPr>
        <w:t>x</w:t>
      </w:r>
      <w:r w:rsidRPr="00117C82">
        <w:rPr>
          <w:sz w:val="24"/>
          <w:szCs w:val="24"/>
        </w:rPr>
        <w:t>. Размер скидки равен 0,3</w:t>
      </w:r>
      <w:r w:rsidRPr="00117C82">
        <w:rPr>
          <w:i/>
          <w:iCs/>
          <w:sz w:val="24"/>
          <w:szCs w:val="24"/>
        </w:rPr>
        <w:t>x</w:t>
      </w:r>
      <w:r w:rsidRPr="00117C82">
        <w:rPr>
          <w:sz w:val="24"/>
          <w:szCs w:val="24"/>
        </w:rPr>
        <w:t>/2,5</w:t>
      </w:r>
      <w:r w:rsidRPr="00117C82">
        <w:rPr>
          <w:i/>
          <w:iCs/>
          <w:sz w:val="24"/>
          <w:szCs w:val="24"/>
        </w:rPr>
        <w:t xml:space="preserve">x </w:t>
      </w:r>
      <w:r w:rsidRPr="00117C82">
        <w:rPr>
          <w:sz w:val="24"/>
          <w:szCs w:val="24"/>
        </w:rPr>
        <w:t xml:space="preserve">= 0,12 = </w:t>
      </w:r>
      <w:r w:rsidRPr="00117C82">
        <w:rPr>
          <w:bCs/>
          <w:sz w:val="24"/>
          <w:szCs w:val="24"/>
        </w:rPr>
        <w:t>12%</w:t>
      </w:r>
      <w:r w:rsidRPr="00117C82">
        <w:rPr>
          <w:sz w:val="24"/>
          <w:szCs w:val="24"/>
        </w:rPr>
        <w:t>.</w:t>
      </w:r>
    </w:p>
    <w:p w:rsidR="00230DD4" w:rsidRPr="00117C82" w:rsidRDefault="00230DD4" w:rsidP="00230DD4">
      <w:pPr>
        <w:ind w:firstLine="567"/>
        <w:jc w:val="center"/>
        <w:rPr>
          <w:b/>
          <w:bCs/>
          <w:sz w:val="24"/>
          <w:szCs w:val="24"/>
        </w:rPr>
      </w:pPr>
      <w:r w:rsidRPr="00117C82">
        <w:rPr>
          <w:b/>
          <w:bCs/>
          <w:sz w:val="24"/>
          <w:szCs w:val="24"/>
        </w:rPr>
        <w:t>Эластичность</w:t>
      </w:r>
    </w:p>
    <w:p w:rsidR="00230DD4" w:rsidRPr="00117C82" w:rsidRDefault="00230DD4" w:rsidP="00230DD4">
      <w:pPr>
        <w:ind w:firstLine="567"/>
        <w:jc w:val="both"/>
        <w:rPr>
          <w:color w:val="000000"/>
          <w:sz w:val="24"/>
          <w:szCs w:val="24"/>
        </w:rPr>
      </w:pPr>
      <w:r w:rsidRPr="00117C82">
        <w:rPr>
          <w:color w:val="000000"/>
          <w:sz w:val="24"/>
          <w:szCs w:val="24"/>
        </w:rPr>
        <w:t xml:space="preserve">Эластичность - одна из самых важных категорий экономической науки. Впервые она была введена в экономическую теорию А. Маршаллом и представляет собой выраженное в процентах изменение одной переменной в ответ на выраженное в процентах изменение другой переменной. Понятие эластичности позволяет выяснить, как происходит адаптация рынка к изменениям его факторов. Обычно предполагается, что фирма, повышая цену на свою продукцию, имеет возможность увеличить выручку от ее продажи. Однако в действительности так бывает не всегда: возможна ситуация, когда повышение цены приведет не к росту, а наоборот, к снижению выручки в силу уменьшения спроса и соответствующего сокращения сбыта. </w:t>
      </w:r>
    </w:p>
    <w:p w:rsidR="00230DD4" w:rsidRPr="00117C82" w:rsidRDefault="00230DD4" w:rsidP="00230DD4">
      <w:pPr>
        <w:ind w:firstLine="567"/>
        <w:jc w:val="both"/>
        <w:rPr>
          <w:bCs/>
          <w:sz w:val="24"/>
          <w:szCs w:val="24"/>
        </w:rPr>
      </w:pPr>
      <w:r w:rsidRPr="00117C82">
        <w:rPr>
          <w:bCs/>
          <w:sz w:val="24"/>
          <w:szCs w:val="24"/>
        </w:rPr>
        <w:t>Задача 3</w:t>
      </w:r>
    </w:p>
    <w:p w:rsidR="00230DD4" w:rsidRPr="00117C82" w:rsidRDefault="00230DD4" w:rsidP="00230DD4">
      <w:pPr>
        <w:pStyle w:val="Default"/>
        <w:ind w:firstLine="567"/>
        <w:jc w:val="both"/>
      </w:pPr>
      <w:r w:rsidRPr="00117C82">
        <w:t xml:space="preserve">Эластичность спроса на «Пепси-колу» по цене «Кока-колы» равна 5. «Кока-кола» подешевела на 10%. Как изменятся продажи «Пепси-колы»? </w:t>
      </w:r>
    </w:p>
    <w:p w:rsidR="00230DD4" w:rsidRPr="00117C82" w:rsidRDefault="00230DD4" w:rsidP="00230DD4">
      <w:pPr>
        <w:pStyle w:val="Default"/>
        <w:ind w:firstLine="567"/>
        <w:jc w:val="both"/>
      </w:pPr>
      <w:r w:rsidRPr="00117C82">
        <w:rPr>
          <w:bCs/>
        </w:rPr>
        <w:t xml:space="preserve">Решение: </w:t>
      </w:r>
    </w:p>
    <w:p w:rsidR="00230DD4" w:rsidRPr="00117C82" w:rsidRDefault="00230DD4" w:rsidP="00230DD4">
      <w:pPr>
        <w:ind w:firstLine="567"/>
        <w:jc w:val="both"/>
        <w:rPr>
          <w:sz w:val="24"/>
          <w:szCs w:val="24"/>
        </w:rPr>
      </w:pPr>
      <w:r w:rsidRPr="00117C82">
        <w:rPr>
          <w:sz w:val="24"/>
          <w:szCs w:val="24"/>
        </w:rPr>
        <w:t>Перекрестная эластичность равна отношению процентного изменения спроса к процентному изменению цены другого товара:</w:t>
      </w:r>
    </w:p>
    <w:p w:rsidR="00230DD4" w:rsidRPr="00117C82" w:rsidRDefault="00230DD4" w:rsidP="00230DD4">
      <w:pPr>
        <w:ind w:firstLine="567"/>
        <w:jc w:val="both"/>
        <w:rPr>
          <w:sz w:val="24"/>
          <w:szCs w:val="24"/>
        </w:rPr>
      </w:pPr>
      <w:r>
        <w:rPr>
          <w:noProof/>
          <w:sz w:val="24"/>
          <w:szCs w:val="24"/>
          <w:lang w:eastAsia="ru-RU"/>
        </w:rPr>
        <w:drawing>
          <wp:inline distT="0" distB="0" distL="0" distR="0">
            <wp:extent cx="3076575" cy="495300"/>
            <wp:effectExtent l="19050" t="0" r="9525" b="0"/>
            <wp:docPr id="773310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cstate="print"/>
                    <a:srcRect/>
                    <a:stretch>
                      <a:fillRect/>
                    </a:stretch>
                  </pic:blipFill>
                  <pic:spPr bwMode="auto">
                    <a:xfrm>
                      <a:off x="0" y="0"/>
                      <a:ext cx="3076575" cy="495300"/>
                    </a:xfrm>
                    <a:prstGeom prst="rect">
                      <a:avLst/>
                    </a:prstGeom>
                    <a:noFill/>
                    <a:ln w="9525">
                      <a:noFill/>
                      <a:miter lim="800000"/>
                      <a:headEnd/>
                      <a:tailEnd/>
                    </a:ln>
                  </pic:spPr>
                </pic:pic>
              </a:graphicData>
            </a:graphic>
          </wp:inline>
        </w:drawing>
      </w:r>
    </w:p>
    <w:p w:rsidR="00230DD4" w:rsidRPr="00117C82" w:rsidRDefault="00230DD4" w:rsidP="00230DD4">
      <w:pPr>
        <w:ind w:firstLine="567"/>
        <w:jc w:val="both"/>
        <w:rPr>
          <w:sz w:val="24"/>
          <w:szCs w:val="24"/>
        </w:rPr>
      </w:pPr>
      <w:r w:rsidRPr="00117C82">
        <w:rPr>
          <w:sz w:val="24"/>
          <w:szCs w:val="24"/>
        </w:rPr>
        <w:t xml:space="preserve">Таким образом, продажи «Пепси-колы» </w:t>
      </w:r>
      <w:r w:rsidRPr="00117C82">
        <w:rPr>
          <w:bCs/>
          <w:sz w:val="24"/>
          <w:szCs w:val="24"/>
        </w:rPr>
        <w:t>упадут на 50%</w:t>
      </w:r>
      <w:r w:rsidRPr="00117C82">
        <w:rPr>
          <w:sz w:val="24"/>
          <w:szCs w:val="24"/>
        </w:rPr>
        <w:t>.</w:t>
      </w:r>
    </w:p>
    <w:p w:rsidR="00230DD4" w:rsidRPr="00117C82" w:rsidRDefault="00230DD4" w:rsidP="00230DD4">
      <w:pPr>
        <w:ind w:firstLine="567"/>
        <w:jc w:val="center"/>
        <w:rPr>
          <w:b/>
          <w:bCs/>
          <w:sz w:val="24"/>
          <w:szCs w:val="24"/>
        </w:rPr>
      </w:pPr>
      <w:r w:rsidRPr="00117C82">
        <w:rPr>
          <w:b/>
          <w:bCs/>
          <w:sz w:val="24"/>
          <w:szCs w:val="24"/>
        </w:rPr>
        <w:t xml:space="preserve"> Теория потребительского поведения</w:t>
      </w:r>
    </w:p>
    <w:p w:rsidR="00230DD4" w:rsidRPr="00117C82" w:rsidRDefault="00230DD4" w:rsidP="00230DD4">
      <w:pPr>
        <w:ind w:firstLine="567"/>
        <w:jc w:val="both"/>
        <w:rPr>
          <w:sz w:val="24"/>
          <w:szCs w:val="24"/>
        </w:rPr>
      </w:pPr>
      <w:r w:rsidRPr="00117C82">
        <w:rPr>
          <w:sz w:val="24"/>
          <w:szCs w:val="24"/>
        </w:rPr>
        <w:t xml:space="preserve">Потребительского поведения теория - теория, рассматривающая поведение потребителей на </w:t>
      </w:r>
      <w:r w:rsidRPr="00117C82">
        <w:rPr>
          <w:iCs/>
          <w:sz w:val="24"/>
          <w:szCs w:val="24"/>
        </w:rPr>
        <w:t>рынке</w:t>
      </w:r>
      <w:r w:rsidRPr="00117C82">
        <w:rPr>
          <w:sz w:val="24"/>
          <w:szCs w:val="24"/>
        </w:rPr>
        <w:t xml:space="preserve">, раскрывающая механизм взаимодействия </w:t>
      </w:r>
      <w:r w:rsidRPr="00117C82">
        <w:rPr>
          <w:iCs/>
          <w:sz w:val="24"/>
          <w:szCs w:val="24"/>
        </w:rPr>
        <w:t>потребностей</w:t>
      </w:r>
      <w:r w:rsidRPr="00117C82">
        <w:rPr>
          <w:sz w:val="24"/>
          <w:szCs w:val="24"/>
        </w:rPr>
        <w:t xml:space="preserve"> и </w:t>
      </w:r>
      <w:r w:rsidRPr="00117C82">
        <w:rPr>
          <w:iCs/>
          <w:sz w:val="24"/>
          <w:szCs w:val="24"/>
        </w:rPr>
        <w:t>спроса</w:t>
      </w:r>
      <w:r w:rsidRPr="00117C82">
        <w:rPr>
          <w:sz w:val="24"/>
          <w:szCs w:val="24"/>
        </w:rPr>
        <w:t xml:space="preserve">. В основе формирования рыночного спроса лежат решения отдельных потребителей. Эти решения продиктованы желанием достичь наибольшей выгоды, или отдачи, или полезного эффекта, при имеющихся затратах или возможностях. </w:t>
      </w:r>
    </w:p>
    <w:p w:rsidR="00230DD4" w:rsidRPr="00117C82" w:rsidRDefault="00230DD4" w:rsidP="00230DD4">
      <w:pPr>
        <w:pStyle w:val="Default"/>
        <w:ind w:firstLine="567"/>
        <w:jc w:val="both"/>
      </w:pPr>
      <w:r w:rsidRPr="00117C82">
        <w:t xml:space="preserve">Задача 4. Школьник Дима получил от родителей 200 руб., которые планирует полностью потратить на мороженое ценой 10 руб., покупку компакт-дисков ценой 80 руб. и выходы в кино ценой 120 руб. Указать все возможные способы распределения имеющихся финансов. </w:t>
      </w:r>
    </w:p>
    <w:p w:rsidR="00230DD4" w:rsidRPr="00117C82" w:rsidRDefault="00230DD4" w:rsidP="00230DD4">
      <w:pPr>
        <w:pStyle w:val="Default"/>
        <w:ind w:firstLine="567"/>
        <w:jc w:val="both"/>
      </w:pPr>
      <w:r w:rsidRPr="00117C82">
        <w:rPr>
          <w:bCs/>
        </w:rPr>
        <w:t xml:space="preserve">Решение: </w:t>
      </w:r>
    </w:p>
    <w:p w:rsidR="00230DD4" w:rsidRPr="00117C82" w:rsidRDefault="00230DD4" w:rsidP="00230DD4">
      <w:pPr>
        <w:pStyle w:val="Default"/>
        <w:ind w:firstLine="567"/>
        <w:jc w:val="both"/>
      </w:pPr>
      <w:r w:rsidRPr="00117C82">
        <w:t xml:space="preserve">Возможными являются </w:t>
      </w:r>
      <w:r w:rsidRPr="00117C82">
        <w:rPr>
          <w:bCs/>
        </w:rPr>
        <w:t>следующие 5 вариантов:</w:t>
      </w:r>
      <w:r w:rsidRPr="00117C82">
        <w:rPr>
          <w:b/>
          <w:bCs/>
        </w:rPr>
        <w:t xml:space="preserve"> </w:t>
      </w:r>
    </w:p>
    <w:p w:rsidR="00230DD4" w:rsidRPr="00117C82" w:rsidRDefault="00230DD4" w:rsidP="00230DD4">
      <w:pPr>
        <w:pStyle w:val="Default"/>
        <w:ind w:firstLine="567"/>
        <w:jc w:val="both"/>
      </w:pPr>
      <w:r w:rsidRPr="00117C82">
        <w:t xml:space="preserve">1. Кино (120) + CD (80). </w:t>
      </w:r>
    </w:p>
    <w:p w:rsidR="00230DD4" w:rsidRPr="00117C82" w:rsidRDefault="00230DD4" w:rsidP="00230DD4">
      <w:pPr>
        <w:pStyle w:val="Default"/>
        <w:ind w:firstLine="567"/>
        <w:jc w:val="both"/>
      </w:pPr>
      <w:r w:rsidRPr="00117C82">
        <w:t xml:space="preserve">2. Кино (120) + 8*мороженое (10). </w:t>
      </w:r>
    </w:p>
    <w:p w:rsidR="00230DD4" w:rsidRPr="00117C82" w:rsidRDefault="00230DD4" w:rsidP="00230DD4">
      <w:pPr>
        <w:pStyle w:val="Default"/>
        <w:ind w:firstLine="567"/>
        <w:jc w:val="both"/>
      </w:pPr>
      <w:r w:rsidRPr="00117C82">
        <w:t xml:space="preserve">3. 2*CD (80) + 4*мороженое (10). </w:t>
      </w:r>
    </w:p>
    <w:p w:rsidR="00230DD4" w:rsidRPr="00117C82" w:rsidRDefault="00230DD4" w:rsidP="00230DD4">
      <w:pPr>
        <w:pStyle w:val="Default"/>
        <w:ind w:firstLine="567"/>
        <w:jc w:val="both"/>
      </w:pPr>
      <w:r w:rsidRPr="00117C82">
        <w:t xml:space="preserve">4. CD (80) + 12*мороженое (10). </w:t>
      </w:r>
    </w:p>
    <w:p w:rsidR="00230DD4" w:rsidRPr="00117C82" w:rsidRDefault="00230DD4" w:rsidP="00230DD4">
      <w:pPr>
        <w:pStyle w:val="Default"/>
        <w:ind w:firstLine="567"/>
        <w:jc w:val="both"/>
      </w:pPr>
      <w:r w:rsidRPr="00117C82">
        <w:t xml:space="preserve">5. 20*мороженое (10). </w:t>
      </w:r>
    </w:p>
    <w:p w:rsidR="00230DD4" w:rsidRPr="00117C82" w:rsidRDefault="00230DD4" w:rsidP="00230DD4">
      <w:pPr>
        <w:ind w:firstLine="567"/>
        <w:jc w:val="both"/>
        <w:rPr>
          <w:sz w:val="24"/>
          <w:szCs w:val="24"/>
        </w:rPr>
      </w:pPr>
      <w:r w:rsidRPr="00117C82">
        <w:rPr>
          <w:sz w:val="24"/>
          <w:szCs w:val="24"/>
        </w:rPr>
        <w:t>Как можно было заключить из вышеизложенного, математические методы имеют большую степень универсальности. Основой этой универсальности является язык математики. Если исследователи различных специальностей часто говорят об одной и той же проблеме совершенно по-разному, видят разные ее особенности, и не могут связать их воедино; то перевод проблемы на математический язык сразу выявляет общие закономерности, и даже может дать уже практически готовое решение, полученное ранее где-то в другой отрасли знаний и для других целей. То есть предпосылкой использования математики является формализация количественных и качественных сторон проблемы.</w:t>
      </w:r>
    </w:p>
    <w:p w:rsidR="00230DD4" w:rsidRPr="00117C82" w:rsidRDefault="00230DD4" w:rsidP="00230DD4">
      <w:pPr>
        <w:ind w:firstLine="567"/>
        <w:jc w:val="both"/>
        <w:rPr>
          <w:sz w:val="24"/>
          <w:szCs w:val="24"/>
        </w:rPr>
      </w:pPr>
      <w:r w:rsidRPr="00117C82">
        <w:rPr>
          <w:sz w:val="24"/>
          <w:szCs w:val="24"/>
        </w:rPr>
        <w:t>В результате рассмотренных задач я увидела математические методы такие как</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проценты</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убывающая и возрастающая функции</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обыкновенные дроби</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десятичные дроби</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пропорции</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линейная и квадратичная функции</w:t>
      </w:r>
    </w:p>
    <w:p w:rsidR="00230DD4" w:rsidRPr="00117C82" w:rsidRDefault="00230DD4" w:rsidP="00230DD4">
      <w:pPr>
        <w:widowControl/>
        <w:numPr>
          <w:ilvl w:val="0"/>
          <w:numId w:val="227"/>
        </w:numPr>
        <w:tabs>
          <w:tab w:val="left" w:pos="993"/>
        </w:tabs>
        <w:autoSpaceDE/>
        <w:autoSpaceDN/>
        <w:ind w:left="0" w:firstLine="567"/>
        <w:jc w:val="both"/>
        <w:rPr>
          <w:sz w:val="24"/>
          <w:szCs w:val="24"/>
        </w:rPr>
      </w:pPr>
      <w:r w:rsidRPr="00117C82">
        <w:rPr>
          <w:sz w:val="24"/>
          <w:szCs w:val="24"/>
        </w:rPr>
        <w:t>прямая и обратная пропорциональности</w:t>
      </w:r>
    </w:p>
    <w:p w:rsidR="00230DD4" w:rsidRPr="00117C82" w:rsidRDefault="00230DD4" w:rsidP="00230DD4">
      <w:pPr>
        <w:pStyle w:val="af"/>
        <w:spacing w:before="0" w:beforeAutospacing="0" w:after="0" w:afterAutospacing="0"/>
        <w:ind w:firstLine="567"/>
        <w:jc w:val="both"/>
      </w:pPr>
      <w:r w:rsidRPr="00117C82">
        <w:t xml:space="preserve">В заключение, хотелось бы высказать уверенность, что применение математических методов в экономике, оправдает те надежды, которые на него возлагаются, внесет существенный вклад в экономическую теорию и хозяйственную практику. </w:t>
      </w:r>
    </w:p>
    <w:p w:rsidR="00230DD4" w:rsidRPr="00117C82" w:rsidRDefault="00230DD4" w:rsidP="00230DD4">
      <w:pPr>
        <w:pStyle w:val="af"/>
        <w:spacing w:before="0" w:beforeAutospacing="0" w:after="0" w:afterAutospacing="0"/>
        <w:ind w:firstLine="567"/>
        <w:jc w:val="both"/>
      </w:pPr>
      <w:r w:rsidRPr="00117C82">
        <w:t xml:space="preserve">Несмотря на указанные трудности, я смотрю оптимистически на возможность широкого распространения математических методов в экономике, в особенности оптимизационных методов в управлении экономикой на всех уровнях. Нет сомнения в возможности значительного повышения качества экономической работы, достижения лучшего использования ресурсов, повышения роста национального дохода и жизненного уровня за счет этого. </w:t>
      </w:r>
    </w:p>
    <w:p w:rsidR="00230DD4" w:rsidRPr="00117C82" w:rsidRDefault="00230DD4" w:rsidP="00230DD4">
      <w:pPr>
        <w:pStyle w:val="Default"/>
        <w:ind w:firstLine="567"/>
        <w:jc w:val="center"/>
        <w:rPr>
          <w:b/>
        </w:rPr>
      </w:pPr>
      <w:r w:rsidRPr="00117C82">
        <w:rPr>
          <w:b/>
        </w:rPr>
        <w:t>Список литературы</w:t>
      </w:r>
    </w:p>
    <w:p w:rsidR="00230DD4" w:rsidRPr="00117C82" w:rsidRDefault="00230DD4" w:rsidP="00230DD4">
      <w:pPr>
        <w:pStyle w:val="af"/>
        <w:spacing w:before="0" w:beforeAutospacing="0" w:after="0" w:afterAutospacing="0"/>
        <w:ind w:firstLine="567"/>
        <w:jc w:val="both"/>
      </w:pPr>
      <w:r w:rsidRPr="00117C82">
        <w:t xml:space="preserve">1. Гуринович С.Л. Математика. Задачи с экономическим содержанием: пособие /. — Минск : Новое знание, 2008.—264 с. </w:t>
      </w:r>
    </w:p>
    <w:p w:rsidR="00230DD4" w:rsidRPr="00117C82" w:rsidRDefault="00230DD4" w:rsidP="00230DD4">
      <w:pPr>
        <w:pStyle w:val="af"/>
        <w:spacing w:before="0" w:beforeAutospacing="0" w:after="0" w:afterAutospacing="0"/>
        <w:ind w:firstLine="567"/>
        <w:jc w:val="both"/>
      </w:pPr>
      <w:r w:rsidRPr="00117C82">
        <w:t xml:space="preserve">2.Куликов Л. М. Основы экономических знаний: Учеб. пособие. - М.: Финансы и статистика, 1999. - 272 с.: ил. </w:t>
      </w:r>
    </w:p>
    <w:p w:rsidR="00230DD4" w:rsidRPr="00117C82" w:rsidRDefault="00230DD4" w:rsidP="00230DD4">
      <w:pPr>
        <w:shd w:val="clear" w:color="auto" w:fill="FFFFFF"/>
        <w:tabs>
          <w:tab w:val="left" w:pos="0"/>
        </w:tabs>
        <w:ind w:firstLine="567"/>
        <w:jc w:val="both"/>
        <w:rPr>
          <w:sz w:val="24"/>
          <w:szCs w:val="24"/>
        </w:rPr>
      </w:pPr>
      <w:r w:rsidRPr="00117C82">
        <w:rPr>
          <w:sz w:val="24"/>
          <w:szCs w:val="24"/>
        </w:rPr>
        <w:t>3.Симонов А.С. Экономика на уроках математики. - М.: Школа-Пресс, 1999.</w:t>
      </w:r>
    </w:p>
    <w:p w:rsidR="00230DD4" w:rsidRPr="00117C82" w:rsidRDefault="00230DD4" w:rsidP="00230DD4">
      <w:pPr>
        <w:pStyle w:val="Default"/>
        <w:ind w:firstLine="567"/>
        <w:jc w:val="both"/>
        <w:rPr>
          <w:color w:val="auto"/>
        </w:rPr>
      </w:pPr>
      <w:r w:rsidRPr="00117C82">
        <w:t xml:space="preserve">4. Филатов А. Ю. Задачи иркутских олимпиад по математической экономике 2007–2009 годов с решениями: сб. задач. – Иркутск: Изд-во Иркут. гос. ун-та, 2009. – 32 с. </w:t>
      </w:r>
    </w:p>
    <w:p w:rsidR="00230DD4" w:rsidRPr="00117C82" w:rsidRDefault="00230DD4" w:rsidP="00230DD4">
      <w:pPr>
        <w:adjustRightInd w:val="0"/>
        <w:ind w:firstLine="567"/>
        <w:jc w:val="both"/>
        <w:rPr>
          <w:sz w:val="24"/>
          <w:szCs w:val="24"/>
        </w:rPr>
      </w:pPr>
      <w:r w:rsidRPr="00117C82">
        <w:rPr>
          <w:sz w:val="24"/>
          <w:szCs w:val="24"/>
        </w:rPr>
        <w:t>5. Шикин Е.В., Чхартишвили А.Г. Математические методы и модели в управлении. М.: Дело, 2000. - 640 с.</w:t>
      </w:r>
    </w:p>
    <w:p w:rsidR="00230DD4" w:rsidRPr="00117C82" w:rsidRDefault="00230DD4" w:rsidP="00230DD4">
      <w:pPr>
        <w:adjustRightInd w:val="0"/>
        <w:ind w:firstLine="567"/>
        <w:jc w:val="both"/>
        <w:rPr>
          <w:sz w:val="24"/>
          <w:szCs w:val="24"/>
        </w:rPr>
      </w:pPr>
      <w:r w:rsidRPr="00117C82">
        <w:rPr>
          <w:sz w:val="24"/>
          <w:szCs w:val="24"/>
        </w:rPr>
        <w:t>6. Математика, приложение к газете «1 сентября» 2007год, № 21- 49с.</w:t>
      </w:r>
    </w:p>
    <w:p w:rsidR="00230DD4" w:rsidRDefault="00230DD4" w:rsidP="00B22E3A">
      <w:pPr>
        <w:pStyle w:val="af"/>
        <w:spacing w:before="0" w:beforeAutospacing="0" w:after="0" w:afterAutospacing="0"/>
        <w:ind w:firstLine="567"/>
        <w:jc w:val="center"/>
        <w:rPr>
          <w:rFonts w:eastAsiaTheme="minorHAnsi"/>
          <w:b/>
          <w:bCs/>
          <w:caps/>
          <w:kern w:val="2"/>
          <w:lang w:eastAsia="en-US"/>
        </w:rPr>
      </w:pPr>
    </w:p>
    <w:p w:rsidR="00230DD4" w:rsidRDefault="00230DD4" w:rsidP="00B22E3A">
      <w:pPr>
        <w:pStyle w:val="af"/>
        <w:spacing w:before="0" w:beforeAutospacing="0" w:after="0" w:afterAutospacing="0"/>
        <w:ind w:firstLine="567"/>
        <w:jc w:val="center"/>
        <w:rPr>
          <w:rFonts w:eastAsiaTheme="minorHAnsi"/>
          <w:b/>
          <w:bCs/>
          <w:caps/>
          <w:kern w:val="2"/>
          <w:lang w:eastAsia="en-US"/>
        </w:rPr>
      </w:pPr>
    </w:p>
    <w:p w:rsidR="00230DD4" w:rsidRDefault="00230DD4" w:rsidP="00B22E3A">
      <w:pPr>
        <w:pStyle w:val="af"/>
        <w:spacing w:before="0" w:beforeAutospacing="0" w:after="0" w:afterAutospacing="0"/>
        <w:ind w:firstLine="567"/>
        <w:jc w:val="center"/>
        <w:rPr>
          <w:rFonts w:eastAsiaTheme="minorHAnsi"/>
          <w:b/>
          <w:bCs/>
          <w:caps/>
          <w:kern w:val="2"/>
          <w:lang w:eastAsia="en-US"/>
        </w:rPr>
      </w:pPr>
    </w:p>
    <w:p w:rsidR="00B22E3A" w:rsidRDefault="00B22E3A" w:rsidP="00B22E3A">
      <w:pPr>
        <w:pStyle w:val="af"/>
        <w:spacing w:before="0" w:beforeAutospacing="0" w:after="0" w:afterAutospacing="0"/>
        <w:ind w:firstLine="567"/>
        <w:jc w:val="center"/>
        <w:rPr>
          <w:rFonts w:eastAsiaTheme="minorHAnsi"/>
          <w:b/>
          <w:bCs/>
          <w:caps/>
          <w:kern w:val="2"/>
          <w:lang w:eastAsia="en-US"/>
        </w:rPr>
      </w:pPr>
      <w:r w:rsidRPr="00174015">
        <w:rPr>
          <w:rFonts w:eastAsiaTheme="minorHAnsi"/>
          <w:b/>
          <w:bCs/>
          <w:caps/>
          <w:kern w:val="2"/>
          <w:lang w:eastAsia="en-US"/>
        </w:rPr>
        <w:t>Василий Макарович Чердинцев – Дважды Герой Социалистического Труда</w:t>
      </w:r>
    </w:p>
    <w:p w:rsidR="00B22E3A" w:rsidRDefault="00B22E3A" w:rsidP="00B22E3A">
      <w:pPr>
        <w:ind w:right="-1"/>
        <w:rPr>
          <w:sz w:val="24"/>
          <w:szCs w:val="24"/>
        </w:rPr>
      </w:pPr>
    </w:p>
    <w:p w:rsidR="00B22E3A" w:rsidRPr="00B22E3A" w:rsidRDefault="00B22E3A" w:rsidP="00B22E3A">
      <w:pPr>
        <w:ind w:firstLine="567"/>
        <w:jc w:val="right"/>
        <w:rPr>
          <w:i/>
          <w:sz w:val="24"/>
          <w:szCs w:val="24"/>
        </w:rPr>
      </w:pPr>
      <w:r w:rsidRPr="00B22E3A">
        <w:rPr>
          <w:i/>
          <w:sz w:val="24"/>
          <w:szCs w:val="24"/>
        </w:rPr>
        <w:t xml:space="preserve">Проскурин А. </w:t>
      </w:r>
    </w:p>
    <w:p w:rsidR="00F46366" w:rsidRDefault="00B22E3A" w:rsidP="00B22E3A">
      <w:pPr>
        <w:ind w:firstLine="567"/>
        <w:jc w:val="right"/>
        <w:rPr>
          <w:i/>
          <w:sz w:val="24"/>
          <w:szCs w:val="24"/>
        </w:rPr>
      </w:pPr>
      <w:r w:rsidRPr="00B22E3A">
        <w:rPr>
          <w:i/>
          <w:sz w:val="24"/>
          <w:szCs w:val="24"/>
        </w:rPr>
        <w:t>ГАПОУ</w:t>
      </w:r>
      <w:r w:rsidR="00F46366">
        <w:rPr>
          <w:i/>
          <w:sz w:val="24"/>
          <w:szCs w:val="24"/>
        </w:rPr>
        <w:t xml:space="preserve"> «Оренбургский аграрный колледж им.</w:t>
      </w:r>
      <w:r w:rsidRPr="00B22E3A">
        <w:rPr>
          <w:i/>
          <w:sz w:val="24"/>
          <w:szCs w:val="24"/>
        </w:rPr>
        <w:t xml:space="preserve"> дважды Героя социалистического </w:t>
      </w:r>
    </w:p>
    <w:p w:rsidR="00B22E3A" w:rsidRPr="00B22E3A" w:rsidRDefault="00B22E3A" w:rsidP="00B22E3A">
      <w:pPr>
        <w:ind w:firstLine="567"/>
        <w:jc w:val="right"/>
        <w:rPr>
          <w:i/>
          <w:sz w:val="24"/>
          <w:szCs w:val="24"/>
        </w:rPr>
      </w:pPr>
      <w:r w:rsidRPr="00B22E3A">
        <w:rPr>
          <w:i/>
          <w:sz w:val="24"/>
          <w:szCs w:val="24"/>
        </w:rPr>
        <w:t>труда В.М. Чердинцева</w:t>
      </w:r>
      <w:r w:rsidR="00F46366">
        <w:rPr>
          <w:i/>
          <w:sz w:val="24"/>
          <w:szCs w:val="24"/>
        </w:rPr>
        <w:t>»</w:t>
      </w:r>
    </w:p>
    <w:p w:rsidR="00B22E3A" w:rsidRPr="00B22E3A" w:rsidRDefault="00B22E3A" w:rsidP="00B22E3A">
      <w:pPr>
        <w:ind w:firstLine="567"/>
        <w:jc w:val="right"/>
        <w:rPr>
          <w:i/>
          <w:sz w:val="24"/>
          <w:szCs w:val="24"/>
        </w:rPr>
      </w:pPr>
      <w:r w:rsidRPr="00B22E3A">
        <w:rPr>
          <w:i/>
          <w:sz w:val="24"/>
          <w:szCs w:val="24"/>
        </w:rPr>
        <w:t>Руководитель: Ярославцева Е.В.</w:t>
      </w:r>
    </w:p>
    <w:p w:rsidR="00B22E3A" w:rsidRPr="00174015" w:rsidRDefault="00B22E3A" w:rsidP="00B22E3A">
      <w:pPr>
        <w:pStyle w:val="af"/>
        <w:spacing w:before="0" w:beforeAutospacing="0" w:after="0" w:afterAutospacing="0"/>
        <w:ind w:firstLine="567"/>
        <w:jc w:val="both"/>
        <w:rPr>
          <w:rFonts w:eastAsiaTheme="minorHAnsi"/>
          <w:b/>
          <w:bCs/>
          <w:caps/>
          <w:kern w:val="2"/>
          <w:lang w:eastAsia="en-US"/>
        </w:rPr>
      </w:pPr>
    </w:p>
    <w:p w:rsidR="00B22E3A" w:rsidRPr="00174015" w:rsidRDefault="00B22E3A" w:rsidP="00B22E3A">
      <w:pPr>
        <w:pStyle w:val="af"/>
        <w:spacing w:before="0" w:beforeAutospacing="0" w:after="0" w:afterAutospacing="0"/>
        <w:ind w:firstLine="567"/>
        <w:jc w:val="both"/>
        <w:rPr>
          <w:rFonts w:eastAsiaTheme="minorHAnsi"/>
          <w:b/>
          <w:bCs/>
          <w:caps/>
          <w:kern w:val="2"/>
          <w:lang w:eastAsia="en-US"/>
        </w:rPr>
      </w:pPr>
    </w:p>
    <w:p w:rsidR="00B22E3A" w:rsidRPr="00174015" w:rsidRDefault="00F46366" w:rsidP="00B22E3A">
      <w:pPr>
        <w:pStyle w:val="af"/>
        <w:spacing w:before="0" w:beforeAutospacing="0" w:after="0" w:afterAutospacing="0"/>
        <w:ind w:left="3828" w:firstLine="567"/>
        <w:jc w:val="both"/>
        <w:rPr>
          <w:rFonts w:eastAsiaTheme="minorHAnsi"/>
          <w:kern w:val="2"/>
          <w:lang w:eastAsia="en-US"/>
        </w:rPr>
      </w:pPr>
      <w:r>
        <w:rPr>
          <w:i/>
          <w:noProof/>
        </w:rPr>
        <w:drawing>
          <wp:anchor distT="0" distB="0" distL="114300" distR="114300" simplePos="0" relativeHeight="251653120" behindDoc="0" locked="0" layoutInCell="1" allowOverlap="1" wp14:anchorId="617316F0" wp14:editId="1743D3E6">
            <wp:simplePos x="0" y="0"/>
            <wp:positionH relativeFrom="margin">
              <wp:posOffset>394335</wp:posOffset>
            </wp:positionH>
            <wp:positionV relativeFrom="margin">
              <wp:posOffset>-340360</wp:posOffset>
            </wp:positionV>
            <wp:extent cx="1228725" cy="1790700"/>
            <wp:effectExtent l="19050" t="0" r="9525" b="0"/>
            <wp:wrapSquare wrapText="bothSides"/>
            <wp:docPr id="773310802" name="Рисунок 11">
              <a:extLst xmlns:a="http://schemas.openxmlformats.org/drawingml/2006/main">
                <a:ext uri="{FF2B5EF4-FFF2-40B4-BE49-F238E27FC236}">
                  <a16:creationId xmlns:a16="http://schemas.microsoft.com/office/drawing/2014/main" id="{EFBB1048-D4E4-1A0E-22F7-F163BA73F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EFBB1048-D4E4-1A0E-22F7-F163BA73FCB2}"/>
                        </a:ext>
                      </a:extLst>
                    </pic:cNvPr>
                    <pic:cNvPicPr>
                      <a:picLocks noChangeAspect="1"/>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1228725" cy="1790700"/>
                    </a:xfrm>
                    <a:prstGeom prst="rect">
                      <a:avLst/>
                    </a:prstGeom>
                  </pic:spPr>
                </pic:pic>
              </a:graphicData>
            </a:graphic>
          </wp:anchor>
        </w:drawing>
      </w:r>
      <w:r w:rsidR="00B22E3A" w:rsidRPr="00174015">
        <w:rPr>
          <w:rFonts w:eastAsiaTheme="minorHAnsi"/>
          <w:kern w:val="2"/>
          <w:lang w:eastAsia="en-US"/>
        </w:rPr>
        <w:t>Мы гордимся своим земляком, который жил</w:t>
      </w:r>
    </w:p>
    <w:p w:rsidR="00B22E3A" w:rsidRPr="00174015" w:rsidRDefault="00B22E3A" w:rsidP="00B22E3A">
      <w:pPr>
        <w:pStyle w:val="af"/>
        <w:spacing w:before="0" w:beforeAutospacing="0" w:after="0" w:afterAutospacing="0"/>
        <w:ind w:left="3828" w:firstLine="567"/>
        <w:jc w:val="both"/>
        <w:rPr>
          <w:rFonts w:eastAsiaTheme="minorHAnsi"/>
          <w:kern w:val="2"/>
          <w:lang w:eastAsia="en-US"/>
        </w:rPr>
      </w:pPr>
      <w:r w:rsidRPr="00174015">
        <w:rPr>
          <w:rFonts w:eastAsiaTheme="minorHAnsi"/>
          <w:kern w:val="2"/>
          <w:lang w:eastAsia="en-US"/>
        </w:rPr>
        <w:t>и трудился на благо своему Отечеству!</w:t>
      </w:r>
    </w:p>
    <w:p w:rsidR="00B22E3A" w:rsidRPr="00174015" w:rsidRDefault="00B22E3A" w:rsidP="00B22E3A">
      <w:pPr>
        <w:pStyle w:val="af"/>
        <w:spacing w:before="0" w:beforeAutospacing="0" w:after="0" w:afterAutospacing="0"/>
        <w:ind w:left="3828" w:firstLine="567"/>
        <w:jc w:val="both"/>
        <w:rPr>
          <w:rFonts w:eastAsiaTheme="minorHAnsi"/>
          <w:kern w:val="2"/>
          <w:lang w:eastAsia="en-US"/>
        </w:rPr>
      </w:pPr>
      <w:r w:rsidRPr="00174015">
        <w:rPr>
          <w:rFonts w:eastAsiaTheme="minorHAnsi"/>
          <w:kern w:val="2"/>
          <w:lang w:eastAsia="en-US"/>
        </w:rPr>
        <w:t xml:space="preserve">Нашей Родине есть чем гордиться: </w:t>
      </w:r>
    </w:p>
    <w:p w:rsidR="00B22E3A" w:rsidRPr="00174015" w:rsidRDefault="00B22E3A" w:rsidP="00B22E3A">
      <w:pPr>
        <w:pStyle w:val="af"/>
        <w:spacing w:before="0" w:beforeAutospacing="0" w:after="0" w:afterAutospacing="0"/>
        <w:ind w:left="3828" w:firstLine="567"/>
        <w:jc w:val="both"/>
        <w:rPr>
          <w:rFonts w:eastAsiaTheme="minorHAnsi"/>
          <w:kern w:val="2"/>
          <w:lang w:eastAsia="en-US"/>
        </w:rPr>
      </w:pPr>
      <w:r w:rsidRPr="00174015">
        <w:rPr>
          <w:rFonts w:eastAsiaTheme="minorHAnsi"/>
          <w:kern w:val="2"/>
          <w:lang w:eastAsia="en-US"/>
        </w:rPr>
        <w:t>Ширью рек и раздольем полей,</w:t>
      </w:r>
    </w:p>
    <w:p w:rsidR="00B22E3A" w:rsidRPr="00174015" w:rsidRDefault="00B22E3A" w:rsidP="00B22E3A">
      <w:pPr>
        <w:pStyle w:val="af"/>
        <w:spacing w:before="0" w:beforeAutospacing="0" w:after="0" w:afterAutospacing="0"/>
        <w:ind w:left="3828" w:firstLine="567"/>
        <w:jc w:val="both"/>
        <w:rPr>
          <w:rFonts w:eastAsiaTheme="minorHAnsi"/>
          <w:kern w:val="2"/>
          <w:lang w:eastAsia="en-US"/>
        </w:rPr>
      </w:pPr>
      <w:r w:rsidRPr="00174015">
        <w:rPr>
          <w:rFonts w:eastAsiaTheme="minorHAnsi"/>
          <w:kern w:val="2"/>
          <w:lang w:eastAsia="en-US"/>
        </w:rPr>
        <w:t>И людьми, как Василий Чердинцев,</w:t>
      </w:r>
    </w:p>
    <w:p w:rsidR="00B22E3A" w:rsidRPr="00174015" w:rsidRDefault="00B22E3A" w:rsidP="00B22E3A">
      <w:pPr>
        <w:pStyle w:val="af"/>
        <w:spacing w:before="0" w:beforeAutospacing="0" w:after="0" w:afterAutospacing="0"/>
        <w:ind w:left="3828" w:firstLine="567"/>
        <w:jc w:val="both"/>
        <w:rPr>
          <w:rFonts w:eastAsiaTheme="minorHAnsi"/>
          <w:kern w:val="2"/>
          <w:lang w:eastAsia="en-US"/>
        </w:rPr>
      </w:pPr>
      <w:r w:rsidRPr="00174015">
        <w:rPr>
          <w:rFonts w:eastAsiaTheme="minorHAnsi"/>
          <w:kern w:val="2"/>
          <w:lang w:eastAsia="en-US"/>
        </w:rPr>
        <w:t>Труд, считающий жизнью своей...</w:t>
      </w:r>
    </w:p>
    <w:p w:rsidR="00B22E3A" w:rsidRPr="00174015" w:rsidRDefault="00B22E3A" w:rsidP="00B22E3A">
      <w:pPr>
        <w:pStyle w:val="af"/>
        <w:spacing w:before="0" w:beforeAutospacing="0" w:after="0" w:afterAutospacing="0"/>
        <w:ind w:firstLine="567"/>
        <w:jc w:val="both"/>
        <w:rPr>
          <w:rFonts w:eastAsiaTheme="minorHAnsi"/>
          <w:kern w:val="2"/>
          <w:lang w:eastAsia="en-US"/>
        </w:rPr>
      </w:pPr>
    </w:p>
    <w:p w:rsidR="00B22E3A" w:rsidRPr="00174015" w:rsidRDefault="00B22E3A" w:rsidP="00B22E3A">
      <w:pPr>
        <w:pStyle w:val="af"/>
        <w:spacing w:before="0" w:beforeAutospacing="0" w:after="0" w:afterAutospacing="0"/>
        <w:ind w:firstLine="567"/>
        <w:jc w:val="both"/>
        <w:rPr>
          <w:rFonts w:eastAsiaTheme="minorHAnsi"/>
          <w:kern w:val="2"/>
          <w:lang w:eastAsia="en-US"/>
        </w:rPr>
      </w:pP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В селе Подгородняя Покровка Оренбургского района находится Государственное автономное профессиональное образовательное учреждение «Оренбургский аграрный колледж» имени Дважды Героя Социалистического Труда Василия Макаровича Чердинцева. Василий Макарович Чердинцев - Человек труда.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Знание о Людях труда важно по нескольким причинам:</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Люди труда играют важную роль в истории развития общества. Изучение их жизни и деятельности помогает понять, как формировалась современная трудовая культура и условия труда.</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Истории успеха и борьбы людей труда могут стать примером для многих людей, вдохновляя на достижение своих целей и преодоление трудностей.</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Знание о людях труда помогает понять и оценить вклад каждого человека в развитие общества и экономики.</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Изучение жизни и труда людей, которые внесли значительный вклад в различные отрасли экономики, способствует уважению к труду и трудящимся.</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Лицо, дважды удостоенное звания Героя Социалистического Труда - высшей в Советском Союзе степени отличия за труд. Звание дважды Героя Социалистического Труда имеет 201 человек, в том числе и наш земляк Чердинцев Василий Макарович, который «ковал Победу» в тылу - все для фронта, все для Победы!</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Василий Макарович Чердинцев родился 14 января 1927 года в селе Архиповка Сакмарского района в крестьянской семье. Пятнадцатилетним мальчишкой Василий Чердинцев в тяжелом военном 1942 году принял комбайн от старшего брата, который уходил на фронт. Почувствовал он великую ответственность: ему, школьнику, доверили не просто сложную машину, а нечто большее - вести бой за хлеб, который так нужен фронту. Эти кадры, овладевшие техникой, решали все: на фронте били захватчиков, в тылу подростки становились мастерами на все руки и вершили любое дело.</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Вторую военную уборочную страду Василий проводил уже комбайнером, положив тем самым начало почти полувековой вахте на капитанском мостике степного корабля. До этого он прошел зимой шестимесячные курсы при МТС: сталинские машинно-тракторные станции по всей советской стране были еще и кузницей механизаторский кадров - из крестьян, знавших доселе лишь косы, вилы, цепы и другие ручные орудия труда.</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За годы войны освоил не только сельскохозяйственные машины, но и слесарное, токарное, сварочное, кузнечное дело. Василий Чердинцев летом - комбайнер, а зимой - слесарь, сварщик. Токарь, жестянщик, молотобоец: и  гайки, и гаечные ключи - все своими руками, привыкшими и к точным инструментам, и к кувалде, но везде с умом, с выдумкой, как бы лучше.</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После Победы Василий закончил Покровское сельскохозяйственное училище. Когда появились первые самоходные комбайны, один из них достался молодому комбайнеру Чердинцеву. В первый же сезон он освоил машину в совершенстве и о замеченных недостатках написал на завод-изготовитель. За годы войны освоил не только сельскохозяйственные машины, но и слесарное, токарное, сварочное, кузнечное дело.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Благодаря своей смекалке и желанию заставить технику работать как можно лучше, он попал в разряд испытателей конструкторских разработок в условиях производства. Его пригласили на завод, где Чердинцев высказал все свои пожелания. К его предложениям здесь отнеслись с огромным вниманием. А ведущий конструктор сказал: «Мышление у вас инженерное. А это самое главное». И он доверил Василию Макаровичу испытание «Нивы», «Сибиряка», «Колоса», «Дона». Сам комбайнер предложил ряд усовершенствований и модернизаций по сельскохозяйственным машинам. За десятилетие кропотливого труда хлебороба ему пришлось испытать на прочность все марки тракторов и комбайнов, которые выпускала промышленность страны для села. Мастерство комбайнера росло год от года, увеличивались выработки. Изменения, предложенные Василием, пошли на пользу технике. И наши земляки продолжили ставить рекорды по добыче зерна.</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За годы работы Василий Макарович не только растил и убирал хлеб, но и воспитывал достойную хлеборобскую смену. Наказ старшего брата «Трудиться с душою» Василий Макарович передал, как боевую эстафету, своим младшим братьям. А подросли сыновья - и им надежную профессию дал: Григорий и Александр со школьных лет начали проходить выучку на комбайне отца. Привлек и племянников к механизаторскому делу, теперь вот и внуки Василия Макаровича уже потянулись к профессии комбайнера.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На протяжении многих лет Василий Макарович регулярно брал к себе на комбайн новичков, учил их, воспитывал, передавал им секреты мастерства. И через один-два сезона ученики уже самостоятельно водили комбайн.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«По себе знаю: нелегка дорога на хлебное поле, но тот, кто вот так смело и уверенно вступил на нее, становится настоящим хозяином земли», - утверждает В.М.Чердинцев в книге «Сельский школьник выбирает профессию».</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Более сорока лет трудился знатный комбайнер, механизатор широкого профиля на полях страны. Среднегодовой намолот в уборочном звене В.М.Чердинцева составлял 2400 тонн зерна на комбайн; за 3 года XI пятилетки звено выдало 18122 тонны хлеба. Сам звеньевой, с учетом работы на целине, намолотил 6429 тонн зерна. За период своей трудовой деятельности В.М.Чердинцев убрал и намолотил около 500 тысяч центнеров зерна с высоким качеством и экономией горючего.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Уборочные работы вел также в районах поднятой целины на востоке Оренбуржья, в Челябинской области, в Сибири. «Много пришлось поработать, друзья мои. Любил я технику, целовался с ней. Не думал ни о каких наградах, хотелось просто убирать хлеб. Хотелось и получалось».</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Указом Президиума Верховного Совета СССР от 23 июня 1966 года за успехи, достигнутые в увеличении производства и заготовок пшеницы, ржи, гречихи, риса, других зерновых и кормовых культур и высокопроизводительном использовании техники, Чердинцеву Василию Макаровичу было присвоено звание Героя Социалистического Труда с вручением ордена Ленина и золотой медали «Серп и Молот».</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Указом Президиума Верховного Совета СССР от 6 июня 1984 года, за достижения выдающихся успехов в эффективном использовании сельскохозяйственной техники, повышении производительности труда, большой личный вклад в выполнении планов и социалистических обязательств по увеличению производства зерна одиннадцатой пятилетки и проявленный трудовой героизм, Чердинцев Василий Макарович награжден орденом Ленина и второй золотой медалью «Серп и Молот».</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Кроме того, В.М.Чердинцев вел большую общественную работу. Хлопотал за строительство школ, дорог, магазинов на селе, «выбивал» квартиры, автобусы. Часто выступал в различных средствах массовой информации по вопросам развития сельскохозяйственного производства страны, повышения роли наставничества, на тему морали, воспитания молодежи.</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В районном центре Сакмары, в сквере перед средней школой,  на улице Советской установлен бюст Героя. Второй  его бюст установлен в 2009 году в мемориальном комплексе «Салют, Победа!»  в городе Оренбурге.</w:t>
      </w:r>
    </w:p>
    <w:p w:rsidR="00B22E3A" w:rsidRPr="00174015" w:rsidRDefault="00B22E3A" w:rsidP="00F46366">
      <w:pPr>
        <w:pStyle w:val="af"/>
        <w:widowControl w:val="0"/>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В Оренбургской области проводится первенство по вольной борьбе на призы Дважды Героя Социалистического Труда имени В.М. Чердинцева. </w:t>
      </w:r>
    </w:p>
    <w:p w:rsidR="00B22E3A" w:rsidRPr="00174015" w:rsidRDefault="00B22E3A" w:rsidP="00F46366">
      <w:pPr>
        <w:pStyle w:val="af"/>
        <w:widowControl w:val="0"/>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С 2019 года состязания посвящены памяти замечательного человека, легендарного комбайнера, дважды Героя Социалистического Труда Василия Макаровича Чердинцева, так как в декабре 2018 года нашего земляка не стало... </w:t>
      </w:r>
    </w:p>
    <w:p w:rsidR="00B22E3A" w:rsidRPr="00174015" w:rsidRDefault="00B22E3A" w:rsidP="00F46366">
      <w:pPr>
        <w:pStyle w:val="af"/>
        <w:widowControl w:val="0"/>
        <w:spacing w:before="0" w:beforeAutospacing="0" w:after="0" w:afterAutospacing="0"/>
        <w:ind w:firstLine="567"/>
        <w:jc w:val="both"/>
        <w:rPr>
          <w:rFonts w:eastAsiaTheme="minorHAnsi"/>
          <w:kern w:val="2"/>
          <w:lang w:eastAsia="en-US"/>
        </w:rPr>
      </w:pPr>
      <w:r w:rsidRPr="00174015">
        <w:rPr>
          <w:rFonts w:eastAsiaTheme="minorHAnsi"/>
          <w:kern w:val="2"/>
          <w:lang w:eastAsia="en-US"/>
        </w:rPr>
        <w:t>В районном центре Сакмары, в сквере перед средней школой,  на улице Советской установлен бюст Героя. Второй  его бюст установлен в 2009 году в мемориальном комплексе «Салют, Победа!»  в городе Оренбурге.</w:t>
      </w:r>
    </w:p>
    <w:p w:rsidR="00B22E3A" w:rsidRPr="00174015" w:rsidRDefault="00B22E3A" w:rsidP="00F46366">
      <w:pPr>
        <w:pStyle w:val="af"/>
        <w:widowControl w:val="0"/>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В Оренбургской области проводится первенство по вольной борьбе на призы Дважды Героя Социалистического Труда имени В.М. Чердинцева.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 xml:space="preserve">С 2019 года состязания посвящены памяти замечательного человека, легендарного комбайнера, дважды Героя Социалистического Труда Василия Макаровича Чердинцева, так как в декабре 2018 года нашего земляка не стало... </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«Пример Василия Макаровича - один из лучших для подражания. Больше счастье для человека реализовать себя и сделать жизнь вокруг лучше», - отметил министр образования Алексей Александрович Пахомов.</w:t>
      </w:r>
    </w:p>
    <w:p w:rsidR="00B22E3A" w:rsidRPr="00174015" w:rsidRDefault="00B22E3A" w:rsidP="00B22E3A">
      <w:pPr>
        <w:pStyle w:val="af"/>
        <w:spacing w:before="0" w:beforeAutospacing="0" w:after="0" w:afterAutospacing="0"/>
        <w:ind w:firstLine="567"/>
        <w:jc w:val="both"/>
        <w:rPr>
          <w:rFonts w:eastAsiaTheme="minorHAnsi"/>
          <w:kern w:val="2"/>
          <w:lang w:eastAsia="en-US"/>
        </w:rPr>
      </w:pPr>
      <w:r w:rsidRPr="00174015">
        <w:rPr>
          <w:rFonts w:eastAsiaTheme="minorHAnsi"/>
          <w:kern w:val="2"/>
          <w:lang w:eastAsia="en-US"/>
        </w:rPr>
        <w:t>Мы гордимся тем, что работаем и учимся в колледже имени Дважды Героя Социалистического Труда Василия Макаровича Чердинцева.</w:t>
      </w:r>
    </w:p>
    <w:p w:rsidR="00357C9A" w:rsidRDefault="00357C9A" w:rsidP="00B22E3A">
      <w:pPr>
        <w:pStyle w:val="af"/>
        <w:spacing w:before="0" w:beforeAutospacing="0" w:after="0" w:afterAutospacing="0"/>
        <w:ind w:firstLine="567"/>
        <w:jc w:val="center"/>
        <w:rPr>
          <w:rFonts w:eastAsiaTheme="minorHAnsi"/>
          <w:b/>
          <w:bCs/>
          <w:kern w:val="2"/>
          <w:lang w:eastAsia="en-US"/>
        </w:rPr>
      </w:pPr>
    </w:p>
    <w:p w:rsidR="00B22E3A" w:rsidRPr="00174015" w:rsidRDefault="00B22E3A" w:rsidP="00B22E3A">
      <w:pPr>
        <w:pStyle w:val="af"/>
        <w:spacing w:before="0" w:beforeAutospacing="0" w:after="0" w:afterAutospacing="0"/>
        <w:ind w:firstLine="567"/>
        <w:jc w:val="center"/>
        <w:rPr>
          <w:rFonts w:eastAsiaTheme="minorHAnsi"/>
          <w:b/>
          <w:bCs/>
          <w:kern w:val="2"/>
          <w:lang w:eastAsia="en-US"/>
        </w:rPr>
      </w:pPr>
      <w:r w:rsidRPr="00174015">
        <w:rPr>
          <w:rFonts w:eastAsiaTheme="minorHAnsi"/>
          <w:b/>
          <w:bCs/>
          <w:kern w:val="2"/>
          <w:lang w:eastAsia="en-US"/>
        </w:rPr>
        <w:t>Список литературы:</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Большаков, Л.Н. Земля Чердинцева / Л.Н. Большаков. – Челябинск: Южно-Уральское книжное издательство, 1987. – 158 с.</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Большаков Л. Н. Легкого хлеба не бывает: докум. повесть / Леонид Большаков. - Челябинск: Юж.-Урал. кн. изд-во, 1986. - 141 с.</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Василий Макарович Чердинцев //Оренбуржцы – герои Социалистического труда: библиографический указатель / ОУНБ им. Н.К. Крупской. – Вып.1 (Сельский выпуск 1948-1966). – Оренбург, 1981. – С. 54-55.</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Ключ и врата / Адм. Оренб. обл. ; Под общ. ред. В.Н. Рагузина. - Оренбург: Южный Урал, 2002. - 192 с. : ил. - (Край Оренбургский)</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Коваленко А.В. Гвардии земледельцы: записки секретаря обкома партии / А.В. Коваленко. - М.: Политиздат, 1980. - 288 с., 8 л. ил.</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Поле Чердинцева // Любовь и Восток: сборник: / Ред.-сост. П.А. Кошель и др. - М. : Моск. писатель, 1994. - 443 с. : ил. Звенит урожаями поле // Оренбуржье мое: фотоальбом. – М.: Плакат, 1988. – С. 95-112.</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Савельзон В. Василий Макарович / В. Савельзон // Оренбуржье.- 2010.- 13 января.- С. 7.</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Савельзон, Вильям. Килограмм чердинцевского хлеба / В. Савельзон // Оренбуржье. - 2007. - 12 января. - С. 5.</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Савельзон, Вильям. Юбилей на фоне колосьев / В. Савельзон // Оренбуржье. - 2007. - 17 января. - С. 2, 3. : фот.</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Савинова, Алина. О Герое целинных полей / А. Савинова ; фот. А. Савинова // Южный Урал. - 2011. - 2 февраля. - С. 5 : фот.</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Филиппов А. Звездный путь земледельца / А. Филиппов; Фото В. Втюрин // Южный Урал.- 2002.- 12 января.- С.1.</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Филиппов, А. Поле Чердинцева / А. Филиппов // Сказание о хлебе оренбургском / Сост. В. Бирюкова. – Оренбург, 2004. – С. 5-6.</w:t>
      </w:r>
    </w:p>
    <w:p w:rsidR="00B22E3A" w:rsidRPr="00174015" w:rsidRDefault="00B22E3A" w:rsidP="00B22E3A">
      <w:pPr>
        <w:pStyle w:val="af"/>
        <w:numPr>
          <w:ilvl w:val="0"/>
          <w:numId w:val="221"/>
        </w:numPr>
        <w:tabs>
          <w:tab w:val="left" w:pos="851"/>
          <w:tab w:val="left" w:pos="1134"/>
        </w:tabs>
        <w:spacing w:before="0" w:beforeAutospacing="0" w:after="0" w:afterAutospacing="0"/>
        <w:ind w:left="0" w:firstLine="567"/>
        <w:jc w:val="both"/>
        <w:rPr>
          <w:rFonts w:eastAsiaTheme="minorHAnsi"/>
          <w:kern w:val="2"/>
          <w:lang w:eastAsia="en-US"/>
        </w:rPr>
      </w:pPr>
      <w:r w:rsidRPr="00174015">
        <w:rPr>
          <w:rFonts w:eastAsiaTheme="minorHAnsi"/>
          <w:kern w:val="2"/>
          <w:lang w:eastAsia="en-US"/>
        </w:rPr>
        <w:t>Чиненков А.В. Звёздный путь Василия Чердинцева. Молодые годы героя: роман / А. В. Чиненков. - Оренбург: Орлит-А, 2011. - 352 с. : фот.</w:t>
      </w:r>
    </w:p>
    <w:p w:rsidR="00230DD4" w:rsidRDefault="00230DD4" w:rsidP="00B0406C">
      <w:pPr>
        <w:ind w:firstLine="709"/>
        <w:jc w:val="center"/>
        <w:rPr>
          <w:b/>
          <w:bCs/>
          <w:color w:val="000000"/>
          <w:sz w:val="24"/>
          <w:szCs w:val="24"/>
          <w:shd w:val="clear" w:color="auto" w:fill="FFFFFF"/>
        </w:rPr>
      </w:pPr>
    </w:p>
    <w:p w:rsidR="00230DD4" w:rsidRDefault="00230DD4" w:rsidP="00B0406C">
      <w:pPr>
        <w:ind w:firstLine="709"/>
        <w:jc w:val="center"/>
        <w:rPr>
          <w:b/>
          <w:bCs/>
          <w:color w:val="000000"/>
          <w:sz w:val="24"/>
          <w:szCs w:val="24"/>
          <w:shd w:val="clear" w:color="auto" w:fill="FFFFFF"/>
        </w:rPr>
      </w:pPr>
    </w:p>
    <w:p w:rsidR="00B0406C" w:rsidRPr="00D9742B" w:rsidRDefault="00B0406C" w:rsidP="00B0406C">
      <w:pPr>
        <w:ind w:firstLine="709"/>
        <w:jc w:val="center"/>
        <w:rPr>
          <w:b/>
          <w:bCs/>
          <w:color w:val="000000"/>
          <w:sz w:val="24"/>
          <w:szCs w:val="24"/>
          <w:shd w:val="clear" w:color="auto" w:fill="FFFFFF"/>
        </w:rPr>
      </w:pPr>
      <w:r w:rsidRPr="00D9742B">
        <w:rPr>
          <w:b/>
          <w:bCs/>
          <w:color w:val="000000"/>
          <w:sz w:val="24"/>
          <w:szCs w:val="24"/>
          <w:shd w:val="clear" w:color="auto" w:fill="FFFFFF"/>
        </w:rPr>
        <w:t>С</w:t>
      </w:r>
      <w:r>
        <w:rPr>
          <w:b/>
          <w:bCs/>
          <w:color w:val="000000"/>
          <w:sz w:val="24"/>
          <w:szCs w:val="24"/>
          <w:shd w:val="clear" w:color="auto" w:fill="FFFFFF"/>
        </w:rPr>
        <w:t>ОВРЕМЕННЫЕ ТЕХНОЛОГИИ ИЗУЧЕНИЯ ИНОСТРАННОГО ЯЗЫКА В ДИСТАНЦИОННОМ ФОРМАТЕ</w:t>
      </w:r>
    </w:p>
    <w:p w:rsidR="00B0406C" w:rsidRPr="00D9742B" w:rsidRDefault="00B0406C" w:rsidP="00B0406C">
      <w:pPr>
        <w:ind w:firstLine="709"/>
        <w:jc w:val="right"/>
        <w:rPr>
          <w:b/>
          <w:bCs/>
          <w:i/>
          <w:iCs/>
          <w:color w:val="000000"/>
          <w:sz w:val="24"/>
          <w:szCs w:val="24"/>
          <w:shd w:val="clear" w:color="auto" w:fill="FFFFFF"/>
        </w:rPr>
      </w:pPr>
    </w:p>
    <w:p w:rsidR="00B0406C" w:rsidRPr="00B0406C" w:rsidRDefault="00B0406C" w:rsidP="00B0406C">
      <w:pPr>
        <w:ind w:firstLine="709"/>
        <w:jc w:val="right"/>
        <w:rPr>
          <w:bCs/>
          <w:i/>
          <w:iCs/>
          <w:color w:val="000000"/>
          <w:sz w:val="24"/>
          <w:szCs w:val="24"/>
          <w:shd w:val="clear" w:color="auto" w:fill="FFFFFF"/>
        </w:rPr>
      </w:pPr>
      <w:r w:rsidRPr="00B0406C">
        <w:rPr>
          <w:bCs/>
          <w:i/>
          <w:iCs/>
          <w:color w:val="000000"/>
          <w:sz w:val="24"/>
          <w:szCs w:val="24"/>
          <w:shd w:val="clear" w:color="auto" w:fill="FFFFFF"/>
        </w:rPr>
        <w:t>Жарких А.</w:t>
      </w:r>
    </w:p>
    <w:p w:rsidR="00B0406C" w:rsidRPr="00B0406C" w:rsidRDefault="00B0406C" w:rsidP="00B0406C">
      <w:pPr>
        <w:ind w:firstLine="709"/>
        <w:jc w:val="right"/>
        <w:rPr>
          <w:bCs/>
          <w:i/>
          <w:iCs/>
          <w:color w:val="000000"/>
          <w:sz w:val="24"/>
          <w:szCs w:val="24"/>
          <w:shd w:val="clear" w:color="auto" w:fill="FFFFFF"/>
        </w:rPr>
      </w:pPr>
      <w:r w:rsidRPr="00B0406C">
        <w:rPr>
          <w:bCs/>
          <w:i/>
          <w:iCs/>
          <w:color w:val="000000"/>
          <w:sz w:val="24"/>
          <w:szCs w:val="24"/>
          <w:shd w:val="clear" w:color="auto" w:fill="FFFFFF"/>
        </w:rPr>
        <w:t>ГАПОУ «Педагогический колледж» г.Бузулука</w:t>
      </w:r>
    </w:p>
    <w:p w:rsidR="00B0406C" w:rsidRPr="00B0406C" w:rsidRDefault="00B0406C" w:rsidP="00B0406C">
      <w:pPr>
        <w:ind w:firstLine="709"/>
        <w:jc w:val="right"/>
        <w:rPr>
          <w:bCs/>
          <w:i/>
          <w:iCs/>
          <w:color w:val="000000"/>
          <w:sz w:val="24"/>
          <w:szCs w:val="24"/>
          <w:shd w:val="clear" w:color="auto" w:fill="FFFFFF"/>
        </w:rPr>
      </w:pPr>
      <w:r w:rsidRPr="00B0406C">
        <w:rPr>
          <w:bCs/>
          <w:i/>
          <w:iCs/>
          <w:color w:val="000000"/>
          <w:sz w:val="24"/>
          <w:szCs w:val="24"/>
          <w:shd w:val="clear" w:color="auto" w:fill="FFFFFF"/>
        </w:rPr>
        <w:t>Научный руководитель: Кидярова И. В.</w:t>
      </w:r>
    </w:p>
    <w:p w:rsidR="00B0406C" w:rsidRPr="00D9742B" w:rsidRDefault="00B0406C" w:rsidP="00B0406C">
      <w:pPr>
        <w:ind w:firstLine="709"/>
        <w:jc w:val="center"/>
        <w:rPr>
          <w:b/>
          <w:bCs/>
          <w:color w:val="000000"/>
          <w:sz w:val="24"/>
          <w:szCs w:val="24"/>
          <w:shd w:val="clear" w:color="auto" w:fill="FFFFFF"/>
        </w:rPr>
      </w:pPr>
    </w:p>
    <w:p w:rsidR="00B0406C" w:rsidRPr="00D9742B" w:rsidRDefault="00B0406C" w:rsidP="00B0406C">
      <w:pPr>
        <w:ind w:firstLine="708"/>
        <w:jc w:val="both"/>
        <w:rPr>
          <w:sz w:val="24"/>
          <w:szCs w:val="24"/>
        </w:rPr>
      </w:pPr>
      <w:r w:rsidRPr="00D9742B">
        <w:rPr>
          <w:sz w:val="24"/>
          <w:szCs w:val="24"/>
        </w:rPr>
        <w:t>В связи с происходящими в мире изменениями, развитием информационных технологий всё большую актуальность приобретает межкультурная коммуникация. Особое значение имеет изучение иностранного языка как средства общения и обобщения духовного наследия различных стран и народов, вследствие чего практическое овладение иностранным языком становится потребностью каждого образованного человека.</w:t>
      </w:r>
    </w:p>
    <w:p w:rsidR="00B0406C" w:rsidRPr="00D9742B" w:rsidRDefault="00B0406C" w:rsidP="00B0406C">
      <w:pPr>
        <w:ind w:firstLine="709"/>
        <w:jc w:val="both"/>
        <w:rPr>
          <w:color w:val="000000"/>
          <w:sz w:val="24"/>
          <w:szCs w:val="24"/>
          <w:shd w:val="clear" w:color="auto" w:fill="FFFFFF"/>
        </w:rPr>
      </w:pPr>
      <w:r w:rsidRPr="00D9742B">
        <w:rPr>
          <w:sz w:val="24"/>
          <w:szCs w:val="24"/>
        </w:rPr>
        <w:t xml:space="preserve">Одним из важнейших достижений современной цивилизации является создание всемирной информационной сети.  В условиях изменения содержания образования одну из приоритетных ролей в учебно-воспитательном процессе играют информационно-коммуникативные технологии. </w:t>
      </w:r>
      <w:r w:rsidRPr="00D9742B">
        <w:rPr>
          <w:color w:val="000000"/>
          <w:sz w:val="24"/>
          <w:szCs w:val="24"/>
          <w:shd w:val="clear" w:color="auto" w:fill="FFFFFF"/>
        </w:rPr>
        <w:t>Современный этап развития системы образования характеризуется появлением новых образовательных технологий и высокими темпами его информатизации. В последние десятилетия во всем мире широкое распространение получило дистанционное обучение.</w:t>
      </w:r>
    </w:p>
    <w:p w:rsidR="00B0406C" w:rsidRPr="00D9742B" w:rsidRDefault="00B0406C" w:rsidP="00B0406C">
      <w:pPr>
        <w:ind w:firstLine="709"/>
        <w:jc w:val="both"/>
        <w:rPr>
          <w:color w:val="000000"/>
          <w:sz w:val="24"/>
          <w:szCs w:val="24"/>
          <w:shd w:val="clear" w:color="auto" w:fill="FFFFFF"/>
        </w:rPr>
      </w:pPr>
      <w:r w:rsidRPr="00D9742B">
        <w:rPr>
          <w:color w:val="000000"/>
          <w:sz w:val="24"/>
          <w:szCs w:val="24"/>
          <w:shd w:val="clear" w:color="auto" w:fill="FFFFFF"/>
        </w:rPr>
        <w:t xml:space="preserve">Дистанционное обучение (обучение с применением дистанционных образовательных технологий) – способ организации обучения, основанный на использовании современных информационных и телекоммуникационных технологий, позволяющих осуществлять обучение на расстоянии без непосредственного контакта между преподавателем и обучающимся [5]. </w:t>
      </w:r>
    </w:p>
    <w:p w:rsidR="00B0406C" w:rsidRPr="00D9742B" w:rsidRDefault="00B0406C" w:rsidP="00B0406C">
      <w:pPr>
        <w:ind w:firstLine="709"/>
        <w:jc w:val="both"/>
        <w:rPr>
          <w:color w:val="000000"/>
          <w:sz w:val="24"/>
          <w:szCs w:val="24"/>
          <w:shd w:val="clear" w:color="auto" w:fill="FFFFFF"/>
        </w:rPr>
      </w:pPr>
      <w:r w:rsidRPr="00D9742B">
        <w:rPr>
          <w:color w:val="000000"/>
          <w:sz w:val="24"/>
          <w:szCs w:val="24"/>
          <w:shd w:val="clear" w:color="auto" w:fill="FFFFFF"/>
        </w:rPr>
        <w:t>Данный способ характеризуется рядом черт, таких как:</w:t>
      </w:r>
    </w:p>
    <w:p w:rsidR="00B0406C" w:rsidRPr="00D9742B" w:rsidRDefault="00B0406C" w:rsidP="00B0406C">
      <w:pPr>
        <w:pStyle w:val="af1"/>
        <w:numPr>
          <w:ilvl w:val="0"/>
          <w:numId w:val="222"/>
        </w:numPr>
        <w:spacing w:after="0" w:line="240" w:lineRule="auto"/>
        <w:jc w:val="both"/>
        <w:rPr>
          <w:rFonts w:eastAsia="Times New Roman" w:cs="Times New Roman"/>
          <w:color w:val="000000"/>
          <w:sz w:val="24"/>
          <w:szCs w:val="24"/>
          <w:shd w:val="clear" w:color="auto" w:fill="FFFFFF"/>
        </w:rPr>
      </w:pPr>
      <w:r w:rsidRPr="00D9742B">
        <w:rPr>
          <w:rFonts w:eastAsia="Times New Roman" w:cs="Times New Roman"/>
          <w:color w:val="000000"/>
          <w:sz w:val="24"/>
          <w:szCs w:val="24"/>
          <w:shd w:val="clear" w:color="auto" w:fill="FFFFFF"/>
        </w:rPr>
        <w:t>удалённость обучающихся;</w:t>
      </w:r>
    </w:p>
    <w:p w:rsidR="00B0406C" w:rsidRPr="00D9742B" w:rsidRDefault="00B0406C" w:rsidP="00B0406C">
      <w:pPr>
        <w:pStyle w:val="af1"/>
        <w:numPr>
          <w:ilvl w:val="0"/>
          <w:numId w:val="222"/>
        </w:numPr>
        <w:spacing w:after="0" w:line="240" w:lineRule="auto"/>
        <w:jc w:val="both"/>
        <w:rPr>
          <w:rFonts w:eastAsia="Times New Roman" w:cs="Times New Roman"/>
          <w:color w:val="000000"/>
          <w:sz w:val="24"/>
          <w:szCs w:val="24"/>
          <w:shd w:val="clear" w:color="auto" w:fill="FFFFFF"/>
        </w:rPr>
      </w:pPr>
      <w:r w:rsidRPr="00D9742B">
        <w:rPr>
          <w:rFonts w:eastAsia="Times New Roman" w:cs="Times New Roman"/>
          <w:color w:val="000000"/>
          <w:sz w:val="24"/>
          <w:szCs w:val="24"/>
          <w:shd w:val="clear" w:color="auto" w:fill="FFFFFF"/>
        </w:rPr>
        <w:t>широкий спектр предлагаемых современных технологий, обеспечивающих взаимодействие учителя и ученика в рамках образовательного процесса; </w:t>
      </w:r>
    </w:p>
    <w:p w:rsidR="00B0406C" w:rsidRPr="00D9742B" w:rsidRDefault="00B0406C" w:rsidP="00B0406C">
      <w:pPr>
        <w:pStyle w:val="af1"/>
        <w:numPr>
          <w:ilvl w:val="0"/>
          <w:numId w:val="222"/>
        </w:numPr>
        <w:spacing w:after="0" w:line="240" w:lineRule="auto"/>
        <w:jc w:val="both"/>
        <w:rPr>
          <w:rFonts w:eastAsia="Times New Roman" w:cs="Times New Roman"/>
          <w:color w:val="000000"/>
          <w:sz w:val="24"/>
          <w:szCs w:val="24"/>
          <w:shd w:val="clear" w:color="auto" w:fill="FFFFFF"/>
        </w:rPr>
      </w:pPr>
      <w:r w:rsidRPr="00D9742B">
        <w:rPr>
          <w:rFonts w:eastAsia="Times New Roman" w:cs="Times New Roman"/>
          <w:color w:val="000000"/>
          <w:sz w:val="24"/>
          <w:szCs w:val="24"/>
          <w:shd w:val="clear" w:color="auto" w:fill="FFFFFF"/>
        </w:rPr>
        <w:t>сочетание on-line и off-line технологий;</w:t>
      </w:r>
    </w:p>
    <w:p w:rsidR="00B0406C" w:rsidRPr="00D9742B" w:rsidRDefault="00B0406C" w:rsidP="00B0406C">
      <w:pPr>
        <w:pStyle w:val="af1"/>
        <w:numPr>
          <w:ilvl w:val="0"/>
          <w:numId w:val="222"/>
        </w:numPr>
        <w:spacing w:after="0" w:line="240" w:lineRule="auto"/>
        <w:jc w:val="both"/>
        <w:rPr>
          <w:rFonts w:eastAsia="Times New Roman" w:cs="Times New Roman"/>
          <w:color w:val="000000"/>
          <w:sz w:val="24"/>
          <w:szCs w:val="24"/>
          <w:shd w:val="clear" w:color="auto" w:fill="FFFFFF"/>
        </w:rPr>
      </w:pPr>
      <w:r w:rsidRPr="00D9742B">
        <w:rPr>
          <w:rFonts w:eastAsia="Times New Roman" w:cs="Times New Roman"/>
          <w:color w:val="000000"/>
          <w:sz w:val="24"/>
          <w:szCs w:val="24"/>
          <w:shd w:val="clear" w:color="auto" w:fill="FFFFFF"/>
        </w:rPr>
        <w:t>преобладание самостоятельной образовательной деятельности обучающихся [1].</w:t>
      </w:r>
    </w:p>
    <w:p w:rsidR="00B0406C" w:rsidRPr="00D9742B" w:rsidRDefault="00B0406C" w:rsidP="00B0406C">
      <w:pPr>
        <w:ind w:firstLine="709"/>
        <w:jc w:val="both"/>
        <w:rPr>
          <w:bCs/>
          <w:sz w:val="24"/>
          <w:szCs w:val="24"/>
        </w:rPr>
      </w:pPr>
      <w:r w:rsidRPr="00D9742B">
        <w:rPr>
          <w:bCs/>
          <w:sz w:val="24"/>
          <w:szCs w:val="24"/>
        </w:rPr>
        <w:t>С учётом модернизации Федеральных государственных образовательных стандартов (далее – ФГОС) к современному образованию выдвигаются определённые требования применения Интернет-ресурсов, которые, в свою очередь, могут быть как электронной репрезентацией учебного предмета, учебника, дидактических материалов, так и самостоятельным эффективным средством обучения [5].</w:t>
      </w:r>
    </w:p>
    <w:p w:rsidR="00B0406C" w:rsidRPr="00D9742B" w:rsidRDefault="00B0406C" w:rsidP="00B0406C">
      <w:pPr>
        <w:ind w:firstLine="709"/>
        <w:jc w:val="both"/>
        <w:rPr>
          <w:color w:val="000000"/>
          <w:sz w:val="24"/>
          <w:szCs w:val="24"/>
        </w:rPr>
      </w:pPr>
      <w:r w:rsidRPr="00D9742B">
        <w:rPr>
          <w:color w:val="000000"/>
          <w:sz w:val="24"/>
          <w:szCs w:val="24"/>
          <w:shd w:val="clear" w:color="auto" w:fill="FFFFFF"/>
        </w:rPr>
        <w:t>При организации обучения в  дистанционном формате учитель и ученик пространственно разделены друг от друга, но при этом могут взаимодействовать с помощью особых приёмов построения учебного процесса, форм контроля, используя электронную почту и сеть Интернет.</w:t>
      </w:r>
    </w:p>
    <w:p w:rsidR="00B0406C" w:rsidRPr="00D9742B" w:rsidRDefault="00B0406C" w:rsidP="00B0406C">
      <w:pPr>
        <w:ind w:firstLine="709"/>
        <w:jc w:val="both"/>
        <w:rPr>
          <w:sz w:val="24"/>
          <w:szCs w:val="24"/>
        </w:rPr>
      </w:pPr>
      <w:r w:rsidRPr="00D9742B">
        <w:rPr>
          <w:sz w:val="24"/>
          <w:szCs w:val="24"/>
        </w:rPr>
        <w:t xml:space="preserve">Электронное (онлайн) обучение решает задачи, направленные на формирование общеучебных компетенций, активное освоение обучающимися предметных знаний в области коммуникативной деятельности в процессе изучения иностранного языка в аспекте деловых и ролевых игр, тренингов, создания различных проектов, самостоятельного изучения материала, освоения дополнительного материала. Данный вид обучения может осуществляться посредством платформ, которые дают возможности применения активных форм обучения. Отличными примерами современных платформ для школьников являются Яндекс.учебник, </w:t>
      </w:r>
      <w:r w:rsidRPr="00D9742B">
        <w:rPr>
          <w:sz w:val="24"/>
          <w:szCs w:val="24"/>
          <w:lang w:val="en-US"/>
        </w:rPr>
        <w:t>SkySmart</w:t>
      </w:r>
      <w:r w:rsidRPr="00D9742B">
        <w:rPr>
          <w:sz w:val="24"/>
          <w:szCs w:val="24"/>
        </w:rPr>
        <w:t xml:space="preserve">, </w:t>
      </w:r>
      <w:r w:rsidRPr="00D9742B">
        <w:rPr>
          <w:sz w:val="24"/>
          <w:szCs w:val="24"/>
          <w:lang w:val="en-US"/>
        </w:rPr>
        <w:t>Foxford</w:t>
      </w:r>
      <w:r w:rsidRPr="00D9742B">
        <w:rPr>
          <w:sz w:val="24"/>
          <w:szCs w:val="24"/>
        </w:rPr>
        <w:t xml:space="preserve">, </w:t>
      </w:r>
      <w:r w:rsidRPr="00D9742B">
        <w:rPr>
          <w:sz w:val="24"/>
          <w:szCs w:val="24"/>
          <w:lang w:val="en-US"/>
        </w:rPr>
        <w:t>Internet</w:t>
      </w:r>
      <w:r w:rsidRPr="00D9742B">
        <w:rPr>
          <w:sz w:val="24"/>
          <w:szCs w:val="24"/>
        </w:rPr>
        <w:t>-урок, Якласс, Учи.ру, Российская электронная школа и многие другие [2, 3, 4]. Задачами данных интерактивных образовательных ресурсов являются:</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предоставление банка авторских комплектов заданий с тестовым и итоговым контролем знаний;</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предоставление электронного пособия для организации занятий;</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индивидуальные и групповые онлайн-курсы преподавателей различных предметов;</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подготовка обучающихся к итоговой аттестации;</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организация взаимодействия как с преподавателем, так и с другими участниками образовательного процесса;</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подготовка учеников к олимпиадам, проектной деятельности, образовательным конкурсам и др.;</w:t>
      </w:r>
    </w:p>
    <w:p w:rsidR="00B0406C" w:rsidRPr="00D9742B" w:rsidRDefault="00B0406C" w:rsidP="00B0406C">
      <w:pPr>
        <w:pStyle w:val="af1"/>
        <w:numPr>
          <w:ilvl w:val="0"/>
          <w:numId w:val="223"/>
        </w:numPr>
        <w:tabs>
          <w:tab w:val="left" w:pos="993"/>
        </w:tabs>
        <w:spacing w:after="0" w:line="240" w:lineRule="auto"/>
        <w:ind w:left="0" w:firstLine="709"/>
        <w:jc w:val="both"/>
        <w:rPr>
          <w:sz w:val="24"/>
          <w:szCs w:val="24"/>
        </w:rPr>
      </w:pPr>
      <w:r w:rsidRPr="00D9742B">
        <w:rPr>
          <w:sz w:val="24"/>
          <w:szCs w:val="24"/>
        </w:rPr>
        <w:t>возможности визуализации изучаемого материала в виде уроков, видеороликов с объяснением изучаемого материала, а также выполнение практических задач при наличии интересного и красочного интерфейса. Аналогичными вариантами платформ для электронного обучения с применением дистанционных технологий могут стать интерпретации известных издательств печатных пособий, таких как «Просвещение» и многие другие [1].</w:t>
      </w:r>
    </w:p>
    <w:p w:rsidR="00B0406C" w:rsidRPr="00D9742B" w:rsidRDefault="00B0406C" w:rsidP="00B0406C">
      <w:pPr>
        <w:ind w:firstLine="709"/>
        <w:jc w:val="both"/>
        <w:rPr>
          <w:bCs/>
          <w:sz w:val="24"/>
          <w:szCs w:val="24"/>
        </w:rPr>
      </w:pPr>
      <w:r w:rsidRPr="00D9742B">
        <w:rPr>
          <w:bCs/>
          <w:sz w:val="24"/>
          <w:szCs w:val="24"/>
        </w:rPr>
        <w:t>Педагогу иностранного языка важно заранее подобрать подходящие инструменты организации изучения языкового материала, позволяющие обучающимся самостоятельно решать новые для них познавательные задачи находить новые решения. Для этого при использовании электронных средств обучения необходимо предусмотреть градацию учебного материала для групп учеников с разной базовой подготовкой, отличающимися навыками выполнения умственных операций и интеллектуальным развитием, необходимо наличие банка данных с задачами разной степени сложности, предусматривающей несколько методов и форм подачи одного и того же учебного материала в зависимости от уровня базовых знаний и развития школьников (рисунок 1).</w:t>
      </w:r>
    </w:p>
    <w:p w:rsidR="00B0406C" w:rsidRPr="00D9742B" w:rsidRDefault="00B0406C" w:rsidP="00B0406C">
      <w:pPr>
        <w:ind w:left="1069"/>
        <w:jc w:val="both"/>
        <w:rPr>
          <w:bCs/>
          <w:sz w:val="24"/>
          <w:szCs w:val="24"/>
        </w:rPr>
      </w:pPr>
      <w:r w:rsidRPr="00D9742B">
        <w:rPr>
          <w:noProof/>
          <w:sz w:val="24"/>
          <w:szCs w:val="24"/>
          <w:lang w:eastAsia="ru-RU"/>
        </w:rPr>
        <w:drawing>
          <wp:inline distT="0" distB="0" distL="0" distR="0">
            <wp:extent cx="4728906" cy="2471832"/>
            <wp:effectExtent l="0" t="0" r="0" b="5080"/>
            <wp:docPr id="1025" name="shape102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9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a:xfrm>
                      <a:off x="0" y="0"/>
                      <a:ext cx="4728906" cy="2471832"/>
                    </a:xfrm>
                    <a:prstGeom prst="rect">
                      <a:avLst/>
                    </a:prstGeom>
                    <a:noFill/>
                    <a:ln>
                      <a:noFill/>
                    </a:ln>
                  </pic:spPr>
                </pic:pic>
              </a:graphicData>
            </a:graphic>
          </wp:inline>
        </w:drawing>
      </w:r>
    </w:p>
    <w:p w:rsidR="00B0406C" w:rsidRPr="00D9742B" w:rsidRDefault="00B0406C" w:rsidP="00B0406C">
      <w:pPr>
        <w:jc w:val="center"/>
        <w:rPr>
          <w:bCs/>
          <w:sz w:val="24"/>
          <w:szCs w:val="24"/>
        </w:rPr>
      </w:pPr>
      <w:r w:rsidRPr="00D9742B">
        <w:rPr>
          <w:bCs/>
          <w:sz w:val="24"/>
          <w:szCs w:val="24"/>
        </w:rPr>
        <w:t>Рисунок 1 Основные роли участников учебного процесса в информационной образовательной среде</w:t>
      </w:r>
    </w:p>
    <w:p w:rsidR="00B0406C" w:rsidRPr="00D9742B" w:rsidRDefault="00B0406C" w:rsidP="00B0406C">
      <w:pPr>
        <w:ind w:firstLine="709"/>
        <w:jc w:val="both"/>
        <w:rPr>
          <w:color w:val="000000"/>
          <w:sz w:val="24"/>
          <w:szCs w:val="24"/>
          <w:shd w:val="clear" w:color="auto" w:fill="FFFFFF"/>
        </w:rPr>
      </w:pPr>
    </w:p>
    <w:p w:rsidR="00B0406C" w:rsidRPr="00D9742B" w:rsidRDefault="00B0406C" w:rsidP="00B0406C">
      <w:pPr>
        <w:pStyle w:val="af1"/>
        <w:tabs>
          <w:tab w:val="left" w:pos="993"/>
        </w:tabs>
        <w:spacing w:after="0" w:line="240" w:lineRule="auto"/>
        <w:ind w:left="0" w:firstLine="709"/>
        <w:jc w:val="both"/>
        <w:rPr>
          <w:sz w:val="24"/>
          <w:szCs w:val="24"/>
        </w:rPr>
      </w:pPr>
      <w:r w:rsidRPr="00D9742B">
        <w:rPr>
          <w:sz w:val="24"/>
          <w:szCs w:val="24"/>
        </w:rPr>
        <w:t>Современная методика преподавания иностранного языка ориентируется на принцип коммуникативности и предполагает совокупность речевых и неречевых условий, задаваемых учителем обучающемуся, необходимых и достаточных для правильного осуществления речевого действия в соответствии с намеченной педагогом коммуникативной задачей [1]. </w:t>
      </w:r>
    </w:p>
    <w:p w:rsidR="00B0406C" w:rsidRPr="00D9742B" w:rsidRDefault="00B0406C" w:rsidP="00B0406C">
      <w:pPr>
        <w:pStyle w:val="af1"/>
        <w:tabs>
          <w:tab w:val="left" w:pos="993"/>
        </w:tabs>
        <w:spacing w:after="0" w:line="240" w:lineRule="auto"/>
        <w:ind w:left="0" w:firstLine="709"/>
        <w:jc w:val="both"/>
        <w:rPr>
          <w:sz w:val="24"/>
          <w:szCs w:val="24"/>
        </w:rPr>
      </w:pPr>
      <w:r w:rsidRPr="00D9742B">
        <w:rPr>
          <w:sz w:val="24"/>
          <w:szCs w:val="24"/>
        </w:rPr>
        <w:t>Образовательные ресурсы сети должны быть направлены на комплексное формирование и развитие аспектов иноязычной речевой компетенции лингвистического, социолингвистического, социокультурного, стратегического, дискурсивного, учебно-познавательного компонентов.</w:t>
      </w:r>
    </w:p>
    <w:p w:rsidR="00B0406C" w:rsidRPr="00D9742B" w:rsidRDefault="00B0406C" w:rsidP="00B0406C">
      <w:pPr>
        <w:pStyle w:val="af1"/>
        <w:tabs>
          <w:tab w:val="left" w:pos="993"/>
        </w:tabs>
        <w:spacing w:after="0" w:line="240" w:lineRule="auto"/>
        <w:ind w:left="0" w:firstLine="709"/>
        <w:jc w:val="both"/>
        <w:rPr>
          <w:sz w:val="24"/>
          <w:szCs w:val="24"/>
        </w:rPr>
      </w:pPr>
      <w:r w:rsidRPr="00D9742B">
        <w:rPr>
          <w:sz w:val="24"/>
          <w:szCs w:val="24"/>
        </w:rPr>
        <w:t>Одним из требований, предъявляемых к современным урокам иностранного языка с применением Интернет-технологий, является создание взаимодействия на уроке, что принято называть в методике интерактивностью. Интерактивность – это «объединение, координация и взаимодополнение усилий коммуникативной цели и результата речевыми средствами». Интерактивность побуждает обучающихся адекватно реагировать на поставленную задачу посредством языковых навыков и речевых умений [5].</w:t>
      </w:r>
    </w:p>
    <w:p w:rsidR="00B0406C" w:rsidRPr="00D9742B" w:rsidRDefault="00B0406C" w:rsidP="00B0406C">
      <w:pPr>
        <w:pStyle w:val="af1"/>
        <w:tabs>
          <w:tab w:val="num" w:pos="360"/>
          <w:tab w:val="left" w:pos="993"/>
        </w:tabs>
        <w:spacing w:after="0" w:line="240" w:lineRule="auto"/>
        <w:ind w:left="0" w:firstLine="709"/>
        <w:jc w:val="both"/>
        <w:rPr>
          <w:sz w:val="24"/>
          <w:szCs w:val="24"/>
        </w:rPr>
      </w:pPr>
      <w:r w:rsidRPr="00D9742B">
        <w:rPr>
          <w:sz w:val="24"/>
          <w:szCs w:val="24"/>
        </w:rPr>
        <w:t>Чтобы идти в ногу со временем, педагогу на своих уроках необходимо:</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использовать на уроках Интернет-технологии, такие как электронная почта, общение в форумах, посещение образовательных веб-страниц для того, чтобы создавать реальные, настоящие жизненные ситуации, которые будут стимулировать изучение материала, и вырабатывать адекватное поведение;</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активно внедрять мультимедийные учебные пособия на разных уровнях обучения;</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применять образовательные компьютерные программы на уроках для изучения лексики, улучшения произносительных навыков, обучения диалогической и монологической речи, письму, отработки грамматических явлений;</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обладать рядом компетентных умений в информационной сфере для повышения уровня информационной культуры обучающихся;</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создавать реальные жизненные ситуации по принципу аутентичной информации для стимулирования мотивации к изучению материала;</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заинтересовать обучаемых в изучении иностранного языка посредством накопления и расширения их знаний и опыта;</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осуществлять личностно-ориентированный подход к обучению разноуровневых учеников;</w:t>
      </w:r>
    </w:p>
    <w:p w:rsidR="00B0406C" w:rsidRPr="00D9742B" w:rsidRDefault="00B0406C" w:rsidP="00B0406C">
      <w:pPr>
        <w:pStyle w:val="af1"/>
        <w:numPr>
          <w:ilvl w:val="0"/>
          <w:numId w:val="224"/>
        </w:numPr>
        <w:tabs>
          <w:tab w:val="num" w:pos="360"/>
          <w:tab w:val="left" w:pos="993"/>
        </w:tabs>
        <w:spacing w:after="0" w:line="240" w:lineRule="auto"/>
        <w:ind w:left="0" w:firstLine="709"/>
        <w:jc w:val="both"/>
        <w:rPr>
          <w:sz w:val="24"/>
          <w:szCs w:val="24"/>
        </w:rPr>
      </w:pPr>
      <w:r w:rsidRPr="00D9742B">
        <w:rPr>
          <w:sz w:val="24"/>
          <w:szCs w:val="24"/>
        </w:rPr>
        <w:t>реализовать дидактические задачи.</w:t>
      </w:r>
    </w:p>
    <w:p w:rsidR="00B0406C" w:rsidRPr="00D9742B" w:rsidRDefault="00B0406C" w:rsidP="00B0406C">
      <w:pPr>
        <w:tabs>
          <w:tab w:val="left" w:pos="993"/>
        </w:tabs>
        <w:ind w:firstLine="992"/>
        <w:jc w:val="both"/>
        <w:rPr>
          <w:rFonts w:eastAsia="Calibri"/>
          <w:sz w:val="24"/>
          <w:szCs w:val="24"/>
        </w:rPr>
      </w:pPr>
      <w:r w:rsidRPr="00D9742B">
        <w:rPr>
          <w:rFonts w:eastAsia="Calibri"/>
          <w:sz w:val="24"/>
          <w:szCs w:val="24"/>
        </w:rPr>
        <w:t>В процессе обучения на уроках иностранного языка коммуникативный процесс реализуется в четырёх основных видах речемыслительной деятельности:</w:t>
      </w:r>
    </w:p>
    <w:p w:rsidR="00B0406C" w:rsidRPr="00D9742B" w:rsidRDefault="00B0406C" w:rsidP="00B0406C">
      <w:pPr>
        <w:tabs>
          <w:tab w:val="left" w:pos="993"/>
        </w:tabs>
        <w:jc w:val="both"/>
        <w:rPr>
          <w:sz w:val="24"/>
          <w:szCs w:val="24"/>
        </w:rPr>
      </w:pPr>
      <w:r w:rsidRPr="00D9742B">
        <w:rPr>
          <w:sz w:val="24"/>
          <w:szCs w:val="24"/>
        </w:rPr>
        <w:t>1. Обучение говорению строится на развитии и совершенствовании умений в процессе коллективной, групповой и парной работы с аутентичными источниками информации, в речевой ситуации, при работе с текстовой информацией о стране изучаемого языка, ее традициях, обычаях и особенностях жизни граждан.</w:t>
      </w:r>
    </w:p>
    <w:p w:rsidR="00B0406C" w:rsidRPr="00D9742B" w:rsidRDefault="00B0406C" w:rsidP="00B0406C">
      <w:pPr>
        <w:tabs>
          <w:tab w:val="left" w:pos="993"/>
        </w:tabs>
        <w:jc w:val="both"/>
        <w:rPr>
          <w:sz w:val="24"/>
          <w:szCs w:val="24"/>
        </w:rPr>
      </w:pPr>
      <w:r w:rsidRPr="00D9742B">
        <w:rPr>
          <w:sz w:val="24"/>
          <w:szCs w:val="24"/>
        </w:rPr>
        <w:t>2. Обучение аудированию базируется на контроле правильности понимания прослушанного текста, умении понимать аутентичную речь путем прослушивания подкастов, интервью, диалогов и просмотра видеороликов.</w:t>
      </w:r>
    </w:p>
    <w:p w:rsidR="00B0406C" w:rsidRPr="00D9742B" w:rsidRDefault="00B0406C" w:rsidP="00B0406C">
      <w:pPr>
        <w:tabs>
          <w:tab w:val="left" w:pos="993"/>
        </w:tabs>
        <w:jc w:val="both"/>
        <w:rPr>
          <w:sz w:val="24"/>
          <w:szCs w:val="24"/>
        </w:rPr>
      </w:pPr>
      <w:r w:rsidRPr="00D9742B">
        <w:rPr>
          <w:sz w:val="24"/>
          <w:szCs w:val="24"/>
        </w:rPr>
        <w:t>3. Обучение чтению и письму осуществляется, в том числе, в рамках проектной деятельности с использованием предложенных источников, перерабатывая которые необходимо выбрать информацию исходя из целей задания, при чтении блогов, форумов, Интернет-статей [1].</w:t>
      </w:r>
    </w:p>
    <w:p w:rsidR="00B0406C" w:rsidRPr="00D9742B" w:rsidRDefault="00B0406C" w:rsidP="00B0406C">
      <w:pPr>
        <w:tabs>
          <w:tab w:val="left" w:pos="709"/>
        </w:tabs>
        <w:ind w:firstLine="709"/>
        <w:jc w:val="both"/>
        <w:rPr>
          <w:sz w:val="24"/>
          <w:szCs w:val="24"/>
        </w:rPr>
      </w:pPr>
      <w:r w:rsidRPr="00D9742B">
        <w:rPr>
          <w:sz w:val="24"/>
          <w:szCs w:val="24"/>
        </w:rPr>
        <w:t xml:space="preserve">Исходя из данных теоретического анализа образовательных организаций города, результатов опроса учителей и студентов-практикантов, мы определили дополнительный перечень Интернет-ресурсов для формирования и совершенствования навыков и умений речевой деятельности (Приложение 1). </w:t>
      </w:r>
    </w:p>
    <w:p w:rsidR="00B0406C" w:rsidRPr="00D9742B" w:rsidRDefault="00B0406C" w:rsidP="00B0406C">
      <w:pPr>
        <w:ind w:firstLine="709"/>
        <w:jc w:val="both"/>
        <w:rPr>
          <w:sz w:val="24"/>
          <w:szCs w:val="24"/>
        </w:rPr>
      </w:pPr>
      <w:r w:rsidRPr="00D9742B">
        <w:rPr>
          <w:sz w:val="24"/>
          <w:szCs w:val="24"/>
        </w:rPr>
        <w:t>Таким образом, применение дистанционного обучения или его элементов при изучении иностранного языка является эффективным и результативным, предоставляет широкие возможности погружения в языковую среду, позволяет преподавателю быстро получить обратную связь через мониторинг достижений обучающихся, совершенствовать и корректировать индивидуальную траекторию обучения студента.</w:t>
      </w:r>
    </w:p>
    <w:p w:rsidR="00B0406C" w:rsidRPr="00D9742B" w:rsidRDefault="00B0406C" w:rsidP="00B0406C">
      <w:pPr>
        <w:ind w:firstLine="709"/>
        <w:jc w:val="both"/>
        <w:rPr>
          <w:sz w:val="24"/>
          <w:szCs w:val="24"/>
        </w:rPr>
      </w:pPr>
    </w:p>
    <w:p w:rsidR="00B0406C" w:rsidRPr="00D9742B" w:rsidRDefault="00B0406C" w:rsidP="00B0406C">
      <w:pPr>
        <w:ind w:firstLine="709"/>
        <w:jc w:val="center"/>
        <w:rPr>
          <w:b/>
          <w:bCs/>
          <w:sz w:val="24"/>
          <w:szCs w:val="24"/>
        </w:rPr>
      </w:pPr>
      <w:r>
        <w:rPr>
          <w:b/>
          <w:bCs/>
          <w:sz w:val="24"/>
          <w:szCs w:val="24"/>
        </w:rPr>
        <w:t xml:space="preserve">Список </w:t>
      </w:r>
      <w:r w:rsidRPr="00D9742B">
        <w:rPr>
          <w:b/>
          <w:bCs/>
          <w:sz w:val="24"/>
          <w:szCs w:val="24"/>
        </w:rPr>
        <w:t>литератур</w:t>
      </w:r>
      <w:r>
        <w:rPr>
          <w:b/>
          <w:bCs/>
          <w:sz w:val="24"/>
          <w:szCs w:val="24"/>
        </w:rPr>
        <w:t>ы</w:t>
      </w:r>
    </w:p>
    <w:p w:rsidR="00B0406C" w:rsidRPr="00D9742B" w:rsidRDefault="00B0406C" w:rsidP="00B0406C">
      <w:pPr>
        <w:widowControl/>
        <w:numPr>
          <w:ilvl w:val="0"/>
          <w:numId w:val="225"/>
        </w:numPr>
        <w:tabs>
          <w:tab w:val="left" w:pos="1134"/>
        </w:tabs>
        <w:autoSpaceDE/>
        <w:autoSpaceDN/>
        <w:ind w:left="0" w:firstLine="851"/>
        <w:jc w:val="both"/>
        <w:rPr>
          <w:noProof/>
          <w:sz w:val="24"/>
          <w:szCs w:val="24"/>
        </w:rPr>
      </w:pPr>
      <w:r w:rsidRPr="00D9742B">
        <w:rPr>
          <w:noProof/>
          <w:sz w:val="24"/>
          <w:szCs w:val="24"/>
        </w:rPr>
        <w:t xml:space="preserve">Ахмедова, Э.М., Пашина, С.А. Современные образовательные технологии преподавания в вузе </w:t>
      </w:r>
      <w:r w:rsidRPr="00D9742B">
        <w:rPr>
          <w:sz w:val="24"/>
          <w:szCs w:val="24"/>
        </w:rPr>
        <w:t>[</w:t>
      </w:r>
      <w:r w:rsidRPr="00D9742B">
        <w:rPr>
          <w:rStyle w:val="s1"/>
          <w:sz w:val="24"/>
          <w:szCs w:val="24"/>
        </w:rPr>
        <w:t>Электронный ресурс</w:t>
      </w:r>
      <w:r w:rsidRPr="00D9742B">
        <w:rPr>
          <w:sz w:val="24"/>
          <w:szCs w:val="24"/>
        </w:rPr>
        <w:t>] /</w:t>
      </w:r>
      <w:r w:rsidRPr="00D9742B">
        <w:rPr>
          <w:noProof/>
          <w:sz w:val="24"/>
          <w:szCs w:val="24"/>
        </w:rPr>
        <w:t xml:space="preserve"> Э.М. Ахмедова, С.А. Пашина //</w:t>
      </w:r>
      <w:r w:rsidRPr="00D9742B">
        <w:rPr>
          <w:sz w:val="24"/>
          <w:szCs w:val="24"/>
        </w:rPr>
        <w:t xml:space="preserve"> </w:t>
      </w:r>
      <w:r w:rsidRPr="00D9742B">
        <w:rPr>
          <w:noProof/>
          <w:sz w:val="24"/>
          <w:szCs w:val="24"/>
        </w:rPr>
        <w:t xml:space="preserve">Проблемы современного педагогического образования. </w:t>
      </w:r>
      <w:r w:rsidRPr="00D9742B">
        <w:rPr>
          <w:sz w:val="24"/>
          <w:szCs w:val="24"/>
          <w:shd w:val="clear" w:color="auto" w:fill="FFFFFF"/>
        </w:rPr>
        <w:t xml:space="preserve">– </w:t>
      </w:r>
      <w:r w:rsidRPr="00D9742B">
        <w:rPr>
          <w:noProof/>
          <w:sz w:val="24"/>
          <w:szCs w:val="24"/>
        </w:rPr>
        <w:t xml:space="preserve">2020. </w:t>
      </w:r>
      <w:r w:rsidRPr="00D9742B">
        <w:rPr>
          <w:sz w:val="24"/>
          <w:szCs w:val="24"/>
          <w:shd w:val="clear" w:color="auto" w:fill="FFFFFF"/>
        </w:rPr>
        <w:t xml:space="preserve">– </w:t>
      </w:r>
      <w:r w:rsidRPr="00D9742B">
        <w:rPr>
          <w:noProof/>
          <w:sz w:val="24"/>
          <w:szCs w:val="24"/>
        </w:rPr>
        <w:t xml:space="preserve">№ 66 (2): С.  27-30. – Режим доступа: </w:t>
      </w:r>
      <w:hyperlink r:id="rId492" w:history="1">
        <w:r w:rsidRPr="00D9742B">
          <w:rPr>
            <w:rStyle w:val="af3"/>
            <w:noProof/>
            <w:sz w:val="24"/>
            <w:szCs w:val="24"/>
          </w:rPr>
          <w:t>https://www.elibrary.ru/item.asp?id=42782073</w:t>
        </w:r>
      </w:hyperlink>
      <w:r w:rsidRPr="00D9742B">
        <w:rPr>
          <w:noProof/>
          <w:sz w:val="24"/>
          <w:szCs w:val="24"/>
        </w:rPr>
        <w:t xml:space="preserve"> </w:t>
      </w:r>
    </w:p>
    <w:p w:rsidR="00B0406C" w:rsidRPr="00D9742B" w:rsidRDefault="00B0406C" w:rsidP="00B0406C">
      <w:pPr>
        <w:widowControl/>
        <w:numPr>
          <w:ilvl w:val="0"/>
          <w:numId w:val="225"/>
        </w:numPr>
        <w:tabs>
          <w:tab w:val="left" w:pos="1134"/>
        </w:tabs>
        <w:autoSpaceDE/>
        <w:autoSpaceDN/>
        <w:ind w:left="0" w:firstLine="851"/>
        <w:jc w:val="both"/>
        <w:rPr>
          <w:noProof/>
          <w:sz w:val="24"/>
          <w:szCs w:val="24"/>
        </w:rPr>
      </w:pPr>
      <w:r w:rsidRPr="00D9742B">
        <w:rPr>
          <w:noProof/>
          <w:sz w:val="24"/>
          <w:szCs w:val="24"/>
        </w:rPr>
        <w:t xml:space="preserve">Образовательный портал «Российская электронная школа». </w:t>
      </w:r>
      <w:r w:rsidRPr="00D9742B">
        <w:rPr>
          <w:sz w:val="24"/>
          <w:szCs w:val="24"/>
        </w:rPr>
        <w:t xml:space="preserve">– Режим доступа: </w:t>
      </w:r>
      <w:hyperlink r:id="rId493" w:history="1">
        <w:r w:rsidRPr="00D9742B">
          <w:rPr>
            <w:rStyle w:val="af3"/>
            <w:noProof/>
            <w:sz w:val="24"/>
            <w:szCs w:val="24"/>
          </w:rPr>
          <w:t>https://resh.edu.ru/</w:t>
        </w:r>
      </w:hyperlink>
      <w:r w:rsidRPr="00D9742B">
        <w:rPr>
          <w:noProof/>
          <w:sz w:val="24"/>
          <w:szCs w:val="24"/>
        </w:rPr>
        <w:t xml:space="preserve"> </w:t>
      </w:r>
    </w:p>
    <w:p w:rsidR="00B0406C" w:rsidRPr="00D9742B" w:rsidRDefault="00B0406C" w:rsidP="00B0406C">
      <w:pPr>
        <w:widowControl/>
        <w:numPr>
          <w:ilvl w:val="0"/>
          <w:numId w:val="225"/>
        </w:numPr>
        <w:tabs>
          <w:tab w:val="left" w:pos="1134"/>
        </w:tabs>
        <w:autoSpaceDE/>
        <w:autoSpaceDN/>
        <w:ind w:left="0" w:firstLine="851"/>
        <w:jc w:val="both"/>
        <w:rPr>
          <w:noProof/>
          <w:sz w:val="24"/>
          <w:szCs w:val="24"/>
        </w:rPr>
      </w:pPr>
      <w:r w:rsidRPr="00D9742B">
        <w:rPr>
          <w:noProof/>
          <w:sz w:val="24"/>
          <w:szCs w:val="24"/>
        </w:rPr>
        <w:t xml:space="preserve">Образовательная платформа «Яндекс. Практикум». </w:t>
      </w:r>
      <w:r w:rsidRPr="00D9742B">
        <w:rPr>
          <w:sz w:val="24"/>
          <w:szCs w:val="24"/>
        </w:rPr>
        <w:t xml:space="preserve">– Режим доступа: </w:t>
      </w:r>
      <w:hyperlink r:id="rId494" w:history="1">
        <w:r w:rsidRPr="00D9742B">
          <w:rPr>
            <w:rStyle w:val="af3"/>
            <w:noProof/>
            <w:sz w:val="24"/>
            <w:szCs w:val="24"/>
          </w:rPr>
          <w:t>https://practicum.yandex.ru/</w:t>
        </w:r>
      </w:hyperlink>
      <w:r w:rsidRPr="00D9742B">
        <w:rPr>
          <w:noProof/>
          <w:sz w:val="24"/>
          <w:szCs w:val="24"/>
        </w:rPr>
        <w:t xml:space="preserve"> </w:t>
      </w:r>
    </w:p>
    <w:p w:rsidR="00B0406C" w:rsidRPr="00D9742B" w:rsidRDefault="00B0406C" w:rsidP="00B0406C">
      <w:pPr>
        <w:widowControl/>
        <w:numPr>
          <w:ilvl w:val="0"/>
          <w:numId w:val="225"/>
        </w:numPr>
        <w:tabs>
          <w:tab w:val="left" w:pos="1134"/>
        </w:tabs>
        <w:autoSpaceDE/>
        <w:autoSpaceDN/>
        <w:ind w:left="0" w:firstLine="851"/>
        <w:jc w:val="both"/>
        <w:rPr>
          <w:noProof/>
          <w:sz w:val="24"/>
          <w:szCs w:val="24"/>
        </w:rPr>
      </w:pPr>
      <w:r w:rsidRPr="00D9742B">
        <w:rPr>
          <w:noProof/>
          <w:sz w:val="24"/>
          <w:szCs w:val="24"/>
        </w:rPr>
        <w:t xml:space="preserve">Онлайн-школа «Фоксфорд».  </w:t>
      </w:r>
      <w:r w:rsidRPr="00D9742B">
        <w:rPr>
          <w:sz w:val="24"/>
          <w:szCs w:val="24"/>
        </w:rPr>
        <w:t xml:space="preserve">– Режим доступа: </w:t>
      </w:r>
      <w:r w:rsidRPr="00D9742B">
        <w:rPr>
          <w:noProof/>
          <w:sz w:val="24"/>
          <w:szCs w:val="24"/>
        </w:rPr>
        <w:t xml:space="preserve"> </w:t>
      </w:r>
      <w:hyperlink r:id="rId495" w:history="1">
        <w:r w:rsidRPr="00D9742B">
          <w:rPr>
            <w:rStyle w:val="af3"/>
            <w:noProof/>
            <w:sz w:val="24"/>
            <w:szCs w:val="24"/>
          </w:rPr>
          <w:t>https://foxford.ru/?utm_referrer=https%3A%2F%2Fyandex.ru%2F</w:t>
        </w:r>
      </w:hyperlink>
      <w:r w:rsidRPr="00D9742B">
        <w:rPr>
          <w:noProof/>
          <w:sz w:val="24"/>
          <w:szCs w:val="24"/>
        </w:rPr>
        <w:t> </w:t>
      </w:r>
    </w:p>
    <w:p w:rsidR="00B0406C" w:rsidRPr="00D9742B" w:rsidRDefault="00B0406C" w:rsidP="00B0406C">
      <w:pPr>
        <w:pStyle w:val="af1"/>
        <w:numPr>
          <w:ilvl w:val="0"/>
          <w:numId w:val="225"/>
        </w:numPr>
        <w:tabs>
          <w:tab w:val="left" w:pos="1134"/>
        </w:tabs>
        <w:spacing w:after="0" w:line="240" w:lineRule="auto"/>
        <w:ind w:left="0" w:firstLine="851"/>
        <w:rPr>
          <w:rFonts w:cs="Times New Roman"/>
          <w:sz w:val="24"/>
          <w:szCs w:val="24"/>
        </w:rPr>
      </w:pPr>
      <w:r w:rsidRPr="00D9742B">
        <w:rPr>
          <w:noProof/>
          <w:sz w:val="24"/>
          <w:szCs w:val="24"/>
        </w:rPr>
        <w:t>Приказ от 31 мая 2021 г. N 287 «Об утверждении Федерального государственного образовательного стандарта основного общего отразования» [Электронный ресурс].</w:t>
      </w:r>
      <w:r w:rsidRPr="00D9742B">
        <w:rPr>
          <w:sz w:val="24"/>
          <w:szCs w:val="24"/>
        </w:rPr>
        <w:t xml:space="preserve"> – Режим доступа:</w:t>
      </w:r>
      <w:r w:rsidRPr="00D9742B">
        <w:rPr>
          <w:noProof/>
          <w:sz w:val="24"/>
          <w:szCs w:val="24"/>
        </w:rPr>
        <w:t xml:space="preserve"> </w:t>
      </w:r>
      <w:hyperlink r:id="rId496" w:history="1">
        <w:r w:rsidRPr="00D9742B">
          <w:rPr>
            <w:rStyle w:val="af3"/>
            <w:noProof/>
            <w:sz w:val="24"/>
            <w:szCs w:val="24"/>
            <w:lang w:val="en-US"/>
          </w:rPr>
          <w:t>https</w:t>
        </w:r>
        <w:r w:rsidRPr="00D9742B">
          <w:rPr>
            <w:rStyle w:val="af3"/>
            <w:noProof/>
            <w:sz w:val="24"/>
            <w:szCs w:val="24"/>
          </w:rPr>
          <w:t>://</w:t>
        </w:r>
        <w:r w:rsidRPr="00D9742B">
          <w:rPr>
            <w:rStyle w:val="af3"/>
            <w:noProof/>
            <w:sz w:val="24"/>
            <w:szCs w:val="24"/>
            <w:lang w:val="en-US"/>
          </w:rPr>
          <w:t>irorb</w:t>
        </w:r>
        <w:r w:rsidRPr="00D9742B">
          <w:rPr>
            <w:rStyle w:val="af3"/>
            <w:noProof/>
            <w:sz w:val="24"/>
            <w:szCs w:val="24"/>
          </w:rPr>
          <w:t>.</w:t>
        </w:r>
        <w:r w:rsidRPr="00D9742B">
          <w:rPr>
            <w:rStyle w:val="af3"/>
            <w:noProof/>
            <w:sz w:val="24"/>
            <w:szCs w:val="24"/>
            <w:lang w:val="en-US"/>
          </w:rPr>
          <w:t>ru</w:t>
        </w:r>
        <w:r w:rsidRPr="00D9742B">
          <w:rPr>
            <w:rStyle w:val="af3"/>
            <w:noProof/>
            <w:sz w:val="24"/>
            <w:szCs w:val="24"/>
          </w:rPr>
          <w:t>/</w:t>
        </w:r>
        <w:r w:rsidRPr="00D9742B">
          <w:rPr>
            <w:rStyle w:val="af3"/>
            <w:noProof/>
            <w:sz w:val="24"/>
            <w:szCs w:val="24"/>
            <w:lang w:val="en-US"/>
          </w:rPr>
          <w:t>wp</w:t>
        </w:r>
        <w:r w:rsidRPr="00D9742B">
          <w:rPr>
            <w:rStyle w:val="af3"/>
            <w:noProof/>
            <w:sz w:val="24"/>
            <w:szCs w:val="24"/>
          </w:rPr>
          <w:t>-</w:t>
        </w:r>
        <w:r w:rsidRPr="00D9742B">
          <w:rPr>
            <w:rStyle w:val="af3"/>
            <w:noProof/>
            <w:sz w:val="24"/>
            <w:szCs w:val="24"/>
            <w:lang w:val="en-US"/>
          </w:rPr>
          <w:t>content</w:t>
        </w:r>
        <w:r w:rsidRPr="00D9742B">
          <w:rPr>
            <w:rStyle w:val="af3"/>
            <w:noProof/>
            <w:sz w:val="24"/>
            <w:szCs w:val="24"/>
          </w:rPr>
          <w:t>/</w:t>
        </w:r>
        <w:r w:rsidRPr="00D9742B">
          <w:rPr>
            <w:rStyle w:val="af3"/>
            <w:noProof/>
            <w:sz w:val="24"/>
            <w:szCs w:val="24"/>
            <w:lang w:val="en-US"/>
          </w:rPr>
          <w:t>uploads</w:t>
        </w:r>
        <w:r w:rsidRPr="00D9742B">
          <w:rPr>
            <w:rStyle w:val="af3"/>
            <w:noProof/>
            <w:sz w:val="24"/>
            <w:szCs w:val="24"/>
          </w:rPr>
          <w:t>/2021/09/</w:t>
        </w:r>
        <w:r w:rsidRPr="00D9742B">
          <w:rPr>
            <w:rStyle w:val="af3"/>
            <w:noProof/>
            <w:sz w:val="24"/>
            <w:szCs w:val="24"/>
            <w:lang w:val="en-US"/>
          </w:rPr>
          <w:t>fgos</w:t>
        </w:r>
        <w:r w:rsidRPr="00D9742B">
          <w:rPr>
            <w:rStyle w:val="af3"/>
            <w:noProof/>
            <w:sz w:val="24"/>
            <w:szCs w:val="24"/>
          </w:rPr>
          <w:t>-</w:t>
        </w:r>
        <w:r w:rsidRPr="00D9742B">
          <w:rPr>
            <w:rStyle w:val="af3"/>
            <w:noProof/>
            <w:sz w:val="24"/>
            <w:szCs w:val="24"/>
            <w:lang w:val="en-US"/>
          </w:rPr>
          <w:t>ooo</w:t>
        </w:r>
        <w:r w:rsidRPr="00D9742B">
          <w:rPr>
            <w:rStyle w:val="af3"/>
            <w:noProof/>
            <w:sz w:val="24"/>
            <w:szCs w:val="24"/>
          </w:rPr>
          <w:t>-</w:t>
        </w:r>
        <w:r w:rsidRPr="00D9742B">
          <w:rPr>
            <w:rStyle w:val="af3"/>
            <w:noProof/>
            <w:sz w:val="24"/>
            <w:szCs w:val="24"/>
            <w:lang w:val="en-US"/>
          </w:rPr>
          <w:t>prikaz</w:t>
        </w:r>
        <w:r w:rsidRPr="00D9742B">
          <w:rPr>
            <w:rStyle w:val="af3"/>
            <w:noProof/>
            <w:sz w:val="24"/>
            <w:szCs w:val="24"/>
          </w:rPr>
          <w:t>-</w:t>
        </w:r>
        <w:r w:rsidRPr="00D9742B">
          <w:rPr>
            <w:rStyle w:val="af3"/>
            <w:noProof/>
            <w:sz w:val="24"/>
            <w:szCs w:val="24"/>
            <w:lang w:val="en-US"/>
          </w:rPr>
          <w:t>minprosvescheniya</w:t>
        </w:r>
        <w:r w:rsidRPr="00D9742B">
          <w:rPr>
            <w:rStyle w:val="af3"/>
            <w:noProof/>
            <w:sz w:val="24"/>
            <w:szCs w:val="24"/>
          </w:rPr>
          <w:t>-</w:t>
        </w:r>
        <w:r w:rsidRPr="00D9742B">
          <w:rPr>
            <w:rStyle w:val="af3"/>
            <w:noProof/>
            <w:sz w:val="24"/>
            <w:szCs w:val="24"/>
            <w:lang w:val="en-US"/>
          </w:rPr>
          <w:t>rossii</w:t>
        </w:r>
        <w:r w:rsidRPr="00D9742B">
          <w:rPr>
            <w:rStyle w:val="af3"/>
            <w:noProof/>
            <w:sz w:val="24"/>
            <w:szCs w:val="24"/>
          </w:rPr>
          <w:t>-</w:t>
        </w:r>
        <w:r w:rsidRPr="00D9742B">
          <w:rPr>
            <w:rStyle w:val="af3"/>
            <w:noProof/>
            <w:sz w:val="24"/>
            <w:szCs w:val="24"/>
            <w:lang w:val="en-US"/>
          </w:rPr>
          <w:t>ot</w:t>
        </w:r>
        <w:r w:rsidRPr="00D9742B">
          <w:rPr>
            <w:rStyle w:val="af3"/>
            <w:noProof/>
            <w:sz w:val="24"/>
            <w:szCs w:val="24"/>
          </w:rPr>
          <w:t>-31.05.2021--287.</w:t>
        </w:r>
        <w:r w:rsidRPr="00D9742B">
          <w:rPr>
            <w:rStyle w:val="af3"/>
            <w:noProof/>
            <w:sz w:val="24"/>
            <w:szCs w:val="24"/>
            <w:lang w:val="en-US"/>
          </w:rPr>
          <w:t>pdf</w:t>
        </w:r>
      </w:hyperlink>
    </w:p>
    <w:p w:rsidR="00B0406C" w:rsidRPr="00D9742B" w:rsidRDefault="00B0406C" w:rsidP="00B0406C">
      <w:pPr>
        <w:ind w:firstLine="709"/>
        <w:jc w:val="both"/>
        <w:rPr>
          <w:sz w:val="24"/>
          <w:szCs w:val="24"/>
        </w:rPr>
      </w:pPr>
    </w:p>
    <w:p w:rsidR="00B0406C" w:rsidRDefault="00B0406C" w:rsidP="00B0406C">
      <w:pPr>
        <w:ind w:firstLine="709"/>
        <w:jc w:val="center"/>
        <w:rPr>
          <w:b/>
          <w:bCs/>
          <w:sz w:val="24"/>
          <w:szCs w:val="24"/>
        </w:rPr>
      </w:pPr>
    </w:p>
    <w:p w:rsidR="00F46366" w:rsidRDefault="00F46366" w:rsidP="00B0406C">
      <w:pPr>
        <w:ind w:firstLine="709"/>
        <w:jc w:val="center"/>
        <w:rPr>
          <w:b/>
          <w:bCs/>
          <w:sz w:val="24"/>
          <w:szCs w:val="24"/>
        </w:rPr>
      </w:pPr>
    </w:p>
    <w:p w:rsidR="00230DD4" w:rsidRPr="00D9742B" w:rsidRDefault="00230DD4" w:rsidP="00B0406C">
      <w:pPr>
        <w:ind w:firstLine="709"/>
        <w:jc w:val="center"/>
        <w:rPr>
          <w:b/>
          <w:bCs/>
          <w:sz w:val="24"/>
          <w:szCs w:val="24"/>
        </w:rPr>
      </w:pPr>
    </w:p>
    <w:p w:rsidR="00230DD4" w:rsidRPr="00AF3F6B" w:rsidRDefault="00230DD4" w:rsidP="00230DD4">
      <w:pPr>
        <w:jc w:val="center"/>
        <w:rPr>
          <w:b/>
          <w:bCs/>
          <w:sz w:val="24"/>
          <w:szCs w:val="24"/>
        </w:rPr>
      </w:pPr>
      <w:bookmarkStart w:id="31" w:name="_Hlk148454770"/>
      <w:r w:rsidRPr="00AF3F6B">
        <w:rPr>
          <w:b/>
          <w:bCs/>
          <w:sz w:val="24"/>
          <w:szCs w:val="24"/>
        </w:rPr>
        <w:t>А</w:t>
      </w:r>
      <w:r>
        <w:rPr>
          <w:b/>
          <w:bCs/>
          <w:sz w:val="24"/>
          <w:szCs w:val="24"/>
        </w:rPr>
        <w:t>НГЛИЙСКИЙ ЯЗЫК КАК СРЕДСТВО ПОВЫШЕНИЕ КАЧЕСТВА ОБРАЗОВАНИЯ В СОВРЕМЕННЫХ ОРГАНИЗАЦИЯХ</w:t>
      </w:r>
      <w:bookmarkEnd w:id="31"/>
    </w:p>
    <w:p w:rsidR="00230DD4" w:rsidRDefault="00230DD4" w:rsidP="00230DD4">
      <w:pPr>
        <w:jc w:val="right"/>
        <w:rPr>
          <w:bCs/>
          <w:i/>
          <w:iCs/>
          <w:sz w:val="24"/>
          <w:szCs w:val="24"/>
        </w:rPr>
      </w:pPr>
    </w:p>
    <w:p w:rsidR="00230DD4" w:rsidRPr="00230DD4" w:rsidRDefault="00230DD4" w:rsidP="00230DD4">
      <w:pPr>
        <w:jc w:val="right"/>
        <w:rPr>
          <w:bCs/>
          <w:i/>
          <w:iCs/>
          <w:sz w:val="24"/>
          <w:szCs w:val="24"/>
        </w:rPr>
      </w:pPr>
      <w:r w:rsidRPr="00230DD4">
        <w:rPr>
          <w:bCs/>
          <w:i/>
          <w:iCs/>
          <w:sz w:val="24"/>
          <w:szCs w:val="24"/>
        </w:rPr>
        <w:t xml:space="preserve"> Бебис Ж.</w:t>
      </w:r>
    </w:p>
    <w:p w:rsidR="00230DD4" w:rsidRDefault="00230DD4" w:rsidP="00230DD4">
      <w:pPr>
        <w:jc w:val="right"/>
        <w:rPr>
          <w:bCs/>
          <w:i/>
          <w:iCs/>
          <w:sz w:val="24"/>
          <w:szCs w:val="24"/>
        </w:rPr>
      </w:pPr>
      <w:r>
        <w:rPr>
          <w:bCs/>
          <w:i/>
          <w:iCs/>
          <w:sz w:val="24"/>
          <w:szCs w:val="24"/>
        </w:rPr>
        <w:t>ГАПОУ «Педагогический колледж» г.Бузулук</w:t>
      </w:r>
    </w:p>
    <w:p w:rsidR="00230DD4" w:rsidRPr="00AF3F6B" w:rsidRDefault="00230DD4" w:rsidP="00230DD4">
      <w:pPr>
        <w:jc w:val="right"/>
        <w:rPr>
          <w:b/>
          <w:bCs/>
          <w:i/>
          <w:iCs/>
          <w:sz w:val="24"/>
          <w:szCs w:val="24"/>
        </w:rPr>
      </w:pPr>
      <w:r w:rsidRPr="00230DD4">
        <w:rPr>
          <w:bCs/>
          <w:i/>
          <w:iCs/>
          <w:sz w:val="24"/>
          <w:szCs w:val="24"/>
        </w:rPr>
        <w:t>Научный руководитель: Кидярова И</w:t>
      </w:r>
      <w:r>
        <w:rPr>
          <w:bCs/>
          <w:i/>
          <w:iCs/>
          <w:sz w:val="24"/>
          <w:szCs w:val="24"/>
        </w:rPr>
        <w:t>.</w:t>
      </w:r>
      <w:r w:rsidRPr="00230DD4">
        <w:rPr>
          <w:bCs/>
          <w:i/>
          <w:iCs/>
          <w:sz w:val="24"/>
          <w:szCs w:val="24"/>
        </w:rPr>
        <w:t>В</w:t>
      </w:r>
      <w:r>
        <w:rPr>
          <w:bCs/>
          <w:i/>
          <w:iCs/>
          <w:sz w:val="24"/>
          <w:szCs w:val="24"/>
        </w:rPr>
        <w:t>.</w:t>
      </w:r>
    </w:p>
    <w:p w:rsidR="00230DD4" w:rsidRPr="00AF3F6B" w:rsidRDefault="00230DD4" w:rsidP="00230DD4">
      <w:pPr>
        <w:jc w:val="right"/>
        <w:rPr>
          <w:sz w:val="24"/>
          <w:szCs w:val="24"/>
        </w:rPr>
      </w:pPr>
      <w:r w:rsidRPr="00AF3F6B">
        <w:rPr>
          <w:sz w:val="24"/>
          <w:szCs w:val="24"/>
        </w:rPr>
        <w:t xml:space="preserve">                                                              </w:t>
      </w:r>
    </w:p>
    <w:p w:rsidR="00230DD4" w:rsidRPr="00AF3F6B" w:rsidRDefault="00230DD4" w:rsidP="00230DD4">
      <w:pPr>
        <w:ind w:firstLine="709"/>
        <w:jc w:val="both"/>
        <w:rPr>
          <w:sz w:val="24"/>
          <w:szCs w:val="24"/>
        </w:rPr>
      </w:pPr>
      <w:r w:rsidRPr="00AF3F6B">
        <w:rPr>
          <w:sz w:val="24"/>
          <w:szCs w:val="24"/>
        </w:rPr>
        <w:t>Современная общеобразовательная школа качественно обновляется, используя взаимосвязи традиционных и инновационных подходов к организации целостного учебно-воспитательного процесса. Современное образование в России перешло на Федеральный государственный образовательный стандарт второго поколения (ФГОС). В основу ФГОС нового поколения положена новая идеология. Перед образовательными учреждениями поставлена задача, которая предполагает воспитание гражданина современного общества, человека, который будет учиться всю жизнь. Целью современного образования становится развитие ученика как субъекта познавательной деятельности [4].</w:t>
      </w:r>
    </w:p>
    <w:p w:rsidR="00230DD4" w:rsidRPr="00AF3F6B" w:rsidRDefault="00230DD4" w:rsidP="00230DD4">
      <w:pPr>
        <w:ind w:firstLine="709"/>
        <w:jc w:val="both"/>
        <w:rPr>
          <w:sz w:val="24"/>
          <w:szCs w:val="24"/>
        </w:rPr>
      </w:pPr>
      <w:r w:rsidRPr="00AF3F6B">
        <w:rPr>
          <w:sz w:val="24"/>
          <w:szCs w:val="24"/>
        </w:rPr>
        <w:t>Согласно требованиям ФГОС нового поколения результатом школьного образования должно стать его соответствие целям опережающего развития. Это означает, что изучать в школах необходимо не только достижения прошлого, но и те способы и технологии, которые пригодятся в будущем. Обучающиеся должны быть вовлечены в исследовательские проекты, творческие занятия, спортивные мероприятия, в ходе которых они научатся изобретать, понимать и осваивать новое, быть открытыми и способными выражать собственные мысли, уметь принимать решения и помогать друг другу, формулировать интересы и осознавать возможности [4].</w:t>
      </w:r>
    </w:p>
    <w:p w:rsidR="00230DD4" w:rsidRPr="00AF3F6B" w:rsidRDefault="00230DD4" w:rsidP="00230DD4">
      <w:pPr>
        <w:ind w:firstLine="709"/>
        <w:jc w:val="both"/>
        <w:rPr>
          <w:sz w:val="24"/>
          <w:szCs w:val="24"/>
        </w:rPr>
      </w:pPr>
      <w:r w:rsidRPr="00AF3F6B">
        <w:rPr>
          <w:sz w:val="24"/>
          <w:szCs w:val="24"/>
        </w:rPr>
        <w:t xml:space="preserve">Другими словами, особенность ФГОС нового поколения – деятельностный характер, который ставит главной задачей всестороннее развитие личности обучающегося. </w:t>
      </w:r>
    </w:p>
    <w:p w:rsidR="00230DD4" w:rsidRPr="00AF3F6B" w:rsidRDefault="00230DD4" w:rsidP="00230DD4">
      <w:pPr>
        <w:ind w:firstLine="709"/>
        <w:jc w:val="both"/>
        <w:rPr>
          <w:sz w:val="24"/>
          <w:szCs w:val="24"/>
        </w:rPr>
      </w:pPr>
      <w:r w:rsidRPr="00AF3F6B">
        <w:rPr>
          <w:sz w:val="24"/>
          <w:szCs w:val="24"/>
        </w:rPr>
        <w:t>В последние годы все чаще поднимается вопрос о применении инновационных технологий в школе. Это не только технические средства, но и новые формы и методы преподавания, новый подход к процессу обучения. Основной целью обучения иностранным языкам является формирование и развитие коммуникативной культуры школьников, обучение практическому овладению иностранным языкам.</w:t>
      </w:r>
    </w:p>
    <w:p w:rsidR="00230DD4" w:rsidRPr="00AF3F6B" w:rsidRDefault="00230DD4" w:rsidP="00230DD4">
      <w:pPr>
        <w:ind w:firstLine="709"/>
        <w:jc w:val="both"/>
        <w:rPr>
          <w:sz w:val="24"/>
          <w:szCs w:val="24"/>
        </w:rPr>
      </w:pPr>
      <w:r w:rsidRPr="00AF3F6B">
        <w:rPr>
          <w:sz w:val="24"/>
          <w:szCs w:val="24"/>
        </w:rPr>
        <w:t xml:space="preserve">Английский язык служит мощным инструментом повышения качества образования в современных образовательных организациях по ряду причин. </w:t>
      </w:r>
    </w:p>
    <w:p w:rsidR="00230DD4" w:rsidRPr="00AF3F6B" w:rsidRDefault="00230DD4" w:rsidP="00230DD4">
      <w:pPr>
        <w:ind w:firstLine="709"/>
        <w:jc w:val="both"/>
        <w:rPr>
          <w:sz w:val="24"/>
          <w:szCs w:val="24"/>
        </w:rPr>
      </w:pPr>
      <w:r w:rsidRPr="00AF3F6B">
        <w:rPr>
          <w:sz w:val="24"/>
          <w:szCs w:val="24"/>
        </w:rPr>
        <w:t>Во-первых, английский считается глобальным языком, который позволяет эффективно общаться между культурами и границами. Благодаря интеграции изучения английского языка в учебные заведения, обучающиеся получают доступ к более широкому спектру образовательных ресурсов и могут вести коммуникацию с более разнообразной группой сверстников. Данный аспект способствует более детальному пониманию аутентичной культуры, толерантности и открытости взглядов.</w:t>
      </w:r>
    </w:p>
    <w:p w:rsidR="00230DD4" w:rsidRPr="00AF3F6B" w:rsidRDefault="00230DD4" w:rsidP="00230DD4">
      <w:pPr>
        <w:ind w:firstLine="709"/>
        <w:jc w:val="both"/>
        <w:rPr>
          <w:sz w:val="24"/>
          <w:szCs w:val="24"/>
        </w:rPr>
      </w:pPr>
      <w:r w:rsidRPr="00AF3F6B">
        <w:rPr>
          <w:sz w:val="24"/>
          <w:szCs w:val="24"/>
        </w:rPr>
        <w:t>Во-вторых, владение английским языком открывает двери для академических и профессиональных возможностей. В эпоху глобализации английский стал языком науки, техники и торговли. Обучая студентов основательному владению английским языком, мы помогаем им приобретать необходимые коммуникативные и профессиональные навыки.</w:t>
      </w:r>
    </w:p>
    <w:p w:rsidR="00230DD4" w:rsidRPr="00AF3F6B" w:rsidRDefault="00230DD4" w:rsidP="00230DD4">
      <w:pPr>
        <w:ind w:firstLine="709"/>
        <w:jc w:val="both"/>
        <w:rPr>
          <w:sz w:val="24"/>
          <w:szCs w:val="24"/>
        </w:rPr>
      </w:pPr>
      <w:r w:rsidRPr="00AF3F6B">
        <w:rPr>
          <w:sz w:val="24"/>
          <w:szCs w:val="24"/>
        </w:rPr>
        <w:t>Известно, что английский язык входит в число наиболее трудных предметов школьного курса. Поэтому одной из основных задач считается привлечение интереса к данному предмету, стремление побудить обучающихся к творческому и интеллектуальному совершенствованию. Изучая английский язык, ученики могут расширить свой кругозор, тренировать память, получать новые возможности в повседневной жизни.</w:t>
      </w:r>
    </w:p>
    <w:p w:rsidR="00230DD4" w:rsidRPr="00AF3F6B" w:rsidRDefault="00230DD4" w:rsidP="00230DD4">
      <w:pPr>
        <w:ind w:firstLine="709"/>
        <w:jc w:val="both"/>
        <w:rPr>
          <w:sz w:val="24"/>
          <w:szCs w:val="24"/>
        </w:rPr>
      </w:pPr>
      <w:r w:rsidRPr="00AF3F6B">
        <w:rPr>
          <w:sz w:val="24"/>
          <w:szCs w:val="24"/>
        </w:rPr>
        <w:t>Задача педагога состоит в том, чтобы создать условия практического применения языковых навыков для каждого учащегося; выбрать такие методы обучения, которые позволили бы каждому ученику активизировать познавательную деятельность в процессе обучения иностранным языкам.</w:t>
      </w:r>
    </w:p>
    <w:p w:rsidR="00230DD4" w:rsidRPr="00AF3F6B" w:rsidRDefault="00230DD4" w:rsidP="00230DD4">
      <w:pPr>
        <w:ind w:firstLine="709"/>
        <w:jc w:val="both"/>
        <w:rPr>
          <w:sz w:val="24"/>
          <w:szCs w:val="24"/>
        </w:rPr>
      </w:pPr>
      <w:r w:rsidRPr="00AF3F6B">
        <w:rPr>
          <w:sz w:val="24"/>
          <w:szCs w:val="24"/>
        </w:rPr>
        <w:t>Поставленные цели могут быть реализованы при условии использования всех групп образовательных технологий:</w:t>
      </w:r>
    </w:p>
    <w:p w:rsidR="00230DD4" w:rsidRPr="00AF3F6B" w:rsidRDefault="00230DD4" w:rsidP="00230DD4">
      <w:pPr>
        <w:widowControl/>
        <w:numPr>
          <w:ilvl w:val="0"/>
          <w:numId w:val="228"/>
        </w:numPr>
        <w:autoSpaceDE/>
        <w:autoSpaceDN/>
        <w:jc w:val="both"/>
        <w:rPr>
          <w:sz w:val="24"/>
          <w:szCs w:val="24"/>
        </w:rPr>
      </w:pPr>
      <w:r w:rsidRPr="00AF3F6B">
        <w:rPr>
          <w:sz w:val="24"/>
          <w:szCs w:val="24"/>
        </w:rPr>
        <w:t>технологии объяснительно-иллюстративного обучения, в основе которых лежит информирование, просвещение обучающихся и организация их репродуктивных действий с целью выработки у них общеучебных умений и навыков;</w:t>
      </w:r>
    </w:p>
    <w:p w:rsidR="00230DD4" w:rsidRPr="00AF3F6B" w:rsidRDefault="00230DD4" w:rsidP="00230DD4">
      <w:pPr>
        <w:widowControl/>
        <w:numPr>
          <w:ilvl w:val="0"/>
          <w:numId w:val="228"/>
        </w:numPr>
        <w:autoSpaceDE/>
        <w:autoSpaceDN/>
        <w:jc w:val="both"/>
        <w:rPr>
          <w:sz w:val="24"/>
          <w:szCs w:val="24"/>
        </w:rPr>
      </w:pPr>
      <w:r w:rsidRPr="00AF3F6B">
        <w:rPr>
          <w:sz w:val="24"/>
          <w:szCs w:val="24"/>
        </w:rPr>
        <w:t>личностно-ориентированные технологии обучения, создающие условия для обеспечения собственной учебной деятельности обучающихся, учёта и развития индивидуальных особенностей школьников;</w:t>
      </w:r>
    </w:p>
    <w:p w:rsidR="00230DD4" w:rsidRPr="00AF3F6B" w:rsidRDefault="00230DD4" w:rsidP="00230DD4">
      <w:pPr>
        <w:widowControl/>
        <w:numPr>
          <w:ilvl w:val="0"/>
          <w:numId w:val="228"/>
        </w:numPr>
        <w:autoSpaceDE/>
        <w:autoSpaceDN/>
        <w:jc w:val="both"/>
        <w:rPr>
          <w:sz w:val="24"/>
          <w:szCs w:val="24"/>
        </w:rPr>
      </w:pPr>
      <w:r w:rsidRPr="00AF3F6B">
        <w:rPr>
          <w:sz w:val="24"/>
          <w:szCs w:val="24"/>
        </w:rPr>
        <w:t>технологии развивающего обучения, в центре внимания которых-способ обучения, способствующий включению внутренних механизмов личностного развития обучающихся, их интеллектуальных способностей [3].</w:t>
      </w:r>
    </w:p>
    <w:p w:rsidR="00230DD4" w:rsidRPr="00AF3F6B" w:rsidRDefault="00230DD4" w:rsidP="00230DD4">
      <w:pPr>
        <w:ind w:firstLine="709"/>
        <w:jc w:val="both"/>
        <w:rPr>
          <w:sz w:val="24"/>
          <w:szCs w:val="24"/>
        </w:rPr>
      </w:pPr>
      <w:r w:rsidRPr="00AF3F6B">
        <w:rPr>
          <w:sz w:val="24"/>
          <w:szCs w:val="24"/>
        </w:rPr>
        <w:t>В условиях развивающего обучения необходимо добиться максимальной активности студентов, что обеспечивается интерактивными методами обучения. В отличие от активных методов интерактивные ориентированы на более широкое взаимодействие студентов не только с преподавателем, между собой и на доминировании активности студентов в процессе обучения.</w:t>
      </w:r>
    </w:p>
    <w:p w:rsidR="00230DD4" w:rsidRPr="00AF3F6B" w:rsidRDefault="00230DD4" w:rsidP="00230DD4">
      <w:pPr>
        <w:ind w:firstLine="709"/>
        <w:jc w:val="both"/>
        <w:rPr>
          <w:sz w:val="24"/>
          <w:szCs w:val="24"/>
        </w:rPr>
      </w:pPr>
      <w:r w:rsidRPr="00AF3F6B">
        <w:rPr>
          <w:sz w:val="24"/>
          <w:szCs w:val="24"/>
        </w:rPr>
        <w:t>Для решения учебных задач преподаватель применяет следующие интерактивные формы:</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Кейс-технологии;</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Метод круглого стола;</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Дебаты;</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Деловые игры;</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Сase-study;</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Коммуникативные тренинги;</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Конференции в дистанционном формате;</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Приём мозгового штурма;</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Создание фокус-групп;</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Ролевые игры;</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Групповые дискуссии;</w:t>
      </w:r>
    </w:p>
    <w:p w:rsidR="00230DD4" w:rsidRPr="00AF3F6B" w:rsidRDefault="00230DD4" w:rsidP="00230DD4">
      <w:pPr>
        <w:pStyle w:val="af1"/>
        <w:numPr>
          <w:ilvl w:val="0"/>
          <w:numId w:val="230"/>
        </w:numPr>
        <w:spacing w:after="0" w:line="240" w:lineRule="auto"/>
        <w:jc w:val="both"/>
        <w:rPr>
          <w:rFonts w:cs="Times New Roman"/>
          <w:sz w:val="24"/>
          <w:szCs w:val="24"/>
        </w:rPr>
      </w:pPr>
      <w:r w:rsidRPr="00AF3F6B">
        <w:rPr>
          <w:rFonts w:cs="Times New Roman"/>
          <w:sz w:val="24"/>
          <w:szCs w:val="24"/>
        </w:rPr>
        <w:t xml:space="preserve">Метод проектов </w:t>
      </w:r>
      <w:r w:rsidRPr="00AF3F6B">
        <w:rPr>
          <w:rFonts w:cs="Times New Roman"/>
          <w:sz w:val="24"/>
          <w:szCs w:val="24"/>
          <w:lang w:val="en-US"/>
        </w:rPr>
        <w:t>[2]</w:t>
      </w:r>
      <w:r w:rsidRPr="00AF3F6B">
        <w:rPr>
          <w:rFonts w:cs="Times New Roman"/>
          <w:sz w:val="24"/>
          <w:szCs w:val="24"/>
        </w:rPr>
        <w:t>.</w:t>
      </w:r>
    </w:p>
    <w:p w:rsidR="00230DD4" w:rsidRPr="00AF3F6B" w:rsidRDefault="00230DD4" w:rsidP="00230DD4">
      <w:pPr>
        <w:ind w:firstLine="709"/>
        <w:jc w:val="both"/>
        <w:rPr>
          <w:sz w:val="24"/>
          <w:szCs w:val="24"/>
        </w:rPr>
      </w:pPr>
      <w:r w:rsidRPr="00AF3F6B">
        <w:rPr>
          <w:sz w:val="24"/>
          <w:szCs w:val="24"/>
        </w:rPr>
        <w:t>В начальных классах основное внимание уделяется игровым технологиям, которые помогают преодолеть «языковой барьер». Лексические, грамматические, фонетические, орфографические, творческие игры, использование песен, стихотворений помогают сделать процесс обучения иностранному языку интересным и продуктивным. </w:t>
      </w:r>
    </w:p>
    <w:p w:rsidR="00230DD4" w:rsidRPr="00AF3F6B" w:rsidRDefault="00230DD4" w:rsidP="00230DD4">
      <w:pPr>
        <w:ind w:firstLine="709"/>
        <w:jc w:val="both"/>
        <w:rPr>
          <w:sz w:val="24"/>
          <w:szCs w:val="24"/>
        </w:rPr>
      </w:pPr>
      <w:r w:rsidRPr="00AF3F6B">
        <w:rPr>
          <w:sz w:val="24"/>
          <w:szCs w:val="24"/>
        </w:rPr>
        <w:t>Проектная форма работы является одной из актуальных технологий, позволяющих школьникам применить накопленные знания по предмету. Ученики расширяют свой кругозор, границы владения языком, получая опыт от практического его использования, учатся слушать иноязычную речь, слышать, понимать друг друга при защите проектов. Обучающиеся работают со справочной литературой, словарями, используют технические средства обучения, сеть  Интернет, тем самым создаётся возможность прямого контакта с аутентичным материалом.</w:t>
      </w:r>
    </w:p>
    <w:p w:rsidR="00230DD4" w:rsidRPr="00AF3F6B" w:rsidRDefault="00230DD4" w:rsidP="00230DD4">
      <w:pPr>
        <w:ind w:firstLine="709"/>
        <w:jc w:val="both"/>
        <w:rPr>
          <w:sz w:val="24"/>
          <w:szCs w:val="24"/>
        </w:rPr>
      </w:pPr>
      <w:r w:rsidRPr="00AF3F6B">
        <w:rPr>
          <w:sz w:val="24"/>
          <w:szCs w:val="24"/>
        </w:rPr>
        <w:t>При помощи «Кейс-технологии» изучения английского языка педагог совместно с группой обучающихся анализирует предложенную ситуацию – case, возникающую при конкретном положении дел, и разрабатывает практическое решение; окончание процесса – оценка предложенных алгоритмов и выбор лучшего в контексте поставленной проблемы [1].</w:t>
      </w:r>
    </w:p>
    <w:p w:rsidR="00230DD4" w:rsidRPr="00AF3F6B" w:rsidRDefault="00230DD4" w:rsidP="00230DD4">
      <w:pPr>
        <w:ind w:firstLine="709"/>
        <w:jc w:val="both"/>
        <w:rPr>
          <w:sz w:val="24"/>
          <w:szCs w:val="24"/>
        </w:rPr>
      </w:pPr>
      <w:r w:rsidRPr="00AF3F6B">
        <w:rPr>
          <w:sz w:val="24"/>
          <w:szCs w:val="24"/>
        </w:rPr>
        <w:t>Использование инновационных форм и методов организации деятельности обучающихся на уроках английского языка помогает формировать у детей умение добывать знания, умение сохранять в памяти информацию, применять полученные знания в практической деятельности, способствуют повышению мотивации и интереса у обучающихся к изучению английского языка, качества обученности по предмету.</w:t>
      </w:r>
    </w:p>
    <w:p w:rsidR="00230DD4" w:rsidRPr="00AF3F6B" w:rsidRDefault="00230DD4" w:rsidP="00230DD4">
      <w:pPr>
        <w:ind w:firstLine="709"/>
        <w:jc w:val="both"/>
        <w:rPr>
          <w:sz w:val="24"/>
          <w:szCs w:val="24"/>
        </w:rPr>
      </w:pPr>
      <w:r w:rsidRPr="00AF3F6B">
        <w:rPr>
          <w:sz w:val="24"/>
          <w:szCs w:val="24"/>
        </w:rPr>
        <w:t>В заключении необходимо сделать вывод, что использование новых образовательных технологий в преподавании английского языка помогает совершенствовать и оптимизировать учебный процесс и делать урок более интересным и информационно обогащенным. Таким образом, использование новых информационных технологий в преподавании английского языка является неотъемлемой частью в методике преподавания в настоящее время в условиях модернизации образования, так как при условии применения современных технологий процесс обучения становится более эффективным и личностно-ориентированным [].</w:t>
      </w:r>
    </w:p>
    <w:p w:rsidR="00230DD4" w:rsidRPr="00AF3F6B" w:rsidRDefault="00230DD4" w:rsidP="00230DD4">
      <w:pPr>
        <w:ind w:firstLine="709"/>
        <w:jc w:val="both"/>
        <w:rPr>
          <w:sz w:val="24"/>
          <w:szCs w:val="24"/>
        </w:rPr>
      </w:pPr>
      <w:r w:rsidRPr="00AF3F6B">
        <w:rPr>
          <w:sz w:val="24"/>
          <w:szCs w:val="24"/>
        </w:rPr>
        <w:t>Английский язык служит мощным инструментом повышения качества образования в современных образовательных организациях. Включение английского языка в учебную программу способствует развитию когнитивных способностей обучающихся, мотивирует их к познавательной и коммуникативной, а также творческой деятельности, способствует культурному становлению, побуждает к толерантности и уважительному отношению к традиционным ценностям страны изучаемого языка. Непосредственно для педагога, опыт работы в сфере методики преподавания иностранного языка дает огромную возможность повышать квалификационный потенциал, интегрировать профессиональные качества и лингвистические знания в процесс обучения иностранному языку, развивать всесторонне развитых обучающихся.</w:t>
      </w:r>
    </w:p>
    <w:p w:rsidR="00230DD4" w:rsidRDefault="00230DD4" w:rsidP="00230DD4">
      <w:pPr>
        <w:tabs>
          <w:tab w:val="left" w:pos="993"/>
        </w:tabs>
        <w:ind w:firstLine="709"/>
        <w:jc w:val="center"/>
        <w:rPr>
          <w:b/>
          <w:sz w:val="24"/>
          <w:szCs w:val="24"/>
        </w:rPr>
      </w:pPr>
    </w:p>
    <w:p w:rsidR="00230DD4" w:rsidRPr="00230DD4" w:rsidRDefault="00230DD4" w:rsidP="00230DD4">
      <w:pPr>
        <w:tabs>
          <w:tab w:val="left" w:pos="993"/>
        </w:tabs>
        <w:ind w:firstLine="709"/>
        <w:jc w:val="center"/>
        <w:rPr>
          <w:b/>
          <w:bCs/>
          <w:sz w:val="24"/>
          <w:szCs w:val="24"/>
        </w:rPr>
      </w:pPr>
      <w:r w:rsidRPr="00230DD4">
        <w:rPr>
          <w:b/>
          <w:sz w:val="24"/>
          <w:szCs w:val="24"/>
        </w:rPr>
        <w:t xml:space="preserve">Список </w:t>
      </w:r>
      <w:r w:rsidRPr="00230DD4">
        <w:rPr>
          <w:b/>
          <w:bCs/>
          <w:sz w:val="24"/>
          <w:szCs w:val="24"/>
        </w:rPr>
        <w:t xml:space="preserve"> литературы</w:t>
      </w:r>
    </w:p>
    <w:p w:rsidR="00230DD4" w:rsidRPr="00AF3F6B" w:rsidRDefault="00230DD4" w:rsidP="00230DD4">
      <w:pPr>
        <w:pStyle w:val="af1"/>
        <w:numPr>
          <w:ilvl w:val="0"/>
          <w:numId w:val="229"/>
        </w:numPr>
        <w:tabs>
          <w:tab w:val="left" w:pos="993"/>
        </w:tabs>
        <w:spacing w:after="0" w:line="240" w:lineRule="auto"/>
        <w:ind w:left="0" w:firstLine="709"/>
        <w:jc w:val="both"/>
        <w:rPr>
          <w:rFonts w:cs="Times New Roman"/>
          <w:sz w:val="24"/>
          <w:szCs w:val="24"/>
        </w:rPr>
      </w:pPr>
      <w:r w:rsidRPr="00AF3F6B">
        <w:rPr>
          <w:rFonts w:cs="Times New Roman"/>
          <w:sz w:val="24"/>
          <w:szCs w:val="24"/>
        </w:rPr>
        <w:t xml:space="preserve">Ахмедова, Э.М., Пашина, С.А. Современные образовательные технологии преподавания в вузе [Электронный ресурс] / Э.М. Ахмедова, С.А. Пашина // Проблемы современного педагогического образования. – 2020. – № 66 (2): С.  27-30. – Режим доступа: </w:t>
      </w:r>
      <w:hyperlink r:id="rId497" w:history="1">
        <w:r w:rsidRPr="00AF3F6B">
          <w:rPr>
            <w:rStyle w:val="af3"/>
            <w:sz w:val="24"/>
            <w:szCs w:val="24"/>
          </w:rPr>
          <w:t>https://www.elibrary.ru/item.asp?id=42782073</w:t>
        </w:r>
      </w:hyperlink>
    </w:p>
    <w:p w:rsidR="00230DD4" w:rsidRPr="00AF3F6B" w:rsidRDefault="00230DD4" w:rsidP="00230DD4">
      <w:pPr>
        <w:pStyle w:val="af1"/>
        <w:numPr>
          <w:ilvl w:val="0"/>
          <w:numId w:val="229"/>
        </w:numPr>
        <w:tabs>
          <w:tab w:val="left" w:pos="993"/>
        </w:tabs>
        <w:spacing w:after="0" w:line="240" w:lineRule="auto"/>
        <w:ind w:left="0" w:firstLine="709"/>
        <w:jc w:val="both"/>
        <w:rPr>
          <w:rFonts w:cs="Times New Roman"/>
          <w:sz w:val="24"/>
          <w:szCs w:val="24"/>
        </w:rPr>
      </w:pPr>
      <w:r w:rsidRPr="00AF3F6B">
        <w:rPr>
          <w:rFonts w:cs="Times New Roman"/>
          <w:sz w:val="24"/>
          <w:szCs w:val="24"/>
        </w:rPr>
        <w:t>Варносова, А.Н. Способы повышения мотивации на уроках иностранного языка [Текст] // А.Н. Варнасова / Молодой ученый. – 2019. – № 28. – С. 847–849.</w:t>
      </w:r>
    </w:p>
    <w:p w:rsidR="00230DD4" w:rsidRPr="00AF3F6B" w:rsidRDefault="00230DD4" w:rsidP="00230DD4">
      <w:pPr>
        <w:pStyle w:val="af1"/>
        <w:numPr>
          <w:ilvl w:val="0"/>
          <w:numId w:val="229"/>
        </w:numPr>
        <w:tabs>
          <w:tab w:val="left" w:pos="993"/>
        </w:tabs>
        <w:spacing w:after="160" w:line="240" w:lineRule="auto"/>
        <w:ind w:left="0" w:firstLine="709"/>
        <w:jc w:val="both"/>
        <w:rPr>
          <w:noProof/>
          <w:sz w:val="24"/>
          <w:szCs w:val="24"/>
        </w:rPr>
      </w:pPr>
      <w:r w:rsidRPr="00AF3F6B">
        <w:rPr>
          <w:noProof/>
          <w:sz w:val="24"/>
          <w:szCs w:val="24"/>
        </w:rPr>
        <w:t xml:space="preserve">Гнатышина, Е.А. Инновационные процессы в образовании [Электронный ресурс]: коллективная монография / Е.А. Гнатышина, Д.Н. Корнеев, Н.Ю. Корнеева, А.А. Лоскутов, А.А. Саламатов, Н.В. Уварина. – Челябинск: Цицеро, 2017. – 210 с. – Режим доступа: </w:t>
      </w:r>
      <w:hyperlink r:id="rId498" w:history="1">
        <w:r w:rsidRPr="00AF3F6B">
          <w:rPr>
            <w:rStyle w:val="af3"/>
            <w:noProof/>
            <w:sz w:val="24"/>
            <w:szCs w:val="24"/>
          </w:rPr>
          <w:t>https://www.elibrary.ru/item.asp?id=26681826</w:t>
        </w:r>
      </w:hyperlink>
      <w:r w:rsidRPr="00AF3F6B">
        <w:rPr>
          <w:noProof/>
          <w:sz w:val="24"/>
          <w:szCs w:val="24"/>
        </w:rPr>
        <w:t xml:space="preserve">  </w:t>
      </w:r>
    </w:p>
    <w:p w:rsidR="00230DD4" w:rsidRPr="00AF3F6B" w:rsidRDefault="00230DD4" w:rsidP="00230DD4">
      <w:pPr>
        <w:pStyle w:val="af1"/>
        <w:numPr>
          <w:ilvl w:val="0"/>
          <w:numId w:val="229"/>
        </w:numPr>
        <w:tabs>
          <w:tab w:val="left" w:pos="993"/>
        </w:tabs>
        <w:spacing w:after="0" w:line="240" w:lineRule="auto"/>
        <w:ind w:left="0" w:firstLine="709"/>
        <w:jc w:val="both"/>
        <w:rPr>
          <w:rFonts w:cs="Times New Roman"/>
          <w:sz w:val="24"/>
          <w:szCs w:val="24"/>
        </w:rPr>
      </w:pPr>
      <w:r w:rsidRPr="00AF3F6B">
        <w:rPr>
          <w:noProof/>
          <w:sz w:val="24"/>
          <w:szCs w:val="24"/>
        </w:rPr>
        <w:t>Приказ от 31 мая 2021 г. N 287 «Об утверждении Федерального государственного образовательного стандарта основного общего отразования» [Электронный ресурс].</w:t>
      </w:r>
      <w:r w:rsidRPr="00AF3F6B">
        <w:rPr>
          <w:sz w:val="24"/>
          <w:szCs w:val="24"/>
        </w:rPr>
        <w:t xml:space="preserve"> – Режим доступа:</w:t>
      </w:r>
      <w:r w:rsidRPr="00AF3F6B">
        <w:rPr>
          <w:noProof/>
          <w:sz w:val="24"/>
          <w:szCs w:val="24"/>
        </w:rPr>
        <w:t xml:space="preserve"> </w:t>
      </w:r>
      <w:hyperlink r:id="rId499" w:history="1">
        <w:r w:rsidRPr="00AF3F6B">
          <w:rPr>
            <w:rStyle w:val="af3"/>
            <w:noProof/>
            <w:sz w:val="24"/>
            <w:szCs w:val="24"/>
            <w:lang w:val="en-US"/>
          </w:rPr>
          <w:t>https</w:t>
        </w:r>
        <w:r w:rsidRPr="00AF3F6B">
          <w:rPr>
            <w:rStyle w:val="af3"/>
            <w:noProof/>
            <w:sz w:val="24"/>
            <w:szCs w:val="24"/>
          </w:rPr>
          <w:t>://</w:t>
        </w:r>
        <w:r w:rsidRPr="00AF3F6B">
          <w:rPr>
            <w:rStyle w:val="af3"/>
            <w:noProof/>
            <w:sz w:val="24"/>
            <w:szCs w:val="24"/>
            <w:lang w:val="en-US"/>
          </w:rPr>
          <w:t>irorb</w:t>
        </w:r>
        <w:r w:rsidRPr="00AF3F6B">
          <w:rPr>
            <w:rStyle w:val="af3"/>
            <w:noProof/>
            <w:sz w:val="24"/>
            <w:szCs w:val="24"/>
          </w:rPr>
          <w:t>.</w:t>
        </w:r>
        <w:r w:rsidRPr="00AF3F6B">
          <w:rPr>
            <w:rStyle w:val="af3"/>
            <w:noProof/>
            <w:sz w:val="24"/>
            <w:szCs w:val="24"/>
            <w:lang w:val="en-US"/>
          </w:rPr>
          <w:t>ru</w:t>
        </w:r>
        <w:r w:rsidRPr="00AF3F6B">
          <w:rPr>
            <w:rStyle w:val="af3"/>
            <w:noProof/>
            <w:sz w:val="24"/>
            <w:szCs w:val="24"/>
          </w:rPr>
          <w:t>/</w:t>
        </w:r>
        <w:r w:rsidRPr="00AF3F6B">
          <w:rPr>
            <w:rStyle w:val="af3"/>
            <w:noProof/>
            <w:sz w:val="24"/>
            <w:szCs w:val="24"/>
            <w:lang w:val="en-US"/>
          </w:rPr>
          <w:t>wp</w:t>
        </w:r>
        <w:r w:rsidRPr="00AF3F6B">
          <w:rPr>
            <w:rStyle w:val="af3"/>
            <w:noProof/>
            <w:sz w:val="24"/>
            <w:szCs w:val="24"/>
          </w:rPr>
          <w:t>-</w:t>
        </w:r>
        <w:r w:rsidRPr="00AF3F6B">
          <w:rPr>
            <w:rStyle w:val="af3"/>
            <w:noProof/>
            <w:sz w:val="24"/>
            <w:szCs w:val="24"/>
            <w:lang w:val="en-US"/>
          </w:rPr>
          <w:t>content</w:t>
        </w:r>
        <w:r w:rsidRPr="00AF3F6B">
          <w:rPr>
            <w:rStyle w:val="af3"/>
            <w:noProof/>
            <w:sz w:val="24"/>
            <w:szCs w:val="24"/>
          </w:rPr>
          <w:t>/</w:t>
        </w:r>
        <w:r w:rsidRPr="00AF3F6B">
          <w:rPr>
            <w:rStyle w:val="af3"/>
            <w:noProof/>
            <w:sz w:val="24"/>
            <w:szCs w:val="24"/>
            <w:lang w:val="en-US"/>
          </w:rPr>
          <w:t>uploads</w:t>
        </w:r>
        <w:r w:rsidRPr="00AF3F6B">
          <w:rPr>
            <w:rStyle w:val="af3"/>
            <w:noProof/>
            <w:sz w:val="24"/>
            <w:szCs w:val="24"/>
          </w:rPr>
          <w:t>/2021/09/</w:t>
        </w:r>
        <w:r w:rsidRPr="00AF3F6B">
          <w:rPr>
            <w:rStyle w:val="af3"/>
            <w:noProof/>
            <w:sz w:val="24"/>
            <w:szCs w:val="24"/>
            <w:lang w:val="en-US"/>
          </w:rPr>
          <w:t>fgos</w:t>
        </w:r>
        <w:r w:rsidRPr="00AF3F6B">
          <w:rPr>
            <w:rStyle w:val="af3"/>
            <w:noProof/>
            <w:sz w:val="24"/>
            <w:szCs w:val="24"/>
          </w:rPr>
          <w:t>-</w:t>
        </w:r>
        <w:r w:rsidRPr="00AF3F6B">
          <w:rPr>
            <w:rStyle w:val="af3"/>
            <w:noProof/>
            <w:sz w:val="24"/>
            <w:szCs w:val="24"/>
            <w:lang w:val="en-US"/>
          </w:rPr>
          <w:t>ooo</w:t>
        </w:r>
        <w:r w:rsidRPr="00AF3F6B">
          <w:rPr>
            <w:rStyle w:val="af3"/>
            <w:noProof/>
            <w:sz w:val="24"/>
            <w:szCs w:val="24"/>
          </w:rPr>
          <w:t>-</w:t>
        </w:r>
        <w:r w:rsidRPr="00AF3F6B">
          <w:rPr>
            <w:rStyle w:val="af3"/>
            <w:noProof/>
            <w:sz w:val="24"/>
            <w:szCs w:val="24"/>
            <w:lang w:val="en-US"/>
          </w:rPr>
          <w:t>prikaz</w:t>
        </w:r>
        <w:r w:rsidRPr="00AF3F6B">
          <w:rPr>
            <w:rStyle w:val="af3"/>
            <w:noProof/>
            <w:sz w:val="24"/>
            <w:szCs w:val="24"/>
          </w:rPr>
          <w:t>-</w:t>
        </w:r>
        <w:r w:rsidRPr="00AF3F6B">
          <w:rPr>
            <w:rStyle w:val="af3"/>
            <w:noProof/>
            <w:sz w:val="24"/>
            <w:szCs w:val="24"/>
            <w:lang w:val="en-US"/>
          </w:rPr>
          <w:t>minprosvescheniya</w:t>
        </w:r>
        <w:r w:rsidRPr="00AF3F6B">
          <w:rPr>
            <w:rStyle w:val="af3"/>
            <w:noProof/>
            <w:sz w:val="24"/>
            <w:szCs w:val="24"/>
          </w:rPr>
          <w:t>-</w:t>
        </w:r>
        <w:r w:rsidRPr="00AF3F6B">
          <w:rPr>
            <w:rStyle w:val="af3"/>
            <w:noProof/>
            <w:sz w:val="24"/>
            <w:szCs w:val="24"/>
            <w:lang w:val="en-US"/>
          </w:rPr>
          <w:t>rossii</w:t>
        </w:r>
        <w:r w:rsidRPr="00AF3F6B">
          <w:rPr>
            <w:rStyle w:val="af3"/>
            <w:noProof/>
            <w:sz w:val="24"/>
            <w:szCs w:val="24"/>
          </w:rPr>
          <w:t>-</w:t>
        </w:r>
        <w:r w:rsidRPr="00AF3F6B">
          <w:rPr>
            <w:rStyle w:val="af3"/>
            <w:noProof/>
            <w:sz w:val="24"/>
            <w:szCs w:val="24"/>
            <w:lang w:val="en-US"/>
          </w:rPr>
          <w:t>ot</w:t>
        </w:r>
        <w:r w:rsidRPr="00AF3F6B">
          <w:rPr>
            <w:rStyle w:val="af3"/>
            <w:noProof/>
            <w:sz w:val="24"/>
            <w:szCs w:val="24"/>
          </w:rPr>
          <w:t>-31.05.2021--287.</w:t>
        </w:r>
        <w:r w:rsidRPr="00AF3F6B">
          <w:rPr>
            <w:rStyle w:val="af3"/>
            <w:noProof/>
            <w:sz w:val="24"/>
            <w:szCs w:val="24"/>
            <w:lang w:val="en-US"/>
          </w:rPr>
          <w:t>pdf</w:t>
        </w:r>
      </w:hyperlink>
    </w:p>
    <w:p w:rsidR="00230DD4" w:rsidRPr="00AF3F6B" w:rsidRDefault="00230DD4" w:rsidP="00230DD4">
      <w:pPr>
        <w:ind w:left="360"/>
        <w:rPr>
          <w:sz w:val="24"/>
          <w:szCs w:val="24"/>
        </w:rPr>
      </w:pPr>
    </w:p>
    <w:p w:rsidR="00230DD4" w:rsidRPr="00AF3F6B" w:rsidRDefault="00230DD4" w:rsidP="00230DD4">
      <w:pPr>
        <w:ind w:firstLine="709"/>
        <w:jc w:val="both"/>
        <w:rPr>
          <w:sz w:val="24"/>
          <w:szCs w:val="24"/>
        </w:rPr>
      </w:pPr>
    </w:p>
    <w:p w:rsidR="00B22E3A" w:rsidRPr="00174015" w:rsidRDefault="00B22E3A" w:rsidP="00B22E3A">
      <w:pPr>
        <w:pStyle w:val="af"/>
        <w:spacing w:before="0" w:beforeAutospacing="0" w:after="0" w:afterAutospacing="0"/>
        <w:ind w:firstLine="567"/>
        <w:jc w:val="both"/>
        <w:rPr>
          <w:rFonts w:eastAsiaTheme="minorHAnsi"/>
          <w:b/>
          <w:bCs/>
          <w:caps/>
          <w:kern w:val="2"/>
          <w:lang w:eastAsia="en-US"/>
        </w:rPr>
      </w:pPr>
    </w:p>
    <w:p w:rsidR="00230DD4" w:rsidRDefault="00230DD4" w:rsidP="00230DD4">
      <w:pPr>
        <w:ind w:firstLine="708"/>
        <w:jc w:val="both"/>
        <w:rPr>
          <w:sz w:val="24"/>
          <w:szCs w:val="24"/>
          <w:lang w:eastAsia="ru-RU"/>
        </w:rPr>
      </w:pPr>
    </w:p>
    <w:p w:rsidR="00230DD4" w:rsidRPr="00230DD4" w:rsidRDefault="00230DD4" w:rsidP="00230DD4">
      <w:pPr>
        <w:ind w:firstLine="708"/>
        <w:jc w:val="center"/>
        <w:rPr>
          <w:b/>
          <w:sz w:val="24"/>
          <w:szCs w:val="24"/>
          <w:lang w:eastAsia="ru-RU"/>
        </w:rPr>
      </w:pPr>
      <w:r w:rsidRPr="00230DD4">
        <w:rPr>
          <w:b/>
          <w:sz w:val="24"/>
          <w:szCs w:val="24"/>
          <w:lang w:eastAsia="ru-RU"/>
        </w:rPr>
        <w:t>МОБИЛЬНЫЙ ПЛАНЕТАРИЙ</w:t>
      </w:r>
    </w:p>
    <w:p w:rsidR="00230DD4" w:rsidRDefault="00230DD4" w:rsidP="00230DD4">
      <w:pPr>
        <w:ind w:firstLine="708"/>
        <w:jc w:val="right"/>
        <w:rPr>
          <w:i/>
          <w:sz w:val="24"/>
          <w:szCs w:val="24"/>
          <w:lang w:eastAsia="ru-RU"/>
        </w:rPr>
      </w:pPr>
    </w:p>
    <w:p w:rsidR="00230DD4" w:rsidRPr="00230DD4" w:rsidRDefault="00230DD4" w:rsidP="00230DD4">
      <w:pPr>
        <w:ind w:firstLine="708"/>
        <w:jc w:val="right"/>
        <w:rPr>
          <w:i/>
          <w:sz w:val="24"/>
          <w:szCs w:val="24"/>
          <w:lang w:eastAsia="ru-RU"/>
        </w:rPr>
      </w:pPr>
      <w:r w:rsidRPr="00230DD4">
        <w:rPr>
          <w:i/>
          <w:sz w:val="24"/>
          <w:szCs w:val="24"/>
          <w:lang w:eastAsia="ru-RU"/>
        </w:rPr>
        <w:t>Баннова К.</w:t>
      </w:r>
    </w:p>
    <w:p w:rsidR="00230DD4" w:rsidRPr="00230DD4" w:rsidRDefault="00230DD4" w:rsidP="00230DD4">
      <w:pPr>
        <w:ind w:firstLine="708"/>
        <w:jc w:val="right"/>
        <w:rPr>
          <w:i/>
          <w:sz w:val="24"/>
          <w:szCs w:val="24"/>
          <w:lang w:eastAsia="ru-RU"/>
        </w:rPr>
      </w:pPr>
      <w:r w:rsidRPr="00230DD4">
        <w:rPr>
          <w:i/>
          <w:sz w:val="24"/>
          <w:szCs w:val="24"/>
          <w:lang w:eastAsia="ru-RU"/>
        </w:rPr>
        <w:t>ГАПОУ «Ташлинский политехнический техникум»</w:t>
      </w:r>
    </w:p>
    <w:p w:rsidR="00230DD4" w:rsidRPr="00230DD4" w:rsidRDefault="00230DD4" w:rsidP="00230DD4">
      <w:pPr>
        <w:ind w:firstLine="708"/>
        <w:jc w:val="right"/>
        <w:rPr>
          <w:i/>
          <w:sz w:val="24"/>
          <w:szCs w:val="24"/>
          <w:lang w:eastAsia="ru-RU"/>
        </w:rPr>
      </w:pPr>
      <w:r w:rsidRPr="00230DD4">
        <w:rPr>
          <w:i/>
          <w:sz w:val="24"/>
          <w:szCs w:val="24"/>
          <w:lang w:eastAsia="ru-RU"/>
        </w:rPr>
        <w:t>Научный руководитель: Тарасенко М.В.</w:t>
      </w:r>
    </w:p>
    <w:p w:rsidR="00230DD4" w:rsidRDefault="00230DD4" w:rsidP="00230DD4">
      <w:pPr>
        <w:ind w:firstLine="708"/>
        <w:jc w:val="both"/>
        <w:rPr>
          <w:sz w:val="24"/>
          <w:szCs w:val="24"/>
          <w:lang w:eastAsia="ru-RU"/>
        </w:rPr>
      </w:pPr>
    </w:p>
    <w:p w:rsidR="00230DD4" w:rsidRDefault="00230DD4" w:rsidP="00230DD4">
      <w:pPr>
        <w:ind w:firstLine="708"/>
        <w:jc w:val="both"/>
        <w:rPr>
          <w:sz w:val="24"/>
          <w:szCs w:val="24"/>
          <w:lang w:eastAsia="ru-RU"/>
        </w:rPr>
      </w:pPr>
    </w:p>
    <w:p w:rsidR="00230DD4" w:rsidRPr="009B53A1" w:rsidRDefault="00230DD4" w:rsidP="00230DD4">
      <w:pPr>
        <w:ind w:firstLine="708"/>
        <w:jc w:val="both"/>
        <w:rPr>
          <w:sz w:val="24"/>
          <w:szCs w:val="24"/>
          <w:lang w:eastAsia="ru-RU"/>
        </w:rPr>
      </w:pPr>
      <w:r w:rsidRPr="009B53A1">
        <w:rPr>
          <w:sz w:val="24"/>
          <w:szCs w:val="24"/>
          <w:lang w:eastAsia="ru-RU"/>
        </w:rPr>
        <w:t xml:space="preserve">Социальный проект будет способствовать </w:t>
      </w:r>
      <w:r w:rsidRPr="009B53A1">
        <w:rPr>
          <w:rFonts w:eastAsia="Calibri"/>
          <w:sz w:val="24"/>
          <w:szCs w:val="24"/>
        </w:rPr>
        <w:t>расширению образовательной среды</w:t>
      </w:r>
      <w:r w:rsidRPr="009B53A1">
        <w:rPr>
          <w:sz w:val="24"/>
          <w:szCs w:val="24"/>
        </w:rPr>
        <w:t xml:space="preserve"> техникума</w:t>
      </w:r>
      <w:r w:rsidRPr="009B53A1">
        <w:rPr>
          <w:sz w:val="24"/>
          <w:szCs w:val="24"/>
          <w:lang w:eastAsia="ru-RU"/>
        </w:rPr>
        <w:t>; интеллектуальному развитию, увеличению кругозора обучающихся.</w:t>
      </w:r>
    </w:p>
    <w:p w:rsidR="00230DD4" w:rsidRPr="009B53A1" w:rsidRDefault="00230DD4" w:rsidP="00230DD4">
      <w:pPr>
        <w:ind w:firstLine="708"/>
        <w:jc w:val="both"/>
        <w:rPr>
          <w:sz w:val="24"/>
          <w:szCs w:val="24"/>
        </w:rPr>
      </w:pPr>
      <w:r w:rsidRPr="009B53A1">
        <w:rPr>
          <w:sz w:val="24"/>
          <w:szCs w:val="24"/>
          <w:lang w:eastAsia="ru-RU"/>
        </w:rPr>
        <w:t>В рамках проекта для подростков будут организованы комплексные развивающие занятия по астрономии с помощью мобильного цифрового планетария. В планетарии будут проходить познавательные беседы о космосе и демонстрироваться полнокупольные тематические фильмы. В ходе занятий студенты приобретут знания о строении звездного неба, познакомятся с методом ориентирования по звездам, узнают о мифологических персонажах, которые дали названия созвездиям, расширят знания о строении Солнечной системы и Вселенной.</w:t>
      </w:r>
    </w:p>
    <w:p w:rsidR="00230DD4" w:rsidRPr="009B53A1" w:rsidRDefault="00230DD4" w:rsidP="00230DD4">
      <w:pPr>
        <w:ind w:firstLine="708"/>
        <w:jc w:val="both"/>
        <w:rPr>
          <w:sz w:val="24"/>
          <w:szCs w:val="24"/>
          <w:lang w:eastAsia="ru-RU"/>
        </w:rPr>
      </w:pPr>
      <w:r w:rsidRPr="009B53A1">
        <w:rPr>
          <w:sz w:val="24"/>
          <w:szCs w:val="24"/>
          <w:lang w:eastAsia="ru-RU"/>
        </w:rPr>
        <w:t>Помимо бесед по теме, просмотров фильмов о космосе на занятиях обучающимся будут предложены веселые творческие задания, мастер-классы, интеллектуальные игры и конкурсы, знакомство с книгами о космосе и астрономии.</w:t>
      </w:r>
    </w:p>
    <w:p w:rsidR="00230DD4" w:rsidRPr="009B53A1" w:rsidRDefault="00230DD4" w:rsidP="00230DD4">
      <w:pPr>
        <w:ind w:firstLine="708"/>
        <w:jc w:val="both"/>
        <w:rPr>
          <w:sz w:val="24"/>
          <w:szCs w:val="24"/>
          <w:lang w:eastAsia="ru-RU"/>
        </w:rPr>
      </w:pPr>
      <w:r w:rsidRPr="009B53A1">
        <w:rPr>
          <w:sz w:val="24"/>
          <w:szCs w:val="24"/>
          <w:lang w:eastAsia="ru-RU"/>
        </w:rPr>
        <w:t>Развивая проект, надеемся, что дополнительные занятия по астрономии в планетарии дадут хороший старт к изучению космических наук не только для студентов техникума и учащихся средних школ района, но и для ташлинцев разных возрастов, начиная с дошкольного.</w:t>
      </w:r>
    </w:p>
    <w:p w:rsidR="00230DD4" w:rsidRPr="007E14C9" w:rsidRDefault="00230DD4" w:rsidP="007E14C9">
      <w:pPr>
        <w:ind w:firstLine="708"/>
        <w:jc w:val="both"/>
        <w:rPr>
          <w:sz w:val="24"/>
          <w:szCs w:val="24"/>
        </w:rPr>
      </w:pPr>
      <w:r w:rsidRPr="009B53A1">
        <w:rPr>
          <w:sz w:val="24"/>
          <w:szCs w:val="24"/>
          <w:lang w:eastAsia="ru-RU"/>
        </w:rPr>
        <w:t>В дальнейшем жители села будут иметь возможность смотреть фильмы в планетарии абсолютно разных жанров: подводный мир, естествознание, биология, экология, история, многое другое, тем самым удовлетворяя потребности в полезном интеллектуальном досуге.</w:t>
      </w:r>
    </w:p>
    <w:p w:rsidR="00230DD4" w:rsidRPr="009B53A1" w:rsidRDefault="00230DD4" w:rsidP="007E14C9">
      <w:pPr>
        <w:jc w:val="center"/>
        <w:rPr>
          <w:b/>
          <w:sz w:val="24"/>
          <w:szCs w:val="24"/>
        </w:rPr>
      </w:pPr>
      <w:r w:rsidRPr="009B53A1">
        <w:rPr>
          <w:b/>
          <w:sz w:val="24"/>
          <w:szCs w:val="24"/>
        </w:rPr>
        <w:t>Об организации</w:t>
      </w:r>
    </w:p>
    <w:p w:rsidR="00230DD4" w:rsidRPr="009B53A1" w:rsidRDefault="00230DD4" w:rsidP="00230DD4">
      <w:pPr>
        <w:ind w:firstLine="708"/>
        <w:jc w:val="both"/>
        <w:rPr>
          <w:sz w:val="24"/>
          <w:szCs w:val="24"/>
        </w:rPr>
      </w:pPr>
      <w:r w:rsidRPr="009B53A1">
        <w:rPr>
          <w:sz w:val="24"/>
          <w:szCs w:val="24"/>
        </w:rPr>
        <w:t>Свою историю ГАПОУ "Ташлинский политехнический техникум" начинает с 1948 года, со школы механизации. Эта школа готовила для колхозов и совхозов трактористов, комбайнеров.</w:t>
      </w:r>
    </w:p>
    <w:p w:rsidR="00230DD4" w:rsidRPr="009B53A1" w:rsidRDefault="00230DD4" w:rsidP="00230DD4">
      <w:pPr>
        <w:ind w:firstLine="708"/>
        <w:jc w:val="both"/>
        <w:rPr>
          <w:sz w:val="24"/>
          <w:szCs w:val="24"/>
        </w:rPr>
      </w:pPr>
      <w:r w:rsidRPr="009B53A1">
        <w:rPr>
          <w:sz w:val="24"/>
          <w:szCs w:val="24"/>
        </w:rPr>
        <w:t xml:space="preserve">Время становления современного Ташлинского политехнического техникума уходит в 1980 год, когда был создан учебно – производственный комбинат. В 1984 году в Ташле на базе УПК, открылся филиал Кардаиловского СПТУ – 67. </w:t>
      </w:r>
    </w:p>
    <w:p w:rsidR="00230DD4" w:rsidRPr="009B53A1" w:rsidRDefault="00230DD4" w:rsidP="00230DD4">
      <w:pPr>
        <w:ind w:firstLine="708"/>
        <w:jc w:val="both"/>
        <w:rPr>
          <w:sz w:val="24"/>
          <w:szCs w:val="24"/>
        </w:rPr>
      </w:pPr>
      <w:r w:rsidRPr="009B53A1">
        <w:rPr>
          <w:sz w:val="24"/>
          <w:szCs w:val="24"/>
        </w:rPr>
        <w:t>В мае 1993 года руководство филиалом принял педагог по образованию, руководитель по призванию Алексей Ефимович Романенко. Беспокойное хозяйство училища вступило в самую серьёзную эпоху реформ и перемен. В 1996 году был введён в эксплуатацию корпус для лабораторно – практических занятий со светлыми, большими классами. В 2000 году неимоверными усилиями был введён в строй красивый, удобный спортивный комплекс "Олимп". Ташлинское ПУ – 68 стало поистине украшением райцентра.</w:t>
      </w:r>
    </w:p>
    <w:p w:rsidR="00230DD4" w:rsidRPr="009B53A1" w:rsidRDefault="00230DD4" w:rsidP="00230DD4">
      <w:pPr>
        <w:ind w:firstLine="708"/>
        <w:jc w:val="both"/>
        <w:rPr>
          <w:sz w:val="24"/>
          <w:szCs w:val="24"/>
        </w:rPr>
      </w:pPr>
      <w:r w:rsidRPr="009B53A1">
        <w:rPr>
          <w:sz w:val="24"/>
          <w:szCs w:val="24"/>
        </w:rPr>
        <w:t xml:space="preserve">В феврале 2009 года директором ПУ – 68 назначен Александр Николаевич Волохин. В 2013 году ПУ - 68 реорганизовано в Ташлинский политехнический техникум. На сегодняшний день техникум осуществляет образовательную деятельность в самых престижных направлениях профессий ТОП – 50. Также достаточно развита курсовая подготовка по дополнительным образовательным программам. Целью образовательной организации является развитие многопрофильного, многофункционального учебного заведения инновационного типа, способного удовлетворить потребности экономики Оренбургской области в высококвалифицированных рабочих и специалистов среднего звена для промышленности, сферы услуг и предприятий малого и среднего бизнеса региона. Перспективным для образовательной организации является внедрение новых профессий и специальностей в образовательный процесс. </w:t>
      </w:r>
    </w:p>
    <w:p w:rsidR="00230DD4" w:rsidRPr="00230DD4" w:rsidRDefault="00230DD4" w:rsidP="007E14C9">
      <w:pPr>
        <w:jc w:val="center"/>
        <w:rPr>
          <w:sz w:val="24"/>
          <w:szCs w:val="24"/>
        </w:rPr>
      </w:pPr>
      <w:r w:rsidRPr="009B53A1">
        <w:rPr>
          <w:b/>
          <w:sz w:val="24"/>
          <w:szCs w:val="24"/>
        </w:rPr>
        <w:t>О населенном пункте</w:t>
      </w:r>
    </w:p>
    <w:p w:rsidR="00230DD4" w:rsidRPr="009B53A1" w:rsidRDefault="00230DD4" w:rsidP="00230DD4">
      <w:pPr>
        <w:ind w:firstLine="567"/>
        <w:jc w:val="both"/>
        <w:rPr>
          <w:sz w:val="24"/>
          <w:szCs w:val="24"/>
        </w:rPr>
      </w:pPr>
      <w:r w:rsidRPr="009B53A1">
        <w:rPr>
          <w:sz w:val="24"/>
          <w:szCs w:val="24"/>
        </w:rPr>
        <w:t>Старинное казачье село Ташла (основано в 1774 году) -  является центром Ташлинского района. «Ташла» в переводе с тюркского «вытекающий из-под камня», «каменистый», «брошенный камень», так как находится на слиянии рек Герасимовка и Ташелка. Ташла является агропромышленным, культурно-спортивным центром. На территории работает молокоперерабатывающий завод «Ташлинский», хлебо-комбинат, лесхоз, мельница, мясокомбинат, ГАПОУ «Ташлинский политехнический техникум», МАОУ Гимназия №1, МБОУ Ташлинская СОШ, четыре детских сада, школа  искусств, детско-юношеская спортивная школа, почтамт, районный узел связи, три банка, Центр дополнительного образования детей, краеведческий музей, районный Дом культуры и библиотека, спорткомплекс «Олимп» и стадион «Салют», в зимнее время к услугам молодежи хоккейный корт. Численность населения (по данным на 1 марта 2024 года) составляет 6013 человек.</w:t>
      </w:r>
    </w:p>
    <w:p w:rsidR="00230DD4" w:rsidRPr="009B53A1" w:rsidRDefault="00230DD4" w:rsidP="00230DD4">
      <w:pPr>
        <w:ind w:firstLine="567"/>
        <w:jc w:val="both"/>
        <w:rPr>
          <w:sz w:val="24"/>
          <w:szCs w:val="24"/>
        </w:rPr>
      </w:pPr>
      <w:r w:rsidRPr="009B53A1">
        <w:rPr>
          <w:sz w:val="24"/>
          <w:szCs w:val="24"/>
        </w:rPr>
        <w:t>В перспективе на ближайшие три года: увеличение финансирования на социальные и культурные проекты, строительство образовательного учреждения в районе новостроек на территории с. Ташла, которые позволят увеличить рабочие места и приток жителей из других территорий.</w:t>
      </w:r>
    </w:p>
    <w:p w:rsidR="00230DD4" w:rsidRPr="00230DD4" w:rsidRDefault="00230DD4" w:rsidP="007E14C9">
      <w:pPr>
        <w:jc w:val="center"/>
        <w:rPr>
          <w:sz w:val="24"/>
          <w:szCs w:val="24"/>
        </w:rPr>
      </w:pPr>
      <w:r w:rsidRPr="009B53A1">
        <w:rPr>
          <w:b/>
          <w:sz w:val="24"/>
          <w:szCs w:val="24"/>
          <w:lang w:eastAsia="ru-RU"/>
        </w:rPr>
        <w:t>Проблема проекта</w:t>
      </w:r>
    </w:p>
    <w:p w:rsidR="00230DD4" w:rsidRPr="009B53A1" w:rsidRDefault="00230DD4" w:rsidP="00230DD4">
      <w:pPr>
        <w:shd w:val="clear" w:color="auto" w:fill="FFFFFF" w:themeFill="background1"/>
        <w:ind w:firstLine="708"/>
        <w:jc w:val="both"/>
        <w:rPr>
          <w:sz w:val="24"/>
          <w:szCs w:val="24"/>
          <w:lang w:eastAsia="ru-RU"/>
        </w:rPr>
      </w:pPr>
      <w:r w:rsidRPr="009B53A1">
        <w:rPr>
          <w:sz w:val="24"/>
          <w:szCs w:val="24"/>
          <w:lang w:eastAsia="ru-RU"/>
        </w:rPr>
        <w:t xml:space="preserve">Ташлинский район с населением 23480 человек расположен на юго-западе Оренбургской области, находится в удаленности от областного центра на 160 километров. В нашем селе недостаточно досуговых учреждений обучающего характера. В основном это кружки и спортивные секции. Многие родители задумываются, чем занять своего ребенка на выходных, каникулах или в свободное от учебы время. </w:t>
      </w:r>
    </w:p>
    <w:p w:rsidR="00230DD4" w:rsidRPr="009B53A1" w:rsidRDefault="00230DD4" w:rsidP="00230DD4">
      <w:pPr>
        <w:shd w:val="clear" w:color="auto" w:fill="FFFFFF" w:themeFill="background1"/>
        <w:ind w:firstLine="708"/>
        <w:jc w:val="both"/>
        <w:rPr>
          <w:sz w:val="24"/>
          <w:szCs w:val="24"/>
        </w:rPr>
      </w:pPr>
      <w:r w:rsidRPr="009B53A1">
        <w:rPr>
          <w:sz w:val="24"/>
          <w:szCs w:val="24"/>
          <w:lang w:eastAsia="ru-RU"/>
        </w:rPr>
        <w:t xml:space="preserve">Интеллектуальную досуговую деятельность для детей многие родители должным образом организовать не могут, так как это требует определенных материальных затрат. </w:t>
      </w:r>
    </w:p>
    <w:p w:rsidR="00230DD4" w:rsidRPr="009B53A1" w:rsidRDefault="00230DD4" w:rsidP="00230DD4">
      <w:pPr>
        <w:shd w:val="clear" w:color="auto" w:fill="FFFFFF"/>
        <w:ind w:firstLine="708"/>
        <w:jc w:val="both"/>
        <w:rPr>
          <w:sz w:val="24"/>
          <w:szCs w:val="24"/>
          <w:lang w:eastAsia="ru-RU"/>
        </w:rPr>
      </w:pPr>
      <w:r w:rsidRPr="009B53A1">
        <w:rPr>
          <w:sz w:val="24"/>
          <w:szCs w:val="24"/>
          <w:lang w:eastAsia="ru-RU"/>
        </w:rPr>
        <w:t xml:space="preserve">Также существует недостаточность знаний детей о галактике, Солнечной системе, космических объектах, космических исследованиях, о Дне космонавтики, первом полете человека в космос. </w:t>
      </w:r>
    </w:p>
    <w:p w:rsidR="00230DD4" w:rsidRPr="009B53A1" w:rsidRDefault="00230DD4" w:rsidP="00230DD4">
      <w:pPr>
        <w:shd w:val="clear" w:color="auto" w:fill="FFFFFF"/>
        <w:ind w:firstLine="360"/>
        <w:jc w:val="both"/>
        <w:rPr>
          <w:sz w:val="24"/>
          <w:szCs w:val="24"/>
          <w:lang w:eastAsia="ru-RU"/>
        </w:rPr>
      </w:pPr>
      <w:r w:rsidRPr="009B53A1">
        <w:rPr>
          <w:sz w:val="24"/>
          <w:szCs w:val="24"/>
          <w:lang w:eastAsia="ru-RU"/>
        </w:rPr>
        <w:t xml:space="preserve">Команда проекта предлагает организовать развивающие занятия по астрономии с использованием зрелищных космических шоу в мобильном планетарии на базе ГАПОУ «ТПТ» и изучение звездного неба с помощью оптического телескопа. </w:t>
      </w:r>
    </w:p>
    <w:p w:rsidR="00230DD4" w:rsidRPr="009B53A1" w:rsidRDefault="00230DD4" w:rsidP="00230DD4">
      <w:pPr>
        <w:ind w:firstLine="360"/>
        <w:jc w:val="both"/>
        <w:rPr>
          <w:sz w:val="24"/>
          <w:szCs w:val="24"/>
          <w:lang w:eastAsia="ru-RU"/>
        </w:rPr>
      </w:pPr>
      <w:r w:rsidRPr="009B53A1">
        <w:rPr>
          <w:sz w:val="24"/>
          <w:szCs w:val="24"/>
          <w:lang w:eastAsia="ru-RU"/>
        </w:rPr>
        <w:t>Для воплощения идеи в жизнь планируется организовать мобильный планетарий, оснащенный   необходимым для проведения теоретических и практико-ориентированных занятий оборудованием,</w:t>
      </w:r>
      <w:r w:rsidRPr="009B53A1">
        <w:rPr>
          <w:sz w:val="24"/>
          <w:szCs w:val="24"/>
        </w:rPr>
        <w:t xml:space="preserve"> в том числе и оптическим телескопом. Купол планетария можно располагать в любой аудитории, удовлетворяющей требованиям техники безопасности и техническим требованиям использования планетария. Оптический телескоп можно будет установить на горизонтальной платформе в любой точке двора техникума.</w:t>
      </w:r>
    </w:p>
    <w:p w:rsidR="00230DD4" w:rsidRPr="009B53A1" w:rsidRDefault="00230DD4" w:rsidP="00230DD4">
      <w:pPr>
        <w:shd w:val="clear" w:color="auto" w:fill="FFFFFF"/>
        <w:ind w:firstLine="360"/>
        <w:jc w:val="both"/>
        <w:rPr>
          <w:sz w:val="24"/>
          <w:szCs w:val="24"/>
          <w:lang w:eastAsia="ru-RU"/>
        </w:rPr>
      </w:pPr>
      <w:r w:rsidRPr="009B53A1">
        <w:rPr>
          <w:sz w:val="24"/>
          <w:szCs w:val="24"/>
          <w:lang w:eastAsia="ru-RU"/>
        </w:rPr>
        <w:t>Полно-купольные захватывающие фильмы с 3-Д эффектом помогут детям в увлекательной и доступной форме расширить свои знания и представления об окружающем мире, познакомиться с увлекательной наукой астрономией, постичь великолепие звездного неба и узнать тайны планет.</w:t>
      </w:r>
    </w:p>
    <w:p w:rsidR="00230DD4" w:rsidRPr="009B53A1" w:rsidRDefault="00230DD4" w:rsidP="00230DD4">
      <w:pPr>
        <w:ind w:firstLine="360"/>
        <w:jc w:val="both"/>
        <w:rPr>
          <w:sz w:val="24"/>
          <w:szCs w:val="24"/>
        </w:rPr>
      </w:pPr>
      <w:r w:rsidRPr="009B53A1">
        <w:rPr>
          <w:sz w:val="24"/>
          <w:szCs w:val="24"/>
        </w:rPr>
        <w:t>Сеансы мобильного планетария направлены, в первую очередь, на образовательно-познавательный эффект, но визуальные шоу вызывает у зрителей яркие эмоции и могут считаться развлекательным контентом. Иными словами, мобильный планетарий объединяет в себе образовательные и развлекательные функции и относится к объектам с социальной значимостью.</w:t>
      </w:r>
    </w:p>
    <w:p w:rsidR="00230DD4" w:rsidRPr="009B53A1" w:rsidRDefault="00230DD4" w:rsidP="00230DD4">
      <w:pPr>
        <w:ind w:firstLine="360"/>
        <w:jc w:val="both"/>
        <w:rPr>
          <w:sz w:val="24"/>
          <w:szCs w:val="24"/>
          <w:lang w:eastAsia="ru-RU"/>
        </w:rPr>
      </w:pPr>
      <w:r w:rsidRPr="009B53A1">
        <w:rPr>
          <w:b/>
          <w:sz w:val="24"/>
          <w:szCs w:val="24"/>
          <w:lang w:eastAsia="ru-RU"/>
        </w:rPr>
        <w:t>Целевая группа:</w:t>
      </w:r>
      <w:r w:rsidRPr="009B53A1">
        <w:rPr>
          <w:sz w:val="24"/>
          <w:szCs w:val="24"/>
          <w:lang w:eastAsia="ru-RU"/>
        </w:rPr>
        <w:t xml:space="preserve"> дети от 3до 18 лет. </w:t>
      </w:r>
    </w:p>
    <w:p w:rsidR="00230DD4" w:rsidRPr="009B53A1" w:rsidRDefault="00230DD4" w:rsidP="00230DD4">
      <w:pPr>
        <w:rPr>
          <w:b/>
          <w:sz w:val="24"/>
          <w:szCs w:val="24"/>
          <w:lang w:eastAsia="ru-RU"/>
        </w:rPr>
      </w:pPr>
      <w:r w:rsidRPr="009B53A1">
        <w:rPr>
          <w:b/>
          <w:sz w:val="24"/>
          <w:szCs w:val="24"/>
          <w:lang w:eastAsia="ru-RU"/>
        </w:rPr>
        <w:t>Цели и задачи проекта</w:t>
      </w:r>
    </w:p>
    <w:p w:rsidR="00230DD4" w:rsidRPr="009B53A1" w:rsidRDefault="00230DD4" w:rsidP="00230DD4">
      <w:pPr>
        <w:pStyle w:val="af"/>
        <w:shd w:val="clear" w:color="auto" w:fill="FFFFFF" w:themeFill="background1"/>
        <w:spacing w:before="0" w:beforeAutospacing="0" w:after="0" w:afterAutospacing="0"/>
        <w:jc w:val="both"/>
      </w:pPr>
      <w:r w:rsidRPr="009B53A1">
        <w:rPr>
          <w:b/>
          <w:bCs/>
        </w:rPr>
        <w:t>Цель:</w:t>
      </w:r>
      <w:r w:rsidRPr="009B53A1">
        <w:t xml:space="preserve"> создать условия для формирования у детей элементарных представлений о космосе, о галактике, планетах, звездах, о профессиях, связанных с космосом, формировать нравственно – патриотические чувства.</w:t>
      </w:r>
    </w:p>
    <w:p w:rsidR="00230DD4" w:rsidRPr="009B53A1" w:rsidRDefault="00230DD4" w:rsidP="00230DD4">
      <w:pPr>
        <w:shd w:val="clear" w:color="auto" w:fill="FFFFFF"/>
        <w:jc w:val="both"/>
        <w:rPr>
          <w:sz w:val="24"/>
          <w:szCs w:val="24"/>
          <w:lang w:eastAsia="ru-RU"/>
        </w:rPr>
      </w:pPr>
      <w:r w:rsidRPr="009B53A1">
        <w:rPr>
          <w:b/>
          <w:bCs/>
          <w:sz w:val="24"/>
          <w:szCs w:val="24"/>
          <w:lang w:eastAsia="ru-RU"/>
        </w:rPr>
        <w:t>Задачи:</w:t>
      </w:r>
    </w:p>
    <w:p w:rsidR="00230DD4" w:rsidRPr="009B53A1" w:rsidRDefault="00230DD4" w:rsidP="00230DD4">
      <w:pPr>
        <w:pStyle w:val="ad"/>
        <w:widowControl w:val="0"/>
        <w:numPr>
          <w:ilvl w:val="0"/>
          <w:numId w:val="233"/>
        </w:numPr>
        <w:autoSpaceDE w:val="0"/>
        <w:autoSpaceDN w:val="0"/>
        <w:jc w:val="both"/>
        <w:rPr>
          <w:rFonts w:cs="Times New Roman"/>
        </w:rPr>
      </w:pPr>
      <w:r w:rsidRPr="009B53A1">
        <w:rPr>
          <w:rFonts w:cs="Times New Roman"/>
        </w:rPr>
        <w:t>Расширить и углубить знания детей о космосе, познакомить детей с понятиями «космос - галактика», «звезды», «планеты» через посещение планетария.</w:t>
      </w:r>
    </w:p>
    <w:p w:rsidR="00230DD4" w:rsidRPr="009B53A1" w:rsidRDefault="00230DD4" w:rsidP="00230DD4">
      <w:pPr>
        <w:pStyle w:val="ad"/>
        <w:widowControl w:val="0"/>
        <w:numPr>
          <w:ilvl w:val="0"/>
          <w:numId w:val="233"/>
        </w:numPr>
        <w:autoSpaceDE w:val="0"/>
        <w:autoSpaceDN w:val="0"/>
        <w:jc w:val="both"/>
        <w:rPr>
          <w:rFonts w:cs="Times New Roman"/>
        </w:rPr>
      </w:pPr>
      <w:r w:rsidRPr="009B53A1">
        <w:rPr>
          <w:rFonts w:cs="Times New Roman"/>
        </w:rPr>
        <w:t>Познакомить детей с профессиями, связанными с космосом.</w:t>
      </w:r>
    </w:p>
    <w:p w:rsidR="00230DD4" w:rsidRPr="009B53A1" w:rsidRDefault="00230DD4" w:rsidP="00230DD4">
      <w:pPr>
        <w:pStyle w:val="ad"/>
        <w:widowControl w:val="0"/>
        <w:numPr>
          <w:ilvl w:val="0"/>
          <w:numId w:val="233"/>
        </w:numPr>
        <w:autoSpaceDE w:val="0"/>
        <w:autoSpaceDN w:val="0"/>
        <w:jc w:val="both"/>
        <w:rPr>
          <w:rFonts w:cs="Times New Roman"/>
        </w:rPr>
      </w:pPr>
      <w:r w:rsidRPr="009B53A1">
        <w:rPr>
          <w:rFonts w:cs="Times New Roman"/>
        </w:rPr>
        <w:t>Обогащать словарь детей новыми словами учить использовать их в речи. Внедрить в работу ОУ планетарий с посещением экскурсий.</w:t>
      </w:r>
    </w:p>
    <w:p w:rsidR="00230DD4" w:rsidRPr="009B53A1" w:rsidRDefault="00230DD4" w:rsidP="00230DD4">
      <w:pPr>
        <w:pStyle w:val="ad"/>
        <w:widowControl w:val="0"/>
        <w:numPr>
          <w:ilvl w:val="0"/>
          <w:numId w:val="233"/>
        </w:numPr>
        <w:autoSpaceDE w:val="0"/>
        <w:autoSpaceDN w:val="0"/>
        <w:jc w:val="both"/>
        <w:rPr>
          <w:rFonts w:cs="Times New Roman"/>
        </w:rPr>
      </w:pPr>
      <w:r w:rsidRPr="009B53A1">
        <w:rPr>
          <w:rFonts w:cs="Times New Roman"/>
        </w:rPr>
        <w:t>Развивать элементарные естественнонаучные представления формировать понятие «Я житель планеты Земля».</w:t>
      </w:r>
    </w:p>
    <w:p w:rsidR="00230DD4" w:rsidRPr="009B53A1" w:rsidRDefault="00230DD4" w:rsidP="00230DD4">
      <w:pPr>
        <w:pStyle w:val="ad"/>
        <w:widowControl w:val="0"/>
        <w:numPr>
          <w:ilvl w:val="0"/>
          <w:numId w:val="233"/>
        </w:numPr>
        <w:autoSpaceDE w:val="0"/>
        <w:autoSpaceDN w:val="0"/>
        <w:jc w:val="both"/>
        <w:rPr>
          <w:rFonts w:cs="Times New Roman"/>
        </w:rPr>
      </w:pPr>
      <w:r w:rsidRPr="009B53A1">
        <w:rPr>
          <w:rFonts w:cs="Times New Roman"/>
        </w:rPr>
        <w:t>Активизировать работу творческой группы по внедрению пространственной предметно - развивающей среды «Мобильный планетарий». (оформление тематической стены в холле ОУ первого этажа СК «Олимп»).</w:t>
      </w:r>
    </w:p>
    <w:p w:rsidR="00230DD4" w:rsidRPr="009B53A1" w:rsidRDefault="00230DD4" w:rsidP="00230DD4">
      <w:pPr>
        <w:pStyle w:val="ad"/>
        <w:widowControl w:val="0"/>
        <w:numPr>
          <w:ilvl w:val="0"/>
          <w:numId w:val="233"/>
        </w:numPr>
        <w:autoSpaceDE w:val="0"/>
        <w:autoSpaceDN w:val="0"/>
        <w:jc w:val="both"/>
        <w:rPr>
          <w:rFonts w:cs="Times New Roman"/>
        </w:rPr>
      </w:pPr>
      <w:r w:rsidRPr="009B53A1">
        <w:rPr>
          <w:rFonts w:cs="Times New Roman"/>
        </w:rPr>
        <w:t>Воспитывать дисциплинированность, культуру поведения, любознательность, гордость за страну, в которой живешь.</w:t>
      </w:r>
      <w:r w:rsidRPr="009B53A1">
        <w:rPr>
          <w:rFonts w:cs="Times New Roman"/>
          <w:i/>
          <w:iCs/>
        </w:rPr>
        <w:t> </w:t>
      </w:r>
    </w:p>
    <w:p w:rsidR="00230DD4" w:rsidRPr="009B53A1" w:rsidRDefault="00230DD4" w:rsidP="00230DD4">
      <w:pPr>
        <w:pStyle w:val="af"/>
        <w:shd w:val="clear" w:color="auto" w:fill="FFFFFF" w:themeFill="background1"/>
        <w:spacing w:before="0" w:beforeAutospacing="0" w:after="0" w:afterAutospacing="0"/>
        <w:jc w:val="both"/>
      </w:pPr>
      <w:r w:rsidRPr="009B53A1">
        <w:rPr>
          <w:b/>
          <w:bCs/>
        </w:rPr>
        <w:t>Для педагогов:</w:t>
      </w:r>
    </w:p>
    <w:p w:rsidR="00230DD4" w:rsidRPr="009B53A1" w:rsidRDefault="00230DD4" w:rsidP="00230DD4">
      <w:pPr>
        <w:pStyle w:val="ad"/>
        <w:widowControl w:val="0"/>
        <w:numPr>
          <w:ilvl w:val="0"/>
          <w:numId w:val="234"/>
        </w:numPr>
        <w:autoSpaceDE w:val="0"/>
        <w:autoSpaceDN w:val="0"/>
        <w:jc w:val="both"/>
        <w:rPr>
          <w:rFonts w:cs="Times New Roman"/>
        </w:rPr>
      </w:pPr>
      <w:r w:rsidRPr="009B53A1">
        <w:rPr>
          <w:rFonts w:cs="Times New Roman"/>
        </w:rPr>
        <w:t>Создавать условия для развития детского воображения, как предпосылки к формированию и совершенствованию связной речи, развитию способности к словесному творчеству;</w:t>
      </w:r>
    </w:p>
    <w:p w:rsidR="00230DD4" w:rsidRPr="009B53A1" w:rsidRDefault="00230DD4" w:rsidP="00230DD4">
      <w:pPr>
        <w:pStyle w:val="ad"/>
        <w:widowControl w:val="0"/>
        <w:numPr>
          <w:ilvl w:val="0"/>
          <w:numId w:val="234"/>
        </w:numPr>
        <w:autoSpaceDE w:val="0"/>
        <w:autoSpaceDN w:val="0"/>
        <w:jc w:val="both"/>
        <w:rPr>
          <w:rFonts w:cs="Times New Roman"/>
        </w:rPr>
      </w:pPr>
      <w:r w:rsidRPr="009B53A1">
        <w:rPr>
          <w:rFonts w:cs="Times New Roman"/>
        </w:rPr>
        <w:t>Создавать пространственно предметно - развивающую среду по теме проекта;</w:t>
      </w:r>
    </w:p>
    <w:p w:rsidR="00230DD4" w:rsidRPr="009B53A1" w:rsidRDefault="00230DD4" w:rsidP="00230DD4">
      <w:pPr>
        <w:pStyle w:val="ad"/>
        <w:widowControl w:val="0"/>
        <w:numPr>
          <w:ilvl w:val="0"/>
          <w:numId w:val="234"/>
        </w:numPr>
        <w:autoSpaceDE w:val="0"/>
        <w:autoSpaceDN w:val="0"/>
        <w:jc w:val="both"/>
        <w:rPr>
          <w:rFonts w:cs="Times New Roman"/>
        </w:rPr>
      </w:pPr>
      <w:r w:rsidRPr="009B53A1">
        <w:rPr>
          <w:rFonts w:cs="Times New Roman"/>
        </w:rPr>
        <w:t>Сплотить коллектив детей, родителей и педагогов в работе над реализации проекта;</w:t>
      </w:r>
    </w:p>
    <w:p w:rsidR="00230DD4" w:rsidRPr="009B53A1" w:rsidRDefault="00230DD4" w:rsidP="00230DD4">
      <w:pPr>
        <w:pStyle w:val="ad"/>
        <w:widowControl w:val="0"/>
        <w:numPr>
          <w:ilvl w:val="0"/>
          <w:numId w:val="234"/>
        </w:numPr>
        <w:autoSpaceDE w:val="0"/>
        <w:autoSpaceDN w:val="0"/>
        <w:jc w:val="both"/>
        <w:rPr>
          <w:rFonts w:cs="Times New Roman"/>
        </w:rPr>
      </w:pPr>
      <w:r w:rsidRPr="009B53A1">
        <w:rPr>
          <w:rFonts w:cs="Times New Roman"/>
        </w:rPr>
        <w:t>4.Формировать такие личностные качества, как умение договариваться и работать в команде.</w:t>
      </w:r>
    </w:p>
    <w:p w:rsidR="00230DD4" w:rsidRPr="009B53A1" w:rsidRDefault="00230DD4" w:rsidP="00230DD4">
      <w:pPr>
        <w:pStyle w:val="af"/>
        <w:shd w:val="clear" w:color="auto" w:fill="FFFFFF" w:themeFill="background1"/>
        <w:spacing w:before="0" w:beforeAutospacing="0" w:after="0" w:afterAutospacing="0"/>
      </w:pPr>
      <w:r w:rsidRPr="009B53A1">
        <w:rPr>
          <w:b/>
          <w:bCs/>
        </w:rPr>
        <w:t>Для родителей:</w:t>
      </w:r>
    </w:p>
    <w:p w:rsidR="00230DD4" w:rsidRPr="009B53A1" w:rsidRDefault="00230DD4" w:rsidP="00230DD4">
      <w:pPr>
        <w:pStyle w:val="ad"/>
        <w:widowControl w:val="0"/>
        <w:numPr>
          <w:ilvl w:val="0"/>
          <w:numId w:val="235"/>
        </w:numPr>
        <w:autoSpaceDE w:val="0"/>
        <w:autoSpaceDN w:val="0"/>
        <w:jc w:val="both"/>
        <w:rPr>
          <w:rFonts w:cs="Times New Roman"/>
        </w:rPr>
      </w:pPr>
      <w:r w:rsidRPr="009B53A1">
        <w:rPr>
          <w:rFonts w:cs="Times New Roman"/>
        </w:rPr>
        <w:t>Побуждать родителей оказывать помощь в организации развивающих мероприятий и активно включаться в общеобразовательный процесс привлекая детей;</w:t>
      </w:r>
    </w:p>
    <w:p w:rsidR="00230DD4" w:rsidRPr="009B53A1" w:rsidRDefault="00230DD4" w:rsidP="00230DD4">
      <w:pPr>
        <w:pStyle w:val="ad"/>
        <w:widowControl w:val="0"/>
        <w:numPr>
          <w:ilvl w:val="0"/>
          <w:numId w:val="235"/>
        </w:numPr>
        <w:autoSpaceDE w:val="0"/>
        <w:autoSpaceDN w:val="0"/>
        <w:jc w:val="both"/>
        <w:rPr>
          <w:rFonts w:cs="Times New Roman"/>
        </w:rPr>
      </w:pPr>
      <w:r w:rsidRPr="009B53A1">
        <w:rPr>
          <w:rFonts w:cs="Times New Roman"/>
        </w:rPr>
        <w:t>. Привлекать к активному участию в конкурсах, детских праздниках, развлечениях, оформлении группы.</w:t>
      </w:r>
    </w:p>
    <w:p w:rsidR="00230DD4" w:rsidRPr="009B53A1" w:rsidRDefault="00230DD4" w:rsidP="007E14C9">
      <w:pPr>
        <w:jc w:val="center"/>
        <w:rPr>
          <w:b/>
          <w:sz w:val="24"/>
          <w:szCs w:val="24"/>
          <w:lang w:eastAsia="ru-RU"/>
        </w:rPr>
      </w:pPr>
      <w:r w:rsidRPr="009B53A1">
        <w:rPr>
          <w:b/>
          <w:sz w:val="24"/>
          <w:szCs w:val="24"/>
        </w:rPr>
        <w:t>План – график мероприятий, направленных на реализацию проекта «Мобильный планетарий»</w:t>
      </w:r>
    </w:p>
    <w:tbl>
      <w:tblPr>
        <w:tblStyle w:val="af4"/>
        <w:tblW w:w="10314" w:type="dxa"/>
        <w:tblLayout w:type="fixed"/>
        <w:tblLook w:val="04A0" w:firstRow="1" w:lastRow="0" w:firstColumn="1" w:lastColumn="0" w:noHBand="0" w:noVBand="1"/>
      </w:tblPr>
      <w:tblGrid>
        <w:gridCol w:w="636"/>
        <w:gridCol w:w="465"/>
        <w:gridCol w:w="2976"/>
        <w:gridCol w:w="1599"/>
        <w:gridCol w:w="2552"/>
        <w:gridCol w:w="119"/>
        <w:gridCol w:w="1967"/>
      </w:tblGrid>
      <w:tr w:rsidR="00230DD4" w:rsidRPr="009B53A1" w:rsidTr="007E14C9">
        <w:tc>
          <w:tcPr>
            <w:tcW w:w="636" w:type="dxa"/>
          </w:tcPr>
          <w:p w:rsidR="00230DD4" w:rsidRPr="009B53A1" w:rsidRDefault="00230DD4" w:rsidP="00230DD4">
            <w:pPr>
              <w:jc w:val="both"/>
              <w:rPr>
                <w:sz w:val="24"/>
                <w:szCs w:val="24"/>
              </w:rPr>
            </w:pPr>
            <w:r w:rsidRPr="009B53A1">
              <w:rPr>
                <w:sz w:val="24"/>
                <w:szCs w:val="24"/>
              </w:rPr>
              <w:t>№ п/п</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Наименование мероприятий</w:t>
            </w:r>
          </w:p>
        </w:tc>
        <w:tc>
          <w:tcPr>
            <w:tcW w:w="1599" w:type="dxa"/>
          </w:tcPr>
          <w:p w:rsidR="00230DD4" w:rsidRPr="009B53A1" w:rsidRDefault="00230DD4" w:rsidP="00230DD4">
            <w:pPr>
              <w:jc w:val="both"/>
              <w:rPr>
                <w:sz w:val="24"/>
                <w:szCs w:val="24"/>
              </w:rPr>
            </w:pPr>
            <w:r w:rsidRPr="009B53A1">
              <w:rPr>
                <w:sz w:val="24"/>
                <w:szCs w:val="24"/>
              </w:rPr>
              <w:t>Сроки проведения</w:t>
            </w:r>
          </w:p>
        </w:tc>
        <w:tc>
          <w:tcPr>
            <w:tcW w:w="2552" w:type="dxa"/>
          </w:tcPr>
          <w:p w:rsidR="00230DD4" w:rsidRPr="009B53A1" w:rsidRDefault="00230DD4" w:rsidP="00230DD4">
            <w:pPr>
              <w:jc w:val="both"/>
              <w:rPr>
                <w:sz w:val="24"/>
                <w:szCs w:val="24"/>
              </w:rPr>
            </w:pPr>
            <w:r w:rsidRPr="009B53A1">
              <w:rPr>
                <w:sz w:val="24"/>
                <w:szCs w:val="24"/>
              </w:rPr>
              <w:t>Ответственные</w:t>
            </w:r>
          </w:p>
        </w:tc>
        <w:tc>
          <w:tcPr>
            <w:tcW w:w="2086" w:type="dxa"/>
            <w:gridSpan w:val="2"/>
          </w:tcPr>
          <w:p w:rsidR="00230DD4" w:rsidRPr="009B53A1" w:rsidRDefault="00230DD4" w:rsidP="00230DD4">
            <w:pPr>
              <w:jc w:val="both"/>
              <w:rPr>
                <w:sz w:val="24"/>
                <w:szCs w:val="24"/>
              </w:rPr>
            </w:pPr>
            <w:r w:rsidRPr="009B53A1">
              <w:rPr>
                <w:sz w:val="24"/>
                <w:szCs w:val="24"/>
              </w:rPr>
              <w:t xml:space="preserve">Источники финансирования </w:t>
            </w:r>
          </w:p>
        </w:tc>
      </w:tr>
      <w:tr w:rsidR="00230DD4" w:rsidRPr="009B53A1" w:rsidTr="007E14C9">
        <w:tc>
          <w:tcPr>
            <w:tcW w:w="1101" w:type="dxa"/>
            <w:gridSpan w:val="2"/>
          </w:tcPr>
          <w:p w:rsidR="00230DD4" w:rsidRPr="009B53A1" w:rsidRDefault="00230DD4" w:rsidP="00230DD4">
            <w:pPr>
              <w:widowControl/>
              <w:numPr>
                <w:ilvl w:val="0"/>
                <w:numId w:val="231"/>
              </w:numPr>
              <w:autoSpaceDE/>
              <w:autoSpaceDN/>
              <w:jc w:val="both"/>
              <w:rPr>
                <w:b/>
                <w:sz w:val="24"/>
                <w:szCs w:val="24"/>
              </w:rPr>
            </w:pPr>
          </w:p>
        </w:tc>
        <w:tc>
          <w:tcPr>
            <w:tcW w:w="9213" w:type="dxa"/>
            <w:gridSpan w:val="5"/>
          </w:tcPr>
          <w:p w:rsidR="00230DD4" w:rsidRPr="009B53A1" w:rsidRDefault="00230DD4" w:rsidP="00230DD4">
            <w:pPr>
              <w:ind w:left="1080"/>
              <w:jc w:val="both"/>
              <w:rPr>
                <w:b/>
                <w:sz w:val="24"/>
                <w:szCs w:val="24"/>
              </w:rPr>
            </w:pPr>
            <w:r w:rsidRPr="009B53A1">
              <w:rPr>
                <w:b/>
                <w:sz w:val="24"/>
                <w:szCs w:val="24"/>
              </w:rPr>
              <w:t>Подготовительный этап</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lang w:val="en-US"/>
              </w:rPr>
              <w:t>1</w:t>
            </w:r>
            <w:r w:rsidRPr="009B53A1">
              <w:rPr>
                <w:sz w:val="24"/>
                <w:szCs w:val="24"/>
              </w:rPr>
              <w:t>.1.</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Изучение методической литературы по организации «Мобильного планетария» в ГАПОУ «ТПТ»</w:t>
            </w:r>
          </w:p>
        </w:tc>
        <w:tc>
          <w:tcPr>
            <w:tcW w:w="1599" w:type="dxa"/>
          </w:tcPr>
          <w:p w:rsidR="00230DD4" w:rsidRPr="009B53A1" w:rsidRDefault="00230DD4" w:rsidP="00230DD4">
            <w:pPr>
              <w:jc w:val="both"/>
              <w:rPr>
                <w:sz w:val="24"/>
                <w:szCs w:val="24"/>
              </w:rPr>
            </w:pPr>
            <w:r w:rsidRPr="009B53A1">
              <w:rPr>
                <w:sz w:val="24"/>
                <w:szCs w:val="24"/>
              </w:rPr>
              <w:t>Август-сентябрь 2021г.</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w:t>
            </w:r>
          </w:p>
        </w:tc>
        <w:tc>
          <w:tcPr>
            <w:tcW w:w="2086" w:type="dxa"/>
            <w:gridSpan w:val="2"/>
          </w:tcPr>
          <w:p w:rsidR="00230DD4" w:rsidRPr="009B53A1" w:rsidRDefault="00230DD4" w:rsidP="00230DD4">
            <w:pPr>
              <w:jc w:val="both"/>
              <w:rPr>
                <w:sz w:val="24"/>
                <w:szCs w:val="24"/>
              </w:rPr>
            </w:pPr>
            <w:r w:rsidRPr="009B53A1">
              <w:rPr>
                <w:sz w:val="24"/>
                <w:szCs w:val="24"/>
              </w:rPr>
              <w:t>Не требуется</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1.2.</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Подготовка нормативно-правовой базы для организации «Мобильного планетария»</w:t>
            </w:r>
          </w:p>
        </w:tc>
        <w:tc>
          <w:tcPr>
            <w:tcW w:w="1599" w:type="dxa"/>
          </w:tcPr>
          <w:p w:rsidR="00230DD4" w:rsidRPr="009B53A1" w:rsidRDefault="00230DD4" w:rsidP="00230DD4">
            <w:pPr>
              <w:jc w:val="both"/>
              <w:rPr>
                <w:sz w:val="24"/>
                <w:szCs w:val="24"/>
              </w:rPr>
            </w:pPr>
            <w:r w:rsidRPr="009B53A1">
              <w:rPr>
                <w:sz w:val="24"/>
                <w:szCs w:val="24"/>
              </w:rPr>
              <w:t>Ежегодно</w:t>
            </w:r>
          </w:p>
          <w:p w:rsidR="00230DD4" w:rsidRPr="009B53A1" w:rsidRDefault="00230DD4" w:rsidP="00230DD4">
            <w:pPr>
              <w:jc w:val="both"/>
              <w:rPr>
                <w:sz w:val="24"/>
                <w:szCs w:val="24"/>
              </w:rPr>
            </w:pPr>
            <w:r w:rsidRPr="009B53A1">
              <w:rPr>
                <w:sz w:val="24"/>
                <w:szCs w:val="24"/>
              </w:rPr>
              <w:t xml:space="preserve">Сентябрь </w:t>
            </w:r>
          </w:p>
        </w:tc>
        <w:tc>
          <w:tcPr>
            <w:tcW w:w="2552" w:type="dxa"/>
          </w:tcPr>
          <w:p w:rsidR="00230DD4" w:rsidRPr="009B53A1" w:rsidRDefault="00230DD4" w:rsidP="00230DD4">
            <w:pPr>
              <w:jc w:val="both"/>
              <w:rPr>
                <w:sz w:val="24"/>
                <w:szCs w:val="24"/>
              </w:rPr>
            </w:pPr>
            <w:r w:rsidRPr="009B53A1">
              <w:rPr>
                <w:sz w:val="24"/>
                <w:szCs w:val="24"/>
              </w:rPr>
              <w:t xml:space="preserve">Тарасенко Марина Владимировна– консультант проекта </w:t>
            </w:r>
          </w:p>
        </w:tc>
        <w:tc>
          <w:tcPr>
            <w:tcW w:w="2086" w:type="dxa"/>
            <w:gridSpan w:val="2"/>
          </w:tcPr>
          <w:p w:rsidR="00230DD4" w:rsidRPr="009B53A1" w:rsidRDefault="00230DD4" w:rsidP="00230DD4">
            <w:pPr>
              <w:jc w:val="both"/>
              <w:rPr>
                <w:sz w:val="24"/>
                <w:szCs w:val="24"/>
              </w:rPr>
            </w:pPr>
            <w:r w:rsidRPr="009B53A1">
              <w:rPr>
                <w:sz w:val="24"/>
                <w:szCs w:val="24"/>
              </w:rPr>
              <w:t>Не требуется</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1.3.</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Планирование мероприятий (экскурсий, конкурсов, смотров и др.)</w:t>
            </w:r>
          </w:p>
        </w:tc>
        <w:tc>
          <w:tcPr>
            <w:tcW w:w="1599" w:type="dxa"/>
          </w:tcPr>
          <w:p w:rsidR="00230DD4" w:rsidRPr="009B53A1" w:rsidRDefault="00230DD4" w:rsidP="00230DD4">
            <w:pPr>
              <w:jc w:val="both"/>
              <w:rPr>
                <w:sz w:val="24"/>
                <w:szCs w:val="24"/>
              </w:rPr>
            </w:pPr>
            <w:r w:rsidRPr="009B53A1">
              <w:rPr>
                <w:sz w:val="24"/>
                <w:szCs w:val="24"/>
              </w:rPr>
              <w:t>Ежегодно</w:t>
            </w:r>
          </w:p>
          <w:p w:rsidR="00230DD4" w:rsidRPr="009B53A1" w:rsidRDefault="00230DD4" w:rsidP="00230DD4">
            <w:pPr>
              <w:jc w:val="both"/>
              <w:rPr>
                <w:sz w:val="24"/>
                <w:szCs w:val="24"/>
              </w:rPr>
            </w:pPr>
            <w:r w:rsidRPr="009B53A1">
              <w:rPr>
                <w:sz w:val="24"/>
                <w:szCs w:val="24"/>
              </w:rPr>
              <w:t xml:space="preserve">Сентябрь </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w:t>
            </w:r>
          </w:p>
        </w:tc>
        <w:tc>
          <w:tcPr>
            <w:tcW w:w="2086" w:type="dxa"/>
            <w:gridSpan w:val="2"/>
          </w:tcPr>
          <w:p w:rsidR="00230DD4" w:rsidRPr="009B53A1" w:rsidRDefault="00230DD4" w:rsidP="00230DD4">
            <w:pPr>
              <w:jc w:val="both"/>
              <w:rPr>
                <w:sz w:val="24"/>
                <w:szCs w:val="24"/>
              </w:rPr>
            </w:pPr>
            <w:r w:rsidRPr="009B53A1">
              <w:rPr>
                <w:sz w:val="24"/>
                <w:szCs w:val="24"/>
              </w:rPr>
              <w:t>Не требуется</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1.4.</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Изучение нормативно-правовой базы в области организации «Мобильного планетария», методической литературы по организации экскурсий.</w:t>
            </w:r>
          </w:p>
          <w:p w:rsidR="00230DD4" w:rsidRPr="009B53A1" w:rsidRDefault="00230DD4" w:rsidP="00230DD4">
            <w:pPr>
              <w:jc w:val="both"/>
              <w:rPr>
                <w:sz w:val="24"/>
                <w:szCs w:val="24"/>
              </w:rPr>
            </w:pPr>
          </w:p>
        </w:tc>
        <w:tc>
          <w:tcPr>
            <w:tcW w:w="1599" w:type="dxa"/>
          </w:tcPr>
          <w:p w:rsidR="00230DD4" w:rsidRPr="009B53A1" w:rsidRDefault="00230DD4" w:rsidP="00230DD4">
            <w:pPr>
              <w:jc w:val="both"/>
              <w:rPr>
                <w:sz w:val="24"/>
                <w:szCs w:val="24"/>
              </w:rPr>
            </w:pPr>
            <w:r w:rsidRPr="009B53A1">
              <w:rPr>
                <w:sz w:val="24"/>
                <w:szCs w:val="24"/>
              </w:rPr>
              <w:t>В течение года</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w:t>
            </w:r>
          </w:p>
        </w:tc>
        <w:tc>
          <w:tcPr>
            <w:tcW w:w="2086" w:type="dxa"/>
            <w:gridSpan w:val="2"/>
          </w:tcPr>
          <w:p w:rsidR="00230DD4" w:rsidRPr="009B53A1" w:rsidRDefault="00230DD4" w:rsidP="00230DD4">
            <w:pPr>
              <w:jc w:val="both"/>
              <w:rPr>
                <w:sz w:val="24"/>
                <w:szCs w:val="24"/>
              </w:rPr>
            </w:pPr>
            <w:r w:rsidRPr="009B53A1">
              <w:rPr>
                <w:sz w:val="24"/>
                <w:szCs w:val="24"/>
              </w:rPr>
              <w:t>Не требуется</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1.5.</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 xml:space="preserve">Учеба преподавателей-организаторов </w:t>
            </w:r>
          </w:p>
        </w:tc>
        <w:tc>
          <w:tcPr>
            <w:tcW w:w="1599" w:type="dxa"/>
          </w:tcPr>
          <w:p w:rsidR="00230DD4" w:rsidRPr="009B53A1" w:rsidRDefault="00230DD4" w:rsidP="00230DD4">
            <w:pPr>
              <w:jc w:val="both"/>
              <w:rPr>
                <w:sz w:val="24"/>
                <w:szCs w:val="24"/>
              </w:rPr>
            </w:pPr>
            <w:r w:rsidRPr="009B53A1">
              <w:rPr>
                <w:sz w:val="24"/>
                <w:szCs w:val="24"/>
              </w:rPr>
              <w:t>В течение года</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w:t>
            </w:r>
          </w:p>
        </w:tc>
        <w:tc>
          <w:tcPr>
            <w:tcW w:w="2086" w:type="dxa"/>
            <w:gridSpan w:val="2"/>
          </w:tcPr>
          <w:p w:rsidR="00230DD4" w:rsidRPr="009B53A1" w:rsidRDefault="00230DD4" w:rsidP="00230DD4">
            <w:pPr>
              <w:jc w:val="both"/>
              <w:rPr>
                <w:sz w:val="24"/>
                <w:szCs w:val="24"/>
              </w:rPr>
            </w:pPr>
            <w:r w:rsidRPr="009B53A1">
              <w:rPr>
                <w:sz w:val="24"/>
                <w:szCs w:val="24"/>
              </w:rPr>
              <w:t>Средства техникума</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1.6.</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Подготовка материально-технической базы</w:t>
            </w:r>
          </w:p>
        </w:tc>
        <w:tc>
          <w:tcPr>
            <w:tcW w:w="1599" w:type="dxa"/>
          </w:tcPr>
          <w:p w:rsidR="00230DD4" w:rsidRPr="009B53A1" w:rsidRDefault="00230DD4" w:rsidP="00230DD4">
            <w:pPr>
              <w:jc w:val="both"/>
              <w:rPr>
                <w:sz w:val="24"/>
                <w:szCs w:val="24"/>
              </w:rPr>
            </w:pPr>
            <w:r w:rsidRPr="009B53A1">
              <w:rPr>
                <w:sz w:val="24"/>
                <w:szCs w:val="24"/>
              </w:rPr>
              <w:t>Сентябрь-октябрь 2021 г.</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 Чернобровкин Иван Анатольевич - завхоз</w:t>
            </w:r>
          </w:p>
        </w:tc>
        <w:tc>
          <w:tcPr>
            <w:tcW w:w="2086" w:type="dxa"/>
            <w:gridSpan w:val="2"/>
          </w:tcPr>
          <w:p w:rsidR="00230DD4" w:rsidRPr="009B53A1" w:rsidRDefault="00230DD4" w:rsidP="00230DD4">
            <w:pPr>
              <w:jc w:val="both"/>
              <w:rPr>
                <w:sz w:val="24"/>
                <w:szCs w:val="24"/>
              </w:rPr>
            </w:pPr>
            <w:r w:rsidRPr="009B53A1">
              <w:rPr>
                <w:sz w:val="24"/>
                <w:szCs w:val="24"/>
              </w:rPr>
              <w:t>Средства техникума</w:t>
            </w:r>
          </w:p>
        </w:tc>
      </w:tr>
      <w:tr w:rsidR="00230DD4" w:rsidRPr="009B53A1" w:rsidTr="007E14C9">
        <w:tc>
          <w:tcPr>
            <w:tcW w:w="1101" w:type="dxa"/>
            <w:gridSpan w:val="2"/>
          </w:tcPr>
          <w:p w:rsidR="00230DD4" w:rsidRPr="009B53A1" w:rsidRDefault="00230DD4" w:rsidP="00230DD4">
            <w:pPr>
              <w:widowControl/>
              <w:numPr>
                <w:ilvl w:val="0"/>
                <w:numId w:val="231"/>
              </w:numPr>
              <w:autoSpaceDE/>
              <w:autoSpaceDN/>
              <w:jc w:val="both"/>
              <w:rPr>
                <w:b/>
                <w:sz w:val="24"/>
                <w:szCs w:val="24"/>
              </w:rPr>
            </w:pPr>
          </w:p>
        </w:tc>
        <w:tc>
          <w:tcPr>
            <w:tcW w:w="9213" w:type="dxa"/>
            <w:gridSpan w:val="5"/>
          </w:tcPr>
          <w:p w:rsidR="00230DD4" w:rsidRPr="009B53A1" w:rsidRDefault="00230DD4" w:rsidP="00230DD4">
            <w:pPr>
              <w:ind w:left="1080"/>
              <w:jc w:val="both"/>
              <w:rPr>
                <w:b/>
                <w:sz w:val="24"/>
                <w:szCs w:val="24"/>
              </w:rPr>
            </w:pPr>
            <w:r w:rsidRPr="009B53A1">
              <w:rPr>
                <w:b/>
                <w:sz w:val="24"/>
                <w:szCs w:val="24"/>
              </w:rPr>
              <w:t>Основной этап</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2.1.</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Теоретические занятия по астрономии и физике (по отдельному расписанию)</w:t>
            </w:r>
          </w:p>
        </w:tc>
        <w:tc>
          <w:tcPr>
            <w:tcW w:w="1599" w:type="dxa"/>
          </w:tcPr>
          <w:p w:rsidR="00230DD4" w:rsidRPr="009B53A1" w:rsidRDefault="00230DD4" w:rsidP="00230DD4">
            <w:pPr>
              <w:jc w:val="both"/>
              <w:rPr>
                <w:sz w:val="24"/>
                <w:szCs w:val="24"/>
              </w:rPr>
            </w:pPr>
            <w:r w:rsidRPr="009B53A1">
              <w:rPr>
                <w:sz w:val="24"/>
                <w:szCs w:val="24"/>
              </w:rPr>
              <w:t xml:space="preserve">Ежегодно </w:t>
            </w:r>
          </w:p>
          <w:p w:rsidR="00230DD4" w:rsidRPr="009B53A1" w:rsidRDefault="00230DD4" w:rsidP="00230DD4">
            <w:pPr>
              <w:jc w:val="both"/>
              <w:rPr>
                <w:sz w:val="24"/>
                <w:szCs w:val="24"/>
              </w:rPr>
            </w:pPr>
            <w:r w:rsidRPr="009B53A1">
              <w:rPr>
                <w:sz w:val="24"/>
                <w:szCs w:val="24"/>
              </w:rPr>
              <w:t>в течение учебного года</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Владимировна–преподаватель</w:t>
            </w:r>
          </w:p>
        </w:tc>
        <w:tc>
          <w:tcPr>
            <w:tcW w:w="2086" w:type="dxa"/>
            <w:gridSpan w:val="2"/>
          </w:tcPr>
          <w:p w:rsidR="00230DD4" w:rsidRPr="009B53A1" w:rsidRDefault="00230DD4" w:rsidP="00230DD4">
            <w:pPr>
              <w:jc w:val="both"/>
              <w:rPr>
                <w:sz w:val="24"/>
                <w:szCs w:val="24"/>
              </w:rPr>
            </w:pPr>
            <w:r w:rsidRPr="009B53A1">
              <w:rPr>
                <w:sz w:val="24"/>
                <w:szCs w:val="24"/>
              </w:rPr>
              <w:t xml:space="preserve">Средства техникума </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2.2.</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Практико-ориентированные занятия</w:t>
            </w:r>
          </w:p>
          <w:p w:rsidR="00230DD4" w:rsidRPr="009B53A1" w:rsidRDefault="00230DD4" w:rsidP="00230DD4">
            <w:pPr>
              <w:jc w:val="both"/>
              <w:rPr>
                <w:sz w:val="24"/>
                <w:szCs w:val="24"/>
              </w:rPr>
            </w:pPr>
            <w:r w:rsidRPr="009B53A1">
              <w:rPr>
                <w:sz w:val="24"/>
                <w:szCs w:val="24"/>
              </w:rPr>
              <w:t>(по отдельному плану графику)</w:t>
            </w:r>
          </w:p>
        </w:tc>
        <w:tc>
          <w:tcPr>
            <w:tcW w:w="1599" w:type="dxa"/>
          </w:tcPr>
          <w:p w:rsidR="00230DD4" w:rsidRPr="009B53A1" w:rsidRDefault="00230DD4" w:rsidP="00230DD4">
            <w:pPr>
              <w:jc w:val="both"/>
              <w:rPr>
                <w:sz w:val="24"/>
                <w:szCs w:val="24"/>
              </w:rPr>
            </w:pPr>
            <w:r w:rsidRPr="009B53A1">
              <w:rPr>
                <w:sz w:val="24"/>
                <w:szCs w:val="24"/>
              </w:rPr>
              <w:t xml:space="preserve">Ежегодно </w:t>
            </w:r>
          </w:p>
          <w:p w:rsidR="00230DD4" w:rsidRPr="009B53A1" w:rsidRDefault="00230DD4" w:rsidP="00230DD4">
            <w:pPr>
              <w:jc w:val="both"/>
              <w:rPr>
                <w:sz w:val="24"/>
                <w:szCs w:val="24"/>
              </w:rPr>
            </w:pPr>
            <w:r w:rsidRPr="009B53A1">
              <w:rPr>
                <w:sz w:val="24"/>
                <w:szCs w:val="24"/>
              </w:rPr>
              <w:t>в течение учебного года</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Владимировна–преподаватель</w:t>
            </w:r>
          </w:p>
        </w:tc>
        <w:tc>
          <w:tcPr>
            <w:tcW w:w="2086" w:type="dxa"/>
            <w:gridSpan w:val="2"/>
          </w:tcPr>
          <w:p w:rsidR="00230DD4" w:rsidRPr="009B53A1" w:rsidRDefault="00230DD4" w:rsidP="00230DD4">
            <w:pPr>
              <w:jc w:val="both"/>
              <w:rPr>
                <w:sz w:val="24"/>
                <w:szCs w:val="24"/>
              </w:rPr>
            </w:pPr>
            <w:r w:rsidRPr="009B53A1">
              <w:rPr>
                <w:sz w:val="24"/>
                <w:szCs w:val="24"/>
              </w:rPr>
              <w:t>Средства техникума</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2.3.</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Организация участия в соревнованиях, конкурсах, смотрах и других мероприятиях.</w:t>
            </w:r>
          </w:p>
        </w:tc>
        <w:tc>
          <w:tcPr>
            <w:tcW w:w="1599" w:type="dxa"/>
          </w:tcPr>
          <w:p w:rsidR="00230DD4" w:rsidRPr="009B53A1" w:rsidRDefault="00230DD4" w:rsidP="00230DD4">
            <w:pPr>
              <w:jc w:val="both"/>
              <w:rPr>
                <w:sz w:val="24"/>
                <w:szCs w:val="24"/>
              </w:rPr>
            </w:pPr>
            <w:r w:rsidRPr="009B53A1">
              <w:rPr>
                <w:sz w:val="24"/>
                <w:szCs w:val="24"/>
              </w:rPr>
              <w:t xml:space="preserve">Ежегодно </w:t>
            </w:r>
          </w:p>
          <w:p w:rsidR="00230DD4" w:rsidRPr="009B53A1" w:rsidRDefault="00230DD4" w:rsidP="00230DD4">
            <w:pPr>
              <w:jc w:val="both"/>
              <w:rPr>
                <w:sz w:val="24"/>
                <w:szCs w:val="24"/>
              </w:rPr>
            </w:pPr>
            <w:r w:rsidRPr="009B53A1">
              <w:rPr>
                <w:sz w:val="24"/>
                <w:szCs w:val="24"/>
              </w:rPr>
              <w:t>в течение учебного года</w:t>
            </w:r>
          </w:p>
        </w:tc>
        <w:tc>
          <w:tcPr>
            <w:tcW w:w="2552" w:type="dxa"/>
          </w:tcPr>
          <w:p w:rsidR="00230DD4" w:rsidRPr="009B53A1" w:rsidRDefault="00230DD4" w:rsidP="00230DD4">
            <w:pPr>
              <w:jc w:val="both"/>
              <w:rPr>
                <w:sz w:val="24"/>
                <w:szCs w:val="24"/>
              </w:rPr>
            </w:pPr>
            <w:r w:rsidRPr="009B53A1">
              <w:rPr>
                <w:sz w:val="24"/>
                <w:szCs w:val="24"/>
              </w:rPr>
              <w:t>Администрация техникума, Тарасенко Марина Владимировна– консультант проекта</w:t>
            </w:r>
          </w:p>
        </w:tc>
        <w:tc>
          <w:tcPr>
            <w:tcW w:w="2086" w:type="dxa"/>
            <w:gridSpan w:val="2"/>
          </w:tcPr>
          <w:p w:rsidR="00230DD4" w:rsidRPr="009B53A1" w:rsidRDefault="00230DD4" w:rsidP="00230DD4">
            <w:pPr>
              <w:jc w:val="both"/>
              <w:rPr>
                <w:sz w:val="24"/>
                <w:szCs w:val="24"/>
              </w:rPr>
            </w:pPr>
            <w:r w:rsidRPr="009B53A1">
              <w:rPr>
                <w:sz w:val="24"/>
                <w:szCs w:val="24"/>
              </w:rPr>
              <w:t>Средства техникума</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2.4.</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Реализация  программы «Мобильный планетарий»</w:t>
            </w:r>
          </w:p>
        </w:tc>
        <w:tc>
          <w:tcPr>
            <w:tcW w:w="1599" w:type="dxa"/>
          </w:tcPr>
          <w:p w:rsidR="00230DD4" w:rsidRPr="009B53A1" w:rsidRDefault="00230DD4" w:rsidP="00230DD4">
            <w:pPr>
              <w:jc w:val="both"/>
              <w:rPr>
                <w:sz w:val="24"/>
                <w:szCs w:val="24"/>
              </w:rPr>
            </w:pPr>
            <w:r w:rsidRPr="009B53A1">
              <w:rPr>
                <w:sz w:val="24"/>
                <w:szCs w:val="24"/>
              </w:rPr>
              <w:t xml:space="preserve">Ежегодно </w:t>
            </w:r>
          </w:p>
          <w:p w:rsidR="00230DD4" w:rsidRPr="009B53A1" w:rsidRDefault="00230DD4" w:rsidP="00230DD4">
            <w:pPr>
              <w:jc w:val="both"/>
              <w:rPr>
                <w:sz w:val="24"/>
                <w:szCs w:val="24"/>
              </w:rPr>
            </w:pPr>
            <w:r w:rsidRPr="009B53A1">
              <w:rPr>
                <w:sz w:val="24"/>
                <w:szCs w:val="24"/>
              </w:rPr>
              <w:t>в течение учебного года</w:t>
            </w:r>
          </w:p>
        </w:tc>
        <w:tc>
          <w:tcPr>
            <w:tcW w:w="2552" w:type="dxa"/>
          </w:tcPr>
          <w:p w:rsidR="00230DD4" w:rsidRPr="009B53A1" w:rsidRDefault="00230DD4" w:rsidP="00230DD4">
            <w:pPr>
              <w:jc w:val="both"/>
              <w:rPr>
                <w:sz w:val="24"/>
                <w:szCs w:val="24"/>
              </w:rPr>
            </w:pPr>
            <w:r w:rsidRPr="009B53A1">
              <w:rPr>
                <w:sz w:val="24"/>
                <w:szCs w:val="24"/>
              </w:rPr>
              <w:t>Администрация техникума, Тарасенко Марина Владимировна– консультант проекта</w:t>
            </w:r>
          </w:p>
        </w:tc>
        <w:tc>
          <w:tcPr>
            <w:tcW w:w="2086" w:type="dxa"/>
            <w:gridSpan w:val="2"/>
          </w:tcPr>
          <w:p w:rsidR="00230DD4" w:rsidRPr="009B53A1" w:rsidRDefault="00230DD4" w:rsidP="00230DD4">
            <w:pPr>
              <w:jc w:val="both"/>
              <w:rPr>
                <w:sz w:val="24"/>
                <w:szCs w:val="24"/>
              </w:rPr>
            </w:pPr>
            <w:r w:rsidRPr="009B53A1">
              <w:rPr>
                <w:sz w:val="24"/>
                <w:szCs w:val="24"/>
              </w:rPr>
              <w:t>Средства техникума</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2.5.</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Организация и проведение экскурсий</w:t>
            </w:r>
          </w:p>
        </w:tc>
        <w:tc>
          <w:tcPr>
            <w:tcW w:w="1599" w:type="dxa"/>
          </w:tcPr>
          <w:p w:rsidR="00230DD4" w:rsidRPr="009B53A1" w:rsidRDefault="00230DD4" w:rsidP="00230DD4">
            <w:pPr>
              <w:jc w:val="both"/>
              <w:rPr>
                <w:sz w:val="24"/>
                <w:szCs w:val="24"/>
              </w:rPr>
            </w:pPr>
            <w:r w:rsidRPr="009B53A1">
              <w:rPr>
                <w:sz w:val="24"/>
                <w:szCs w:val="24"/>
              </w:rPr>
              <w:t>По плану</w:t>
            </w:r>
          </w:p>
        </w:tc>
        <w:tc>
          <w:tcPr>
            <w:tcW w:w="2552" w:type="dxa"/>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 обучающиеся техникума</w:t>
            </w:r>
          </w:p>
        </w:tc>
        <w:tc>
          <w:tcPr>
            <w:tcW w:w="2086" w:type="dxa"/>
            <w:gridSpan w:val="2"/>
          </w:tcPr>
          <w:p w:rsidR="00230DD4" w:rsidRPr="009B53A1" w:rsidRDefault="00230DD4" w:rsidP="00230DD4">
            <w:pPr>
              <w:jc w:val="both"/>
              <w:rPr>
                <w:sz w:val="24"/>
                <w:szCs w:val="24"/>
              </w:rPr>
            </w:pPr>
            <w:r w:rsidRPr="009B53A1">
              <w:rPr>
                <w:sz w:val="24"/>
                <w:szCs w:val="24"/>
              </w:rPr>
              <w:t>Средства техникума</w:t>
            </w:r>
          </w:p>
        </w:tc>
      </w:tr>
      <w:tr w:rsidR="00230DD4" w:rsidRPr="009B53A1" w:rsidTr="007E14C9">
        <w:tc>
          <w:tcPr>
            <w:tcW w:w="1101" w:type="dxa"/>
            <w:gridSpan w:val="2"/>
          </w:tcPr>
          <w:p w:rsidR="00230DD4" w:rsidRPr="009B53A1" w:rsidRDefault="00230DD4" w:rsidP="00230DD4">
            <w:pPr>
              <w:widowControl/>
              <w:numPr>
                <w:ilvl w:val="0"/>
                <w:numId w:val="231"/>
              </w:numPr>
              <w:autoSpaceDE/>
              <w:autoSpaceDN/>
              <w:jc w:val="both"/>
              <w:rPr>
                <w:b/>
                <w:sz w:val="24"/>
                <w:szCs w:val="24"/>
              </w:rPr>
            </w:pPr>
          </w:p>
        </w:tc>
        <w:tc>
          <w:tcPr>
            <w:tcW w:w="9213" w:type="dxa"/>
            <w:gridSpan w:val="5"/>
          </w:tcPr>
          <w:p w:rsidR="00230DD4" w:rsidRPr="009B53A1" w:rsidRDefault="00230DD4" w:rsidP="00230DD4">
            <w:pPr>
              <w:ind w:left="1080"/>
              <w:jc w:val="both"/>
              <w:rPr>
                <w:b/>
                <w:sz w:val="24"/>
                <w:szCs w:val="24"/>
              </w:rPr>
            </w:pPr>
            <w:r w:rsidRPr="009B53A1">
              <w:rPr>
                <w:b/>
                <w:sz w:val="24"/>
                <w:szCs w:val="24"/>
              </w:rPr>
              <w:t>Заключительный этап</w:t>
            </w:r>
          </w:p>
        </w:tc>
      </w:tr>
      <w:tr w:rsidR="00230DD4" w:rsidRPr="009B53A1" w:rsidTr="007E14C9">
        <w:tc>
          <w:tcPr>
            <w:tcW w:w="636" w:type="dxa"/>
          </w:tcPr>
          <w:p w:rsidR="00230DD4" w:rsidRPr="009B53A1" w:rsidRDefault="00230DD4" w:rsidP="00230DD4">
            <w:pPr>
              <w:jc w:val="both"/>
              <w:rPr>
                <w:sz w:val="24"/>
                <w:szCs w:val="24"/>
              </w:rPr>
            </w:pPr>
            <w:r w:rsidRPr="009B53A1">
              <w:rPr>
                <w:sz w:val="24"/>
                <w:szCs w:val="24"/>
              </w:rPr>
              <w:t>3.1.</w:t>
            </w:r>
          </w:p>
        </w:tc>
        <w:tc>
          <w:tcPr>
            <w:tcW w:w="465" w:type="dxa"/>
          </w:tcPr>
          <w:p w:rsidR="00230DD4" w:rsidRPr="009B53A1" w:rsidRDefault="00230DD4" w:rsidP="00230DD4">
            <w:pPr>
              <w:jc w:val="both"/>
              <w:rPr>
                <w:sz w:val="24"/>
                <w:szCs w:val="24"/>
              </w:rPr>
            </w:pPr>
          </w:p>
        </w:tc>
        <w:tc>
          <w:tcPr>
            <w:tcW w:w="2976" w:type="dxa"/>
          </w:tcPr>
          <w:p w:rsidR="00230DD4" w:rsidRPr="009B53A1" w:rsidRDefault="00230DD4" w:rsidP="00230DD4">
            <w:pPr>
              <w:jc w:val="both"/>
              <w:rPr>
                <w:sz w:val="24"/>
                <w:szCs w:val="24"/>
              </w:rPr>
            </w:pPr>
            <w:r w:rsidRPr="009B53A1">
              <w:rPr>
                <w:sz w:val="24"/>
                <w:szCs w:val="24"/>
              </w:rPr>
              <w:t>Анализ результатов реализации проекта.</w:t>
            </w:r>
          </w:p>
          <w:p w:rsidR="00230DD4" w:rsidRPr="009B53A1" w:rsidRDefault="00230DD4" w:rsidP="00230DD4">
            <w:pPr>
              <w:jc w:val="both"/>
              <w:rPr>
                <w:sz w:val="24"/>
                <w:szCs w:val="24"/>
              </w:rPr>
            </w:pPr>
            <w:r w:rsidRPr="009B53A1">
              <w:rPr>
                <w:sz w:val="24"/>
                <w:szCs w:val="24"/>
              </w:rPr>
              <w:t>Обобщение и распространение опыта.</w:t>
            </w:r>
          </w:p>
          <w:p w:rsidR="00230DD4" w:rsidRPr="009B53A1" w:rsidRDefault="00230DD4" w:rsidP="00230DD4">
            <w:pPr>
              <w:jc w:val="both"/>
              <w:rPr>
                <w:sz w:val="24"/>
                <w:szCs w:val="24"/>
              </w:rPr>
            </w:pPr>
          </w:p>
        </w:tc>
        <w:tc>
          <w:tcPr>
            <w:tcW w:w="1599" w:type="dxa"/>
          </w:tcPr>
          <w:p w:rsidR="00230DD4" w:rsidRPr="009B53A1" w:rsidRDefault="00230DD4" w:rsidP="00230DD4">
            <w:pPr>
              <w:jc w:val="both"/>
              <w:rPr>
                <w:sz w:val="24"/>
                <w:szCs w:val="24"/>
              </w:rPr>
            </w:pPr>
            <w:r w:rsidRPr="009B53A1">
              <w:rPr>
                <w:sz w:val="24"/>
                <w:szCs w:val="24"/>
              </w:rPr>
              <w:t>2022-2023 гг.</w:t>
            </w:r>
          </w:p>
        </w:tc>
        <w:tc>
          <w:tcPr>
            <w:tcW w:w="2671" w:type="dxa"/>
            <w:gridSpan w:val="2"/>
          </w:tcPr>
          <w:p w:rsidR="00230DD4" w:rsidRPr="009B53A1" w:rsidRDefault="00230DD4" w:rsidP="00230DD4">
            <w:pPr>
              <w:jc w:val="both"/>
              <w:rPr>
                <w:sz w:val="24"/>
                <w:szCs w:val="24"/>
              </w:rPr>
            </w:pPr>
            <w:r w:rsidRPr="009B53A1">
              <w:rPr>
                <w:sz w:val="24"/>
                <w:szCs w:val="24"/>
              </w:rPr>
              <w:t>Тарасенко Марина Владимировна– консультант проекта</w:t>
            </w:r>
          </w:p>
        </w:tc>
        <w:tc>
          <w:tcPr>
            <w:tcW w:w="1967" w:type="dxa"/>
          </w:tcPr>
          <w:p w:rsidR="00230DD4" w:rsidRPr="009B53A1" w:rsidRDefault="00230DD4" w:rsidP="00230DD4">
            <w:pPr>
              <w:jc w:val="both"/>
              <w:rPr>
                <w:sz w:val="24"/>
                <w:szCs w:val="24"/>
              </w:rPr>
            </w:pPr>
            <w:r w:rsidRPr="009B53A1">
              <w:rPr>
                <w:sz w:val="24"/>
                <w:szCs w:val="24"/>
              </w:rPr>
              <w:t>Не требуются</w:t>
            </w:r>
          </w:p>
        </w:tc>
      </w:tr>
    </w:tbl>
    <w:p w:rsidR="00230DD4" w:rsidRPr="009B53A1" w:rsidRDefault="00230DD4" w:rsidP="00230DD4">
      <w:pPr>
        <w:rPr>
          <w:sz w:val="24"/>
          <w:szCs w:val="24"/>
        </w:rPr>
      </w:pPr>
    </w:p>
    <w:p w:rsidR="00230DD4" w:rsidRPr="009B53A1" w:rsidRDefault="00230DD4" w:rsidP="00230DD4">
      <w:pPr>
        <w:ind w:firstLine="567"/>
        <w:jc w:val="both"/>
        <w:rPr>
          <w:b/>
          <w:bCs/>
          <w:sz w:val="24"/>
          <w:szCs w:val="24"/>
        </w:rPr>
      </w:pPr>
      <w:r w:rsidRPr="009B53A1">
        <w:rPr>
          <w:b/>
          <w:bCs/>
          <w:sz w:val="24"/>
          <w:szCs w:val="24"/>
        </w:rPr>
        <w:t xml:space="preserve">2.2. Смета проекта </w:t>
      </w:r>
    </w:p>
    <w:tbl>
      <w:tblPr>
        <w:tblStyle w:val="af4"/>
        <w:tblW w:w="0" w:type="auto"/>
        <w:tblLook w:val="04A0" w:firstRow="1" w:lastRow="0" w:firstColumn="1" w:lastColumn="0" w:noHBand="0" w:noVBand="1"/>
      </w:tblPr>
      <w:tblGrid>
        <w:gridCol w:w="512"/>
        <w:gridCol w:w="3565"/>
        <w:gridCol w:w="1770"/>
        <w:gridCol w:w="1634"/>
        <w:gridCol w:w="2692"/>
      </w:tblGrid>
      <w:tr w:rsidR="00230DD4" w:rsidRPr="009B53A1" w:rsidTr="007E14C9">
        <w:tc>
          <w:tcPr>
            <w:tcW w:w="512" w:type="dxa"/>
          </w:tcPr>
          <w:p w:rsidR="00230DD4" w:rsidRPr="009B53A1" w:rsidRDefault="00230DD4" w:rsidP="00230DD4">
            <w:pPr>
              <w:jc w:val="both"/>
              <w:rPr>
                <w:bCs/>
                <w:sz w:val="24"/>
                <w:szCs w:val="24"/>
              </w:rPr>
            </w:pPr>
            <w:r w:rsidRPr="009B53A1">
              <w:rPr>
                <w:bCs/>
                <w:sz w:val="24"/>
                <w:szCs w:val="24"/>
              </w:rPr>
              <w:t>№</w:t>
            </w:r>
          </w:p>
        </w:tc>
        <w:tc>
          <w:tcPr>
            <w:tcW w:w="3565" w:type="dxa"/>
          </w:tcPr>
          <w:p w:rsidR="00230DD4" w:rsidRPr="009B53A1" w:rsidRDefault="00230DD4" w:rsidP="00230DD4">
            <w:pPr>
              <w:rPr>
                <w:bCs/>
                <w:sz w:val="24"/>
                <w:szCs w:val="24"/>
              </w:rPr>
            </w:pPr>
            <w:r w:rsidRPr="009B53A1">
              <w:rPr>
                <w:bCs/>
                <w:sz w:val="24"/>
                <w:szCs w:val="24"/>
              </w:rPr>
              <w:t>Статья расходов</w:t>
            </w:r>
          </w:p>
        </w:tc>
        <w:tc>
          <w:tcPr>
            <w:tcW w:w="1770" w:type="dxa"/>
          </w:tcPr>
          <w:p w:rsidR="00230DD4" w:rsidRPr="009B53A1" w:rsidRDefault="00230DD4" w:rsidP="00230DD4">
            <w:pPr>
              <w:rPr>
                <w:bCs/>
                <w:sz w:val="24"/>
                <w:szCs w:val="24"/>
              </w:rPr>
            </w:pPr>
            <w:r w:rsidRPr="009B53A1">
              <w:rPr>
                <w:bCs/>
                <w:sz w:val="24"/>
                <w:szCs w:val="24"/>
              </w:rPr>
              <w:t xml:space="preserve">Размеры, количество </w:t>
            </w:r>
          </w:p>
        </w:tc>
        <w:tc>
          <w:tcPr>
            <w:tcW w:w="1634" w:type="dxa"/>
          </w:tcPr>
          <w:p w:rsidR="00230DD4" w:rsidRPr="009B53A1" w:rsidRDefault="00230DD4" w:rsidP="00230DD4">
            <w:pPr>
              <w:rPr>
                <w:bCs/>
                <w:sz w:val="24"/>
                <w:szCs w:val="24"/>
              </w:rPr>
            </w:pPr>
            <w:r w:rsidRPr="009B53A1">
              <w:rPr>
                <w:bCs/>
                <w:sz w:val="24"/>
                <w:szCs w:val="24"/>
              </w:rPr>
              <w:t>Стоимость</w:t>
            </w:r>
          </w:p>
        </w:tc>
        <w:tc>
          <w:tcPr>
            <w:tcW w:w="2692" w:type="dxa"/>
          </w:tcPr>
          <w:p w:rsidR="00230DD4" w:rsidRPr="009B53A1" w:rsidRDefault="00230DD4" w:rsidP="00230DD4">
            <w:pPr>
              <w:rPr>
                <w:bCs/>
                <w:sz w:val="24"/>
                <w:szCs w:val="24"/>
              </w:rPr>
            </w:pPr>
            <w:r w:rsidRPr="009B53A1">
              <w:rPr>
                <w:bCs/>
                <w:sz w:val="24"/>
                <w:szCs w:val="24"/>
              </w:rPr>
              <w:t xml:space="preserve"> Источник финансирования</w:t>
            </w:r>
          </w:p>
        </w:tc>
      </w:tr>
      <w:tr w:rsidR="00230DD4" w:rsidRPr="009B53A1" w:rsidTr="007E14C9">
        <w:tc>
          <w:tcPr>
            <w:tcW w:w="512" w:type="dxa"/>
          </w:tcPr>
          <w:p w:rsidR="00230DD4" w:rsidRPr="009B53A1" w:rsidRDefault="00230DD4" w:rsidP="00230DD4">
            <w:pPr>
              <w:jc w:val="both"/>
              <w:rPr>
                <w:bCs/>
                <w:sz w:val="24"/>
                <w:szCs w:val="24"/>
              </w:rPr>
            </w:pPr>
            <w:r w:rsidRPr="009B53A1">
              <w:rPr>
                <w:bCs/>
                <w:sz w:val="24"/>
                <w:szCs w:val="24"/>
              </w:rPr>
              <w:t>1.</w:t>
            </w:r>
          </w:p>
        </w:tc>
        <w:tc>
          <w:tcPr>
            <w:tcW w:w="3565" w:type="dxa"/>
          </w:tcPr>
          <w:p w:rsidR="00230DD4" w:rsidRPr="009B53A1" w:rsidRDefault="00230DD4" w:rsidP="00230DD4">
            <w:pPr>
              <w:rPr>
                <w:bCs/>
                <w:sz w:val="24"/>
                <w:szCs w:val="24"/>
              </w:rPr>
            </w:pPr>
            <w:r w:rsidRPr="009B53A1">
              <w:rPr>
                <w:bCs/>
                <w:sz w:val="24"/>
                <w:szCs w:val="24"/>
              </w:rPr>
              <w:t>Ремонт помещения для мобильного планетария</w:t>
            </w:r>
          </w:p>
        </w:tc>
        <w:tc>
          <w:tcPr>
            <w:tcW w:w="1770" w:type="dxa"/>
          </w:tcPr>
          <w:p w:rsidR="00230DD4" w:rsidRPr="009B53A1" w:rsidRDefault="00230DD4" w:rsidP="00230DD4">
            <w:pPr>
              <w:rPr>
                <w:bCs/>
                <w:sz w:val="24"/>
                <w:szCs w:val="24"/>
              </w:rPr>
            </w:pPr>
            <w:r w:rsidRPr="009B53A1">
              <w:rPr>
                <w:bCs/>
                <w:sz w:val="24"/>
                <w:szCs w:val="24"/>
              </w:rPr>
              <w:t>5,7х6,3</w:t>
            </w:r>
          </w:p>
        </w:tc>
        <w:tc>
          <w:tcPr>
            <w:tcW w:w="1634" w:type="dxa"/>
          </w:tcPr>
          <w:p w:rsidR="00230DD4" w:rsidRPr="009B53A1" w:rsidRDefault="00230DD4" w:rsidP="00230DD4">
            <w:pPr>
              <w:rPr>
                <w:bCs/>
                <w:sz w:val="24"/>
                <w:szCs w:val="24"/>
              </w:rPr>
            </w:pPr>
            <w:r w:rsidRPr="009B53A1">
              <w:rPr>
                <w:bCs/>
                <w:sz w:val="24"/>
                <w:szCs w:val="24"/>
              </w:rPr>
              <w:t>100 тыс.руб.</w:t>
            </w:r>
          </w:p>
        </w:tc>
        <w:tc>
          <w:tcPr>
            <w:tcW w:w="2692" w:type="dxa"/>
          </w:tcPr>
          <w:p w:rsidR="00230DD4" w:rsidRPr="009B53A1" w:rsidRDefault="00230DD4" w:rsidP="00230DD4">
            <w:pPr>
              <w:rPr>
                <w:bCs/>
                <w:sz w:val="24"/>
                <w:szCs w:val="24"/>
              </w:rPr>
            </w:pPr>
            <w:r w:rsidRPr="009B53A1">
              <w:rPr>
                <w:sz w:val="24"/>
                <w:szCs w:val="24"/>
              </w:rPr>
              <w:t xml:space="preserve">Средства техникума и </w:t>
            </w:r>
            <w:r w:rsidRPr="009B53A1">
              <w:rPr>
                <w:bCs/>
                <w:sz w:val="24"/>
                <w:szCs w:val="24"/>
              </w:rPr>
              <w:t>средства гранта</w:t>
            </w:r>
          </w:p>
        </w:tc>
      </w:tr>
      <w:tr w:rsidR="00230DD4" w:rsidRPr="009B53A1" w:rsidTr="007E14C9">
        <w:tc>
          <w:tcPr>
            <w:tcW w:w="512" w:type="dxa"/>
          </w:tcPr>
          <w:p w:rsidR="00230DD4" w:rsidRPr="009B53A1" w:rsidRDefault="00230DD4" w:rsidP="00230DD4">
            <w:pPr>
              <w:jc w:val="both"/>
              <w:rPr>
                <w:bCs/>
                <w:sz w:val="24"/>
                <w:szCs w:val="24"/>
              </w:rPr>
            </w:pPr>
            <w:r w:rsidRPr="009B53A1">
              <w:rPr>
                <w:bCs/>
                <w:sz w:val="24"/>
                <w:szCs w:val="24"/>
              </w:rPr>
              <w:t>2.</w:t>
            </w:r>
          </w:p>
        </w:tc>
        <w:tc>
          <w:tcPr>
            <w:tcW w:w="3565" w:type="dxa"/>
          </w:tcPr>
          <w:p w:rsidR="00230DD4" w:rsidRPr="009B53A1" w:rsidRDefault="00230DD4" w:rsidP="00230DD4">
            <w:pPr>
              <w:rPr>
                <w:bCs/>
                <w:sz w:val="24"/>
                <w:szCs w:val="24"/>
              </w:rPr>
            </w:pPr>
            <w:r w:rsidRPr="009B53A1">
              <w:rPr>
                <w:sz w:val="24"/>
                <w:szCs w:val="24"/>
              </w:rPr>
              <w:t xml:space="preserve">Комплект оборудования для мобильного планетария «под ключ», включая </w:t>
            </w:r>
            <w:r w:rsidRPr="009B53A1">
              <w:rPr>
                <w:bCs/>
                <w:sz w:val="24"/>
                <w:szCs w:val="24"/>
                <w:shd w:val="clear" w:color="auto" w:fill="FFFFFF"/>
              </w:rPr>
              <w:t>лицензионные полнокупольные фильмы</w:t>
            </w:r>
          </w:p>
        </w:tc>
        <w:tc>
          <w:tcPr>
            <w:tcW w:w="1770" w:type="dxa"/>
          </w:tcPr>
          <w:p w:rsidR="00230DD4" w:rsidRPr="009B53A1" w:rsidRDefault="00230DD4" w:rsidP="00230DD4">
            <w:pPr>
              <w:rPr>
                <w:bCs/>
                <w:sz w:val="24"/>
                <w:szCs w:val="24"/>
              </w:rPr>
            </w:pPr>
            <w:r w:rsidRPr="009B53A1">
              <w:rPr>
                <w:bCs/>
                <w:sz w:val="24"/>
                <w:szCs w:val="24"/>
              </w:rPr>
              <w:t>(D=5M),1шт.</w:t>
            </w:r>
          </w:p>
        </w:tc>
        <w:tc>
          <w:tcPr>
            <w:tcW w:w="1634" w:type="dxa"/>
          </w:tcPr>
          <w:p w:rsidR="00230DD4" w:rsidRPr="009B53A1" w:rsidRDefault="00230DD4" w:rsidP="00230DD4">
            <w:pPr>
              <w:rPr>
                <w:bCs/>
                <w:sz w:val="24"/>
                <w:szCs w:val="24"/>
              </w:rPr>
            </w:pPr>
            <w:r w:rsidRPr="009B53A1">
              <w:rPr>
                <w:bCs/>
                <w:sz w:val="24"/>
                <w:szCs w:val="24"/>
              </w:rPr>
              <w:t>279тыс.руб.</w:t>
            </w:r>
          </w:p>
        </w:tc>
        <w:tc>
          <w:tcPr>
            <w:tcW w:w="2692" w:type="dxa"/>
          </w:tcPr>
          <w:p w:rsidR="00230DD4" w:rsidRPr="009B53A1" w:rsidRDefault="00230DD4" w:rsidP="00230DD4">
            <w:pPr>
              <w:rPr>
                <w:bCs/>
                <w:sz w:val="24"/>
                <w:szCs w:val="24"/>
              </w:rPr>
            </w:pPr>
            <w:r w:rsidRPr="009B53A1">
              <w:rPr>
                <w:bCs/>
                <w:sz w:val="24"/>
                <w:szCs w:val="24"/>
              </w:rPr>
              <w:t>Средства гранта</w:t>
            </w:r>
          </w:p>
        </w:tc>
      </w:tr>
      <w:tr w:rsidR="00230DD4" w:rsidRPr="009B53A1" w:rsidTr="007E14C9">
        <w:tc>
          <w:tcPr>
            <w:tcW w:w="512" w:type="dxa"/>
          </w:tcPr>
          <w:p w:rsidR="00230DD4" w:rsidRPr="009B53A1" w:rsidRDefault="00230DD4" w:rsidP="00230DD4">
            <w:pPr>
              <w:jc w:val="both"/>
              <w:rPr>
                <w:bCs/>
                <w:sz w:val="24"/>
                <w:szCs w:val="24"/>
              </w:rPr>
            </w:pPr>
            <w:r w:rsidRPr="009B53A1">
              <w:rPr>
                <w:bCs/>
                <w:sz w:val="24"/>
                <w:szCs w:val="24"/>
              </w:rPr>
              <w:t>3.</w:t>
            </w:r>
          </w:p>
        </w:tc>
        <w:tc>
          <w:tcPr>
            <w:tcW w:w="3565" w:type="dxa"/>
          </w:tcPr>
          <w:p w:rsidR="00230DD4" w:rsidRPr="009B53A1" w:rsidRDefault="00230DD4" w:rsidP="00230DD4">
            <w:pPr>
              <w:rPr>
                <w:bCs/>
                <w:sz w:val="24"/>
                <w:szCs w:val="24"/>
              </w:rPr>
            </w:pPr>
            <w:r w:rsidRPr="009B53A1">
              <w:rPr>
                <w:bCs/>
                <w:sz w:val="24"/>
                <w:szCs w:val="24"/>
              </w:rPr>
              <w:t>Доставка</w:t>
            </w:r>
          </w:p>
        </w:tc>
        <w:tc>
          <w:tcPr>
            <w:tcW w:w="1770" w:type="dxa"/>
          </w:tcPr>
          <w:p w:rsidR="00230DD4" w:rsidRPr="009B53A1" w:rsidRDefault="00230DD4" w:rsidP="00230DD4">
            <w:pPr>
              <w:rPr>
                <w:bCs/>
                <w:sz w:val="24"/>
                <w:szCs w:val="24"/>
              </w:rPr>
            </w:pPr>
          </w:p>
        </w:tc>
        <w:tc>
          <w:tcPr>
            <w:tcW w:w="1634" w:type="dxa"/>
          </w:tcPr>
          <w:p w:rsidR="00230DD4" w:rsidRPr="009B53A1" w:rsidRDefault="00230DD4" w:rsidP="00230DD4">
            <w:pPr>
              <w:rPr>
                <w:bCs/>
                <w:sz w:val="24"/>
                <w:szCs w:val="24"/>
              </w:rPr>
            </w:pPr>
            <w:r w:rsidRPr="009B53A1">
              <w:rPr>
                <w:bCs/>
                <w:sz w:val="24"/>
                <w:szCs w:val="24"/>
              </w:rPr>
              <w:t>10 тыс.руб.</w:t>
            </w:r>
          </w:p>
        </w:tc>
        <w:tc>
          <w:tcPr>
            <w:tcW w:w="2692" w:type="dxa"/>
          </w:tcPr>
          <w:p w:rsidR="00230DD4" w:rsidRPr="009B53A1" w:rsidRDefault="00230DD4" w:rsidP="00230DD4">
            <w:pPr>
              <w:rPr>
                <w:bCs/>
                <w:sz w:val="24"/>
                <w:szCs w:val="24"/>
              </w:rPr>
            </w:pPr>
            <w:r w:rsidRPr="009B53A1">
              <w:rPr>
                <w:bCs/>
                <w:sz w:val="24"/>
                <w:szCs w:val="24"/>
              </w:rPr>
              <w:t>Средства гранта</w:t>
            </w:r>
          </w:p>
        </w:tc>
      </w:tr>
      <w:tr w:rsidR="00230DD4" w:rsidRPr="009B53A1" w:rsidTr="007E14C9">
        <w:tc>
          <w:tcPr>
            <w:tcW w:w="512" w:type="dxa"/>
          </w:tcPr>
          <w:p w:rsidR="00230DD4" w:rsidRPr="009B53A1" w:rsidRDefault="00230DD4" w:rsidP="00230DD4">
            <w:pPr>
              <w:jc w:val="both"/>
              <w:rPr>
                <w:bCs/>
                <w:sz w:val="24"/>
                <w:szCs w:val="24"/>
              </w:rPr>
            </w:pPr>
            <w:r w:rsidRPr="009B53A1">
              <w:rPr>
                <w:bCs/>
                <w:sz w:val="24"/>
                <w:szCs w:val="24"/>
              </w:rPr>
              <w:t>4.</w:t>
            </w:r>
          </w:p>
        </w:tc>
        <w:tc>
          <w:tcPr>
            <w:tcW w:w="3565" w:type="dxa"/>
          </w:tcPr>
          <w:p w:rsidR="00230DD4" w:rsidRPr="009B53A1" w:rsidRDefault="00230DD4" w:rsidP="00230DD4">
            <w:pPr>
              <w:rPr>
                <w:bCs/>
                <w:sz w:val="24"/>
                <w:szCs w:val="24"/>
              </w:rPr>
            </w:pPr>
            <w:r w:rsidRPr="009B53A1">
              <w:rPr>
                <w:sz w:val="24"/>
                <w:szCs w:val="24"/>
              </w:rPr>
              <w:t xml:space="preserve">Надувные кресла </w:t>
            </w:r>
          </w:p>
        </w:tc>
        <w:tc>
          <w:tcPr>
            <w:tcW w:w="1770" w:type="dxa"/>
          </w:tcPr>
          <w:p w:rsidR="00230DD4" w:rsidRPr="009B53A1" w:rsidRDefault="00230DD4" w:rsidP="00230DD4">
            <w:pPr>
              <w:rPr>
                <w:bCs/>
                <w:sz w:val="24"/>
                <w:szCs w:val="24"/>
              </w:rPr>
            </w:pPr>
            <w:r w:rsidRPr="009B53A1">
              <w:rPr>
                <w:sz w:val="24"/>
                <w:szCs w:val="24"/>
              </w:rPr>
              <w:t>15 шт.</w:t>
            </w:r>
          </w:p>
        </w:tc>
        <w:tc>
          <w:tcPr>
            <w:tcW w:w="1634" w:type="dxa"/>
          </w:tcPr>
          <w:p w:rsidR="00230DD4" w:rsidRPr="009B53A1" w:rsidRDefault="00230DD4" w:rsidP="00230DD4">
            <w:pPr>
              <w:rPr>
                <w:bCs/>
                <w:sz w:val="24"/>
                <w:szCs w:val="24"/>
              </w:rPr>
            </w:pPr>
            <w:r w:rsidRPr="009B53A1">
              <w:rPr>
                <w:bCs/>
                <w:sz w:val="24"/>
                <w:szCs w:val="24"/>
              </w:rPr>
              <w:t>75 тыс.руб.</w:t>
            </w:r>
          </w:p>
        </w:tc>
        <w:tc>
          <w:tcPr>
            <w:tcW w:w="2692" w:type="dxa"/>
          </w:tcPr>
          <w:p w:rsidR="00230DD4" w:rsidRPr="009B53A1" w:rsidRDefault="00230DD4" w:rsidP="00230DD4">
            <w:pPr>
              <w:rPr>
                <w:bCs/>
                <w:sz w:val="24"/>
                <w:szCs w:val="24"/>
              </w:rPr>
            </w:pPr>
            <w:r w:rsidRPr="009B53A1">
              <w:rPr>
                <w:bCs/>
                <w:sz w:val="24"/>
                <w:szCs w:val="24"/>
              </w:rPr>
              <w:t>Средства гранта</w:t>
            </w:r>
          </w:p>
        </w:tc>
      </w:tr>
      <w:tr w:rsidR="00230DD4" w:rsidRPr="009B53A1" w:rsidTr="007E14C9">
        <w:trPr>
          <w:trHeight w:val="751"/>
        </w:trPr>
        <w:tc>
          <w:tcPr>
            <w:tcW w:w="512" w:type="dxa"/>
          </w:tcPr>
          <w:p w:rsidR="00230DD4" w:rsidRPr="009B53A1" w:rsidRDefault="00230DD4" w:rsidP="00230DD4">
            <w:pPr>
              <w:jc w:val="both"/>
              <w:rPr>
                <w:bCs/>
                <w:sz w:val="24"/>
                <w:szCs w:val="24"/>
              </w:rPr>
            </w:pPr>
            <w:r w:rsidRPr="009B53A1">
              <w:rPr>
                <w:bCs/>
                <w:sz w:val="24"/>
                <w:szCs w:val="24"/>
              </w:rPr>
              <w:t>5.</w:t>
            </w:r>
          </w:p>
        </w:tc>
        <w:tc>
          <w:tcPr>
            <w:tcW w:w="3565" w:type="dxa"/>
          </w:tcPr>
          <w:p w:rsidR="00230DD4" w:rsidRPr="009B53A1" w:rsidRDefault="00230DD4" w:rsidP="00230DD4">
            <w:pPr>
              <w:rPr>
                <w:bCs/>
                <w:sz w:val="24"/>
                <w:szCs w:val="24"/>
                <w:lang w:val="en-US"/>
              </w:rPr>
            </w:pPr>
            <w:r w:rsidRPr="009B53A1">
              <w:rPr>
                <w:bCs/>
                <w:sz w:val="24"/>
                <w:szCs w:val="24"/>
              </w:rPr>
              <w:t>Телескоп</w:t>
            </w:r>
            <w:r w:rsidRPr="009B53A1">
              <w:rPr>
                <w:bCs/>
                <w:sz w:val="24"/>
                <w:szCs w:val="24"/>
                <w:lang w:val="en-US"/>
              </w:rPr>
              <w:t xml:space="preserve"> </w:t>
            </w:r>
            <w:hyperlink r:id="rId500" w:history="1">
              <w:r w:rsidRPr="009B53A1">
                <w:rPr>
                  <w:rStyle w:val="af3"/>
                  <w:sz w:val="24"/>
                  <w:szCs w:val="24"/>
                  <w:shd w:val="clear" w:color="auto" w:fill="FFFFFF"/>
                  <w:lang w:val="en-US"/>
                </w:rPr>
                <w:t>Sky-Watcher BK MAK102AZGT SynScan GOTO</w:t>
              </w:r>
            </w:hyperlink>
          </w:p>
        </w:tc>
        <w:tc>
          <w:tcPr>
            <w:tcW w:w="1770" w:type="dxa"/>
          </w:tcPr>
          <w:p w:rsidR="00230DD4" w:rsidRPr="009B53A1" w:rsidRDefault="00230DD4" w:rsidP="00230DD4">
            <w:pPr>
              <w:rPr>
                <w:bCs/>
                <w:sz w:val="24"/>
                <w:szCs w:val="24"/>
              </w:rPr>
            </w:pPr>
            <w:r w:rsidRPr="009B53A1">
              <w:rPr>
                <w:bCs/>
                <w:sz w:val="24"/>
                <w:szCs w:val="24"/>
              </w:rPr>
              <w:t>1шт.</w:t>
            </w:r>
          </w:p>
        </w:tc>
        <w:tc>
          <w:tcPr>
            <w:tcW w:w="1634" w:type="dxa"/>
          </w:tcPr>
          <w:p w:rsidR="00230DD4" w:rsidRPr="009B53A1" w:rsidRDefault="00230DD4" w:rsidP="00230DD4">
            <w:pPr>
              <w:rPr>
                <w:bCs/>
                <w:sz w:val="24"/>
                <w:szCs w:val="24"/>
              </w:rPr>
            </w:pPr>
            <w:r w:rsidRPr="009B53A1">
              <w:rPr>
                <w:bCs/>
                <w:sz w:val="24"/>
                <w:szCs w:val="24"/>
              </w:rPr>
              <w:t>67,9 тыс.руб.</w:t>
            </w:r>
          </w:p>
        </w:tc>
        <w:tc>
          <w:tcPr>
            <w:tcW w:w="2692" w:type="dxa"/>
          </w:tcPr>
          <w:p w:rsidR="00230DD4" w:rsidRPr="009B53A1" w:rsidRDefault="00230DD4" w:rsidP="00230DD4">
            <w:pPr>
              <w:rPr>
                <w:bCs/>
                <w:sz w:val="24"/>
                <w:szCs w:val="24"/>
              </w:rPr>
            </w:pPr>
            <w:r w:rsidRPr="009B53A1">
              <w:rPr>
                <w:bCs/>
                <w:sz w:val="24"/>
                <w:szCs w:val="24"/>
              </w:rPr>
              <w:t>Средства гранта</w:t>
            </w:r>
          </w:p>
        </w:tc>
      </w:tr>
      <w:tr w:rsidR="00230DD4" w:rsidRPr="009B53A1" w:rsidTr="007E14C9">
        <w:tc>
          <w:tcPr>
            <w:tcW w:w="512" w:type="dxa"/>
          </w:tcPr>
          <w:p w:rsidR="00230DD4" w:rsidRPr="009B53A1" w:rsidRDefault="00230DD4" w:rsidP="00230DD4">
            <w:pPr>
              <w:jc w:val="both"/>
              <w:rPr>
                <w:bCs/>
                <w:sz w:val="24"/>
                <w:szCs w:val="24"/>
              </w:rPr>
            </w:pPr>
          </w:p>
        </w:tc>
        <w:tc>
          <w:tcPr>
            <w:tcW w:w="3565" w:type="dxa"/>
          </w:tcPr>
          <w:p w:rsidR="00230DD4" w:rsidRPr="009B53A1" w:rsidRDefault="00230DD4" w:rsidP="00230DD4">
            <w:pPr>
              <w:rPr>
                <w:bCs/>
                <w:sz w:val="24"/>
                <w:szCs w:val="24"/>
              </w:rPr>
            </w:pPr>
            <w:r w:rsidRPr="009B53A1">
              <w:rPr>
                <w:bCs/>
                <w:sz w:val="24"/>
                <w:szCs w:val="24"/>
              </w:rPr>
              <w:t>Итого:</w:t>
            </w:r>
          </w:p>
        </w:tc>
        <w:tc>
          <w:tcPr>
            <w:tcW w:w="1770" w:type="dxa"/>
          </w:tcPr>
          <w:p w:rsidR="00230DD4" w:rsidRPr="009B53A1" w:rsidRDefault="00230DD4" w:rsidP="00230DD4">
            <w:pPr>
              <w:rPr>
                <w:bCs/>
                <w:sz w:val="24"/>
                <w:szCs w:val="24"/>
              </w:rPr>
            </w:pPr>
          </w:p>
        </w:tc>
        <w:tc>
          <w:tcPr>
            <w:tcW w:w="1634" w:type="dxa"/>
          </w:tcPr>
          <w:p w:rsidR="00230DD4" w:rsidRPr="009B53A1" w:rsidRDefault="00230DD4" w:rsidP="00230DD4">
            <w:pPr>
              <w:rPr>
                <w:bCs/>
                <w:sz w:val="24"/>
                <w:szCs w:val="24"/>
              </w:rPr>
            </w:pPr>
            <w:r w:rsidRPr="009B53A1">
              <w:rPr>
                <w:bCs/>
                <w:sz w:val="24"/>
                <w:szCs w:val="24"/>
              </w:rPr>
              <w:t>531,9 тыс.руб.</w:t>
            </w:r>
          </w:p>
        </w:tc>
        <w:tc>
          <w:tcPr>
            <w:tcW w:w="2692" w:type="dxa"/>
          </w:tcPr>
          <w:p w:rsidR="00230DD4" w:rsidRPr="009B53A1" w:rsidRDefault="00230DD4" w:rsidP="00230DD4">
            <w:pPr>
              <w:rPr>
                <w:bCs/>
                <w:sz w:val="24"/>
                <w:szCs w:val="24"/>
              </w:rPr>
            </w:pPr>
          </w:p>
        </w:tc>
      </w:tr>
    </w:tbl>
    <w:p w:rsidR="00230DD4" w:rsidRPr="009B53A1" w:rsidRDefault="00230DD4" w:rsidP="00230DD4">
      <w:pPr>
        <w:ind w:firstLine="567"/>
        <w:jc w:val="both"/>
        <w:rPr>
          <w:b/>
          <w:bCs/>
          <w:sz w:val="24"/>
          <w:szCs w:val="24"/>
          <w:lang w:val="en-US"/>
        </w:rPr>
      </w:pPr>
    </w:p>
    <w:p w:rsidR="00230DD4" w:rsidRPr="009B53A1" w:rsidRDefault="00230DD4" w:rsidP="00230DD4">
      <w:pPr>
        <w:rPr>
          <w:sz w:val="24"/>
          <w:szCs w:val="24"/>
        </w:rPr>
      </w:pPr>
      <w:r w:rsidRPr="009B53A1">
        <w:rPr>
          <w:b/>
          <w:bCs/>
          <w:sz w:val="24"/>
          <w:szCs w:val="24"/>
        </w:rPr>
        <w:t xml:space="preserve"> Ожидаемые результаты и социальный эффект</w:t>
      </w:r>
    </w:p>
    <w:p w:rsidR="00230DD4" w:rsidRPr="009B53A1" w:rsidRDefault="00230DD4" w:rsidP="00230DD4">
      <w:pPr>
        <w:jc w:val="both"/>
        <w:rPr>
          <w:sz w:val="24"/>
          <w:szCs w:val="24"/>
        </w:rPr>
      </w:pPr>
      <w:r w:rsidRPr="009B53A1">
        <w:rPr>
          <w:i/>
          <w:iCs/>
          <w:sz w:val="24"/>
          <w:szCs w:val="24"/>
        </w:rPr>
        <w:t>1. Материальные объекты, которые появились в ходе реализации проекта:</w:t>
      </w:r>
    </w:p>
    <w:p w:rsidR="00230DD4" w:rsidRPr="009B53A1" w:rsidRDefault="00230DD4" w:rsidP="00230DD4">
      <w:pPr>
        <w:pStyle w:val="ad"/>
        <w:widowControl w:val="0"/>
        <w:numPr>
          <w:ilvl w:val="1"/>
          <w:numId w:val="234"/>
        </w:numPr>
        <w:autoSpaceDE w:val="0"/>
        <w:autoSpaceDN w:val="0"/>
        <w:ind w:left="567"/>
        <w:jc w:val="both"/>
        <w:rPr>
          <w:rFonts w:cs="Times New Roman"/>
        </w:rPr>
      </w:pPr>
      <w:r w:rsidRPr="009B53A1">
        <w:rPr>
          <w:rFonts w:cs="Times New Roman"/>
        </w:rPr>
        <w:t>Приказы, положения, планы, инструкции и другие документы по организации и проведению образовательных интенсивов (образовательные квесты, конкурсы, мозговые штурмы, экскурсии, просмотры видеофильмов и др.);</w:t>
      </w:r>
    </w:p>
    <w:p w:rsidR="00230DD4" w:rsidRPr="009B53A1" w:rsidRDefault="00230DD4" w:rsidP="00230DD4">
      <w:pPr>
        <w:pStyle w:val="ad"/>
        <w:widowControl w:val="0"/>
        <w:numPr>
          <w:ilvl w:val="1"/>
          <w:numId w:val="234"/>
        </w:numPr>
        <w:autoSpaceDE w:val="0"/>
        <w:autoSpaceDN w:val="0"/>
        <w:ind w:left="567"/>
        <w:jc w:val="both"/>
        <w:rPr>
          <w:rFonts w:cs="Times New Roman"/>
        </w:rPr>
      </w:pPr>
      <w:r w:rsidRPr="009B53A1">
        <w:rPr>
          <w:rFonts w:cs="Times New Roman"/>
        </w:rPr>
        <w:t xml:space="preserve">Инвентарь и оборудование для мобильного планетария, телескоп; </w:t>
      </w:r>
    </w:p>
    <w:p w:rsidR="00230DD4" w:rsidRPr="009B53A1" w:rsidRDefault="00230DD4" w:rsidP="00230DD4">
      <w:pPr>
        <w:pStyle w:val="ad"/>
        <w:widowControl w:val="0"/>
        <w:numPr>
          <w:ilvl w:val="1"/>
          <w:numId w:val="234"/>
        </w:numPr>
        <w:autoSpaceDE w:val="0"/>
        <w:autoSpaceDN w:val="0"/>
        <w:ind w:left="567"/>
        <w:jc w:val="both"/>
        <w:rPr>
          <w:rFonts w:cs="Times New Roman"/>
        </w:rPr>
      </w:pPr>
      <w:r w:rsidRPr="009B53A1">
        <w:rPr>
          <w:rFonts w:cs="Times New Roman"/>
        </w:rPr>
        <w:t>Информация о результатах реализации проекта на сайте техникума, в районной газете «Маяк», публикации на сайтах педагогических сообществ.</w:t>
      </w:r>
    </w:p>
    <w:p w:rsidR="00230DD4" w:rsidRPr="009B53A1" w:rsidRDefault="00230DD4" w:rsidP="00230DD4">
      <w:pPr>
        <w:jc w:val="both"/>
        <w:rPr>
          <w:sz w:val="24"/>
          <w:szCs w:val="24"/>
        </w:rPr>
      </w:pPr>
      <w:r w:rsidRPr="009B53A1">
        <w:rPr>
          <w:i/>
          <w:iCs/>
          <w:sz w:val="24"/>
          <w:szCs w:val="24"/>
        </w:rPr>
        <w:t>2. Результаты–эффекты (социальные, культурные, психологические изменения, которые произойдут вследствие реализации проекта)</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Применение в образовательном процессе содержания, форм и методов, способствующих повышению мотивации учащихся к образовательной деятельности;</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Воспитание у обучающихся патриотизма, уважения к историческому и культурному прошлому России, ее достижений в области космонавтики.</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Обучение обучающихся формам индивидуальной, групповой, коллективной работы;</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Повышение охвата обучающихся (школ района) при реализации проекта;</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Расширение кругозора обучающихся, погружение обучающихся в тему «Космос»;</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Эффективное освоение общеобразовательной программы по курсу астрономии и физики обучающимися;</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Устойчивая положительная динамика достижений в конкурсах, олимпиадах по астрономии;</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Появится возможность проведения более качественно, интересно, полезно и разнообразно проводить учебные занятия и мероприятия:</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-уроки астрономии, естествознания, биологии, истории, экологии;</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-просмотр видеофильмов и презентаций по учебным дисциплинам;</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 xml:space="preserve">-развлекательный контент и многое другое; </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Эффективное обобщение и распространение собственного педагогического опыта.</w:t>
      </w:r>
    </w:p>
    <w:p w:rsidR="00230DD4" w:rsidRPr="009B53A1" w:rsidRDefault="00230DD4" w:rsidP="00230DD4">
      <w:pPr>
        <w:pStyle w:val="ad"/>
        <w:widowControl w:val="0"/>
        <w:numPr>
          <w:ilvl w:val="0"/>
          <w:numId w:val="236"/>
        </w:numPr>
        <w:autoSpaceDE w:val="0"/>
        <w:autoSpaceDN w:val="0"/>
        <w:jc w:val="both"/>
        <w:rPr>
          <w:rStyle w:val="c20"/>
          <w:rFonts w:cs="Times New Roman"/>
        </w:rPr>
      </w:pPr>
      <w:r w:rsidRPr="009B53A1">
        <w:rPr>
          <w:rStyle w:val="c20"/>
          <w:rFonts w:cs="Times New Roman"/>
        </w:rPr>
        <w:t>Повышение собственного уровня квалификации в вопросах организации подготовки изучения космонавтики;</w:t>
      </w:r>
    </w:p>
    <w:p w:rsidR="00230DD4" w:rsidRPr="009B53A1" w:rsidRDefault="00230DD4" w:rsidP="00230DD4">
      <w:pPr>
        <w:pStyle w:val="ad"/>
        <w:widowControl w:val="0"/>
        <w:numPr>
          <w:ilvl w:val="0"/>
          <w:numId w:val="236"/>
        </w:numPr>
        <w:autoSpaceDE w:val="0"/>
        <w:autoSpaceDN w:val="0"/>
        <w:jc w:val="both"/>
        <w:rPr>
          <w:rFonts w:cs="Times New Roman"/>
        </w:rPr>
      </w:pPr>
      <w:r w:rsidRPr="009B53A1">
        <w:rPr>
          <w:rFonts w:cs="Times New Roman"/>
        </w:rPr>
        <w:t>Развитие социального партнерства.</w:t>
      </w:r>
    </w:p>
    <w:p w:rsidR="00230DD4" w:rsidRPr="00230DD4" w:rsidRDefault="00230DD4" w:rsidP="00230DD4">
      <w:pPr>
        <w:rPr>
          <w:b/>
          <w:bCs/>
          <w:sz w:val="24"/>
          <w:szCs w:val="24"/>
        </w:rPr>
      </w:pPr>
      <w:r w:rsidRPr="009B53A1">
        <w:rPr>
          <w:b/>
          <w:bCs/>
          <w:sz w:val="24"/>
          <w:szCs w:val="24"/>
        </w:rPr>
        <w:t>Перспективы дальнейшего развития проекта</w:t>
      </w:r>
    </w:p>
    <w:p w:rsidR="00230DD4" w:rsidRPr="009B53A1" w:rsidRDefault="00230DD4" w:rsidP="00230DD4">
      <w:pPr>
        <w:pStyle w:val="af1"/>
        <w:numPr>
          <w:ilvl w:val="0"/>
          <w:numId w:val="237"/>
        </w:numPr>
        <w:spacing w:after="0" w:line="240" w:lineRule="auto"/>
        <w:ind w:left="567"/>
        <w:jc w:val="both"/>
        <w:rPr>
          <w:rFonts w:cs="Times New Roman"/>
          <w:sz w:val="24"/>
          <w:szCs w:val="24"/>
        </w:rPr>
      </w:pPr>
      <w:r w:rsidRPr="009B53A1">
        <w:rPr>
          <w:rFonts w:cs="Times New Roman"/>
          <w:sz w:val="24"/>
          <w:szCs w:val="24"/>
        </w:rPr>
        <w:t>Реализация новых проектов: практико-ориентированных, исследовательских, игровых, творческих;</w:t>
      </w:r>
    </w:p>
    <w:p w:rsidR="00230DD4" w:rsidRPr="009B53A1" w:rsidRDefault="00230DD4" w:rsidP="00230DD4">
      <w:pPr>
        <w:pStyle w:val="af1"/>
        <w:numPr>
          <w:ilvl w:val="0"/>
          <w:numId w:val="237"/>
        </w:numPr>
        <w:spacing w:after="0" w:line="240" w:lineRule="auto"/>
        <w:ind w:left="567"/>
        <w:jc w:val="both"/>
        <w:rPr>
          <w:rFonts w:cs="Times New Roman"/>
          <w:sz w:val="24"/>
          <w:szCs w:val="24"/>
        </w:rPr>
      </w:pPr>
      <w:r w:rsidRPr="009B53A1">
        <w:rPr>
          <w:rFonts w:cs="Times New Roman"/>
          <w:sz w:val="24"/>
          <w:szCs w:val="24"/>
        </w:rPr>
        <w:t>Расширение количественного состава участников проекта;</w:t>
      </w:r>
    </w:p>
    <w:p w:rsidR="00230DD4" w:rsidRPr="009B53A1" w:rsidRDefault="00230DD4" w:rsidP="00230DD4">
      <w:pPr>
        <w:pStyle w:val="af1"/>
        <w:numPr>
          <w:ilvl w:val="0"/>
          <w:numId w:val="237"/>
        </w:numPr>
        <w:spacing w:after="0" w:line="240" w:lineRule="auto"/>
        <w:ind w:left="567"/>
        <w:jc w:val="both"/>
        <w:rPr>
          <w:rFonts w:cs="Times New Roman"/>
          <w:sz w:val="24"/>
          <w:szCs w:val="24"/>
        </w:rPr>
      </w:pPr>
      <w:r w:rsidRPr="009B53A1">
        <w:rPr>
          <w:rFonts w:cs="Times New Roman"/>
          <w:sz w:val="24"/>
          <w:szCs w:val="24"/>
        </w:rPr>
        <w:t>Создание методических разработок по организации мобильного планетария в техникуме;</w:t>
      </w:r>
    </w:p>
    <w:p w:rsidR="00230DD4" w:rsidRPr="009B53A1" w:rsidRDefault="00230DD4" w:rsidP="00230DD4">
      <w:pPr>
        <w:pStyle w:val="af1"/>
        <w:numPr>
          <w:ilvl w:val="0"/>
          <w:numId w:val="237"/>
        </w:numPr>
        <w:spacing w:after="0" w:line="240" w:lineRule="auto"/>
        <w:ind w:left="567"/>
        <w:jc w:val="both"/>
        <w:rPr>
          <w:rFonts w:cs="Times New Roman"/>
          <w:sz w:val="24"/>
          <w:szCs w:val="24"/>
        </w:rPr>
      </w:pPr>
      <w:r w:rsidRPr="009B53A1">
        <w:rPr>
          <w:rFonts w:cs="Times New Roman"/>
          <w:sz w:val="24"/>
          <w:szCs w:val="24"/>
        </w:rPr>
        <w:t xml:space="preserve">Обобщение опыта и обсуждение перспектив использования мобильного планетария в учебно-методических объединениях педагогов и классных руководителей. </w:t>
      </w:r>
    </w:p>
    <w:p w:rsidR="007E14C9" w:rsidRDefault="007E14C9" w:rsidP="007E14C9">
      <w:pPr>
        <w:jc w:val="center"/>
        <w:rPr>
          <w:b/>
          <w:sz w:val="24"/>
          <w:szCs w:val="24"/>
        </w:rPr>
      </w:pPr>
    </w:p>
    <w:p w:rsidR="00230DD4" w:rsidRPr="00230DD4" w:rsidRDefault="00230DD4" w:rsidP="007E14C9">
      <w:pPr>
        <w:jc w:val="center"/>
        <w:rPr>
          <w:sz w:val="24"/>
          <w:szCs w:val="24"/>
          <w:lang w:eastAsia="ru-RU"/>
        </w:rPr>
      </w:pPr>
      <w:r w:rsidRPr="009B53A1">
        <w:rPr>
          <w:b/>
          <w:sz w:val="24"/>
          <w:szCs w:val="24"/>
        </w:rPr>
        <w:t>Список литературы:</w:t>
      </w:r>
    </w:p>
    <w:p w:rsidR="00230DD4" w:rsidRPr="009B53A1" w:rsidRDefault="00230DD4" w:rsidP="007E14C9">
      <w:pPr>
        <w:pStyle w:val="af1"/>
        <w:numPr>
          <w:ilvl w:val="0"/>
          <w:numId w:val="232"/>
        </w:numPr>
        <w:tabs>
          <w:tab w:val="left" w:pos="993"/>
        </w:tabs>
        <w:spacing w:after="0" w:line="240" w:lineRule="auto"/>
        <w:ind w:left="0" w:firstLine="709"/>
        <w:jc w:val="both"/>
        <w:rPr>
          <w:rFonts w:cs="Times New Roman"/>
          <w:sz w:val="24"/>
          <w:szCs w:val="24"/>
          <w:lang w:val="en-US"/>
        </w:rPr>
      </w:pPr>
      <w:r w:rsidRPr="009B53A1">
        <w:rPr>
          <w:rFonts w:cs="Times New Roman"/>
          <w:sz w:val="24"/>
          <w:szCs w:val="24"/>
          <w:lang w:val="en-US"/>
        </w:rPr>
        <w:t>International Planetarium Society [</w:t>
      </w:r>
      <w:r w:rsidRPr="009B53A1">
        <w:rPr>
          <w:rFonts w:cs="Times New Roman"/>
          <w:sz w:val="24"/>
          <w:szCs w:val="24"/>
        </w:rPr>
        <w:t>Электронный</w:t>
      </w:r>
      <w:r w:rsidRPr="009B53A1">
        <w:rPr>
          <w:rFonts w:cs="Times New Roman"/>
          <w:sz w:val="24"/>
          <w:szCs w:val="24"/>
          <w:lang w:val="en-US"/>
        </w:rPr>
        <w:t xml:space="preserve"> </w:t>
      </w:r>
      <w:r w:rsidRPr="009B53A1">
        <w:rPr>
          <w:rFonts w:cs="Times New Roman"/>
          <w:sz w:val="24"/>
          <w:szCs w:val="24"/>
        </w:rPr>
        <w:t>ресурс</w:t>
      </w:r>
      <w:r w:rsidRPr="009B53A1">
        <w:rPr>
          <w:rFonts w:cs="Times New Roman"/>
          <w:sz w:val="24"/>
          <w:szCs w:val="24"/>
          <w:lang w:val="en-US"/>
        </w:rPr>
        <w:t>]. –URL: https://www.ips-planetarium.org (</w:t>
      </w:r>
      <w:r w:rsidRPr="009B53A1">
        <w:rPr>
          <w:rFonts w:cs="Times New Roman"/>
          <w:sz w:val="24"/>
          <w:szCs w:val="24"/>
        </w:rPr>
        <w:t>Дата</w:t>
      </w:r>
      <w:r w:rsidRPr="009B53A1">
        <w:rPr>
          <w:rFonts w:cs="Times New Roman"/>
          <w:sz w:val="24"/>
          <w:szCs w:val="24"/>
          <w:lang w:val="en-US"/>
        </w:rPr>
        <w:t xml:space="preserve"> </w:t>
      </w:r>
      <w:r w:rsidRPr="009B53A1">
        <w:rPr>
          <w:rFonts w:cs="Times New Roman"/>
          <w:sz w:val="24"/>
          <w:szCs w:val="24"/>
        </w:rPr>
        <w:t>обращения</w:t>
      </w:r>
      <w:r w:rsidRPr="009B53A1">
        <w:rPr>
          <w:rFonts w:cs="Times New Roman"/>
          <w:sz w:val="24"/>
          <w:szCs w:val="24"/>
          <w:lang w:val="en-US"/>
        </w:rPr>
        <w:t xml:space="preserve"> 01.04.2024) </w:t>
      </w:r>
    </w:p>
    <w:p w:rsidR="00230DD4" w:rsidRPr="009B53A1" w:rsidRDefault="00230DD4" w:rsidP="007E14C9">
      <w:pPr>
        <w:pStyle w:val="af1"/>
        <w:numPr>
          <w:ilvl w:val="0"/>
          <w:numId w:val="232"/>
        </w:numPr>
        <w:tabs>
          <w:tab w:val="left" w:pos="993"/>
        </w:tabs>
        <w:spacing w:after="0" w:line="240" w:lineRule="auto"/>
        <w:ind w:left="0" w:firstLine="709"/>
        <w:jc w:val="both"/>
        <w:rPr>
          <w:rFonts w:cs="Times New Roman"/>
          <w:sz w:val="24"/>
          <w:szCs w:val="24"/>
        </w:rPr>
      </w:pPr>
      <w:r w:rsidRPr="009B53A1">
        <w:rPr>
          <w:rFonts w:cs="Times New Roman"/>
          <w:sz w:val="24"/>
          <w:szCs w:val="24"/>
        </w:rPr>
        <w:t>Базыкин</w:t>
      </w:r>
      <w:r w:rsidRPr="009B53A1">
        <w:rPr>
          <w:rFonts w:cs="Times New Roman"/>
          <w:sz w:val="24"/>
          <w:szCs w:val="24"/>
          <w:lang w:val="en-US"/>
        </w:rPr>
        <w:t xml:space="preserve"> </w:t>
      </w:r>
      <w:r w:rsidRPr="009B53A1">
        <w:rPr>
          <w:rFonts w:cs="Times New Roman"/>
          <w:sz w:val="24"/>
          <w:szCs w:val="24"/>
        </w:rPr>
        <w:t>В</w:t>
      </w:r>
      <w:r w:rsidRPr="009B53A1">
        <w:rPr>
          <w:rFonts w:cs="Times New Roman"/>
          <w:sz w:val="24"/>
          <w:szCs w:val="24"/>
          <w:lang w:val="en-US"/>
        </w:rPr>
        <w:t xml:space="preserve">. </w:t>
      </w:r>
      <w:r w:rsidRPr="009B53A1">
        <w:rPr>
          <w:rFonts w:cs="Times New Roman"/>
          <w:sz w:val="24"/>
          <w:szCs w:val="24"/>
        </w:rPr>
        <w:t>В</w:t>
      </w:r>
      <w:r w:rsidRPr="009B53A1">
        <w:rPr>
          <w:rFonts w:cs="Times New Roman"/>
          <w:sz w:val="24"/>
          <w:szCs w:val="24"/>
          <w:lang w:val="en-US"/>
        </w:rPr>
        <w:t xml:space="preserve">., </w:t>
      </w:r>
      <w:r w:rsidRPr="009B53A1">
        <w:rPr>
          <w:rFonts w:cs="Times New Roman"/>
          <w:sz w:val="24"/>
          <w:szCs w:val="24"/>
        </w:rPr>
        <w:t>Луцкий</w:t>
      </w:r>
      <w:r w:rsidRPr="009B53A1">
        <w:rPr>
          <w:rFonts w:cs="Times New Roman"/>
          <w:sz w:val="24"/>
          <w:szCs w:val="24"/>
          <w:lang w:val="en-US"/>
        </w:rPr>
        <w:t xml:space="preserve"> </w:t>
      </w:r>
      <w:r w:rsidRPr="009B53A1">
        <w:rPr>
          <w:rFonts w:cs="Times New Roman"/>
          <w:sz w:val="24"/>
          <w:szCs w:val="24"/>
        </w:rPr>
        <w:t>В</w:t>
      </w:r>
      <w:r w:rsidRPr="009B53A1">
        <w:rPr>
          <w:rFonts w:cs="Times New Roman"/>
          <w:sz w:val="24"/>
          <w:szCs w:val="24"/>
          <w:lang w:val="en-US"/>
        </w:rPr>
        <w:t xml:space="preserve">. </w:t>
      </w:r>
      <w:r w:rsidRPr="009B53A1">
        <w:rPr>
          <w:rFonts w:cs="Times New Roman"/>
          <w:sz w:val="24"/>
          <w:szCs w:val="24"/>
        </w:rPr>
        <w:t>К</w:t>
      </w:r>
      <w:r w:rsidRPr="009B53A1">
        <w:rPr>
          <w:rFonts w:cs="Times New Roman"/>
          <w:sz w:val="24"/>
          <w:szCs w:val="24"/>
          <w:lang w:val="en-US"/>
        </w:rPr>
        <w:t xml:space="preserve">., </w:t>
      </w:r>
      <w:r w:rsidRPr="009B53A1">
        <w:rPr>
          <w:rFonts w:cs="Times New Roman"/>
          <w:sz w:val="24"/>
          <w:szCs w:val="24"/>
        </w:rPr>
        <w:t>Московский</w:t>
      </w:r>
      <w:r w:rsidRPr="009B53A1">
        <w:rPr>
          <w:rFonts w:cs="Times New Roman"/>
          <w:sz w:val="24"/>
          <w:szCs w:val="24"/>
          <w:lang w:val="en-US"/>
        </w:rPr>
        <w:t xml:space="preserve"> </w:t>
      </w:r>
      <w:r w:rsidRPr="009B53A1">
        <w:rPr>
          <w:rFonts w:cs="Times New Roman"/>
          <w:sz w:val="24"/>
          <w:szCs w:val="24"/>
        </w:rPr>
        <w:t>планетарий</w:t>
      </w:r>
      <w:r w:rsidRPr="009B53A1">
        <w:rPr>
          <w:rFonts w:cs="Times New Roman"/>
          <w:sz w:val="24"/>
          <w:szCs w:val="24"/>
          <w:lang w:val="en-US"/>
        </w:rPr>
        <w:t xml:space="preserve">,2 </w:t>
      </w:r>
      <w:r w:rsidRPr="009B53A1">
        <w:rPr>
          <w:rFonts w:cs="Times New Roman"/>
          <w:sz w:val="24"/>
          <w:szCs w:val="24"/>
        </w:rPr>
        <w:t>изд</w:t>
      </w:r>
      <w:r w:rsidRPr="009B53A1">
        <w:rPr>
          <w:rFonts w:cs="Times New Roman"/>
          <w:sz w:val="24"/>
          <w:szCs w:val="24"/>
          <w:lang w:val="en-US"/>
        </w:rPr>
        <w:t xml:space="preserve">., </w:t>
      </w:r>
      <w:r w:rsidRPr="009B53A1">
        <w:rPr>
          <w:rFonts w:cs="Times New Roman"/>
          <w:sz w:val="24"/>
          <w:szCs w:val="24"/>
        </w:rPr>
        <w:t>М</w:t>
      </w:r>
      <w:r w:rsidRPr="009B53A1">
        <w:rPr>
          <w:rFonts w:cs="Times New Roman"/>
          <w:sz w:val="24"/>
          <w:szCs w:val="24"/>
          <w:lang w:val="en-US"/>
        </w:rPr>
        <w:t xml:space="preserve">., 1956; </w:t>
      </w:r>
      <w:r w:rsidRPr="009B53A1">
        <w:rPr>
          <w:rFonts w:cs="Times New Roman"/>
          <w:sz w:val="24"/>
          <w:szCs w:val="24"/>
        </w:rPr>
        <w:t>Базыкин</w:t>
      </w:r>
      <w:r w:rsidRPr="009B53A1">
        <w:rPr>
          <w:rFonts w:cs="Times New Roman"/>
          <w:sz w:val="24"/>
          <w:szCs w:val="24"/>
          <w:lang w:val="en-US"/>
        </w:rPr>
        <w:t xml:space="preserve"> </w:t>
      </w:r>
      <w:r w:rsidRPr="009B53A1">
        <w:rPr>
          <w:rFonts w:cs="Times New Roman"/>
          <w:sz w:val="24"/>
          <w:szCs w:val="24"/>
        </w:rPr>
        <w:t>В</w:t>
      </w:r>
      <w:r w:rsidRPr="009B53A1">
        <w:rPr>
          <w:rFonts w:cs="Times New Roman"/>
          <w:sz w:val="24"/>
          <w:szCs w:val="24"/>
          <w:lang w:val="en-US"/>
        </w:rPr>
        <w:t xml:space="preserve">. </w:t>
      </w:r>
      <w:r w:rsidRPr="009B53A1">
        <w:rPr>
          <w:rFonts w:cs="Times New Roman"/>
          <w:sz w:val="24"/>
          <w:szCs w:val="24"/>
        </w:rPr>
        <w:t>В</w:t>
      </w:r>
      <w:r w:rsidRPr="009B53A1">
        <w:rPr>
          <w:rFonts w:cs="Times New Roman"/>
          <w:sz w:val="24"/>
          <w:szCs w:val="24"/>
          <w:lang w:val="en-US"/>
        </w:rPr>
        <w:t xml:space="preserve">., </w:t>
      </w:r>
      <w:r w:rsidRPr="009B53A1">
        <w:rPr>
          <w:rFonts w:cs="Times New Roman"/>
          <w:sz w:val="24"/>
          <w:szCs w:val="24"/>
        </w:rPr>
        <w:t>Шевляков</w:t>
      </w:r>
      <w:r w:rsidRPr="009B53A1">
        <w:rPr>
          <w:rFonts w:cs="Times New Roman"/>
          <w:sz w:val="24"/>
          <w:szCs w:val="24"/>
          <w:lang w:val="en-US"/>
        </w:rPr>
        <w:t xml:space="preserve"> </w:t>
      </w:r>
      <w:r w:rsidRPr="009B53A1">
        <w:rPr>
          <w:rFonts w:cs="Times New Roman"/>
          <w:sz w:val="24"/>
          <w:szCs w:val="24"/>
        </w:rPr>
        <w:t>И</w:t>
      </w:r>
      <w:r w:rsidRPr="009B53A1">
        <w:rPr>
          <w:rFonts w:cs="Times New Roman"/>
          <w:sz w:val="24"/>
          <w:szCs w:val="24"/>
          <w:lang w:val="en-US"/>
        </w:rPr>
        <w:t xml:space="preserve">. </w:t>
      </w:r>
      <w:r w:rsidRPr="009B53A1">
        <w:rPr>
          <w:rFonts w:cs="Times New Roman"/>
          <w:sz w:val="24"/>
          <w:szCs w:val="24"/>
        </w:rPr>
        <w:t>Ф</w:t>
      </w:r>
      <w:r w:rsidRPr="009B53A1">
        <w:rPr>
          <w:rFonts w:cs="Times New Roman"/>
          <w:sz w:val="24"/>
          <w:szCs w:val="24"/>
          <w:lang w:val="en-US"/>
        </w:rPr>
        <w:t xml:space="preserve"> ,, </w:t>
      </w:r>
      <w:r w:rsidRPr="009B53A1">
        <w:rPr>
          <w:rFonts w:cs="Times New Roman"/>
          <w:sz w:val="24"/>
          <w:szCs w:val="24"/>
        </w:rPr>
        <w:t>Методика</w:t>
      </w:r>
      <w:r w:rsidRPr="009B53A1">
        <w:rPr>
          <w:rFonts w:cs="Times New Roman"/>
          <w:sz w:val="24"/>
          <w:szCs w:val="24"/>
          <w:lang w:val="en-US"/>
        </w:rPr>
        <w:t xml:space="preserve"> </w:t>
      </w:r>
      <w:r w:rsidRPr="009B53A1">
        <w:rPr>
          <w:rFonts w:cs="Times New Roman"/>
          <w:sz w:val="24"/>
          <w:szCs w:val="24"/>
        </w:rPr>
        <w:t>использования</w:t>
      </w:r>
      <w:r w:rsidRPr="009B53A1">
        <w:rPr>
          <w:rFonts w:cs="Times New Roman"/>
          <w:sz w:val="24"/>
          <w:szCs w:val="24"/>
          <w:lang w:val="en-US"/>
        </w:rPr>
        <w:t xml:space="preserve"> </w:t>
      </w:r>
      <w:r w:rsidRPr="009B53A1">
        <w:rPr>
          <w:rFonts w:cs="Times New Roman"/>
          <w:sz w:val="24"/>
          <w:szCs w:val="24"/>
        </w:rPr>
        <w:t>аппарата</w:t>
      </w:r>
      <w:r w:rsidRPr="009B53A1">
        <w:rPr>
          <w:rFonts w:cs="Times New Roman"/>
          <w:sz w:val="24"/>
          <w:szCs w:val="24"/>
          <w:lang w:val="en-US"/>
        </w:rPr>
        <w:t xml:space="preserve"> «</w:t>
      </w:r>
      <w:r w:rsidRPr="009B53A1">
        <w:rPr>
          <w:rFonts w:cs="Times New Roman"/>
          <w:sz w:val="24"/>
          <w:szCs w:val="24"/>
        </w:rPr>
        <w:t>Планетарий</w:t>
      </w:r>
      <w:r w:rsidRPr="009B53A1">
        <w:rPr>
          <w:rFonts w:cs="Times New Roman"/>
          <w:sz w:val="24"/>
          <w:szCs w:val="24"/>
          <w:lang w:val="en-US"/>
        </w:rPr>
        <w:t xml:space="preserve">», </w:t>
      </w:r>
      <w:r w:rsidRPr="009B53A1">
        <w:rPr>
          <w:rFonts w:cs="Times New Roman"/>
          <w:sz w:val="24"/>
          <w:szCs w:val="24"/>
        </w:rPr>
        <w:t>М</w:t>
      </w:r>
      <w:r w:rsidRPr="009B53A1">
        <w:rPr>
          <w:rFonts w:cs="Times New Roman"/>
          <w:sz w:val="24"/>
          <w:szCs w:val="24"/>
          <w:lang w:val="en-US"/>
        </w:rPr>
        <w:t xml:space="preserve">., 1963; </w:t>
      </w:r>
      <w:r w:rsidRPr="009B53A1">
        <w:rPr>
          <w:rFonts w:cs="Times New Roman"/>
          <w:sz w:val="24"/>
          <w:szCs w:val="24"/>
        </w:rPr>
        <w:t>Порцевский</w:t>
      </w:r>
      <w:r w:rsidRPr="009B53A1">
        <w:rPr>
          <w:rFonts w:cs="Times New Roman"/>
          <w:sz w:val="24"/>
          <w:szCs w:val="24"/>
          <w:lang w:val="en-US"/>
        </w:rPr>
        <w:t xml:space="preserve"> </w:t>
      </w:r>
      <w:r w:rsidRPr="009B53A1">
        <w:rPr>
          <w:rFonts w:cs="Times New Roman"/>
          <w:sz w:val="24"/>
          <w:szCs w:val="24"/>
        </w:rPr>
        <w:t>К</w:t>
      </w:r>
      <w:r w:rsidRPr="009B53A1">
        <w:rPr>
          <w:rFonts w:cs="Times New Roman"/>
          <w:sz w:val="24"/>
          <w:szCs w:val="24"/>
          <w:lang w:val="en-US"/>
        </w:rPr>
        <w:t xml:space="preserve">. </w:t>
      </w:r>
      <w:r w:rsidRPr="009B53A1">
        <w:rPr>
          <w:rFonts w:cs="Times New Roman"/>
          <w:sz w:val="24"/>
          <w:szCs w:val="24"/>
        </w:rPr>
        <w:t>А</w:t>
      </w:r>
      <w:r w:rsidRPr="009B53A1">
        <w:rPr>
          <w:rFonts w:cs="Times New Roman"/>
          <w:sz w:val="24"/>
          <w:szCs w:val="24"/>
          <w:lang w:val="en-US"/>
        </w:rPr>
        <w:t xml:space="preserve">., </w:t>
      </w:r>
      <w:r w:rsidRPr="009B53A1">
        <w:rPr>
          <w:rFonts w:cs="Times New Roman"/>
          <w:sz w:val="24"/>
          <w:szCs w:val="24"/>
        </w:rPr>
        <w:t>Организация</w:t>
      </w:r>
      <w:r w:rsidRPr="009B53A1">
        <w:rPr>
          <w:rFonts w:cs="Times New Roman"/>
          <w:sz w:val="24"/>
          <w:szCs w:val="24"/>
          <w:lang w:val="en-US"/>
        </w:rPr>
        <w:t xml:space="preserve"> </w:t>
      </w:r>
      <w:r w:rsidRPr="009B53A1">
        <w:rPr>
          <w:rFonts w:cs="Times New Roman"/>
          <w:sz w:val="24"/>
          <w:szCs w:val="24"/>
        </w:rPr>
        <w:t>астрономической</w:t>
      </w:r>
      <w:r w:rsidRPr="009B53A1">
        <w:rPr>
          <w:rFonts w:cs="Times New Roman"/>
          <w:sz w:val="24"/>
          <w:szCs w:val="24"/>
          <w:lang w:val="en-US"/>
        </w:rPr>
        <w:t xml:space="preserve"> </w:t>
      </w:r>
      <w:r w:rsidRPr="009B53A1">
        <w:rPr>
          <w:rFonts w:cs="Times New Roman"/>
          <w:sz w:val="24"/>
          <w:szCs w:val="24"/>
        </w:rPr>
        <w:t>площадки</w:t>
      </w:r>
      <w:r w:rsidRPr="009B53A1">
        <w:rPr>
          <w:rFonts w:cs="Times New Roman"/>
          <w:sz w:val="24"/>
          <w:szCs w:val="24"/>
          <w:lang w:val="en-US"/>
        </w:rPr>
        <w:t xml:space="preserve"> </w:t>
      </w:r>
      <w:r w:rsidRPr="009B53A1">
        <w:rPr>
          <w:rFonts w:cs="Times New Roman"/>
          <w:sz w:val="24"/>
          <w:szCs w:val="24"/>
        </w:rPr>
        <w:t>при</w:t>
      </w:r>
      <w:r w:rsidRPr="009B53A1">
        <w:rPr>
          <w:rFonts w:cs="Times New Roman"/>
          <w:sz w:val="24"/>
          <w:szCs w:val="24"/>
          <w:lang w:val="en-US"/>
        </w:rPr>
        <w:t xml:space="preserve"> </w:t>
      </w:r>
      <w:r w:rsidRPr="009B53A1">
        <w:rPr>
          <w:rFonts w:cs="Times New Roman"/>
          <w:sz w:val="24"/>
          <w:szCs w:val="24"/>
        </w:rPr>
        <w:t>планетарии</w:t>
      </w:r>
      <w:r w:rsidRPr="009B53A1">
        <w:rPr>
          <w:rFonts w:cs="Times New Roman"/>
          <w:sz w:val="24"/>
          <w:szCs w:val="24"/>
          <w:lang w:val="en-US"/>
        </w:rPr>
        <w:t xml:space="preserve">, </w:t>
      </w:r>
      <w:r w:rsidRPr="009B53A1">
        <w:rPr>
          <w:rFonts w:cs="Times New Roman"/>
          <w:sz w:val="24"/>
          <w:szCs w:val="24"/>
        </w:rPr>
        <w:t>М</w:t>
      </w:r>
      <w:r w:rsidRPr="009B53A1">
        <w:rPr>
          <w:rFonts w:cs="Times New Roman"/>
          <w:sz w:val="24"/>
          <w:szCs w:val="24"/>
          <w:lang w:val="en-US"/>
        </w:rPr>
        <w:t xml:space="preserve">., 1970; Letsch </w:t>
      </w:r>
      <w:r w:rsidRPr="009B53A1">
        <w:rPr>
          <w:rFonts w:cs="Times New Roman"/>
          <w:sz w:val="24"/>
          <w:szCs w:val="24"/>
        </w:rPr>
        <w:t>Н</w:t>
      </w:r>
      <w:r w:rsidRPr="009B53A1">
        <w:rPr>
          <w:rFonts w:cs="Times New Roman"/>
          <w:sz w:val="24"/>
          <w:szCs w:val="24"/>
          <w:lang w:val="en-US"/>
        </w:rPr>
        <w:t xml:space="preserve">., Das Zeiss — Planetarium, 4 Aufl., Jena, 1955; </w:t>
      </w:r>
      <w:r w:rsidRPr="009B53A1">
        <w:rPr>
          <w:rFonts w:cs="Times New Roman"/>
          <w:sz w:val="24"/>
          <w:szCs w:val="24"/>
        </w:rPr>
        <w:t>его</w:t>
      </w:r>
      <w:r w:rsidRPr="009B53A1">
        <w:rPr>
          <w:rFonts w:cs="Times New Roman"/>
          <w:sz w:val="24"/>
          <w:szCs w:val="24"/>
          <w:lang w:val="en-US"/>
        </w:rPr>
        <w:t xml:space="preserve"> </w:t>
      </w:r>
      <w:r w:rsidRPr="009B53A1">
        <w:rPr>
          <w:rFonts w:cs="Times New Roman"/>
          <w:sz w:val="24"/>
          <w:szCs w:val="24"/>
        </w:rPr>
        <w:t>же</w:t>
      </w:r>
      <w:r w:rsidRPr="009B53A1">
        <w:rPr>
          <w:rFonts w:cs="Times New Roman"/>
          <w:sz w:val="24"/>
          <w:szCs w:val="24"/>
          <w:lang w:val="en-US"/>
        </w:rPr>
        <w:t xml:space="preserve">, Captured stars, Jena, 1959. </w:t>
      </w:r>
      <w:r w:rsidRPr="009B53A1">
        <w:rPr>
          <w:rFonts w:cs="Times New Roman"/>
          <w:sz w:val="24"/>
          <w:szCs w:val="24"/>
        </w:rPr>
        <w:t xml:space="preserve">К. А. Порцевский. </w:t>
      </w:r>
    </w:p>
    <w:p w:rsidR="00230DD4" w:rsidRPr="009B53A1" w:rsidRDefault="00230DD4" w:rsidP="007E14C9">
      <w:pPr>
        <w:pStyle w:val="af1"/>
        <w:numPr>
          <w:ilvl w:val="0"/>
          <w:numId w:val="232"/>
        </w:numPr>
        <w:tabs>
          <w:tab w:val="left" w:pos="993"/>
        </w:tabs>
        <w:spacing w:after="0" w:line="240" w:lineRule="auto"/>
        <w:ind w:left="0" w:firstLine="709"/>
        <w:jc w:val="both"/>
        <w:rPr>
          <w:rFonts w:cs="Times New Roman"/>
          <w:sz w:val="24"/>
          <w:szCs w:val="24"/>
        </w:rPr>
      </w:pPr>
      <w:r w:rsidRPr="009B53A1">
        <w:rPr>
          <w:rFonts w:cs="Times New Roman"/>
          <w:sz w:val="24"/>
          <w:szCs w:val="24"/>
        </w:rPr>
        <w:t xml:space="preserve">Центр развития планетариев России [Электронный ресурс]. –URL: http://www.planetariums.ru (Дата обращения 01.04.2024) </w:t>
      </w:r>
    </w:p>
    <w:p w:rsidR="00230DD4" w:rsidRPr="009B53A1" w:rsidRDefault="00230DD4" w:rsidP="007E14C9">
      <w:pPr>
        <w:pStyle w:val="af1"/>
        <w:numPr>
          <w:ilvl w:val="0"/>
          <w:numId w:val="232"/>
        </w:numPr>
        <w:tabs>
          <w:tab w:val="left" w:pos="993"/>
        </w:tabs>
        <w:spacing w:after="0" w:line="240" w:lineRule="auto"/>
        <w:ind w:left="0" w:firstLine="709"/>
        <w:jc w:val="both"/>
        <w:rPr>
          <w:rFonts w:cs="Times New Roman"/>
          <w:sz w:val="24"/>
          <w:szCs w:val="24"/>
        </w:rPr>
      </w:pPr>
      <w:r w:rsidRPr="009B53A1">
        <w:rPr>
          <w:rFonts w:cs="Times New Roman"/>
          <w:sz w:val="24"/>
          <w:szCs w:val="24"/>
        </w:rPr>
        <w:t>СП 42.13330.2016 «Градостроительство. Планировка и застройка городских и сельских поселений»</w:t>
      </w:r>
    </w:p>
    <w:p w:rsidR="00230DD4" w:rsidRPr="009B53A1" w:rsidRDefault="00230DD4" w:rsidP="007E14C9">
      <w:pPr>
        <w:pStyle w:val="af1"/>
        <w:numPr>
          <w:ilvl w:val="0"/>
          <w:numId w:val="232"/>
        </w:numPr>
        <w:tabs>
          <w:tab w:val="left" w:pos="993"/>
        </w:tabs>
        <w:spacing w:after="0" w:line="240" w:lineRule="auto"/>
        <w:ind w:left="0" w:firstLine="709"/>
        <w:jc w:val="both"/>
        <w:rPr>
          <w:rFonts w:cs="Times New Roman"/>
          <w:sz w:val="24"/>
          <w:szCs w:val="24"/>
        </w:rPr>
      </w:pPr>
      <w:r w:rsidRPr="009B53A1">
        <w:rPr>
          <w:rFonts w:cs="Times New Roman"/>
          <w:sz w:val="24"/>
          <w:szCs w:val="24"/>
        </w:rPr>
        <w:t xml:space="preserve"> СП 118.13330.2012 "Общественные здания и сооружения" </w:t>
      </w:r>
    </w:p>
    <w:p w:rsidR="00230DD4" w:rsidRPr="009B53A1" w:rsidRDefault="00230DD4" w:rsidP="007E14C9">
      <w:pPr>
        <w:pStyle w:val="af1"/>
        <w:numPr>
          <w:ilvl w:val="0"/>
          <w:numId w:val="232"/>
        </w:numPr>
        <w:tabs>
          <w:tab w:val="left" w:pos="993"/>
        </w:tabs>
        <w:spacing w:after="0" w:line="240" w:lineRule="auto"/>
        <w:ind w:left="0" w:firstLine="709"/>
        <w:jc w:val="both"/>
        <w:rPr>
          <w:rFonts w:cs="Times New Roman"/>
          <w:sz w:val="24"/>
          <w:szCs w:val="24"/>
        </w:rPr>
      </w:pPr>
      <w:r w:rsidRPr="009B53A1">
        <w:rPr>
          <w:rFonts w:cs="Times New Roman"/>
          <w:sz w:val="24"/>
          <w:szCs w:val="24"/>
        </w:rPr>
        <w:t>СП 309.1325800.2017 «Здания театрально-зрелищные. Правила проектирования»</w:t>
      </w:r>
    </w:p>
    <w:p w:rsidR="00B22E3A" w:rsidRPr="00174015" w:rsidRDefault="00B22E3A" w:rsidP="007E14C9">
      <w:pPr>
        <w:pStyle w:val="af"/>
        <w:tabs>
          <w:tab w:val="left" w:pos="993"/>
        </w:tabs>
        <w:spacing w:after="0"/>
        <w:ind w:firstLine="709"/>
        <w:jc w:val="both"/>
        <w:rPr>
          <w:rFonts w:eastAsiaTheme="minorHAnsi"/>
          <w:b/>
          <w:bCs/>
          <w:caps/>
          <w:kern w:val="2"/>
          <w:lang w:eastAsia="en-US"/>
        </w:rPr>
      </w:pPr>
    </w:p>
    <w:p w:rsidR="007E14C9" w:rsidRDefault="007E14C9" w:rsidP="007E14C9">
      <w:pPr>
        <w:ind w:firstLine="567"/>
        <w:jc w:val="center"/>
        <w:rPr>
          <w:b/>
          <w:sz w:val="24"/>
          <w:szCs w:val="24"/>
        </w:rPr>
      </w:pPr>
      <w:r w:rsidRPr="00E00F05">
        <w:rPr>
          <w:b/>
          <w:sz w:val="24"/>
          <w:szCs w:val="24"/>
        </w:rPr>
        <w:t>Б</w:t>
      </w:r>
      <w:r>
        <w:rPr>
          <w:b/>
          <w:sz w:val="24"/>
          <w:szCs w:val="24"/>
        </w:rPr>
        <w:t>ЕРЕСТЯНОЙ УЧЕТ В СРЕДНЕВЕКОВЬЕ</w:t>
      </w:r>
    </w:p>
    <w:p w:rsidR="007E14C9" w:rsidRPr="00E00F05" w:rsidRDefault="007E14C9" w:rsidP="007E14C9">
      <w:pPr>
        <w:ind w:firstLine="567"/>
        <w:jc w:val="center"/>
        <w:rPr>
          <w:b/>
          <w:sz w:val="24"/>
          <w:szCs w:val="24"/>
        </w:rPr>
      </w:pPr>
    </w:p>
    <w:p w:rsidR="007E14C9" w:rsidRPr="007E14C9" w:rsidRDefault="007E14C9" w:rsidP="007E14C9">
      <w:pPr>
        <w:ind w:firstLine="567"/>
        <w:jc w:val="right"/>
        <w:rPr>
          <w:i/>
          <w:sz w:val="24"/>
          <w:szCs w:val="24"/>
        </w:rPr>
      </w:pPr>
      <w:r w:rsidRPr="007E14C9">
        <w:rPr>
          <w:i/>
          <w:sz w:val="24"/>
          <w:szCs w:val="24"/>
        </w:rPr>
        <w:t>Белькова С.В.</w:t>
      </w:r>
    </w:p>
    <w:p w:rsidR="007E14C9" w:rsidRPr="007E14C9" w:rsidRDefault="007E14C9" w:rsidP="007E14C9">
      <w:pPr>
        <w:ind w:firstLine="567"/>
        <w:jc w:val="right"/>
        <w:rPr>
          <w:i/>
          <w:sz w:val="24"/>
          <w:szCs w:val="24"/>
        </w:rPr>
      </w:pPr>
      <w:r w:rsidRPr="007E14C9">
        <w:rPr>
          <w:i/>
          <w:sz w:val="24"/>
          <w:szCs w:val="24"/>
        </w:rPr>
        <w:t xml:space="preserve">ГАПОУ "Оренбургский агарный колледж им. дважды Героя Социалистического </w:t>
      </w:r>
    </w:p>
    <w:p w:rsidR="007E14C9" w:rsidRPr="007E14C9" w:rsidRDefault="007E14C9" w:rsidP="007E14C9">
      <w:pPr>
        <w:ind w:firstLine="567"/>
        <w:jc w:val="right"/>
        <w:rPr>
          <w:i/>
          <w:sz w:val="24"/>
          <w:szCs w:val="24"/>
        </w:rPr>
      </w:pPr>
      <w:r w:rsidRPr="007E14C9">
        <w:rPr>
          <w:i/>
          <w:sz w:val="24"/>
          <w:szCs w:val="24"/>
        </w:rPr>
        <w:t xml:space="preserve">Труда В.М. Чердинцева </w:t>
      </w:r>
    </w:p>
    <w:p w:rsidR="007E14C9" w:rsidRPr="007E14C9" w:rsidRDefault="007E14C9" w:rsidP="007E14C9">
      <w:pPr>
        <w:ind w:firstLine="567"/>
        <w:jc w:val="right"/>
        <w:rPr>
          <w:i/>
          <w:sz w:val="24"/>
          <w:szCs w:val="24"/>
        </w:rPr>
      </w:pPr>
      <w:r w:rsidRPr="007E14C9">
        <w:rPr>
          <w:i/>
          <w:sz w:val="24"/>
          <w:szCs w:val="24"/>
        </w:rPr>
        <w:t>Научный руководитель</w:t>
      </w:r>
      <w:r w:rsidR="00F46366">
        <w:rPr>
          <w:i/>
          <w:sz w:val="24"/>
          <w:szCs w:val="24"/>
        </w:rPr>
        <w:t>:</w:t>
      </w:r>
      <w:r w:rsidRPr="007E14C9">
        <w:rPr>
          <w:i/>
          <w:sz w:val="24"/>
          <w:szCs w:val="24"/>
        </w:rPr>
        <w:t xml:space="preserve"> Матюшко И.В., </w:t>
      </w:r>
    </w:p>
    <w:p w:rsidR="007E14C9" w:rsidRPr="007E14C9" w:rsidRDefault="007E14C9" w:rsidP="007E14C9">
      <w:pPr>
        <w:contextualSpacing/>
        <w:rPr>
          <w:i/>
          <w:sz w:val="24"/>
          <w:szCs w:val="24"/>
        </w:rPr>
      </w:pPr>
    </w:p>
    <w:p w:rsidR="007E14C9" w:rsidRPr="00E00F05" w:rsidRDefault="007E14C9" w:rsidP="007E14C9">
      <w:pPr>
        <w:ind w:firstLine="709"/>
        <w:contextualSpacing/>
        <w:jc w:val="both"/>
        <w:rPr>
          <w:sz w:val="24"/>
          <w:szCs w:val="24"/>
        </w:rPr>
      </w:pPr>
      <w:r w:rsidRPr="00E00F05">
        <w:rPr>
          <w:sz w:val="24"/>
          <w:szCs w:val="24"/>
        </w:rPr>
        <w:t>Берестяные грамоты показывают, что бурная экономическая жизнь: налоги, долги, рента, ростовщичество, торговые «компании» требовали четкого бухгалтерского учёта, который прочно вошел в повседневную жизнь новгородцев.</w:t>
      </w:r>
    </w:p>
    <w:p w:rsidR="007E14C9" w:rsidRPr="00E00F05" w:rsidRDefault="007E14C9" w:rsidP="007E14C9">
      <w:pPr>
        <w:ind w:firstLine="709"/>
        <w:contextualSpacing/>
        <w:jc w:val="both"/>
        <w:rPr>
          <w:sz w:val="24"/>
          <w:szCs w:val="24"/>
        </w:rPr>
      </w:pPr>
      <w:r w:rsidRPr="00E00F05">
        <w:rPr>
          <w:sz w:val="24"/>
          <w:szCs w:val="24"/>
        </w:rPr>
        <w:t xml:space="preserve">Материальными носителями учётной информации были берестяные грамоты (аналог бухгалтерских ведомостей), бирки («жеребья»), деревянные доски и церы (аналог бухгалтерских карточек). Берестяные грамоты были универсальным материалом для учётных документов. Бирки содержали имена, зарубки на ребрах и дублирующий зарубки текст. Одна из них содержит 19 зарубок знаками и текстом: 11 – прямые глубокие (гривны), 2 – косые мелкие (рожь), 3 – прямые глубокие (овёс), 1 – прямая мелкая (туша мяса). Найденные в раскопках бирки относятся к </w:t>
      </w:r>
      <w:r w:rsidRPr="00E00F05">
        <w:rPr>
          <w:sz w:val="24"/>
          <w:szCs w:val="24"/>
          <w:lang w:val="en-US"/>
        </w:rPr>
        <w:t>XI</w:t>
      </w:r>
      <w:r w:rsidRPr="00E00F05">
        <w:rPr>
          <w:sz w:val="24"/>
          <w:szCs w:val="24"/>
        </w:rPr>
        <w:t>-</w:t>
      </w:r>
      <w:r w:rsidRPr="00E00F05">
        <w:rPr>
          <w:sz w:val="24"/>
          <w:szCs w:val="24"/>
          <w:lang w:val="en-US"/>
        </w:rPr>
        <w:t>XV</w:t>
      </w:r>
      <w:r w:rsidRPr="00E00F05">
        <w:rPr>
          <w:sz w:val="24"/>
          <w:szCs w:val="24"/>
        </w:rPr>
        <w:t xml:space="preserve"> вв. После заполнения бирка раскалывалась (термин «расщепить») продольно так, что получалось два одинаковых экземпляра – для кредитора и его должника. При погашении долга бирки сжигались.</w:t>
      </w:r>
    </w:p>
    <w:p w:rsidR="007E14C9" w:rsidRPr="00E00F05" w:rsidRDefault="007E14C9" w:rsidP="007E14C9">
      <w:pPr>
        <w:ind w:firstLine="709"/>
        <w:contextualSpacing/>
        <w:jc w:val="both"/>
        <w:rPr>
          <w:sz w:val="24"/>
          <w:szCs w:val="24"/>
        </w:rPr>
      </w:pPr>
      <w:r w:rsidRPr="00E00F05">
        <w:rPr>
          <w:sz w:val="24"/>
          <w:szCs w:val="24"/>
        </w:rPr>
        <w:t xml:space="preserve">Доски в связи с большой надежностью материала использовались в учете расчетов свыше 1 рубля; бирки – менее 1 рубля или по выбору сторон. Не исключено также применении в учете цер, так как русские купцы видели их у византийских банкиров и ювелиров (которые были обязаны держать эфемериду-церу на прилавке). Церы состояли из одной или нескольких деревянных «страниц», скрепленных вместе и покрытых воском. Исходные записи стирались плоской стороной писала (термин «загладить» долг). Но церы могли иметь меньшее применение в учёте в связи с экспортной значимости воска. </w:t>
      </w:r>
    </w:p>
    <w:p w:rsidR="007E14C9" w:rsidRPr="00E00F05" w:rsidRDefault="007E14C9" w:rsidP="007E14C9">
      <w:pPr>
        <w:ind w:firstLine="709"/>
        <w:contextualSpacing/>
        <w:jc w:val="both"/>
        <w:rPr>
          <w:sz w:val="24"/>
          <w:szCs w:val="24"/>
        </w:rPr>
      </w:pPr>
      <w:r w:rsidRPr="00E00F05">
        <w:rPr>
          <w:sz w:val="24"/>
          <w:szCs w:val="24"/>
        </w:rPr>
        <w:t xml:space="preserve">Прямые указания на применение досок в учёте имеются в Псковской судной грамоте </w:t>
      </w:r>
      <w:r w:rsidRPr="00E00F05">
        <w:rPr>
          <w:sz w:val="24"/>
          <w:szCs w:val="24"/>
          <w:lang w:val="en-US"/>
        </w:rPr>
        <w:t>XV</w:t>
      </w:r>
      <w:r w:rsidRPr="00E00F05">
        <w:rPr>
          <w:sz w:val="24"/>
          <w:szCs w:val="24"/>
        </w:rPr>
        <w:t xml:space="preserve"> в. (предположительно в ней содержится более ранний источник – Псковская Правда; Новгородская судная грамота дошла в отрывке). В законе содержатся многочисленные ссылки на учётные доски в качестве доказательных документов. Они же приводятся в описании восстания 1207 г. «… что на дъщьках, а то князю оставиша». В документах также имеются указания на применение учетных досок: «выволоци доскь». Эти данные являются аргументом применения досок в текущем учёте.</w:t>
      </w:r>
    </w:p>
    <w:p w:rsidR="007E14C9" w:rsidRPr="00E00F05" w:rsidRDefault="007E14C9" w:rsidP="007E14C9">
      <w:pPr>
        <w:ind w:firstLine="709"/>
        <w:contextualSpacing/>
        <w:jc w:val="both"/>
        <w:rPr>
          <w:sz w:val="24"/>
          <w:szCs w:val="24"/>
        </w:rPr>
      </w:pPr>
      <w:r w:rsidRPr="00E00F05">
        <w:rPr>
          <w:sz w:val="24"/>
          <w:szCs w:val="24"/>
        </w:rPr>
        <w:t>Текущий учёт («ведание») осуществлялся по методологии инвентарного и приходо-расходного учёта в расчётных центрах администрации, торговых объединений, церковных и монастырских хозяйств. Исходной основой был инвентарный учёт (перечень учётных объектов в описи), который затем усложнился за счёт учётных категорий прихода, расхода и остатка (сохранением в них перечня учётных объектов), что соответствует общей эволюции бухгалтерского учёта.</w:t>
      </w:r>
    </w:p>
    <w:p w:rsidR="007E14C9" w:rsidRPr="00E00F05" w:rsidRDefault="007E14C9" w:rsidP="007E14C9">
      <w:pPr>
        <w:ind w:firstLine="709"/>
        <w:contextualSpacing/>
        <w:jc w:val="both"/>
        <w:rPr>
          <w:sz w:val="24"/>
          <w:szCs w:val="24"/>
        </w:rPr>
      </w:pPr>
      <w:r w:rsidRPr="00E00F05">
        <w:rPr>
          <w:sz w:val="24"/>
          <w:szCs w:val="24"/>
        </w:rPr>
        <w:t>По данным текущего учёта на каждого агента в расчётном центре составлялся выборочный счёт («знатьба»), на который ссылался агент. Счёт содержал обобщенные учётные данные. Но и агенты составляли свои отчёты для представления в расчётный центр, возможно, они также имели аналогичное название – «знатьбы», как это допустимо предполагать из текста той же грамоты.</w:t>
      </w:r>
    </w:p>
    <w:p w:rsidR="007E14C9" w:rsidRPr="00E00F05" w:rsidRDefault="007E14C9" w:rsidP="007E14C9">
      <w:pPr>
        <w:ind w:firstLine="709"/>
        <w:contextualSpacing/>
        <w:jc w:val="both"/>
        <w:rPr>
          <w:sz w:val="24"/>
          <w:szCs w:val="24"/>
        </w:rPr>
      </w:pPr>
      <w:r w:rsidRPr="00E00F05">
        <w:rPr>
          <w:sz w:val="24"/>
          <w:szCs w:val="24"/>
        </w:rPr>
        <w:t xml:space="preserve">Так грамота № 736, найденная в </w:t>
      </w:r>
      <w:smartTag w:uri="urn:schemas-microsoft-com:office:smarttags" w:element="metricconverter">
        <w:smartTagPr>
          <w:attr w:name="ProductID" w:val="1992 г"/>
        </w:smartTagPr>
        <w:r w:rsidRPr="00E00F05">
          <w:rPr>
            <w:sz w:val="24"/>
            <w:szCs w:val="24"/>
          </w:rPr>
          <w:t>1992 г</w:t>
        </w:r>
      </w:smartTag>
      <w:r w:rsidRPr="00E00F05">
        <w:rPr>
          <w:sz w:val="24"/>
          <w:szCs w:val="24"/>
        </w:rPr>
        <w:t xml:space="preserve">. на усадьбе «О» в слоях 10 - х  30 – х гг. </w:t>
      </w:r>
      <w:r w:rsidRPr="00E00F05">
        <w:rPr>
          <w:sz w:val="24"/>
          <w:szCs w:val="24"/>
          <w:lang w:val="en-US"/>
        </w:rPr>
        <w:t>XII</w:t>
      </w:r>
      <w:r w:rsidRPr="00E00F05">
        <w:rPr>
          <w:sz w:val="24"/>
          <w:szCs w:val="24"/>
        </w:rPr>
        <w:t xml:space="preserve"> в. повествует, что Дристлив получил распоряжение Ивана. «От Ивана к Дрисливу. Если ты взял Павловы проценты, то (нужно также) взять у Покопии. Если же ты (уже) взял, то возьми и для Завида. Если же (и это) взял, то пришли об этом весть сюда, пока я сам не отдал все проценты (по собственным долгам)».</w:t>
      </w:r>
    </w:p>
    <w:p w:rsidR="007E14C9" w:rsidRPr="00E00F05" w:rsidRDefault="007E14C9" w:rsidP="007E14C9">
      <w:pPr>
        <w:ind w:firstLine="709"/>
        <w:contextualSpacing/>
        <w:jc w:val="both"/>
        <w:rPr>
          <w:sz w:val="24"/>
          <w:szCs w:val="24"/>
        </w:rPr>
      </w:pPr>
      <w:r w:rsidRPr="00E00F05">
        <w:rPr>
          <w:sz w:val="24"/>
          <w:szCs w:val="24"/>
        </w:rPr>
        <w:t>Дристлив в ответ пишет, что он ни одной вещи у основного должника не взял и даже не видел его, а получил должок только с  Прокопии.</w:t>
      </w:r>
    </w:p>
    <w:p w:rsidR="007E14C9" w:rsidRPr="00E00F05" w:rsidRDefault="007E14C9" w:rsidP="007E14C9">
      <w:pPr>
        <w:ind w:firstLine="709"/>
        <w:contextualSpacing/>
        <w:jc w:val="both"/>
        <w:rPr>
          <w:sz w:val="24"/>
          <w:szCs w:val="24"/>
        </w:rPr>
      </w:pPr>
      <w:r w:rsidRPr="00E00F05">
        <w:rPr>
          <w:sz w:val="24"/>
          <w:szCs w:val="24"/>
        </w:rPr>
        <w:t xml:space="preserve">В слое самого начала </w:t>
      </w:r>
      <w:r w:rsidRPr="00E00F05">
        <w:rPr>
          <w:sz w:val="24"/>
          <w:szCs w:val="24"/>
          <w:lang w:val="en-US"/>
        </w:rPr>
        <w:t>XIV</w:t>
      </w:r>
      <w:r w:rsidRPr="00E00F05">
        <w:rPr>
          <w:sz w:val="24"/>
          <w:szCs w:val="24"/>
        </w:rPr>
        <w:t xml:space="preserve"> в на усадьбе «Б» была найдена грамота № 138, которая представляет собой запись долгов, сделанную ростовщиком: некий Селивестр сделал запись об отданных им в долг разным людям денег и имущества. Там были указаны и дорогие цепи с крестом, и пластинчатый доспех, и «бумажник» - ватный тюфяк, и «япкыть» - войлочный плащ, и шапка ценой в 13 гривен, сделанная, судя по цене, из дорогого меха, и «корова поручился», которой должник обязался вернуть долг, если не накопит денег. Эта запись имеет форму духовной грамоты, начинаясь традиционными для этого вида документа словами: «Се аз, раб Божий…написал рукописание...». </w:t>
      </w:r>
    </w:p>
    <w:p w:rsidR="007E14C9" w:rsidRPr="00E00F05" w:rsidRDefault="007E14C9" w:rsidP="007E14C9">
      <w:pPr>
        <w:ind w:firstLine="709"/>
        <w:contextualSpacing/>
        <w:jc w:val="both"/>
        <w:rPr>
          <w:sz w:val="24"/>
          <w:szCs w:val="24"/>
        </w:rPr>
      </w:pPr>
      <w:r w:rsidRPr="00E00F05">
        <w:rPr>
          <w:sz w:val="24"/>
          <w:szCs w:val="24"/>
        </w:rPr>
        <w:t xml:space="preserve">Л.В. Черепнин дал следующее объяснение этой традиции. В случае возникновение тяжбы о ссуде после смерти заимодавца, пишет исследователь, «главным документным доказательством прав умершего, которым должны пользоваться душеприказчики. Псковская судная грамота признает письменные распоряжение покойного («рукописание»), сданное им при своей жизни в государственный архив при Троицком соборе». Подобный порядок должен был существовать и в Новгороде. </w:t>
      </w:r>
    </w:p>
    <w:p w:rsidR="007E14C9" w:rsidRPr="00E00F05" w:rsidRDefault="007E14C9" w:rsidP="007E14C9">
      <w:pPr>
        <w:ind w:firstLine="709"/>
        <w:contextualSpacing/>
        <w:jc w:val="both"/>
        <w:rPr>
          <w:sz w:val="24"/>
          <w:szCs w:val="24"/>
        </w:rPr>
      </w:pPr>
      <w:r w:rsidRPr="00E00F05">
        <w:rPr>
          <w:sz w:val="24"/>
          <w:szCs w:val="24"/>
        </w:rPr>
        <w:t xml:space="preserve">В грамоте № 141 – документе второй половины </w:t>
      </w:r>
      <w:r w:rsidRPr="00E00F05">
        <w:rPr>
          <w:sz w:val="24"/>
          <w:szCs w:val="24"/>
          <w:lang w:val="en-US"/>
        </w:rPr>
        <w:t>XIII</w:t>
      </w:r>
      <w:r w:rsidRPr="00E00F05">
        <w:rPr>
          <w:sz w:val="24"/>
          <w:szCs w:val="24"/>
        </w:rPr>
        <w:t xml:space="preserve"> в., найденном в той же усадьбе «Б», ростовщичество предстаёт уже в другой форме. Если Селивестр отдал деньги и вещи нуждающимся в них новгородцам под проценты, то его предшественник – человек с тремя именами Сидор Тадуй Ладонга завёл у себя дома на Холопьей улице настоящий ломбард. Он отдал деньги под залог вещей. В грамоте написано: о том, что Гришка и Косте оставили Сидору на сохранение за определенную плату свою одежду. Гришка – кожух (шубу), свиту (верхнюю одежду), сорочицу (рубаху), шапку и сапоги. Коста – свиту, сорочицу и сапоги. Одежду они упаковали в принадлежавшие Косте «голобы» (сумки, чемоданы). В условиях заклада имелся такой пункт: если на Мовозере, куда отправляются Гришка и Костя, что-то случится неожиданное, они могут прислать за своими вещами. По существу эта грамота является сохранной распиской, полученной владельцами вещей.</w:t>
      </w:r>
    </w:p>
    <w:p w:rsidR="007E14C9" w:rsidRPr="00E00F05" w:rsidRDefault="007E14C9" w:rsidP="007E14C9">
      <w:pPr>
        <w:ind w:firstLine="709"/>
        <w:contextualSpacing/>
        <w:jc w:val="both"/>
        <w:rPr>
          <w:sz w:val="24"/>
          <w:szCs w:val="24"/>
        </w:rPr>
      </w:pPr>
      <w:r w:rsidRPr="00E00F05">
        <w:rPr>
          <w:sz w:val="24"/>
          <w:szCs w:val="24"/>
        </w:rPr>
        <w:t>Сохранностью вещей занимались не только частные лица.</w:t>
      </w:r>
    </w:p>
    <w:p w:rsidR="007E14C9" w:rsidRPr="00E00F05" w:rsidRDefault="007E14C9" w:rsidP="007E14C9">
      <w:pPr>
        <w:ind w:firstLine="709"/>
        <w:contextualSpacing/>
        <w:jc w:val="both"/>
        <w:rPr>
          <w:sz w:val="24"/>
          <w:szCs w:val="24"/>
        </w:rPr>
      </w:pPr>
      <w:r w:rsidRPr="00E00F05">
        <w:rPr>
          <w:sz w:val="24"/>
          <w:szCs w:val="24"/>
        </w:rPr>
        <w:t xml:space="preserve">В грамоте № 526, датируемой второй третью </w:t>
      </w:r>
      <w:r w:rsidRPr="00E00F05">
        <w:rPr>
          <w:sz w:val="24"/>
          <w:szCs w:val="24"/>
          <w:lang w:val="en-US"/>
        </w:rPr>
        <w:t>XI</w:t>
      </w:r>
      <w:r w:rsidRPr="00E00F05">
        <w:rPr>
          <w:sz w:val="24"/>
          <w:szCs w:val="24"/>
        </w:rPr>
        <w:t xml:space="preserve"> в. содержится следующее: «За Бояном в Руси гривна. За Житобудом в Руси иста (то есть собственно долг, без процентов) 13 кун и гривна. На Луге за Новгородом вместе с процентами 3 куны и гривне, за Добровитом с людьми 13 кун и гривна, за Нежком Прожневичем полгривны, за Сиромом без двух ногат гривна. На Шелона за Добромыслом 10 кун, за Животном 2 гривны обломками серебра. На Селигере за Хмуном и за Дроздом 5 гривен без куны, за Азгутом и за погощанами 6 гривен и 9 кун. В Дубровне за Хрипаном 2 гривни и 19 кун.</w:t>
      </w:r>
    </w:p>
    <w:p w:rsidR="007E14C9" w:rsidRPr="00E00F05" w:rsidRDefault="007E14C9" w:rsidP="007E14C9">
      <w:pPr>
        <w:ind w:firstLine="709"/>
        <w:contextualSpacing/>
        <w:jc w:val="both"/>
        <w:rPr>
          <w:sz w:val="24"/>
          <w:szCs w:val="24"/>
        </w:rPr>
      </w:pPr>
      <w:r w:rsidRPr="00E00F05">
        <w:rPr>
          <w:sz w:val="24"/>
          <w:szCs w:val="24"/>
        </w:rPr>
        <w:t xml:space="preserve">В грамоте перечислены древнерусские имена, перечисляются люди, находящиеся на Луге, на Шелони, в Руссе, на Селигере, на Дубровне. Они являются должниками одного кредитора. </w:t>
      </w:r>
    </w:p>
    <w:p w:rsidR="007E14C9" w:rsidRPr="00E00F05" w:rsidRDefault="007E14C9" w:rsidP="007E14C9">
      <w:pPr>
        <w:ind w:firstLine="709"/>
        <w:contextualSpacing/>
        <w:jc w:val="both"/>
        <w:rPr>
          <w:sz w:val="24"/>
          <w:szCs w:val="24"/>
        </w:rPr>
      </w:pPr>
      <w:r w:rsidRPr="00E00F05">
        <w:rPr>
          <w:sz w:val="24"/>
          <w:szCs w:val="24"/>
        </w:rPr>
        <w:t xml:space="preserve">В общем виде учётная процедура включала первичный и текущий учёт. Первичными документами были пломбы-цилиндры, бирки, описи на основании которых велся текущий учёт в досках. По данным текущего учета в расчетном центре составлялись выборочные счета-знатьбы для агентов. Эти счета сверялись с первичным учётом (самими агентами и/или расчётным центром), что прямо подтверждают документы агентов (налоговых и торговых) с перечнем долгов, которые составлялись за период любой длительности и содержат признаки сверки остатков и оборотов. Они выполнены в форме описи с позиционными размещением имён агентов, суммы, процентов по займам. </w:t>
      </w:r>
    </w:p>
    <w:p w:rsidR="007E14C9" w:rsidRPr="00E00F05" w:rsidRDefault="007E14C9" w:rsidP="007E14C9">
      <w:pPr>
        <w:ind w:firstLine="567"/>
        <w:contextualSpacing/>
        <w:jc w:val="center"/>
        <w:rPr>
          <w:b/>
          <w:sz w:val="24"/>
          <w:szCs w:val="24"/>
        </w:rPr>
      </w:pPr>
      <w:r w:rsidRPr="00E00F05">
        <w:rPr>
          <w:b/>
          <w:sz w:val="24"/>
          <w:szCs w:val="24"/>
        </w:rPr>
        <w:t>Список литературы</w:t>
      </w:r>
    </w:p>
    <w:p w:rsidR="007E14C9" w:rsidRPr="00E00F05" w:rsidRDefault="007E14C9" w:rsidP="007E14C9">
      <w:pPr>
        <w:pStyle w:val="afb"/>
        <w:widowControl w:val="0"/>
        <w:numPr>
          <w:ilvl w:val="0"/>
          <w:numId w:val="238"/>
        </w:numPr>
        <w:tabs>
          <w:tab w:val="left" w:pos="851"/>
        </w:tabs>
        <w:ind w:left="0" w:firstLine="567"/>
        <w:contextualSpacing/>
        <w:jc w:val="both"/>
        <w:rPr>
          <w:sz w:val="24"/>
          <w:szCs w:val="24"/>
        </w:rPr>
      </w:pPr>
      <w:r w:rsidRPr="00E00F05">
        <w:rPr>
          <w:sz w:val="24"/>
          <w:szCs w:val="24"/>
        </w:rPr>
        <w:t xml:space="preserve">Арциховский А.В. Новгородские грамоты на бересте 319 – 405: [электр. ресурс]: </w:t>
      </w:r>
      <w:hyperlink r:id="rId501" w:history="1">
        <w:r w:rsidRPr="00E00F05">
          <w:rPr>
            <w:rStyle w:val="af3"/>
            <w:sz w:val="24"/>
            <w:szCs w:val="24"/>
          </w:rPr>
          <w:t>http://gramoty.ru/</w:t>
        </w:r>
      </w:hyperlink>
      <w:r w:rsidRPr="00E00F05">
        <w:rPr>
          <w:sz w:val="24"/>
          <w:szCs w:val="24"/>
        </w:rPr>
        <w:t>.</w:t>
      </w:r>
    </w:p>
    <w:p w:rsidR="007E14C9" w:rsidRPr="00E00F05" w:rsidRDefault="00DF42B9" w:rsidP="007E14C9">
      <w:pPr>
        <w:ind w:left="567"/>
        <w:contextualSpacing/>
        <w:outlineLvl w:val="1"/>
        <w:rPr>
          <w:color w:val="000000"/>
          <w:sz w:val="24"/>
          <w:szCs w:val="24"/>
          <w:lang w:eastAsia="ru-RU"/>
        </w:rPr>
      </w:pPr>
      <w:hyperlink r:id="rId502" w:tgtFrame="_blank" w:history="1">
        <w:r w:rsidR="007E14C9" w:rsidRPr="00E00F05">
          <w:rPr>
            <w:sz w:val="24"/>
            <w:szCs w:val="24"/>
            <w:lang w:eastAsia="ru-RU"/>
          </w:rPr>
          <w:t>Древнерусские берестяные грамоты</w:t>
        </w:r>
      </w:hyperlink>
      <w:r w:rsidR="007E14C9" w:rsidRPr="00E00F05">
        <w:rPr>
          <w:sz w:val="24"/>
          <w:szCs w:val="24"/>
          <w:lang w:eastAsia="ru-RU"/>
        </w:rPr>
        <w:t>. Реж</w:t>
      </w:r>
      <w:r w:rsidR="007E14C9" w:rsidRPr="00E00F05">
        <w:rPr>
          <w:color w:val="000000"/>
          <w:sz w:val="24"/>
          <w:szCs w:val="24"/>
          <w:lang w:eastAsia="ru-RU"/>
        </w:rPr>
        <w:t xml:space="preserve">им доступа: </w:t>
      </w:r>
      <w:hyperlink r:id="rId503" w:history="1">
        <w:r w:rsidR="007E14C9" w:rsidRPr="00E00F05">
          <w:rPr>
            <w:rStyle w:val="af3"/>
            <w:sz w:val="24"/>
            <w:szCs w:val="24"/>
            <w:lang w:val="en-US"/>
          </w:rPr>
          <w:t>http</w:t>
        </w:r>
        <w:r w:rsidR="007E14C9" w:rsidRPr="00E00F05">
          <w:rPr>
            <w:rStyle w:val="af3"/>
            <w:sz w:val="24"/>
            <w:szCs w:val="24"/>
          </w:rPr>
          <w:t>://</w:t>
        </w:r>
        <w:r w:rsidR="007E14C9" w:rsidRPr="00E00F05">
          <w:rPr>
            <w:rStyle w:val="af3"/>
            <w:sz w:val="24"/>
            <w:szCs w:val="24"/>
            <w:lang w:val="en-US"/>
          </w:rPr>
          <w:t>gramoty</w:t>
        </w:r>
        <w:r w:rsidR="007E14C9" w:rsidRPr="00E00F05">
          <w:rPr>
            <w:rStyle w:val="af3"/>
            <w:sz w:val="24"/>
            <w:szCs w:val="24"/>
          </w:rPr>
          <w:t>.</w:t>
        </w:r>
        <w:r w:rsidR="007E14C9" w:rsidRPr="00E00F05">
          <w:rPr>
            <w:rStyle w:val="af3"/>
            <w:sz w:val="24"/>
            <w:szCs w:val="24"/>
            <w:lang w:val="en-US"/>
          </w:rPr>
          <w:t>ru</w:t>
        </w:r>
        <w:r w:rsidR="007E14C9" w:rsidRPr="00E00F05">
          <w:rPr>
            <w:rStyle w:val="af3"/>
            <w:sz w:val="24"/>
            <w:szCs w:val="24"/>
          </w:rPr>
          <w:t>/</w:t>
        </w:r>
      </w:hyperlink>
    </w:p>
    <w:p w:rsidR="007E14C9" w:rsidRPr="00E00F05" w:rsidRDefault="007E14C9" w:rsidP="007E14C9">
      <w:pPr>
        <w:ind w:firstLine="567"/>
        <w:contextualSpacing/>
        <w:outlineLvl w:val="1"/>
        <w:rPr>
          <w:b/>
          <w:sz w:val="24"/>
          <w:szCs w:val="24"/>
          <w:lang w:eastAsia="ru-RU"/>
        </w:rPr>
      </w:pPr>
      <w:r w:rsidRPr="00E00F05">
        <w:rPr>
          <w:b/>
          <w:sz w:val="24"/>
          <w:szCs w:val="24"/>
          <w:lang w:eastAsia="ru-RU"/>
        </w:rPr>
        <w:t>3</w:t>
      </w:r>
      <w:r w:rsidRPr="00E00F05">
        <w:rPr>
          <w:sz w:val="24"/>
          <w:szCs w:val="24"/>
        </w:rPr>
        <w:t>. Зализняк А.А. Древненовгородский диалект. 2-е изд. М.: Наука, 2004. 326 с.</w:t>
      </w:r>
    </w:p>
    <w:p w:rsidR="007E14C9" w:rsidRPr="00E00F05" w:rsidRDefault="007E14C9" w:rsidP="007E14C9">
      <w:pPr>
        <w:ind w:firstLine="567"/>
        <w:contextualSpacing/>
        <w:outlineLvl w:val="1"/>
        <w:rPr>
          <w:sz w:val="24"/>
          <w:szCs w:val="24"/>
          <w:lang w:eastAsia="ru-RU"/>
        </w:rPr>
      </w:pPr>
      <w:r w:rsidRPr="00E00F05">
        <w:rPr>
          <w:sz w:val="24"/>
          <w:szCs w:val="24"/>
          <w:lang w:eastAsia="ru-RU"/>
        </w:rPr>
        <w:t xml:space="preserve">4. Национальный корпус русского языка Режим доступа: </w:t>
      </w:r>
      <w:hyperlink r:id="rId504" w:history="1">
        <w:r w:rsidRPr="00E00F05">
          <w:rPr>
            <w:rStyle w:val="af3"/>
            <w:sz w:val="24"/>
            <w:szCs w:val="24"/>
            <w:lang w:eastAsia="ru-RU"/>
          </w:rPr>
          <w:t>http://ruscorpora.ru/</w:t>
        </w:r>
      </w:hyperlink>
    </w:p>
    <w:p w:rsidR="007E14C9" w:rsidRPr="00E00F05" w:rsidRDefault="007E14C9" w:rsidP="007E14C9">
      <w:pPr>
        <w:ind w:firstLine="567"/>
        <w:contextualSpacing/>
        <w:outlineLvl w:val="1"/>
        <w:rPr>
          <w:sz w:val="24"/>
          <w:szCs w:val="24"/>
          <w:lang w:eastAsia="ru-RU"/>
        </w:rPr>
      </w:pPr>
      <w:r w:rsidRPr="00E00F05">
        <w:rPr>
          <w:sz w:val="24"/>
          <w:szCs w:val="24"/>
        </w:rPr>
        <w:t>5. Янин В.А. Я послал тебе бересту … М.: Наука, 1998. 240 с.</w:t>
      </w:r>
    </w:p>
    <w:p w:rsidR="007E14C9" w:rsidRPr="00E00F05" w:rsidRDefault="007E14C9" w:rsidP="007E14C9">
      <w:pPr>
        <w:ind w:firstLine="567"/>
        <w:contextualSpacing/>
        <w:outlineLvl w:val="1"/>
        <w:rPr>
          <w:sz w:val="24"/>
          <w:szCs w:val="24"/>
          <w:lang w:eastAsia="ru-RU"/>
        </w:rPr>
      </w:pPr>
      <w:r w:rsidRPr="00E00F05">
        <w:rPr>
          <w:sz w:val="24"/>
          <w:szCs w:val="24"/>
        </w:rPr>
        <w:t>6. Янин В.Л., Зализняк А.А. Новгородские грамоты на бересте 615 – 710 (из раскопок 1984 – 1989 гг). М., 1993.</w:t>
      </w:r>
    </w:p>
    <w:p w:rsidR="0059021D" w:rsidRDefault="0059021D" w:rsidP="0059021D">
      <w:pPr>
        <w:pStyle w:val="af"/>
        <w:spacing w:before="0" w:beforeAutospacing="0" w:after="0" w:afterAutospacing="0"/>
        <w:ind w:firstLine="567"/>
        <w:jc w:val="right"/>
        <w:rPr>
          <w:b/>
        </w:rPr>
      </w:pPr>
    </w:p>
    <w:p w:rsidR="00F46366" w:rsidRDefault="00F46366" w:rsidP="0059021D">
      <w:pPr>
        <w:pStyle w:val="af"/>
        <w:spacing w:before="0" w:beforeAutospacing="0" w:after="0" w:afterAutospacing="0"/>
        <w:ind w:firstLine="567"/>
        <w:jc w:val="right"/>
        <w:rPr>
          <w:b/>
        </w:rPr>
      </w:pPr>
    </w:p>
    <w:p w:rsidR="0059021D" w:rsidRPr="00E224DB" w:rsidRDefault="0059021D" w:rsidP="0059021D">
      <w:pPr>
        <w:contextualSpacing/>
        <w:jc w:val="center"/>
        <w:rPr>
          <w:b/>
          <w:sz w:val="24"/>
          <w:szCs w:val="24"/>
        </w:rPr>
      </w:pPr>
      <w:r w:rsidRPr="00E224DB">
        <w:rPr>
          <w:b/>
          <w:sz w:val="24"/>
          <w:szCs w:val="24"/>
        </w:rPr>
        <w:t>П</w:t>
      </w:r>
      <w:r>
        <w:rPr>
          <w:b/>
          <w:sz w:val="24"/>
          <w:szCs w:val="24"/>
        </w:rPr>
        <w:t xml:space="preserve">РИМЕНЕНИЕ НОРМ ГРАЖДАНСКОГО СУДОПРОИЗВОДСТВА В </w:t>
      </w:r>
      <w:r w:rsidRPr="00E224DB">
        <w:rPr>
          <w:b/>
          <w:sz w:val="24"/>
          <w:szCs w:val="24"/>
          <w:lang w:val="en-US"/>
        </w:rPr>
        <w:t>XII</w:t>
      </w:r>
      <w:r w:rsidRPr="00E224DB">
        <w:rPr>
          <w:b/>
          <w:sz w:val="24"/>
          <w:szCs w:val="24"/>
        </w:rPr>
        <w:t xml:space="preserve"> в.</w:t>
      </w:r>
    </w:p>
    <w:p w:rsidR="0059021D" w:rsidRPr="00E224DB" w:rsidRDefault="0059021D" w:rsidP="0059021D">
      <w:pPr>
        <w:contextualSpacing/>
        <w:rPr>
          <w:sz w:val="24"/>
          <w:szCs w:val="24"/>
        </w:rPr>
      </w:pPr>
    </w:p>
    <w:p w:rsidR="00B22E3A" w:rsidRPr="0059021D" w:rsidRDefault="00F46366" w:rsidP="0059021D">
      <w:pPr>
        <w:pStyle w:val="af"/>
        <w:spacing w:before="0" w:beforeAutospacing="0" w:after="0" w:afterAutospacing="0"/>
        <w:ind w:firstLine="567"/>
        <w:jc w:val="right"/>
        <w:rPr>
          <w:rFonts w:eastAsiaTheme="minorHAnsi"/>
          <w:bCs/>
          <w:i/>
          <w:caps/>
          <w:kern w:val="2"/>
          <w:lang w:eastAsia="en-US"/>
        </w:rPr>
      </w:pPr>
      <w:r>
        <w:rPr>
          <w:i/>
        </w:rPr>
        <w:t>Аксинин Н.</w:t>
      </w:r>
    </w:p>
    <w:p w:rsidR="0059021D" w:rsidRPr="0059021D" w:rsidRDefault="0059021D" w:rsidP="0059021D">
      <w:pPr>
        <w:ind w:firstLine="567"/>
        <w:jc w:val="right"/>
        <w:rPr>
          <w:i/>
          <w:sz w:val="24"/>
          <w:szCs w:val="24"/>
        </w:rPr>
      </w:pPr>
      <w:r w:rsidRPr="0059021D">
        <w:rPr>
          <w:i/>
          <w:sz w:val="24"/>
          <w:szCs w:val="24"/>
        </w:rPr>
        <w:t xml:space="preserve">ГАПОУ "Оренбургский агарный колледж им. дважды Героя Социалистического </w:t>
      </w:r>
    </w:p>
    <w:p w:rsidR="0059021D" w:rsidRPr="0059021D" w:rsidRDefault="0059021D" w:rsidP="0059021D">
      <w:pPr>
        <w:ind w:firstLine="567"/>
        <w:jc w:val="right"/>
        <w:rPr>
          <w:i/>
          <w:sz w:val="24"/>
          <w:szCs w:val="24"/>
        </w:rPr>
      </w:pPr>
      <w:r w:rsidRPr="0059021D">
        <w:rPr>
          <w:i/>
          <w:sz w:val="24"/>
          <w:szCs w:val="24"/>
        </w:rPr>
        <w:t>Труда В.М. Чердинцева</w:t>
      </w:r>
      <w:r w:rsidR="00F46366">
        <w:rPr>
          <w:i/>
          <w:sz w:val="24"/>
          <w:szCs w:val="24"/>
        </w:rPr>
        <w:t>»</w:t>
      </w:r>
      <w:r w:rsidRPr="0059021D">
        <w:rPr>
          <w:i/>
          <w:sz w:val="24"/>
          <w:szCs w:val="24"/>
        </w:rPr>
        <w:t xml:space="preserve"> </w:t>
      </w:r>
    </w:p>
    <w:p w:rsidR="0059021D" w:rsidRPr="0059021D" w:rsidRDefault="0059021D" w:rsidP="0059021D">
      <w:pPr>
        <w:ind w:firstLine="567"/>
        <w:jc w:val="right"/>
        <w:rPr>
          <w:i/>
          <w:sz w:val="24"/>
          <w:szCs w:val="24"/>
        </w:rPr>
      </w:pPr>
      <w:r w:rsidRPr="0059021D">
        <w:rPr>
          <w:i/>
          <w:sz w:val="24"/>
          <w:szCs w:val="24"/>
        </w:rPr>
        <w:t>Научный руководитель</w:t>
      </w:r>
      <w:r w:rsidR="00F46366">
        <w:rPr>
          <w:i/>
          <w:sz w:val="24"/>
          <w:szCs w:val="24"/>
        </w:rPr>
        <w:t>:</w:t>
      </w:r>
      <w:r w:rsidRPr="0059021D">
        <w:rPr>
          <w:i/>
          <w:sz w:val="24"/>
          <w:szCs w:val="24"/>
        </w:rPr>
        <w:t xml:space="preserve"> Матюшко И.В.</w:t>
      </w:r>
    </w:p>
    <w:p w:rsidR="0059021D" w:rsidRPr="00E224DB" w:rsidRDefault="0059021D" w:rsidP="0059021D">
      <w:pPr>
        <w:ind w:firstLine="567"/>
        <w:jc w:val="right"/>
        <w:rPr>
          <w:sz w:val="24"/>
          <w:szCs w:val="24"/>
        </w:rPr>
      </w:pPr>
      <w:r w:rsidRPr="00E224DB">
        <w:rPr>
          <w:sz w:val="24"/>
          <w:szCs w:val="24"/>
        </w:rPr>
        <w:t xml:space="preserve"> </w:t>
      </w:r>
    </w:p>
    <w:p w:rsidR="0059021D" w:rsidRPr="00E224DB" w:rsidRDefault="0059021D" w:rsidP="0059021D">
      <w:pPr>
        <w:ind w:firstLine="709"/>
        <w:contextualSpacing/>
        <w:jc w:val="both"/>
        <w:rPr>
          <w:sz w:val="24"/>
          <w:szCs w:val="24"/>
        </w:rPr>
      </w:pPr>
      <w:r w:rsidRPr="00E224DB">
        <w:rPr>
          <w:sz w:val="24"/>
          <w:szCs w:val="24"/>
        </w:rPr>
        <w:t xml:space="preserve">Важнейшие материалы для изучения правового порядка в Древней Руси были обнаружены на Троицком раскопе. Среди них особое место занимает грамота № 531, найденная в 1976 г.в слое рубежа </w:t>
      </w:r>
      <w:r w:rsidRPr="00E224DB">
        <w:rPr>
          <w:sz w:val="24"/>
          <w:szCs w:val="24"/>
          <w:lang w:val="en-US"/>
        </w:rPr>
        <w:t>XII</w:t>
      </w:r>
      <w:r w:rsidRPr="00E224DB">
        <w:rPr>
          <w:sz w:val="24"/>
          <w:szCs w:val="24"/>
        </w:rPr>
        <w:t>-</w:t>
      </w:r>
      <w:r w:rsidRPr="00E224DB">
        <w:rPr>
          <w:sz w:val="24"/>
          <w:szCs w:val="24"/>
          <w:lang w:val="en-US"/>
        </w:rPr>
        <w:t>XIII</w:t>
      </w:r>
      <w:r w:rsidRPr="00E224DB">
        <w:rPr>
          <w:sz w:val="24"/>
          <w:szCs w:val="24"/>
        </w:rPr>
        <w:t xml:space="preserve"> вв. Это самая большая из известных к настоящему времени берестяных грамот и одна из самых ярких по языку и содержанию. </w:t>
      </w:r>
    </w:p>
    <w:p w:rsidR="0059021D" w:rsidRPr="00E224DB" w:rsidRDefault="0059021D" w:rsidP="0059021D">
      <w:pPr>
        <w:ind w:firstLine="709"/>
        <w:contextualSpacing/>
        <w:jc w:val="both"/>
        <w:rPr>
          <w:sz w:val="24"/>
          <w:szCs w:val="24"/>
        </w:rPr>
      </w:pPr>
      <w:r w:rsidRPr="00E224DB">
        <w:rPr>
          <w:sz w:val="24"/>
          <w:szCs w:val="24"/>
        </w:rPr>
        <w:t xml:space="preserve">В грамоте пишет Анна о нанесенном ей и её дочери оскорблении: « От Анны поклон Климете. Господин брат, вступись за меня перед Коснятином в моем деле. Сделай ему теперь при людях заявление о его неправоте: «После того, как ты обвинил в поручительстве мою сестру и дочь её, назвав сестру мою …, а дочь …., то теперь Федор, приехав и услышав об этом обвинении, выгнал сестру мою и хотел убить». А теперь, господин брат, посоветовавшись с Воеславом, скажи Космятину: «Раз ты возвел это обвинение, то докажи». Если же скажет Коснятин: «Она поручилась за зятя», - то ты, господин брат, скажи ему так: «Если найдутся свидетели против моей сестры, если будут свидетели, при ком она поручилась за зятя, то вина на ней. Когда же ты, брат, проверишь, в каких словах и поручительстве Коснятин меня обвинил, то, если найдутся свидетели, подтверждающие это, - я тебе не сестра, а мужу не жена. Ты же меня и удей, не глядя на Федора. А давала моя дочь деньги при людях, с запись и требовала заклада. А он (Коснятин) вызвал меня в погост, и я приехала, так как он уехал со словами: « Я шлю четырех дворян взять с каждого по гривне серебра». </w:t>
      </w:r>
    </w:p>
    <w:p w:rsidR="0059021D" w:rsidRPr="00E224DB" w:rsidRDefault="0059021D" w:rsidP="0059021D">
      <w:pPr>
        <w:ind w:firstLine="709"/>
        <w:contextualSpacing/>
        <w:jc w:val="both"/>
        <w:rPr>
          <w:sz w:val="24"/>
          <w:szCs w:val="24"/>
        </w:rPr>
      </w:pPr>
      <w:r w:rsidRPr="00E224DB">
        <w:rPr>
          <w:sz w:val="24"/>
          <w:szCs w:val="24"/>
        </w:rPr>
        <w:t>Вероятно, ситуация была следующая. Дочь Анны давала деньги в рост, соблюдая все существующие правила. Однако очевидно, что она распоряжалась не своими деньгами, а деньгами Коснятина, причем делала это в отсутствии своего мужа, которому, как это следует из существа дела, деньги для отдачи в рост были получены Коснятином. По всей вероятности, Коснятин заподозрил, что доход с его денег получается бесконтрольно зятем и всей семьей Анны. Сама Анна поручителем за зятя не была и нанесенное ей оскорбление считает безосновательным.</w:t>
      </w:r>
    </w:p>
    <w:p w:rsidR="0059021D" w:rsidRPr="00E224DB" w:rsidRDefault="0059021D" w:rsidP="0059021D">
      <w:pPr>
        <w:ind w:firstLine="709"/>
        <w:contextualSpacing/>
        <w:jc w:val="both"/>
        <w:rPr>
          <w:sz w:val="24"/>
          <w:szCs w:val="24"/>
        </w:rPr>
      </w:pPr>
      <w:r w:rsidRPr="00E224DB">
        <w:rPr>
          <w:sz w:val="24"/>
          <w:szCs w:val="24"/>
        </w:rPr>
        <w:t xml:space="preserve">Обстоятельство предъявления обвинения Коснятиным характеризуют социальное состояние Анны и её семьи. То, что Анну вызвали в погост, означает, что она и её семья были смердами. </w:t>
      </w:r>
    </w:p>
    <w:p w:rsidR="0059021D" w:rsidRPr="00E224DB" w:rsidRDefault="0059021D" w:rsidP="0059021D">
      <w:pPr>
        <w:ind w:firstLine="709"/>
        <w:contextualSpacing/>
        <w:jc w:val="both"/>
        <w:rPr>
          <w:sz w:val="24"/>
          <w:szCs w:val="24"/>
        </w:rPr>
      </w:pPr>
      <w:r w:rsidRPr="00E224DB">
        <w:rPr>
          <w:sz w:val="24"/>
          <w:szCs w:val="24"/>
        </w:rPr>
        <w:t xml:space="preserve">Коснятин пригрозил Анне прислать четырёх дворян взять с каждого ответчика по гривне серебра. Дворянин в данном контексте – судебный исполнитель. Таким образом, историческое значение этой грамоты в том, что она наглядно демонстрирует применение норм гражданского судопроизводства уже в </w:t>
      </w:r>
      <w:r w:rsidRPr="00E224DB">
        <w:rPr>
          <w:sz w:val="24"/>
          <w:szCs w:val="24"/>
          <w:lang w:val="en-US"/>
        </w:rPr>
        <w:t>XII</w:t>
      </w:r>
      <w:r w:rsidRPr="00E224DB">
        <w:rPr>
          <w:sz w:val="24"/>
          <w:szCs w:val="24"/>
        </w:rPr>
        <w:t xml:space="preserve"> в. </w:t>
      </w:r>
    </w:p>
    <w:p w:rsidR="0059021D" w:rsidRPr="00E224DB" w:rsidRDefault="0059021D" w:rsidP="0059021D">
      <w:pPr>
        <w:ind w:firstLine="709"/>
        <w:contextualSpacing/>
        <w:jc w:val="both"/>
        <w:rPr>
          <w:sz w:val="24"/>
          <w:szCs w:val="24"/>
        </w:rPr>
      </w:pPr>
      <w:r w:rsidRPr="00E224DB">
        <w:rPr>
          <w:sz w:val="24"/>
          <w:szCs w:val="24"/>
        </w:rPr>
        <w:t>Повседневная сторона истории интересна тем, что женщины, даже из смердов, были активными, самостоятельными, грамотными и могли постоять за себя.</w:t>
      </w:r>
    </w:p>
    <w:p w:rsidR="0059021D" w:rsidRPr="00E224DB" w:rsidRDefault="0059021D" w:rsidP="0059021D">
      <w:pPr>
        <w:ind w:firstLine="567"/>
        <w:contextualSpacing/>
        <w:jc w:val="center"/>
        <w:rPr>
          <w:b/>
          <w:sz w:val="24"/>
          <w:szCs w:val="24"/>
        </w:rPr>
      </w:pPr>
      <w:r w:rsidRPr="00E224DB">
        <w:rPr>
          <w:b/>
          <w:sz w:val="24"/>
          <w:szCs w:val="24"/>
        </w:rPr>
        <w:t>Список литературы</w:t>
      </w:r>
    </w:p>
    <w:p w:rsidR="0059021D" w:rsidRPr="00E224DB" w:rsidRDefault="0059021D" w:rsidP="0059021D">
      <w:pPr>
        <w:pStyle w:val="afb"/>
        <w:widowControl w:val="0"/>
        <w:tabs>
          <w:tab w:val="left" w:pos="1134"/>
        </w:tabs>
        <w:ind w:firstLine="851"/>
        <w:contextualSpacing/>
        <w:jc w:val="both"/>
        <w:rPr>
          <w:sz w:val="24"/>
        </w:rPr>
      </w:pPr>
      <w:r>
        <w:rPr>
          <w:sz w:val="24"/>
        </w:rPr>
        <w:t>1.</w:t>
      </w:r>
      <w:r w:rsidRPr="00E224DB">
        <w:rPr>
          <w:sz w:val="24"/>
        </w:rPr>
        <w:t xml:space="preserve">Арциховский А.В. Новгородские грамоты на бересте 319 – 405: [электр. ресурс]: </w:t>
      </w:r>
      <w:hyperlink r:id="rId505" w:history="1">
        <w:r w:rsidRPr="00E224DB">
          <w:rPr>
            <w:rStyle w:val="af3"/>
            <w:sz w:val="24"/>
          </w:rPr>
          <w:t>http://gramoty.ru/</w:t>
        </w:r>
      </w:hyperlink>
      <w:r w:rsidRPr="00E224DB">
        <w:rPr>
          <w:sz w:val="24"/>
        </w:rPr>
        <w:t>.</w:t>
      </w:r>
    </w:p>
    <w:p w:rsidR="0059021D" w:rsidRPr="00E224DB" w:rsidRDefault="00DF42B9" w:rsidP="0059021D">
      <w:pPr>
        <w:widowControl/>
        <w:numPr>
          <w:ilvl w:val="0"/>
          <w:numId w:val="238"/>
        </w:numPr>
        <w:tabs>
          <w:tab w:val="left" w:pos="851"/>
          <w:tab w:val="left" w:pos="1134"/>
        </w:tabs>
        <w:autoSpaceDE/>
        <w:autoSpaceDN/>
        <w:ind w:left="0" w:firstLine="851"/>
        <w:contextualSpacing/>
        <w:jc w:val="both"/>
        <w:outlineLvl w:val="1"/>
        <w:rPr>
          <w:color w:val="000000"/>
          <w:sz w:val="24"/>
          <w:szCs w:val="24"/>
          <w:lang w:eastAsia="ru-RU"/>
        </w:rPr>
      </w:pPr>
      <w:hyperlink r:id="rId506" w:tgtFrame="_blank" w:history="1">
        <w:r w:rsidR="0059021D" w:rsidRPr="00E224DB">
          <w:rPr>
            <w:sz w:val="24"/>
            <w:szCs w:val="24"/>
            <w:lang w:eastAsia="ru-RU"/>
          </w:rPr>
          <w:t>Древнерусские берестяные грамоты</w:t>
        </w:r>
      </w:hyperlink>
      <w:r w:rsidR="0059021D" w:rsidRPr="00E224DB">
        <w:rPr>
          <w:sz w:val="24"/>
          <w:szCs w:val="24"/>
          <w:lang w:eastAsia="ru-RU"/>
        </w:rPr>
        <w:t>. Реж</w:t>
      </w:r>
      <w:r w:rsidR="0059021D" w:rsidRPr="00E224DB">
        <w:rPr>
          <w:color w:val="000000"/>
          <w:sz w:val="24"/>
          <w:szCs w:val="24"/>
          <w:lang w:eastAsia="ru-RU"/>
        </w:rPr>
        <w:t xml:space="preserve">им доступа: </w:t>
      </w:r>
      <w:hyperlink r:id="rId507" w:history="1">
        <w:r w:rsidR="0059021D" w:rsidRPr="00E224DB">
          <w:rPr>
            <w:rStyle w:val="af3"/>
            <w:sz w:val="24"/>
            <w:szCs w:val="24"/>
            <w:lang w:val="en-US"/>
          </w:rPr>
          <w:t>http</w:t>
        </w:r>
        <w:r w:rsidR="0059021D" w:rsidRPr="00E224DB">
          <w:rPr>
            <w:rStyle w:val="af3"/>
            <w:sz w:val="24"/>
            <w:szCs w:val="24"/>
          </w:rPr>
          <w:t>://</w:t>
        </w:r>
        <w:r w:rsidR="0059021D" w:rsidRPr="00E224DB">
          <w:rPr>
            <w:rStyle w:val="af3"/>
            <w:sz w:val="24"/>
            <w:szCs w:val="24"/>
            <w:lang w:val="en-US"/>
          </w:rPr>
          <w:t>gramoty</w:t>
        </w:r>
        <w:r w:rsidR="0059021D" w:rsidRPr="00E224DB">
          <w:rPr>
            <w:rStyle w:val="af3"/>
            <w:sz w:val="24"/>
            <w:szCs w:val="24"/>
          </w:rPr>
          <w:t>.</w:t>
        </w:r>
        <w:r w:rsidR="0059021D" w:rsidRPr="00E224DB">
          <w:rPr>
            <w:rStyle w:val="af3"/>
            <w:sz w:val="24"/>
            <w:szCs w:val="24"/>
            <w:lang w:val="en-US"/>
          </w:rPr>
          <w:t>ru</w:t>
        </w:r>
        <w:r w:rsidR="0059021D" w:rsidRPr="00E224DB">
          <w:rPr>
            <w:rStyle w:val="af3"/>
            <w:sz w:val="24"/>
            <w:szCs w:val="24"/>
          </w:rPr>
          <w:t>/</w:t>
        </w:r>
      </w:hyperlink>
    </w:p>
    <w:p w:rsidR="0059021D" w:rsidRPr="00E224DB" w:rsidRDefault="0059021D" w:rsidP="0059021D">
      <w:pPr>
        <w:tabs>
          <w:tab w:val="left" w:pos="1134"/>
        </w:tabs>
        <w:ind w:firstLine="851"/>
        <w:contextualSpacing/>
        <w:outlineLvl w:val="1"/>
        <w:rPr>
          <w:b/>
          <w:sz w:val="24"/>
          <w:szCs w:val="24"/>
          <w:lang w:eastAsia="ru-RU"/>
        </w:rPr>
      </w:pPr>
      <w:r w:rsidRPr="00E224DB">
        <w:rPr>
          <w:b/>
          <w:sz w:val="24"/>
          <w:szCs w:val="24"/>
          <w:lang w:eastAsia="ru-RU"/>
        </w:rPr>
        <w:t>3</w:t>
      </w:r>
      <w:r w:rsidRPr="00E224DB">
        <w:rPr>
          <w:sz w:val="24"/>
          <w:szCs w:val="24"/>
        </w:rPr>
        <w:t>. Зализняк А.А. Древненовгородский диалект. 2-е изд. М.: Наука, 2004. 326 с.</w:t>
      </w:r>
    </w:p>
    <w:p w:rsidR="0059021D" w:rsidRPr="00E224DB" w:rsidRDefault="0059021D" w:rsidP="0059021D">
      <w:pPr>
        <w:tabs>
          <w:tab w:val="left" w:pos="1134"/>
        </w:tabs>
        <w:ind w:firstLine="851"/>
        <w:contextualSpacing/>
        <w:outlineLvl w:val="1"/>
        <w:rPr>
          <w:sz w:val="24"/>
          <w:szCs w:val="24"/>
          <w:lang w:eastAsia="ru-RU"/>
        </w:rPr>
      </w:pPr>
      <w:r w:rsidRPr="00E224DB">
        <w:rPr>
          <w:sz w:val="24"/>
          <w:szCs w:val="24"/>
          <w:lang w:eastAsia="ru-RU"/>
        </w:rPr>
        <w:t xml:space="preserve">4. Национальный корпус русского языка Режим доступа: </w:t>
      </w:r>
      <w:hyperlink r:id="rId508" w:history="1">
        <w:r w:rsidRPr="00E224DB">
          <w:rPr>
            <w:rStyle w:val="af3"/>
            <w:sz w:val="24"/>
            <w:szCs w:val="24"/>
            <w:lang w:eastAsia="ru-RU"/>
          </w:rPr>
          <w:t>http://ruscorpora.ru/</w:t>
        </w:r>
      </w:hyperlink>
    </w:p>
    <w:p w:rsidR="0059021D" w:rsidRPr="00E224DB" w:rsidRDefault="0059021D" w:rsidP="0059021D">
      <w:pPr>
        <w:tabs>
          <w:tab w:val="left" w:pos="1134"/>
        </w:tabs>
        <w:ind w:firstLine="851"/>
        <w:contextualSpacing/>
        <w:outlineLvl w:val="1"/>
        <w:rPr>
          <w:sz w:val="24"/>
          <w:szCs w:val="24"/>
          <w:lang w:eastAsia="ru-RU"/>
        </w:rPr>
      </w:pPr>
      <w:r w:rsidRPr="00E224DB">
        <w:rPr>
          <w:sz w:val="24"/>
          <w:szCs w:val="24"/>
        </w:rPr>
        <w:t>5. Янин В.А. Я послал тебе бересту … М.: Наука, 1998. 240 с.</w:t>
      </w:r>
    </w:p>
    <w:p w:rsidR="0059021D" w:rsidRPr="00E224DB" w:rsidRDefault="0059021D" w:rsidP="0059021D">
      <w:pPr>
        <w:rPr>
          <w:sz w:val="24"/>
          <w:szCs w:val="24"/>
        </w:rPr>
      </w:pPr>
    </w:p>
    <w:p w:rsidR="00814045" w:rsidRDefault="00814045" w:rsidP="00814045">
      <w:pPr>
        <w:rPr>
          <w:i/>
          <w:sz w:val="24"/>
          <w:szCs w:val="24"/>
        </w:rPr>
      </w:pPr>
    </w:p>
    <w:p w:rsidR="00814045" w:rsidRPr="00814045" w:rsidRDefault="00814045" w:rsidP="00814045">
      <w:pPr>
        <w:ind w:firstLine="567"/>
        <w:jc w:val="center"/>
        <w:rPr>
          <w:b/>
          <w:sz w:val="24"/>
          <w:szCs w:val="24"/>
        </w:rPr>
      </w:pPr>
      <w:r w:rsidRPr="00814045">
        <w:rPr>
          <w:b/>
          <w:sz w:val="24"/>
          <w:szCs w:val="24"/>
        </w:rPr>
        <w:t>ДЕНЕЖНЫЕ ИЗМЕРИТЕЛИ И СЧЕТ В ДРЕВНЕЙ РУСИ</w:t>
      </w:r>
    </w:p>
    <w:p w:rsidR="00814045" w:rsidRDefault="00814045" w:rsidP="0059021D">
      <w:pPr>
        <w:ind w:firstLine="567"/>
        <w:jc w:val="right"/>
        <w:rPr>
          <w:i/>
          <w:sz w:val="24"/>
          <w:szCs w:val="24"/>
        </w:rPr>
      </w:pPr>
    </w:p>
    <w:p w:rsidR="00814045" w:rsidRDefault="00814045" w:rsidP="0059021D">
      <w:pPr>
        <w:ind w:firstLine="567"/>
        <w:jc w:val="right"/>
        <w:rPr>
          <w:i/>
          <w:sz w:val="24"/>
          <w:szCs w:val="24"/>
        </w:rPr>
      </w:pPr>
      <w:r>
        <w:rPr>
          <w:i/>
          <w:sz w:val="24"/>
          <w:szCs w:val="24"/>
        </w:rPr>
        <w:t>Головко А.</w:t>
      </w:r>
    </w:p>
    <w:p w:rsidR="0059021D" w:rsidRPr="0059021D" w:rsidRDefault="0059021D" w:rsidP="0059021D">
      <w:pPr>
        <w:ind w:firstLine="567"/>
        <w:jc w:val="right"/>
        <w:rPr>
          <w:i/>
          <w:sz w:val="24"/>
          <w:szCs w:val="24"/>
        </w:rPr>
      </w:pPr>
      <w:r w:rsidRPr="0059021D">
        <w:rPr>
          <w:i/>
          <w:sz w:val="24"/>
          <w:szCs w:val="24"/>
        </w:rPr>
        <w:t xml:space="preserve">ГАПОУ "Оренбургский агарный колледж им. дважды Героя Социалистического </w:t>
      </w:r>
    </w:p>
    <w:p w:rsidR="0059021D" w:rsidRPr="0059021D" w:rsidRDefault="0059021D" w:rsidP="0059021D">
      <w:pPr>
        <w:ind w:firstLine="567"/>
        <w:jc w:val="right"/>
        <w:rPr>
          <w:i/>
          <w:sz w:val="24"/>
          <w:szCs w:val="24"/>
        </w:rPr>
      </w:pPr>
      <w:r w:rsidRPr="0059021D">
        <w:rPr>
          <w:i/>
          <w:sz w:val="24"/>
          <w:szCs w:val="24"/>
        </w:rPr>
        <w:t>Труда В.М. Чердинцева</w:t>
      </w:r>
      <w:r w:rsidR="00F46366">
        <w:rPr>
          <w:i/>
          <w:sz w:val="24"/>
          <w:szCs w:val="24"/>
        </w:rPr>
        <w:t>»</w:t>
      </w:r>
      <w:r w:rsidRPr="0059021D">
        <w:rPr>
          <w:i/>
          <w:sz w:val="24"/>
          <w:szCs w:val="24"/>
        </w:rPr>
        <w:t xml:space="preserve"> </w:t>
      </w:r>
    </w:p>
    <w:p w:rsidR="0059021D" w:rsidRPr="0059021D" w:rsidRDefault="00F46366" w:rsidP="0059021D">
      <w:pPr>
        <w:ind w:firstLine="567"/>
        <w:jc w:val="right"/>
        <w:rPr>
          <w:i/>
          <w:sz w:val="24"/>
          <w:szCs w:val="24"/>
        </w:rPr>
      </w:pPr>
      <w:r>
        <w:rPr>
          <w:i/>
          <w:sz w:val="24"/>
          <w:szCs w:val="24"/>
        </w:rPr>
        <w:t>Научный руководитель:</w:t>
      </w:r>
      <w:r w:rsidR="0059021D" w:rsidRPr="0059021D">
        <w:rPr>
          <w:i/>
          <w:sz w:val="24"/>
          <w:szCs w:val="24"/>
        </w:rPr>
        <w:t xml:space="preserve"> Матюшко И.В.</w:t>
      </w:r>
    </w:p>
    <w:p w:rsidR="00636784" w:rsidRDefault="00636784" w:rsidP="00B670BD">
      <w:pPr>
        <w:ind w:right="-1"/>
        <w:rPr>
          <w:sz w:val="24"/>
          <w:szCs w:val="24"/>
        </w:rPr>
      </w:pPr>
    </w:p>
    <w:p w:rsidR="00636784" w:rsidRDefault="00636784" w:rsidP="00B670BD">
      <w:pPr>
        <w:ind w:right="-1"/>
        <w:rPr>
          <w:sz w:val="24"/>
          <w:szCs w:val="24"/>
        </w:rPr>
      </w:pPr>
    </w:p>
    <w:p w:rsidR="00814045" w:rsidRPr="00B117CF" w:rsidRDefault="00814045" w:rsidP="00814045">
      <w:pPr>
        <w:ind w:firstLine="851"/>
        <w:contextualSpacing/>
        <w:jc w:val="both"/>
        <w:rPr>
          <w:sz w:val="24"/>
          <w:szCs w:val="24"/>
        </w:rPr>
      </w:pPr>
      <w:r w:rsidRPr="00B117CF">
        <w:rPr>
          <w:sz w:val="24"/>
          <w:szCs w:val="24"/>
        </w:rPr>
        <w:t xml:space="preserve">Денежные измерители в Древней Руси имеют особую историю своего развития от меховых до монетных в течение </w:t>
      </w:r>
      <w:r w:rsidRPr="00B117CF">
        <w:rPr>
          <w:sz w:val="24"/>
          <w:szCs w:val="24"/>
          <w:lang w:val="en-US"/>
        </w:rPr>
        <w:t>II</w:t>
      </w:r>
      <w:r w:rsidRPr="00B117CF">
        <w:rPr>
          <w:sz w:val="24"/>
          <w:szCs w:val="24"/>
        </w:rPr>
        <w:t xml:space="preserve"> - </w:t>
      </w:r>
      <w:r w:rsidRPr="00B117CF">
        <w:rPr>
          <w:sz w:val="24"/>
          <w:szCs w:val="24"/>
          <w:lang w:val="en-US"/>
        </w:rPr>
        <w:t>XV</w:t>
      </w:r>
      <w:r w:rsidRPr="00B117CF">
        <w:rPr>
          <w:sz w:val="24"/>
          <w:szCs w:val="24"/>
        </w:rPr>
        <w:t xml:space="preserve"> вв. Данные свидетельствуют не только о существовании несколько денежных систем, но и о сохранении пласта изначальной куной системы в металлической, включая наименования денежных единиц. </w:t>
      </w:r>
    </w:p>
    <w:p w:rsidR="00814045" w:rsidRPr="00B117CF" w:rsidRDefault="00814045" w:rsidP="00814045">
      <w:pPr>
        <w:ind w:firstLine="851"/>
        <w:contextualSpacing/>
        <w:jc w:val="both"/>
        <w:rPr>
          <w:sz w:val="24"/>
          <w:szCs w:val="24"/>
        </w:rPr>
      </w:pPr>
      <w:r w:rsidRPr="00B117CF">
        <w:rPr>
          <w:sz w:val="24"/>
          <w:szCs w:val="24"/>
        </w:rPr>
        <w:t>Мех в качестве денег в Древней Руси описан автором аль-Гарнати (</w:t>
      </w:r>
      <w:r w:rsidRPr="00B117CF">
        <w:rPr>
          <w:sz w:val="24"/>
          <w:szCs w:val="24"/>
          <w:lang w:val="en-US"/>
        </w:rPr>
        <w:t>XII</w:t>
      </w:r>
      <w:r w:rsidRPr="00B117CF">
        <w:rPr>
          <w:sz w:val="24"/>
          <w:szCs w:val="24"/>
        </w:rPr>
        <w:t xml:space="preserve"> в.) таким образом: 18 беличьих шкурок сшивались в пачку, к которой прикреплялась свинцовая печать с изображением князя, и эта печать удостоверяла 1 дирхем: «на них продают и покупают». Берестяные документы также подтверждают эту практику: «коуны шити ношю». </w:t>
      </w:r>
    </w:p>
    <w:p w:rsidR="00814045" w:rsidRPr="00B117CF" w:rsidRDefault="00814045" w:rsidP="00814045">
      <w:pPr>
        <w:ind w:firstLine="851"/>
        <w:contextualSpacing/>
        <w:jc w:val="both"/>
        <w:rPr>
          <w:sz w:val="24"/>
          <w:szCs w:val="24"/>
        </w:rPr>
      </w:pPr>
      <w:r w:rsidRPr="00B117CF">
        <w:rPr>
          <w:sz w:val="24"/>
          <w:szCs w:val="24"/>
        </w:rPr>
        <w:t>Данные подтверждают знание чисел до миллиона. В трактате Кирика-новгородца (ученый и эконом монастыря) «Учение им же ведати человеку числа всех лет» (</w:t>
      </w:r>
      <w:smartTag w:uri="urn:schemas-microsoft-com:office:smarttags" w:element="metricconverter">
        <w:smartTagPr>
          <w:attr w:name="ProductID" w:val="1136 г"/>
        </w:smartTagPr>
        <w:r w:rsidRPr="00B117CF">
          <w:rPr>
            <w:sz w:val="24"/>
            <w:szCs w:val="24"/>
          </w:rPr>
          <w:t>1136 г</w:t>
        </w:r>
      </w:smartTag>
      <w:r w:rsidRPr="00B117CF">
        <w:rPr>
          <w:sz w:val="24"/>
          <w:szCs w:val="24"/>
        </w:rPr>
        <w:t>.) десятки чисел обведены сплошной окружностью, сотни тысяч - пунктирной окружностью. В берестяных грамотах такое оформление чисел было обременительным, и вышеописанное использовалось в учебных и научных целях. В учетных документах максимальная значимость чисел, очевидно, не превышала 40 000.</w:t>
      </w:r>
    </w:p>
    <w:p w:rsidR="00814045" w:rsidRPr="00B117CF" w:rsidRDefault="00814045" w:rsidP="00814045">
      <w:pPr>
        <w:ind w:firstLine="851"/>
        <w:contextualSpacing/>
        <w:jc w:val="both"/>
        <w:rPr>
          <w:sz w:val="24"/>
          <w:szCs w:val="24"/>
        </w:rPr>
      </w:pPr>
      <w:r w:rsidRPr="00B117CF">
        <w:rPr>
          <w:sz w:val="24"/>
          <w:szCs w:val="24"/>
        </w:rPr>
        <w:t xml:space="preserve">В нумерации чисел использовалась буквенная система из 27 знаков: 24 буквы алфавита кириллицы и 3 специальных знака для чисел 6, 90, 900. Ряд букв для чисел не использовался. Числа в документах словесно округлялись до целой величины («без полоу семекоуне» - семь без половины кун), что соответствовало индоевропейской традиции. Римские цифры на Руси не принялись в связи с разделением Церквей на католическую и ортодоксальную (1054 г.). Арабские цифры также запрещались церковью, но с </w:t>
      </w:r>
      <w:r w:rsidRPr="00B117CF">
        <w:rPr>
          <w:sz w:val="24"/>
          <w:szCs w:val="24"/>
          <w:lang w:val="en-US"/>
        </w:rPr>
        <w:t>XVII</w:t>
      </w:r>
      <w:r w:rsidRPr="00B117CF">
        <w:rPr>
          <w:sz w:val="24"/>
          <w:szCs w:val="24"/>
        </w:rPr>
        <w:t xml:space="preserve"> в. стали применяться повсеместно. </w:t>
      </w:r>
    </w:p>
    <w:p w:rsidR="00814045" w:rsidRPr="00B117CF" w:rsidRDefault="00814045" w:rsidP="00814045">
      <w:pPr>
        <w:ind w:firstLine="851"/>
        <w:contextualSpacing/>
        <w:jc w:val="both"/>
        <w:rPr>
          <w:sz w:val="24"/>
          <w:szCs w:val="24"/>
        </w:rPr>
      </w:pPr>
      <w:r w:rsidRPr="00B117CF">
        <w:rPr>
          <w:sz w:val="24"/>
          <w:szCs w:val="24"/>
        </w:rPr>
        <w:t xml:space="preserve">Исходной основой вычислительного инструмента был пальцевой счет. В древнерусской нумерации первые 10 цифр именовались «перстами». Затем возникли дощаной счёт, счёт костьми, русские щёты, дщицы счётные (позже – счёты). Примеры расчётов в статьях-задачах, приводимые в Русской Правде, предполагают использование в </w:t>
      </w:r>
      <w:r w:rsidRPr="00B117CF">
        <w:rPr>
          <w:sz w:val="24"/>
          <w:szCs w:val="24"/>
          <w:lang w:val="en-US"/>
        </w:rPr>
        <w:t>XIII</w:t>
      </w:r>
      <w:r w:rsidRPr="00B117CF">
        <w:rPr>
          <w:sz w:val="24"/>
          <w:szCs w:val="24"/>
        </w:rPr>
        <w:t xml:space="preserve"> в. вычислительного инструмента с горизонтально дислоцированными разрядами и инструмента для письма («писало») в промежуточных расчётах с целью разделения на разряды в процессе счёта. Счётными элементами были косточки от слив и вишен, их держали в россыпи в мешочках, затем стали нанизывать на шнуры и прутья. </w:t>
      </w:r>
    </w:p>
    <w:p w:rsidR="00814045" w:rsidRPr="00B117CF" w:rsidRDefault="00814045" w:rsidP="00814045">
      <w:pPr>
        <w:ind w:firstLine="851"/>
        <w:contextualSpacing/>
        <w:jc w:val="both"/>
        <w:rPr>
          <w:sz w:val="24"/>
          <w:szCs w:val="24"/>
        </w:rPr>
      </w:pPr>
      <w:r w:rsidRPr="00B117CF">
        <w:rPr>
          <w:sz w:val="24"/>
          <w:szCs w:val="24"/>
        </w:rPr>
        <w:t>В раскопках Готского двора в Новгороде найдено два бронзовых счётных жетона, но практика их использования в учёте является западноевропейской, и на Руси она отсутствовала. Нюрнбергские жетоны завозились русскими купцами для обмена их на меховые шкурки у северных народов.</w:t>
      </w:r>
    </w:p>
    <w:p w:rsidR="00814045" w:rsidRPr="00B117CF" w:rsidRDefault="00814045" w:rsidP="00814045">
      <w:pPr>
        <w:ind w:firstLine="851"/>
        <w:contextualSpacing/>
        <w:jc w:val="both"/>
        <w:rPr>
          <w:sz w:val="24"/>
          <w:szCs w:val="24"/>
        </w:rPr>
      </w:pPr>
      <w:r w:rsidRPr="00B117CF">
        <w:rPr>
          <w:sz w:val="24"/>
          <w:szCs w:val="24"/>
        </w:rPr>
        <w:t>Таким образом, древнерусские учётные документы представлены в берестяных грамотах, бирках, пломбах-цилиндрах. Их содержание и методология учёта аргументируют применение бухгалтерского учёта в Древней Руси в области учёта налогов, имущества, расчётов, в контексте развития экономики и её юридического регулирования. Древнерусское берестяное наследие представляет собой колоссальную культурную ценность и самостоятельный вариант исторического развития бухгалтерского учёта.</w:t>
      </w:r>
    </w:p>
    <w:p w:rsidR="00814045" w:rsidRPr="00B117CF" w:rsidRDefault="00814045" w:rsidP="00814045">
      <w:pPr>
        <w:ind w:firstLine="567"/>
        <w:contextualSpacing/>
        <w:jc w:val="center"/>
        <w:rPr>
          <w:b/>
          <w:sz w:val="24"/>
          <w:szCs w:val="24"/>
        </w:rPr>
      </w:pPr>
      <w:r w:rsidRPr="00B117CF">
        <w:rPr>
          <w:b/>
          <w:sz w:val="24"/>
          <w:szCs w:val="24"/>
        </w:rPr>
        <w:t>Список литературы</w:t>
      </w:r>
    </w:p>
    <w:p w:rsidR="00814045" w:rsidRPr="00B117CF" w:rsidRDefault="00814045" w:rsidP="00814045">
      <w:pPr>
        <w:pStyle w:val="afb"/>
        <w:widowControl w:val="0"/>
        <w:tabs>
          <w:tab w:val="left" w:pos="851"/>
        </w:tabs>
        <w:ind w:firstLine="851"/>
        <w:contextualSpacing/>
        <w:jc w:val="both"/>
        <w:rPr>
          <w:sz w:val="24"/>
          <w:szCs w:val="24"/>
        </w:rPr>
      </w:pPr>
      <w:r>
        <w:rPr>
          <w:sz w:val="24"/>
          <w:szCs w:val="24"/>
        </w:rPr>
        <w:t>1.</w:t>
      </w:r>
      <w:r w:rsidRPr="00B117CF">
        <w:rPr>
          <w:sz w:val="24"/>
          <w:szCs w:val="24"/>
        </w:rPr>
        <w:t xml:space="preserve">Арциховский А.В. Новгородские грамоты на бересте 319 – 405: [электр. ресурс]: </w:t>
      </w:r>
      <w:hyperlink r:id="rId509" w:history="1">
        <w:r w:rsidRPr="00B117CF">
          <w:rPr>
            <w:rStyle w:val="af3"/>
            <w:sz w:val="24"/>
            <w:szCs w:val="24"/>
          </w:rPr>
          <w:t>http://gramoty.ru/</w:t>
        </w:r>
      </w:hyperlink>
      <w:r w:rsidRPr="00B117CF">
        <w:rPr>
          <w:sz w:val="24"/>
          <w:szCs w:val="24"/>
        </w:rPr>
        <w:t>.</w:t>
      </w:r>
    </w:p>
    <w:p w:rsidR="00814045" w:rsidRPr="00B117CF" w:rsidRDefault="00814045" w:rsidP="00814045">
      <w:pPr>
        <w:widowControl/>
        <w:tabs>
          <w:tab w:val="left" w:pos="851"/>
        </w:tabs>
        <w:autoSpaceDE/>
        <w:autoSpaceDN/>
        <w:ind w:firstLine="851"/>
        <w:contextualSpacing/>
        <w:jc w:val="both"/>
        <w:outlineLvl w:val="1"/>
        <w:rPr>
          <w:color w:val="000000"/>
          <w:sz w:val="24"/>
          <w:szCs w:val="24"/>
          <w:lang w:eastAsia="ru-RU"/>
        </w:rPr>
      </w:pPr>
      <w:r>
        <w:rPr>
          <w:sz w:val="24"/>
          <w:szCs w:val="24"/>
          <w:lang w:eastAsia="ru-RU"/>
        </w:rPr>
        <w:t>2.</w:t>
      </w:r>
      <w:hyperlink r:id="rId510" w:tgtFrame="_blank" w:history="1">
        <w:r w:rsidRPr="00B117CF">
          <w:rPr>
            <w:sz w:val="24"/>
            <w:szCs w:val="24"/>
            <w:lang w:eastAsia="ru-RU"/>
          </w:rPr>
          <w:t>Древнерусские берестяные грамоты</w:t>
        </w:r>
      </w:hyperlink>
      <w:r w:rsidRPr="00B117CF">
        <w:rPr>
          <w:sz w:val="24"/>
          <w:szCs w:val="24"/>
          <w:lang w:eastAsia="ru-RU"/>
        </w:rPr>
        <w:t>. Реж</w:t>
      </w:r>
      <w:r w:rsidRPr="00B117CF">
        <w:rPr>
          <w:color w:val="000000"/>
          <w:sz w:val="24"/>
          <w:szCs w:val="24"/>
          <w:lang w:eastAsia="ru-RU"/>
        </w:rPr>
        <w:t xml:space="preserve">им доступа: </w:t>
      </w:r>
      <w:hyperlink r:id="rId511" w:history="1">
        <w:r w:rsidRPr="00B117CF">
          <w:rPr>
            <w:rStyle w:val="af3"/>
            <w:sz w:val="24"/>
            <w:szCs w:val="24"/>
            <w:lang w:val="en-US"/>
          </w:rPr>
          <w:t>http</w:t>
        </w:r>
        <w:r w:rsidRPr="00B117CF">
          <w:rPr>
            <w:rStyle w:val="af3"/>
            <w:sz w:val="24"/>
            <w:szCs w:val="24"/>
          </w:rPr>
          <w:t>://</w:t>
        </w:r>
        <w:r w:rsidRPr="00B117CF">
          <w:rPr>
            <w:rStyle w:val="af3"/>
            <w:sz w:val="24"/>
            <w:szCs w:val="24"/>
            <w:lang w:val="en-US"/>
          </w:rPr>
          <w:t>gramoty</w:t>
        </w:r>
        <w:r w:rsidRPr="00B117CF">
          <w:rPr>
            <w:rStyle w:val="af3"/>
            <w:sz w:val="24"/>
            <w:szCs w:val="24"/>
          </w:rPr>
          <w:t>.</w:t>
        </w:r>
        <w:r w:rsidRPr="00B117CF">
          <w:rPr>
            <w:rStyle w:val="af3"/>
            <w:sz w:val="24"/>
            <w:szCs w:val="24"/>
            <w:lang w:val="en-US"/>
          </w:rPr>
          <w:t>ru</w:t>
        </w:r>
        <w:r w:rsidRPr="00B117CF">
          <w:rPr>
            <w:rStyle w:val="af3"/>
            <w:sz w:val="24"/>
            <w:szCs w:val="24"/>
          </w:rPr>
          <w:t>/</w:t>
        </w:r>
      </w:hyperlink>
    </w:p>
    <w:p w:rsidR="00814045" w:rsidRPr="00B117CF" w:rsidRDefault="00814045" w:rsidP="00814045">
      <w:pPr>
        <w:ind w:firstLine="851"/>
        <w:contextualSpacing/>
        <w:outlineLvl w:val="1"/>
        <w:rPr>
          <w:b/>
          <w:sz w:val="24"/>
          <w:szCs w:val="24"/>
          <w:lang w:eastAsia="ru-RU"/>
        </w:rPr>
      </w:pPr>
      <w:r>
        <w:rPr>
          <w:b/>
          <w:sz w:val="24"/>
          <w:szCs w:val="24"/>
          <w:lang w:eastAsia="ru-RU"/>
        </w:rPr>
        <w:t xml:space="preserve">3. </w:t>
      </w:r>
      <w:r w:rsidRPr="00B117CF">
        <w:rPr>
          <w:sz w:val="24"/>
          <w:szCs w:val="24"/>
        </w:rPr>
        <w:t xml:space="preserve"> Зализняк А.А. Древненовгородский диалект. 2-е изд. М.: Наука, 2004. 326 с.</w:t>
      </w:r>
    </w:p>
    <w:p w:rsidR="00F46366" w:rsidRDefault="00F46366" w:rsidP="00814045">
      <w:pPr>
        <w:tabs>
          <w:tab w:val="left" w:pos="709"/>
        </w:tabs>
        <w:jc w:val="center"/>
        <w:rPr>
          <w:b/>
          <w:sz w:val="24"/>
          <w:szCs w:val="24"/>
        </w:rPr>
      </w:pPr>
    </w:p>
    <w:p w:rsidR="00F46366" w:rsidRDefault="00F46366" w:rsidP="00814045">
      <w:pPr>
        <w:tabs>
          <w:tab w:val="left" w:pos="709"/>
        </w:tabs>
        <w:jc w:val="center"/>
        <w:rPr>
          <w:b/>
          <w:sz w:val="24"/>
          <w:szCs w:val="24"/>
        </w:rPr>
      </w:pPr>
    </w:p>
    <w:p w:rsidR="00814045" w:rsidRPr="00814045" w:rsidRDefault="00814045" w:rsidP="00814045">
      <w:pPr>
        <w:tabs>
          <w:tab w:val="left" w:pos="709"/>
        </w:tabs>
        <w:jc w:val="center"/>
        <w:rPr>
          <w:b/>
          <w:sz w:val="24"/>
          <w:szCs w:val="24"/>
        </w:rPr>
      </w:pPr>
      <w:r w:rsidRPr="00814045">
        <w:rPr>
          <w:b/>
          <w:sz w:val="24"/>
          <w:szCs w:val="24"/>
        </w:rPr>
        <w:t>ПРОБЛЕМЫ СЕМЕЙНОГО БЫТА ПО МАТЕРИАЛАМ СРЕДНЕВЕКОВО БЕРЕМТЯНЫХ ГРАМОТ</w:t>
      </w:r>
    </w:p>
    <w:p w:rsidR="00636784" w:rsidRDefault="00636784" w:rsidP="00B670BD">
      <w:pPr>
        <w:ind w:right="-1"/>
        <w:rPr>
          <w:sz w:val="24"/>
          <w:szCs w:val="24"/>
        </w:rPr>
      </w:pPr>
    </w:p>
    <w:p w:rsidR="00814045" w:rsidRDefault="00814045" w:rsidP="00814045">
      <w:pPr>
        <w:ind w:firstLine="567"/>
        <w:jc w:val="right"/>
        <w:rPr>
          <w:i/>
          <w:sz w:val="24"/>
          <w:szCs w:val="24"/>
        </w:rPr>
      </w:pPr>
      <w:r>
        <w:rPr>
          <w:i/>
          <w:sz w:val="24"/>
          <w:szCs w:val="24"/>
        </w:rPr>
        <w:t>Манцурова А.</w:t>
      </w:r>
    </w:p>
    <w:p w:rsidR="00814045" w:rsidRPr="0059021D" w:rsidRDefault="00814045" w:rsidP="00814045">
      <w:pPr>
        <w:ind w:firstLine="567"/>
        <w:jc w:val="right"/>
        <w:rPr>
          <w:i/>
          <w:sz w:val="24"/>
          <w:szCs w:val="24"/>
        </w:rPr>
      </w:pPr>
      <w:r w:rsidRPr="0059021D">
        <w:rPr>
          <w:i/>
          <w:sz w:val="24"/>
          <w:szCs w:val="24"/>
        </w:rPr>
        <w:t xml:space="preserve">ГАПОУ "Оренбургский агарный колледж им. дважды Героя Социалистического </w:t>
      </w:r>
    </w:p>
    <w:p w:rsidR="00814045" w:rsidRPr="0059021D" w:rsidRDefault="00814045" w:rsidP="00814045">
      <w:pPr>
        <w:ind w:firstLine="567"/>
        <w:jc w:val="right"/>
        <w:rPr>
          <w:i/>
          <w:sz w:val="24"/>
          <w:szCs w:val="24"/>
        </w:rPr>
      </w:pPr>
      <w:r w:rsidRPr="0059021D">
        <w:rPr>
          <w:i/>
          <w:sz w:val="24"/>
          <w:szCs w:val="24"/>
        </w:rPr>
        <w:t>Труда В.М. Чердинцева</w:t>
      </w:r>
      <w:r w:rsidR="00F46366">
        <w:rPr>
          <w:i/>
          <w:sz w:val="24"/>
          <w:szCs w:val="24"/>
        </w:rPr>
        <w:t>:</w:t>
      </w:r>
      <w:r w:rsidRPr="0059021D">
        <w:rPr>
          <w:i/>
          <w:sz w:val="24"/>
          <w:szCs w:val="24"/>
        </w:rPr>
        <w:t xml:space="preserve"> </w:t>
      </w:r>
    </w:p>
    <w:p w:rsidR="00636784" w:rsidRDefault="00F46366" w:rsidP="00814045">
      <w:pPr>
        <w:ind w:right="-1"/>
        <w:jc w:val="right"/>
        <w:rPr>
          <w:sz w:val="24"/>
          <w:szCs w:val="24"/>
        </w:rPr>
      </w:pPr>
      <w:r>
        <w:rPr>
          <w:i/>
          <w:sz w:val="24"/>
          <w:szCs w:val="24"/>
        </w:rPr>
        <w:t>Научный руководитель:</w:t>
      </w:r>
      <w:r w:rsidR="00814045" w:rsidRPr="0059021D">
        <w:rPr>
          <w:i/>
          <w:sz w:val="24"/>
          <w:szCs w:val="24"/>
        </w:rPr>
        <w:t xml:space="preserve"> Матюшко И.В</w:t>
      </w:r>
    </w:p>
    <w:p w:rsidR="00636784" w:rsidRDefault="00636784" w:rsidP="00B670BD">
      <w:pPr>
        <w:ind w:right="-1"/>
        <w:rPr>
          <w:sz w:val="24"/>
          <w:szCs w:val="24"/>
        </w:rPr>
      </w:pPr>
    </w:p>
    <w:p w:rsidR="00814045" w:rsidRPr="009B5E4C" w:rsidRDefault="00814045" w:rsidP="00814045">
      <w:pPr>
        <w:ind w:firstLine="567"/>
        <w:contextualSpacing/>
        <w:jc w:val="both"/>
        <w:rPr>
          <w:sz w:val="24"/>
          <w:szCs w:val="24"/>
          <w:lang w:eastAsia="ru-RU"/>
        </w:rPr>
      </w:pPr>
      <w:r w:rsidRPr="009B5E4C">
        <w:rPr>
          <w:color w:val="000000"/>
          <w:sz w:val="24"/>
          <w:szCs w:val="24"/>
          <w:lang w:eastAsia="ru-RU"/>
        </w:rPr>
        <w:t xml:space="preserve">Берестяные грамоты, письма и записи на коре берёзы уникальные памятники письменности Древней Руси </w:t>
      </w:r>
      <w:r w:rsidRPr="009B5E4C">
        <w:rPr>
          <w:color w:val="000000"/>
          <w:sz w:val="24"/>
          <w:szCs w:val="24"/>
          <w:lang w:val="en-US"/>
        </w:rPr>
        <w:t>XI</w:t>
      </w:r>
      <w:r w:rsidRPr="009B5E4C">
        <w:rPr>
          <w:color w:val="000000"/>
          <w:sz w:val="24"/>
          <w:szCs w:val="24"/>
        </w:rPr>
        <w:t>-</w:t>
      </w:r>
      <w:r w:rsidRPr="009B5E4C">
        <w:rPr>
          <w:color w:val="000000"/>
          <w:sz w:val="24"/>
          <w:szCs w:val="24"/>
          <w:lang w:val="en-US"/>
        </w:rPr>
        <w:t>XV</w:t>
      </w:r>
      <w:r w:rsidRPr="009B5E4C">
        <w:rPr>
          <w:color w:val="000000"/>
          <w:sz w:val="24"/>
          <w:szCs w:val="24"/>
        </w:rPr>
        <w:t xml:space="preserve"> </w:t>
      </w:r>
      <w:r w:rsidRPr="009B5E4C">
        <w:rPr>
          <w:color w:val="000000"/>
          <w:sz w:val="24"/>
          <w:szCs w:val="24"/>
          <w:lang w:eastAsia="ru-RU"/>
        </w:rPr>
        <w:t>веков. Они представляют бесспорный интерес как источники по археологии, истории русского общества, по изучению повседневной жизни Древней Руси.</w:t>
      </w:r>
    </w:p>
    <w:p w:rsidR="00814045" w:rsidRPr="009B5E4C" w:rsidRDefault="00814045" w:rsidP="00814045">
      <w:pPr>
        <w:ind w:firstLine="567"/>
        <w:jc w:val="both"/>
        <w:rPr>
          <w:sz w:val="24"/>
          <w:szCs w:val="24"/>
        </w:rPr>
      </w:pPr>
      <w:r w:rsidRPr="009B5E4C">
        <w:rPr>
          <w:color w:val="000000"/>
          <w:sz w:val="24"/>
          <w:szCs w:val="24"/>
          <w:lang w:eastAsia="ru-RU"/>
        </w:rPr>
        <w:t>Основной массив берестяных грамот составляют тексты в той или иной степени отражающие конкретные жизненные ситуации, участниками которых становятся обычные горожане Новгорода, связанные между собой родственными, денежными отношениями</w:t>
      </w:r>
    </w:p>
    <w:p w:rsidR="00814045" w:rsidRPr="009B5E4C" w:rsidRDefault="00814045" w:rsidP="00814045">
      <w:pPr>
        <w:ind w:firstLine="567"/>
        <w:jc w:val="both"/>
        <w:rPr>
          <w:sz w:val="24"/>
          <w:szCs w:val="24"/>
        </w:rPr>
      </w:pPr>
      <w:r w:rsidRPr="009B5E4C">
        <w:rPr>
          <w:sz w:val="24"/>
          <w:szCs w:val="24"/>
        </w:rPr>
        <w:t xml:space="preserve">Основная часть </w:t>
      </w:r>
    </w:p>
    <w:p w:rsidR="00814045" w:rsidRPr="009B5E4C" w:rsidRDefault="00814045" w:rsidP="00814045">
      <w:pPr>
        <w:ind w:firstLine="567"/>
        <w:jc w:val="both"/>
        <w:rPr>
          <w:sz w:val="24"/>
          <w:szCs w:val="24"/>
        </w:rPr>
      </w:pPr>
      <w:r w:rsidRPr="009B5E4C">
        <w:rPr>
          <w:sz w:val="24"/>
          <w:szCs w:val="24"/>
        </w:rPr>
        <w:t>Берестяные грамоты, найденные в Новгороде, говорят о том, что родственные, семейные связи были очень важными и значимыми для новгородцев в средневековье. Новгородец не мыслил себя без семьи, отсюда, вероятно, звучала в посланиях угроза, если не исполнялись какие-либо требования: «Я тебе не сестра, а мужу не жена». было распространено обращение «брат» даже не к кровному родственнику, но к близкому другу: «Брат Милята» пишет купец своему компаньону в Киеве.</w:t>
      </w:r>
    </w:p>
    <w:p w:rsidR="00814045" w:rsidRPr="009B5E4C" w:rsidRDefault="00814045" w:rsidP="00814045">
      <w:pPr>
        <w:ind w:firstLine="567"/>
        <w:jc w:val="both"/>
        <w:rPr>
          <w:sz w:val="24"/>
          <w:szCs w:val="24"/>
        </w:rPr>
      </w:pPr>
      <w:r w:rsidRPr="009B5E4C">
        <w:rPr>
          <w:sz w:val="24"/>
          <w:szCs w:val="24"/>
        </w:rPr>
        <w:t xml:space="preserve">В берестяных грамотах сохранились строки, исполненные заботой и любовью к близким. Так, некий Октаим, живший в XII веке, обращается с просьбой к матери прислать весточку о том, что все живы – здоровы. Новгородец Георгий, уже проживающий в Смоленске, беспокоится о своих родителях, не голодают ли они в Новгороде. </w:t>
      </w:r>
    </w:p>
    <w:p w:rsidR="00814045" w:rsidRPr="009B5E4C" w:rsidRDefault="00814045" w:rsidP="00814045">
      <w:pPr>
        <w:ind w:firstLine="567"/>
        <w:contextualSpacing/>
        <w:jc w:val="both"/>
        <w:rPr>
          <w:sz w:val="24"/>
          <w:szCs w:val="24"/>
        </w:rPr>
      </w:pPr>
      <w:r w:rsidRPr="009B5E4C">
        <w:rPr>
          <w:sz w:val="24"/>
          <w:szCs w:val="24"/>
        </w:rPr>
        <w:t xml:space="preserve">Семейный быт новгородцев представлял собой традиционный уклад: люди влюблялись, сговаривались, женились, у них рождались дети. Детей пытались обеспечить материально путём составления духовных грамот, новгородцы также как и сегодня скорбили о смерти близких. </w:t>
      </w:r>
    </w:p>
    <w:p w:rsidR="00814045" w:rsidRPr="009B5E4C" w:rsidRDefault="00814045" w:rsidP="00814045">
      <w:pPr>
        <w:ind w:firstLine="567"/>
        <w:jc w:val="both"/>
        <w:rPr>
          <w:sz w:val="24"/>
          <w:szCs w:val="24"/>
        </w:rPr>
      </w:pPr>
      <w:r w:rsidRPr="009B5E4C">
        <w:rPr>
          <w:sz w:val="24"/>
          <w:szCs w:val="24"/>
        </w:rPr>
        <w:t>На основании изучения «женских грамот» современный читатель вполне может составить представление о том, какое место занимала женщина в жизни новгородского общества, каковы её взгляды на различные жизненные ситуации, её отношение к мужу, детям. Другим близким и дальним родственникам.</w:t>
      </w:r>
    </w:p>
    <w:p w:rsidR="00814045" w:rsidRPr="009B5E4C" w:rsidRDefault="00814045" w:rsidP="00814045">
      <w:pPr>
        <w:ind w:firstLine="567"/>
        <w:jc w:val="both"/>
        <w:rPr>
          <w:sz w:val="24"/>
          <w:szCs w:val="24"/>
        </w:rPr>
      </w:pPr>
      <w:r w:rsidRPr="009B5E4C">
        <w:rPr>
          <w:sz w:val="24"/>
          <w:szCs w:val="24"/>
        </w:rPr>
        <w:t>Первоначально предполагалось, что большая часть женских грамот написана писцом или просто грамотным человеком, однако тот факт, что некоторые письма очень эмоциональны, имеют конфиденциальную информацию, адресованы лицам, существование которых может повредить их репутации в обществе, заставляет предполагать невозможность использования в таких случаях третьего лица (писца или иного грамотного человека, прежде всего мужчины), которому нужно было бы сообщить свои секреты, тайные помыслы и поступки.</w:t>
      </w:r>
    </w:p>
    <w:p w:rsidR="00814045" w:rsidRPr="009B5E4C" w:rsidRDefault="00814045" w:rsidP="00814045">
      <w:pPr>
        <w:ind w:firstLine="567"/>
        <w:jc w:val="both"/>
        <w:rPr>
          <w:sz w:val="24"/>
          <w:szCs w:val="24"/>
        </w:rPr>
      </w:pPr>
      <w:r w:rsidRPr="009B5E4C">
        <w:rPr>
          <w:sz w:val="24"/>
          <w:szCs w:val="24"/>
        </w:rPr>
        <w:t>Анализ мужских грамот далеко не всегда даёт возможность понять, пользовался автор услугами писца или нет, так как в них меньше ошибок и описок, которые можно было бы отнести за счёт психологического состояния, волнения, избытка чувств. Это может объясняться, по мнению исследователей, как меньшей эмоциональностью автора-мужчины, так и квалификацией писца.</w:t>
      </w:r>
    </w:p>
    <w:p w:rsidR="00814045" w:rsidRPr="009B5E4C" w:rsidRDefault="00814045" w:rsidP="00814045">
      <w:pPr>
        <w:ind w:firstLine="567"/>
        <w:jc w:val="both"/>
        <w:rPr>
          <w:sz w:val="24"/>
          <w:szCs w:val="24"/>
        </w:rPr>
      </w:pPr>
      <w:r w:rsidRPr="009B5E4C">
        <w:rPr>
          <w:sz w:val="24"/>
          <w:szCs w:val="24"/>
        </w:rPr>
        <w:t>В целом, исследование языковых особенностей мужских писем позволяет представить образ средневекового мужчины: немногословного, деловитого, занятого решением разнообразных проблем, прежде всего хозяйственных, финансовых, реже бытовых.</w:t>
      </w:r>
    </w:p>
    <w:p w:rsidR="00814045" w:rsidRPr="009B5E4C" w:rsidRDefault="00814045" w:rsidP="00814045">
      <w:pPr>
        <w:ind w:firstLine="567"/>
        <w:jc w:val="both"/>
        <w:rPr>
          <w:sz w:val="24"/>
          <w:szCs w:val="24"/>
        </w:rPr>
      </w:pPr>
      <w:r w:rsidRPr="009B5E4C">
        <w:rPr>
          <w:sz w:val="24"/>
          <w:szCs w:val="24"/>
        </w:rPr>
        <w:t>Также надо отметить, что семейный быт сопровождался и конфликтными ситуациями между мужем и женой, между детьми и родителями. Как правило, обиженная женщина обращалась за помощью к близким родственникам, преимущественно к брату.</w:t>
      </w:r>
    </w:p>
    <w:p w:rsidR="00814045" w:rsidRPr="009B5E4C" w:rsidRDefault="00814045" w:rsidP="00814045">
      <w:pPr>
        <w:ind w:firstLine="567"/>
        <w:contextualSpacing/>
        <w:jc w:val="center"/>
        <w:rPr>
          <w:b/>
          <w:sz w:val="24"/>
          <w:szCs w:val="24"/>
        </w:rPr>
      </w:pPr>
      <w:r w:rsidRPr="009B5E4C">
        <w:rPr>
          <w:b/>
          <w:sz w:val="24"/>
          <w:szCs w:val="24"/>
        </w:rPr>
        <w:t>Список литературы</w:t>
      </w:r>
    </w:p>
    <w:p w:rsidR="00814045" w:rsidRPr="00814045" w:rsidRDefault="00814045" w:rsidP="00814045">
      <w:pPr>
        <w:pStyle w:val="afb"/>
        <w:widowControl w:val="0"/>
        <w:ind w:firstLine="567"/>
        <w:contextualSpacing/>
        <w:jc w:val="both"/>
        <w:rPr>
          <w:sz w:val="24"/>
        </w:rPr>
      </w:pPr>
      <w:r w:rsidRPr="00814045">
        <w:rPr>
          <w:sz w:val="24"/>
        </w:rPr>
        <w:t xml:space="preserve">1.Арциховский А.В. Новгородские грамоты на бересте 319 – 405: [электр. ресурс]: </w:t>
      </w:r>
      <w:hyperlink r:id="rId512" w:history="1">
        <w:r w:rsidRPr="00814045">
          <w:rPr>
            <w:rStyle w:val="af3"/>
            <w:sz w:val="24"/>
          </w:rPr>
          <w:t>http://gramoty.ru/</w:t>
        </w:r>
      </w:hyperlink>
      <w:r w:rsidRPr="00814045">
        <w:rPr>
          <w:sz w:val="24"/>
        </w:rPr>
        <w:t>.</w:t>
      </w:r>
    </w:p>
    <w:p w:rsidR="00814045" w:rsidRPr="00814045" w:rsidRDefault="00814045" w:rsidP="00814045">
      <w:pPr>
        <w:widowControl/>
        <w:autoSpaceDE/>
        <w:autoSpaceDN/>
        <w:ind w:firstLine="567"/>
        <w:contextualSpacing/>
        <w:jc w:val="both"/>
        <w:outlineLvl w:val="1"/>
        <w:rPr>
          <w:color w:val="000000"/>
          <w:sz w:val="24"/>
          <w:szCs w:val="24"/>
          <w:lang w:eastAsia="ru-RU"/>
        </w:rPr>
      </w:pPr>
      <w:r w:rsidRPr="00814045">
        <w:rPr>
          <w:sz w:val="24"/>
          <w:szCs w:val="24"/>
          <w:lang w:eastAsia="ru-RU"/>
        </w:rPr>
        <w:t>2.</w:t>
      </w:r>
      <w:hyperlink r:id="rId513" w:tgtFrame="_blank" w:history="1">
        <w:r w:rsidRPr="00814045">
          <w:rPr>
            <w:sz w:val="24"/>
            <w:szCs w:val="24"/>
            <w:lang w:eastAsia="ru-RU"/>
          </w:rPr>
          <w:t>Древнерусские берестяные грамоты</w:t>
        </w:r>
      </w:hyperlink>
      <w:r w:rsidRPr="00814045">
        <w:rPr>
          <w:sz w:val="24"/>
          <w:szCs w:val="24"/>
          <w:lang w:eastAsia="ru-RU"/>
        </w:rPr>
        <w:t>. Реж</w:t>
      </w:r>
      <w:r w:rsidRPr="00814045">
        <w:rPr>
          <w:color w:val="000000"/>
          <w:sz w:val="24"/>
          <w:szCs w:val="24"/>
          <w:lang w:eastAsia="ru-RU"/>
        </w:rPr>
        <w:t xml:space="preserve">им доступа: </w:t>
      </w:r>
      <w:hyperlink r:id="rId514" w:history="1">
        <w:r w:rsidRPr="00814045">
          <w:rPr>
            <w:rStyle w:val="af3"/>
            <w:sz w:val="24"/>
            <w:szCs w:val="24"/>
            <w:lang w:val="en-US"/>
          </w:rPr>
          <w:t>http</w:t>
        </w:r>
        <w:r w:rsidRPr="00814045">
          <w:rPr>
            <w:rStyle w:val="af3"/>
            <w:sz w:val="24"/>
            <w:szCs w:val="24"/>
          </w:rPr>
          <w:t>://</w:t>
        </w:r>
        <w:r w:rsidRPr="00814045">
          <w:rPr>
            <w:rStyle w:val="af3"/>
            <w:sz w:val="24"/>
            <w:szCs w:val="24"/>
            <w:lang w:val="en-US"/>
          </w:rPr>
          <w:t>gramoty</w:t>
        </w:r>
        <w:r w:rsidRPr="00814045">
          <w:rPr>
            <w:rStyle w:val="af3"/>
            <w:sz w:val="24"/>
            <w:szCs w:val="24"/>
          </w:rPr>
          <w:t>.</w:t>
        </w:r>
        <w:r w:rsidRPr="00814045">
          <w:rPr>
            <w:rStyle w:val="af3"/>
            <w:sz w:val="24"/>
            <w:szCs w:val="24"/>
            <w:lang w:val="en-US"/>
          </w:rPr>
          <w:t>ru</w:t>
        </w:r>
        <w:r w:rsidRPr="00814045">
          <w:rPr>
            <w:rStyle w:val="af3"/>
            <w:sz w:val="24"/>
            <w:szCs w:val="24"/>
          </w:rPr>
          <w:t>/</w:t>
        </w:r>
      </w:hyperlink>
    </w:p>
    <w:p w:rsidR="00814045" w:rsidRPr="00814045" w:rsidRDefault="00814045" w:rsidP="00814045">
      <w:pPr>
        <w:ind w:firstLine="567"/>
        <w:contextualSpacing/>
        <w:jc w:val="both"/>
        <w:outlineLvl w:val="1"/>
        <w:rPr>
          <w:sz w:val="24"/>
          <w:szCs w:val="24"/>
          <w:lang w:eastAsia="ru-RU"/>
        </w:rPr>
      </w:pPr>
      <w:r w:rsidRPr="00814045">
        <w:rPr>
          <w:sz w:val="24"/>
          <w:szCs w:val="24"/>
          <w:lang w:eastAsia="ru-RU"/>
        </w:rPr>
        <w:t>3</w:t>
      </w:r>
      <w:r w:rsidRPr="00814045">
        <w:rPr>
          <w:sz w:val="24"/>
          <w:szCs w:val="24"/>
        </w:rPr>
        <w:t>. Зализняк А.А. Древненовгородский диалект. 2-е изд. М.: Наука, 2004. 326 с.</w:t>
      </w:r>
    </w:p>
    <w:p w:rsidR="00814045" w:rsidRPr="00814045" w:rsidRDefault="00814045" w:rsidP="00814045">
      <w:pPr>
        <w:ind w:firstLine="567"/>
        <w:contextualSpacing/>
        <w:jc w:val="both"/>
        <w:outlineLvl w:val="1"/>
        <w:rPr>
          <w:sz w:val="24"/>
          <w:szCs w:val="24"/>
          <w:lang w:eastAsia="ru-RU"/>
        </w:rPr>
      </w:pPr>
      <w:r w:rsidRPr="00814045">
        <w:rPr>
          <w:sz w:val="24"/>
          <w:szCs w:val="24"/>
          <w:lang w:eastAsia="ru-RU"/>
        </w:rPr>
        <w:t xml:space="preserve">4. Национальный корпус русского языка Режим доступа: </w:t>
      </w:r>
      <w:hyperlink r:id="rId515" w:history="1">
        <w:r w:rsidRPr="00814045">
          <w:rPr>
            <w:rStyle w:val="af3"/>
            <w:sz w:val="24"/>
            <w:szCs w:val="24"/>
            <w:lang w:eastAsia="ru-RU"/>
          </w:rPr>
          <w:t>http://ruscorpora.ru/</w:t>
        </w:r>
      </w:hyperlink>
    </w:p>
    <w:p w:rsidR="00814045" w:rsidRPr="00814045" w:rsidRDefault="00814045" w:rsidP="00814045">
      <w:pPr>
        <w:ind w:firstLine="567"/>
        <w:contextualSpacing/>
        <w:jc w:val="both"/>
        <w:outlineLvl w:val="1"/>
        <w:rPr>
          <w:sz w:val="24"/>
          <w:szCs w:val="24"/>
          <w:lang w:eastAsia="ru-RU"/>
        </w:rPr>
      </w:pPr>
      <w:r w:rsidRPr="00814045">
        <w:rPr>
          <w:sz w:val="24"/>
          <w:szCs w:val="24"/>
        </w:rPr>
        <w:t>5. Янин В.А. Я послал тебе бересту … М.: Наука, 1998. 240 с.</w:t>
      </w:r>
    </w:p>
    <w:p w:rsidR="00814045" w:rsidRPr="00E03C8B" w:rsidRDefault="00814045" w:rsidP="00814045">
      <w:pPr>
        <w:ind w:firstLine="567"/>
        <w:rPr>
          <w:sz w:val="24"/>
          <w:szCs w:val="24"/>
        </w:rPr>
      </w:pPr>
    </w:p>
    <w:p w:rsidR="00636784" w:rsidRPr="00814045" w:rsidRDefault="00636784" w:rsidP="00814045">
      <w:pPr>
        <w:ind w:right="-1"/>
        <w:jc w:val="center"/>
        <w:rPr>
          <w:b/>
          <w:sz w:val="24"/>
          <w:szCs w:val="24"/>
        </w:rPr>
      </w:pPr>
    </w:p>
    <w:p w:rsidR="00636784" w:rsidRPr="00814045" w:rsidRDefault="00814045" w:rsidP="00814045">
      <w:pPr>
        <w:ind w:right="-1"/>
        <w:jc w:val="center"/>
        <w:rPr>
          <w:b/>
          <w:sz w:val="24"/>
          <w:szCs w:val="24"/>
        </w:rPr>
      </w:pPr>
      <w:r w:rsidRPr="00814045">
        <w:rPr>
          <w:b/>
          <w:sz w:val="24"/>
          <w:szCs w:val="24"/>
        </w:rPr>
        <w:t>НАЛОГИ И ВЗАИМОРАСЧЕТЫ В ДРЕВНЕЙ РУСИ</w:t>
      </w:r>
    </w:p>
    <w:p w:rsidR="00636784" w:rsidRDefault="00636784" w:rsidP="00B670BD">
      <w:pPr>
        <w:ind w:right="-1"/>
        <w:rPr>
          <w:sz w:val="24"/>
          <w:szCs w:val="24"/>
        </w:rPr>
      </w:pPr>
    </w:p>
    <w:p w:rsidR="00814045" w:rsidRDefault="00814045" w:rsidP="00814045">
      <w:pPr>
        <w:ind w:firstLine="567"/>
        <w:jc w:val="right"/>
        <w:rPr>
          <w:i/>
          <w:sz w:val="24"/>
          <w:szCs w:val="24"/>
        </w:rPr>
      </w:pPr>
      <w:r>
        <w:rPr>
          <w:i/>
          <w:sz w:val="24"/>
          <w:szCs w:val="24"/>
        </w:rPr>
        <w:t>Завалеева А</w:t>
      </w:r>
    </w:p>
    <w:p w:rsidR="00814045" w:rsidRPr="0059021D" w:rsidRDefault="00814045" w:rsidP="00814045">
      <w:pPr>
        <w:ind w:firstLine="567"/>
        <w:jc w:val="right"/>
        <w:rPr>
          <w:i/>
          <w:sz w:val="24"/>
          <w:szCs w:val="24"/>
        </w:rPr>
      </w:pPr>
      <w:r w:rsidRPr="0059021D">
        <w:rPr>
          <w:i/>
          <w:sz w:val="24"/>
          <w:szCs w:val="24"/>
        </w:rPr>
        <w:t xml:space="preserve">ГАПОУ "Оренбургский агарный колледж им. дважды Героя Социалистического </w:t>
      </w:r>
    </w:p>
    <w:p w:rsidR="00814045" w:rsidRPr="0059021D" w:rsidRDefault="00814045" w:rsidP="00814045">
      <w:pPr>
        <w:ind w:firstLine="567"/>
        <w:jc w:val="right"/>
        <w:rPr>
          <w:i/>
          <w:sz w:val="24"/>
          <w:szCs w:val="24"/>
        </w:rPr>
      </w:pPr>
      <w:r w:rsidRPr="0059021D">
        <w:rPr>
          <w:i/>
          <w:sz w:val="24"/>
          <w:szCs w:val="24"/>
        </w:rPr>
        <w:t>Труда В.М. Чердинцева</w:t>
      </w:r>
      <w:r w:rsidR="00903B7C">
        <w:rPr>
          <w:i/>
          <w:sz w:val="24"/>
          <w:szCs w:val="24"/>
        </w:rPr>
        <w:t>»</w:t>
      </w:r>
      <w:r w:rsidRPr="0059021D">
        <w:rPr>
          <w:i/>
          <w:sz w:val="24"/>
          <w:szCs w:val="24"/>
        </w:rPr>
        <w:t xml:space="preserve"> </w:t>
      </w:r>
    </w:p>
    <w:p w:rsidR="00814045" w:rsidRDefault="00814045" w:rsidP="00814045">
      <w:pPr>
        <w:ind w:right="-1"/>
        <w:jc w:val="right"/>
        <w:rPr>
          <w:sz w:val="24"/>
          <w:szCs w:val="24"/>
        </w:rPr>
      </w:pPr>
      <w:r w:rsidRPr="0059021D">
        <w:rPr>
          <w:i/>
          <w:sz w:val="24"/>
          <w:szCs w:val="24"/>
        </w:rPr>
        <w:t>Научный руководитель</w:t>
      </w:r>
      <w:r w:rsidR="00903B7C">
        <w:rPr>
          <w:i/>
          <w:sz w:val="24"/>
          <w:szCs w:val="24"/>
        </w:rPr>
        <w:t>:</w:t>
      </w:r>
      <w:r w:rsidRPr="0059021D">
        <w:rPr>
          <w:i/>
          <w:sz w:val="24"/>
          <w:szCs w:val="24"/>
        </w:rPr>
        <w:t xml:space="preserve"> Матюшко И.В</w:t>
      </w:r>
    </w:p>
    <w:p w:rsidR="00814045" w:rsidRDefault="00814045" w:rsidP="00814045">
      <w:pPr>
        <w:ind w:right="-1"/>
        <w:rPr>
          <w:sz w:val="24"/>
          <w:szCs w:val="24"/>
        </w:rPr>
      </w:pPr>
    </w:p>
    <w:p w:rsidR="00814045" w:rsidRPr="0005585E" w:rsidRDefault="00814045" w:rsidP="00814045">
      <w:pPr>
        <w:ind w:firstLine="851"/>
        <w:contextualSpacing/>
        <w:jc w:val="both"/>
        <w:rPr>
          <w:sz w:val="24"/>
          <w:szCs w:val="24"/>
        </w:rPr>
      </w:pPr>
      <w:r w:rsidRPr="0005585E">
        <w:rPr>
          <w:sz w:val="24"/>
          <w:szCs w:val="24"/>
        </w:rPr>
        <w:t xml:space="preserve">Повседневность Новгорода включала в себя денежные операции. Берестяные грамоты позволяют утверждать, что бухгалтерский учет был поставлен там на высокий уровень. В учете использовались берестяные грамоты, деревянные церы, доски, бирки, пломбы-цилиндры, из них с учетными записями сохранились берестяные грамоты (преобладают), бирки, пломбы-цилиндры. Пергаментные документы были связаны с государственными, церковными, завещательными операциями, позже – с налоговыми переписками. Пергамент стал применяться с конца </w:t>
      </w:r>
      <w:r w:rsidRPr="0005585E">
        <w:rPr>
          <w:sz w:val="24"/>
          <w:szCs w:val="24"/>
          <w:lang w:val="en-US"/>
        </w:rPr>
        <w:t>XII</w:t>
      </w:r>
      <w:r w:rsidRPr="0005585E">
        <w:rPr>
          <w:sz w:val="24"/>
          <w:szCs w:val="24"/>
        </w:rPr>
        <w:t xml:space="preserve"> в. и стоил очень дорого (в </w:t>
      </w:r>
      <w:r w:rsidRPr="0005585E">
        <w:rPr>
          <w:sz w:val="24"/>
          <w:szCs w:val="24"/>
          <w:lang w:val="en-US"/>
        </w:rPr>
        <w:t>XIV</w:t>
      </w:r>
      <w:r w:rsidRPr="0005585E">
        <w:rPr>
          <w:sz w:val="24"/>
          <w:szCs w:val="24"/>
        </w:rPr>
        <w:t xml:space="preserve"> в. конь стоил 1 руб., пергамент – 3 руб.).</w:t>
      </w:r>
    </w:p>
    <w:p w:rsidR="00814045" w:rsidRPr="0005585E" w:rsidRDefault="00814045" w:rsidP="00814045">
      <w:pPr>
        <w:ind w:firstLine="851"/>
        <w:contextualSpacing/>
        <w:jc w:val="both"/>
        <w:rPr>
          <w:sz w:val="24"/>
          <w:szCs w:val="24"/>
        </w:rPr>
      </w:pPr>
      <w:r w:rsidRPr="0005585E">
        <w:rPr>
          <w:sz w:val="24"/>
          <w:szCs w:val="24"/>
        </w:rPr>
        <w:t>Наиболее ценными налогами были меха, которыми торговали на международных рынках и которые ценились от Испании до Китая. Мех был и товаром, и деньгами («куны» - две версии этимологии: от латинского со</w:t>
      </w:r>
      <w:r w:rsidRPr="0005585E">
        <w:rPr>
          <w:sz w:val="24"/>
          <w:szCs w:val="24"/>
          <w:lang w:val="en-US"/>
        </w:rPr>
        <w:t>in</w:t>
      </w:r>
      <w:r w:rsidRPr="0005585E">
        <w:rPr>
          <w:sz w:val="24"/>
          <w:szCs w:val="24"/>
        </w:rPr>
        <w:t xml:space="preserve"> – «монета», от русского «куница»). Маршруты сборщиков меховых налогов были отдаленными и опасными, поэтому их сопровождали военные отряды. Длительная традиция двоеверия (христианство и язычество) имела следствием уплату особого налога за прежнюю веру. Налоги платились ежегодно не позже 29 июня. О кунах, например, говорит следующая запись. </w:t>
      </w:r>
    </w:p>
    <w:p w:rsidR="00814045" w:rsidRPr="0005585E" w:rsidRDefault="00814045" w:rsidP="00814045">
      <w:pPr>
        <w:ind w:firstLine="851"/>
        <w:contextualSpacing/>
        <w:jc w:val="both"/>
        <w:rPr>
          <w:sz w:val="24"/>
          <w:szCs w:val="24"/>
        </w:rPr>
      </w:pPr>
      <w:r w:rsidRPr="0005585E">
        <w:rPr>
          <w:sz w:val="24"/>
          <w:szCs w:val="24"/>
        </w:rPr>
        <w:t xml:space="preserve">Грамота № 710: «От Семьюна Доброшке. Возьми у Тодорки девять с половиной гривен серебра, а 10 гривен кунами. У Моисея пять с половиной гривен, 1 кунами возьми. У Вонега возьми 3 гривны без девяти кун. А у Полюда возьми 2 гривны без шести ногат. А у Радка возьми урезон (чего-то). А у Ильки Медынца возьми 35 резан. А у Порга Семкишина возьми (столько-то) резан. Я уцелел от пожара. И приветствую тебя». </w:t>
      </w:r>
    </w:p>
    <w:p w:rsidR="00814045" w:rsidRPr="0005585E" w:rsidRDefault="00814045" w:rsidP="00814045">
      <w:pPr>
        <w:ind w:firstLine="851"/>
        <w:contextualSpacing/>
        <w:jc w:val="both"/>
        <w:rPr>
          <w:sz w:val="24"/>
          <w:szCs w:val="24"/>
        </w:rPr>
      </w:pPr>
      <w:r w:rsidRPr="0005585E">
        <w:rPr>
          <w:sz w:val="24"/>
          <w:szCs w:val="24"/>
        </w:rPr>
        <w:t xml:space="preserve">Доля сборщиков в собранных налогах законодательно регулировалась. Меховые налоги упаковывались в мешки и пломбировались специальными устройствами (деревянные цилиндры с отверстиями для шнура и запирающей его пробкой), с краткой учётной записью и именным знаком агента. Доля от налогового сбора указывалась на пломбе-цилиндре. Надписи вырезаны или процарапаны; найдено 50 пломб </w:t>
      </w:r>
      <w:r w:rsidRPr="0005585E">
        <w:rPr>
          <w:sz w:val="24"/>
          <w:szCs w:val="24"/>
          <w:lang w:val="en-US"/>
        </w:rPr>
        <w:t>X</w:t>
      </w:r>
      <w:r w:rsidRPr="0005585E">
        <w:rPr>
          <w:sz w:val="24"/>
          <w:szCs w:val="24"/>
        </w:rPr>
        <w:t xml:space="preserve"> - </w:t>
      </w:r>
      <w:r w:rsidRPr="0005585E">
        <w:rPr>
          <w:sz w:val="24"/>
          <w:szCs w:val="24"/>
          <w:lang w:val="en-US"/>
        </w:rPr>
        <w:t>XI</w:t>
      </w:r>
      <w:r w:rsidRPr="0005585E">
        <w:rPr>
          <w:sz w:val="24"/>
          <w:szCs w:val="24"/>
        </w:rPr>
        <w:t xml:space="preserve"> вв.</w:t>
      </w:r>
    </w:p>
    <w:p w:rsidR="00814045" w:rsidRPr="0005585E" w:rsidRDefault="00814045" w:rsidP="00814045">
      <w:pPr>
        <w:ind w:firstLine="851"/>
        <w:contextualSpacing/>
        <w:jc w:val="both"/>
        <w:rPr>
          <w:sz w:val="24"/>
          <w:szCs w:val="24"/>
        </w:rPr>
      </w:pPr>
      <w:r w:rsidRPr="0005585E">
        <w:rPr>
          <w:sz w:val="24"/>
          <w:szCs w:val="24"/>
        </w:rPr>
        <w:t xml:space="preserve">Первые торговые дома в Новгороде появились в </w:t>
      </w:r>
      <w:r w:rsidRPr="0005585E">
        <w:rPr>
          <w:sz w:val="24"/>
          <w:szCs w:val="24"/>
          <w:lang w:val="en-US"/>
        </w:rPr>
        <w:t>VIII</w:t>
      </w:r>
      <w:r w:rsidRPr="0005585E">
        <w:rPr>
          <w:sz w:val="24"/>
          <w:szCs w:val="24"/>
        </w:rPr>
        <w:t xml:space="preserve"> в., а в </w:t>
      </w:r>
      <w:r w:rsidRPr="0005585E">
        <w:rPr>
          <w:sz w:val="24"/>
          <w:szCs w:val="24"/>
          <w:lang w:val="en-US"/>
        </w:rPr>
        <w:t>IX</w:t>
      </w:r>
      <w:r w:rsidRPr="0005585E">
        <w:rPr>
          <w:sz w:val="24"/>
          <w:szCs w:val="24"/>
        </w:rPr>
        <w:t xml:space="preserve"> в. он стал центром внешней и внутренней торговли на северо-западе Древней Руси. Иностранные представительства в Новгороде известны с </w:t>
      </w:r>
      <w:r w:rsidRPr="0005585E">
        <w:rPr>
          <w:sz w:val="24"/>
          <w:szCs w:val="24"/>
          <w:lang w:val="en-US"/>
        </w:rPr>
        <w:t>XII</w:t>
      </w:r>
      <w:r w:rsidRPr="0005585E">
        <w:rPr>
          <w:sz w:val="24"/>
          <w:szCs w:val="24"/>
        </w:rPr>
        <w:t xml:space="preserve"> в. Торговые правила и расчёты регулировались законодательно. Но риски торговли были чрезвычайно высокими, связанными с трудностями транспортировки, нападениями кочевников, кражами товаров. Русские купцы в то время были одновременно торговцами, бухгалтерами, дипломатами, войнами, авантюристами, путешественниками, этнографами, колоритные нравы их описаны в арабских источниках: Ибн-Фадлан (</w:t>
      </w:r>
      <w:r w:rsidRPr="0005585E">
        <w:rPr>
          <w:sz w:val="24"/>
          <w:szCs w:val="24"/>
          <w:lang w:val="en-US"/>
        </w:rPr>
        <w:t>X</w:t>
      </w:r>
      <w:r w:rsidRPr="0005585E">
        <w:rPr>
          <w:sz w:val="24"/>
          <w:szCs w:val="24"/>
        </w:rPr>
        <w:t xml:space="preserve"> в.), Ибн –Хаукаль (</w:t>
      </w:r>
      <w:r w:rsidRPr="0005585E">
        <w:rPr>
          <w:sz w:val="24"/>
          <w:szCs w:val="24"/>
          <w:lang w:val="en-US"/>
        </w:rPr>
        <w:t>X</w:t>
      </w:r>
      <w:r w:rsidRPr="0005585E">
        <w:rPr>
          <w:sz w:val="24"/>
          <w:szCs w:val="24"/>
        </w:rPr>
        <w:t xml:space="preserve"> в.), Аль-Гарнати (</w:t>
      </w:r>
      <w:r w:rsidRPr="0005585E">
        <w:rPr>
          <w:sz w:val="24"/>
          <w:szCs w:val="24"/>
          <w:lang w:val="en-US"/>
        </w:rPr>
        <w:t>XII</w:t>
      </w:r>
      <w:r w:rsidRPr="0005585E">
        <w:rPr>
          <w:sz w:val="24"/>
          <w:szCs w:val="24"/>
        </w:rPr>
        <w:t>.в.). Торговые маршруты подтверждены археологическими кладами восточных монет, ювелирных предметов, весами для взвешивания монет, оружием (все вместе).</w:t>
      </w:r>
    </w:p>
    <w:p w:rsidR="00814045" w:rsidRPr="0005585E" w:rsidRDefault="00814045" w:rsidP="00814045">
      <w:pPr>
        <w:ind w:firstLine="851"/>
        <w:contextualSpacing/>
        <w:jc w:val="both"/>
        <w:rPr>
          <w:sz w:val="24"/>
          <w:szCs w:val="24"/>
        </w:rPr>
      </w:pPr>
      <w:r w:rsidRPr="0005585E">
        <w:rPr>
          <w:sz w:val="24"/>
          <w:szCs w:val="24"/>
        </w:rPr>
        <w:t>Но банков не было. Свободные денежные средства использовались в обороте для покупки товаров и для кредитования. Заем («истина») оформлялся договором («смолва») под проценты («намы»), с залогом с указанием поручителей. Проценты устанавливались без прогрессирующего роста, в зависимости от срока займа. Их ставка определялась законодательно на уровне 5 - 20%, но фактически была выше. Церковь не запрещала займы, но советовала принимать во внимание платежеспособность должника «брать рост по силе»). Мало, того, церковь сама была задействована в финансовых операциях.</w:t>
      </w:r>
    </w:p>
    <w:p w:rsidR="00814045" w:rsidRPr="0005585E" w:rsidRDefault="00814045" w:rsidP="00814045">
      <w:pPr>
        <w:ind w:firstLine="851"/>
        <w:contextualSpacing/>
        <w:jc w:val="both"/>
        <w:rPr>
          <w:sz w:val="24"/>
          <w:szCs w:val="24"/>
        </w:rPr>
      </w:pPr>
      <w:r w:rsidRPr="0005585E">
        <w:rPr>
          <w:sz w:val="24"/>
          <w:szCs w:val="24"/>
        </w:rPr>
        <w:t xml:space="preserve">В грамоте № 413 (первая четверть </w:t>
      </w:r>
      <w:r w:rsidRPr="0005585E">
        <w:rPr>
          <w:sz w:val="24"/>
          <w:szCs w:val="24"/>
          <w:lang w:val="en-US"/>
        </w:rPr>
        <w:t>XV</w:t>
      </w:r>
      <w:r w:rsidRPr="0005585E">
        <w:rPr>
          <w:sz w:val="24"/>
          <w:szCs w:val="24"/>
        </w:rPr>
        <w:t xml:space="preserve"> в.) Семён просит попа Ивана относительно какой-то коробки, ключ от которой он послал ему с неким Степаном. В коробке хранилось какое-то «москотьё», которое может попортить «хорь». Отличить коробку Семёна можно по помете на ней, условному знаку, называемому «горностаем».</w:t>
      </w:r>
    </w:p>
    <w:p w:rsidR="00814045" w:rsidRPr="0005585E" w:rsidRDefault="00814045" w:rsidP="00814045">
      <w:pPr>
        <w:ind w:firstLine="851"/>
        <w:contextualSpacing/>
        <w:jc w:val="both"/>
        <w:rPr>
          <w:sz w:val="24"/>
          <w:szCs w:val="24"/>
        </w:rPr>
      </w:pPr>
      <w:r w:rsidRPr="0005585E">
        <w:rPr>
          <w:sz w:val="24"/>
          <w:szCs w:val="24"/>
        </w:rPr>
        <w:t xml:space="preserve">Оказывается «хорь» - это платяная моль, в коробке, вероятно, меха. Просьба к попу о сохранности вещей объясняется тем, что помещения церкви в древнем Новгороде служили не только для отправления обрядов, но они были и надежными складскими помещениями, естественно за фиксированную плату. </w:t>
      </w:r>
    </w:p>
    <w:p w:rsidR="00814045" w:rsidRPr="0005585E" w:rsidRDefault="00814045" w:rsidP="00814045">
      <w:pPr>
        <w:ind w:firstLine="851"/>
        <w:contextualSpacing/>
        <w:jc w:val="both"/>
        <w:rPr>
          <w:sz w:val="24"/>
          <w:szCs w:val="24"/>
        </w:rPr>
      </w:pPr>
      <w:r w:rsidRPr="0005585E">
        <w:rPr>
          <w:sz w:val="24"/>
          <w:szCs w:val="24"/>
        </w:rPr>
        <w:t>Процент можно было уплатить в течение первого года, а также в натуральной форме. Оговаривалась возможность использования кредитором залога для собственных операций. Однако длительное время «должник» означал и дебитора, и кредитора, что косвенно подтверждает использование приходно-расходного учета расчётов, без категорий дебета и кредита.</w:t>
      </w:r>
    </w:p>
    <w:p w:rsidR="00814045" w:rsidRPr="0005585E" w:rsidRDefault="00814045" w:rsidP="00814045">
      <w:pPr>
        <w:ind w:firstLine="851"/>
        <w:contextualSpacing/>
        <w:jc w:val="both"/>
        <w:rPr>
          <w:sz w:val="24"/>
          <w:szCs w:val="24"/>
        </w:rPr>
      </w:pPr>
      <w:r w:rsidRPr="0005585E">
        <w:rPr>
          <w:sz w:val="24"/>
          <w:szCs w:val="24"/>
        </w:rPr>
        <w:t>Сведения о злоупотреблениях выявляют их сложные схемы – возложение ответственности на поручителя, побег должника, неуплата долга (даже под угрозой пытки). Ответственность поручителя выражалась в уплате им долга или конфискации у него имущества в уплату долга. Родственник мог выполнять функции поручителя и без документа о поручительстве</w:t>
      </w:r>
      <w:r>
        <w:rPr>
          <w:sz w:val="24"/>
          <w:szCs w:val="24"/>
        </w:rPr>
        <w:t>.</w:t>
      </w:r>
      <w:r w:rsidRPr="0005585E">
        <w:rPr>
          <w:sz w:val="24"/>
          <w:szCs w:val="24"/>
        </w:rPr>
        <w:t xml:space="preserve"> Такие меры были необходимы в условиях, когда предприниматели часто действовали не в одиночку, а составляли «товарищества» или корпорации, что порождало спорные ситуации, которые требовали разрешений.</w:t>
      </w:r>
    </w:p>
    <w:p w:rsidR="00814045" w:rsidRPr="0005585E" w:rsidRDefault="00814045" w:rsidP="00814045">
      <w:pPr>
        <w:ind w:firstLine="851"/>
        <w:contextualSpacing/>
        <w:jc w:val="both"/>
        <w:rPr>
          <w:sz w:val="24"/>
          <w:szCs w:val="24"/>
        </w:rPr>
      </w:pPr>
      <w:r w:rsidRPr="0005585E">
        <w:rPr>
          <w:sz w:val="24"/>
          <w:szCs w:val="24"/>
        </w:rPr>
        <w:t xml:space="preserve">Так в 1984г. на усадьбе «Г» в слоях второй половины </w:t>
      </w:r>
      <w:r w:rsidRPr="0005585E">
        <w:rPr>
          <w:sz w:val="24"/>
          <w:szCs w:val="24"/>
          <w:lang w:val="en-US"/>
        </w:rPr>
        <w:t>XIV</w:t>
      </w:r>
      <w:r w:rsidRPr="0005585E">
        <w:rPr>
          <w:sz w:val="24"/>
          <w:szCs w:val="24"/>
        </w:rPr>
        <w:t xml:space="preserve"> была обнаружена грамота № 622. В переводе А.А. Зализника  она гласит: «Наказ от Матфея Марну и Савве. О деньгах за нерпу (то есть за тюленьи кожи)… дополнительно позаботься. Да я дивлюсь (то есть недоволен), (почему) мне от вас вестей нет. Так-то вы о моём имуществе печётесь?...не хотите прислать. Плохо вам или хорошо, а о моем имуществе (и) о Яковлевом заботиться надлежит вам – по моему большому наказу. Неужели чужим людям о нём заботиться, (раз) вы так поступаете? Бойтесь Бога, (слово) блюдите. И о Семёновом (товаре) вы тоже (вестей) не шлёте»</w:t>
      </w:r>
      <w:r>
        <w:rPr>
          <w:sz w:val="24"/>
          <w:szCs w:val="24"/>
        </w:rPr>
        <w:t>.</w:t>
      </w:r>
      <w:r w:rsidRPr="0005585E">
        <w:rPr>
          <w:sz w:val="24"/>
          <w:szCs w:val="24"/>
        </w:rPr>
        <w:t xml:space="preserve"> </w:t>
      </w:r>
    </w:p>
    <w:p w:rsidR="00814045" w:rsidRPr="0005585E" w:rsidRDefault="00814045" w:rsidP="00814045">
      <w:pPr>
        <w:ind w:firstLine="851"/>
        <w:contextualSpacing/>
        <w:jc w:val="both"/>
        <w:rPr>
          <w:sz w:val="24"/>
          <w:szCs w:val="24"/>
        </w:rPr>
      </w:pPr>
      <w:r w:rsidRPr="0005585E">
        <w:rPr>
          <w:sz w:val="24"/>
          <w:szCs w:val="24"/>
        </w:rPr>
        <w:t>Матфей, Марк, Савва, Яков, Семён – явные складники, компаньоны. Упоминаемый в тексте «приказ большой» следует понимать как письменный документ о взаимных обязанностях этих компаньонов. Поскольку в центре упреков Матфея – деньги за тюленьи кожи, очевидно также, что торговое складничество Матфея и его товарищей ориентировано на крайний север Новгородской земли, на побережье Ледовитого океана и его островов.</w:t>
      </w:r>
    </w:p>
    <w:p w:rsidR="00814045" w:rsidRPr="0005585E" w:rsidRDefault="00814045" w:rsidP="00814045">
      <w:pPr>
        <w:ind w:firstLine="851"/>
        <w:contextualSpacing/>
        <w:jc w:val="both"/>
        <w:rPr>
          <w:sz w:val="24"/>
          <w:szCs w:val="24"/>
        </w:rPr>
      </w:pPr>
      <w:r w:rsidRPr="0005585E">
        <w:rPr>
          <w:sz w:val="24"/>
          <w:szCs w:val="24"/>
        </w:rPr>
        <w:t>Из торговых корпораций известно объединение торговцев воском (</w:t>
      </w:r>
      <w:r w:rsidRPr="0005585E">
        <w:rPr>
          <w:sz w:val="24"/>
          <w:szCs w:val="24"/>
          <w:lang w:val="en-US"/>
        </w:rPr>
        <w:t>XII</w:t>
      </w:r>
      <w:r w:rsidRPr="0005585E">
        <w:rPr>
          <w:sz w:val="24"/>
          <w:szCs w:val="24"/>
        </w:rPr>
        <w:t xml:space="preserve"> - </w:t>
      </w:r>
      <w:r w:rsidRPr="0005585E">
        <w:rPr>
          <w:sz w:val="24"/>
          <w:szCs w:val="24"/>
          <w:lang w:val="en-US"/>
        </w:rPr>
        <w:t>XV</w:t>
      </w:r>
      <w:r w:rsidRPr="0005585E">
        <w:rPr>
          <w:sz w:val="24"/>
          <w:szCs w:val="24"/>
        </w:rPr>
        <w:t xml:space="preserve"> вв. - «Иваньское сто», также «Купецкая ста»), которое имело свою клановую церковь, обладало политическим весом и было самым богатым в Великом Новгороде. Вступительный взнос в объединение составлял 10 кг серебра. Только в этой церкви на специально установленных весах взвешивался воск, причем пошлина за взвешивание была доходом корпорации. Другие эталонные меры хранились там же. Церковь была также складом для хранения ценных товаров членов корпорации. В ней вершились суды по торговым сделкам и наряду с этим устраивались пиры («братчины») при получении особо высоких доходов. Аналогом западноевропейским цехам ремесленников отсутствовали. Их разнообразность поддерживалась и в политических целях. Но для продажи произведённых изделий они объединялись, как и торговцы. Из области торговых связей известен документ о взаиморасчетах, в котором объектами обмена являлись ювелирные изделия (по образцу на оборотной стороне документа), шлем и рабыня.</w:t>
      </w:r>
    </w:p>
    <w:p w:rsidR="00814045" w:rsidRPr="0005585E" w:rsidRDefault="00814045" w:rsidP="00814045">
      <w:pPr>
        <w:ind w:firstLine="851"/>
        <w:contextualSpacing/>
        <w:jc w:val="both"/>
        <w:rPr>
          <w:sz w:val="24"/>
          <w:szCs w:val="24"/>
        </w:rPr>
      </w:pPr>
      <w:r w:rsidRPr="0005585E">
        <w:rPr>
          <w:sz w:val="24"/>
          <w:szCs w:val="24"/>
        </w:rPr>
        <w:t>Учётная древнерусская терминология длительное время сохранила индоевропейский слой, что подтверждается словарём берестяных грамот. Часть терминов применяется в настоящее время, а часть исчезла сравнительно недавно. Учёт велся с применением документов. В общем значении документ имел названия: «рукописание» и «присловье».</w:t>
      </w:r>
    </w:p>
    <w:p w:rsidR="00814045" w:rsidRDefault="00814045" w:rsidP="00814045">
      <w:pPr>
        <w:ind w:firstLine="567"/>
        <w:contextualSpacing/>
        <w:jc w:val="center"/>
        <w:rPr>
          <w:b/>
          <w:sz w:val="24"/>
          <w:szCs w:val="24"/>
        </w:rPr>
      </w:pPr>
    </w:p>
    <w:p w:rsidR="00814045" w:rsidRPr="0005585E" w:rsidRDefault="00814045" w:rsidP="00814045">
      <w:pPr>
        <w:ind w:firstLine="567"/>
        <w:contextualSpacing/>
        <w:jc w:val="center"/>
        <w:rPr>
          <w:b/>
          <w:sz w:val="24"/>
          <w:szCs w:val="24"/>
        </w:rPr>
      </w:pPr>
      <w:r w:rsidRPr="0005585E">
        <w:rPr>
          <w:b/>
          <w:sz w:val="24"/>
          <w:szCs w:val="24"/>
        </w:rPr>
        <w:t>Список литературы</w:t>
      </w:r>
    </w:p>
    <w:p w:rsidR="00814045" w:rsidRPr="00814045" w:rsidRDefault="00814045" w:rsidP="00814045">
      <w:pPr>
        <w:pStyle w:val="afb"/>
        <w:widowControl w:val="0"/>
        <w:tabs>
          <w:tab w:val="left" w:pos="851"/>
          <w:tab w:val="left" w:pos="993"/>
        </w:tabs>
        <w:ind w:firstLine="851"/>
        <w:contextualSpacing/>
        <w:jc w:val="both"/>
        <w:rPr>
          <w:sz w:val="24"/>
          <w:szCs w:val="24"/>
        </w:rPr>
      </w:pPr>
      <w:r w:rsidRPr="00814045">
        <w:rPr>
          <w:sz w:val="24"/>
          <w:szCs w:val="24"/>
        </w:rPr>
        <w:t xml:space="preserve">1.Арциховский А.В. Новгородские грамоты на бересте 319 – 405: [электр. ресурс]: </w:t>
      </w:r>
      <w:hyperlink r:id="rId516" w:history="1">
        <w:r w:rsidRPr="00814045">
          <w:rPr>
            <w:rStyle w:val="af3"/>
            <w:sz w:val="24"/>
            <w:szCs w:val="24"/>
          </w:rPr>
          <w:t>http://gramoty.ru/</w:t>
        </w:r>
      </w:hyperlink>
      <w:r w:rsidRPr="00814045">
        <w:rPr>
          <w:sz w:val="24"/>
          <w:szCs w:val="24"/>
        </w:rPr>
        <w:t>.</w:t>
      </w:r>
    </w:p>
    <w:p w:rsidR="00814045" w:rsidRPr="00814045" w:rsidRDefault="00814045" w:rsidP="00814045">
      <w:pPr>
        <w:widowControl/>
        <w:tabs>
          <w:tab w:val="left" w:pos="851"/>
          <w:tab w:val="left" w:pos="993"/>
        </w:tabs>
        <w:autoSpaceDE/>
        <w:autoSpaceDN/>
        <w:ind w:firstLine="851"/>
        <w:contextualSpacing/>
        <w:jc w:val="both"/>
        <w:outlineLvl w:val="1"/>
        <w:rPr>
          <w:color w:val="000000"/>
          <w:sz w:val="24"/>
          <w:szCs w:val="24"/>
          <w:lang w:eastAsia="ru-RU"/>
        </w:rPr>
      </w:pPr>
      <w:r w:rsidRPr="00814045">
        <w:rPr>
          <w:sz w:val="24"/>
          <w:szCs w:val="24"/>
          <w:lang w:eastAsia="ru-RU"/>
        </w:rPr>
        <w:t>2.</w:t>
      </w:r>
      <w:hyperlink r:id="rId517" w:tgtFrame="_blank" w:history="1">
        <w:r w:rsidRPr="00814045">
          <w:rPr>
            <w:sz w:val="24"/>
            <w:szCs w:val="24"/>
            <w:lang w:eastAsia="ru-RU"/>
          </w:rPr>
          <w:t>Древнерусские берестяные грамоты</w:t>
        </w:r>
      </w:hyperlink>
      <w:r w:rsidRPr="00814045">
        <w:rPr>
          <w:sz w:val="24"/>
          <w:szCs w:val="24"/>
          <w:lang w:eastAsia="ru-RU"/>
        </w:rPr>
        <w:t>. Реж</w:t>
      </w:r>
      <w:r w:rsidRPr="00814045">
        <w:rPr>
          <w:color w:val="000000"/>
          <w:sz w:val="24"/>
          <w:szCs w:val="24"/>
          <w:lang w:eastAsia="ru-RU"/>
        </w:rPr>
        <w:t xml:space="preserve">им доступа: </w:t>
      </w:r>
      <w:hyperlink r:id="rId518" w:history="1">
        <w:r w:rsidRPr="00814045">
          <w:rPr>
            <w:rStyle w:val="af3"/>
            <w:sz w:val="24"/>
            <w:szCs w:val="24"/>
            <w:lang w:val="en-US"/>
          </w:rPr>
          <w:t>http</w:t>
        </w:r>
        <w:r w:rsidRPr="00814045">
          <w:rPr>
            <w:rStyle w:val="af3"/>
            <w:sz w:val="24"/>
            <w:szCs w:val="24"/>
          </w:rPr>
          <w:t>://</w:t>
        </w:r>
        <w:r w:rsidRPr="00814045">
          <w:rPr>
            <w:rStyle w:val="af3"/>
            <w:sz w:val="24"/>
            <w:szCs w:val="24"/>
            <w:lang w:val="en-US"/>
          </w:rPr>
          <w:t>gramoty</w:t>
        </w:r>
        <w:r w:rsidRPr="00814045">
          <w:rPr>
            <w:rStyle w:val="af3"/>
            <w:sz w:val="24"/>
            <w:szCs w:val="24"/>
          </w:rPr>
          <w:t>.</w:t>
        </w:r>
        <w:r w:rsidRPr="00814045">
          <w:rPr>
            <w:rStyle w:val="af3"/>
            <w:sz w:val="24"/>
            <w:szCs w:val="24"/>
            <w:lang w:val="en-US"/>
          </w:rPr>
          <w:t>ru</w:t>
        </w:r>
        <w:r w:rsidRPr="00814045">
          <w:rPr>
            <w:rStyle w:val="af3"/>
            <w:sz w:val="24"/>
            <w:szCs w:val="24"/>
          </w:rPr>
          <w:t>/</w:t>
        </w:r>
      </w:hyperlink>
    </w:p>
    <w:p w:rsidR="00814045" w:rsidRPr="00814045" w:rsidRDefault="00814045" w:rsidP="00814045">
      <w:pPr>
        <w:ind w:firstLine="851"/>
        <w:contextualSpacing/>
        <w:outlineLvl w:val="1"/>
        <w:rPr>
          <w:sz w:val="24"/>
          <w:szCs w:val="24"/>
          <w:lang w:eastAsia="ru-RU"/>
        </w:rPr>
      </w:pPr>
      <w:r w:rsidRPr="00814045">
        <w:rPr>
          <w:sz w:val="24"/>
          <w:szCs w:val="24"/>
          <w:lang w:eastAsia="ru-RU"/>
        </w:rPr>
        <w:t>3</w:t>
      </w:r>
      <w:r w:rsidRPr="00814045">
        <w:rPr>
          <w:sz w:val="24"/>
          <w:szCs w:val="24"/>
        </w:rPr>
        <w:t>. Зализняк А.А. Древненовгородский диалект. 2-е изд. М.: Наука, 2004. 326 с.</w:t>
      </w:r>
    </w:p>
    <w:p w:rsidR="00814045" w:rsidRPr="00814045" w:rsidRDefault="00814045" w:rsidP="00814045">
      <w:pPr>
        <w:ind w:firstLine="851"/>
        <w:contextualSpacing/>
        <w:outlineLvl w:val="1"/>
        <w:rPr>
          <w:sz w:val="24"/>
          <w:szCs w:val="24"/>
          <w:lang w:eastAsia="ru-RU"/>
        </w:rPr>
      </w:pPr>
      <w:r w:rsidRPr="00814045">
        <w:rPr>
          <w:sz w:val="24"/>
          <w:szCs w:val="24"/>
          <w:lang w:eastAsia="ru-RU"/>
        </w:rPr>
        <w:t xml:space="preserve">4. Национальный корпус русского языка Режим доступа: </w:t>
      </w:r>
      <w:hyperlink r:id="rId519" w:history="1">
        <w:r w:rsidRPr="00814045">
          <w:rPr>
            <w:rStyle w:val="af3"/>
            <w:sz w:val="24"/>
            <w:szCs w:val="24"/>
            <w:lang w:eastAsia="ru-RU"/>
          </w:rPr>
          <w:t>http://ruscorpora.ru/</w:t>
        </w:r>
      </w:hyperlink>
    </w:p>
    <w:p w:rsidR="00814045" w:rsidRPr="0005585E" w:rsidRDefault="00814045" w:rsidP="00814045">
      <w:pPr>
        <w:ind w:firstLine="851"/>
        <w:contextualSpacing/>
        <w:outlineLvl w:val="1"/>
        <w:rPr>
          <w:sz w:val="24"/>
          <w:szCs w:val="24"/>
          <w:lang w:eastAsia="ru-RU"/>
        </w:rPr>
      </w:pPr>
      <w:r w:rsidRPr="00814045">
        <w:rPr>
          <w:sz w:val="24"/>
          <w:szCs w:val="24"/>
        </w:rPr>
        <w:t>5. Янин</w:t>
      </w:r>
      <w:r w:rsidRPr="0005585E">
        <w:rPr>
          <w:sz w:val="24"/>
          <w:szCs w:val="24"/>
        </w:rPr>
        <w:t xml:space="preserve"> В.А. Я послал тебе бересту … М.: Наука, 1998. 240 с.</w:t>
      </w:r>
    </w:p>
    <w:p w:rsidR="00636784" w:rsidRDefault="00636784" w:rsidP="00B670BD">
      <w:pPr>
        <w:ind w:right="-1"/>
        <w:rPr>
          <w:sz w:val="24"/>
          <w:szCs w:val="24"/>
        </w:rPr>
      </w:pPr>
    </w:p>
    <w:p w:rsidR="00636784" w:rsidRDefault="00636784" w:rsidP="00B670BD">
      <w:pPr>
        <w:ind w:right="-1"/>
        <w:rPr>
          <w:sz w:val="24"/>
          <w:szCs w:val="24"/>
        </w:rPr>
      </w:pPr>
    </w:p>
    <w:p w:rsidR="00814045" w:rsidRPr="00E913E3" w:rsidRDefault="00814045" w:rsidP="00814045">
      <w:pPr>
        <w:tabs>
          <w:tab w:val="left" w:pos="4820"/>
        </w:tabs>
        <w:ind w:firstLine="5954"/>
        <w:rPr>
          <w:sz w:val="24"/>
          <w:szCs w:val="24"/>
        </w:rPr>
      </w:pPr>
    </w:p>
    <w:p w:rsidR="00814045" w:rsidRDefault="00814045" w:rsidP="00814045">
      <w:pPr>
        <w:jc w:val="center"/>
        <w:rPr>
          <w:b/>
          <w:sz w:val="24"/>
          <w:szCs w:val="24"/>
        </w:rPr>
      </w:pPr>
      <w:r w:rsidRPr="00E913E3">
        <w:rPr>
          <w:b/>
          <w:sz w:val="24"/>
          <w:szCs w:val="24"/>
        </w:rPr>
        <w:t>ФОРМИРОВАНИЕ У СТУДЕНТОВ ПОТРЕБНОСТИ ФИЗИЧЕСКОГО СОВЕРШЕНСТВОВАНИЯ И РАЗВИТИЯ</w:t>
      </w:r>
    </w:p>
    <w:p w:rsidR="00814045" w:rsidRDefault="00814045" w:rsidP="00814045">
      <w:pPr>
        <w:jc w:val="center"/>
        <w:rPr>
          <w:b/>
          <w:sz w:val="24"/>
          <w:szCs w:val="24"/>
        </w:rPr>
      </w:pPr>
    </w:p>
    <w:p w:rsidR="00814045" w:rsidRPr="00814045" w:rsidRDefault="00814045" w:rsidP="00814045">
      <w:pPr>
        <w:tabs>
          <w:tab w:val="left" w:pos="4820"/>
        </w:tabs>
        <w:ind w:firstLine="6237"/>
        <w:jc w:val="right"/>
        <w:rPr>
          <w:i/>
          <w:sz w:val="24"/>
          <w:szCs w:val="24"/>
        </w:rPr>
      </w:pPr>
      <w:r w:rsidRPr="00814045">
        <w:rPr>
          <w:i/>
          <w:sz w:val="24"/>
          <w:szCs w:val="24"/>
        </w:rPr>
        <w:t xml:space="preserve">Гуржий А. </w:t>
      </w:r>
    </w:p>
    <w:p w:rsidR="00814045" w:rsidRPr="00814045" w:rsidRDefault="00814045" w:rsidP="00814045">
      <w:pPr>
        <w:tabs>
          <w:tab w:val="left" w:pos="4820"/>
        </w:tabs>
        <w:ind w:firstLine="6237"/>
        <w:jc w:val="right"/>
        <w:rPr>
          <w:i/>
          <w:sz w:val="24"/>
          <w:szCs w:val="24"/>
        </w:rPr>
      </w:pPr>
      <w:r w:rsidRPr="00814045">
        <w:rPr>
          <w:i/>
          <w:sz w:val="24"/>
          <w:szCs w:val="24"/>
        </w:rPr>
        <w:t xml:space="preserve">Индустриальный техникум </w:t>
      </w:r>
      <w:r>
        <w:rPr>
          <w:i/>
          <w:sz w:val="24"/>
          <w:szCs w:val="24"/>
        </w:rPr>
        <w:t xml:space="preserve">ФГБО </w:t>
      </w:r>
      <w:r w:rsidRPr="00814045">
        <w:rPr>
          <w:i/>
          <w:sz w:val="24"/>
          <w:szCs w:val="24"/>
        </w:rPr>
        <w:t>ВО «Донбасский государственный технический университет»</w:t>
      </w:r>
    </w:p>
    <w:p w:rsidR="00814045" w:rsidRPr="00814045" w:rsidRDefault="00814045" w:rsidP="00814045">
      <w:pPr>
        <w:jc w:val="right"/>
        <w:rPr>
          <w:i/>
          <w:sz w:val="24"/>
          <w:szCs w:val="24"/>
        </w:rPr>
      </w:pPr>
      <w:r w:rsidRPr="00814045">
        <w:rPr>
          <w:i/>
          <w:sz w:val="24"/>
          <w:szCs w:val="24"/>
        </w:rPr>
        <w:t>Научный руководитель: Малахова О.Н.</w:t>
      </w:r>
    </w:p>
    <w:p w:rsidR="00814045" w:rsidRPr="00E913E3" w:rsidRDefault="00814045" w:rsidP="00814045">
      <w:pPr>
        <w:jc w:val="center"/>
        <w:rPr>
          <w:b/>
          <w:sz w:val="24"/>
          <w:szCs w:val="24"/>
        </w:rPr>
      </w:pPr>
    </w:p>
    <w:p w:rsidR="00814045" w:rsidRPr="00E913E3" w:rsidRDefault="00814045" w:rsidP="00814045">
      <w:pPr>
        <w:ind w:firstLine="567"/>
        <w:contextualSpacing/>
        <w:jc w:val="both"/>
        <w:rPr>
          <w:sz w:val="24"/>
          <w:szCs w:val="24"/>
        </w:rPr>
      </w:pPr>
      <w:r w:rsidRPr="00E913E3">
        <w:rPr>
          <w:sz w:val="24"/>
          <w:szCs w:val="24"/>
        </w:rPr>
        <w:t xml:space="preserve">В данной статье рассматривается вопрос формирования у студентов потребности в физическом совершенствовании и развитии, а также способы и методы, способствующие её формированию. </w:t>
      </w:r>
    </w:p>
    <w:p w:rsidR="00814045" w:rsidRPr="00E913E3" w:rsidRDefault="00814045" w:rsidP="00814045">
      <w:pPr>
        <w:tabs>
          <w:tab w:val="left" w:pos="851"/>
        </w:tabs>
        <w:ind w:firstLine="567"/>
        <w:contextualSpacing/>
        <w:jc w:val="both"/>
        <w:rPr>
          <w:sz w:val="24"/>
          <w:szCs w:val="24"/>
        </w:rPr>
      </w:pPr>
      <w:r w:rsidRPr="00E913E3">
        <w:rPr>
          <w:sz w:val="24"/>
          <w:szCs w:val="24"/>
        </w:rPr>
        <w:t>На современном этапе развития общества проблема формирования у студентов и молодёжи потребностей занимает одно из главных мест в науках, изучающих педагогику и психологию. Удовлетворение потребностей рассматривается как основа для воспитания всесторонне развитой личности. А всестороннее развитие личности невозможно без её физического развития.</w:t>
      </w:r>
    </w:p>
    <w:p w:rsidR="00814045" w:rsidRPr="00E913E3" w:rsidRDefault="00814045" w:rsidP="00814045">
      <w:pPr>
        <w:tabs>
          <w:tab w:val="left" w:pos="851"/>
        </w:tabs>
        <w:ind w:left="142" w:firstLine="567"/>
        <w:jc w:val="both"/>
        <w:rPr>
          <w:sz w:val="24"/>
          <w:szCs w:val="24"/>
        </w:rPr>
      </w:pPr>
      <w:r w:rsidRPr="00E913E3">
        <w:rPr>
          <w:sz w:val="24"/>
          <w:szCs w:val="24"/>
        </w:rPr>
        <w:t xml:space="preserve">Проблеме формирования потребности физического развития и </w:t>
      </w:r>
      <w:bookmarkStart w:id="32" w:name="_Hlk939623"/>
      <w:r w:rsidRPr="00E913E3">
        <w:rPr>
          <w:sz w:val="24"/>
          <w:szCs w:val="24"/>
        </w:rPr>
        <w:t xml:space="preserve">физического совершенствования </w:t>
      </w:r>
      <w:bookmarkEnd w:id="32"/>
      <w:r w:rsidRPr="00E913E3">
        <w:rPr>
          <w:sz w:val="24"/>
          <w:szCs w:val="24"/>
        </w:rPr>
        <w:t xml:space="preserve">посвящено множество научных трудов </w:t>
      </w:r>
      <w:r w:rsidRPr="00E913E3">
        <w:rPr>
          <w:position w:val="-10"/>
          <w:sz w:val="24"/>
          <w:szCs w:val="24"/>
        </w:rPr>
        <w:object w:dxaOrig="440" w:dyaOrig="340">
          <v:shape id="_x0000_i1025" type="#_x0000_t75" style="width:21pt;height:17.25pt" o:ole="">
            <v:imagedata r:id="rId520" o:title=""/>
          </v:shape>
          <o:OLEObject Type="Embed" ProgID="Equation.3" ShapeID="_x0000_i1025" DrawAspect="Content" ObjectID="_1777799279" r:id="rId521"/>
        </w:object>
      </w:r>
      <w:r w:rsidRPr="00E913E3">
        <w:rPr>
          <w:sz w:val="24"/>
          <w:szCs w:val="24"/>
        </w:rPr>
        <w:t xml:space="preserve"> но, тем не менее, эта проблема требует дальнейшего изучения.</w:t>
      </w:r>
    </w:p>
    <w:p w:rsidR="00814045" w:rsidRPr="00E913E3" w:rsidRDefault="00814045" w:rsidP="00814045">
      <w:pPr>
        <w:tabs>
          <w:tab w:val="left" w:pos="851"/>
        </w:tabs>
        <w:ind w:left="142" w:firstLine="567"/>
        <w:contextualSpacing/>
        <w:jc w:val="both"/>
        <w:rPr>
          <w:sz w:val="24"/>
          <w:szCs w:val="24"/>
        </w:rPr>
      </w:pPr>
      <w:r w:rsidRPr="00E913E3">
        <w:rPr>
          <w:sz w:val="24"/>
          <w:szCs w:val="24"/>
        </w:rPr>
        <w:t>Термин потребность в области физической культуры стал употребляться с 60-х годов прошлого столетия. Рассматривая потребность в занятиях физической культурой, следует так же учитывать, что эта потребность биосоциальная. Ведь при помощи оптимально подобранных и дозированных физических нагрузок и разнообразных физических упражнений можно влиять на биологическую природу человека - укреплять здоровье, повышать двигательную активность, помогать развитию физического совершенствования.</w:t>
      </w:r>
    </w:p>
    <w:p w:rsidR="00814045" w:rsidRPr="00E913E3" w:rsidRDefault="00814045" w:rsidP="00814045">
      <w:pPr>
        <w:pStyle w:val="af"/>
        <w:shd w:val="clear" w:color="auto" w:fill="FFFFFF"/>
        <w:spacing w:before="0" w:beforeAutospacing="0" w:after="0" w:afterAutospacing="0"/>
        <w:ind w:firstLine="567"/>
        <w:contextualSpacing/>
        <w:jc w:val="both"/>
        <w:rPr>
          <w:color w:val="000000"/>
        </w:rPr>
      </w:pPr>
      <w:r w:rsidRPr="00E913E3">
        <w:t xml:space="preserve">Чтобы сформировать у студентов потребность в физическом совершенствовании и физическом развитии, нужно активизировать стремление студента к самовоспитанию и </w:t>
      </w:r>
      <w:r w:rsidRPr="00E913E3">
        <w:rPr>
          <w:color w:val="000000"/>
        </w:rPr>
        <w:t xml:space="preserve">самосовершенствованию. </w:t>
      </w:r>
    </w:p>
    <w:p w:rsidR="00814045" w:rsidRPr="00E913E3" w:rsidRDefault="00814045" w:rsidP="00814045">
      <w:pPr>
        <w:pStyle w:val="af"/>
        <w:shd w:val="clear" w:color="auto" w:fill="FFFFFF"/>
        <w:spacing w:before="0" w:beforeAutospacing="0" w:after="0" w:afterAutospacing="0"/>
        <w:ind w:firstLine="567"/>
        <w:contextualSpacing/>
        <w:jc w:val="both"/>
      </w:pPr>
      <w:r w:rsidRPr="00E913E3">
        <w:rPr>
          <w:color w:val="000000"/>
        </w:rPr>
        <w:t xml:space="preserve">Основными мотивами физического развития и совершенствования у студентов  выступают: </w:t>
      </w:r>
      <w:r w:rsidRPr="00E913E3">
        <w:t>удовлетворение потребности в двигательной активности; стремление к самосовершенствованию (достижение высоких спортивных результатов);</w:t>
      </w:r>
      <w:r w:rsidRPr="00E913E3">
        <w:rPr>
          <w:color w:val="000000"/>
        </w:rPr>
        <w:t xml:space="preserve"> </w:t>
      </w:r>
      <w:r w:rsidRPr="00E913E3">
        <w:t>социальное признание и самоутверждение (получить одобрение со стороны коллектива, родителей; быть первым, занять достойное ме</w:t>
      </w:r>
      <w:r w:rsidRPr="00E913E3">
        <w:softHyphen/>
        <w:t>сто среди товарищей и т. д.); ответственность за уровень своей физической подготовленности, состояние здоровья (ответственность за результат команды, реализацию своих способностей; престижность здоровья); потребность в социальном общении;  хорошее телосложение и так далее.</w:t>
      </w:r>
    </w:p>
    <w:p w:rsidR="00814045" w:rsidRPr="00E913E3" w:rsidRDefault="00814045" w:rsidP="00814045">
      <w:pPr>
        <w:pStyle w:val="af"/>
        <w:shd w:val="clear" w:color="auto" w:fill="FFFFFF"/>
        <w:spacing w:before="0" w:beforeAutospacing="0" w:after="0" w:afterAutospacing="0"/>
        <w:ind w:firstLine="567"/>
        <w:contextualSpacing/>
        <w:jc w:val="both"/>
      </w:pPr>
      <w:r w:rsidRPr="00E913E3">
        <w:t>Активное физическое развитие начинается в младенчестве и продолжается на протяжении жизни. В период обучения большую роль в развитии студента играет физическая культура. Потенциальные возможности в области двигательных качеств, которыми человек наделен с рождения, физическая культура помогает раскрыть и развить в полной мере.</w:t>
      </w:r>
    </w:p>
    <w:p w:rsidR="00814045" w:rsidRPr="00E913E3" w:rsidRDefault="00814045" w:rsidP="00814045">
      <w:pPr>
        <w:ind w:firstLine="567"/>
        <w:contextualSpacing/>
        <w:jc w:val="both"/>
        <w:rPr>
          <w:rStyle w:val="ab"/>
          <w:b w:val="0"/>
          <w:color w:val="000000" w:themeColor="text1"/>
          <w:sz w:val="24"/>
          <w:szCs w:val="24"/>
        </w:rPr>
      </w:pPr>
      <w:r w:rsidRPr="00E913E3">
        <w:rPr>
          <w:sz w:val="24"/>
          <w:szCs w:val="24"/>
        </w:rPr>
        <w:t>На занятиях по физической культуре студент развивает: силу, скорость, быстроту, ловкость, выносливость. Это достигается путем использования различных форм и методов проведения занятий.</w:t>
      </w:r>
      <w:r w:rsidRPr="00E913E3">
        <w:rPr>
          <w:rStyle w:val="ab"/>
          <w:color w:val="000000" w:themeColor="text1"/>
          <w:sz w:val="24"/>
          <w:szCs w:val="24"/>
        </w:rPr>
        <w:t xml:space="preserve"> На наших занятиях все студенты должны быть мотивированы на положительный результат. Такой эффект достигается при использовании метода имитации, игрового метода, соревновательного метода и т.д. Наиболее интересным, на мой взгляд, является соревновательный метод, который способствует развитию физических качеств, познавательного интереса, повышает степень эмоционального воздействия, стимулирует активность студентов на занятии. Каждому захочется стать первым.</w:t>
      </w:r>
    </w:p>
    <w:p w:rsidR="00814045" w:rsidRPr="00E913E3" w:rsidRDefault="00814045" w:rsidP="00814045">
      <w:pPr>
        <w:ind w:firstLine="567"/>
        <w:contextualSpacing/>
        <w:jc w:val="both"/>
        <w:rPr>
          <w:sz w:val="24"/>
          <w:szCs w:val="24"/>
        </w:rPr>
      </w:pPr>
      <w:r w:rsidRPr="00E913E3">
        <w:rPr>
          <w:sz w:val="24"/>
          <w:szCs w:val="24"/>
        </w:rPr>
        <w:t xml:space="preserve">С целью повышения интереса к физическому воспитанию, в нашей программе по физкультуре есть такие виды занятий: ритмическая гимнастика, шейпинг, атлетическая гимнастика, кроссфит, стретчинг, скипинг, настольный теннис, бадминтон. </w:t>
      </w:r>
    </w:p>
    <w:p w:rsidR="00814045" w:rsidRPr="00E913E3" w:rsidRDefault="00814045" w:rsidP="00814045">
      <w:pPr>
        <w:ind w:firstLine="567"/>
        <w:contextualSpacing/>
        <w:jc w:val="both"/>
        <w:rPr>
          <w:sz w:val="24"/>
          <w:szCs w:val="24"/>
        </w:rPr>
      </w:pPr>
      <w:r w:rsidRPr="00E913E3">
        <w:rPr>
          <w:sz w:val="24"/>
          <w:szCs w:val="24"/>
        </w:rPr>
        <w:t xml:space="preserve">Ритмика и шейпинг развивают выносливость, подвижность в суставах, силовые качества. Улучшается состояние кардио и респираторной систем. </w:t>
      </w:r>
    </w:p>
    <w:p w:rsidR="00814045" w:rsidRPr="00E913E3" w:rsidRDefault="00814045" w:rsidP="00814045">
      <w:pPr>
        <w:ind w:firstLine="567"/>
        <w:contextualSpacing/>
        <w:jc w:val="both"/>
        <w:rPr>
          <w:sz w:val="24"/>
          <w:szCs w:val="24"/>
        </w:rPr>
      </w:pPr>
      <w:r w:rsidRPr="00E913E3">
        <w:rPr>
          <w:sz w:val="24"/>
          <w:szCs w:val="24"/>
        </w:rPr>
        <w:t>Атлетическая гимнастика расширяет двигательный опыт, развивает силу мышц, укрепляет опорно-двигательный аппарат, повышает общую выносливость.</w:t>
      </w:r>
    </w:p>
    <w:p w:rsidR="00814045" w:rsidRPr="00E913E3" w:rsidRDefault="00814045" w:rsidP="00814045">
      <w:pPr>
        <w:ind w:firstLine="567"/>
        <w:contextualSpacing/>
        <w:jc w:val="both"/>
        <w:rPr>
          <w:sz w:val="24"/>
          <w:szCs w:val="24"/>
        </w:rPr>
      </w:pPr>
      <w:r w:rsidRPr="00E913E3">
        <w:rPr>
          <w:sz w:val="24"/>
          <w:szCs w:val="24"/>
        </w:rPr>
        <w:t>Кроссфит развивает и улучшает все качества-силу, выносливость, скорость, гибкость, координацию. Это современная система физической тренировки, которая включает в себя элементы интервальной тренировки, тяжелой атлетики, пауэрлифтинга, гимнастики, гиревого спорта. Начиная с первого курса, студенты приобщаются к занятиям кроссфитом.  Он включен в модуль «Атлетическая гимнастика». Для студентов II-III курсов проводятся ежегодные соревнования по кроссфиту, в которых принимают участие много студентов.</w:t>
      </w:r>
    </w:p>
    <w:p w:rsidR="00814045" w:rsidRPr="00E913E3" w:rsidRDefault="00814045" w:rsidP="00814045">
      <w:pPr>
        <w:ind w:firstLine="567"/>
        <w:contextualSpacing/>
        <w:jc w:val="both"/>
        <w:rPr>
          <w:sz w:val="24"/>
          <w:szCs w:val="24"/>
        </w:rPr>
      </w:pPr>
      <w:r w:rsidRPr="00E913E3">
        <w:rPr>
          <w:sz w:val="24"/>
          <w:szCs w:val="24"/>
        </w:rPr>
        <w:t>Стретчинг растягивает мышцы, увеличивает гибкость и подвижность в суставах.</w:t>
      </w:r>
    </w:p>
    <w:p w:rsidR="00814045" w:rsidRPr="00E913E3" w:rsidRDefault="00814045" w:rsidP="00814045">
      <w:pPr>
        <w:ind w:firstLine="567"/>
        <w:contextualSpacing/>
        <w:jc w:val="both"/>
        <w:rPr>
          <w:sz w:val="24"/>
          <w:szCs w:val="24"/>
        </w:rPr>
      </w:pPr>
      <w:r w:rsidRPr="00E913E3">
        <w:rPr>
          <w:sz w:val="24"/>
          <w:szCs w:val="24"/>
        </w:rPr>
        <w:t>Скипинг развивает осанку, гибкость, чувство равновесия и координацию движений. Скипинг-это прыжки на скакалке. Они оказывают благотворное влияние на весь организм:</w:t>
      </w:r>
    </w:p>
    <w:p w:rsidR="00814045" w:rsidRPr="00E913E3" w:rsidRDefault="00814045" w:rsidP="00814045">
      <w:pPr>
        <w:ind w:firstLine="567"/>
        <w:contextualSpacing/>
        <w:jc w:val="both"/>
        <w:rPr>
          <w:sz w:val="24"/>
          <w:szCs w:val="24"/>
        </w:rPr>
      </w:pPr>
      <w:r w:rsidRPr="00E913E3">
        <w:rPr>
          <w:sz w:val="24"/>
          <w:szCs w:val="24"/>
        </w:rPr>
        <w:t>-во-первых, прыжки на скакалке развивают гибкость, осанку, чувство равновесия и координацию движений;</w:t>
      </w:r>
    </w:p>
    <w:p w:rsidR="00814045" w:rsidRPr="00E913E3" w:rsidRDefault="00814045" w:rsidP="00814045">
      <w:pPr>
        <w:ind w:firstLine="567"/>
        <w:contextualSpacing/>
        <w:jc w:val="both"/>
        <w:rPr>
          <w:sz w:val="24"/>
          <w:szCs w:val="24"/>
        </w:rPr>
      </w:pPr>
      <w:r w:rsidRPr="00E913E3">
        <w:rPr>
          <w:sz w:val="24"/>
          <w:szCs w:val="24"/>
        </w:rPr>
        <w:t>-во-вторых, упражнения со скакалкой позволяют эффективно прорабатывать икры, плечи, мышцы рук и брюшного пресса, что, естественно, улучшает фигуру;</w:t>
      </w:r>
    </w:p>
    <w:p w:rsidR="00814045" w:rsidRPr="00E913E3" w:rsidRDefault="00814045" w:rsidP="00814045">
      <w:pPr>
        <w:ind w:firstLine="567"/>
        <w:contextualSpacing/>
        <w:jc w:val="both"/>
        <w:rPr>
          <w:sz w:val="24"/>
          <w:szCs w:val="24"/>
        </w:rPr>
      </w:pPr>
      <w:r w:rsidRPr="00E913E3">
        <w:rPr>
          <w:sz w:val="24"/>
          <w:szCs w:val="24"/>
        </w:rPr>
        <w:t>-в-третьих, развивают выносливость, укрепляют сердечно-сосудистую и дыхательную системы;</w:t>
      </w:r>
    </w:p>
    <w:p w:rsidR="00814045" w:rsidRPr="00E913E3" w:rsidRDefault="00814045" w:rsidP="00814045">
      <w:pPr>
        <w:ind w:firstLine="567"/>
        <w:contextualSpacing/>
        <w:jc w:val="both"/>
        <w:rPr>
          <w:sz w:val="24"/>
          <w:szCs w:val="24"/>
        </w:rPr>
      </w:pPr>
      <w:r w:rsidRPr="00E913E3">
        <w:rPr>
          <w:sz w:val="24"/>
          <w:szCs w:val="24"/>
        </w:rPr>
        <w:t>-а в-четвертых, это отличный способ похудеть, ведь прыгая, можно сжигать до 1000 ккал в час.</w:t>
      </w:r>
    </w:p>
    <w:p w:rsidR="00814045" w:rsidRPr="00E913E3" w:rsidRDefault="00814045" w:rsidP="00814045">
      <w:pPr>
        <w:ind w:firstLine="567"/>
        <w:contextualSpacing/>
        <w:jc w:val="both"/>
        <w:rPr>
          <w:sz w:val="24"/>
          <w:szCs w:val="24"/>
        </w:rPr>
      </w:pPr>
      <w:r w:rsidRPr="00E913E3">
        <w:rPr>
          <w:sz w:val="24"/>
          <w:szCs w:val="24"/>
        </w:rPr>
        <w:t>Настольный теннис и бадминтон развивают глазомер, ловкость, скорость, координацию движений и повышают общую выносливость.</w:t>
      </w:r>
    </w:p>
    <w:p w:rsidR="00814045" w:rsidRPr="00E913E3" w:rsidRDefault="00814045" w:rsidP="00814045">
      <w:pPr>
        <w:ind w:firstLine="567"/>
        <w:contextualSpacing/>
        <w:jc w:val="both"/>
        <w:rPr>
          <w:sz w:val="24"/>
          <w:szCs w:val="24"/>
        </w:rPr>
      </w:pPr>
      <w:r w:rsidRPr="00E913E3">
        <w:rPr>
          <w:sz w:val="24"/>
          <w:szCs w:val="24"/>
        </w:rPr>
        <w:t>Все эти занятия оказывают различное положительное влияние на организм и прививают студентам потребность в регулярных занятиях.</w:t>
      </w:r>
    </w:p>
    <w:p w:rsidR="00814045" w:rsidRPr="00E913E3" w:rsidRDefault="00814045" w:rsidP="00814045">
      <w:pPr>
        <w:ind w:firstLine="567"/>
        <w:contextualSpacing/>
        <w:jc w:val="both"/>
        <w:rPr>
          <w:sz w:val="24"/>
          <w:szCs w:val="24"/>
        </w:rPr>
      </w:pPr>
      <w:r w:rsidRPr="00E913E3">
        <w:rPr>
          <w:sz w:val="24"/>
          <w:szCs w:val="24"/>
        </w:rPr>
        <w:t xml:space="preserve">Если студенту будет интересно на занятии, то он будет заинтересован и во внеаудиторных занятиях. Кто-то будет посещать секции по видам спорта, кто-то будет заниматься самостоятельно, кто-то просто будет делать утреннюю зарядку или бегать трусцой. Главное, что у студентов появляется желание улучшать своё физическое развитие, самосовершенствоваться и появляется необходимость в двигательной активности. </w:t>
      </w:r>
    </w:p>
    <w:p w:rsidR="00814045" w:rsidRPr="00E913E3" w:rsidRDefault="00814045" w:rsidP="00814045">
      <w:pPr>
        <w:ind w:firstLine="567"/>
        <w:contextualSpacing/>
        <w:jc w:val="both"/>
        <w:rPr>
          <w:sz w:val="24"/>
          <w:szCs w:val="24"/>
        </w:rPr>
      </w:pPr>
      <w:r w:rsidRPr="00E913E3">
        <w:rPr>
          <w:sz w:val="24"/>
          <w:szCs w:val="24"/>
        </w:rPr>
        <w:t xml:space="preserve">На первом курсе проводилось анкетирование и только 5 из 20 студентов нашей группы занимались физкультурой и спортом в свободное от учёбы время. На втором курсе уже 14 студентов активно проводили свой досуг. Это же количество сохранилось и на третьем курсе. </w:t>
      </w:r>
    </w:p>
    <w:p w:rsidR="00814045" w:rsidRPr="00E913E3" w:rsidRDefault="00814045" w:rsidP="00814045">
      <w:pPr>
        <w:ind w:firstLine="567"/>
        <w:contextualSpacing/>
        <w:jc w:val="both"/>
        <w:rPr>
          <w:sz w:val="24"/>
          <w:szCs w:val="24"/>
        </w:rPr>
      </w:pPr>
      <w:r w:rsidRPr="00E913E3">
        <w:rPr>
          <w:sz w:val="24"/>
          <w:szCs w:val="24"/>
        </w:rPr>
        <w:t>Важную роль так же играет здоровый образ жизни и положительный пример со стороны преподавателей и родителей.</w:t>
      </w:r>
    </w:p>
    <w:p w:rsidR="00814045" w:rsidRPr="00E913E3" w:rsidRDefault="00814045" w:rsidP="00814045">
      <w:pPr>
        <w:ind w:firstLine="567"/>
        <w:contextualSpacing/>
        <w:jc w:val="both"/>
        <w:rPr>
          <w:sz w:val="24"/>
          <w:szCs w:val="24"/>
        </w:rPr>
      </w:pPr>
      <w:r w:rsidRPr="00E913E3">
        <w:rPr>
          <w:sz w:val="24"/>
          <w:szCs w:val="24"/>
        </w:rPr>
        <w:t>Таким образом, основными показателями сформированности у студентов потребности физического совершенствования являются: уровень знаний по физической культуре; активность на занятиях по физической культуре; уровень физической подготовленности; посещение секционных занятий по видам спорта;  участие в спортивных соревнованиях и спортивно-массовых мероприятиях; самостоятельные занятия физической культурой и спортом.</w:t>
      </w:r>
    </w:p>
    <w:p w:rsidR="00814045" w:rsidRPr="00814045" w:rsidRDefault="00814045" w:rsidP="00814045">
      <w:pPr>
        <w:ind w:firstLine="567"/>
        <w:contextualSpacing/>
        <w:jc w:val="both"/>
        <w:rPr>
          <w:sz w:val="24"/>
          <w:szCs w:val="24"/>
        </w:rPr>
      </w:pPr>
      <w:r w:rsidRPr="00E913E3">
        <w:rPr>
          <w:sz w:val="24"/>
          <w:szCs w:val="24"/>
        </w:rPr>
        <w:t>В заключение хочу отметить, что сформировать у студентов стойкую потребность физического совершенствования и развития возможно только используя комплексный подход к её формированию. И только крепкие, сильные и физически развитые люди могут строить своё будущее и будущее своей республики и страны.</w:t>
      </w:r>
    </w:p>
    <w:p w:rsidR="00814045" w:rsidRPr="00814045" w:rsidRDefault="00814045" w:rsidP="00814045">
      <w:pPr>
        <w:ind w:firstLine="567"/>
        <w:jc w:val="center"/>
        <w:rPr>
          <w:b/>
          <w:sz w:val="24"/>
          <w:szCs w:val="24"/>
        </w:rPr>
      </w:pPr>
      <w:r w:rsidRPr="00814045">
        <w:rPr>
          <w:b/>
          <w:sz w:val="24"/>
          <w:szCs w:val="24"/>
        </w:rPr>
        <w:t>Список литературы:</w:t>
      </w:r>
    </w:p>
    <w:p w:rsidR="00814045" w:rsidRPr="00E913E3" w:rsidRDefault="00814045" w:rsidP="00814045">
      <w:pPr>
        <w:pStyle w:val="af1"/>
        <w:numPr>
          <w:ilvl w:val="0"/>
          <w:numId w:val="239"/>
        </w:numPr>
        <w:tabs>
          <w:tab w:val="left" w:pos="851"/>
        </w:tabs>
        <w:spacing w:after="0" w:line="240" w:lineRule="auto"/>
        <w:ind w:left="0" w:firstLine="567"/>
        <w:jc w:val="both"/>
        <w:rPr>
          <w:rFonts w:cs="Times New Roman"/>
          <w:sz w:val="24"/>
          <w:szCs w:val="24"/>
        </w:rPr>
      </w:pPr>
      <w:r w:rsidRPr="00E913E3">
        <w:rPr>
          <w:rFonts w:cs="Times New Roman"/>
          <w:sz w:val="24"/>
          <w:szCs w:val="24"/>
        </w:rPr>
        <w:t>Виленский М. Я. Формирование потребности в физическом совершенствовании как психолого-педагогическая проблема. – М.: МГПИ, 1983.</w:t>
      </w:r>
    </w:p>
    <w:p w:rsidR="00814045" w:rsidRPr="00E913E3" w:rsidRDefault="00814045" w:rsidP="00814045">
      <w:pPr>
        <w:pStyle w:val="af1"/>
        <w:numPr>
          <w:ilvl w:val="0"/>
          <w:numId w:val="239"/>
        </w:numPr>
        <w:tabs>
          <w:tab w:val="left" w:pos="851"/>
        </w:tabs>
        <w:spacing w:after="0" w:line="240" w:lineRule="auto"/>
        <w:ind w:left="0" w:firstLine="567"/>
        <w:jc w:val="both"/>
        <w:rPr>
          <w:rFonts w:cs="Times New Roman"/>
          <w:sz w:val="24"/>
          <w:szCs w:val="24"/>
        </w:rPr>
      </w:pPr>
      <w:r w:rsidRPr="00E913E3">
        <w:rPr>
          <w:rFonts w:cs="Times New Roman"/>
          <w:sz w:val="24"/>
          <w:szCs w:val="24"/>
        </w:rPr>
        <w:t>Каплан И. М. Основы физического самосовершенствования студентов. – Ташкент, 1991.</w:t>
      </w:r>
    </w:p>
    <w:p w:rsidR="00814045" w:rsidRPr="00E913E3" w:rsidRDefault="00814045" w:rsidP="00814045">
      <w:pPr>
        <w:pStyle w:val="af1"/>
        <w:numPr>
          <w:ilvl w:val="0"/>
          <w:numId w:val="239"/>
        </w:numPr>
        <w:tabs>
          <w:tab w:val="left" w:pos="851"/>
        </w:tabs>
        <w:spacing w:after="0" w:line="240" w:lineRule="auto"/>
        <w:ind w:left="0" w:firstLine="567"/>
        <w:jc w:val="both"/>
        <w:rPr>
          <w:rFonts w:cs="Times New Roman"/>
          <w:sz w:val="24"/>
          <w:szCs w:val="24"/>
        </w:rPr>
      </w:pPr>
      <w:r w:rsidRPr="00E913E3">
        <w:rPr>
          <w:rFonts w:cs="Times New Roman"/>
          <w:sz w:val="24"/>
          <w:szCs w:val="24"/>
        </w:rPr>
        <w:t>Романенко В. А. Двигательные способности человека. - Донецк: Новый мир, 1999.</w:t>
      </w:r>
    </w:p>
    <w:p w:rsidR="00814045" w:rsidRDefault="00814045" w:rsidP="00814045">
      <w:pPr>
        <w:pStyle w:val="af"/>
        <w:shd w:val="clear" w:color="auto" w:fill="FFFFFF"/>
        <w:spacing w:before="0" w:beforeAutospacing="0" w:after="0" w:afterAutospacing="0"/>
        <w:ind w:right="300"/>
        <w:rPr>
          <w:rFonts w:ascii="Verdana" w:hAnsi="Verdana"/>
          <w:color w:val="424242"/>
        </w:rPr>
      </w:pPr>
    </w:p>
    <w:p w:rsidR="00814045" w:rsidRDefault="00814045" w:rsidP="00814045">
      <w:pPr>
        <w:pStyle w:val="af"/>
        <w:shd w:val="clear" w:color="auto" w:fill="FFFFFF"/>
        <w:spacing w:before="0" w:beforeAutospacing="0" w:after="0" w:afterAutospacing="0"/>
        <w:ind w:right="300"/>
        <w:rPr>
          <w:rFonts w:ascii="Verdana" w:hAnsi="Verdana"/>
          <w:color w:val="424242"/>
        </w:rPr>
      </w:pPr>
    </w:p>
    <w:p w:rsidR="00814045" w:rsidRDefault="00814045" w:rsidP="00814045">
      <w:pPr>
        <w:pStyle w:val="af"/>
        <w:shd w:val="clear" w:color="auto" w:fill="FFFFFF"/>
        <w:spacing w:before="0" w:beforeAutospacing="0" w:after="0" w:afterAutospacing="0"/>
        <w:ind w:right="300"/>
        <w:rPr>
          <w:rFonts w:ascii="Verdana" w:hAnsi="Verdana"/>
          <w:color w:val="424242"/>
        </w:rPr>
      </w:pPr>
    </w:p>
    <w:p w:rsidR="00903B7C" w:rsidRDefault="00903B7C" w:rsidP="00814045">
      <w:pPr>
        <w:pStyle w:val="af"/>
        <w:shd w:val="clear" w:color="auto" w:fill="FFFFFF"/>
        <w:spacing w:before="0" w:beforeAutospacing="0" w:after="0" w:afterAutospacing="0"/>
        <w:ind w:right="300"/>
        <w:rPr>
          <w:rFonts w:ascii="Verdana" w:hAnsi="Verdana"/>
          <w:color w:val="424242"/>
        </w:rPr>
      </w:pPr>
    </w:p>
    <w:p w:rsidR="00903B7C" w:rsidRDefault="00903B7C" w:rsidP="00814045">
      <w:pPr>
        <w:pStyle w:val="af"/>
        <w:shd w:val="clear" w:color="auto" w:fill="FFFFFF"/>
        <w:spacing w:before="0" w:beforeAutospacing="0" w:after="0" w:afterAutospacing="0"/>
        <w:ind w:right="300"/>
        <w:rPr>
          <w:rFonts w:ascii="Verdana" w:hAnsi="Verdana"/>
          <w:color w:val="424242"/>
        </w:rPr>
      </w:pPr>
    </w:p>
    <w:p w:rsidR="00903B7C" w:rsidRDefault="00903B7C" w:rsidP="00814045">
      <w:pPr>
        <w:pStyle w:val="af"/>
        <w:shd w:val="clear" w:color="auto" w:fill="FFFFFF"/>
        <w:spacing w:before="0" w:beforeAutospacing="0" w:after="0" w:afterAutospacing="0"/>
        <w:ind w:right="300"/>
        <w:rPr>
          <w:rFonts w:ascii="Verdana" w:hAnsi="Verdana"/>
          <w:color w:val="424242"/>
        </w:rPr>
      </w:pPr>
    </w:p>
    <w:p w:rsidR="00903B7C" w:rsidRDefault="00903B7C" w:rsidP="00814045">
      <w:pPr>
        <w:pStyle w:val="af"/>
        <w:shd w:val="clear" w:color="auto" w:fill="FFFFFF"/>
        <w:spacing w:before="0" w:beforeAutospacing="0" w:after="0" w:afterAutospacing="0"/>
        <w:ind w:right="300"/>
        <w:rPr>
          <w:rFonts w:ascii="Verdana" w:hAnsi="Verdana"/>
          <w:color w:val="424242"/>
        </w:rPr>
      </w:pPr>
    </w:p>
    <w:p w:rsidR="00903B7C" w:rsidRDefault="00903B7C" w:rsidP="00814045">
      <w:pPr>
        <w:pStyle w:val="af"/>
        <w:shd w:val="clear" w:color="auto" w:fill="FFFFFF"/>
        <w:spacing w:before="0" w:beforeAutospacing="0" w:after="0" w:afterAutospacing="0"/>
        <w:ind w:right="300"/>
        <w:rPr>
          <w:rFonts w:ascii="Verdana" w:hAnsi="Verdana"/>
          <w:color w:val="424242"/>
        </w:rPr>
      </w:pPr>
    </w:p>
    <w:p w:rsidR="002726B9" w:rsidRPr="00903B7C" w:rsidRDefault="002726B9" w:rsidP="002726B9">
      <w:pPr>
        <w:pStyle w:val="af"/>
        <w:shd w:val="clear" w:color="auto" w:fill="FFFFFF"/>
        <w:spacing w:before="0" w:beforeAutospacing="0" w:after="0" w:afterAutospacing="0"/>
        <w:ind w:right="300"/>
        <w:jc w:val="center"/>
        <w:rPr>
          <w:b/>
          <w:color w:val="000000" w:themeColor="text1"/>
        </w:rPr>
      </w:pPr>
      <w:r w:rsidRPr="00903B7C">
        <w:rPr>
          <w:b/>
          <w:color w:val="000000" w:themeColor="text1"/>
        </w:rPr>
        <w:t>ИСТОРИКО-КРАЕВЕДЧЕСКАЯ ЭКСПЕДИЦИЯ СТУДЕНЧЕСКОГО НАУЧНОГО ОБЩЕСТВА ИЛЕКСКОГО ЗООТЕХНИЧЕСКОГО ТЕХНИКУМА ПО ИЗУЧЕНИЮ ИСТОРИИ ИЛЕЦКИХ СТРАНИЦ И ИЛЕЦКОГО РАЙОНА. К 280-ЛЕТИЮ ОРЕНБУРГСКОЙ ГУБЕРНИИ И 90-ЛЕТИЮ ОРЕНБУГСКОЙ ОБЛАСТИ</w:t>
      </w:r>
    </w:p>
    <w:p w:rsidR="002726B9" w:rsidRDefault="002726B9" w:rsidP="00814045">
      <w:pPr>
        <w:pStyle w:val="af"/>
        <w:shd w:val="clear" w:color="auto" w:fill="FFFFFF"/>
        <w:spacing w:before="0" w:beforeAutospacing="0" w:after="0" w:afterAutospacing="0"/>
        <w:ind w:right="300"/>
        <w:rPr>
          <w:rFonts w:ascii="Verdana" w:hAnsi="Verdana"/>
          <w:color w:val="424242"/>
        </w:rPr>
      </w:pPr>
    </w:p>
    <w:p w:rsidR="002726B9" w:rsidRPr="002726B9" w:rsidRDefault="002726B9" w:rsidP="002726B9">
      <w:pPr>
        <w:ind w:left="4253"/>
        <w:jc w:val="right"/>
        <w:rPr>
          <w:rFonts w:eastAsia="Calibri"/>
          <w:i/>
          <w:sz w:val="24"/>
          <w:szCs w:val="24"/>
        </w:rPr>
      </w:pPr>
      <w:r w:rsidRPr="002726B9">
        <w:rPr>
          <w:rFonts w:eastAsia="Calibri"/>
          <w:i/>
          <w:sz w:val="24"/>
          <w:szCs w:val="24"/>
        </w:rPr>
        <w:t>Субботин А</w:t>
      </w:r>
      <w:r>
        <w:rPr>
          <w:rFonts w:eastAsia="Calibri"/>
          <w:i/>
          <w:sz w:val="24"/>
          <w:szCs w:val="24"/>
        </w:rPr>
        <w:t>.,</w:t>
      </w:r>
      <w:r w:rsidRPr="002726B9">
        <w:rPr>
          <w:rFonts w:eastAsia="Calibri"/>
          <w:i/>
          <w:sz w:val="24"/>
          <w:szCs w:val="24"/>
        </w:rPr>
        <w:t>Хисматуллин Р</w:t>
      </w:r>
      <w:r>
        <w:rPr>
          <w:rFonts w:eastAsia="Calibri"/>
          <w:i/>
          <w:sz w:val="24"/>
          <w:szCs w:val="24"/>
        </w:rPr>
        <w:t>.</w:t>
      </w:r>
    </w:p>
    <w:p w:rsidR="002726B9" w:rsidRPr="002726B9" w:rsidRDefault="002726B9" w:rsidP="002726B9">
      <w:pPr>
        <w:ind w:left="4253"/>
        <w:jc w:val="right"/>
        <w:rPr>
          <w:i/>
          <w:sz w:val="24"/>
          <w:szCs w:val="24"/>
        </w:rPr>
      </w:pPr>
      <w:r w:rsidRPr="002726B9">
        <w:rPr>
          <w:i/>
          <w:sz w:val="24"/>
          <w:szCs w:val="24"/>
        </w:rPr>
        <w:t>Илекск</w:t>
      </w:r>
      <w:r>
        <w:rPr>
          <w:i/>
          <w:sz w:val="24"/>
          <w:szCs w:val="24"/>
        </w:rPr>
        <w:t>ий зоотехнический  техникум</w:t>
      </w:r>
      <w:r w:rsidRPr="002726B9">
        <w:rPr>
          <w:i/>
          <w:sz w:val="24"/>
          <w:szCs w:val="24"/>
        </w:rPr>
        <w:t xml:space="preserve"> – филиала ФГБОУ ВО Оренбургский ГАУ</w:t>
      </w:r>
    </w:p>
    <w:p w:rsidR="002726B9" w:rsidRPr="002726B9" w:rsidRDefault="002726B9" w:rsidP="002726B9">
      <w:pPr>
        <w:ind w:left="4253"/>
        <w:jc w:val="right"/>
        <w:rPr>
          <w:i/>
          <w:sz w:val="24"/>
          <w:szCs w:val="24"/>
        </w:rPr>
      </w:pPr>
      <w:r>
        <w:rPr>
          <w:i/>
          <w:sz w:val="24"/>
          <w:szCs w:val="24"/>
        </w:rPr>
        <w:t xml:space="preserve">Научный руководитель: </w:t>
      </w:r>
      <w:r w:rsidRPr="002726B9">
        <w:rPr>
          <w:i/>
          <w:sz w:val="24"/>
          <w:szCs w:val="24"/>
        </w:rPr>
        <w:t>Бахтиаров Р</w:t>
      </w:r>
      <w:r>
        <w:rPr>
          <w:i/>
          <w:sz w:val="24"/>
          <w:szCs w:val="24"/>
        </w:rPr>
        <w:t>.</w:t>
      </w:r>
      <w:r w:rsidRPr="002726B9">
        <w:rPr>
          <w:i/>
          <w:sz w:val="24"/>
          <w:szCs w:val="24"/>
        </w:rPr>
        <w:t xml:space="preserve"> С</w:t>
      </w:r>
      <w:r w:rsidR="00903B7C">
        <w:rPr>
          <w:i/>
          <w:sz w:val="24"/>
          <w:szCs w:val="24"/>
        </w:rPr>
        <w:t xml:space="preserve">. </w:t>
      </w:r>
    </w:p>
    <w:p w:rsidR="002726B9" w:rsidRPr="002726B9" w:rsidRDefault="002726B9" w:rsidP="002726B9">
      <w:pPr>
        <w:ind w:left="4253"/>
        <w:jc w:val="right"/>
        <w:rPr>
          <w:i/>
          <w:sz w:val="24"/>
          <w:szCs w:val="24"/>
        </w:rPr>
      </w:pPr>
    </w:p>
    <w:p w:rsidR="00814045" w:rsidRPr="000F0D10" w:rsidRDefault="00814045" w:rsidP="00814045">
      <w:pPr>
        <w:ind w:firstLine="708"/>
        <w:jc w:val="both"/>
        <w:rPr>
          <w:sz w:val="24"/>
          <w:szCs w:val="24"/>
        </w:rPr>
      </w:pPr>
      <w:r w:rsidRPr="000F0D10">
        <w:rPr>
          <w:sz w:val="24"/>
          <w:szCs w:val="24"/>
        </w:rPr>
        <w:t xml:space="preserve">Одним из приоритетных методов воспитания у молодого поколения стремления к научно-исследовательской деятельности  является привлечение студентов в научные общества по месту учебы. Здесь под руководством опытных наставников студенты получают возможность творческого изучения различных сфер человеческой деятельности, в том числе в сфере своей будущей профессии.  Универсальной сферой изучения жизни человеческого общества, в том числе и абсолютно все профессиональные направления подготовки молодого поколения является, конечно же, сфера исторических исследований. </w:t>
      </w:r>
    </w:p>
    <w:p w:rsidR="00814045" w:rsidRPr="000F0D10" w:rsidRDefault="00814045" w:rsidP="00814045">
      <w:pPr>
        <w:ind w:firstLine="708"/>
        <w:jc w:val="both"/>
        <w:rPr>
          <w:sz w:val="24"/>
          <w:szCs w:val="24"/>
        </w:rPr>
      </w:pPr>
      <w:r w:rsidRPr="000F0D10">
        <w:rPr>
          <w:sz w:val="24"/>
          <w:szCs w:val="24"/>
        </w:rPr>
        <w:t xml:space="preserve">Познавая события прошлого, начинающие свою самостоятельную жизнь юноши и девушки получают  возможность более глубокого понимания процессов, проходивших как в своей стране, так и во всем мире, их тесную взаимосвязь. При этом наиболее перспективным направлением  исторических исследований для студентов средних специальных учебных заведений представляется изучение истории родного края, своего региона, района населенного пункта. </w:t>
      </w:r>
    </w:p>
    <w:p w:rsidR="00814045" w:rsidRPr="000F0D10" w:rsidRDefault="00814045" w:rsidP="00814045">
      <w:pPr>
        <w:ind w:firstLine="708"/>
        <w:jc w:val="both"/>
        <w:rPr>
          <w:sz w:val="24"/>
          <w:szCs w:val="24"/>
        </w:rPr>
      </w:pPr>
      <w:r w:rsidRPr="000F0D10">
        <w:rPr>
          <w:sz w:val="24"/>
          <w:szCs w:val="24"/>
        </w:rPr>
        <w:t>Это связано, прежде всего, с тем, что при изучении данного аспекта исторических исследований контингент системы СПО может осуществлять свою деятельность и не обладая специфическими компетенциями, которые нужны при оценке исторических источников по сферам более объемного и узконаправленного характера.   Имеется возможность привлечь к занятию студенческой наукой большее число ребят.</w:t>
      </w:r>
    </w:p>
    <w:p w:rsidR="00814045" w:rsidRPr="000F0D10" w:rsidRDefault="00814045" w:rsidP="00814045">
      <w:pPr>
        <w:ind w:firstLine="708"/>
        <w:jc w:val="both"/>
        <w:rPr>
          <w:sz w:val="24"/>
          <w:szCs w:val="24"/>
        </w:rPr>
      </w:pPr>
      <w:r w:rsidRPr="000F0D10">
        <w:rPr>
          <w:sz w:val="24"/>
          <w:szCs w:val="24"/>
        </w:rPr>
        <w:t>Так же изучение истории своего региона, города или села способствует патриотическому воспитанию будущего гражданина России, что чрезвычайно важно в современных условиях. Расширение исторических знаний по истории родного края в студенческой среде так же способствует взаимопониманию между различными национальными и конфессиональными группами учащихся, проходящими профессиональную подготовку в учебных заведениях СПО.</w:t>
      </w:r>
    </w:p>
    <w:p w:rsidR="00814045" w:rsidRPr="000F0D10" w:rsidRDefault="00814045" w:rsidP="00814045">
      <w:pPr>
        <w:ind w:firstLine="708"/>
        <w:jc w:val="both"/>
        <w:rPr>
          <w:sz w:val="24"/>
          <w:szCs w:val="24"/>
        </w:rPr>
      </w:pPr>
      <w:r w:rsidRPr="000F0D10">
        <w:rPr>
          <w:sz w:val="24"/>
          <w:szCs w:val="24"/>
        </w:rPr>
        <w:t>В Илекском зоотехническом техникуме-филиале ФГБОУ ВО Оренбургский ГАУ  существует постоянно действующая  историко-краеведческая экспедиция студенческого научного общества. Одним из основных направлений ее деятельности является изучение и популяризация истории Илекского района и административных образований, существовавших на его территории до возникновения   районной системы деления Оренбуржья. В данной работе представлены выявленные участниками экспедиции новые факты по территориальному строению Илекских земель, количеству населенных пунктов и составу населения.</w:t>
      </w:r>
    </w:p>
    <w:p w:rsidR="00814045" w:rsidRPr="000F0D10" w:rsidRDefault="00814045" w:rsidP="002726B9">
      <w:pPr>
        <w:ind w:firstLine="708"/>
        <w:jc w:val="both"/>
        <w:rPr>
          <w:sz w:val="24"/>
          <w:szCs w:val="24"/>
        </w:rPr>
      </w:pPr>
      <w:r w:rsidRPr="000F0D10">
        <w:rPr>
          <w:sz w:val="24"/>
          <w:szCs w:val="24"/>
        </w:rPr>
        <w:t xml:space="preserve"> Работа особенно актуальна в контексте отмечаемых в 2024 г. юбилейных дат – 280-летия образования Оренбургской губернии и 90-летия основания Оренбургской области.</w:t>
      </w:r>
    </w:p>
    <w:p w:rsidR="00814045" w:rsidRPr="000F0D10" w:rsidRDefault="00814045" w:rsidP="00814045">
      <w:pPr>
        <w:jc w:val="center"/>
        <w:rPr>
          <w:b/>
          <w:sz w:val="24"/>
          <w:szCs w:val="24"/>
        </w:rPr>
      </w:pPr>
      <w:r w:rsidRPr="000F0D10">
        <w:rPr>
          <w:b/>
          <w:sz w:val="24"/>
          <w:szCs w:val="24"/>
        </w:rPr>
        <w:t>История Илецких станиц в составе Российской Империи 1737-1917 гг.</w:t>
      </w:r>
    </w:p>
    <w:p w:rsidR="00814045" w:rsidRPr="000F0D10" w:rsidRDefault="00814045" w:rsidP="00814045">
      <w:pPr>
        <w:ind w:firstLine="708"/>
        <w:jc w:val="both"/>
        <w:rPr>
          <w:sz w:val="24"/>
          <w:szCs w:val="24"/>
        </w:rPr>
      </w:pPr>
      <w:r w:rsidRPr="000F0D10">
        <w:rPr>
          <w:sz w:val="24"/>
          <w:szCs w:val="24"/>
        </w:rPr>
        <w:t xml:space="preserve">Одной из наименее изученных сторон истории Илека является вопрос об административных границах территорий, входивших в земли Илекской станицы и Илекского района в </w:t>
      </w:r>
      <w:r w:rsidRPr="000F0D10">
        <w:rPr>
          <w:sz w:val="24"/>
          <w:szCs w:val="24"/>
          <w:lang w:val="en-US"/>
        </w:rPr>
        <w:t>XVIII</w:t>
      </w:r>
      <w:r w:rsidRPr="000F0D10">
        <w:rPr>
          <w:sz w:val="24"/>
          <w:szCs w:val="24"/>
        </w:rPr>
        <w:t xml:space="preserve"> – </w:t>
      </w:r>
      <w:r w:rsidRPr="000F0D10">
        <w:rPr>
          <w:sz w:val="24"/>
          <w:szCs w:val="24"/>
          <w:lang w:val="en-US"/>
        </w:rPr>
        <w:t>XXI</w:t>
      </w:r>
      <w:r w:rsidRPr="000F0D10">
        <w:rPr>
          <w:sz w:val="24"/>
          <w:szCs w:val="24"/>
        </w:rPr>
        <w:t xml:space="preserve"> вв. Поэтому участники экспедиции студенческого научного общества (далее – СНО)  Илекского зоотехнического техникума(далее – ИЗТ) изучили доступные на сегодняшний день исторические свидетельства и постарались максимально полно представить полученные результаты. Так же членами экспедиции проведен анализ исторических свидетельств и материалов в сравнении с современными границами Илекского района. </w:t>
      </w:r>
    </w:p>
    <w:p w:rsidR="00814045" w:rsidRPr="000F0D10" w:rsidRDefault="00814045" w:rsidP="00814045">
      <w:pPr>
        <w:ind w:firstLine="708"/>
        <w:jc w:val="both"/>
        <w:rPr>
          <w:sz w:val="24"/>
          <w:szCs w:val="24"/>
        </w:rPr>
      </w:pPr>
      <w:r w:rsidRPr="000F0D10">
        <w:rPr>
          <w:sz w:val="24"/>
          <w:szCs w:val="24"/>
        </w:rPr>
        <w:t xml:space="preserve">Как известно с.Илек (Илецкий городок, город Илецк) возник в 1737 г. С 19 марта 1746 г. илецких казаков включили в состав Яицкого войска на правах отдельной станицы. Они представляли собой особую казачью общину. Первые выявленные на сегодняшний день картографические изображения Илецкого городка можно встретить на ландкартах, составленных И. Красильниковым, в </w:t>
      </w:r>
      <w:smartTag w:uri="urn:schemas-microsoft-com:office:smarttags" w:element="metricconverter">
        <w:smartTagPr>
          <w:attr w:name="ProductID" w:val="1755 г"/>
        </w:smartTagPr>
        <w:r w:rsidRPr="000F0D10">
          <w:rPr>
            <w:sz w:val="24"/>
            <w:szCs w:val="24"/>
          </w:rPr>
          <w:t>1755 г</w:t>
        </w:r>
      </w:smartTag>
      <w:r w:rsidRPr="000F0D10">
        <w:rPr>
          <w:sz w:val="24"/>
          <w:szCs w:val="24"/>
        </w:rPr>
        <w:t>.  Точных границ Илецкой станицы  там не обозначено.</w:t>
      </w:r>
    </w:p>
    <w:p w:rsidR="00814045" w:rsidRPr="000F0D10" w:rsidRDefault="00814045" w:rsidP="00814045">
      <w:pPr>
        <w:ind w:firstLine="708"/>
        <w:jc w:val="both"/>
        <w:rPr>
          <w:sz w:val="24"/>
          <w:szCs w:val="24"/>
        </w:rPr>
      </w:pPr>
      <w:r w:rsidRPr="000F0D10">
        <w:rPr>
          <w:sz w:val="24"/>
          <w:szCs w:val="24"/>
        </w:rPr>
        <w:t xml:space="preserve">Хотя сам Илек и станица возникли значительно раньше, но центром территории, которую условно можно назвать предтече Илекского района, он станет, начиная с 1817 г., когда будет образована Новоилецкая линия форпостов, призванная защитить стратегические поставки соли вглубь России из Илецкой защиты (г. Соль-Илецк в настоящее время).    Укрепления казаков по берегу р. Илек постепенно превратятся в поселки, входящие в состав Илецкой станицы. Примерно в этот же период  на территории Уральского казачьего войска начнут проводиться и полноценные топографические работы, призванные точно определить границы земельных наделов различных казачьих общин. Согласно сохранившимся сведениям к середине </w:t>
      </w:r>
      <w:r w:rsidRPr="000F0D10">
        <w:rPr>
          <w:sz w:val="24"/>
          <w:szCs w:val="24"/>
          <w:lang w:val="en-US"/>
        </w:rPr>
        <w:t>XIX</w:t>
      </w:r>
      <w:r w:rsidRPr="000F0D10">
        <w:rPr>
          <w:sz w:val="24"/>
          <w:szCs w:val="24"/>
        </w:rPr>
        <w:t xml:space="preserve"> века  площадь  Илецкой станицы была следующей:</w:t>
      </w:r>
    </w:p>
    <w:p w:rsidR="00814045" w:rsidRPr="000F0D10" w:rsidRDefault="00814045" w:rsidP="00814045">
      <w:pPr>
        <w:widowControl/>
        <w:numPr>
          <w:ilvl w:val="0"/>
          <w:numId w:val="240"/>
        </w:numPr>
        <w:autoSpaceDE/>
        <w:autoSpaceDN/>
        <w:jc w:val="both"/>
        <w:rPr>
          <w:sz w:val="24"/>
          <w:szCs w:val="24"/>
        </w:rPr>
      </w:pPr>
      <w:r w:rsidRPr="000F0D10">
        <w:rPr>
          <w:sz w:val="24"/>
          <w:szCs w:val="24"/>
        </w:rPr>
        <w:t>внутренняя дистанция – 171541 десятина;</w:t>
      </w:r>
    </w:p>
    <w:p w:rsidR="00814045" w:rsidRPr="000F0D10" w:rsidRDefault="00814045" w:rsidP="00814045">
      <w:pPr>
        <w:widowControl/>
        <w:numPr>
          <w:ilvl w:val="0"/>
          <w:numId w:val="240"/>
        </w:numPr>
        <w:autoSpaceDE/>
        <w:autoSpaceDN/>
        <w:jc w:val="both"/>
        <w:rPr>
          <w:sz w:val="24"/>
          <w:szCs w:val="24"/>
        </w:rPr>
      </w:pPr>
      <w:r w:rsidRPr="000F0D10">
        <w:rPr>
          <w:sz w:val="24"/>
          <w:szCs w:val="24"/>
        </w:rPr>
        <w:t xml:space="preserve">новоилецкая дистанция (форпосты: Озерский, Сухореченский, Затонновский) – 53432 десятины. </w:t>
      </w:r>
    </w:p>
    <w:p w:rsidR="00814045" w:rsidRPr="000F0D10" w:rsidRDefault="00814045" w:rsidP="00814045">
      <w:pPr>
        <w:ind w:firstLine="708"/>
        <w:jc w:val="both"/>
        <w:rPr>
          <w:sz w:val="24"/>
          <w:szCs w:val="24"/>
        </w:rPr>
      </w:pPr>
      <w:r w:rsidRPr="000F0D10">
        <w:rPr>
          <w:sz w:val="24"/>
          <w:szCs w:val="24"/>
        </w:rPr>
        <w:t xml:space="preserve">Таким образом, в общей сложности площадь Илецкой станицы составляла к середине </w:t>
      </w:r>
      <w:r w:rsidRPr="000F0D10">
        <w:rPr>
          <w:sz w:val="24"/>
          <w:szCs w:val="24"/>
          <w:lang w:val="en-US"/>
        </w:rPr>
        <w:t>XIX</w:t>
      </w:r>
      <w:r w:rsidRPr="000F0D10">
        <w:rPr>
          <w:sz w:val="24"/>
          <w:szCs w:val="24"/>
        </w:rPr>
        <w:t xml:space="preserve"> века 224973 десятины или 2457,83  квадратных километра. К 90-м годам </w:t>
      </w:r>
      <w:r w:rsidRPr="000F0D10">
        <w:rPr>
          <w:sz w:val="24"/>
          <w:szCs w:val="24"/>
          <w:lang w:val="en-US"/>
        </w:rPr>
        <w:t>XIX</w:t>
      </w:r>
      <w:r w:rsidRPr="000F0D10">
        <w:rPr>
          <w:sz w:val="24"/>
          <w:szCs w:val="24"/>
        </w:rPr>
        <w:t xml:space="preserve"> века из Илецкой станицы выделятся в самостоятельные единицы станицы Мустаевская и Студеновская, но при этом в официальных документах они будут проходить как Илецкие станицы, являясь второй общиной Уральского казачьего войска. При этом форпосты Озерский, Затоновский, Сухореченский хоть и входили в состав собственно  Илецкой станицы, но имели свои отдельные земельные наделы. Площадь Илецких станиц к 1891 г. выглядела следующим образом. Станица Мустаевская, Студеновская и казаки собственно Илецкого городка (Илека), бывшие ранее внутренней дистанцией Илецкой станицы, располагали территорией в 171644 десятины. Поселок Озерский имел 18027 десятин, поселок Сухореченский располагал 10831 десятиной, а поселок Затонновский – 22753 десятинами.  Всего 223255 десятин различных земель или 2438 квадратных километров. В этот период в Илецких станицах проживало 18724 казака и 4449 не войскового населения, всего: 23173 человека.</w:t>
      </w:r>
    </w:p>
    <w:p w:rsidR="00814045" w:rsidRPr="000F0D10" w:rsidRDefault="00814045" w:rsidP="002726B9">
      <w:pPr>
        <w:ind w:firstLine="708"/>
        <w:jc w:val="both"/>
        <w:rPr>
          <w:sz w:val="24"/>
          <w:szCs w:val="24"/>
        </w:rPr>
      </w:pPr>
      <w:r w:rsidRPr="000F0D10">
        <w:rPr>
          <w:sz w:val="24"/>
          <w:szCs w:val="24"/>
        </w:rPr>
        <w:t xml:space="preserve">Необходимо отметить, что как отмечал выдающийся исследователь Уральской области Н. Бородин, точность землемерных измерений в рассматриваемый период оставляла желать лучшего, и поэтому мы можем наблюдать некоторые расхождения в оценке площади Илецких станиц согласно данным середины и конца </w:t>
      </w:r>
      <w:r w:rsidRPr="000F0D10">
        <w:rPr>
          <w:sz w:val="24"/>
          <w:szCs w:val="24"/>
          <w:lang w:val="en-US"/>
        </w:rPr>
        <w:t>XIX</w:t>
      </w:r>
      <w:r w:rsidRPr="000F0D10">
        <w:rPr>
          <w:sz w:val="24"/>
          <w:szCs w:val="24"/>
        </w:rPr>
        <w:t xml:space="preserve"> века. Примерно в таком виде эта система просуществовала до начала революции 1917 года. К 1913 году население 4-х Илецких станиц составило 35720 человек в 23-х населённых пунктах, из которых 27700 человек войскового сословия и 8020 человек иногородних. В самом Илеке проживало к 1913 г. – 9779 человек. </w:t>
      </w:r>
    </w:p>
    <w:p w:rsidR="00814045" w:rsidRPr="000F0D10" w:rsidRDefault="00814045" w:rsidP="002726B9">
      <w:pPr>
        <w:ind w:firstLine="708"/>
        <w:jc w:val="center"/>
        <w:rPr>
          <w:b/>
          <w:sz w:val="24"/>
          <w:szCs w:val="24"/>
        </w:rPr>
      </w:pPr>
      <w:r w:rsidRPr="000F0D10">
        <w:rPr>
          <w:b/>
          <w:sz w:val="24"/>
          <w:szCs w:val="24"/>
        </w:rPr>
        <w:t>Возникновение Илекского района и изменение в его составе в советский период 1927-1991 гг.</w:t>
      </w:r>
    </w:p>
    <w:p w:rsidR="002726B9" w:rsidRDefault="00814045" w:rsidP="00814045">
      <w:pPr>
        <w:ind w:firstLine="708"/>
        <w:jc w:val="both"/>
        <w:rPr>
          <w:color w:val="222222"/>
          <w:sz w:val="24"/>
          <w:szCs w:val="24"/>
          <w:shd w:val="clear" w:color="auto" w:fill="FFFFFF"/>
        </w:rPr>
      </w:pPr>
      <w:r w:rsidRPr="000F0D10">
        <w:rPr>
          <w:sz w:val="24"/>
          <w:szCs w:val="24"/>
        </w:rPr>
        <w:t xml:space="preserve">Следующий этап истории Илекской земли связан уже с административно-территориальными преобразованиями в советский период. С 1920 по </w:t>
      </w:r>
      <w:smartTag w:uri="urn:schemas-microsoft-com:office:smarttags" w:element="metricconverter">
        <w:smartTagPr>
          <w:attr w:name="ProductID" w:val="1926 г"/>
        </w:smartTagPr>
        <w:r w:rsidRPr="000F0D10">
          <w:rPr>
            <w:sz w:val="24"/>
            <w:szCs w:val="24"/>
          </w:rPr>
          <w:t>1926 г</w:t>
        </w:r>
      </w:smartTag>
      <w:r w:rsidRPr="000F0D10">
        <w:rPr>
          <w:sz w:val="24"/>
          <w:szCs w:val="24"/>
        </w:rPr>
        <w:t>. в составе Уральской губернии Киргизкой АССР существовал Илекский уезд, который</w:t>
      </w:r>
      <w:r w:rsidRPr="000F0D10">
        <w:rPr>
          <w:sz w:val="24"/>
          <w:szCs w:val="24"/>
          <w:shd w:val="clear" w:color="auto" w:fill="FFFFFF"/>
        </w:rPr>
        <w:t xml:space="preserve"> к 1924 – 1926 гг. делился на 6 волостей (Илекская, Ташлинская, Карачаганакская, Бурлинская, Чиликская, Лубенская) и состоял из 85 сельских советов. Площадь уезда составляла 18656,67 </w:t>
      </w:r>
      <w:r w:rsidRPr="000F0D10">
        <w:rPr>
          <w:color w:val="222222"/>
          <w:sz w:val="24"/>
          <w:szCs w:val="24"/>
          <w:shd w:val="clear" w:color="auto" w:fill="FFFFFF"/>
        </w:rPr>
        <w:t>км²</w:t>
      </w:r>
      <w:r w:rsidRPr="000F0D10">
        <w:rPr>
          <w:sz w:val="24"/>
          <w:szCs w:val="24"/>
          <w:shd w:val="clear" w:color="auto" w:fill="FFFFFF"/>
        </w:rPr>
        <w:t xml:space="preserve">. Для сравнения, современный Илекский район имеет площадь </w:t>
      </w:r>
      <w:r w:rsidRPr="000F0D10">
        <w:rPr>
          <w:color w:val="222222"/>
          <w:sz w:val="24"/>
          <w:szCs w:val="24"/>
          <w:shd w:val="clear" w:color="auto" w:fill="FFFFFF"/>
        </w:rPr>
        <w:t>3,599 тыс. км. К 1925 г. согласно сохранившимся сведениям в уезде имелось 85 сельских советов при 74253 человек населения, из которых 46828 были русскоязычными, а 27425 человек казахами</w:t>
      </w:r>
      <w:r w:rsidR="002726B9">
        <w:rPr>
          <w:color w:val="222222"/>
          <w:sz w:val="24"/>
          <w:szCs w:val="24"/>
          <w:shd w:val="clear" w:color="auto" w:fill="FFFFFF"/>
        </w:rPr>
        <w:t xml:space="preserve">. </w:t>
      </w:r>
    </w:p>
    <w:p w:rsidR="00814045" w:rsidRPr="000F0D10" w:rsidRDefault="00814045" w:rsidP="00814045">
      <w:pPr>
        <w:ind w:firstLine="708"/>
        <w:jc w:val="both"/>
        <w:rPr>
          <w:sz w:val="24"/>
          <w:szCs w:val="24"/>
          <w:shd w:val="clear" w:color="auto" w:fill="FFFFFF"/>
        </w:rPr>
      </w:pPr>
      <w:r w:rsidRPr="000F0D10">
        <w:rPr>
          <w:sz w:val="24"/>
          <w:szCs w:val="24"/>
          <w:shd w:val="clear" w:color="auto" w:fill="FFFFFF"/>
        </w:rPr>
        <w:t xml:space="preserve">В </w:t>
      </w:r>
      <w:smartTag w:uri="urn:schemas-microsoft-com:office:smarttags" w:element="metricconverter">
        <w:smartTagPr>
          <w:attr w:name="ProductID" w:val="1926 г"/>
        </w:smartTagPr>
        <w:r w:rsidRPr="000F0D10">
          <w:rPr>
            <w:sz w:val="24"/>
            <w:szCs w:val="24"/>
            <w:shd w:val="clear" w:color="auto" w:fill="FFFFFF"/>
          </w:rPr>
          <w:t>1926 г</w:t>
        </w:r>
      </w:smartTag>
      <w:r w:rsidRPr="000F0D10">
        <w:rPr>
          <w:sz w:val="24"/>
          <w:szCs w:val="24"/>
          <w:shd w:val="clear" w:color="auto" w:fill="FFFFFF"/>
        </w:rPr>
        <w:t xml:space="preserve">. из Уральской губернии Казакской АССР были выделены 2 волости (Ташлинская и Илекская) и переданы в состав Оренбургской губернии, где будет образован Илекский район.  </w:t>
      </w:r>
    </w:p>
    <w:p w:rsidR="00814045" w:rsidRPr="000F0D10" w:rsidRDefault="00814045" w:rsidP="00814045">
      <w:pPr>
        <w:ind w:firstLine="708"/>
        <w:jc w:val="both"/>
        <w:rPr>
          <w:sz w:val="24"/>
          <w:szCs w:val="24"/>
        </w:rPr>
      </w:pPr>
      <w:r w:rsidRPr="000F0D10">
        <w:rPr>
          <w:sz w:val="24"/>
          <w:szCs w:val="24"/>
          <w:shd w:val="clear" w:color="auto" w:fill="FFFFFF"/>
        </w:rPr>
        <w:t xml:space="preserve">30 мая </w:t>
      </w:r>
      <w:smartTag w:uri="urn:schemas-microsoft-com:office:smarttags" w:element="metricconverter">
        <w:smartTagPr>
          <w:attr w:name="ProductID" w:val="1927 г"/>
        </w:smartTagPr>
        <w:r w:rsidRPr="000F0D10">
          <w:rPr>
            <w:sz w:val="24"/>
            <w:szCs w:val="24"/>
            <w:shd w:val="clear" w:color="auto" w:fill="FFFFFF"/>
          </w:rPr>
          <w:t>1927 г</w:t>
        </w:r>
      </w:smartTag>
      <w:r w:rsidRPr="000F0D10">
        <w:rPr>
          <w:sz w:val="24"/>
          <w:szCs w:val="24"/>
          <w:shd w:val="clear" w:color="auto" w:fill="FFFFFF"/>
        </w:rPr>
        <w:t xml:space="preserve">. в Оренбургской губернии упраздняется волостное и уездное деление, и образуются 16 сельских районов, одним из которых станет Илекский район с центром в п. Илек. Таким образом, с </w:t>
      </w:r>
      <w:smartTag w:uri="urn:schemas-microsoft-com:office:smarttags" w:element="metricconverter">
        <w:smartTagPr>
          <w:attr w:name="ProductID" w:val="1927 г"/>
        </w:smartTagPr>
        <w:r w:rsidRPr="000F0D10">
          <w:rPr>
            <w:sz w:val="24"/>
            <w:szCs w:val="24"/>
            <w:shd w:val="clear" w:color="auto" w:fill="FFFFFF"/>
          </w:rPr>
          <w:t>1927 г</w:t>
        </w:r>
      </w:smartTag>
      <w:r w:rsidRPr="000F0D10">
        <w:rPr>
          <w:sz w:val="24"/>
          <w:szCs w:val="24"/>
          <w:shd w:val="clear" w:color="auto" w:fill="FFFFFF"/>
        </w:rPr>
        <w:t xml:space="preserve">. Илек становиться районным центром, сохраняя свой статус и по настоящее время.  </w:t>
      </w:r>
      <w:r w:rsidRPr="000F0D10">
        <w:rPr>
          <w:sz w:val="24"/>
          <w:szCs w:val="24"/>
        </w:rPr>
        <w:t xml:space="preserve">На сентябрь </w:t>
      </w:r>
      <w:smartTag w:uri="urn:schemas-microsoft-com:office:smarttags" w:element="metricconverter">
        <w:smartTagPr>
          <w:attr w:name="ProductID" w:val="1927 г"/>
        </w:smartTagPr>
        <w:r w:rsidRPr="000F0D10">
          <w:rPr>
            <w:sz w:val="24"/>
            <w:szCs w:val="24"/>
          </w:rPr>
          <w:t>1927 г</w:t>
        </w:r>
      </w:smartTag>
      <w:r w:rsidRPr="000F0D10">
        <w:rPr>
          <w:sz w:val="24"/>
          <w:szCs w:val="24"/>
        </w:rPr>
        <w:t>. площадь района составляла 10000 квадратных верст или порядка 11,3 тыс.</w:t>
      </w:r>
      <w:r w:rsidRPr="000F0D10">
        <w:rPr>
          <w:color w:val="222222"/>
          <w:sz w:val="24"/>
          <w:szCs w:val="24"/>
          <w:shd w:val="clear" w:color="auto" w:fill="FFFFFF"/>
        </w:rPr>
        <w:t xml:space="preserve"> км². </w:t>
      </w:r>
      <w:r w:rsidRPr="000F0D10">
        <w:rPr>
          <w:sz w:val="24"/>
          <w:szCs w:val="24"/>
        </w:rPr>
        <w:t xml:space="preserve"> На его территории проживало к 1января 1929 г. – 59636 человек в 88 населенных пунктах.</w:t>
      </w:r>
    </w:p>
    <w:p w:rsidR="00814045" w:rsidRPr="000F0D10" w:rsidRDefault="00814045" w:rsidP="00814045">
      <w:pPr>
        <w:ind w:firstLine="708"/>
        <w:jc w:val="both"/>
        <w:rPr>
          <w:sz w:val="24"/>
          <w:szCs w:val="24"/>
        </w:rPr>
      </w:pPr>
      <w:r w:rsidRPr="000F0D10">
        <w:rPr>
          <w:sz w:val="24"/>
          <w:szCs w:val="24"/>
        </w:rPr>
        <w:t xml:space="preserve">Но уже в  </w:t>
      </w:r>
      <w:smartTag w:uri="urn:schemas-microsoft-com:office:smarttags" w:element="metricconverter">
        <w:smartTagPr>
          <w:attr w:name="ProductID" w:val="1935 г"/>
        </w:smartTagPr>
        <w:r w:rsidRPr="000F0D10">
          <w:rPr>
            <w:sz w:val="24"/>
            <w:szCs w:val="24"/>
          </w:rPr>
          <w:t>1935 г</w:t>
        </w:r>
      </w:smartTag>
      <w:r w:rsidRPr="000F0D10">
        <w:rPr>
          <w:sz w:val="24"/>
          <w:szCs w:val="24"/>
        </w:rPr>
        <w:t>. после образования Оренбургской области из состава Илекского района выделится Ташлинский район и будет создан Мустаевский район. Площадь Илекского района резко уменьшится и в 1935 – 1963 гг. будет составлять порядка 2,4 тыс. км². Район имел к 1939 г. 77 населенных пунктов, в которых проживало 20985  человек.</w:t>
      </w:r>
    </w:p>
    <w:p w:rsidR="00814045" w:rsidRPr="000F0D10" w:rsidRDefault="00814045" w:rsidP="00814045">
      <w:pPr>
        <w:ind w:firstLine="708"/>
        <w:jc w:val="both"/>
        <w:rPr>
          <w:sz w:val="24"/>
          <w:szCs w:val="24"/>
        </w:rPr>
      </w:pPr>
      <w:r w:rsidRPr="000F0D10">
        <w:rPr>
          <w:sz w:val="24"/>
          <w:szCs w:val="24"/>
        </w:rPr>
        <w:t xml:space="preserve">7 декабря </w:t>
      </w:r>
      <w:smartTag w:uri="urn:schemas-microsoft-com:office:smarttags" w:element="metricconverter">
        <w:smartTagPr>
          <w:attr w:name="ProductID" w:val="1962 г"/>
        </w:smartTagPr>
        <w:r w:rsidRPr="000F0D10">
          <w:rPr>
            <w:sz w:val="24"/>
            <w:szCs w:val="24"/>
          </w:rPr>
          <w:t>1962 г</w:t>
        </w:r>
      </w:smartTag>
      <w:r w:rsidRPr="000F0D10">
        <w:rPr>
          <w:sz w:val="24"/>
          <w:szCs w:val="24"/>
        </w:rPr>
        <w:t xml:space="preserve">. по решению Оренбургского обкома КПСС и исполкома  Облсовета за № Б-73/2 Илек станет центром вновь образованного сельского района одного из 16 созданных в области. 1 февраля </w:t>
      </w:r>
      <w:smartTag w:uri="urn:schemas-microsoft-com:office:smarttags" w:element="metricconverter">
        <w:smartTagPr>
          <w:attr w:name="ProductID" w:val="1963 г"/>
        </w:smartTagPr>
        <w:r w:rsidRPr="000F0D10">
          <w:rPr>
            <w:sz w:val="24"/>
            <w:szCs w:val="24"/>
          </w:rPr>
          <w:t>1963 г</w:t>
        </w:r>
      </w:smartTag>
      <w:r w:rsidRPr="000F0D10">
        <w:rPr>
          <w:sz w:val="24"/>
          <w:szCs w:val="24"/>
        </w:rPr>
        <w:t xml:space="preserve">. это решение будет подтверждено Указом Президиума Верховного Совета РСФСР.   При этом в его состав войдут территории бывших 4 районов ( Илекского, Мустаевского, Ташлинского, Краснохолмского) за вычетом некоторых хозяйств.  В результате если в 1935 – 1962 гг. площадь района составляла 2,4 тыс. км,² то к </w:t>
      </w:r>
      <w:smartTag w:uri="urn:schemas-microsoft-com:office:smarttags" w:element="metricconverter">
        <w:smartTagPr>
          <w:attr w:name="ProductID" w:val="1963 г"/>
        </w:smartTagPr>
        <w:r w:rsidRPr="000F0D10">
          <w:rPr>
            <w:sz w:val="24"/>
            <w:szCs w:val="24"/>
          </w:rPr>
          <w:t>1963 г</w:t>
        </w:r>
      </w:smartTag>
      <w:r w:rsidRPr="000F0D10">
        <w:rPr>
          <w:sz w:val="24"/>
          <w:szCs w:val="24"/>
        </w:rPr>
        <w:t>. она возрастет до 7,1 тыс. км,² т.е. в 3 раза. Согласно сохранившимся документам этот район насчитывал 136 населенных пунктов, в которых проживало 65 тыс. человек.</w:t>
      </w:r>
    </w:p>
    <w:p w:rsidR="00814045" w:rsidRPr="000F0D10" w:rsidRDefault="00814045" w:rsidP="00814045">
      <w:pPr>
        <w:ind w:firstLine="708"/>
        <w:jc w:val="both"/>
        <w:rPr>
          <w:sz w:val="24"/>
          <w:szCs w:val="24"/>
        </w:rPr>
      </w:pPr>
      <w:r w:rsidRPr="000F0D10">
        <w:rPr>
          <w:sz w:val="24"/>
          <w:szCs w:val="24"/>
        </w:rPr>
        <w:t xml:space="preserve">В </w:t>
      </w:r>
      <w:smartTag w:uri="urn:schemas-microsoft-com:office:smarttags" w:element="metricconverter">
        <w:smartTagPr>
          <w:attr w:name="ProductID" w:val="1965 г"/>
        </w:smartTagPr>
        <w:r w:rsidRPr="000F0D10">
          <w:rPr>
            <w:sz w:val="24"/>
            <w:szCs w:val="24"/>
          </w:rPr>
          <w:t>1965 г</w:t>
        </w:r>
      </w:smartTag>
      <w:r w:rsidRPr="000F0D10">
        <w:rPr>
          <w:sz w:val="24"/>
          <w:szCs w:val="24"/>
        </w:rPr>
        <w:t>. Илекский сельский район был разукрупнен, и на его месте образовались Илекский и Ташлинский районы, а часть территории ушли в прочие районы Оренбургской области. Площадь его составила  3,6 тыс. км</w:t>
      </w:r>
      <w:r w:rsidRPr="000F0D10">
        <w:rPr>
          <w:sz w:val="24"/>
          <w:szCs w:val="24"/>
          <w:vertAlign w:val="superscript"/>
        </w:rPr>
        <w:t>2</w:t>
      </w:r>
      <w:r w:rsidRPr="000F0D10">
        <w:rPr>
          <w:sz w:val="24"/>
          <w:szCs w:val="24"/>
        </w:rPr>
        <w:t xml:space="preserve">. К началу 80-х в районе имелось 28 населенных пунктов с 36 тыс. человек населения. </w:t>
      </w:r>
    </w:p>
    <w:p w:rsidR="00814045" w:rsidRPr="000F0D10" w:rsidRDefault="00814045" w:rsidP="002726B9">
      <w:pPr>
        <w:ind w:firstLine="708"/>
        <w:jc w:val="both"/>
        <w:rPr>
          <w:b/>
          <w:sz w:val="24"/>
          <w:szCs w:val="24"/>
        </w:rPr>
      </w:pPr>
      <w:r w:rsidRPr="000F0D10">
        <w:rPr>
          <w:sz w:val="24"/>
          <w:szCs w:val="24"/>
        </w:rPr>
        <w:t xml:space="preserve">Таким образом, в настоящее время Илекский район существует примерно в тех же границах. На настоящее время район имеет 15 муниципальных образований, в которых проживает 25 845 человек. </w:t>
      </w:r>
    </w:p>
    <w:p w:rsidR="00814045" w:rsidRPr="000F0D10" w:rsidRDefault="00814045" w:rsidP="00814045">
      <w:pPr>
        <w:ind w:firstLine="708"/>
        <w:jc w:val="both"/>
        <w:rPr>
          <w:sz w:val="24"/>
          <w:szCs w:val="24"/>
        </w:rPr>
      </w:pPr>
      <w:r w:rsidRPr="000F0D10">
        <w:rPr>
          <w:sz w:val="24"/>
          <w:szCs w:val="24"/>
        </w:rPr>
        <w:t xml:space="preserve">Таким образом, за 3 века своего существования Илекская земля многократно меняла свой административно-территориальный статус. Возникнув как цепь военных укреплений вдоль по реке Яик, призванных осуществлять контроль со стороны Российской Империи за   границами Европы и Азии, наша малая Родина превратилась постепенно в административное образование, направленное на всестороннюю организацию жизни населения на этой территории. </w:t>
      </w:r>
    </w:p>
    <w:p w:rsidR="00814045" w:rsidRPr="000F0D10" w:rsidRDefault="00814045" w:rsidP="00814045">
      <w:pPr>
        <w:ind w:firstLine="708"/>
        <w:jc w:val="both"/>
        <w:rPr>
          <w:sz w:val="24"/>
          <w:szCs w:val="24"/>
        </w:rPr>
      </w:pPr>
      <w:r w:rsidRPr="000F0D10">
        <w:rPr>
          <w:sz w:val="24"/>
          <w:szCs w:val="24"/>
        </w:rPr>
        <w:t xml:space="preserve">Хотя границы как Илецких станиц, так и Илекского района многократно менялись, но неизменно сохранялось территориальное ядро  современного муниципального образования, единство и взаимопонимание его жителей разных национальностей и вероисповеданий, объединенных общей исторической судьбой. </w:t>
      </w:r>
    </w:p>
    <w:p w:rsidR="00814045" w:rsidRPr="000F0D10" w:rsidRDefault="00814045" w:rsidP="00814045">
      <w:pPr>
        <w:ind w:firstLine="708"/>
        <w:jc w:val="both"/>
        <w:rPr>
          <w:sz w:val="24"/>
          <w:szCs w:val="24"/>
        </w:rPr>
      </w:pPr>
      <w:r w:rsidRPr="000F0D10">
        <w:rPr>
          <w:sz w:val="24"/>
          <w:szCs w:val="24"/>
        </w:rPr>
        <w:t xml:space="preserve">Поэтому изучение истории нашего района в рамках студенческой науки помимо приобретения студентами новых знаний и навыков способствует укреплению в масштабах малой Родины социальных, культурных, межконфессиональных связей, лучшему взаимопониманию между различными группами молодого поколения россиян.    </w:t>
      </w:r>
    </w:p>
    <w:p w:rsidR="00814045" w:rsidRPr="000F0D10" w:rsidRDefault="00814045" w:rsidP="002726B9">
      <w:pPr>
        <w:jc w:val="center"/>
        <w:rPr>
          <w:b/>
          <w:sz w:val="24"/>
          <w:szCs w:val="24"/>
        </w:rPr>
      </w:pPr>
      <w:r w:rsidRPr="000F0D10">
        <w:rPr>
          <w:b/>
          <w:sz w:val="24"/>
          <w:szCs w:val="24"/>
        </w:rPr>
        <w:t xml:space="preserve">Список </w:t>
      </w:r>
      <w:r>
        <w:rPr>
          <w:b/>
          <w:sz w:val="24"/>
          <w:szCs w:val="24"/>
        </w:rPr>
        <w:t>литературы</w:t>
      </w:r>
      <w:r w:rsidRPr="000F0D10">
        <w:rPr>
          <w:b/>
          <w:sz w:val="24"/>
          <w:szCs w:val="24"/>
        </w:rPr>
        <w:t>:</w:t>
      </w:r>
    </w:p>
    <w:p w:rsidR="00814045" w:rsidRPr="000F0D10" w:rsidRDefault="00814045" w:rsidP="00814045">
      <w:pPr>
        <w:ind w:firstLine="709"/>
        <w:jc w:val="both"/>
        <w:rPr>
          <w:sz w:val="24"/>
          <w:szCs w:val="24"/>
        </w:rPr>
      </w:pPr>
      <w:r w:rsidRPr="000F0D10">
        <w:rPr>
          <w:sz w:val="24"/>
          <w:szCs w:val="24"/>
        </w:rPr>
        <w:t>1. Объединенный государственный архив Оренбургской области (далее – ОГАОО). Ф.Р-1774. Оп.1. Д. 337. Л.1.</w:t>
      </w:r>
    </w:p>
    <w:p w:rsidR="00814045" w:rsidRPr="000F0D10" w:rsidRDefault="00814045" w:rsidP="00814045">
      <w:pPr>
        <w:ind w:firstLine="709"/>
        <w:jc w:val="both"/>
        <w:rPr>
          <w:sz w:val="24"/>
          <w:szCs w:val="24"/>
        </w:rPr>
      </w:pPr>
      <w:r w:rsidRPr="000F0D10">
        <w:rPr>
          <w:sz w:val="24"/>
          <w:szCs w:val="24"/>
        </w:rPr>
        <w:t>2. Там же. Ф.13.Оп.2. Д. 535. Л.26.</w:t>
      </w:r>
    </w:p>
    <w:p w:rsidR="00814045" w:rsidRPr="000F0D10" w:rsidRDefault="00814045" w:rsidP="00814045">
      <w:pPr>
        <w:pStyle w:val="afb"/>
        <w:ind w:firstLine="709"/>
        <w:jc w:val="both"/>
        <w:rPr>
          <w:sz w:val="24"/>
          <w:szCs w:val="24"/>
        </w:rPr>
      </w:pPr>
      <w:r w:rsidRPr="000F0D10">
        <w:rPr>
          <w:sz w:val="24"/>
          <w:szCs w:val="24"/>
        </w:rPr>
        <w:t xml:space="preserve">3. Оренбургская область. Административно-территориальное деление. – Оренбург,1981. – 155с. </w:t>
      </w:r>
    </w:p>
    <w:p w:rsidR="00814045" w:rsidRPr="000F0D10" w:rsidRDefault="00814045" w:rsidP="00814045">
      <w:pPr>
        <w:ind w:firstLine="709"/>
        <w:jc w:val="both"/>
        <w:rPr>
          <w:sz w:val="24"/>
          <w:szCs w:val="24"/>
        </w:rPr>
      </w:pPr>
      <w:r w:rsidRPr="000F0D10">
        <w:rPr>
          <w:sz w:val="24"/>
          <w:szCs w:val="24"/>
        </w:rPr>
        <w:t>4. Рябинин А. Материалы для географии и статистики России, собранные офицерами Генерального штаба. Уральское казачье войско, ч. I. СПб: Тип. Э. Веймара, 1866. – 528 с.</w:t>
      </w:r>
    </w:p>
    <w:p w:rsidR="00814045" w:rsidRPr="000F0D10" w:rsidRDefault="00814045" w:rsidP="00814045">
      <w:pPr>
        <w:ind w:firstLine="709"/>
        <w:jc w:val="both"/>
        <w:rPr>
          <w:sz w:val="24"/>
          <w:szCs w:val="24"/>
        </w:rPr>
      </w:pPr>
      <w:r w:rsidRPr="000F0D10">
        <w:rPr>
          <w:sz w:val="24"/>
          <w:szCs w:val="24"/>
        </w:rPr>
        <w:t xml:space="preserve">5. Уральское казачье войско: Стат. описание в 2 т.: С 10 карт. / Сост. Н. А. Бородин. – Уральск: Урал. войск. хоз. правл., 1891. – Т.1 – 947с. </w:t>
      </w:r>
    </w:p>
    <w:p w:rsidR="00814045" w:rsidRPr="000F0D10" w:rsidRDefault="00814045" w:rsidP="00814045">
      <w:pPr>
        <w:ind w:firstLine="709"/>
        <w:jc w:val="both"/>
        <w:rPr>
          <w:sz w:val="24"/>
          <w:szCs w:val="24"/>
        </w:rPr>
      </w:pPr>
      <w:r w:rsidRPr="000F0D10">
        <w:rPr>
          <w:sz w:val="24"/>
          <w:szCs w:val="24"/>
        </w:rPr>
        <w:t>6.</w:t>
      </w:r>
      <w:r w:rsidRPr="000F0D10">
        <w:rPr>
          <w:bCs/>
          <w:sz w:val="24"/>
          <w:szCs w:val="24"/>
          <w:shd w:val="clear" w:color="auto" w:fill="FFFFFF"/>
        </w:rPr>
        <w:t>Численность</w:t>
      </w:r>
      <w:r w:rsidRPr="000F0D10">
        <w:rPr>
          <w:sz w:val="24"/>
          <w:szCs w:val="24"/>
          <w:shd w:val="clear" w:color="auto" w:fill="FFFFFF"/>
        </w:rPr>
        <w:t xml:space="preserve"> </w:t>
      </w:r>
      <w:r w:rsidRPr="000F0D10">
        <w:rPr>
          <w:bCs/>
          <w:sz w:val="24"/>
          <w:szCs w:val="24"/>
          <w:shd w:val="clear" w:color="auto" w:fill="FFFFFF"/>
        </w:rPr>
        <w:t>населения</w:t>
      </w:r>
      <w:r w:rsidRPr="000F0D10">
        <w:rPr>
          <w:sz w:val="24"/>
          <w:szCs w:val="24"/>
          <w:shd w:val="clear" w:color="auto" w:fill="FFFFFF"/>
        </w:rPr>
        <w:t xml:space="preserve"> </w:t>
      </w:r>
      <w:r w:rsidRPr="000F0D10">
        <w:rPr>
          <w:bCs/>
          <w:sz w:val="24"/>
          <w:szCs w:val="24"/>
          <w:shd w:val="clear" w:color="auto" w:fill="FFFFFF"/>
        </w:rPr>
        <w:t>СССР на 17 января 1939 г</w:t>
      </w:r>
      <w:r w:rsidRPr="000F0D10">
        <w:rPr>
          <w:sz w:val="24"/>
          <w:szCs w:val="24"/>
          <w:shd w:val="clear" w:color="auto" w:fill="FFFFFF"/>
        </w:rPr>
        <w:t xml:space="preserve">.: по районам, районным центрам, </w:t>
      </w:r>
      <w:r w:rsidRPr="000F0D10">
        <w:rPr>
          <w:bCs/>
          <w:sz w:val="24"/>
          <w:szCs w:val="24"/>
          <w:shd w:val="clear" w:color="auto" w:fill="FFFFFF"/>
        </w:rPr>
        <w:t>городам</w:t>
      </w:r>
      <w:r w:rsidRPr="000F0D10">
        <w:rPr>
          <w:sz w:val="24"/>
          <w:szCs w:val="24"/>
          <w:shd w:val="clear" w:color="auto" w:fill="FFFFFF"/>
        </w:rPr>
        <w:t xml:space="preserve">, рабочим поселкам и крупным сельским населенным пунктам. — </w:t>
      </w:r>
      <w:r w:rsidRPr="000F0D10">
        <w:rPr>
          <w:bCs/>
          <w:sz w:val="24"/>
          <w:szCs w:val="24"/>
          <w:shd w:val="clear" w:color="auto" w:fill="FFFFFF"/>
        </w:rPr>
        <w:t>М</w:t>
      </w:r>
      <w:r w:rsidRPr="000F0D10">
        <w:rPr>
          <w:sz w:val="24"/>
          <w:szCs w:val="24"/>
          <w:shd w:val="clear" w:color="auto" w:fill="FFFFFF"/>
        </w:rPr>
        <w:t>.: Госпланиздат, </w:t>
      </w:r>
      <w:r w:rsidRPr="000F0D10">
        <w:rPr>
          <w:bCs/>
          <w:sz w:val="24"/>
          <w:szCs w:val="24"/>
          <w:shd w:val="clear" w:color="auto" w:fill="FFFFFF"/>
        </w:rPr>
        <w:t>1941</w:t>
      </w:r>
      <w:r w:rsidRPr="000F0D10">
        <w:rPr>
          <w:sz w:val="24"/>
          <w:szCs w:val="24"/>
          <w:shd w:val="clear" w:color="auto" w:fill="FFFFFF"/>
        </w:rPr>
        <w:t>. — 267с.</w:t>
      </w:r>
    </w:p>
    <w:p w:rsidR="00814045" w:rsidRPr="000F0D10" w:rsidRDefault="00814045" w:rsidP="002726B9">
      <w:pPr>
        <w:pStyle w:val="afb"/>
        <w:rPr>
          <w:sz w:val="24"/>
          <w:szCs w:val="24"/>
        </w:rPr>
      </w:pPr>
      <w:r w:rsidRPr="000F0D10">
        <w:rPr>
          <w:sz w:val="24"/>
          <w:szCs w:val="24"/>
        </w:rPr>
        <w:t xml:space="preserve">            </w:t>
      </w:r>
    </w:p>
    <w:p w:rsidR="00636784" w:rsidRDefault="00636784" w:rsidP="00B670BD">
      <w:pPr>
        <w:ind w:right="-1"/>
        <w:rPr>
          <w:sz w:val="24"/>
          <w:szCs w:val="24"/>
        </w:rPr>
      </w:pPr>
    </w:p>
    <w:p w:rsidR="002726B9" w:rsidRDefault="002726B9" w:rsidP="002726B9">
      <w:pPr>
        <w:pStyle w:val="a5"/>
        <w:ind w:left="0" w:firstLine="567"/>
        <w:jc w:val="center"/>
        <w:rPr>
          <w:sz w:val="24"/>
          <w:szCs w:val="24"/>
        </w:rPr>
      </w:pPr>
      <w:r w:rsidRPr="00FD54D7">
        <w:rPr>
          <w:sz w:val="24"/>
          <w:szCs w:val="24"/>
        </w:rPr>
        <w:t>ЛИНГВИСТИЧЕСКИЙ</w:t>
      </w:r>
      <w:r w:rsidRPr="00FD54D7">
        <w:rPr>
          <w:spacing w:val="-4"/>
          <w:sz w:val="24"/>
          <w:szCs w:val="24"/>
        </w:rPr>
        <w:t xml:space="preserve"> </w:t>
      </w:r>
      <w:r w:rsidRPr="00FD54D7">
        <w:rPr>
          <w:sz w:val="24"/>
          <w:szCs w:val="24"/>
        </w:rPr>
        <w:t>ПОРТРЕТ</w:t>
      </w:r>
      <w:r w:rsidRPr="00FD54D7">
        <w:rPr>
          <w:spacing w:val="-1"/>
          <w:sz w:val="24"/>
          <w:szCs w:val="24"/>
        </w:rPr>
        <w:t xml:space="preserve"> </w:t>
      </w:r>
      <w:r w:rsidRPr="00FD54D7">
        <w:rPr>
          <w:sz w:val="24"/>
          <w:szCs w:val="24"/>
        </w:rPr>
        <w:t>СЕМЬИ</w:t>
      </w:r>
    </w:p>
    <w:p w:rsidR="002726B9" w:rsidRDefault="002726B9" w:rsidP="002726B9">
      <w:pPr>
        <w:ind w:right="-1"/>
        <w:rPr>
          <w:sz w:val="24"/>
          <w:szCs w:val="24"/>
        </w:rPr>
      </w:pPr>
    </w:p>
    <w:p w:rsidR="002726B9" w:rsidRPr="002726B9" w:rsidRDefault="002726B9" w:rsidP="002726B9">
      <w:pPr>
        <w:ind w:firstLine="567"/>
        <w:jc w:val="right"/>
        <w:rPr>
          <w:rFonts w:eastAsia="Arial Unicode MS"/>
          <w:i/>
          <w:sz w:val="24"/>
          <w:szCs w:val="24"/>
          <w:lang w:eastAsia="ru-RU" w:bidi="ru-RU"/>
        </w:rPr>
      </w:pPr>
      <w:r w:rsidRPr="002726B9">
        <w:rPr>
          <w:rFonts w:eastAsia="Arial Unicode MS"/>
          <w:i/>
          <w:sz w:val="24"/>
          <w:szCs w:val="24"/>
          <w:lang w:eastAsia="ru-RU" w:bidi="ru-RU"/>
        </w:rPr>
        <w:t xml:space="preserve">Баранова Э. </w:t>
      </w:r>
    </w:p>
    <w:p w:rsidR="002726B9" w:rsidRPr="002726B9" w:rsidRDefault="002726B9" w:rsidP="002726B9">
      <w:pPr>
        <w:ind w:firstLine="567"/>
        <w:jc w:val="right"/>
        <w:rPr>
          <w:rFonts w:eastAsia="Arial Unicode MS"/>
          <w:i/>
          <w:sz w:val="24"/>
          <w:szCs w:val="24"/>
          <w:lang w:eastAsia="ru-RU" w:bidi="ru-RU"/>
        </w:rPr>
      </w:pPr>
      <w:r w:rsidRPr="002726B9">
        <w:rPr>
          <w:rFonts w:eastAsia="Arial Unicode MS"/>
          <w:i/>
          <w:sz w:val="24"/>
          <w:szCs w:val="24"/>
          <w:lang w:eastAsia="ru-RU" w:bidi="ru-RU"/>
        </w:rPr>
        <w:t xml:space="preserve">ГБОУ СПО ЛНР «Луганский колледж строительства, экономики и права» </w:t>
      </w:r>
    </w:p>
    <w:p w:rsidR="002726B9" w:rsidRPr="002726B9" w:rsidRDefault="002726B9" w:rsidP="002726B9">
      <w:pPr>
        <w:ind w:firstLine="567"/>
        <w:jc w:val="right"/>
        <w:rPr>
          <w:rFonts w:eastAsia="Arial Unicode MS"/>
          <w:i/>
          <w:sz w:val="24"/>
          <w:szCs w:val="24"/>
          <w:lang w:eastAsia="ru-RU" w:bidi="ru-RU"/>
        </w:rPr>
      </w:pPr>
      <w:r w:rsidRPr="002726B9">
        <w:rPr>
          <w:rFonts w:eastAsia="Arial Unicode MS"/>
          <w:i/>
          <w:sz w:val="24"/>
          <w:szCs w:val="24"/>
          <w:lang w:eastAsia="ru-RU" w:bidi="ru-RU"/>
        </w:rPr>
        <w:t>Научный руководитель: Огаркова Л. П.,</w:t>
      </w:r>
    </w:p>
    <w:p w:rsidR="002726B9" w:rsidRPr="00FD54D7" w:rsidRDefault="002726B9" w:rsidP="002726B9">
      <w:pPr>
        <w:pStyle w:val="a5"/>
        <w:ind w:left="0" w:firstLine="567"/>
        <w:jc w:val="center"/>
        <w:rPr>
          <w:sz w:val="24"/>
          <w:szCs w:val="24"/>
        </w:rPr>
      </w:pPr>
    </w:p>
    <w:p w:rsidR="002726B9" w:rsidRPr="00FD54D7" w:rsidRDefault="002726B9" w:rsidP="002726B9">
      <w:pPr>
        <w:pStyle w:val="a3"/>
        <w:spacing w:before="46"/>
        <w:ind w:left="0" w:right="106" w:firstLine="567"/>
      </w:pPr>
      <w:r w:rsidRPr="00FD54D7">
        <w:t>В</w:t>
      </w:r>
      <w:r w:rsidRPr="00FD54D7">
        <w:rPr>
          <w:spacing w:val="1"/>
        </w:rPr>
        <w:t xml:space="preserve"> </w:t>
      </w:r>
      <w:r w:rsidRPr="00FD54D7">
        <w:t>русском</w:t>
      </w:r>
      <w:r w:rsidRPr="00FD54D7">
        <w:rPr>
          <w:spacing w:val="1"/>
        </w:rPr>
        <w:t xml:space="preserve"> </w:t>
      </w:r>
      <w:r w:rsidRPr="00FD54D7">
        <w:t>языке</w:t>
      </w:r>
      <w:r w:rsidRPr="00FD54D7">
        <w:rPr>
          <w:spacing w:val="1"/>
        </w:rPr>
        <w:t xml:space="preserve"> </w:t>
      </w:r>
      <w:r w:rsidRPr="00FD54D7">
        <w:t>великое</w:t>
      </w:r>
      <w:r w:rsidRPr="00FD54D7">
        <w:rPr>
          <w:spacing w:val="1"/>
        </w:rPr>
        <w:t xml:space="preserve"> </w:t>
      </w:r>
      <w:r w:rsidRPr="00FD54D7">
        <w:t>множество</w:t>
      </w:r>
      <w:r w:rsidRPr="00FD54D7">
        <w:rPr>
          <w:spacing w:val="1"/>
        </w:rPr>
        <w:t xml:space="preserve"> </w:t>
      </w:r>
      <w:r w:rsidRPr="00FD54D7">
        <w:t>слов.</w:t>
      </w:r>
      <w:r w:rsidRPr="00FD54D7">
        <w:rPr>
          <w:spacing w:val="1"/>
        </w:rPr>
        <w:t xml:space="preserve"> </w:t>
      </w:r>
      <w:r w:rsidRPr="00FD54D7">
        <w:t>Язык</w:t>
      </w:r>
      <w:r w:rsidRPr="00FD54D7">
        <w:rPr>
          <w:spacing w:val="1"/>
        </w:rPr>
        <w:t xml:space="preserve"> </w:t>
      </w:r>
      <w:r w:rsidRPr="00FD54D7">
        <w:t>–</w:t>
      </w:r>
      <w:r w:rsidRPr="00FD54D7">
        <w:rPr>
          <w:spacing w:val="1"/>
        </w:rPr>
        <w:t xml:space="preserve"> </w:t>
      </w:r>
      <w:r w:rsidRPr="00FD54D7">
        <w:t>живой</w:t>
      </w:r>
      <w:r w:rsidRPr="00FD54D7">
        <w:rPr>
          <w:spacing w:val="1"/>
        </w:rPr>
        <w:t xml:space="preserve"> </w:t>
      </w:r>
      <w:r w:rsidRPr="00FD54D7">
        <w:t>организм.</w:t>
      </w:r>
      <w:r w:rsidRPr="00FD54D7">
        <w:rPr>
          <w:spacing w:val="1"/>
        </w:rPr>
        <w:t xml:space="preserve"> </w:t>
      </w:r>
      <w:r w:rsidRPr="00FD54D7">
        <w:t>Он</w:t>
      </w:r>
      <w:r w:rsidRPr="00FD54D7">
        <w:rPr>
          <w:spacing w:val="-67"/>
        </w:rPr>
        <w:t xml:space="preserve"> </w:t>
      </w:r>
      <w:r w:rsidRPr="00FD54D7">
        <w:t>находится</w:t>
      </w:r>
      <w:r w:rsidRPr="00FD54D7">
        <w:rPr>
          <w:spacing w:val="1"/>
        </w:rPr>
        <w:t xml:space="preserve"> </w:t>
      </w:r>
      <w:r w:rsidRPr="00FD54D7">
        <w:t>в</w:t>
      </w:r>
      <w:r w:rsidRPr="00FD54D7">
        <w:rPr>
          <w:spacing w:val="1"/>
        </w:rPr>
        <w:t xml:space="preserve"> </w:t>
      </w:r>
      <w:r w:rsidRPr="00FD54D7">
        <w:t>постоянном</w:t>
      </w:r>
      <w:r w:rsidRPr="00FD54D7">
        <w:rPr>
          <w:spacing w:val="1"/>
        </w:rPr>
        <w:t xml:space="preserve"> </w:t>
      </w:r>
      <w:r w:rsidRPr="00FD54D7">
        <w:t>движении:</w:t>
      </w:r>
      <w:r w:rsidRPr="00FD54D7">
        <w:rPr>
          <w:spacing w:val="1"/>
        </w:rPr>
        <w:t xml:space="preserve"> </w:t>
      </w:r>
      <w:r w:rsidRPr="00FD54D7">
        <w:t>появляются</w:t>
      </w:r>
      <w:r w:rsidRPr="00FD54D7">
        <w:rPr>
          <w:spacing w:val="1"/>
        </w:rPr>
        <w:t xml:space="preserve"> </w:t>
      </w:r>
      <w:r w:rsidRPr="00FD54D7">
        <w:t>новые</w:t>
      </w:r>
      <w:r w:rsidRPr="00FD54D7">
        <w:rPr>
          <w:spacing w:val="1"/>
        </w:rPr>
        <w:t xml:space="preserve"> </w:t>
      </w:r>
      <w:r w:rsidRPr="00FD54D7">
        <w:t>слова,</w:t>
      </w:r>
      <w:r w:rsidRPr="00FD54D7">
        <w:rPr>
          <w:spacing w:val="1"/>
        </w:rPr>
        <w:t xml:space="preserve"> </w:t>
      </w:r>
      <w:r w:rsidRPr="00FD54D7">
        <w:t>некоторые</w:t>
      </w:r>
      <w:r w:rsidRPr="00FD54D7">
        <w:rPr>
          <w:spacing w:val="1"/>
        </w:rPr>
        <w:t xml:space="preserve"> </w:t>
      </w:r>
      <w:r w:rsidRPr="00FD54D7">
        <w:t>устаревают</w:t>
      </w:r>
      <w:r w:rsidRPr="00FD54D7">
        <w:rPr>
          <w:spacing w:val="1"/>
        </w:rPr>
        <w:t xml:space="preserve"> </w:t>
      </w:r>
      <w:r w:rsidRPr="00FD54D7">
        <w:t>в</w:t>
      </w:r>
      <w:r w:rsidRPr="00FD54D7">
        <w:rPr>
          <w:spacing w:val="1"/>
        </w:rPr>
        <w:t xml:space="preserve"> </w:t>
      </w:r>
      <w:r w:rsidRPr="00FD54D7">
        <w:t>силу</w:t>
      </w:r>
      <w:r w:rsidRPr="00FD54D7">
        <w:rPr>
          <w:spacing w:val="1"/>
        </w:rPr>
        <w:t xml:space="preserve"> </w:t>
      </w:r>
      <w:r w:rsidRPr="00FD54D7">
        <w:t>ряда</w:t>
      </w:r>
      <w:r w:rsidRPr="00FD54D7">
        <w:rPr>
          <w:spacing w:val="1"/>
        </w:rPr>
        <w:t xml:space="preserve"> </w:t>
      </w:r>
      <w:r w:rsidRPr="00FD54D7">
        <w:t>причин.</w:t>
      </w:r>
      <w:r w:rsidRPr="00FD54D7">
        <w:rPr>
          <w:spacing w:val="1"/>
        </w:rPr>
        <w:t xml:space="preserve"> </w:t>
      </w:r>
      <w:r w:rsidRPr="00FD54D7">
        <w:t>Часто</w:t>
      </w:r>
      <w:r w:rsidRPr="00FD54D7">
        <w:rPr>
          <w:spacing w:val="1"/>
        </w:rPr>
        <w:t xml:space="preserve"> </w:t>
      </w:r>
      <w:r w:rsidRPr="00FD54D7">
        <w:t>мы</w:t>
      </w:r>
      <w:r w:rsidRPr="00FD54D7">
        <w:rPr>
          <w:spacing w:val="1"/>
        </w:rPr>
        <w:t xml:space="preserve"> </w:t>
      </w:r>
      <w:r w:rsidRPr="00FD54D7">
        <w:t>не</w:t>
      </w:r>
      <w:r w:rsidRPr="00FD54D7">
        <w:rPr>
          <w:spacing w:val="1"/>
        </w:rPr>
        <w:t xml:space="preserve"> </w:t>
      </w:r>
      <w:r w:rsidRPr="00FD54D7">
        <w:t>задумываемся</w:t>
      </w:r>
      <w:r w:rsidRPr="00FD54D7">
        <w:rPr>
          <w:spacing w:val="1"/>
        </w:rPr>
        <w:t xml:space="preserve"> </w:t>
      </w:r>
      <w:r w:rsidRPr="00FD54D7">
        <w:t>над</w:t>
      </w:r>
      <w:r w:rsidRPr="00FD54D7">
        <w:rPr>
          <w:spacing w:val="1"/>
        </w:rPr>
        <w:t xml:space="preserve"> </w:t>
      </w:r>
      <w:r w:rsidRPr="00FD54D7">
        <w:t>тем,</w:t>
      </w:r>
      <w:r w:rsidRPr="00FD54D7">
        <w:rPr>
          <w:spacing w:val="1"/>
        </w:rPr>
        <w:t xml:space="preserve"> </w:t>
      </w:r>
      <w:r w:rsidRPr="00FD54D7">
        <w:t>откуда</w:t>
      </w:r>
      <w:r w:rsidRPr="00FD54D7">
        <w:rPr>
          <w:spacing w:val="1"/>
        </w:rPr>
        <w:t xml:space="preserve"> </w:t>
      </w:r>
      <w:r w:rsidRPr="00FD54D7">
        <w:t>пришло</w:t>
      </w:r>
      <w:r w:rsidRPr="00FD54D7">
        <w:rPr>
          <w:spacing w:val="-4"/>
        </w:rPr>
        <w:t xml:space="preserve"> </w:t>
      </w:r>
      <w:r w:rsidRPr="00FD54D7">
        <w:t>к нам слово,</w:t>
      </w:r>
      <w:r w:rsidRPr="00FD54D7">
        <w:rPr>
          <w:spacing w:val="-2"/>
        </w:rPr>
        <w:t xml:space="preserve"> </w:t>
      </w:r>
      <w:r w:rsidRPr="00FD54D7">
        <w:t>каковы его</w:t>
      </w:r>
      <w:r w:rsidRPr="00FD54D7">
        <w:rPr>
          <w:spacing w:val="1"/>
        </w:rPr>
        <w:t xml:space="preserve"> </w:t>
      </w:r>
      <w:r w:rsidRPr="00FD54D7">
        <w:t>корни,</w:t>
      </w:r>
      <w:r w:rsidRPr="00FD54D7">
        <w:rPr>
          <w:spacing w:val="-5"/>
        </w:rPr>
        <w:t xml:space="preserve"> </w:t>
      </w:r>
      <w:r w:rsidRPr="00FD54D7">
        <w:t>где оно</w:t>
      </w:r>
      <w:r w:rsidRPr="00FD54D7">
        <w:rPr>
          <w:spacing w:val="1"/>
        </w:rPr>
        <w:t xml:space="preserve"> </w:t>
      </w:r>
      <w:r w:rsidRPr="00FD54D7">
        <w:t>встречается.</w:t>
      </w:r>
    </w:p>
    <w:p w:rsidR="002726B9" w:rsidRPr="00FD54D7" w:rsidRDefault="002726B9" w:rsidP="002726B9">
      <w:pPr>
        <w:pStyle w:val="a3"/>
        <w:ind w:left="0" w:right="105" w:firstLine="567"/>
      </w:pPr>
      <w:r w:rsidRPr="00FD54D7">
        <w:t>Л.Н. Толстой говорил: «Слово – дело великое». За каждым словом – целая</w:t>
      </w:r>
      <w:r w:rsidRPr="00FD54D7">
        <w:rPr>
          <w:spacing w:val="1"/>
        </w:rPr>
        <w:t xml:space="preserve"> </w:t>
      </w:r>
      <w:r w:rsidRPr="00FD54D7">
        <w:t>история.</w:t>
      </w:r>
      <w:r w:rsidRPr="00FD54D7">
        <w:rPr>
          <w:spacing w:val="1"/>
        </w:rPr>
        <w:t xml:space="preserve"> </w:t>
      </w:r>
      <w:r w:rsidRPr="00FD54D7">
        <w:t>В</w:t>
      </w:r>
      <w:r w:rsidRPr="00FD54D7">
        <w:rPr>
          <w:spacing w:val="1"/>
        </w:rPr>
        <w:t xml:space="preserve"> </w:t>
      </w:r>
      <w:r w:rsidRPr="00FD54D7">
        <w:t>своем</w:t>
      </w:r>
      <w:r w:rsidRPr="00FD54D7">
        <w:rPr>
          <w:spacing w:val="1"/>
        </w:rPr>
        <w:t xml:space="preserve"> </w:t>
      </w:r>
      <w:r w:rsidRPr="00FD54D7">
        <w:t>исследовании</w:t>
      </w:r>
      <w:r w:rsidRPr="00FD54D7">
        <w:rPr>
          <w:spacing w:val="1"/>
        </w:rPr>
        <w:t xml:space="preserve"> </w:t>
      </w:r>
      <w:r w:rsidRPr="00FD54D7">
        <w:t>я</w:t>
      </w:r>
      <w:r w:rsidRPr="00FD54D7">
        <w:rPr>
          <w:spacing w:val="1"/>
        </w:rPr>
        <w:t xml:space="preserve"> </w:t>
      </w:r>
      <w:r w:rsidRPr="00FD54D7">
        <w:t>хочу</w:t>
      </w:r>
      <w:r w:rsidRPr="00FD54D7">
        <w:rPr>
          <w:spacing w:val="1"/>
        </w:rPr>
        <w:t xml:space="preserve"> </w:t>
      </w:r>
      <w:r w:rsidRPr="00FD54D7">
        <w:t>изучить</w:t>
      </w:r>
      <w:r w:rsidRPr="00FD54D7">
        <w:rPr>
          <w:spacing w:val="1"/>
        </w:rPr>
        <w:t xml:space="preserve"> </w:t>
      </w:r>
      <w:r w:rsidRPr="00FD54D7">
        <w:t>этимологию</w:t>
      </w:r>
      <w:r w:rsidRPr="00FD54D7">
        <w:rPr>
          <w:spacing w:val="1"/>
        </w:rPr>
        <w:t xml:space="preserve"> </w:t>
      </w:r>
      <w:r w:rsidRPr="00FD54D7">
        <w:t>слова</w:t>
      </w:r>
      <w:r w:rsidRPr="00FD54D7">
        <w:rPr>
          <w:spacing w:val="1"/>
        </w:rPr>
        <w:t xml:space="preserve"> </w:t>
      </w:r>
      <w:r w:rsidRPr="00FD54D7">
        <w:t>«семья»,</w:t>
      </w:r>
      <w:r w:rsidRPr="00FD54D7">
        <w:rPr>
          <w:spacing w:val="70"/>
        </w:rPr>
        <w:t xml:space="preserve"> </w:t>
      </w:r>
      <w:r w:rsidRPr="00FD54D7">
        <w:t>а</w:t>
      </w:r>
      <w:r w:rsidRPr="00FD54D7">
        <w:rPr>
          <w:spacing w:val="-67"/>
        </w:rPr>
        <w:t xml:space="preserve"> </w:t>
      </w:r>
      <w:r w:rsidRPr="00FD54D7">
        <w:t>также понять, менялся ли на протяжении многих лет его смысл. Актуальность</w:t>
      </w:r>
      <w:r w:rsidRPr="00FD54D7">
        <w:rPr>
          <w:b/>
          <w:spacing w:val="1"/>
        </w:rPr>
        <w:t xml:space="preserve"> </w:t>
      </w:r>
      <w:r w:rsidRPr="00FD54D7">
        <w:t>данной</w:t>
      </w:r>
      <w:r w:rsidRPr="00FD54D7">
        <w:rPr>
          <w:spacing w:val="1"/>
        </w:rPr>
        <w:t xml:space="preserve"> </w:t>
      </w:r>
      <w:r w:rsidRPr="00FD54D7">
        <w:t>работы</w:t>
      </w:r>
      <w:r w:rsidRPr="00FD54D7">
        <w:rPr>
          <w:spacing w:val="1"/>
        </w:rPr>
        <w:t xml:space="preserve"> </w:t>
      </w:r>
      <w:r w:rsidRPr="00FD54D7">
        <w:t>я</w:t>
      </w:r>
      <w:r w:rsidRPr="00FD54D7">
        <w:rPr>
          <w:spacing w:val="1"/>
        </w:rPr>
        <w:t xml:space="preserve"> </w:t>
      </w:r>
      <w:r w:rsidRPr="00FD54D7">
        <w:t>вижу</w:t>
      </w:r>
      <w:r w:rsidRPr="00FD54D7">
        <w:rPr>
          <w:spacing w:val="1"/>
        </w:rPr>
        <w:t xml:space="preserve"> </w:t>
      </w:r>
      <w:r w:rsidRPr="00FD54D7">
        <w:t>в</w:t>
      </w:r>
      <w:r w:rsidRPr="00FD54D7">
        <w:rPr>
          <w:spacing w:val="1"/>
        </w:rPr>
        <w:t xml:space="preserve"> </w:t>
      </w:r>
      <w:r w:rsidRPr="00FD54D7">
        <w:t>практической</w:t>
      </w:r>
      <w:r w:rsidRPr="00FD54D7">
        <w:rPr>
          <w:spacing w:val="1"/>
        </w:rPr>
        <w:t xml:space="preserve"> </w:t>
      </w:r>
      <w:r w:rsidRPr="00FD54D7">
        <w:t>значимости</w:t>
      </w:r>
      <w:r w:rsidRPr="00FD54D7">
        <w:rPr>
          <w:spacing w:val="1"/>
        </w:rPr>
        <w:t xml:space="preserve"> </w:t>
      </w:r>
      <w:r w:rsidRPr="00FD54D7">
        <w:t>–</w:t>
      </w:r>
      <w:r w:rsidRPr="00FD54D7">
        <w:rPr>
          <w:spacing w:val="1"/>
        </w:rPr>
        <w:t xml:space="preserve"> </w:t>
      </w:r>
      <w:r w:rsidRPr="00FD54D7">
        <w:t>формировании</w:t>
      </w:r>
      <w:r w:rsidRPr="00FD54D7">
        <w:rPr>
          <w:spacing w:val="1"/>
        </w:rPr>
        <w:t xml:space="preserve"> </w:t>
      </w:r>
      <w:r w:rsidRPr="00FD54D7">
        <w:t>умения</w:t>
      </w:r>
      <w:r w:rsidRPr="00FD54D7">
        <w:rPr>
          <w:spacing w:val="1"/>
        </w:rPr>
        <w:t xml:space="preserve"> </w:t>
      </w:r>
      <w:r w:rsidRPr="00FD54D7">
        <w:t>составлять</w:t>
      </w:r>
      <w:r w:rsidRPr="00FD54D7">
        <w:rPr>
          <w:spacing w:val="1"/>
        </w:rPr>
        <w:t xml:space="preserve"> </w:t>
      </w:r>
      <w:r w:rsidRPr="00FD54D7">
        <w:t>лингвистический</w:t>
      </w:r>
      <w:r w:rsidRPr="00FD54D7">
        <w:rPr>
          <w:spacing w:val="1"/>
        </w:rPr>
        <w:t xml:space="preserve"> </w:t>
      </w:r>
      <w:r w:rsidRPr="00FD54D7">
        <w:t>портрет</w:t>
      </w:r>
      <w:r w:rsidRPr="00FD54D7">
        <w:rPr>
          <w:spacing w:val="1"/>
        </w:rPr>
        <w:t xml:space="preserve"> </w:t>
      </w:r>
      <w:r w:rsidRPr="00FD54D7">
        <w:t>слова,</w:t>
      </w:r>
      <w:r w:rsidRPr="00FD54D7">
        <w:rPr>
          <w:spacing w:val="1"/>
        </w:rPr>
        <w:t xml:space="preserve"> </w:t>
      </w:r>
      <w:r w:rsidRPr="00FD54D7">
        <w:t>чтобы</w:t>
      </w:r>
      <w:r w:rsidRPr="00FD54D7">
        <w:rPr>
          <w:spacing w:val="1"/>
        </w:rPr>
        <w:t xml:space="preserve"> </w:t>
      </w:r>
      <w:r w:rsidRPr="00FD54D7">
        <w:t>понимать</w:t>
      </w:r>
      <w:r w:rsidRPr="00FD54D7">
        <w:rPr>
          <w:spacing w:val="1"/>
        </w:rPr>
        <w:t xml:space="preserve"> </w:t>
      </w:r>
      <w:r w:rsidRPr="00FD54D7">
        <w:t>его</w:t>
      </w:r>
      <w:r w:rsidRPr="00FD54D7">
        <w:rPr>
          <w:spacing w:val="70"/>
        </w:rPr>
        <w:t xml:space="preserve"> </w:t>
      </w:r>
      <w:r w:rsidRPr="00FD54D7">
        <w:t>глубинный</w:t>
      </w:r>
      <w:r w:rsidRPr="00FD54D7">
        <w:rPr>
          <w:spacing w:val="1"/>
        </w:rPr>
        <w:t xml:space="preserve"> </w:t>
      </w:r>
      <w:r w:rsidRPr="00FD54D7">
        <w:t>смысл.</w:t>
      </w:r>
      <w:r w:rsidRPr="00FD54D7">
        <w:rPr>
          <w:spacing w:val="1"/>
        </w:rPr>
        <w:t xml:space="preserve"> </w:t>
      </w:r>
      <w:r w:rsidRPr="00FD54D7">
        <w:t>Отсюда</w:t>
      </w:r>
      <w:r w:rsidRPr="00FD54D7">
        <w:rPr>
          <w:spacing w:val="1"/>
        </w:rPr>
        <w:t xml:space="preserve"> </w:t>
      </w:r>
      <w:r w:rsidRPr="00FD54D7">
        <w:t>вытекает</w:t>
      </w:r>
      <w:r w:rsidRPr="00FD54D7">
        <w:rPr>
          <w:spacing w:val="1"/>
        </w:rPr>
        <w:t xml:space="preserve"> </w:t>
      </w:r>
      <w:r w:rsidRPr="00FD54D7">
        <w:t>цель</w:t>
      </w:r>
      <w:r w:rsidRPr="00FD54D7">
        <w:rPr>
          <w:spacing w:val="1"/>
        </w:rPr>
        <w:t xml:space="preserve"> </w:t>
      </w:r>
      <w:r w:rsidRPr="00FD54D7">
        <w:t>исследования</w:t>
      </w:r>
      <w:r w:rsidRPr="00FD54D7">
        <w:rPr>
          <w:b/>
          <w:spacing w:val="1"/>
        </w:rPr>
        <w:t xml:space="preserve"> </w:t>
      </w:r>
      <w:r w:rsidRPr="00FD54D7">
        <w:t>–</w:t>
      </w:r>
      <w:r w:rsidRPr="00FD54D7">
        <w:rPr>
          <w:spacing w:val="1"/>
        </w:rPr>
        <w:t xml:space="preserve"> </w:t>
      </w:r>
      <w:r w:rsidRPr="00FD54D7">
        <w:t>проследить</w:t>
      </w:r>
      <w:r w:rsidRPr="00FD54D7">
        <w:rPr>
          <w:spacing w:val="1"/>
        </w:rPr>
        <w:t xml:space="preserve"> </w:t>
      </w:r>
      <w:r w:rsidRPr="00FD54D7">
        <w:t>за</w:t>
      </w:r>
      <w:r w:rsidRPr="00FD54D7">
        <w:rPr>
          <w:spacing w:val="1"/>
        </w:rPr>
        <w:t xml:space="preserve"> </w:t>
      </w:r>
      <w:r w:rsidRPr="00FD54D7">
        <w:t>изменением</w:t>
      </w:r>
      <w:r w:rsidRPr="00FD54D7">
        <w:rPr>
          <w:spacing w:val="1"/>
        </w:rPr>
        <w:t xml:space="preserve"> </w:t>
      </w:r>
      <w:r w:rsidRPr="00FD54D7">
        <w:t>значения</w:t>
      </w:r>
      <w:r w:rsidRPr="00FD54D7">
        <w:rPr>
          <w:spacing w:val="-1"/>
        </w:rPr>
        <w:t xml:space="preserve"> </w:t>
      </w:r>
      <w:r w:rsidRPr="00FD54D7">
        <w:t>слова</w:t>
      </w:r>
      <w:r w:rsidRPr="00FD54D7">
        <w:rPr>
          <w:spacing w:val="-2"/>
        </w:rPr>
        <w:t xml:space="preserve"> </w:t>
      </w:r>
      <w:r w:rsidRPr="00FD54D7">
        <w:t>«семья»</w:t>
      </w:r>
      <w:r w:rsidRPr="00FD54D7">
        <w:rPr>
          <w:spacing w:val="-3"/>
        </w:rPr>
        <w:t xml:space="preserve"> </w:t>
      </w:r>
      <w:r w:rsidRPr="00FD54D7">
        <w:t>с древних</w:t>
      </w:r>
      <w:r w:rsidRPr="00FD54D7">
        <w:rPr>
          <w:spacing w:val="1"/>
        </w:rPr>
        <w:t xml:space="preserve"> </w:t>
      </w:r>
      <w:r w:rsidRPr="00FD54D7">
        <w:t>времен</w:t>
      </w:r>
      <w:r w:rsidRPr="00FD54D7">
        <w:rPr>
          <w:spacing w:val="-1"/>
        </w:rPr>
        <w:t xml:space="preserve"> </w:t>
      </w:r>
      <w:r w:rsidRPr="00FD54D7">
        <w:t>до</w:t>
      </w:r>
      <w:r w:rsidRPr="00FD54D7">
        <w:rPr>
          <w:spacing w:val="1"/>
        </w:rPr>
        <w:t xml:space="preserve"> </w:t>
      </w:r>
      <w:r w:rsidRPr="00FD54D7">
        <w:t>современности.</w:t>
      </w:r>
    </w:p>
    <w:p w:rsidR="002726B9" w:rsidRPr="00FD54D7" w:rsidRDefault="002726B9" w:rsidP="002726B9">
      <w:pPr>
        <w:pStyle w:val="a3"/>
        <w:ind w:left="0" w:right="105" w:firstLine="567"/>
      </w:pPr>
      <w:r w:rsidRPr="00FD54D7">
        <w:t>В</w:t>
      </w:r>
      <w:r w:rsidRPr="00FD54D7">
        <w:rPr>
          <w:spacing w:val="1"/>
        </w:rPr>
        <w:t xml:space="preserve"> </w:t>
      </w:r>
      <w:r w:rsidRPr="00FD54D7">
        <w:t>ходе</w:t>
      </w:r>
      <w:r w:rsidRPr="00FD54D7">
        <w:rPr>
          <w:spacing w:val="1"/>
        </w:rPr>
        <w:t xml:space="preserve"> </w:t>
      </w:r>
      <w:r w:rsidRPr="00FD54D7">
        <w:t>работы</w:t>
      </w:r>
      <w:r w:rsidRPr="00FD54D7">
        <w:rPr>
          <w:spacing w:val="1"/>
        </w:rPr>
        <w:t xml:space="preserve"> </w:t>
      </w:r>
      <w:r w:rsidRPr="00FD54D7">
        <w:t>я</w:t>
      </w:r>
      <w:r w:rsidRPr="00FD54D7">
        <w:rPr>
          <w:spacing w:val="1"/>
        </w:rPr>
        <w:t xml:space="preserve"> </w:t>
      </w:r>
      <w:r w:rsidRPr="00FD54D7">
        <w:t>использовала</w:t>
      </w:r>
      <w:r w:rsidRPr="00FD54D7">
        <w:rPr>
          <w:spacing w:val="1"/>
        </w:rPr>
        <w:t xml:space="preserve"> </w:t>
      </w:r>
      <w:r w:rsidRPr="00FD54D7">
        <w:t>современные</w:t>
      </w:r>
      <w:r w:rsidRPr="00FD54D7">
        <w:rPr>
          <w:spacing w:val="1"/>
        </w:rPr>
        <w:t xml:space="preserve"> </w:t>
      </w:r>
      <w:r w:rsidRPr="00FD54D7">
        <w:t>лингвистические</w:t>
      </w:r>
      <w:r w:rsidRPr="00FD54D7">
        <w:rPr>
          <w:spacing w:val="1"/>
        </w:rPr>
        <w:t xml:space="preserve"> </w:t>
      </w:r>
      <w:r w:rsidRPr="00FD54D7">
        <w:t>словари</w:t>
      </w:r>
      <w:r w:rsidRPr="00FD54D7">
        <w:rPr>
          <w:spacing w:val="1"/>
        </w:rPr>
        <w:t xml:space="preserve"> </w:t>
      </w:r>
      <w:r w:rsidRPr="00FD54D7">
        <w:t>русского</w:t>
      </w:r>
      <w:r w:rsidRPr="00FD54D7">
        <w:rPr>
          <w:spacing w:val="12"/>
        </w:rPr>
        <w:t xml:space="preserve"> </w:t>
      </w:r>
      <w:r w:rsidRPr="00FD54D7">
        <w:t>языка</w:t>
      </w:r>
      <w:r w:rsidRPr="00FD54D7">
        <w:rPr>
          <w:spacing w:val="14"/>
        </w:rPr>
        <w:t xml:space="preserve"> </w:t>
      </w:r>
      <w:r w:rsidRPr="00FD54D7">
        <w:t>в</w:t>
      </w:r>
      <w:r w:rsidRPr="00FD54D7">
        <w:rPr>
          <w:spacing w:val="12"/>
        </w:rPr>
        <w:t xml:space="preserve"> </w:t>
      </w:r>
      <w:r w:rsidRPr="00FD54D7">
        <w:t>онлайн-доступе,</w:t>
      </w:r>
      <w:r w:rsidRPr="00FD54D7">
        <w:rPr>
          <w:spacing w:val="12"/>
        </w:rPr>
        <w:t xml:space="preserve"> </w:t>
      </w:r>
      <w:r w:rsidRPr="00FD54D7">
        <w:t>а</w:t>
      </w:r>
      <w:r w:rsidRPr="00FD54D7">
        <w:rPr>
          <w:spacing w:val="13"/>
        </w:rPr>
        <w:t xml:space="preserve"> </w:t>
      </w:r>
      <w:r w:rsidRPr="00FD54D7">
        <w:t>также</w:t>
      </w:r>
      <w:r w:rsidRPr="00FD54D7">
        <w:rPr>
          <w:spacing w:val="13"/>
        </w:rPr>
        <w:t xml:space="preserve"> </w:t>
      </w:r>
      <w:r w:rsidRPr="00FD54D7">
        <w:t>словари</w:t>
      </w:r>
      <w:r w:rsidRPr="00FD54D7">
        <w:rPr>
          <w:spacing w:val="9"/>
        </w:rPr>
        <w:t xml:space="preserve"> </w:t>
      </w:r>
      <w:r w:rsidRPr="00FD54D7">
        <w:t>русского</w:t>
      </w:r>
      <w:r w:rsidRPr="00FD54D7">
        <w:rPr>
          <w:spacing w:val="13"/>
        </w:rPr>
        <w:t xml:space="preserve"> </w:t>
      </w:r>
      <w:r w:rsidRPr="00FD54D7">
        <w:t>языка</w:t>
      </w:r>
      <w:r w:rsidRPr="00FD54D7">
        <w:rPr>
          <w:spacing w:val="13"/>
        </w:rPr>
        <w:t xml:space="preserve"> </w:t>
      </w:r>
      <w:r w:rsidRPr="00FD54D7">
        <w:t>XI-XVII</w:t>
      </w:r>
      <w:r w:rsidRPr="00FD54D7">
        <w:rPr>
          <w:spacing w:val="12"/>
        </w:rPr>
        <w:t xml:space="preserve"> </w:t>
      </w:r>
      <w:r w:rsidRPr="00FD54D7">
        <w:t>веков,</w:t>
      </w:r>
    </w:p>
    <w:p w:rsidR="002726B9" w:rsidRPr="00FD54D7" w:rsidRDefault="002726B9" w:rsidP="002726B9">
      <w:pPr>
        <w:pStyle w:val="a3"/>
        <w:ind w:left="0" w:right="107" w:firstLine="567"/>
      </w:pPr>
      <w:r w:rsidRPr="00FD54D7">
        <w:t>«</w:t>
      </w:r>
      <w:hyperlink r:id="rId522">
        <w:r w:rsidRPr="00FD54D7">
          <w:t>Толковый словарь русского языка» С.И. Ожегова</w:t>
        </w:r>
      </w:hyperlink>
      <w:r w:rsidRPr="00FD54D7">
        <w:t>, «Толковый словарь живого</w:t>
      </w:r>
      <w:r w:rsidRPr="00FD54D7">
        <w:rPr>
          <w:spacing w:val="1"/>
        </w:rPr>
        <w:t xml:space="preserve"> </w:t>
      </w:r>
      <w:r w:rsidRPr="00FD54D7">
        <w:t>великорусского языка»</w:t>
      </w:r>
      <w:r w:rsidRPr="00FD54D7">
        <w:rPr>
          <w:spacing w:val="-2"/>
        </w:rPr>
        <w:t xml:space="preserve"> </w:t>
      </w:r>
      <w:r w:rsidRPr="00FD54D7">
        <w:t>В.И.</w:t>
      </w:r>
      <w:r w:rsidRPr="00FD54D7">
        <w:rPr>
          <w:spacing w:val="1"/>
        </w:rPr>
        <w:t xml:space="preserve"> </w:t>
      </w:r>
      <w:r w:rsidRPr="00FD54D7">
        <w:t>Даля.</w:t>
      </w:r>
    </w:p>
    <w:p w:rsidR="002726B9" w:rsidRPr="00FD54D7" w:rsidRDefault="002726B9" w:rsidP="002726B9">
      <w:pPr>
        <w:pStyle w:val="a3"/>
        <w:ind w:left="0" w:right="105" w:firstLine="567"/>
      </w:pPr>
      <w:r w:rsidRPr="00FD54D7">
        <w:t>Итак,</w:t>
      </w:r>
      <w:r w:rsidRPr="00FD54D7">
        <w:rPr>
          <w:spacing w:val="1"/>
        </w:rPr>
        <w:t xml:space="preserve"> </w:t>
      </w:r>
      <w:r w:rsidRPr="00FD54D7">
        <w:t>обратимся</w:t>
      </w:r>
      <w:r w:rsidRPr="00FD54D7">
        <w:rPr>
          <w:spacing w:val="1"/>
        </w:rPr>
        <w:t xml:space="preserve"> </w:t>
      </w:r>
      <w:r w:rsidRPr="00FD54D7">
        <w:t>к</w:t>
      </w:r>
      <w:r w:rsidRPr="00FD54D7">
        <w:rPr>
          <w:spacing w:val="1"/>
        </w:rPr>
        <w:t xml:space="preserve"> </w:t>
      </w:r>
      <w:r w:rsidRPr="00FD54D7">
        <w:t>корням</w:t>
      </w:r>
      <w:r w:rsidRPr="00FD54D7">
        <w:rPr>
          <w:spacing w:val="1"/>
        </w:rPr>
        <w:t xml:space="preserve"> </w:t>
      </w:r>
      <w:r w:rsidRPr="00FD54D7">
        <w:t>слова</w:t>
      </w:r>
      <w:r w:rsidRPr="00FD54D7">
        <w:rPr>
          <w:spacing w:val="1"/>
        </w:rPr>
        <w:t xml:space="preserve"> </w:t>
      </w:r>
      <w:r w:rsidRPr="00FD54D7">
        <w:t>«семья».</w:t>
      </w:r>
      <w:r w:rsidRPr="00FD54D7">
        <w:rPr>
          <w:spacing w:val="1"/>
        </w:rPr>
        <w:t xml:space="preserve"> </w:t>
      </w:r>
      <w:r w:rsidRPr="00FD54D7">
        <w:t>В</w:t>
      </w:r>
      <w:r w:rsidRPr="00FD54D7">
        <w:rPr>
          <w:spacing w:val="1"/>
        </w:rPr>
        <w:t xml:space="preserve"> </w:t>
      </w:r>
      <w:r w:rsidRPr="00FD54D7">
        <w:t>этимологическом</w:t>
      </w:r>
      <w:r w:rsidRPr="00FD54D7">
        <w:rPr>
          <w:spacing w:val="1"/>
        </w:rPr>
        <w:t xml:space="preserve"> </w:t>
      </w:r>
      <w:r w:rsidRPr="00FD54D7">
        <w:t>онлайн-словаре русского языка Макса Фасмера [10] находим указание на употребление</w:t>
      </w:r>
      <w:r w:rsidRPr="00FD54D7">
        <w:rPr>
          <w:spacing w:val="1"/>
        </w:rPr>
        <w:t xml:space="preserve"> </w:t>
      </w:r>
      <w:r w:rsidRPr="00FD54D7">
        <w:t>данного слова в значении «жена» в устном народном творчестве. И только потом</w:t>
      </w:r>
      <w:r w:rsidRPr="00FD54D7">
        <w:rPr>
          <w:spacing w:val="1"/>
        </w:rPr>
        <w:t xml:space="preserve"> </w:t>
      </w:r>
      <w:r w:rsidRPr="00FD54D7">
        <w:t>находим однокоренные слова в славянских, балтийских и германских языках с</w:t>
      </w:r>
      <w:r w:rsidRPr="00FD54D7">
        <w:rPr>
          <w:spacing w:val="1"/>
        </w:rPr>
        <w:t xml:space="preserve"> </w:t>
      </w:r>
      <w:r w:rsidRPr="00FD54D7">
        <w:t>похожими</w:t>
      </w:r>
      <w:r w:rsidRPr="00FD54D7">
        <w:rPr>
          <w:spacing w:val="-1"/>
        </w:rPr>
        <w:t xml:space="preserve"> </w:t>
      </w:r>
      <w:r w:rsidRPr="00FD54D7">
        <w:t>значениями:</w:t>
      </w:r>
      <w:r w:rsidRPr="00FD54D7">
        <w:rPr>
          <w:spacing w:val="1"/>
        </w:rPr>
        <w:t xml:space="preserve"> </w:t>
      </w:r>
      <w:r w:rsidRPr="00FD54D7">
        <w:t>«челядь,</w:t>
      </w:r>
      <w:r w:rsidRPr="00FD54D7">
        <w:rPr>
          <w:spacing w:val="-2"/>
        </w:rPr>
        <w:t xml:space="preserve"> </w:t>
      </w:r>
      <w:r w:rsidRPr="00FD54D7">
        <w:t>домочадцы,</w:t>
      </w:r>
      <w:r w:rsidRPr="00FD54D7">
        <w:rPr>
          <w:spacing w:val="-1"/>
        </w:rPr>
        <w:t xml:space="preserve"> </w:t>
      </w:r>
      <w:r w:rsidRPr="00FD54D7">
        <w:t>семья; муж, жена».</w:t>
      </w:r>
    </w:p>
    <w:p w:rsidR="002726B9" w:rsidRPr="00FD54D7" w:rsidRDefault="002726B9" w:rsidP="002726B9">
      <w:pPr>
        <w:pStyle w:val="a3"/>
        <w:ind w:left="0" w:right="109" w:firstLine="567"/>
      </w:pPr>
      <w:r w:rsidRPr="00FD54D7">
        <w:t>Выясним по толковому словарю значение слова «челядь», чтобы понять,</w:t>
      </w:r>
      <w:r w:rsidRPr="00FD54D7">
        <w:rPr>
          <w:spacing w:val="1"/>
        </w:rPr>
        <w:t xml:space="preserve"> </w:t>
      </w:r>
      <w:r w:rsidRPr="00FD54D7">
        <w:t>почему оно употребляется в одном ряду с исследуемым.</w:t>
      </w:r>
      <w:r w:rsidRPr="00FD54D7">
        <w:rPr>
          <w:spacing w:val="70"/>
        </w:rPr>
        <w:t xml:space="preserve"> </w:t>
      </w:r>
      <w:r w:rsidRPr="00FD54D7">
        <w:t>В толковых словарях</w:t>
      </w:r>
      <w:r w:rsidRPr="00FD54D7">
        <w:rPr>
          <w:spacing w:val="1"/>
        </w:rPr>
        <w:t xml:space="preserve"> </w:t>
      </w:r>
      <w:r w:rsidRPr="00FD54D7">
        <w:t>С.И.</w:t>
      </w:r>
      <w:r w:rsidRPr="00FD54D7">
        <w:rPr>
          <w:spacing w:val="34"/>
        </w:rPr>
        <w:t> </w:t>
      </w:r>
      <w:r w:rsidRPr="00FD54D7">
        <w:t>Ожегова</w:t>
      </w:r>
      <w:r w:rsidRPr="00FD54D7">
        <w:rPr>
          <w:spacing w:val="35"/>
        </w:rPr>
        <w:t xml:space="preserve"> </w:t>
      </w:r>
      <w:r w:rsidRPr="00FD54D7">
        <w:t>и</w:t>
      </w:r>
      <w:r w:rsidRPr="00FD54D7">
        <w:rPr>
          <w:spacing w:val="37"/>
        </w:rPr>
        <w:t xml:space="preserve"> </w:t>
      </w:r>
      <w:r w:rsidRPr="00FD54D7">
        <w:t>Д.Н.</w:t>
      </w:r>
      <w:r w:rsidRPr="00FD54D7">
        <w:rPr>
          <w:spacing w:val="34"/>
        </w:rPr>
        <w:t> </w:t>
      </w:r>
      <w:r w:rsidRPr="00FD54D7">
        <w:t>Ушакова</w:t>
      </w:r>
      <w:r w:rsidRPr="00FD54D7">
        <w:rPr>
          <w:spacing w:val="33"/>
        </w:rPr>
        <w:t xml:space="preserve"> </w:t>
      </w:r>
      <w:r w:rsidRPr="00FD54D7">
        <w:t>основное</w:t>
      </w:r>
      <w:r w:rsidRPr="00FD54D7">
        <w:rPr>
          <w:spacing w:val="35"/>
        </w:rPr>
        <w:t xml:space="preserve"> </w:t>
      </w:r>
      <w:r w:rsidRPr="00FD54D7">
        <w:t>значение</w:t>
      </w:r>
      <w:r w:rsidRPr="00FD54D7">
        <w:rPr>
          <w:spacing w:val="36"/>
        </w:rPr>
        <w:t xml:space="preserve"> </w:t>
      </w:r>
      <w:r w:rsidRPr="00FD54D7">
        <w:t>этого</w:t>
      </w:r>
      <w:r w:rsidRPr="00FD54D7">
        <w:rPr>
          <w:spacing w:val="36"/>
        </w:rPr>
        <w:t xml:space="preserve"> </w:t>
      </w:r>
      <w:r w:rsidRPr="00FD54D7">
        <w:t>слова</w:t>
      </w:r>
      <w:r w:rsidRPr="00FD54D7">
        <w:rPr>
          <w:spacing w:val="36"/>
        </w:rPr>
        <w:t xml:space="preserve"> </w:t>
      </w:r>
      <w:r w:rsidRPr="00FD54D7">
        <w:t>определяется</w:t>
      </w:r>
      <w:r w:rsidRPr="00FD54D7">
        <w:rPr>
          <w:spacing w:val="33"/>
        </w:rPr>
        <w:t xml:space="preserve"> </w:t>
      </w:r>
      <w:r w:rsidRPr="00FD54D7">
        <w:t>так:</w:t>
      </w:r>
    </w:p>
    <w:p w:rsidR="002726B9" w:rsidRPr="00FD54D7" w:rsidRDefault="002726B9" w:rsidP="002726B9">
      <w:pPr>
        <w:pStyle w:val="a3"/>
        <w:ind w:left="0" w:right="109" w:firstLine="567"/>
      </w:pPr>
      <w:r w:rsidRPr="00FD54D7">
        <w:t>«при крепостном праве – дворовые слуги помещика» [7,8]. Ефремова, Кузнецов</w:t>
      </w:r>
      <w:r w:rsidRPr="00FD54D7">
        <w:rPr>
          <w:spacing w:val="1"/>
        </w:rPr>
        <w:t xml:space="preserve"> </w:t>
      </w:r>
      <w:r w:rsidRPr="00FD54D7">
        <w:t>дают</w:t>
      </w:r>
      <w:r w:rsidRPr="00FD54D7">
        <w:rPr>
          <w:spacing w:val="-2"/>
        </w:rPr>
        <w:t xml:space="preserve"> </w:t>
      </w:r>
      <w:r w:rsidRPr="00FD54D7">
        <w:t>такие толкования [5,6]:</w:t>
      </w:r>
    </w:p>
    <w:p w:rsidR="002726B9" w:rsidRPr="00FD54D7" w:rsidRDefault="002726B9" w:rsidP="002726B9">
      <w:pPr>
        <w:pStyle w:val="af1"/>
        <w:widowControl w:val="0"/>
        <w:numPr>
          <w:ilvl w:val="0"/>
          <w:numId w:val="243"/>
        </w:numPr>
        <w:tabs>
          <w:tab w:val="left" w:pos="1294"/>
        </w:tabs>
        <w:autoSpaceDE w:val="0"/>
        <w:autoSpaceDN w:val="0"/>
        <w:spacing w:after="0" w:line="240" w:lineRule="auto"/>
        <w:ind w:left="0" w:right="115" w:firstLine="567"/>
        <w:contextualSpacing w:val="0"/>
        <w:jc w:val="both"/>
        <w:rPr>
          <w:sz w:val="24"/>
          <w:szCs w:val="24"/>
        </w:rPr>
      </w:pPr>
      <w:r w:rsidRPr="00FD54D7">
        <w:rPr>
          <w:sz w:val="24"/>
          <w:szCs w:val="24"/>
        </w:rPr>
        <w:t>население</w:t>
      </w:r>
      <w:r w:rsidRPr="00FD54D7">
        <w:rPr>
          <w:spacing w:val="1"/>
          <w:sz w:val="24"/>
          <w:szCs w:val="24"/>
        </w:rPr>
        <w:t xml:space="preserve"> </w:t>
      </w:r>
      <w:r w:rsidRPr="00FD54D7">
        <w:rPr>
          <w:sz w:val="24"/>
          <w:szCs w:val="24"/>
        </w:rPr>
        <w:t>феодальной</w:t>
      </w:r>
      <w:r w:rsidRPr="00FD54D7">
        <w:rPr>
          <w:spacing w:val="1"/>
          <w:sz w:val="24"/>
          <w:szCs w:val="24"/>
        </w:rPr>
        <w:t xml:space="preserve"> </w:t>
      </w:r>
      <w:r w:rsidRPr="00FD54D7">
        <w:rPr>
          <w:sz w:val="24"/>
          <w:szCs w:val="24"/>
        </w:rPr>
        <w:t>вотчины,</w:t>
      </w:r>
      <w:r w:rsidRPr="00FD54D7">
        <w:rPr>
          <w:spacing w:val="1"/>
          <w:sz w:val="24"/>
          <w:szCs w:val="24"/>
        </w:rPr>
        <w:t xml:space="preserve"> </w:t>
      </w:r>
      <w:r w:rsidRPr="00FD54D7">
        <w:rPr>
          <w:sz w:val="24"/>
          <w:szCs w:val="24"/>
        </w:rPr>
        <w:t>находившееся</w:t>
      </w:r>
      <w:r w:rsidRPr="00FD54D7">
        <w:rPr>
          <w:spacing w:val="1"/>
          <w:sz w:val="24"/>
          <w:szCs w:val="24"/>
        </w:rPr>
        <w:t xml:space="preserve"> </w:t>
      </w:r>
      <w:r w:rsidRPr="00FD54D7">
        <w:rPr>
          <w:sz w:val="24"/>
          <w:szCs w:val="24"/>
        </w:rPr>
        <w:t>в</w:t>
      </w:r>
      <w:r w:rsidRPr="00FD54D7">
        <w:rPr>
          <w:spacing w:val="1"/>
          <w:sz w:val="24"/>
          <w:szCs w:val="24"/>
        </w:rPr>
        <w:t xml:space="preserve"> </w:t>
      </w:r>
      <w:r w:rsidRPr="00FD54D7">
        <w:rPr>
          <w:sz w:val="24"/>
          <w:szCs w:val="24"/>
        </w:rPr>
        <w:t>разных</w:t>
      </w:r>
      <w:r w:rsidRPr="00FD54D7">
        <w:rPr>
          <w:spacing w:val="1"/>
          <w:sz w:val="24"/>
          <w:szCs w:val="24"/>
        </w:rPr>
        <w:t xml:space="preserve"> </w:t>
      </w:r>
      <w:r w:rsidRPr="00FD54D7">
        <w:rPr>
          <w:sz w:val="24"/>
          <w:szCs w:val="24"/>
        </w:rPr>
        <w:t>формах</w:t>
      </w:r>
      <w:r w:rsidRPr="00FD54D7">
        <w:rPr>
          <w:spacing w:val="1"/>
          <w:sz w:val="24"/>
          <w:szCs w:val="24"/>
        </w:rPr>
        <w:t xml:space="preserve"> </w:t>
      </w:r>
      <w:r w:rsidRPr="00FD54D7">
        <w:rPr>
          <w:sz w:val="24"/>
          <w:szCs w:val="24"/>
        </w:rPr>
        <w:t>зависимости</w:t>
      </w:r>
      <w:r w:rsidRPr="00FD54D7">
        <w:rPr>
          <w:spacing w:val="-1"/>
          <w:sz w:val="24"/>
          <w:szCs w:val="24"/>
        </w:rPr>
        <w:t xml:space="preserve"> </w:t>
      </w:r>
      <w:r w:rsidRPr="00FD54D7">
        <w:rPr>
          <w:sz w:val="24"/>
          <w:szCs w:val="24"/>
        </w:rPr>
        <w:t>от</w:t>
      </w:r>
      <w:r w:rsidRPr="00FD54D7">
        <w:rPr>
          <w:spacing w:val="-4"/>
          <w:sz w:val="24"/>
          <w:szCs w:val="24"/>
        </w:rPr>
        <w:t xml:space="preserve"> </w:t>
      </w:r>
      <w:r w:rsidRPr="00FD54D7">
        <w:rPr>
          <w:sz w:val="24"/>
          <w:szCs w:val="24"/>
        </w:rPr>
        <w:t>феодала</w:t>
      </w:r>
      <w:r w:rsidRPr="00FD54D7">
        <w:rPr>
          <w:spacing w:val="-2"/>
          <w:sz w:val="24"/>
          <w:szCs w:val="24"/>
        </w:rPr>
        <w:t xml:space="preserve"> </w:t>
      </w:r>
      <w:r w:rsidRPr="00FD54D7">
        <w:rPr>
          <w:sz w:val="24"/>
          <w:szCs w:val="24"/>
        </w:rPr>
        <w:t>(в</w:t>
      </w:r>
      <w:r w:rsidRPr="00FD54D7">
        <w:rPr>
          <w:spacing w:val="-1"/>
          <w:sz w:val="24"/>
          <w:szCs w:val="24"/>
        </w:rPr>
        <w:t xml:space="preserve"> </w:t>
      </w:r>
      <w:r w:rsidRPr="00FD54D7">
        <w:rPr>
          <w:sz w:val="24"/>
          <w:szCs w:val="24"/>
        </w:rPr>
        <w:t>Древней</w:t>
      </w:r>
      <w:r w:rsidRPr="00FD54D7">
        <w:rPr>
          <w:spacing w:val="1"/>
          <w:sz w:val="24"/>
          <w:szCs w:val="24"/>
        </w:rPr>
        <w:t xml:space="preserve"> </w:t>
      </w:r>
      <w:r w:rsidRPr="00FD54D7">
        <w:rPr>
          <w:sz w:val="24"/>
          <w:szCs w:val="24"/>
        </w:rPr>
        <w:t>Руси);</w:t>
      </w:r>
    </w:p>
    <w:p w:rsidR="002726B9" w:rsidRPr="00FD54D7" w:rsidRDefault="002726B9" w:rsidP="002726B9">
      <w:pPr>
        <w:pStyle w:val="af1"/>
        <w:widowControl w:val="0"/>
        <w:numPr>
          <w:ilvl w:val="0"/>
          <w:numId w:val="243"/>
        </w:numPr>
        <w:tabs>
          <w:tab w:val="left" w:pos="1164"/>
        </w:tabs>
        <w:autoSpaceDE w:val="0"/>
        <w:autoSpaceDN w:val="0"/>
        <w:spacing w:after="0" w:line="240" w:lineRule="auto"/>
        <w:ind w:left="0" w:right="115" w:firstLine="567"/>
        <w:contextualSpacing w:val="0"/>
        <w:jc w:val="both"/>
        <w:rPr>
          <w:sz w:val="24"/>
          <w:szCs w:val="24"/>
        </w:rPr>
      </w:pPr>
      <w:r w:rsidRPr="00FD54D7">
        <w:rPr>
          <w:sz w:val="24"/>
          <w:szCs w:val="24"/>
        </w:rPr>
        <w:t>дворовые люди, слуги помещика (в Российском государстве до отмены</w:t>
      </w:r>
      <w:r w:rsidRPr="00FD54D7">
        <w:rPr>
          <w:spacing w:val="1"/>
          <w:sz w:val="24"/>
          <w:szCs w:val="24"/>
        </w:rPr>
        <w:t xml:space="preserve"> </w:t>
      </w:r>
      <w:r w:rsidRPr="00FD54D7">
        <w:rPr>
          <w:sz w:val="24"/>
          <w:szCs w:val="24"/>
        </w:rPr>
        <w:t>крепостного права).</w:t>
      </w:r>
    </w:p>
    <w:p w:rsidR="002726B9" w:rsidRPr="00FD54D7" w:rsidRDefault="002726B9" w:rsidP="002726B9">
      <w:pPr>
        <w:pStyle w:val="a3"/>
        <w:ind w:left="0" w:right="106" w:firstLine="567"/>
      </w:pPr>
      <w:r w:rsidRPr="00FD54D7">
        <w:t>Получается, что челядью назывались люди, которые не имели своего жилья</w:t>
      </w:r>
      <w:r w:rsidRPr="00FD54D7">
        <w:rPr>
          <w:spacing w:val="1"/>
        </w:rPr>
        <w:t xml:space="preserve"> </w:t>
      </w:r>
      <w:r w:rsidRPr="00FD54D7">
        <w:t>и денег и жили вместе с хозяином за его счёт до конца своих дней, при этом</w:t>
      </w:r>
      <w:r w:rsidRPr="00FD54D7">
        <w:rPr>
          <w:spacing w:val="1"/>
        </w:rPr>
        <w:t xml:space="preserve"> </w:t>
      </w:r>
      <w:r w:rsidRPr="00FD54D7">
        <w:t>прислуживая ему и его семье (родственникам – жене, детям). Теперь становится</w:t>
      </w:r>
      <w:r w:rsidRPr="00FD54D7">
        <w:rPr>
          <w:spacing w:val="1"/>
        </w:rPr>
        <w:t xml:space="preserve"> </w:t>
      </w:r>
      <w:r w:rsidRPr="00FD54D7">
        <w:t>понятно,</w:t>
      </w:r>
      <w:r w:rsidRPr="00FD54D7">
        <w:rPr>
          <w:spacing w:val="1"/>
        </w:rPr>
        <w:t xml:space="preserve"> </w:t>
      </w:r>
      <w:r w:rsidRPr="00FD54D7">
        <w:t>что,</w:t>
      </w:r>
      <w:r w:rsidRPr="00FD54D7">
        <w:rPr>
          <w:spacing w:val="1"/>
        </w:rPr>
        <w:t xml:space="preserve"> </w:t>
      </w:r>
      <w:r w:rsidRPr="00FD54D7">
        <w:t>скорее</w:t>
      </w:r>
      <w:r w:rsidRPr="00FD54D7">
        <w:rPr>
          <w:spacing w:val="1"/>
        </w:rPr>
        <w:t xml:space="preserve"> </w:t>
      </w:r>
      <w:r w:rsidRPr="00FD54D7">
        <w:t>всего,</w:t>
      </w:r>
      <w:r w:rsidRPr="00FD54D7">
        <w:rPr>
          <w:spacing w:val="1"/>
        </w:rPr>
        <w:t xml:space="preserve"> </w:t>
      </w:r>
      <w:r w:rsidRPr="00FD54D7">
        <w:t>родственники</w:t>
      </w:r>
      <w:r w:rsidRPr="00FD54D7">
        <w:rPr>
          <w:spacing w:val="1"/>
        </w:rPr>
        <w:t xml:space="preserve"> </w:t>
      </w:r>
      <w:r w:rsidRPr="00FD54D7">
        <w:t>и</w:t>
      </w:r>
      <w:r w:rsidRPr="00FD54D7">
        <w:rPr>
          <w:spacing w:val="1"/>
        </w:rPr>
        <w:t xml:space="preserve"> </w:t>
      </w:r>
      <w:r w:rsidRPr="00FD54D7">
        <w:t>челядь,</w:t>
      </w:r>
      <w:r w:rsidRPr="00FD54D7">
        <w:rPr>
          <w:spacing w:val="1"/>
        </w:rPr>
        <w:t xml:space="preserve"> </w:t>
      </w:r>
      <w:r w:rsidRPr="00FD54D7">
        <w:t>проживающие</w:t>
      </w:r>
      <w:r w:rsidRPr="00FD54D7">
        <w:rPr>
          <w:spacing w:val="1"/>
        </w:rPr>
        <w:t xml:space="preserve"> </w:t>
      </w:r>
      <w:r w:rsidRPr="00FD54D7">
        <w:t>вместе,</w:t>
      </w:r>
      <w:r w:rsidRPr="00FD54D7">
        <w:rPr>
          <w:spacing w:val="1"/>
        </w:rPr>
        <w:t xml:space="preserve"> </w:t>
      </w:r>
      <w:r w:rsidRPr="00FD54D7">
        <w:t>считались одной большой семьёй. Это и объясняет родство слова «челядь» со</w:t>
      </w:r>
      <w:r w:rsidRPr="00FD54D7">
        <w:rPr>
          <w:spacing w:val="1"/>
        </w:rPr>
        <w:t xml:space="preserve"> </w:t>
      </w:r>
      <w:r w:rsidRPr="00FD54D7">
        <w:t>словом</w:t>
      </w:r>
      <w:r w:rsidRPr="00FD54D7">
        <w:rPr>
          <w:spacing w:val="-1"/>
        </w:rPr>
        <w:t xml:space="preserve"> </w:t>
      </w:r>
      <w:r w:rsidRPr="00FD54D7">
        <w:t>«семья»</w:t>
      </w:r>
      <w:r w:rsidRPr="00FD54D7">
        <w:rPr>
          <w:spacing w:val="-2"/>
        </w:rPr>
        <w:t xml:space="preserve"> </w:t>
      </w:r>
      <w:r w:rsidRPr="00FD54D7">
        <w:t>в</w:t>
      </w:r>
      <w:r w:rsidRPr="00FD54D7">
        <w:rPr>
          <w:spacing w:val="-2"/>
        </w:rPr>
        <w:t xml:space="preserve"> </w:t>
      </w:r>
      <w:r w:rsidRPr="00FD54D7">
        <w:t>разных</w:t>
      </w:r>
      <w:r w:rsidRPr="00FD54D7">
        <w:rPr>
          <w:spacing w:val="1"/>
        </w:rPr>
        <w:t xml:space="preserve"> </w:t>
      </w:r>
      <w:r w:rsidRPr="00FD54D7">
        <w:t>языках.</w:t>
      </w:r>
    </w:p>
    <w:p w:rsidR="002726B9" w:rsidRPr="00FD54D7" w:rsidRDefault="002726B9" w:rsidP="002726B9">
      <w:pPr>
        <w:pStyle w:val="a3"/>
        <w:ind w:left="0" w:right="114" w:firstLine="567"/>
      </w:pPr>
      <w:r w:rsidRPr="00FD54D7">
        <w:t>Похожее значение имеет и слово «домочадцы»: (устаревшее) члены семьи;</w:t>
      </w:r>
      <w:r w:rsidRPr="00FD54D7">
        <w:rPr>
          <w:spacing w:val="1"/>
        </w:rPr>
        <w:t xml:space="preserve"> </w:t>
      </w:r>
      <w:r w:rsidRPr="00FD54D7">
        <w:t>люди,</w:t>
      </w:r>
      <w:r w:rsidRPr="00FD54D7">
        <w:rPr>
          <w:spacing w:val="-2"/>
        </w:rPr>
        <w:t xml:space="preserve"> </w:t>
      </w:r>
      <w:r w:rsidRPr="00FD54D7">
        <w:t>живущие в</w:t>
      </w:r>
      <w:r w:rsidRPr="00FD54D7">
        <w:rPr>
          <w:spacing w:val="-1"/>
        </w:rPr>
        <w:t xml:space="preserve"> </w:t>
      </w:r>
      <w:r w:rsidRPr="00FD54D7">
        <w:t>доме на правах</w:t>
      </w:r>
      <w:r w:rsidRPr="00FD54D7">
        <w:rPr>
          <w:spacing w:val="1"/>
        </w:rPr>
        <w:t xml:space="preserve"> </w:t>
      </w:r>
      <w:r w:rsidRPr="00FD54D7">
        <w:t>семьи</w:t>
      </w:r>
      <w:r w:rsidRPr="00FD54D7">
        <w:rPr>
          <w:spacing w:val="-3"/>
        </w:rPr>
        <w:t xml:space="preserve"> </w:t>
      </w:r>
      <w:r w:rsidRPr="00FD54D7">
        <w:t>[6].</w:t>
      </w:r>
    </w:p>
    <w:p w:rsidR="002726B9" w:rsidRPr="00FD54D7" w:rsidRDefault="002726B9" w:rsidP="002726B9">
      <w:pPr>
        <w:pStyle w:val="a3"/>
        <w:ind w:left="0" w:right="114" w:firstLine="567"/>
      </w:pPr>
      <w:r w:rsidRPr="00FD54D7">
        <w:t>В</w:t>
      </w:r>
      <w:r w:rsidRPr="00FD54D7">
        <w:rPr>
          <w:spacing w:val="1"/>
        </w:rPr>
        <w:t xml:space="preserve"> </w:t>
      </w:r>
      <w:r w:rsidRPr="00FD54D7">
        <w:t>«Словаре</w:t>
      </w:r>
      <w:r w:rsidRPr="00FD54D7">
        <w:rPr>
          <w:spacing w:val="1"/>
        </w:rPr>
        <w:t xml:space="preserve"> </w:t>
      </w:r>
      <w:r w:rsidRPr="00FD54D7">
        <w:t>русского</w:t>
      </w:r>
      <w:r w:rsidRPr="00FD54D7">
        <w:rPr>
          <w:spacing w:val="1"/>
        </w:rPr>
        <w:t xml:space="preserve"> </w:t>
      </w:r>
      <w:r w:rsidRPr="00FD54D7">
        <w:t>языка</w:t>
      </w:r>
      <w:r w:rsidRPr="00FD54D7">
        <w:rPr>
          <w:spacing w:val="1"/>
        </w:rPr>
        <w:t xml:space="preserve"> </w:t>
      </w:r>
      <w:r w:rsidRPr="00FD54D7">
        <w:t>XI-XVII</w:t>
      </w:r>
      <w:r w:rsidRPr="00FD54D7">
        <w:rPr>
          <w:spacing w:val="1"/>
        </w:rPr>
        <w:t xml:space="preserve"> </w:t>
      </w:r>
      <w:r w:rsidRPr="00FD54D7">
        <w:t>веков»</w:t>
      </w:r>
      <w:r w:rsidRPr="00FD54D7">
        <w:rPr>
          <w:spacing w:val="1"/>
        </w:rPr>
        <w:t xml:space="preserve"> </w:t>
      </w:r>
      <w:r w:rsidRPr="00FD54D7">
        <w:t>[3]</w:t>
      </w:r>
      <w:r w:rsidRPr="00FD54D7">
        <w:rPr>
          <w:spacing w:val="1"/>
        </w:rPr>
        <w:t xml:space="preserve"> </w:t>
      </w:r>
      <w:r w:rsidRPr="00FD54D7">
        <w:t>слово</w:t>
      </w:r>
      <w:r w:rsidRPr="00FD54D7">
        <w:rPr>
          <w:spacing w:val="1"/>
        </w:rPr>
        <w:t xml:space="preserve"> </w:t>
      </w:r>
      <w:r w:rsidRPr="00FD54D7">
        <w:t>«семья»</w:t>
      </w:r>
      <w:r w:rsidRPr="00FD54D7">
        <w:rPr>
          <w:spacing w:val="1"/>
        </w:rPr>
        <w:t xml:space="preserve"> </w:t>
      </w:r>
      <w:r w:rsidRPr="00FD54D7">
        <w:t>имеет</w:t>
      </w:r>
      <w:r w:rsidRPr="00FD54D7">
        <w:rPr>
          <w:spacing w:val="1"/>
        </w:rPr>
        <w:t xml:space="preserve"> </w:t>
      </w:r>
      <w:r w:rsidRPr="00FD54D7">
        <w:t>4</w:t>
      </w:r>
      <w:r w:rsidRPr="00FD54D7">
        <w:rPr>
          <w:spacing w:val="1"/>
        </w:rPr>
        <w:t xml:space="preserve"> </w:t>
      </w:r>
      <w:r w:rsidRPr="00FD54D7">
        <w:t>значения.</w:t>
      </w:r>
      <w:r w:rsidRPr="00FD54D7">
        <w:rPr>
          <w:spacing w:val="1"/>
        </w:rPr>
        <w:t xml:space="preserve"> </w:t>
      </w:r>
      <w:r w:rsidRPr="00FD54D7">
        <w:t>И</w:t>
      </w:r>
      <w:r w:rsidRPr="00FD54D7">
        <w:rPr>
          <w:spacing w:val="1"/>
        </w:rPr>
        <w:t xml:space="preserve"> </w:t>
      </w:r>
      <w:r w:rsidRPr="00FD54D7">
        <w:t>самое</w:t>
      </w:r>
      <w:r w:rsidRPr="00FD54D7">
        <w:rPr>
          <w:spacing w:val="1"/>
        </w:rPr>
        <w:t xml:space="preserve"> </w:t>
      </w:r>
      <w:r w:rsidRPr="00FD54D7">
        <w:t>первое</w:t>
      </w:r>
      <w:r w:rsidRPr="00FD54D7">
        <w:rPr>
          <w:spacing w:val="1"/>
        </w:rPr>
        <w:t xml:space="preserve"> </w:t>
      </w:r>
      <w:r w:rsidRPr="00FD54D7">
        <w:t>–</w:t>
      </w:r>
      <w:r w:rsidRPr="00FD54D7">
        <w:rPr>
          <w:spacing w:val="1"/>
        </w:rPr>
        <w:t xml:space="preserve"> </w:t>
      </w:r>
      <w:r w:rsidRPr="00FD54D7">
        <w:t>это</w:t>
      </w:r>
      <w:r w:rsidRPr="00FD54D7">
        <w:rPr>
          <w:spacing w:val="1"/>
        </w:rPr>
        <w:t xml:space="preserve"> </w:t>
      </w:r>
      <w:r w:rsidRPr="00FD54D7">
        <w:t>«челядь,</w:t>
      </w:r>
      <w:r w:rsidRPr="00FD54D7">
        <w:rPr>
          <w:spacing w:val="1"/>
        </w:rPr>
        <w:t xml:space="preserve"> </w:t>
      </w:r>
      <w:r w:rsidRPr="00FD54D7">
        <w:t>домочадцы,</w:t>
      </w:r>
      <w:r w:rsidRPr="00FD54D7">
        <w:rPr>
          <w:spacing w:val="1"/>
        </w:rPr>
        <w:t xml:space="preserve"> </w:t>
      </w:r>
      <w:r w:rsidRPr="00FD54D7">
        <w:t>рабы».</w:t>
      </w:r>
      <w:r w:rsidRPr="00FD54D7">
        <w:rPr>
          <w:spacing w:val="1"/>
        </w:rPr>
        <w:t xml:space="preserve"> </w:t>
      </w:r>
      <w:r w:rsidRPr="00FD54D7">
        <w:t>Приведённый</w:t>
      </w:r>
      <w:r w:rsidRPr="00FD54D7">
        <w:rPr>
          <w:spacing w:val="1"/>
        </w:rPr>
        <w:t xml:space="preserve"> </w:t>
      </w:r>
      <w:r w:rsidRPr="00FD54D7">
        <w:t>в</w:t>
      </w:r>
      <w:r w:rsidRPr="00FD54D7">
        <w:rPr>
          <w:spacing w:val="1"/>
        </w:rPr>
        <w:t xml:space="preserve"> </w:t>
      </w:r>
      <w:r w:rsidRPr="00FD54D7">
        <w:t>словарной</w:t>
      </w:r>
      <w:r w:rsidRPr="00FD54D7">
        <w:rPr>
          <w:spacing w:val="1"/>
        </w:rPr>
        <w:t xml:space="preserve"> </w:t>
      </w:r>
      <w:r w:rsidRPr="00FD54D7">
        <w:t>статье</w:t>
      </w:r>
      <w:r w:rsidRPr="00FD54D7">
        <w:rPr>
          <w:spacing w:val="1"/>
        </w:rPr>
        <w:t xml:space="preserve"> </w:t>
      </w:r>
      <w:r w:rsidRPr="00FD54D7">
        <w:t>пример</w:t>
      </w:r>
      <w:r w:rsidRPr="00FD54D7">
        <w:rPr>
          <w:spacing w:val="1"/>
        </w:rPr>
        <w:t xml:space="preserve"> </w:t>
      </w:r>
      <w:r w:rsidRPr="00FD54D7">
        <w:t>подтверждает</w:t>
      </w:r>
      <w:r w:rsidRPr="00FD54D7">
        <w:rPr>
          <w:spacing w:val="1"/>
        </w:rPr>
        <w:t xml:space="preserve"> </w:t>
      </w:r>
      <w:r w:rsidRPr="00FD54D7">
        <w:t>первоначальный</w:t>
      </w:r>
      <w:r w:rsidRPr="00FD54D7">
        <w:rPr>
          <w:spacing w:val="1"/>
        </w:rPr>
        <w:t xml:space="preserve"> </w:t>
      </w:r>
      <w:r w:rsidRPr="00FD54D7">
        <w:t>смысл</w:t>
      </w:r>
      <w:r w:rsidRPr="00FD54D7">
        <w:rPr>
          <w:spacing w:val="1"/>
        </w:rPr>
        <w:t xml:space="preserve"> </w:t>
      </w:r>
      <w:r w:rsidRPr="00FD54D7">
        <w:t>исследуемого</w:t>
      </w:r>
      <w:r w:rsidRPr="00FD54D7">
        <w:rPr>
          <w:spacing w:val="1"/>
        </w:rPr>
        <w:t xml:space="preserve"> </w:t>
      </w:r>
      <w:r w:rsidRPr="00FD54D7">
        <w:t>слова: «Взяли его, Стеньку, въ полонъ татаровя съ женою и съ д</w:t>
      </w:r>
      <w:r w:rsidRPr="00FD54D7">
        <w:rPr>
          <w:rFonts w:ascii="Cambria Math" w:hAnsi="Cambria Math"/>
        </w:rPr>
        <w:t>ѣ</w:t>
      </w:r>
      <w:r w:rsidRPr="00FD54D7">
        <w:t>тьми и со всею</w:t>
      </w:r>
      <w:r w:rsidRPr="00FD54D7">
        <w:rPr>
          <w:spacing w:val="1"/>
        </w:rPr>
        <w:t xml:space="preserve"> </w:t>
      </w:r>
      <w:r w:rsidRPr="00FD54D7">
        <w:t>семьею,</w:t>
      </w:r>
      <w:r w:rsidRPr="00FD54D7">
        <w:rPr>
          <w:spacing w:val="1"/>
        </w:rPr>
        <w:t xml:space="preserve"> </w:t>
      </w:r>
      <w:r w:rsidRPr="00FD54D7">
        <w:t>а</w:t>
      </w:r>
      <w:r w:rsidRPr="00FD54D7">
        <w:rPr>
          <w:spacing w:val="1"/>
        </w:rPr>
        <w:t xml:space="preserve"> </w:t>
      </w:r>
      <w:r w:rsidRPr="00FD54D7">
        <w:t>взято</w:t>
      </w:r>
      <w:r w:rsidRPr="00FD54D7">
        <w:rPr>
          <w:spacing w:val="1"/>
        </w:rPr>
        <w:t xml:space="preserve"> </w:t>
      </w:r>
      <w:r w:rsidRPr="00FD54D7">
        <w:t>де</w:t>
      </w:r>
      <w:r w:rsidRPr="00FD54D7">
        <w:rPr>
          <w:spacing w:val="1"/>
        </w:rPr>
        <w:t xml:space="preserve"> </w:t>
      </w:r>
      <w:r w:rsidRPr="00FD54D7">
        <w:t>у</w:t>
      </w:r>
      <w:r w:rsidRPr="00FD54D7">
        <w:rPr>
          <w:spacing w:val="1"/>
        </w:rPr>
        <w:t xml:space="preserve"> </w:t>
      </w:r>
      <w:r w:rsidRPr="00FD54D7">
        <w:t>него</w:t>
      </w:r>
      <w:r w:rsidRPr="00FD54D7">
        <w:rPr>
          <w:spacing w:val="1"/>
        </w:rPr>
        <w:t xml:space="preserve"> </w:t>
      </w:r>
      <w:r w:rsidRPr="00FD54D7">
        <w:t>из</w:t>
      </w:r>
      <w:r w:rsidRPr="00FD54D7">
        <w:rPr>
          <w:spacing w:val="1"/>
        </w:rPr>
        <w:t xml:space="preserve"> </w:t>
      </w:r>
      <w:r w:rsidRPr="00FD54D7">
        <w:t>одного</w:t>
      </w:r>
      <w:r w:rsidRPr="00FD54D7">
        <w:rPr>
          <w:spacing w:val="1"/>
        </w:rPr>
        <w:t xml:space="preserve"> </w:t>
      </w:r>
      <w:r w:rsidRPr="00FD54D7">
        <w:t>дому</w:t>
      </w:r>
      <w:r w:rsidRPr="00FD54D7">
        <w:rPr>
          <w:spacing w:val="1"/>
        </w:rPr>
        <w:t xml:space="preserve"> </w:t>
      </w:r>
      <w:r w:rsidRPr="00FD54D7">
        <w:t>въ</w:t>
      </w:r>
      <w:r w:rsidRPr="00FD54D7">
        <w:rPr>
          <w:spacing w:val="1"/>
        </w:rPr>
        <w:t xml:space="preserve"> </w:t>
      </w:r>
      <w:r w:rsidRPr="00FD54D7">
        <w:t>полонъ</w:t>
      </w:r>
      <w:r w:rsidRPr="00FD54D7">
        <w:rPr>
          <w:spacing w:val="1"/>
        </w:rPr>
        <w:t xml:space="preserve"> </w:t>
      </w:r>
      <w:r w:rsidRPr="00FD54D7">
        <w:t>10</w:t>
      </w:r>
      <w:r w:rsidRPr="00FD54D7">
        <w:rPr>
          <w:spacing w:val="1"/>
        </w:rPr>
        <w:t xml:space="preserve"> </w:t>
      </w:r>
      <w:r w:rsidRPr="00FD54D7">
        <w:t>челов</w:t>
      </w:r>
      <w:r w:rsidRPr="00FD54D7">
        <w:rPr>
          <w:rFonts w:ascii="Cambria Math" w:hAnsi="Cambria Math"/>
        </w:rPr>
        <w:t>ѣ</w:t>
      </w:r>
      <w:r w:rsidRPr="00FD54D7">
        <w:t>к»</w:t>
      </w:r>
      <w:r w:rsidRPr="00FD54D7">
        <w:rPr>
          <w:spacing w:val="1"/>
        </w:rPr>
        <w:t xml:space="preserve"> </w:t>
      </w:r>
      <w:r w:rsidRPr="00FD54D7">
        <w:t>(1660</w:t>
      </w:r>
      <w:r w:rsidRPr="00FD54D7">
        <w:rPr>
          <w:spacing w:val="1"/>
        </w:rPr>
        <w:t xml:space="preserve"> </w:t>
      </w:r>
      <w:r w:rsidRPr="00FD54D7">
        <w:t>г.)</w:t>
      </w:r>
      <w:r w:rsidRPr="00FD54D7">
        <w:rPr>
          <w:spacing w:val="1"/>
        </w:rPr>
        <w:t xml:space="preserve"> </w:t>
      </w:r>
      <w:r w:rsidRPr="00FD54D7">
        <w:t>Попробуем перевести предложение с древнерусского языка: «Взяли его, Стеньку,</w:t>
      </w:r>
      <w:r w:rsidRPr="00FD54D7">
        <w:rPr>
          <w:spacing w:val="1"/>
        </w:rPr>
        <w:t xml:space="preserve"> </w:t>
      </w:r>
      <w:r w:rsidRPr="00FD54D7">
        <w:t>в плен</w:t>
      </w:r>
      <w:r w:rsidRPr="00FD54D7">
        <w:rPr>
          <w:spacing w:val="1"/>
        </w:rPr>
        <w:t xml:space="preserve"> </w:t>
      </w:r>
      <w:r w:rsidRPr="00FD54D7">
        <w:t>татары</w:t>
      </w:r>
      <w:r w:rsidRPr="00FD54D7">
        <w:rPr>
          <w:spacing w:val="1"/>
        </w:rPr>
        <w:t xml:space="preserve"> </w:t>
      </w:r>
      <w:r w:rsidRPr="00FD54D7">
        <w:t>с</w:t>
      </w:r>
      <w:r w:rsidRPr="00FD54D7">
        <w:rPr>
          <w:spacing w:val="1"/>
        </w:rPr>
        <w:t xml:space="preserve"> </w:t>
      </w:r>
      <w:r w:rsidRPr="00FD54D7">
        <w:t>женою и</w:t>
      </w:r>
      <w:r w:rsidRPr="00FD54D7">
        <w:rPr>
          <w:spacing w:val="1"/>
        </w:rPr>
        <w:t xml:space="preserve"> </w:t>
      </w:r>
      <w:r w:rsidRPr="00FD54D7">
        <w:t>с</w:t>
      </w:r>
      <w:r w:rsidRPr="00FD54D7">
        <w:rPr>
          <w:spacing w:val="1"/>
        </w:rPr>
        <w:t xml:space="preserve"> </w:t>
      </w:r>
      <w:r w:rsidRPr="00FD54D7">
        <w:t>детьми</w:t>
      </w:r>
      <w:r w:rsidRPr="00FD54D7">
        <w:rPr>
          <w:spacing w:val="1"/>
        </w:rPr>
        <w:t xml:space="preserve"> </w:t>
      </w:r>
      <w:r w:rsidRPr="00FD54D7">
        <w:t>и со</w:t>
      </w:r>
      <w:r w:rsidRPr="00FD54D7">
        <w:rPr>
          <w:spacing w:val="1"/>
        </w:rPr>
        <w:t xml:space="preserve"> </w:t>
      </w:r>
      <w:r w:rsidRPr="00FD54D7">
        <w:t>всей</w:t>
      </w:r>
      <w:r w:rsidRPr="00FD54D7">
        <w:rPr>
          <w:spacing w:val="1"/>
        </w:rPr>
        <w:t xml:space="preserve"> </w:t>
      </w:r>
      <w:r w:rsidRPr="00FD54D7">
        <w:t>семьёй, а</w:t>
      </w:r>
      <w:r w:rsidRPr="00FD54D7">
        <w:rPr>
          <w:spacing w:val="1"/>
        </w:rPr>
        <w:t xml:space="preserve"> </w:t>
      </w:r>
      <w:r w:rsidRPr="00FD54D7">
        <w:t>взято</w:t>
      </w:r>
      <w:r w:rsidRPr="00FD54D7">
        <w:rPr>
          <w:spacing w:val="1"/>
        </w:rPr>
        <w:t xml:space="preserve"> </w:t>
      </w:r>
      <w:r w:rsidRPr="00FD54D7">
        <w:t>в плен</w:t>
      </w:r>
      <w:r w:rsidRPr="00FD54D7">
        <w:rPr>
          <w:spacing w:val="70"/>
        </w:rPr>
        <w:t xml:space="preserve"> </w:t>
      </w:r>
      <w:r w:rsidRPr="00FD54D7">
        <w:t>у него из</w:t>
      </w:r>
      <w:r w:rsidRPr="00FD54D7">
        <w:rPr>
          <w:spacing w:val="1"/>
        </w:rPr>
        <w:t xml:space="preserve"> </w:t>
      </w:r>
      <w:r w:rsidRPr="00FD54D7">
        <w:t>одного</w:t>
      </w:r>
      <w:r w:rsidRPr="00FD54D7">
        <w:rPr>
          <w:spacing w:val="1"/>
        </w:rPr>
        <w:t xml:space="preserve"> </w:t>
      </w:r>
      <w:r w:rsidRPr="00FD54D7">
        <w:t>дома</w:t>
      </w:r>
      <w:r w:rsidRPr="00FD54D7">
        <w:rPr>
          <w:spacing w:val="1"/>
        </w:rPr>
        <w:t xml:space="preserve"> </w:t>
      </w:r>
      <w:r w:rsidRPr="00FD54D7">
        <w:t>10</w:t>
      </w:r>
      <w:r w:rsidRPr="00FD54D7">
        <w:rPr>
          <w:spacing w:val="1"/>
        </w:rPr>
        <w:t xml:space="preserve"> </w:t>
      </w:r>
      <w:r w:rsidRPr="00FD54D7">
        <w:t>человек».</w:t>
      </w:r>
      <w:r w:rsidRPr="00FD54D7">
        <w:rPr>
          <w:spacing w:val="1"/>
        </w:rPr>
        <w:t xml:space="preserve"> </w:t>
      </w:r>
      <w:r w:rsidRPr="00FD54D7">
        <w:t>Как</w:t>
      </w:r>
      <w:r w:rsidRPr="00FD54D7">
        <w:rPr>
          <w:spacing w:val="1"/>
        </w:rPr>
        <w:t xml:space="preserve"> </w:t>
      </w:r>
      <w:r w:rsidRPr="00FD54D7">
        <w:t>видим,</w:t>
      </w:r>
      <w:r w:rsidRPr="00FD54D7">
        <w:rPr>
          <w:spacing w:val="1"/>
        </w:rPr>
        <w:t xml:space="preserve"> </w:t>
      </w:r>
      <w:r w:rsidRPr="00FD54D7">
        <w:t>слова</w:t>
      </w:r>
      <w:r w:rsidRPr="00FD54D7">
        <w:rPr>
          <w:spacing w:val="1"/>
        </w:rPr>
        <w:t xml:space="preserve"> </w:t>
      </w:r>
      <w:r w:rsidRPr="00FD54D7">
        <w:t>«жена»</w:t>
      </w:r>
      <w:r w:rsidRPr="00FD54D7">
        <w:rPr>
          <w:spacing w:val="1"/>
        </w:rPr>
        <w:t xml:space="preserve"> </w:t>
      </w:r>
      <w:r w:rsidRPr="00FD54D7">
        <w:t>и</w:t>
      </w:r>
      <w:r w:rsidRPr="00FD54D7">
        <w:rPr>
          <w:spacing w:val="1"/>
        </w:rPr>
        <w:t xml:space="preserve"> </w:t>
      </w:r>
      <w:r w:rsidRPr="00FD54D7">
        <w:t>«дети»</w:t>
      </w:r>
      <w:r w:rsidRPr="00FD54D7">
        <w:rPr>
          <w:spacing w:val="1"/>
        </w:rPr>
        <w:t xml:space="preserve"> </w:t>
      </w:r>
      <w:r w:rsidRPr="00FD54D7">
        <w:t>лишь</w:t>
      </w:r>
      <w:r w:rsidRPr="00FD54D7">
        <w:rPr>
          <w:spacing w:val="1"/>
        </w:rPr>
        <w:t xml:space="preserve"> </w:t>
      </w:r>
      <w:r w:rsidRPr="00FD54D7">
        <w:t>входят</w:t>
      </w:r>
      <w:r w:rsidRPr="00FD54D7">
        <w:rPr>
          <w:spacing w:val="1"/>
        </w:rPr>
        <w:t xml:space="preserve"> </w:t>
      </w:r>
      <w:r w:rsidRPr="00FD54D7">
        <w:t>в</w:t>
      </w:r>
      <w:r w:rsidRPr="00FD54D7">
        <w:rPr>
          <w:spacing w:val="1"/>
        </w:rPr>
        <w:t xml:space="preserve"> </w:t>
      </w:r>
      <w:r w:rsidRPr="00FD54D7">
        <w:t>понятие</w:t>
      </w:r>
      <w:r w:rsidRPr="00FD54D7">
        <w:rPr>
          <w:spacing w:val="-1"/>
        </w:rPr>
        <w:t xml:space="preserve"> </w:t>
      </w:r>
      <w:r w:rsidRPr="00FD54D7">
        <w:t>семьи,</w:t>
      </w:r>
      <w:r w:rsidRPr="00FD54D7">
        <w:rPr>
          <w:spacing w:val="-1"/>
        </w:rPr>
        <w:t xml:space="preserve"> </w:t>
      </w:r>
      <w:r w:rsidRPr="00FD54D7">
        <w:t>но</w:t>
      </w:r>
      <w:r w:rsidRPr="00FD54D7">
        <w:rPr>
          <w:spacing w:val="1"/>
        </w:rPr>
        <w:t xml:space="preserve"> </w:t>
      </w:r>
      <w:r w:rsidRPr="00FD54D7">
        <w:t>не обозначают</w:t>
      </w:r>
      <w:r w:rsidRPr="00FD54D7">
        <w:rPr>
          <w:spacing w:val="-2"/>
        </w:rPr>
        <w:t xml:space="preserve"> </w:t>
      </w:r>
      <w:r w:rsidRPr="00FD54D7">
        <w:t>всех</w:t>
      </w:r>
      <w:r w:rsidRPr="00FD54D7">
        <w:rPr>
          <w:spacing w:val="1"/>
        </w:rPr>
        <w:t xml:space="preserve"> </w:t>
      </w:r>
      <w:r w:rsidRPr="00FD54D7">
        <w:t>её членов.</w:t>
      </w:r>
    </w:p>
    <w:p w:rsidR="002726B9" w:rsidRPr="00FD54D7" w:rsidRDefault="002726B9" w:rsidP="002726B9">
      <w:pPr>
        <w:pStyle w:val="a3"/>
        <w:spacing w:before="2"/>
        <w:ind w:left="0" w:right="105" w:firstLine="567"/>
      </w:pPr>
      <w:r w:rsidRPr="00FD54D7">
        <w:t>В «Толковом словаре живого великорусского языка» В.И. Даля значение</w:t>
      </w:r>
      <w:r w:rsidRPr="00FD54D7">
        <w:rPr>
          <w:spacing w:val="1"/>
        </w:rPr>
        <w:t xml:space="preserve"> </w:t>
      </w:r>
      <w:r w:rsidRPr="00FD54D7">
        <w:t>слова «семья» отождествляется со значением слова «семейство»: «...совокупность</w:t>
      </w:r>
      <w:r w:rsidRPr="00FD54D7">
        <w:rPr>
          <w:spacing w:val="1"/>
        </w:rPr>
        <w:t xml:space="preserve"> </w:t>
      </w:r>
      <w:r w:rsidRPr="00FD54D7">
        <w:t>близких родственников, живущих вместе; в тесном значении родители с детьми;</w:t>
      </w:r>
      <w:r w:rsidRPr="00FD54D7">
        <w:rPr>
          <w:spacing w:val="1"/>
        </w:rPr>
        <w:t xml:space="preserve"> </w:t>
      </w:r>
      <w:r w:rsidRPr="00FD54D7">
        <w:t>женатый</w:t>
      </w:r>
      <w:r w:rsidRPr="00FD54D7">
        <w:rPr>
          <w:spacing w:val="1"/>
        </w:rPr>
        <w:t xml:space="preserve"> </w:t>
      </w:r>
      <w:r w:rsidRPr="00FD54D7">
        <w:t>сын</w:t>
      </w:r>
      <w:r w:rsidRPr="00FD54D7">
        <w:rPr>
          <w:spacing w:val="1"/>
        </w:rPr>
        <w:t xml:space="preserve"> </w:t>
      </w:r>
      <w:r w:rsidRPr="00FD54D7">
        <w:t>или</w:t>
      </w:r>
      <w:r w:rsidRPr="00FD54D7">
        <w:rPr>
          <w:spacing w:val="1"/>
        </w:rPr>
        <w:t xml:space="preserve"> </w:t>
      </w:r>
      <w:r w:rsidRPr="00FD54D7">
        <w:t>замужняя</w:t>
      </w:r>
      <w:r w:rsidRPr="00FD54D7">
        <w:rPr>
          <w:spacing w:val="1"/>
        </w:rPr>
        <w:t xml:space="preserve"> </w:t>
      </w:r>
      <w:r w:rsidRPr="00FD54D7">
        <w:t>дочь,</w:t>
      </w:r>
      <w:r w:rsidRPr="00FD54D7">
        <w:rPr>
          <w:spacing w:val="1"/>
        </w:rPr>
        <w:t xml:space="preserve"> </w:t>
      </w:r>
      <w:r w:rsidRPr="00FD54D7">
        <w:t>отдельно</w:t>
      </w:r>
      <w:r w:rsidRPr="00FD54D7">
        <w:rPr>
          <w:spacing w:val="1"/>
        </w:rPr>
        <w:t xml:space="preserve"> </w:t>
      </w:r>
      <w:r w:rsidRPr="00FD54D7">
        <w:t>живущие,</w:t>
      </w:r>
      <w:r w:rsidRPr="00FD54D7">
        <w:rPr>
          <w:spacing w:val="1"/>
        </w:rPr>
        <w:t xml:space="preserve"> </w:t>
      </w:r>
      <w:r w:rsidRPr="00FD54D7">
        <w:t>составляют</w:t>
      </w:r>
      <w:r w:rsidRPr="00FD54D7">
        <w:rPr>
          <w:spacing w:val="1"/>
        </w:rPr>
        <w:t xml:space="preserve"> </w:t>
      </w:r>
      <w:r w:rsidRPr="00FD54D7">
        <w:t>уже</w:t>
      </w:r>
      <w:r w:rsidRPr="00FD54D7">
        <w:rPr>
          <w:spacing w:val="1"/>
        </w:rPr>
        <w:t xml:space="preserve"> </w:t>
      </w:r>
      <w:r w:rsidRPr="00FD54D7">
        <w:t>иную</w:t>
      </w:r>
      <w:r w:rsidRPr="00FD54D7">
        <w:rPr>
          <w:spacing w:val="1"/>
        </w:rPr>
        <w:t xml:space="preserve"> </w:t>
      </w:r>
      <w:r w:rsidRPr="00FD54D7">
        <w:t>семью» [4] Получается, что в XIX веке под семьёй подразумевались не все люди,</w:t>
      </w:r>
      <w:r w:rsidRPr="00FD54D7">
        <w:rPr>
          <w:spacing w:val="1"/>
        </w:rPr>
        <w:t xml:space="preserve"> </w:t>
      </w:r>
      <w:r w:rsidRPr="00FD54D7">
        <w:t>живущие под одной крышей и зависимые от одного человека, а именно кровные</w:t>
      </w:r>
      <w:r w:rsidRPr="00FD54D7">
        <w:rPr>
          <w:spacing w:val="1"/>
        </w:rPr>
        <w:t xml:space="preserve"> </w:t>
      </w:r>
      <w:r w:rsidRPr="00FD54D7">
        <w:t>родственники:</w:t>
      </w:r>
      <w:r w:rsidRPr="00FD54D7">
        <w:rPr>
          <w:spacing w:val="1"/>
        </w:rPr>
        <w:t xml:space="preserve"> </w:t>
      </w:r>
      <w:r w:rsidRPr="00FD54D7">
        <w:t>муж,</w:t>
      </w:r>
      <w:r w:rsidRPr="00FD54D7">
        <w:rPr>
          <w:spacing w:val="1"/>
        </w:rPr>
        <w:t xml:space="preserve"> </w:t>
      </w:r>
      <w:r w:rsidRPr="00FD54D7">
        <w:t>жена</w:t>
      </w:r>
      <w:r w:rsidRPr="00FD54D7">
        <w:rPr>
          <w:spacing w:val="1"/>
        </w:rPr>
        <w:t xml:space="preserve"> </w:t>
      </w:r>
      <w:r w:rsidRPr="00FD54D7">
        <w:t>и</w:t>
      </w:r>
      <w:r w:rsidRPr="00FD54D7">
        <w:rPr>
          <w:spacing w:val="1"/>
        </w:rPr>
        <w:t xml:space="preserve"> </w:t>
      </w:r>
      <w:r w:rsidRPr="00FD54D7">
        <w:t>дети.</w:t>
      </w:r>
      <w:r w:rsidRPr="00FD54D7">
        <w:rPr>
          <w:spacing w:val="1"/>
        </w:rPr>
        <w:t xml:space="preserve"> </w:t>
      </w:r>
      <w:r w:rsidRPr="00FD54D7">
        <w:t>Интересно,</w:t>
      </w:r>
      <w:r w:rsidRPr="00FD54D7">
        <w:rPr>
          <w:spacing w:val="1"/>
        </w:rPr>
        <w:t xml:space="preserve"> </w:t>
      </w:r>
      <w:r w:rsidRPr="00FD54D7">
        <w:t>что</w:t>
      </w:r>
      <w:r w:rsidRPr="00FD54D7">
        <w:rPr>
          <w:spacing w:val="1"/>
        </w:rPr>
        <w:t xml:space="preserve"> </w:t>
      </w:r>
      <w:r w:rsidRPr="00FD54D7">
        <w:t>взрослые</w:t>
      </w:r>
      <w:r w:rsidRPr="00FD54D7">
        <w:rPr>
          <w:spacing w:val="1"/>
        </w:rPr>
        <w:t xml:space="preserve"> </w:t>
      </w:r>
      <w:r w:rsidRPr="00FD54D7">
        <w:t>дети,</w:t>
      </w:r>
      <w:r w:rsidRPr="00FD54D7">
        <w:rPr>
          <w:spacing w:val="1"/>
        </w:rPr>
        <w:t xml:space="preserve"> </w:t>
      </w:r>
      <w:r w:rsidRPr="00FD54D7">
        <w:t>покинувшие</w:t>
      </w:r>
      <w:r w:rsidRPr="00FD54D7">
        <w:rPr>
          <w:spacing w:val="-67"/>
        </w:rPr>
        <w:t xml:space="preserve"> </w:t>
      </w:r>
      <w:r w:rsidRPr="00FD54D7">
        <w:t>отчий дом, входят уже в другую семью, как отмечает Владимир Иванович Даль.</w:t>
      </w:r>
      <w:r w:rsidRPr="00FD54D7">
        <w:rPr>
          <w:spacing w:val="1"/>
        </w:rPr>
        <w:t xml:space="preserve"> </w:t>
      </w:r>
      <w:r w:rsidRPr="00FD54D7">
        <w:t>Так, Александр Сергеевич Пушкин пишет в 1834 году своей супруге, Наталье</w:t>
      </w:r>
      <w:r w:rsidRPr="00FD54D7">
        <w:rPr>
          <w:spacing w:val="1"/>
        </w:rPr>
        <w:t xml:space="preserve"> </w:t>
      </w:r>
      <w:r w:rsidRPr="00FD54D7">
        <w:t>Николаевне: «Мое мнение: семья должна быть одна под одной кровлей: муж,</w:t>
      </w:r>
      <w:r w:rsidRPr="00FD54D7">
        <w:rPr>
          <w:spacing w:val="1"/>
        </w:rPr>
        <w:t xml:space="preserve"> </w:t>
      </w:r>
      <w:r w:rsidRPr="00FD54D7">
        <w:t>жена,</w:t>
      </w:r>
      <w:r w:rsidRPr="00FD54D7">
        <w:rPr>
          <w:spacing w:val="1"/>
        </w:rPr>
        <w:t xml:space="preserve"> </w:t>
      </w:r>
      <w:r w:rsidRPr="00FD54D7">
        <w:t>дети</w:t>
      </w:r>
      <w:r w:rsidRPr="00FD54D7">
        <w:rPr>
          <w:spacing w:val="1"/>
        </w:rPr>
        <w:t xml:space="preserve"> </w:t>
      </w:r>
      <w:r w:rsidRPr="00FD54D7">
        <w:t>покаместь</w:t>
      </w:r>
      <w:r w:rsidRPr="00FD54D7">
        <w:rPr>
          <w:spacing w:val="1"/>
        </w:rPr>
        <w:t xml:space="preserve"> </w:t>
      </w:r>
      <w:r w:rsidRPr="00FD54D7">
        <w:t>малы;</w:t>
      </w:r>
      <w:r w:rsidRPr="00FD54D7">
        <w:rPr>
          <w:spacing w:val="1"/>
        </w:rPr>
        <w:t xml:space="preserve"> </w:t>
      </w:r>
      <w:r w:rsidRPr="00FD54D7">
        <w:t>родители,</w:t>
      </w:r>
      <w:r w:rsidRPr="00FD54D7">
        <w:rPr>
          <w:spacing w:val="1"/>
        </w:rPr>
        <w:t xml:space="preserve"> </w:t>
      </w:r>
      <w:r w:rsidRPr="00FD54D7">
        <w:t>когда</w:t>
      </w:r>
      <w:r w:rsidRPr="00FD54D7">
        <w:rPr>
          <w:spacing w:val="1"/>
        </w:rPr>
        <w:t xml:space="preserve"> </w:t>
      </w:r>
      <w:r w:rsidRPr="00FD54D7">
        <w:t>уже</w:t>
      </w:r>
      <w:r w:rsidRPr="00FD54D7">
        <w:rPr>
          <w:spacing w:val="1"/>
        </w:rPr>
        <w:t xml:space="preserve"> </w:t>
      </w:r>
      <w:r w:rsidRPr="00FD54D7">
        <w:t>престарелы»</w:t>
      </w:r>
      <w:r w:rsidRPr="00FD54D7">
        <w:rPr>
          <w:spacing w:val="1"/>
        </w:rPr>
        <w:t xml:space="preserve"> </w:t>
      </w:r>
      <w:r w:rsidRPr="00FD54D7">
        <w:t>(А.С.</w:t>
      </w:r>
      <w:r w:rsidRPr="00FD54D7">
        <w:rPr>
          <w:spacing w:val="1"/>
        </w:rPr>
        <w:t xml:space="preserve">  </w:t>
      </w:r>
      <w:r w:rsidRPr="00FD54D7">
        <w:t>Пушкин.</w:t>
      </w:r>
      <w:r w:rsidRPr="00FD54D7">
        <w:rPr>
          <w:spacing w:val="-67"/>
        </w:rPr>
        <w:t xml:space="preserve"> </w:t>
      </w:r>
      <w:r w:rsidRPr="00FD54D7">
        <w:t>Письмо</w:t>
      </w:r>
      <w:r w:rsidRPr="00FD54D7">
        <w:rPr>
          <w:spacing w:val="1"/>
        </w:rPr>
        <w:t xml:space="preserve"> </w:t>
      </w:r>
      <w:r w:rsidRPr="00FD54D7">
        <w:t>Наталье Николаевне</w:t>
      </w:r>
      <w:r w:rsidRPr="00FD54D7">
        <w:rPr>
          <w:spacing w:val="70"/>
        </w:rPr>
        <w:t xml:space="preserve"> </w:t>
      </w:r>
      <w:r w:rsidRPr="00FD54D7">
        <w:t>Пушкиной. 1834.06.11) [2] Этот пример поясняет,</w:t>
      </w:r>
      <w:r w:rsidRPr="00FD54D7">
        <w:rPr>
          <w:spacing w:val="1"/>
        </w:rPr>
        <w:t xml:space="preserve"> </w:t>
      </w:r>
      <w:r w:rsidRPr="00FD54D7">
        <w:t>что уже к XIX веку семья, состоящая из супругов и несовершеннолетних детей,</w:t>
      </w:r>
      <w:r w:rsidRPr="00FD54D7">
        <w:rPr>
          <w:spacing w:val="1"/>
        </w:rPr>
        <w:t xml:space="preserve"> </w:t>
      </w:r>
      <w:r w:rsidRPr="00FD54D7">
        <w:t>стремилась жить обособленно. Взрослая дочь, вышедшая замуж, или женившийся</w:t>
      </w:r>
      <w:r w:rsidRPr="00FD54D7">
        <w:rPr>
          <w:spacing w:val="-67"/>
        </w:rPr>
        <w:t xml:space="preserve"> </w:t>
      </w:r>
      <w:r w:rsidRPr="00FD54D7">
        <w:t>сын,</w:t>
      </w:r>
      <w:r w:rsidRPr="00FD54D7">
        <w:rPr>
          <w:spacing w:val="-2"/>
        </w:rPr>
        <w:t xml:space="preserve"> </w:t>
      </w:r>
      <w:r w:rsidRPr="00FD54D7">
        <w:t>создавали</w:t>
      </w:r>
      <w:r w:rsidRPr="00FD54D7">
        <w:rPr>
          <w:spacing w:val="-3"/>
        </w:rPr>
        <w:t xml:space="preserve"> </w:t>
      </w:r>
      <w:r w:rsidRPr="00FD54D7">
        <w:t>новую</w:t>
      </w:r>
      <w:r w:rsidRPr="00FD54D7">
        <w:rPr>
          <w:spacing w:val="-1"/>
        </w:rPr>
        <w:t xml:space="preserve"> </w:t>
      </w:r>
      <w:r w:rsidRPr="00FD54D7">
        <w:t>семью</w:t>
      </w:r>
      <w:r w:rsidRPr="00FD54D7">
        <w:rPr>
          <w:spacing w:val="-2"/>
        </w:rPr>
        <w:t xml:space="preserve"> </w:t>
      </w:r>
      <w:r w:rsidRPr="00FD54D7">
        <w:t>и жили</w:t>
      </w:r>
      <w:r w:rsidRPr="00FD54D7">
        <w:rPr>
          <w:spacing w:val="-3"/>
        </w:rPr>
        <w:t xml:space="preserve"> </w:t>
      </w:r>
      <w:r w:rsidRPr="00FD54D7">
        <w:t>отдельно от</w:t>
      </w:r>
      <w:r w:rsidRPr="00FD54D7">
        <w:rPr>
          <w:spacing w:val="-1"/>
        </w:rPr>
        <w:t xml:space="preserve"> </w:t>
      </w:r>
      <w:r w:rsidRPr="00FD54D7">
        <w:t>родителей.</w:t>
      </w:r>
    </w:p>
    <w:p w:rsidR="002726B9" w:rsidRPr="00FD54D7" w:rsidRDefault="002726B9" w:rsidP="002726B9">
      <w:pPr>
        <w:pStyle w:val="a3"/>
        <w:ind w:left="0" w:right="109" w:firstLine="567"/>
      </w:pPr>
      <w:r w:rsidRPr="00FD54D7">
        <w:t>Помимо этого значения, В.И. Даль выделяет еще одно, касающееся флоры и</w:t>
      </w:r>
      <w:r w:rsidRPr="00FD54D7">
        <w:rPr>
          <w:spacing w:val="-67"/>
        </w:rPr>
        <w:t xml:space="preserve"> </w:t>
      </w:r>
      <w:r w:rsidRPr="00FD54D7">
        <w:t>фауны:</w:t>
      </w:r>
      <w:r w:rsidRPr="00FD54D7">
        <w:rPr>
          <w:spacing w:val="1"/>
        </w:rPr>
        <w:t xml:space="preserve"> </w:t>
      </w:r>
      <w:r w:rsidRPr="00FD54D7">
        <w:t>«В</w:t>
      </w:r>
      <w:r w:rsidRPr="00FD54D7">
        <w:rPr>
          <w:spacing w:val="1"/>
        </w:rPr>
        <w:t xml:space="preserve"> </w:t>
      </w:r>
      <w:r w:rsidRPr="00FD54D7">
        <w:t>естеств.</w:t>
      </w:r>
      <w:r w:rsidRPr="00FD54D7">
        <w:rPr>
          <w:spacing w:val="1"/>
        </w:rPr>
        <w:t xml:space="preserve"> </w:t>
      </w:r>
      <w:r w:rsidRPr="00FD54D7">
        <w:t>истории:</w:t>
      </w:r>
      <w:r w:rsidRPr="00FD54D7">
        <w:rPr>
          <w:spacing w:val="1"/>
        </w:rPr>
        <w:t xml:space="preserve"> </w:t>
      </w:r>
      <w:r w:rsidRPr="00FD54D7">
        <w:t>разряд</w:t>
      </w:r>
      <w:r w:rsidRPr="00FD54D7">
        <w:rPr>
          <w:spacing w:val="1"/>
        </w:rPr>
        <w:t xml:space="preserve"> </w:t>
      </w:r>
      <w:r w:rsidRPr="00FD54D7">
        <w:t>подобных</w:t>
      </w:r>
      <w:r w:rsidRPr="00FD54D7">
        <w:rPr>
          <w:spacing w:val="1"/>
        </w:rPr>
        <w:t xml:space="preserve"> </w:t>
      </w:r>
      <w:r w:rsidRPr="00FD54D7">
        <w:t>и</w:t>
      </w:r>
      <w:r w:rsidRPr="00FD54D7">
        <w:rPr>
          <w:spacing w:val="1"/>
        </w:rPr>
        <w:t xml:space="preserve"> </w:t>
      </w:r>
      <w:r w:rsidRPr="00FD54D7">
        <w:t>сродных,</w:t>
      </w:r>
      <w:r w:rsidRPr="00FD54D7">
        <w:rPr>
          <w:spacing w:val="1"/>
        </w:rPr>
        <w:t xml:space="preserve"> </w:t>
      </w:r>
      <w:r w:rsidRPr="00FD54D7">
        <w:t>схожих;</w:t>
      </w:r>
      <w:r w:rsidRPr="00FD54D7">
        <w:rPr>
          <w:spacing w:val="1"/>
        </w:rPr>
        <w:t xml:space="preserve"> </w:t>
      </w:r>
      <w:r w:rsidRPr="00FD54D7">
        <w:t>семейство</w:t>
      </w:r>
      <w:r w:rsidRPr="00FD54D7">
        <w:rPr>
          <w:spacing w:val="1"/>
        </w:rPr>
        <w:t xml:space="preserve"> </w:t>
      </w:r>
      <w:r w:rsidRPr="00FD54D7">
        <w:t>кошек, кошачье: лев, тигр, барсы, все роды кошек; семья грибов, папоротников.</w:t>
      </w:r>
      <w:r w:rsidRPr="00FD54D7">
        <w:rPr>
          <w:spacing w:val="1"/>
        </w:rPr>
        <w:t xml:space="preserve"> </w:t>
      </w:r>
      <w:r w:rsidRPr="00FD54D7">
        <w:t>Иногда</w:t>
      </w:r>
      <w:r w:rsidRPr="00FD54D7">
        <w:rPr>
          <w:spacing w:val="-1"/>
        </w:rPr>
        <w:t xml:space="preserve"> </w:t>
      </w:r>
      <w:r w:rsidRPr="00FD54D7">
        <w:t>семья есть</w:t>
      </w:r>
      <w:r w:rsidRPr="00FD54D7">
        <w:rPr>
          <w:spacing w:val="-1"/>
        </w:rPr>
        <w:t xml:space="preserve"> </w:t>
      </w:r>
      <w:r w:rsidRPr="00FD54D7">
        <w:t>подразделенье</w:t>
      </w:r>
      <w:r w:rsidRPr="00FD54D7">
        <w:rPr>
          <w:spacing w:val="-4"/>
        </w:rPr>
        <w:t xml:space="preserve"> </w:t>
      </w:r>
      <w:r w:rsidRPr="00FD54D7">
        <w:t>разряда».</w:t>
      </w:r>
    </w:p>
    <w:p w:rsidR="002726B9" w:rsidRPr="00FD54D7" w:rsidRDefault="002726B9" w:rsidP="00903B7C">
      <w:pPr>
        <w:pStyle w:val="a3"/>
        <w:ind w:left="0" w:firstLine="567"/>
      </w:pPr>
      <w:r w:rsidRPr="00FD54D7">
        <w:t>Современные</w:t>
      </w:r>
      <w:r w:rsidRPr="00FD54D7">
        <w:rPr>
          <w:spacing w:val="104"/>
        </w:rPr>
        <w:t xml:space="preserve"> </w:t>
      </w:r>
      <w:r w:rsidRPr="00FD54D7">
        <w:t>толковые словари дают несколько определений слову</w:t>
      </w:r>
    </w:p>
    <w:p w:rsidR="002726B9" w:rsidRPr="00FD54D7" w:rsidRDefault="002726B9" w:rsidP="00903B7C">
      <w:pPr>
        <w:pStyle w:val="a3"/>
        <w:ind w:left="0" w:firstLine="567"/>
      </w:pPr>
      <w:r w:rsidRPr="00FD54D7">
        <w:t>«семья».</w:t>
      </w:r>
      <w:r w:rsidRPr="00FD54D7">
        <w:rPr>
          <w:spacing w:val="-4"/>
        </w:rPr>
        <w:t xml:space="preserve"> </w:t>
      </w:r>
      <w:r w:rsidRPr="00FD54D7">
        <w:t>Так,</w:t>
      </w:r>
      <w:r w:rsidRPr="00FD54D7">
        <w:rPr>
          <w:spacing w:val="-2"/>
        </w:rPr>
        <w:t xml:space="preserve"> </w:t>
      </w:r>
      <w:r w:rsidRPr="00FD54D7">
        <w:t>Большой</w:t>
      </w:r>
      <w:r w:rsidRPr="00FD54D7">
        <w:rPr>
          <w:spacing w:val="-2"/>
        </w:rPr>
        <w:t xml:space="preserve"> </w:t>
      </w:r>
      <w:r w:rsidRPr="00FD54D7">
        <w:t>толковый</w:t>
      </w:r>
      <w:r w:rsidRPr="00FD54D7">
        <w:rPr>
          <w:spacing w:val="-2"/>
        </w:rPr>
        <w:t xml:space="preserve"> </w:t>
      </w:r>
      <w:r w:rsidRPr="00FD54D7">
        <w:t>словарь</w:t>
      </w:r>
      <w:r w:rsidRPr="00FD54D7">
        <w:rPr>
          <w:spacing w:val="-4"/>
        </w:rPr>
        <w:t xml:space="preserve"> </w:t>
      </w:r>
      <w:r w:rsidRPr="00FD54D7">
        <w:t>выделяет</w:t>
      </w:r>
      <w:r w:rsidRPr="00FD54D7">
        <w:rPr>
          <w:spacing w:val="-3"/>
        </w:rPr>
        <w:t xml:space="preserve"> </w:t>
      </w:r>
      <w:r w:rsidRPr="00FD54D7">
        <w:t>5</w:t>
      </w:r>
      <w:r w:rsidRPr="00FD54D7">
        <w:rPr>
          <w:spacing w:val="2"/>
        </w:rPr>
        <w:t xml:space="preserve"> </w:t>
      </w:r>
      <w:r w:rsidRPr="00FD54D7">
        <w:t>значений:</w:t>
      </w:r>
    </w:p>
    <w:p w:rsidR="002726B9" w:rsidRPr="00FD54D7" w:rsidRDefault="002726B9" w:rsidP="00903B7C">
      <w:pPr>
        <w:pStyle w:val="af1"/>
        <w:widowControl w:val="0"/>
        <w:numPr>
          <w:ilvl w:val="0"/>
          <w:numId w:val="242"/>
        </w:numPr>
        <w:tabs>
          <w:tab w:val="left" w:pos="1182"/>
        </w:tabs>
        <w:autoSpaceDE w:val="0"/>
        <w:autoSpaceDN w:val="0"/>
        <w:spacing w:after="0" w:line="240" w:lineRule="auto"/>
        <w:ind w:left="0" w:right="107" w:firstLine="567"/>
        <w:contextualSpacing w:val="0"/>
        <w:jc w:val="both"/>
        <w:rPr>
          <w:sz w:val="24"/>
          <w:szCs w:val="24"/>
        </w:rPr>
      </w:pPr>
      <w:r w:rsidRPr="00FD54D7">
        <w:rPr>
          <w:sz w:val="24"/>
          <w:szCs w:val="24"/>
        </w:rPr>
        <w:t>Группа</w:t>
      </w:r>
      <w:r w:rsidRPr="00FD54D7">
        <w:rPr>
          <w:spacing w:val="1"/>
          <w:sz w:val="24"/>
          <w:szCs w:val="24"/>
        </w:rPr>
        <w:t xml:space="preserve"> </w:t>
      </w:r>
      <w:r w:rsidRPr="00FD54D7">
        <w:rPr>
          <w:sz w:val="24"/>
          <w:szCs w:val="24"/>
        </w:rPr>
        <w:t>людей,</w:t>
      </w:r>
      <w:r w:rsidRPr="00FD54D7">
        <w:rPr>
          <w:spacing w:val="1"/>
          <w:sz w:val="24"/>
          <w:szCs w:val="24"/>
        </w:rPr>
        <w:t xml:space="preserve"> </w:t>
      </w:r>
      <w:r w:rsidRPr="00FD54D7">
        <w:rPr>
          <w:sz w:val="24"/>
          <w:szCs w:val="24"/>
        </w:rPr>
        <w:t>состоящая</w:t>
      </w:r>
      <w:r w:rsidRPr="00FD54D7">
        <w:rPr>
          <w:spacing w:val="1"/>
          <w:sz w:val="24"/>
          <w:szCs w:val="24"/>
        </w:rPr>
        <w:t xml:space="preserve"> </w:t>
      </w:r>
      <w:r w:rsidRPr="00FD54D7">
        <w:rPr>
          <w:sz w:val="24"/>
          <w:szCs w:val="24"/>
        </w:rPr>
        <w:t>из</w:t>
      </w:r>
      <w:r w:rsidRPr="00FD54D7">
        <w:rPr>
          <w:spacing w:val="1"/>
          <w:sz w:val="24"/>
          <w:szCs w:val="24"/>
        </w:rPr>
        <w:t xml:space="preserve"> </w:t>
      </w:r>
      <w:r w:rsidRPr="00FD54D7">
        <w:rPr>
          <w:sz w:val="24"/>
          <w:szCs w:val="24"/>
        </w:rPr>
        <w:t>мужа,</w:t>
      </w:r>
      <w:r w:rsidRPr="00FD54D7">
        <w:rPr>
          <w:spacing w:val="1"/>
          <w:sz w:val="24"/>
          <w:szCs w:val="24"/>
        </w:rPr>
        <w:t xml:space="preserve"> </w:t>
      </w:r>
      <w:r w:rsidRPr="00FD54D7">
        <w:rPr>
          <w:sz w:val="24"/>
          <w:szCs w:val="24"/>
        </w:rPr>
        <w:t>жены,</w:t>
      </w:r>
      <w:r w:rsidRPr="00FD54D7">
        <w:rPr>
          <w:spacing w:val="1"/>
          <w:sz w:val="24"/>
          <w:szCs w:val="24"/>
        </w:rPr>
        <w:t xml:space="preserve"> </w:t>
      </w:r>
      <w:r w:rsidRPr="00FD54D7">
        <w:rPr>
          <w:sz w:val="24"/>
          <w:szCs w:val="24"/>
        </w:rPr>
        <w:t>детей</w:t>
      </w:r>
      <w:r w:rsidRPr="00FD54D7">
        <w:rPr>
          <w:spacing w:val="1"/>
          <w:sz w:val="24"/>
          <w:szCs w:val="24"/>
        </w:rPr>
        <w:t xml:space="preserve"> </w:t>
      </w:r>
      <w:r w:rsidRPr="00FD54D7">
        <w:rPr>
          <w:sz w:val="24"/>
          <w:szCs w:val="24"/>
        </w:rPr>
        <w:t>и</w:t>
      </w:r>
      <w:r w:rsidRPr="00FD54D7">
        <w:rPr>
          <w:spacing w:val="1"/>
          <w:sz w:val="24"/>
          <w:szCs w:val="24"/>
        </w:rPr>
        <w:t xml:space="preserve"> </w:t>
      </w:r>
      <w:r w:rsidRPr="00FD54D7">
        <w:rPr>
          <w:sz w:val="24"/>
          <w:szCs w:val="24"/>
        </w:rPr>
        <w:t>других</w:t>
      </w:r>
      <w:r w:rsidRPr="00FD54D7">
        <w:rPr>
          <w:spacing w:val="1"/>
          <w:sz w:val="24"/>
          <w:szCs w:val="24"/>
        </w:rPr>
        <w:t xml:space="preserve"> </w:t>
      </w:r>
      <w:r w:rsidRPr="00FD54D7">
        <w:rPr>
          <w:sz w:val="24"/>
          <w:szCs w:val="24"/>
        </w:rPr>
        <w:t>близких</w:t>
      </w:r>
      <w:r w:rsidRPr="00FD54D7">
        <w:rPr>
          <w:spacing w:val="1"/>
          <w:sz w:val="24"/>
          <w:szCs w:val="24"/>
        </w:rPr>
        <w:t xml:space="preserve"> </w:t>
      </w:r>
      <w:r w:rsidRPr="00FD54D7">
        <w:rPr>
          <w:sz w:val="24"/>
          <w:szCs w:val="24"/>
        </w:rPr>
        <w:t>родственников,</w:t>
      </w:r>
      <w:r w:rsidRPr="00FD54D7">
        <w:rPr>
          <w:spacing w:val="-2"/>
          <w:sz w:val="24"/>
          <w:szCs w:val="24"/>
        </w:rPr>
        <w:t xml:space="preserve"> </w:t>
      </w:r>
      <w:r w:rsidRPr="00FD54D7">
        <w:rPr>
          <w:sz w:val="24"/>
          <w:szCs w:val="24"/>
        </w:rPr>
        <w:t>живущих</w:t>
      </w:r>
      <w:r w:rsidRPr="00FD54D7">
        <w:rPr>
          <w:spacing w:val="1"/>
          <w:sz w:val="24"/>
          <w:szCs w:val="24"/>
        </w:rPr>
        <w:t xml:space="preserve"> </w:t>
      </w:r>
      <w:r w:rsidRPr="00FD54D7">
        <w:rPr>
          <w:sz w:val="24"/>
          <w:szCs w:val="24"/>
        </w:rPr>
        <w:t>вместе.</w:t>
      </w:r>
    </w:p>
    <w:p w:rsidR="002726B9" w:rsidRPr="00FD54D7" w:rsidRDefault="002726B9" w:rsidP="00903B7C">
      <w:pPr>
        <w:pStyle w:val="af1"/>
        <w:widowControl w:val="0"/>
        <w:numPr>
          <w:ilvl w:val="0"/>
          <w:numId w:val="242"/>
        </w:numPr>
        <w:tabs>
          <w:tab w:val="left" w:pos="1182"/>
        </w:tabs>
        <w:autoSpaceDE w:val="0"/>
        <w:autoSpaceDN w:val="0"/>
        <w:spacing w:after="0" w:line="240" w:lineRule="auto"/>
        <w:ind w:left="0" w:firstLine="567"/>
        <w:contextualSpacing w:val="0"/>
        <w:jc w:val="both"/>
        <w:rPr>
          <w:sz w:val="24"/>
          <w:szCs w:val="24"/>
        </w:rPr>
      </w:pPr>
      <w:r w:rsidRPr="00FD54D7">
        <w:rPr>
          <w:sz w:val="24"/>
          <w:szCs w:val="24"/>
        </w:rPr>
        <w:t>Группа</w:t>
      </w:r>
      <w:r w:rsidRPr="00FD54D7">
        <w:rPr>
          <w:spacing w:val="-4"/>
          <w:sz w:val="24"/>
          <w:szCs w:val="24"/>
        </w:rPr>
        <w:t xml:space="preserve"> </w:t>
      </w:r>
      <w:r w:rsidRPr="00FD54D7">
        <w:rPr>
          <w:sz w:val="24"/>
          <w:szCs w:val="24"/>
        </w:rPr>
        <w:t>людей,</w:t>
      </w:r>
      <w:r w:rsidRPr="00FD54D7">
        <w:rPr>
          <w:spacing w:val="-4"/>
          <w:sz w:val="24"/>
          <w:szCs w:val="24"/>
        </w:rPr>
        <w:t xml:space="preserve"> </w:t>
      </w:r>
      <w:r w:rsidRPr="00FD54D7">
        <w:rPr>
          <w:sz w:val="24"/>
          <w:szCs w:val="24"/>
        </w:rPr>
        <w:t>сплочённых</w:t>
      </w:r>
      <w:r w:rsidRPr="00FD54D7">
        <w:rPr>
          <w:spacing w:val="-2"/>
          <w:sz w:val="24"/>
          <w:szCs w:val="24"/>
        </w:rPr>
        <w:t xml:space="preserve"> </w:t>
      </w:r>
      <w:r w:rsidRPr="00FD54D7">
        <w:rPr>
          <w:sz w:val="24"/>
          <w:szCs w:val="24"/>
        </w:rPr>
        <w:t>общей</w:t>
      </w:r>
      <w:r w:rsidRPr="00FD54D7">
        <w:rPr>
          <w:spacing w:val="-3"/>
          <w:sz w:val="24"/>
          <w:szCs w:val="24"/>
        </w:rPr>
        <w:t xml:space="preserve"> </w:t>
      </w:r>
      <w:r w:rsidRPr="00FD54D7">
        <w:rPr>
          <w:sz w:val="24"/>
          <w:szCs w:val="24"/>
        </w:rPr>
        <w:t>деятельностью,</w:t>
      </w:r>
      <w:r w:rsidRPr="00FD54D7">
        <w:rPr>
          <w:spacing w:val="-4"/>
          <w:sz w:val="24"/>
          <w:szCs w:val="24"/>
        </w:rPr>
        <w:t xml:space="preserve"> </w:t>
      </w:r>
      <w:r w:rsidRPr="00FD54D7">
        <w:rPr>
          <w:sz w:val="24"/>
          <w:szCs w:val="24"/>
        </w:rPr>
        <w:t>интересами,</w:t>
      </w:r>
      <w:r w:rsidRPr="00FD54D7">
        <w:rPr>
          <w:spacing w:val="-3"/>
          <w:sz w:val="24"/>
          <w:szCs w:val="24"/>
        </w:rPr>
        <w:t xml:space="preserve"> </w:t>
      </w:r>
      <w:r w:rsidRPr="00FD54D7">
        <w:rPr>
          <w:sz w:val="24"/>
          <w:szCs w:val="24"/>
        </w:rPr>
        <w:t>дружбой.</w:t>
      </w:r>
    </w:p>
    <w:p w:rsidR="002726B9" w:rsidRPr="00FD54D7" w:rsidRDefault="002726B9" w:rsidP="00903B7C">
      <w:pPr>
        <w:pStyle w:val="af1"/>
        <w:widowControl w:val="0"/>
        <w:numPr>
          <w:ilvl w:val="0"/>
          <w:numId w:val="242"/>
        </w:numPr>
        <w:tabs>
          <w:tab w:val="left" w:pos="1182"/>
        </w:tabs>
        <w:autoSpaceDE w:val="0"/>
        <w:autoSpaceDN w:val="0"/>
        <w:spacing w:after="0" w:line="240" w:lineRule="auto"/>
        <w:ind w:left="0" w:right="116" w:firstLine="567"/>
        <w:contextualSpacing w:val="0"/>
        <w:rPr>
          <w:sz w:val="24"/>
          <w:szCs w:val="24"/>
        </w:rPr>
      </w:pPr>
      <w:r w:rsidRPr="00FD54D7">
        <w:rPr>
          <w:sz w:val="24"/>
          <w:szCs w:val="24"/>
        </w:rPr>
        <w:t>Группа</w:t>
      </w:r>
      <w:r w:rsidRPr="00FD54D7">
        <w:rPr>
          <w:spacing w:val="14"/>
          <w:sz w:val="24"/>
          <w:szCs w:val="24"/>
        </w:rPr>
        <w:t xml:space="preserve"> </w:t>
      </w:r>
      <w:r w:rsidRPr="00FD54D7">
        <w:rPr>
          <w:sz w:val="24"/>
          <w:szCs w:val="24"/>
        </w:rPr>
        <w:t>животных,</w:t>
      </w:r>
      <w:r w:rsidRPr="00FD54D7">
        <w:rPr>
          <w:spacing w:val="14"/>
          <w:sz w:val="24"/>
          <w:szCs w:val="24"/>
        </w:rPr>
        <w:t xml:space="preserve"> </w:t>
      </w:r>
      <w:r w:rsidRPr="00FD54D7">
        <w:rPr>
          <w:sz w:val="24"/>
          <w:szCs w:val="24"/>
        </w:rPr>
        <w:t>состоящая</w:t>
      </w:r>
      <w:r w:rsidRPr="00FD54D7">
        <w:rPr>
          <w:spacing w:val="15"/>
          <w:sz w:val="24"/>
          <w:szCs w:val="24"/>
        </w:rPr>
        <w:t xml:space="preserve"> </w:t>
      </w:r>
      <w:r w:rsidRPr="00FD54D7">
        <w:rPr>
          <w:sz w:val="24"/>
          <w:szCs w:val="24"/>
        </w:rPr>
        <w:t>из</w:t>
      </w:r>
      <w:r w:rsidRPr="00FD54D7">
        <w:rPr>
          <w:spacing w:val="16"/>
          <w:sz w:val="24"/>
          <w:szCs w:val="24"/>
        </w:rPr>
        <w:t xml:space="preserve"> </w:t>
      </w:r>
      <w:r w:rsidRPr="00FD54D7">
        <w:rPr>
          <w:sz w:val="24"/>
          <w:szCs w:val="24"/>
        </w:rPr>
        <w:t>самца,</w:t>
      </w:r>
      <w:r w:rsidRPr="00FD54D7">
        <w:rPr>
          <w:spacing w:val="16"/>
          <w:sz w:val="24"/>
          <w:szCs w:val="24"/>
        </w:rPr>
        <w:t xml:space="preserve"> </w:t>
      </w:r>
      <w:r w:rsidRPr="00FD54D7">
        <w:rPr>
          <w:sz w:val="24"/>
          <w:szCs w:val="24"/>
        </w:rPr>
        <w:t>самки</w:t>
      </w:r>
      <w:r w:rsidRPr="00FD54D7">
        <w:rPr>
          <w:spacing w:val="16"/>
          <w:sz w:val="24"/>
          <w:szCs w:val="24"/>
        </w:rPr>
        <w:t xml:space="preserve"> </w:t>
      </w:r>
      <w:r w:rsidRPr="00FD54D7">
        <w:rPr>
          <w:sz w:val="24"/>
          <w:szCs w:val="24"/>
        </w:rPr>
        <w:t>(самок)</w:t>
      </w:r>
      <w:r w:rsidRPr="00FD54D7">
        <w:rPr>
          <w:spacing w:val="12"/>
          <w:sz w:val="24"/>
          <w:szCs w:val="24"/>
        </w:rPr>
        <w:t xml:space="preserve"> </w:t>
      </w:r>
      <w:r w:rsidRPr="00FD54D7">
        <w:rPr>
          <w:sz w:val="24"/>
          <w:szCs w:val="24"/>
        </w:rPr>
        <w:t>и</w:t>
      </w:r>
      <w:r w:rsidRPr="00FD54D7">
        <w:rPr>
          <w:spacing w:val="17"/>
          <w:sz w:val="24"/>
          <w:szCs w:val="24"/>
        </w:rPr>
        <w:t xml:space="preserve"> </w:t>
      </w:r>
      <w:r w:rsidRPr="00FD54D7">
        <w:rPr>
          <w:sz w:val="24"/>
          <w:szCs w:val="24"/>
        </w:rPr>
        <w:t>детёнышей,</w:t>
      </w:r>
      <w:r w:rsidRPr="00FD54D7">
        <w:rPr>
          <w:spacing w:val="-67"/>
          <w:sz w:val="24"/>
          <w:szCs w:val="24"/>
        </w:rPr>
        <w:t xml:space="preserve"> </w:t>
      </w:r>
      <w:r w:rsidRPr="00FD54D7">
        <w:rPr>
          <w:sz w:val="24"/>
          <w:szCs w:val="24"/>
        </w:rPr>
        <w:t>живущих вместе.</w:t>
      </w:r>
    </w:p>
    <w:p w:rsidR="002726B9" w:rsidRPr="00FD54D7" w:rsidRDefault="002726B9" w:rsidP="00903B7C">
      <w:pPr>
        <w:pStyle w:val="af1"/>
        <w:widowControl w:val="0"/>
        <w:numPr>
          <w:ilvl w:val="0"/>
          <w:numId w:val="242"/>
        </w:numPr>
        <w:tabs>
          <w:tab w:val="left" w:pos="1182"/>
        </w:tabs>
        <w:autoSpaceDE w:val="0"/>
        <w:autoSpaceDN w:val="0"/>
        <w:spacing w:after="0" w:line="240" w:lineRule="auto"/>
        <w:ind w:left="0" w:firstLine="567"/>
        <w:contextualSpacing w:val="0"/>
        <w:rPr>
          <w:sz w:val="24"/>
          <w:szCs w:val="24"/>
        </w:rPr>
      </w:pPr>
      <w:r w:rsidRPr="00FD54D7">
        <w:rPr>
          <w:sz w:val="24"/>
          <w:szCs w:val="24"/>
        </w:rPr>
        <w:t>Обособленная</w:t>
      </w:r>
      <w:r w:rsidRPr="00FD54D7">
        <w:rPr>
          <w:spacing w:val="-4"/>
          <w:sz w:val="24"/>
          <w:szCs w:val="24"/>
        </w:rPr>
        <w:t xml:space="preserve"> </w:t>
      </w:r>
      <w:r w:rsidRPr="00FD54D7">
        <w:rPr>
          <w:sz w:val="24"/>
          <w:szCs w:val="24"/>
        </w:rPr>
        <w:t>группа</w:t>
      </w:r>
      <w:r w:rsidRPr="00FD54D7">
        <w:rPr>
          <w:spacing w:val="-3"/>
          <w:sz w:val="24"/>
          <w:szCs w:val="24"/>
        </w:rPr>
        <w:t xml:space="preserve"> </w:t>
      </w:r>
      <w:r w:rsidRPr="00FD54D7">
        <w:rPr>
          <w:sz w:val="24"/>
          <w:szCs w:val="24"/>
        </w:rPr>
        <w:t>растений</w:t>
      </w:r>
      <w:r w:rsidRPr="00FD54D7">
        <w:rPr>
          <w:spacing w:val="-4"/>
          <w:sz w:val="24"/>
          <w:szCs w:val="24"/>
        </w:rPr>
        <w:t xml:space="preserve"> </w:t>
      </w:r>
      <w:r w:rsidRPr="00FD54D7">
        <w:rPr>
          <w:sz w:val="24"/>
          <w:szCs w:val="24"/>
        </w:rPr>
        <w:t>одного</w:t>
      </w:r>
      <w:r w:rsidRPr="00FD54D7">
        <w:rPr>
          <w:spacing w:val="-6"/>
          <w:sz w:val="24"/>
          <w:szCs w:val="24"/>
        </w:rPr>
        <w:t xml:space="preserve"> </w:t>
      </w:r>
      <w:r w:rsidRPr="00FD54D7">
        <w:rPr>
          <w:sz w:val="24"/>
          <w:szCs w:val="24"/>
        </w:rPr>
        <w:t>вида,</w:t>
      </w:r>
      <w:r w:rsidRPr="00FD54D7">
        <w:rPr>
          <w:spacing w:val="-7"/>
          <w:sz w:val="24"/>
          <w:szCs w:val="24"/>
        </w:rPr>
        <w:t xml:space="preserve"> </w:t>
      </w:r>
      <w:r w:rsidRPr="00FD54D7">
        <w:rPr>
          <w:sz w:val="24"/>
          <w:szCs w:val="24"/>
        </w:rPr>
        <w:t>произрастающих</w:t>
      </w:r>
      <w:r w:rsidRPr="00FD54D7">
        <w:rPr>
          <w:spacing w:val="-6"/>
          <w:sz w:val="24"/>
          <w:szCs w:val="24"/>
        </w:rPr>
        <w:t xml:space="preserve"> </w:t>
      </w:r>
      <w:r w:rsidRPr="00FD54D7">
        <w:rPr>
          <w:sz w:val="24"/>
          <w:szCs w:val="24"/>
        </w:rPr>
        <w:t>рядом.</w:t>
      </w:r>
    </w:p>
    <w:p w:rsidR="002726B9" w:rsidRPr="00FD54D7" w:rsidRDefault="002726B9" w:rsidP="00903B7C">
      <w:pPr>
        <w:pStyle w:val="af1"/>
        <w:widowControl w:val="0"/>
        <w:numPr>
          <w:ilvl w:val="0"/>
          <w:numId w:val="242"/>
        </w:numPr>
        <w:tabs>
          <w:tab w:val="left" w:pos="1182"/>
        </w:tabs>
        <w:autoSpaceDE w:val="0"/>
        <w:autoSpaceDN w:val="0"/>
        <w:spacing w:after="0" w:line="240" w:lineRule="auto"/>
        <w:ind w:left="0" w:firstLine="567"/>
        <w:contextualSpacing w:val="0"/>
        <w:rPr>
          <w:sz w:val="24"/>
          <w:szCs w:val="24"/>
        </w:rPr>
      </w:pPr>
      <w:r w:rsidRPr="00FD54D7">
        <w:rPr>
          <w:i/>
          <w:sz w:val="24"/>
          <w:szCs w:val="24"/>
        </w:rPr>
        <w:t>Лингвистическое.</w:t>
      </w:r>
      <w:r w:rsidRPr="00FD54D7">
        <w:rPr>
          <w:i/>
          <w:spacing w:val="-2"/>
          <w:sz w:val="24"/>
          <w:szCs w:val="24"/>
        </w:rPr>
        <w:t xml:space="preserve"> </w:t>
      </w:r>
      <w:r w:rsidRPr="00FD54D7">
        <w:rPr>
          <w:sz w:val="24"/>
          <w:szCs w:val="24"/>
        </w:rPr>
        <w:t>Группа</w:t>
      </w:r>
      <w:r w:rsidRPr="00FD54D7">
        <w:rPr>
          <w:spacing w:val="-3"/>
          <w:sz w:val="24"/>
          <w:szCs w:val="24"/>
        </w:rPr>
        <w:t xml:space="preserve"> </w:t>
      </w:r>
      <w:r w:rsidRPr="00FD54D7">
        <w:rPr>
          <w:sz w:val="24"/>
          <w:szCs w:val="24"/>
        </w:rPr>
        <w:t>родственных</w:t>
      </w:r>
      <w:r w:rsidRPr="00FD54D7">
        <w:rPr>
          <w:spacing w:val="-2"/>
          <w:sz w:val="24"/>
          <w:szCs w:val="24"/>
        </w:rPr>
        <w:t xml:space="preserve"> </w:t>
      </w:r>
      <w:r w:rsidRPr="00FD54D7">
        <w:rPr>
          <w:sz w:val="24"/>
          <w:szCs w:val="24"/>
        </w:rPr>
        <w:t>языков</w:t>
      </w:r>
      <w:r w:rsidRPr="00FD54D7">
        <w:rPr>
          <w:spacing w:val="-3"/>
          <w:sz w:val="24"/>
          <w:szCs w:val="24"/>
        </w:rPr>
        <w:t xml:space="preserve"> </w:t>
      </w:r>
      <w:r w:rsidRPr="00FD54D7">
        <w:rPr>
          <w:sz w:val="24"/>
          <w:szCs w:val="24"/>
        </w:rPr>
        <w:t>[1].</w:t>
      </w:r>
    </w:p>
    <w:p w:rsidR="002726B9" w:rsidRPr="00FD54D7" w:rsidRDefault="002726B9" w:rsidP="00903B7C">
      <w:pPr>
        <w:pStyle w:val="a3"/>
        <w:ind w:left="0" w:right="23" w:firstLine="567"/>
      </w:pPr>
      <w:r w:rsidRPr="00FD54D7">
        <w:t>Итак,</w:t>
      </w:r>
      <w:r w:rsidRPr="00FD54D7">
        <w:rPr>
          <w:spacing w:val="16"/>
        </w:rPr>
        <w:t xml:space="preserve"> </w:t>
      </w:r>
      <w:r w:rsidRPr="00FD54D7">
        <w:t>мы</w:t>
      </w:r>
      <w:r w:rsidRPr="00FD54D7">
        <w:rPr>
          <w:spacing w:val="17"/>
        </w:rPr>
        <w:t xml:space="preserve"> </w:t>
      </w:r>
      <w:r w:rsidRPr="00FD54D7">
        <w:t>видим,</w:t>
      </w:r>
      <w:r w:rsidRPr="00FD54D7">
        <w:rPr>
          <w:spacing w:val="17"/>
        </w:rPr>
        <w:t xml:space="preserve"> </w:t>
      </w:r>
      <w:r w:rsidRPr="00FD54D7">
        <w:t>что</w:t>
      </w:r>
      <w:r w:rsidRPr="00FD54D7">
        <w:rPr>
          <w:spacing w:val="17"/>
        </w:rPr>
        <w:t xml:space="preserve"> </w:t>
      </w:r>
      <w:r w:rsidRPr="00FD54D7">
        <w:t>круг</w:t>
      </w:r>
      <w:r w:rsidRPr="00FD54D7">
        <w:rPr>
          <w:spacing w:val="16"/>
        </w:rPr>
        <w:t xml:space="preserve"> </w:t>
      </w:r>
      <w:r w:rsidRPr="00FD54D7">
        <w:t>значений</w:t>
      </w:r>
      <w:r w:rsidRPr="00FD54D7">
        <w:rPr>
          <w:spacing w:val="15"/>
        </w:rPr>
        <w:t xml:space="preserve"> </w:t>
      </w:r>
      <w:r w:rsidRPr="00FD54D7">
        <w:t>слова</w:t>
      </w:r>
      <w:r w:rsidRPr="00FD54D7">
        <w:rPr>
          <w:spacing w:val="16"/>
        </w:rPr>
        <w:t xml:space="preserve"> </w:t>
      </w:r>
      <w:r w:rsidRPr="00FD54D7">
        <w:t>«семья»</w:t>
      </w:r>
      <w:r w:rsidRPr="00FD54D7">
        <w:rPr>
          <w:spacing w:val="16"/>
        </w:rPr>
        <w:t xml:space="preserve"> </w:t>
      </w:r>
      <w:r w:rsidRPr="00FD54D7">
        <w:t>значительно</w:t>
      </w:r>
      <w:r w:rsidRPr="00FD54D7">
        <w:rPr>
          <w:spacing w:val="17"/>
        </w:rPr>
        <w:t xml:space="preserve"> </w:t>
      </w:r>
      <w:r w:rsidRPr="00FD54D7">
        <w:t>расширился</w:t>
      </w:r>
      <w:r w:rsidRPr="00FD54D7">
        <w:rPr>
          <w:spacing w:val="-67"/>
        </w:rPr>
        <w:t xml:space="preserve"> </w:t>
      </w:r>
      <w:r w:rsidRPr="00FD54D7">
        <w:t>к</w:t>
      </w:r>
      <w:r w:rsidRPr="00FD54D7">
        <w:rPr>
          <w:spacing w:val="14"/>
        </w:rPr>
        <w:t xml:space="preserve"> </w:t>
      </w:r>
      <w:r w:rsidRPr="00FD54D7">
        <w:t>сегодняшнему</w:t>
      </w:r>
      <w:r w:rsidRPr="00FD54D7">
        <w:rPr>
          <w:spacing w:val="11"/>
        </w:rPr>
        <w:t xml:space="preserve"> </w:t>
      </w:r>
      <w:r w:rsidRPr="00FD54D7">
        <w:t>дню.</w:t>
      </w:r>
      <w:r w:rsidRPr="00FD54D7">
        <w:rPr>
          <w:spacing w:val="14"/>
        </w:rPr>
        <w:t xml:space="preserve"> </w:t>
      </w:r>
      <w:r w:rsidRPr="00FD54D7">
        <w:t>Словом</w:t>
      </w:r>
      <w:r w:rsidRPr="00FD54D7">
        <w:rPr>
          <w:spacing w:val="14"/>
        </w:rPr>
        <w:t xml:space="preserve"> </w:t>
      </w:r>
      <w:r w:rsidRPr="00FD54D7">
        <w:t>«семья»</w:t>
      </w:r>
      <w:r w:rsidRPr="00FD54D7">
        <w:rPr>
          <w:spacing w:val="14"/>
        </w:rPr>
        <w:t xml:space="preserve"> </w:t>
      </w:r>
      <w:r w:rsidRPr="00FD54D7">
        <w:t>уже</w:t>
      </w:r>
      <w:r w:rsidRPr="00FD54D7">
        <w:rPr>
          <w:spacing w:val="15"/>
        </w:rPr>
        <w:t xml:space="preserve"> </w:t>
      </w:r>
      <w:r w:rsidRPr="00FD54D7">
        <w:t>называют</w:t>
      </w:r>
      <w:r w:rsidRPr="00FD54D7">
        <w:rPr>
          <w:spacing w:val="14"/>
        </w:rPr>
        <w:t xml:space="preserve"> </w:t>
      </w:r>
      <w:r w:rsidRPr="00FD54D7">
        <w:t>не</w:t>
      </w:r>
      <w:r w:rsidRPr="00FD54D7">
        <w:rPr>
          <w:spacing w:val="14"/>
        </w:rPr>
        <w:t xml:space="preserve"> </w:t>
      </w:r>
      <w:r w:rsidRPr="00FD54D7">
        <w:t>только</w:t>
      </w:r>
      <w:r w:rsidRPr="00FD54D7">
        <w:rPr>
          <w:spacing w:val="16"/>
        </w:rPr>
        <w:t xml:space="preserve"> </w:t>
      </w:r>
      <w:r w:rsidRPr="00FD54D7">
        <w:t>группу</w:t>
      </w:r>
      <w:r w:rsidRPr="00FD54D7">
        <w:rPr>
          <w:spacing w:val="11"/>
        </w:rPr>
        <w:t xml:space="preserve"> </w:t>
      </w:r>
      <w:r w:rsidRPr="00FD54D7">
        <w:t>людей,</w:t>
      </w:r>
      <w:r w:rsidRPr="00FD54D7">
        <w:rPr>
          <w:spacing w:val="9"/>
        </w:rPr>
        <w:t xml:space="preserve"> </w:t>
      </w:r>
      <w:r w:rsidRPr="00FD54D7">
        <w:t>но и</w:t>
      </w:r>
      <w:r w:rsidRPr="00FD54D7">
        <w:rPr>
          <w:spacing w:val="1"/>
        </w:rPr>
        <w:t xml:space="preserve"> </w:t>
      </w:r>
      <w:r w:rsidRPr="00FD54D7">
        <w:t>животных,</w:t>
      </w:r>
      <w:r w:rsidRPr="00FD54D7">
        <w:rPr>
          <w:spacing w:val="1"/>
        </w:rPr>
        <w:t xml:space="preserve"> </w:t>
      </w:r>
      <w:r w:rsidRPr="00FD54D7">
        <w:t>растений</w:t>
      </w:r>
      <w:r w:rsidRPr="00FD54D7">
        <w:rPr>
          <w:spacing w:val="1"/>
        </w:rPr>
        <w:t xml:space="preserve"> </w:t>
      </w:r>
      <w:r w:rsidRPr="00FD54D7">
        <w:t>и</w:t>
      </w:r>
      <w:r w:rsidRPr="00FD54D7">
        <w:rPr>
          <w:spacing w:val="1"/>
        </w:rPr>
        <w:t xml:space="preserve"> </w:t>
      </w:r>
      <w:r w:rsidRPr="00FD54D7">
        <w:t>даже</w:t>
      </w:r>
      <w:r w:rsidRPr="00FD54D7">
        <w:rPr>
          <w:spacing w:val="1"/>
        </w:rPr>
        <w:t xml:space="preserve"> </w:t>
      </w:r>
      <w:r w:rsidRPr="00FD54D7">
        <w:t>языков.</w:t>
      </w:r>
      <w:r w:rsidRPr="00FD54D7">
        <w:rPr>
          <w:spacing w:val="1"/>
        </w:rPr>
        <w:t xml:space="preserve"> </w:t>
      </w:r>
      <w:r w:rsidRPr="00FD54D7">
        <w:t>Обратим</w:t>
      </w:r>
      <w:r w:rsidRPr="00FD54D7">
        <w:rPr>
          <w:spacing w:val="1"/>
        </w:rPr>
        <w:t xml:space="preserve"> </w:t>
      </w:r>
      <w:r w:rsidRPr="00FD54D7">
        <w:t>внимание,</w:t>
      </w:r>
      <w:r w:rsidRPr="00FD54D7">
        <w:rPr>
          <w:spacing w:val="1"/>
        </w:rPr>
        <w:t xml:space="preserve"> </w:t>
      </w:r>
      <w:r w:rsidRPr="00FD54D7">
        <w:t>что</w:t>
      </w:r>
      <w:r w:rsidRPr="00FD54D7">
        <w:rPr>
          <w:spacing w:val="1"/>
        </w:rPr>
        <w:t xml:space="preserve"> </w:t>
      </w:r>
      <w:r w:rsidRPr="00FD54D7">
        <w:t>в</w:t>
      </w:r>
      <w:r w:rsidRPr="00FD54D7">
        <w:rPr>
          <w:spacing w:val="1"/>
        </w:rPr>
        <w:t xml:space="preserve"> </w:t>
      </w:r>
      <w:r w:rsidRPr="00FD54D7">
        <w:t>основе</w:t>
      </w:r>
      <w:r w:rsidRPr="00FD54D7">
        <w:rPr>
          <w:spacing w:val="1"/>
        </w:rPr>
        <w:t xml:space="preserve"> </w:t>
      </w:r>
      <w:r w:rsidRPr="00FD54D7">
        <w:t>всех</w:t>
      </w:r>
      <w:r w:rsidRPr="00FD54D7">
        <w:rPr>
          <w:spacing w:val="1"/>
        </w:rPr>
        <w:t xml:space="preserve"> </w:t>
      </w:r>
      <w:r w:rsidRPr="00FD54D7">
        <w:t>значений – понятие группы, которая объединяет по какому-либо признаку всех</w:t>
      </w:r>
      <w:r w:rsidRPr="00FD54D7">
        <w:rPr>
          <w:spacing w:val="1"/>
        </w:rPr>
        <w:t xml:space="preserve"> </w:t>
      </w:r>
      <w:r w:rsidRPr="00FD54D7">
        <w:t>своих членов. Семьей обозначается группа людей по родственному признаку и</w:t>
      </w:r>
      <w:r w:rsidRPr="00FD54D7">
        <w:rPr>
          <w:spacing w:val="1"/>
        </w:rPr>
        <w:t xml:space="preserve"> </w:t>
      </w:r>
      <w:r w:rsidRPr="00FD54D7">
        <w:t>проживающих вместе. Сравнивая со словарём В.И. Даля, можем утверждать, что</w:t>
      </w:r>
      <w:r w:rsidRPr="00FD54D7">
        <w:rPr>
          <w:spacing w:val="1"/>
        </w:rPr>
        <w:t xml:space="preserve"> </w:t>
      </w:r>
      <w:r w:rsidRPr="00FD54D7">
        <w:t>смысл</w:t>
      </w:r>
      <w:r w:rsidRPr="00FD54D7">
        <w:rPr>
          <w:spacing w:val="-3"/>
        </w:rPr>
        <w:t xml:space="preserve"> </w:t>
      </w:r>
      <w:r w:rsidRPr="00FD54D7">
        <w:t>этого</w:t>
      </w:r>
      <w:r w:rsidRPr="00FD54D7">
        <w:rPr>
          <w:spacing w:val="-2"/>
        </w:rPr>
        <w:t xml:space="preserve"> </w:t>
      </w:r>
      <w:r w:rsidRPr="00FD54D7">
        <w:t>понятия не</w:t>
      </w:r>
      <w:r w:rsidRPr="00FD54D7">
        <w:rPr>
          <w:spacing w:val="-1"/>
        </w:rPr>
        <w:t xml:space="preserve"> </w:t>
      </w:r>
      <w:r w:rsidRPr="00FD54D7">
        <w:t>менялся</w:t>
      </w:r>
      <w:r w:rsidRPr="00FD54D7">
        <w:rPr>
          <w:spacing w:val="-3"/>
        </w:rPr>
        <w:t xml:space="preserve"> </w:t>
      </w:r>
      <w:r w:rsidRPr="00FD54D7">
        <w:t>на протяжении</w:t>
      </w:r>
      <w:r w:rsidRPr="00FD54D7">
        <w:rPr>
          <w:spacing w:val="3"/>
        </w:rPr>
        <w:t xml:space="preserve"> </w:t>
      </w:r>
      <w:r w:rsidRPr="00FD54D7">
        <w:t>двух</w:t>
      </w:r>
      <w:r w:rsidRPr="00FD54D7">
        <w:rPr>
          <w:spacing w:val="1"/>
        </w:rPr>
        <w:t xml:space="preserve"> </w:t>
      </w:r>
      <w:r w:rsidRPr="00FD54D7">
        <w:t>веков.</w:t>
      </w:r>
    </w:p>
    <w:p w:rsidR="002726B9" w:rsidRPr="00FD54D7" w:rsidRDefault="002726B9" w:rsidP="002726B9">
      <w:pPr>
        <w:pStyle w:val="a3"/>
        <w:spacing w:before="2"/>
        <w:ind w:left="0" w:right="106" w:firstLine="567"/>
      </w:pPr>
      <w:r w:rsidRPr="00FD54D7">
        <w:t>Так</w:t>
      </w:r>
      <w:r w:rsidRPr="00FD54D7">
        <w:rPr>
          <w:spacing w:val="1"/>
        </w:rPr>
        <w:t xml:space="preserve"> </w:t>
      </w:r>
      <w:r w:rsidRPr="00FD54D7">
        <w:t>как</w:t>
      </w:r>
      <w:r w:rsidRPr="00FD54D7">
        <w:rPr>
          <w:spacing w:val="1"/>
        </w:rPr>
        <w:t xml:space="preserve"> </w:t>
      </w:r>
      <w:r w:rsidRPr="00FD54D7">
        <w:t>В.И.</w:t>
      </w:r>
      <w:r w:rsidRPr="00FD54D7">
        <w:rPr>
          <w:spacing w:val="1"/>
        </w:rPr>
        <w:t> </w:t>
      </w:r>
      <w:r w:rsidRPr="00FD54D7">
        <w:t>Даль</w:t>
      </w:r>
      <w:r w:rsidRPr="00FD54D7">
        <w:rPr>
          <w:spacing w:val="1"/>
        </w:rPr>
        <w:t xml:space="preserve"> </w:t>
      </w:r>
      <w:r w:rsidRPr="00FD54D7">
        <w:t>отождествляет</w:t>
      </w:r>
      <w:r w:rsidRPr="00FD54D7">
        <w:rPr>
          <w:spacing w:val="1"/>
        </w:rPr>
        <w:t xml:space="preserve"> </w:t>
      </w:r>
      <w:r w:rsidRPr="00FD54D7">
        <w:t>понятия</w:t>
      </w:r>
      <w:r w:rsidRPr="00FD54D7">
        <w:rPr>
          <w:spacing w:val="1"/>
        </w:rPr>
        <w:t xml:space="preserve"> </w:t>
      </w:r>
      <w:r w:rsidRPr="00FD54D7">
        <w:t>«семья»</w:t>
      </w:r>
      <w:r w:rsidRPr="00FD54D7">
        <w:rPr>
          <w:spacing w:val="1"/>
        </w:rPr>
        <w:t xml:space="preserve"> </w:t>
      </w:r>
      <w:r w:rsidRPr="00FD54D7">
        <w:t>и</w:t>
      </w:r>
      <w:r w:rsidRPr="00FD54D7">
        <w:rPr>
          <w:spacing w:val="1"/>
        </w:rPr>
        <w:t xml:space="preserve"> </w:t>
      </w:r>
      <w:r w:rsidRPr="00FD54D7">
        <w:t>«семейство»,</w:t>
      </w:r>
      <w:r w:rsidRPr="00FD54D7">
        <w:rPr>
          <w:spacing w:val="1"/>
        </w:rPr>
        <w:t xml:space="preserve"> </w:t>
      </w:r>
      <w:r w:rsidRPr="00FD54D7">
        <w:t>в</w:t>
      </w:r>
      <w:r w:rsidRPr="00FD54D7">
        <w:rPr>
          <w:spacing w:val="1"/>
        </w:rPr>
        <w:t xml:space="preserve"> </w:t>
      </w:r>
      <w:r w:rsidRPr="00FD54D7">
        <w:t>словарной статье, посвященной последнему слову, находим пояснение: «Иногда</w:t>
      </w:r>
      <w:r w:rsidRPr="00FD54D7">
        <w:rPr>
          <w:spacing w:val="1"/>
        </w:rPr>
        <w:t xml:space="preserve"> </w:t>
      </w:r>
      <w:r w:rsidRPr="00FD54D7">
        <w:t>семья</w:t>
      </w:r>
      <w:r w:rsidRPr="00FD54D7">
        <w:rPr>
          <w:spacing w:val="1"/>
        </w:rPr>
        <w:t xml:space="preserve"> </w:t>
      </w:r>
      <w:r w:rsidRPr="00FD54D7">
        <w:t>есть</w:t>
      </w:r>
      <w:r w:rsidRPr="00FD54D7">
        <w:rPr>
          <w:spacing w:val="1"/>
        </w:rPr>
        <w:t xml:space="preserve"> </w:t>
      </w:r>
      <w:r w:rsidRPr="00FD54D7">
        <w:t>подразделенье</w:t>
      </w:r>
      <w:r w:rsidRPr="00FD54D7">
        <w:rPr>
          <w:spacing w:val="1"/>
        </w:rPr>
        <w:t xml:space="preserve"> </w:t>
      </w:r>
      <w:r w:rsidRPr="00FD54D7">
        <w:t>разряда».</w:t>
      </w:r>
      <w:r w:rsidRPr="00FD54D7">
        <w:rPr>
          <w:spacing w:val="1"/>
        </w:rPr>
        <w:t xml:space="preserve"> </w:t>
      </w:r>
      <w:r w:rsidRPr="00FD54D7">
        <w:t>Это</w:t>
      </w:r>
      <w:r w:rsidRPr="00FD54D7">
        <w:rPr>
          <w:spacing w:val="1"/>
        </w:rPr>
        <w:t xml:space="preserve"> </w:t>
      </w:r>
      <w:r w:rsidRPr="00FD54D7">
        <w:t>касается</w:t>
      </w:r>
      <w:r w:rsidRPr="00FD54D7">
        <w:rPr>
          <w:spacing w:val="1"/>
        </w:rPr>
        <w:t xml:space="preserve"> </w:t>
      </w:r>
      <w:r w:rsidRPr="00FD54D7">
        <w:t>классификации</w:t>
      </w:r>
      <w:r w:rsidRPr="00FD54D7">
        <w:rPr>
          <w:spacing w:val="1"/>
        </w:rPr>
        <w:t xml:space="preserve"> </w:t>
      </w:r>
      <w:r w:rsidRPr="00FD54D7">
        <w:t>животных</w:t>
      </w:r>
      <w:r w:rsidRPr="00FD54D7">
        <w:rPr>
          <w:spacing w:val="1"/>
        </w:rPr>
        <w:t xml:space="preserve"> </w:t>
      </w:r>
      <w:r w:rsidRPr="00FD54D7">
        <w:t>и</w:t>
      </w:r>
      <w:r w:rsidRPr="00FD54D7">
        <w:rPr>
          <w:spacing w:val="1"/>
        </w:rPr>
        <w:t xml:space="preserve"> </w:t>
      </w:r>
      <w:r w:rsidRPr="00FD54D7">
        <w:t>растений</w:t>
      </w:r>
      <w:r w:rsidRPr="00FD54D7">
        <w:rPr>
          <w:spacing w:val="1"/>
        </w:rPr>
        <w:t xml:space="preserve"> </w:t>
      </w:r>
      <w:r w:rsidRPr="00FD54D7">
        <w:t>в</w:t>
      </w:r>
      <w:r w:rsidRPr="00FD54D7">
        <w:rPr>
          <w:spacing w:val="1"/>
        </w:rPr>
        <w:t xml:space="preserve"> </w:t>
      </w:r>
      <w:r w:rsidRPr="00FD54D7">
        <w:t>естественных</w:t>
      </w:r>
      <w:r w:rsidRPr="00FD54D7">
        <w:rPr>
          <w:spacing w:val="1"/>
        </w:rPr>
        <w:t xml:space="preserve"> </w:t>
      </w:r>
      <w:r w:rsidRPr="00FD54D7">
        <w:t>науках.</w:t>
      </w:r>
      <w:r w:rsidRPr="00FD54D7">
        <w:rPr>
          <w:spacing w:val="1"/>
        </w:rPr>
        <w:t xml:space="preserve"> </w:t>
      </w:r>
      <w:r w:rsidRPr="00FD54D7">
        <w:t>В</w:t>
      </w:r>
      <w:r w:rsidRPr="00FD54D7">
        <w:rPr>
          <w:spacing w:val="1"/>
        </w:rPr>
        <w:t xml:space="preserve"> </w:t>
      </w:r>
      <w:r w:rsidRPr="00FD54D7">
        <w:t>современных</w:t>
      </w:r>
      <w:r w:rsidRPr="00FD54D7">
        <w:rPr>
          <w:spacing w:val="1"/>
        </w:rPr>
        <w:t xml:space="preserve"> </w:t>
      </w:r>
      <w:r w:rsidRPr="00FD54D7">
        <w:t>словарях</w:t>
      </w:r>
      <w:r w:rsidRPr="00FD54D7">
        <w:rPr>
          <w:spacing w:val="1"/>
        </w:rPr>
        <w:t xml:space="preserve"> </w:t>
      </w:r>
      <w:r w:rsidRPr="00FD54D7">
        <w:t>все-таки</w:t>
      </w:r>
      <w:r w:rsidRPr="00FD54D7">
        <w:rPr>
          <w:spacing w:val="70"/>
        </w:rPr>
        <w:t xml:space="preserve"> </w:t>
      </w:r>
      <w:r w:rsidRPr="00FD54D7">
        <w:t>значения</w:t>
      </w:r>
      <w:r w:rsidRPr="00FD54D7">
        <w:rPr>
          <w:spacing w:val="1"/>
        </w:rPr>
        <w:t xml:space="preserve"> </w:t>
      </w:r>
      <w:r w:rsidRPr="00FD54D7">
        <w:t>выше</w:t>
      </w:r>
      <w:r w:rsidRPr="00FD54D7">
        <w:rPr>
          <w:spacing w:val="1"/>
        </w:rPr>
        <w:t xml:space="preserve"> </w:t>
      </w:r>
      <w:r w:rsidRPr="00FD54D7">
        <w:t>обозначенных</w:t>
      </w:r>
      <w:r w:rsidRPr="00FD54D7">
        <w:rPr>
          <w:spacing w:val="1"/>
        </w:rPr>
        <w:t xml:space="preserve"> </w:t>
      </w:r>
      <w:r w:rsidRPr="00FD54D7">
        <w:t>слов</w:t>
      </w:r>
      <w:r w:rsidRPr="00FD54D7">
        <w:rPr>
          <w:spacing w:val="1"/>
        </w:rPr>
        <w:t xml:space="preserve"> </w:t>
      </w:r>
      <w:r w:rsidRPr="00FD54D7">
        <w:t>чётко</w:t>
      </w:r>
      <w:r w:rsidRPr="00FD54D7">
        <w:rPr>
          <w:spacing w:val="1"/>
        </w:rPr>
        <w:t xml:space="preserve"> </w:t>
      </w:r>
      <w:r w:rsidRPr="00FD54D7">
        <w:t>разграничиваются,</w:t>
      </w:r>
      <w:r w:rsidRPr="00FD54D7">
        <w:rPr>
          <w:spacing w:val="1"/>
        </w:rPr>
        <w:t xml:space="preserve"> </w:t>
      </w:r>
      <w:r w:rsidRPr="00FD54D7">
        <w:t>и</w:t>
      </w:r>
      <w:r w:rsidRPr="00FD54D7">
        <w:rPr>
          <w:spacing w:val="1"/>
        </w:rPr>
        <w:t xml:space="preserve"> </w:t>
      </w:r>
      <w:r w:rsidRPr="00FD54D7">
        <w:t>для</w:t>
      </w:r>
      <w:r w:rsidRPr="00FD54D7">
        <w:rPr>
          <w:spacing w:val="1"/>
        </w:rPr>
        <w:t xml:space="preserve"> </w:t>
      </w:r>
      <w:r w:rsidRPr="00FD54D7">
        <w:t>каждого</w:t>
      </w:r>
      <w:r w:rsidRPr="00FD54D7">
        <w:rPr>
          <w:spacing w:val="1"/>
        </w:rPr>
        <w:t xml:space="preserve"> </w:t>
      </w:r>
      <w:r w:rsidRPr="00FD54D7">
        <w:t>существует</w:t>
      </w:r>
      <w:r w:rsidRPr="00FD54D7">
        <w:rPr>
          <w:spacing w:val="1"/>
        </w:rPr>
        <w:t xml:space="preserve"> </w:t>
      </w:r>
      <w:r w:rsidRPr="00FD54D7">
        <w:t>отдельная</w:t>
      </w:r>
      <w:r w:rsidRPr="00FD54D7">
        <w:rPr>
          <w:spacing w:val="1"/>
        </w:rPr>
        <w:t xml:space="preserve"> </w:t>
      </w:r>
      <w:r w:rsidRPr="00FD54D7">
        <w:t>словарная</w:t>
      </w:r>
      <w:r w:rsidRPr="00FD54D7">
        <w:rPr>
          <w:spacing w:val="1"/>
        </w:rPr>
        <w:t xml:space="preserve"> </w:t>
      </w:r>
      <w:r w:rsidRPr="00FD54D7">
        <w:t>статья.</w:t>
      </w:r>
      <w:r w:rsidRPr="00FD54D7">
        <w:rPr>
          <w:spacing w:val="1"/>
        </w:rPr>
        <w:t xml:space="preserve"> </w:t>
      </w:r>
      <w:r w:rsidRPr="00FD54D7">
        <w:t>Отождествление</w:t>
      </w:r>
      <w:r w:rsidRPr="00FD54D7">
        <w:rPr>
          <w:spacing w:val="1"/>
        </w:rPr>
        <w:t xml:space="preserve"> </w:t>
      </w:r>
      <w:r w:rsidRPr="00FD54D7">
        <w:t>этих</w:t>
      </w:r>
      <w:r w:rsidRPr="00FD54D7">
        <w:rPr>
          <w:spacing w:val="1"/>
        </w:rPr>
        <w:t xml:space="preserve"> </w:t>
      </w:r>
      <w:r w:rsidRPr="00FD54D7">
        <w:t>слов</w:t>
      </w:r>
      <w:r w:rsidRPr="00FD54D7">
        <w:rPr>
          <w:spacing w:val="1"/>
        </w:rPr>
        <w:t xml:space="preserve"> </w:t>
      </w:r>
      <w:r w:rsidRPr="00FD54D7">
        <w:t>происходит</w:t>
      </w:r>
      <w:r w:rsidRPr="00FD54D7">
        <w:rPr>
          <w:spacing w:val="1"/>
        </w:rPr>
        <w:t xml:space="preserve"> </w:t>
      </w:r>
      <w:r w:rsidRPr="00FD54D7">
        <w:t>только</w:t>
      </w:r>
      <w:r w:rsidRPr="00FD54D7">
        <w:rPr>
          <w:spacing w:val="70"/>
        </w:rPr>
        <w:t xml:space="preserve"> </w:t>
      </w:r>
      <w:r w:rsidRPr="00FD54D7">
        <w:t>в</w:t>
      </w:r>
      <w:r w:rsidRPr="00FD54D7">
        <w:rPr>
          <w:spacing w:val="1"/>
        </w:rPr>
        <w:t xml:space="preserve"> </w:t>
      </w:r>
      <w:r w:rsidRPr="00FD54D7">
        <w:t>одном</w:t>
      </w:r>
      <w:r w:rsidRPr="00FD54D7">
        <w:rPr>
          <w:spacing w:val="1"/>
        </w:rPr>
        <w:t xml:space="preserve"> </w:t>
      </w:r>
      <w:r w:rsidRPr="00FD54D7">
        <w:t>значении</w:t>
      </w:r>
      <w:r w:rsidRPr="00FD54D7">
        <w:rPr>
          <w:spacing w:val="1"/>
        </w:rPr>
        <w:t xml:space="preserve"> </w:t>
      </w:r>
      <w:r w:rsidRPr="00FD54D7">
        <w:t>слова</w:t>
      </w:r>
      <w:r w:rsidRPr="00FD54D7">
        <w:rPr>
          <w:spacing w:val="1"/>
        </w:rPr>
        <w:t xml:space="preserve"> </w:t>
      </w:r>
      <w:r w:rsidRPr="00FD54D7">
        <w:t>«семейство»:</w:t>
      </w:r>
      <w:r w:rsidRPr="00FD54D7">
        <w:rPr>
          <w:spacing w:val="1"/>
        </w:rPr>
        <w:t xml:space="preserve"> </w:t>
      </w:r>
      <w:r w:rsidRPr="00FD54D7">
        <w:t>«1.</w:t>
      </w:r>
      <w:r w:rsidRPr="00FD54D7">
        <w:rPr>
          <w:spacing w:val="1"/>
        </w:rPr>
        <w:t xml:space="preserve"> </w:t>
      </w:r>
      <w:r w:rsidRPr="00FD54D7">
        <w:t>То</w:t>
      </w:r>
      <w:r w:rsidRPr="00FD54D7">
        <w:rPr>
          <w:spacing w:val="1"/>
        </w:rPr>
        <w:t xml:space="preserve"> </w:t>
      </w:r>
      <w:r w:rsidRPr="00FD54D7">
        <w:t>же,</w:t>
      </w:r>
      <w:r w:rsidRPr="00FD54D7">
        <w:rPr>
          <w:spacing w:val="1"/>
        </w:rPr>
        <w:t xml:space="preserve"> </w:t>
      </w:r>
      <w:r w:rsidRPr="00FD54D7">
        <w:t>что</w:t>
      </w:r>
      <w:r w:rsidRPr="00FD54D7">
        <w:rPr>
          <w:spacing w:val="1"/>
        </w:rPr>
        <w:t xml:space="preserve"> </w:t>
      </w:r>
      <w:r w:rsidRPr="00FD54D7">
        <w:t>семья</w:t>
      </w:r>
      <w:r w:rsidRPr="00FD54D7">
        <w:rPr>
          <w:spacing w:val="1"/>
        </w:rPr>
        <w:t xml:space="preserve"> </w:t>
      </w:r>
      <w:r w:rsidRPr="00FD54D7">
        <w:t>(в</w:t>
      </w:r>
      <w:r w:rsidRPr="00FD54D7">
        <w:rPr>
          <w:spacing w:val="1"/>
        </w:rPr>
        <w:t xml:space="preserve"> </w:t>
      </w:r>
      <w:r w:rsidRPr="00FD54D7">
        <w:t>1</w:t>
      </w:r>
      <w:r w:rsidRPr="00FD54D7">
        <w:rPr>
          <w:spacing w:val="1"/>
        </w:rPr>
        <w:t xml:space="preserve"> </w:t>
      </w:r>
      <w:r w:rsidRPr="00FD54D7">
        <w:t>знач.).</w:t>
      </w:r>
      <w:r w:rsidRPr="00FD54D7">
        <w:rPr>
          <w:spacing w:val="1"/>
        </w:rPr>
        <w:t xml:space="preserve"> </w:t>
      </w:r>
      <w:r w:rsidRPr="00FD54D7">
        <w:t>Отец</w:t>
      </w:r>
      <w:r w:rsidRPr="00FD54D7">
        <w:rPr>
          <w:spacing w:val="1"/>
        </w:rPr>
        <w:t xml:space="preserve"> </w:t>
      </w:r>
      <w:r w:rsidRPr="00FD54D7">
        <w:t>семейства. Приехали всем семейством. Прибавление семейства (рождение в семье</w:t>
      </w:r>
      <w:r w:rsidRPr="00FD54D7">
        <w:rPr>
          <w:spacing w:val="-67"/>
        </w:rPr>
        <w:t xml:space="preserve"> </w:t>
      </w:r>
      <w:r w:rsidRPr="00FD54D7">
        <w:t>ребёнка)»</w:t>
      </w:r>
      <w:r w:rsidRPr="00FD54D7">
        <w:rPr>
          <w:spacing w:val="-1"/>
        </w:rPr>
        <w:t xml:space="preserve"> </w:t>
      </w:r>
      <w:r w:rsidRPr="00FD54D7">
        <w:t>[7].</w:t>
      </w:r>
    </w:p>
    <w:p w:rsidR="002726B9" w:rsidRPr="00FD54D7" w:rsidRDefault="002726B9" w:rsidP="002726B9">
      <w:pPr>
        <w:pStyle w:val="a3"/>
        <w:ind w:left="0" w:firstLine="567"/>
      </w:pPr>
      <w:r w:rsidRPr="00FD54D7">
        <w:t>Проследив</w:t>
      </w:r>
      <w:r w:rsidRPr="00FD54D7">
        <w:rPr>
          <w:spacing w:val="104"/>
        </w:rPr>
        <w:t xml:space="preserve"> </w:t>
      </w:r>
      <w:r w:rsidRPr="00FD54D7">
        <w:t>поведение значений слова</w:t>
      </w:r>
      <w:r w:rsidRPr="00FD54D7">
        <w:rPr>
          <w:spacing w:val="35"/>
        </w:rPr>
        <w:t xml:space="preserve"> </w:t>
      </w:r>
      <w:r w:rsidRPr="00FD54D7">
        <w:t>«семья» и</w:t>
      </w:r>
      <w:r w:rsidRPr="00FD54D7">
        <w:rPr>
          <w:spacing w:val="36"/>
        </w:rPr>
        <w:t xml:space="preserve"> </w:t>
      </w:r>
      <w:r w:rsidRPr="00FD54D7">
        <w:t>родственного</w:t>
      </w:r>
      <w:r w:rsidRPr="00FD54D7">
        <w:rPr>
          <w:spacing w:val="37"/>
        </w:rPr>
        <w:t xml:space="preserve"> </w:t>
      </w:r>
      <w:r w:rsidRPr="00FD54D7">
        <w:t>ему «семейство» в различных словарях и текстах с древности до современности, я</w:t>
      </w:r>
      <w:r w:rsidRPr="00FD54D7">
        <w:rPr>
          <w:spacing w:val="1"/>
        </w:rPr>
        <w:t xml:space="preserve"> </w:t>
      </w:r>
      <w:r w:rsidRPr="00FD54D7">
        <w:t>пришла к выводу, что своё основное значение – «группа людей, объединённых</w:t>
      </w:r>
      <w:r w:rsidRPr="00FD54D7">
        <w:rPr>
          <w:spacing w:val="1"/>
        </w:rPr>
        <w:t xml:space="preserve"> </w:t>
      </w:r>
      <w:r w:rsidRPr="00FD54D7">
        <w:t>родственными связями» — эти слова имели всегда. Однако в определенную эпоху</w:t>
      </w:r>
      <w:r w:rsidRPr="00FD54D7">
        <w:rPr>
          <w:spacing w:val="-67"/>
        </w:rPr>
        <w:t xml:space="preserve"> </w:t>
      </w:r>
      <w:r w:rsidRPr="00FD54D7">
        <w:t>эти</w:t>
      </w:r>
      <w:r w:rsidRPr="00FD54D7">
        <w:rPr>
          <w:spacing w:val="1"/>
        </w:rPr>
        <w:t xml:space="preserve"> </w:t>
      </w:r>
      <w:r w:rsidRPr="00FD54D7">
        <w:t>близкие</w:t>
      </w:r>
      <w:r w:rsidRPr="00FD54D7">
        <w:rPr>
          <w:spacing w:val="1"/>
        </w:rPr>
        <w:t xml:space="preserve"> </w:t>
      </w:r>
      <w:r w:rsidRPr="00FD54D7">
        <w:t>по</w:t>
      </w:r>
      <w:r w:rsidRPr="00FD54D7">
        <w:rPr>
          <w:spacing w:val="1"/>
        </w:rPr>
        <w:t xml:space="preserve"> </w:t>
      </w:r>
      <w:r w:rsidRPr="00FD54D7">
        <w:t>смыслу</w:t>
      </w:r>
      <w:r w:rsidRPr="00FD54D7">
        <w:rPr>
          <w:spacing w:val="1"/>
        </w:rPr>
        <w:t xml:space="preserve"> </w:t>
      </w:r>
      <w:r w:rsidRPr="00FD54D7">
        <w:t>слова</w:t>
      </w:r>
      <w:r w:rsidRPr="00FD54D7">
        <w:rPr>
          <w:spacing w:val="1"/>
        </w:rPr>
        <w:t xml:space="preserve"> </w:t>
      </w:r>
      <w:r w:rsidRPr="00FD54D7">
        <w:t>приобретали</w:t>
      </w:r>
      <w:r w:rsidRPr="00FD54D7">
        <w:rPr>
          <w:spacing w:val="1"/>
        </w:rPr>
        <w:t xml:space="preserve"> </w:t>
      </w:r>
      <w:r w:rsidRPr="00FD54D7">
        <w:t>отличающиеся</w:t>
      </w:r>
      <w:r w:rsidRPr="00FD54D7">
        <w:rPr>
          <w:spacing w:val="1"/>
        </w:rPr>
        <w:t xml:space="preserve"> </w:t>
      </w:r>
      <w:r w:rsidRPr="00FD54D7">
        <w:t>или</w:t>
      </w:r>
      <w:r w:rsidRPr="00FD54D7">
        <w:rPr>
          <w:spacing w:val="1"/>
        </w:rPr>
        <w:t xml:space="preserve"> </w:t>
      </w:r>
      <w:r w:rsidRPr="00FD54D7">
        <w:t>вовсе</w:t>
      </w:r>
      <w:r w:rsidRPr="00FD54D7">
        <w:rPr>
          <w:spacing w:val="1"/>
        </w:rPr>
        <w:t xml:space="preserve"> </w:t>
      </w:r>
      <w:r w:rsidRPr="00FD54D7">
        <w:t>разные</w:t>
      </w:r>
      <w:r w:rsidRPr="00FD54D7">
        <w:rPr>
          <w:spacing w:val="1"/>
        </w:rPr>
        <w:t xml:space="preserve"> </w:t>
      </w:r>
      <w:r w:rsidRPr="00FD54D7">
        <w:t>смысловые</w:t>
      </w:r>
      <w:r w:rsidRPr="00FD54D7">
        <w:rPr>
          <w:spacing w:val="1"/>
        </w:rPr>
        <w:t xml:space="preserve"> </w:t>
      </w:r>
      <w:r w:rsidRPr="00FD54D7">
        <w:t>оттенки.</w:t>
      </w:r>
      <w:r w:rsidRPr="00FD54D7">
        <w:rPr>
          <w:spacing w:val="1"/>
        </w:rPr>
        <w:t xml:space="preserve"> </w:t>
      </w:r>
      <w:r w:rsidRPr="00FD54D7">
        <w:t>Более</w:t>
      </w:r>
      <w:r w:rsidRPr="00FD54D7">
        <w:rPr>
          <w:spacing w:val="1"/>
        </w:rPr>
        <w:t xml:space="preserve"> </w:t>
      </w:r>
      <w:r w:rsidRPr="00FD54D7">
        <w:t>того,</w:t>
      </w:r>
      <w:r w:rsidRPr="00FD54D7">
        <w:rPr>
          <w:spacing w:val="1"/>
        </w:rPr>
        <w:t xml:space="preserve"> </w:t>
      </w:r>
      <w:r w:rsidRPr="00FD54D7">
        <w:t>к</w:t>
      </w:r>
      <w:r w:rsidRPr="00FD54D7">
        <w:rPr>
          <w:spacing w:val="1"/>
        </w:rPr>
        <w:t xml:space="preserve"> </w:t>
      </w:r>
      <w:r w:rsidRPr="00FD54D7">
        <w:t>XXI</w:t>
      </w:r>
      <w:r w:rsidRPr="00FD54D7">
        <w:rPr>
          <w:spacing w:val="1"/>
        </w:rPr>
        <w:t xml:space="preserve"> </w:t>
      </w:r>
      <w:r w:rsidRPr="00FD54D7">
        <w:t>веку</w:t>
      </w:r>
      <w:r w:rsidRPr="00FD54D7">
        <w:rPr>
          <w:spacing w:val="1"/>
        </w:rPr>
        <w:t xml:space="preserve"> </w:t>
      </w:r>
      <w:r w:rsidRPr="00FD54D7">
        <w:t>лексическое</w:t>
      </w:r>
      <w:r w:rsidRPr="00FD54D7">
        <w:rPr>
          <w:spacing w:val="1"/>
        </w:rPr>
        <w:t xml:space="preserve"> </w:t>
      </w:r>
      <w:r w:rsidRPr="00FD54D7">
        <w:t>поле</w:t>
      </w:r>
      <w:r w:rsidRPr="00FD54D7">
        <w:rPr>
          <w:spacing w:val="1"/>
        </w:rPr>
        <w:t xml:space="preserve"> </w:t>
      </w:r>
      <w:r w:rsidRPr="00FD54D7">
        <w:t>этих</w:t>
      </w:r>
      <w:r w:rsidRPr="00FD54D7">
        <w:rPr>
          <w:spacing w:val="1"/>
        </w:rPr>
        <w:t xml:space="preserve"> </w:t>
      </w:r>
      <w:r w:rsidRPr="00FD54D7">
        <w:t>слов</w:t>
      </w:r>
      <w:r w:rsidRPr="00FD54D7">
        <w:rPr>
          <w:spacing w:val="1"/>
        </w:rPr>
        <w:t xml:space="preserve"> </w:t>
      </w:r>
      <w:r w:rsidRPr="00FD54D7">
        <w:t>значительно</w:t>
      </w:r>
      <w:r w:rsidRPr="00FD54D7">
        <w:rPr>
          <w:spacing w:val="1"/>
        </w:rPr>
        <w:t xml:space="preserve"> </w:t>
      </w:r>
      <w:r w:rsidRPr="00FD54D7">
        <w:t>расширилось.</w:t>
      </w:r>
      <w:r w:rsidRPr="00FD54D7">
        <w:rPr>
          <w:spacing w:val="1"/>
        </w:rPr>
        <w:t xml:space="preserve"> </w:t>
      </w:r>
      <w:r w:rsidRPr="00FD54D7">
        <w:t>Однако,</w:t>
      </w:r>
      <w:r w:rsidRPr="00FD54D7">
        <w:rPr>
          <w:spacing w:val="1"/>
        </w:rPr>
        <w:t xml:space="preserve"> </w:t>
      </w:r>
      <w:r w:rsidRPr="00FD54D7">
        <w:t>по</w:t>
      </w:r>
      <w:r w:rsidRPr="00FD54D7">
        <w:rPr>
          <w:spacing w:val="1"/>
        </w:rPr>
        <w:t xml:space="preserve"> </w:t>
      </w:r>
      <w:r w:rsidRPr="00FD54D7">
        <w:t>моему</w:t>
      </w:r>
      <w:r w:rsidRPr="00FD54D7">
        <w:rPr>
          <w:spacing w:val="1"/>
        </w:rPr>
        <w:t xml:space="preserve"> </w:t>
      </w:r>
      <w:r w:rsidRPr="00FD54D7">
        <w:t>мнению,</w:t>
      </w:r>
      <w:r w:rsidRPr="00FD54D7">
        <w:rPr>
          <w:spacing w:val="1"/>
        </w:rPr>
        <w:t xml:space="preserve"> </w:t>
      </w:r>
      <w:r w:rsidRPr="00FD54D7">
        <w:t>в</w:t>
      </w:r>
      <w:r w:rsidRPr="00FD54D7">
        <w:rPr>
          <w:spacing w:val="1"/>
        </w:rPr>
        <w:t xml:space="preserve"> </w:t>
      </w:r>
      <w:r w:rsidRPr="00FD54D7">
        <w:t>словарях</w:t>
      </w:r>
      <w:r w:rsidRPr="00FD54D7">
        <w:rPr>
          <w:spacing w:val="1"/>
        </w:rPr>
        <w:t xml:space="preserve"> </w:t>
      </w:r>
      <w:r w:rsidRPr="00FD54D7">
        <w:t>не</w:t>
      </w:r>
      <w:r w:rsidRPr="00FD54D7">
        <w:rPr>
          <w:spacing w:val="1"/>
        </w:rPr>
        <w:t xml:space="preserve"> </w:t>
      </w:r>
      <w:r w:rsidRPr="00FD54D7">
        <w:t>хватает</w:t>
      </w:r>
      <w:r w:rsidRPr="00FD54D7">
        <w:rPr>
          <w:spacing w:val="1"/>
        </w:rPr>
        <w:t xml:space="preserve"> </w:t>
      </w:r>
      <w:r w:rsidRPr="00FD54D7">
        <w:t>указания на эмоциональную составляющую значения слова «семья». Это слово</w:t>
      </w:r>
      <w:r w:rsidRPr="00FD54D7">
        <w:rPr>
          <w:spacing w:val="1"/>
        </w:rPr>
        <w:t xml:space="preserve"> </w:t>
      </w:r>
      <w:r w:rsidRPr="00FD54D7">
        <w:t>многие понимают более глубоко, чем предлагают словари. Это не только группа,</w:t>
      </w:r>
      <w:r w:rsidRPr="00FD54D7">
        <w:rPr>
          <w:spacing w:val="1"/>
        </w:rPr>
        <w:t xml:space="preserve"> </w:t>
      </w:r>
      <w:r w:rsidRPr="00FD54D7">
        <w:t>союз, единство, брак, кровная и родственная связь, а это еще и поддержка, это</w:t>
      </w:r>
      <w:r w:rsidRPr="00FD54D7">
        <w:rPr>
          <w:spacing w:val="1"/>
        </w:rPr>
        <w:t xml:space="preserve"> </w:t>
      </w:r>
      <w:r w:rsidRPr="00FD54D7">
        <w:t>помощь, любовь и взаимопонимание. Так, может, было бы правильным внести</w:t>
      </w:r>
      <w:r w:rsidRPr="00FD54D7">
        <w:rPr>
          <w:spacing w:val="1"/>
        </w:rPr>
        <w:t xml:space="preserve"> </w:t>
      </w:r>
      <w:r w:rsidRPr="00FD54D7">
        <w:t>изменения в толковые словари? Например, первое значение слова «семья» могло</w:t>
      </w:r>
      <w:r w:rsidRPr="00FD54D7">
        <w:rPr>
          <w:spacing w:val="1"/>
        </w:rPr>
        <w:t xml:space="preserve"> </w:t>
      </w:r>
      <w:r w:rsidRPr="00FD54D7">
        <w:t>бы звучать так: «Группа людей, состоящая из мужа, жены, детей и других близких</w:t>
      </w:r>
      <w:r w:rsidRPr="00FD54D7">
        <w:rPr>
          <w:spacing w:val="-67"/>
        </w:rPr>
        <w:t xml:space="preserve"> </w:t>
      </w:r>
      <w:r w:rsidRPr="00FD54D7">
        <w:t>родственников, живущих вместе на основе взаимных любви, поддержки, помощи</w:t>
      </w:r>
      <w:r w:rsidRPr="00FD54D7">
        <w:rPr>
          <w:spacing w:val="1"/>
        </w:rPr>
        <w:t xml:space="preserve"> </w:t>
      </w:r>
      <w:r w:rsidRPr="00FD54D7">
        <w:t>и</w:t>
      </w:r>
      <w:r w:rsidRPr="00FD54D7">
        <w:rPr>
          <w:spacing w:val="1"/>
        </w:rPr>
        <w:t xml:space="preserve"> </w:t>
      </w:r>
      <w:r w:rsidRPr="00FD54D7">
        <w:t>понимании».</w:t>
      </w:r>
      <w:r w:rsidRPr="00FD54D7">
        <w:rPr>
          <w:spacing w:val="1"/>
        </w:rPr>
        <w:t xml:space="preserve"> </w:t>
      </w:r>
      <w:r w:rsidRPr="00FD54D7">
        <w:t>Тогда,</w:t>
      </w:r>
      <w:r w:rsidRPr="00FD54D7">
        <w:rPr>
          <w:spacing w:val="1"/>
        </w:rPr>
        <w:t xml:space="preserve"> </w:t>
      </w:r>
      <w:r w:rsidRPr="00FD54D7">
        <w:t>на</w:t>
      </w:r>
      <w:r w:rsidRPr="00FD54D7">
        <w:rPr>
          <w:spacing w:val="1"/>
        </w:rPr>
        <w:t xml:space="preserve"> </w:t>
      </w:r>
      <w:r w:rsidRPr="00FD54D7">
        <w:t>мой</w:t>
      </w:r>
      <w:r w:rsidRPr="00FD54D7">
        <w:rPr>
          <w:spacing w:val="1"/>
        </w:rPr>
        <w:t xml:space="preserve"> </w:t>
      </w:r>
      <w:r w:rsidRPr="00FD54D7">
        <w:t>взгляд,</w:t>
      </w:r>
      <w:r w:rsidRPr="00FD54D7">
        <w:rPr>
          <w:spacing w:val="1"/>
        </w:rPr>
        <w:t xml:space="preserve"> </w:t>
      </w:r>
      <w:r w:rsidRPr="00FD54D7">
        <w:t>отношение</w:t>
      </w:r>
      <w:r w:rsidRPr="00FD54D7">
        <w:rPr>
          <w:spacing w:val="1"/>
        </w:rPr>
        <w:t xml:space="preserve"> </w:t>
      </w:r>
      <w:r w:rsidRPr="00FD54D7">
        <w:t>к</w:t>
      </w:r>
      <w:r w:rsidRPr="00FD54D7">
        <w:rPr>
          <w:spacing w:val="1"/>
        </w:rPr>
        <w:t xml:space="preserve"> </w:t>
      </w:r>
      <w:r w:rsidRPr="00FD54D7">
        <w:t>институту</w:t>
      </w:r>
      <w:r w:rsidRPr="00FD54D7">
        <w:rPr>
          <w:spacing w:val="1"/>
        </w:rPr>
        <w:t xml:space="preserve"> </w:t>
      </w:r>
      <w:r w:rsidRPr="00FD54D7">
        <w:t>брака</w:t>
      </w:r>
      <w:r w:rsidRPr="00FD54D7">
        <w:rPr>
          <w:spacing w:val="1"/>
        </w:rPr>
        <w:t xml:space="preserve"> </w:t>
      </w:r>
      <w:r w:rsidRPr="00FD54D7">
        <w:t>в</w:t>
      </w:r>
      <w:r w:rsidRPr="00FD54D7">
        <w:rPr>
          <w:spacing w:val="1"/>
        </w:rPr>
        <w:t xml:space="preserve"> </w:t>
      </w:r>
      <w:r w:rsidRPr="00FD54D7">
        <w:t>нашем</w:t>
      </w:r>
      <w:r w:rsidRPr="00FD54D7">
        <w:rPr>
          <w:spacing w:val="1"/>
        </w:rPr>
        <w:t xml:space="preserve"> </w:t>
      </w:r>
      <w:r w:rsidRPr="00FD54D7">
        <w:t>обществе</w:t>
      </w:r>
      <w:r w:rsidRPr="00FD54D7">
        <w:rPr>
          <w:spacing w:val="-2"/>
        </w:rPr>
        <w:t xml:space="preserve"> </w:t>
      </w:r>
      <w:r w:rsidRPr="00FD54D7">
        <w:t>среди молодёжи</w:t>
      </w:r>
      <w:r w:rsidRPr="00FD54D7">
        <w:rPr>
          <w:spacing w:val="-2"/>
        </w:rPr>
        <w:t xml:space="preserve"> </w:t>
      </w:r>
      <w:r w:rsidRPr="00FD54D7">
        <w:t>изменится.</w:t>
      </w:r>
    </w:p>
    <w:p w:rsidR="002726B9" w:rsidRPr="00FD54D7" w:rsidRDefault="002726B9" w:rsidP="002726B9">
      <w:pPr>
        <w:ind w:left="1069" w:firstLine="567"/>
        <w:contextualSpacing/>
        <w:jc w:val="center"/>
        <w:rPr>
          <w:rFonts w:eastAsia="Arial Unicode MS"/>
          <w:b/>
          <w:sz w:val="24"/>
          <w:szCs w:val="24"/>
          <w:lang w:eastAsia="ru-RU" w:bidi="ru-RU"/>
        </w:rPr>
      </w:pPr>
      <w:r>
        <w:rPr>
          <w:rFonts w:eastAsia="Arial Unicode MS"/>
          <w:b/>
          <w:sz w:val="24"/>
          <w:szCs w:val="24"/>
          <w:lang w:eastAsia="ru-RU" w:bidi="ru-RU"/>
        </w:rPr>
        <w:t>Список литературы</w:t>
      </w:r>
    </w:p>
    <w:p w:rsidR="002726B9" w:rsidRPr="00FD54D7" w:rsidRDefault="002726B9" w:rsidP="00B70C37">
      <w:pPr>
        <w:pStyle w:val="af1"/>
        <w:widowControl w:val="0"/>
        <w:numPr>
          <w:ilvl w:val="0"/>
          <w:numId w:val="241"/>
        </w:numPr>
        <w:tabs>
          <w:tab w:val="left" w:pos="851"/>
          <w:tab w:val="left" w:pos="1529"/>
          <w:tab w:val="left" w:pos="1530"/>
        </w:tabs>
        <w:autoSpaceDE w:val="0"/>
        <w:autoSpaceDN w:val="0"/>
        <w:spacing w:after="0" w:line="240" w:lineRule="auto"/>
        <w:ind w:left="0" w:right="241" w:firstLine="567"/>
        <w:contextualSpacing w:val="0"/>
        <w:jc w:val="both"/>
        <w:rPr>
          <w:sz w:val="24"/>
          <w:szCs w:val="24"/>
        </w:rPr>
      </w:pPr>
      <w:r w:rsidRPr="00FD54D7">
        <w:rPr>
          <w:sz w:val="24"/>
          <w:szCs w:val="24"/>
        </w:rPr>
        <w:t>Большой толковый словарь русского языка/под ред.С.А. Кузнецова. –</w:t>
      </w:r>
      <w:r w:rsidRPr="00FD54D7">
        <w:rPr>
          <w:spacing w:val="-67"/>
          <w:sz w:val="24"/>
          <w:szCs w:val="24"/>
        </w:rPr>
        <w:t xml:space="preserve"> </w:t>
      </w:r>
      <w:r w:rsidRPr="00FD54D7">
        <w:rPr>
          <w:sz w:val="24"/>
          <w:szCs w:val="24"/>
        </w:rPr>
        <w:t>СПб.:</w:t>
      </w:r>
      <w:r w:rsidRPr="00FD54D7">
        <w:rPr>
          <w:spacing w:val="-1"/>
          <w:sz w:val="24"/>
          <w:szCs w:val="24"/>
        </w:rPr>
        <w:t xml:space="preserve"> </w:t>
      </w:r>
      <w:r w:rsidRPr="00FD54D7">
        <w:rPr>
          <w:sz w:val="24"/>
          <w:szCs w:val="24"/>
        </w:rPr>
        <w:t>Норинт,</w:t>
      </w:r>
      <w:r w:rsidRPr="00FD54D7">
        <w:rPr>
          <w:spacing w:val="-1"/>
          <w:sz w:val="24"/>
          <w:szCs w:val="24"/>
        </w:rPr>
        <w:t xml:space="preserve"> </w:t>
      </w:r>
      <w:r w:rsidRPr="00FD54D7">
        <w:rPr>
          <w:sz w:val="24"/>
          <w:szCs w:val="24"/>
        </w:rPr>
        <w:t>1998.</w:t>
      </w:r>
    </w:p>
    <w:p w:rsidR="002726B9" w:rsidRPr="00FD54D7" w:rsidRDefault="002726B9" w:rsidP="00B70C37">
      <w:pPr>
        <w:pStyle w:val="af1"/>
        <w:widowControl w:val="0"/>
        <w:numPr>
          <w:ilvl w:val="0"/>
          <w:numId w:val="241"/>
        </w:numPr>
        <w:tabs>
          <w:tab w:val="left" w:pos="851"/>
          <w:tab w:val="left" w:pos="1529"/>
          <w:tab w:val="left" w:pos="1530"/>
        </w:tabs>
        <w:autoSpaceDE w:val="0"/>
        <w:autoSpaceDN w:val="0"/>
        <w:spacing w:after="0" w:line="240" w:lineRule="auto"/>
        <w:ind w:left="0" w:firstLine="567"/>
        <w:contextualSpacing w:val="0"/>
        <w:jc w:val="both"/>
        <w:rPr>
          <w:sz w:val="24"/>
          <w:szCs w:val="24"/>
        </w:rPr>
      </w:pPr>
      <w:r w:rsidRPr="00FD54D7">
        <w:rPr>
          <w:sz w:val="24"/>
          <w:szCs w:val="24"/>
        </w:rPr>
        <w:t>Национальный</w:t>
      </w:r>
      <w:r w:rsidRPr="00FD54D7">
        <w:rPr>
          <w:spacing w:val="-6"/>
          <w:sz w:val="24"/>
          <w:szCs w:val="24"/>
        </w:rPr>
        <w:t xml:space="preserve"> </w:t>
      </w:r>
      <w:r w:rsidRPr="00FD54D7">
        <w:rPr>
          <w:sz w:val="24"/>
          <w:szCs w:val="24"/>
        </w:rPr>
        <w:t>корпус</w:t>
      </w:r>
      <w:r w:rsidRPr="00FD54D7">
        <w:rPr>
          <w:spacing w:val="-6"/>
          <w:sz w:val="24"/>
          <w:szCs w:val="24"/>
        </w:rPr>
        <w:t xml:space="preserve"> </w:t>
      </w:r>
      <w:r w:rsidRPr="00FD54D7">
        <w:rPr>
          <w:sz w:val="24"/>
          <w:szCs w:val="24"/>
        </w:rPr>
        <w:t>русского</w:t>
      </w:r>
      <w:r w:rsidRPr="00FD54D7">
        <w:rPr>
          <w:spacing w:val="-5"/>
          <w:sz w:val="24"/>
          <w:szCs w:val="24"/>
        </w:rPr>
        <w:t xml:space="preserve"> </w:t>
      </w:r>
      <w:r w:rsidRPr="00FD54D7">
        <w:rPr>
          <w:sz w:val="24"/>
          <w:szCs w:val="24"/>
        </w:rPr>
        <w:t>языка</w:t>
      </w:r>
      <w:r w:rsidRPr="00FD54D7">
        <w:rPr>
          <w:spacing w:val="-5"/>
          <w:sz w:val="24"/>
          <w:szCs w:val="24"/>
        </w:rPr>
        <w:t xml:space="preserve"> </w:t>
      </w:r>
      <w:r w:rsidRPr="00FD54D7">
        <w:rPr>
          <w:sz w:val="24"/>
          <w:szCs w:val="24"/>
        </w:rPr>
        <w:t xml:space="preserve">[Режим доступа 19.02.2024: </w:t>
      </w:r>
      <w:hyperlink r:id="rId523">
        <w:r w:rsidRPr="00FD54D7">
          <w:rPr>
            <w:sz w:val="24"/>
            <w:szCs w:val="24"/>
            <w:u w:val="single"/>
          </w:rPr>
          <w:t>http://ruscorpora.ru/index.html</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529"/>
          <w:tab w:val="left" w:pos="1530"/>
        </w:tabs>
        <w:autoSpaceDE w:val="0"/>
        <w:autoSpaceDN w:val="0"/>
        <w:spacing w:after="0" w:line="240" w:lineRule="auto"/>
        <w:ind w:left="0" w:right="958" w:firstLine="567"/>
        <w:contextualSpacing w:val="0"/>
        <w:jc w:val="both"/>
        <w:rPr>
          <w:sz w:val="24"/>
          <w:szCs w:val="24"/>
        </w:rPr>
      </w:pPr>
      <w:r w:rsidRPr="00FD54D7">
        <w:rPr>
          <w:sz w:val="24"/>
          <w:szCs w:val="24"/>
        </w:rPr>
        <w:t>Словарь русского языка XI-XVII веков // Наука. РАН. Институт</w:t>
      </w:r>
      <w:r w:rsidRPr="00FD54D7">
        <w:rPr>
          <w:spacing w:val="-67"/>
          <w:sz w:val="24"/>
          <w:szCs w:val="24"/>
        </w:rPr>
        <w:t xml:space="preserve"> </w:t>
      </w:r>
      <w:r w:rsidRPr="00FD54D7">
        <w:rPr>
          <w:sz w:val="24"/>
          <w:szCs w:val="24"/>
        </w:rPr>
        <w:t>русского языка им.</w:t>
      </w:r>
      <w:r w:rsidRPr="00FD54D7">
        <w:rPr>
          <w:spacing w:val="-3"/>
          <w:sz w:val="24"/>
          <w:szCs w:val="24"/>
        </w:rPr>
        <w:t xml:space="preserve"> </w:t>
      </w:r>
      <w:r w:rsidRPr="00FD54D7">
        <w:rPr>
          <w:sz w:val="24"/>
          <w:szCs w:val="24"/>
        </w:rPr>
        <w:t>В.В.</w:t>
      </w:r>
      <w:r w:rsidRPr="00FD54D7">
        <w:rPr>
          <w:spacing w:val="-3"/>
          <w:sz w:val="24"/>
          <w:szCs w:val="24"/>
        </w:rPr>
        <w:t xml:space="preserve"> </w:t>
      </w:r>
      <w:r w:rsidRPr="00FD54D7">
        <w:rPr>
          <w:sz w:val="24"/>
          <w:szCs w:val="24"/>
        </w:rPr>
        <w:t>Виноградова</w:t>
      </w:r>
      <w:r w:rsidRPr="00FD54D7">
        <w:rPr>
          <w:spacing w:val="-1"/>
          <w:sz w:val="24"/>
          <w:szCs w:val="24"/>
        </w:rPr>
        <w:t xml:space="preserve"> </w:t>
      </w:r>
      <w:r w:rsidRPr="00FD54D7">
        <w:rPr>
          <w:sz w:val="24"/>
          <w:szCs w:val="24"/>
        </w:rPr>
        <w:t>–</w:t>
      </w:r>
      <w:r w:rsidRPr="00FD54D7">
        <w:rPr>
          <w:spacing w:val="-2"/>
          <w:sz w:val="24"/>
          <w:szCs w:val="24"/>
        </w:rPr>
        <w:t xml:space="preserve"> </w:t>
      </w:r>
      <w:r w:rsidRPr="00FD54D7">
        <w:rPr>
          <w:sz w:val="24"/>
          <w:szCs w:val="24"/>
        </w:rPr>
        <w:t>М.,</w:t>
      </w:r>
      <w:r w:rsidRPr="00FD54D7">
        <w:rPr>
          <w:spacing w:val="-1"/>
          <w:sz w:val="24"/>
          <w:szCs w:val="24"/>
        </w:rPr>
        <w:t xml:space="preserve"> </w:t>
      </w:r>
      <w:r w:rsidRPr="00FD54D7">
        <w:rPr>
          <w:sz w:val="24"/>
          <w:szCs w:val="24"/>
        </w:rPr>
        <w:t>2000.</w:t>
      </w:r>
      <w:r w:rsidRPr="00FD54D7">
        <w:rPr>
          <w:spacing w:val="-4"/>
          <w:sz w:val="24"/>
          <w:szCs w:val="24"/>
        </w:rPr>
        <w:t xml:space="preserve"> </w:t>
      </w:r>
      <w:r w:rsidRPr="00FD54D7">
        <w:rPr>
          <w:sz w:val="24"/>
          <w:szCs w:val="24"/>
        </w:rPr>
        <w:t>– Выпуск 24.</w:t>
      </w:r>
    </w:p>
    <w:p w:rsidR="002726B9" w:rsidRPr="00FD54D7" w:rsidRDefault="002726B9" w:rsidP="00B70C37">
      <w:pPr>
        <w:pStyle w:val="af1"/>
        <w:widowControl w:val="0"/>
        <w:numPr>
          <w:ilvl w:val="0"/>
          <w:numId w:val="241"/>
        </w:numPr>
        <w:tabs>
          <w:tab w:val="left" w:pos="851"/>
          <w:tab w:val="left" w:pos="1529"/>
          <w:tab w:val="left" w:pos="1530"/>
          <w:tab w:val="left" w:pos="2972"/>
          <w:tab w:val="left" w:pos="4143"/>
          <w:tab w:val="left" w:pos="5246"/>
          <w:tab w:val="left" w:pos="7354"/>
          <w:tab w:val="left" w:pos="8287"/>
          <w:tab w:val="left" w:pos="9060"/>
          <w:tab w:val="left" w:pos="9897"/>
        </w:tabs>
        <w:autoSpaceDE w:val="0"/>
        <w:autoSpaceDN w:val="0"/>
        <w:spacing w:after="0" w:line="240" w:lineRule="auto"/>
        <w:ind w:left="0" w:right="106" w:firstLine="567"/>
        <w:contextualSpacing w:val="0"/>
        <w:jc w:val="both"/>
        <w:rPr>
          <w:sz w:val="24"/>
          <w:szCs w:val="24"/>
        </w:rPr>
      </w:pPr>
      <w:r w:rsidRPr="00FD54D7">
        <w:rPr>
          <w:sz w:val="24"/>
          <w:szCs w:val="24"/>
        </w:rPr>
        <w:t>Толковый словарь живаго великорусскаго языка</w:t>
      </w:r>
      <w:r w:rsidRPr="00FD54D7">
        <w:rPr>
          <w:sz w:val="24"/>
          <w:szCs w:val="24"/>
        </w:rPr>
        <w:tab/>
        <w:t xml:space="preserve"> В.И. Даля [Режим доступа 19.02.2024: </w:t>
      </w:r>
      <w:r w:rsidRPr="00FD54D7">
        <w:rPr>
          <w:color w:val="0000FF"/>
          <w:spacing w:val="-67"/>
          <w:sz w:val="24"/>
          <w:szCs w:val="24"/>
        </w:rPr>
        <w:t xml:space="preserve"> </w:t>
      </w:r>
      <w:hyperlink r:id="rId524">
        <w:r w:rsidRPr="00FD54D7">
          <w:rPr>
            <w:color w:val="0000FF"/>
            <w:sz w:val="24"/>
            <w:szCs w:val="24"/>
            <w:u w:val="single" w:color="0000FF"/>
          </w:rPr>
          <w:t>http://slovardalja.net</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529"/>
          <w:tab w:val="left" w:pos="1530"/>
        </w:tabs>
        <w:autoSpaceDE w:val="0"/>
        <w:autoSpaceDN w:val="0"/>
        <w:spacing w:after="0" w:line="240" w:lineRule="auto"/>
        <w:ind w:left="0" w:firstLine="567"/>
        <w:contextualSpacing w:val="0"/>
        <w:jc w:val="both"/>
        <w:rPr>
          <w:sz w:val="24"/>
          <w:szCs w:val="24"/>
        </w:rPr>
      </w:pPr>
      <w:r w:rsidRPr="00FD54D7">
        <w:rPr>
          <w:sz w:val="24"/>
          <w:szCs w:val="24"/>
        </w:rPr>
        <w:t>Толковый</w:t>
      </w:r>
      <w:r w:rsidRPr="00FD54D7">
        <w:rPr>
          <w:spacing w:val="-8"/>
          <w:sz w:val="24"/>
          <w:szCs w:val="24"/>
        </w:rPr>
        <w:t xml:space="preserve"> </w:t>
      </w:r>
      <w:r w:rsidRPr="00FD54D7">
        <w:rPr>
          <w:sz w:val="24"/>
          <w:szCs w:val="24"/>
        </w:rPr>
        <w:t>онлайн-словарь</w:t>
      </w:r>
      <w:r w:rsidRPr="00FD54D7">
        <w:rPr>
          <w:spacing w:val="-4"/>
          <w:sz w:val="24"/>
          <w:szCs w:val="24"/>
        </w:rPr>
        <w:t xml:space="preserve"> </w:t>
      </w:r>
      <w:r w:rsidRPr="00FD54D7">
        <w:rPr>
          <w:sz w:val="24"/>
          <w:szCs w:val="24"/>
        </w:rPr>
        <w:t>Т.Ф.</w:t>
      </w:r>
      <w:r w:rsidRPr="00FD54D7">
        <w:rPr>
          <w:spacing w:val="-6"/>
          <w:sz w:val="24"/>
          <w:szCs w:val="24"/>
        </w:rPr>
        <w:t xml:space="preserve"> </w:t>
      </w:r>
      <w:r w:rsidRPr="00FD54D7">
        <w:rPr>
          <w:sz w:val="24"/>
          <w:szCs w:val="24"/>
        </w:rPr>
        <w:t>Ефремовой</w:t>
      </w:r>
      <w:r w:rsidRPr="00FD54D7">
        <w:rPr>
          <w:spacing w:val="-4"/>
          <w:sz w:val="24"/>
          <w:szCs w:val="24"/>
        </w:rPr>
        <w:t xml:space="preserve"> </w:t>
      </w:r>
      <w:r w:rsidRPr="00FD54D7">
        <w:rPr>
          <w:sz w:val="24"/>
          <w:szCs w:val="24"/>
        </w:rPr>
        <w:t xml:space="preserve">[Режим доступа 19.02.2024: </w:t>
      </w:r>
      <w:r w:rsidRPr="00FD54D7">
        <w:rPr>
          <w:color w:val="0000FF"/>
          <w:spacing w:val="-5"/>
          <w:sz w:val="24"/>
          <w:szCs w:val="24"/>
        </w:rPr>
        <w:t xml:space="preserve"> </w:t>
      </w:r>
      <w:hyperlink r:id="rId525">
        <w:r w:rsidRPr="00FD54D7">
          <w:rPr>
            <w:color w:val="0000FF"/>
            <w:sz w:val="24"/>
            <w:szCs w:val="24"/>
            <w:u w:val="single" w:color="0000FF"/>
          </w:rPr>
          <w:t>https://www.efremova.info</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598"/>
          <w:tab w:val="left" w:pos="1599"/>
          <w:tab w:val="left" w:pos="3654"/>
          <w:tab w:val="left" w:pos="6391"/>
          <w:tab w:val="left" w:pos="7778"/>
          <w:tab w:val="left" w:pos="9897"/>
        </w:tabs>
        <w:autoSpaceDE w:val="0"/>
        <w:autoSpaceDN w:val="0"/>
        <w:spacing w:after="0" w:line="240" w:lineRule="auto"/>
        <w:ind w:left="0" w:right="106" w:firstLine="567"/>
        <w:contextualSpacing w:val="0"/>
        <w:jc w:val="both"/>
        <w:rPr>
          <w:sz w:val="24"/>
          <w:szCs w:val="24"/>
        </w:rPr>
      </w:pPr>
      <w:r w:rsidRPr="00FD54D7">
        <w:rPr>
          <w:sz w:val="24"/>
          <w:szCs w:val="24"/>
        </w:rPr>
        <w:t xml:space="preserve">Толковый онлайн-словарь С.А. Кузнецова [Режим доступа 19.02.2024: </w:t>
      </w:r>
      <w:hyperlink r:id="rId526">
        <w:r w:rsidRPr="00FD54D7">
          <w:rPr>
            <w:color w:val="0000FF"/>
            <w:sz w:val="24"/>
            <w:szCs w:val="24"/>
            <w:u w:val="single" w:color="0000FF"/>
          </w:rPr>
          <w:t>https://gufo.me/dict/kuznetsov</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598"/>
          <w:tab w:val="left" w:pos="1599"/>
        </w:tabs>
        <w:autoSpaceDE w:val="0"/>
        <w:autoSpaceDN w:val="0"/>
        <w:spacing w:after="0" w:line="240" w:lineRule="auto"/>
        <w:ind w:left="0" w:firstLine="567"/>
        <w:contextualSpacing w:val="0"/>
        <w:jc w:val="both"/>
        <w:rPr>
          <w:sz w:val="24"/>
          <w:szCs w:val="24"/>
        </w:rPr>
      </w:pPr>
      <w:r w:rsidRPr="00FD54D7">
        <w:rPr>
          <w:sz w:val="24"/>
          <w:szCs w:val="24"/>
        </w:rPr>
        <w:t>Толковый</w:t>
      </w:r>
      <w:r w:rsidRPr="00FD54D7">
        <w:rPr>
          <w:spacing w:val="-8"/>
          <w:sz w:val="24"/>
          <w:szCs w:val="24"/>
        </w:rPr>
        <w:t xml:space="preserve"> </w:t>
      </w:r>
      <w:r w:rsidRPr="00FD54D7">
        <w:rPr>
          <w:sz w:val="24"/>
          <w:szCs w:val="24"/>
        </w:rPr>
        <w:t>онлайн-словарь</w:t>
      </w:r>
      <w:r w:rsidRPr="00FD54D7">
        <w:rPr>
          <w:spacing w:val="-4"/>
          <w:sz w:val="24"/>
          <w:szCs w:val="24"/>
        </w:rPr>
        <w:t xml:space="preserve"> </w:t>
      </w:r>
      <w:r w:rsidRPr="00FD54D7">
        <w:rPr>
          <w:sz w:val="24"/>
          <w:szCs w:val="24"/>
        </w:rPr>
        <w:t>С.И.</w:t>
      </w:r>
      <w:r w:rsidRPr="00FD54D7">
        <w:rPr>
          <w:spacing w:val="-5"/>
          <w:sz w:val="24"/>
          <w:szCs w:val="24"/>
        </w:rPr>
        <w:t xml:space="preserve"> </w:t>
      </w:r>
      <w:r w:rsidRPr="00FD54D7">
        <w:rPr>
          <w:sz w:val="24"/>
          <w:szCs w:val="24"/>
        </w:rPr>
        <w:t>Ожегова</w:t>
      </w:r>
      <w:r w:rsidRPr="00FD54D7">
        <w:rPr>
          <w:spacing w:val="-4"/>
          <w:sz w:val="24"/>
          <w:szCs w:val="24"/>
        </w:rPr>
        <w:t xml:space="preserve"> </w:t>
      </w:r>
      <w:r w:rsidRPr="00FD54D7">
        <w:rPr>
          <w:sz w:val="24"/>
          <w:szCs w:val="24"/>
        </w:rPr>
        <w:t xml:space="preserve">[Режим доступа 19.02.2024: </w:t>
      </w:r>
      <w:r w:rsidRPr="00FD54D7">
        <w:rPr>
          <w:color w:val="0000FF"/>
          <w:spacing w:val="-4"/>
          <w:sz w:val="24"/>
          <w:szCs w:val="24"/>
        </w:rPr>
        <w:t xml:space="preserve"> </w:t>
      </w:r>
      <w:hyperlink r:id="rId527">
        <w:r w:rsidRPr="00FD54D7">
          <w:rPr>
            <w:color w:val="0000FF"/>
            <w:sz w:val="24"/>
            <w:szCs w:val="24"/>
            <w:u w:val="single" w:color="0000FF"/>
          </w:rPr>
          <w:t>http://slovarozhegova.ru</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598"/>
          <w:tab w:val="left" w:pos="1599"/>
        </w:tabs>
        <w:autoSpaceDE w:val="0"/>
        <w:autoSpaceDN w:val="0"/>
        <w:spacing w:after="0" w:line="240" w:lineRule="auto"/>
        <w:ind w:left="0" w:firstLine="567"/>
        <w:contextualSpacing w:val="0"/>
        <w:jc w:val="both"/>
        <w:rPr>
          <w:sz w:val="24"/>
          <w:szCs w:val="24"/>
        </w:rPr>
      </w:pPr>
      <w:r w:rsidRPr="00FD54D7">
        <w:rPr>
          <w:sz w:val="24"/>
          <w:szCs w:val="24"/>
        </w:rPr>
        <w:t>Толковый</w:t>
      </w:r>
      <w:r w:rsidRPr="00FD54D7">
        <w:rPr>
          <w:spacing w:val="-8"/>
          <w:sz w:val="24"/>
          <w:szCs w:val="24"/>
        </w:rPr>
        <w:t xml:space="preserve"> </w:t>
      </w:r>
      <w:r w:rsidRPr="00FD54D7">
        <w:rPr>
          <w:sz w:val="24"/>
          <w:szCs w:val="24"/>
        </w:rPr>
        <w:t>онлайн-словарь</w:t>
      </w:r>
      <w:r w:rsidRPr="00FD54D7">
        <w:rPr>
          <w:spacing w:val="-6"/>
          <w:sz w:val="24"/>
          <w:szCs w:val="24"/>
        </w:rPr>
        <w:t xml:space="preserve"> </w:t>
      </w:r>
      <w:r w:rsidRPr="00FD54D7">
        <w:rPr>
          <w:sz w:val="24"/>
          <w:szCs w:val="24"/>
        </w:rPr>
        <w:t>Д.Н.</w:t>
      </w:r>
      <w:r w:rsidRPr="00FD54D7">
        <w:rPr>
          <w:spacing w:val="-6"/>
          <w:sz w:val="24"/>
          <w:szCs w:val="24"/>
        </w:rPr>
        <w:t xml:space="preserve"> </w:t>
      </w:r>
      <w:r w:rsidRPr="00FD54D7">
        <w:rPr>
          <w:sz w:val="24"/>
          <w:szCs w:val="24"/>
        </w:rPr>
        <w:t>Ушакова</w:t>
      </w:r>
      <w:r w:rsidRPr="00FD54D7">
        <w:rPr>
          <w:spacing w:val="-5"/>
          <w:sz w:val="24"/>
          <w:szCs w:val="24"/>
        </w:rPr>
        <w:t xml:space="preserve"> </w:t>
      </w:r>
      <w:r w:rsidRPr="00FD54D7">
        <w:rPr>
          <w:sz w:val="24"/>
          <w:szCs w:val="24"/>
        </w:rPr>
        <w:t xml:space="preserve">[Режим доступа 19.02.2024: </w:t>
      </w:r>
      <w:r w:rsidRPr="00FD54D7">
        <w:rPr>
          <w:color w:val="0000FF"/>
          <w:spacing w:val="-5"/>
          <w:sz w:val="24"/>
          <w:szCs w:val="24"/>
        </w:rPr>
        <w:t xml:space="preserve"> </w:t>
      </w:r>
      <w:hyperlink r:id="rId528">
        <w:r w:rsidRPr="00FD54D7">
          <w:rPr>
            <w:color w:val="0000FF"/>
            <w:sz w:val="24"/>
            <w:szCs w:val="24"/>
            <w:u w:val="single" w:color="0000FF"/>
          </w:rPr>
          <w:t>http://ushakovdictionary.ru</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529"/>
          <w:tab w:val="left" w:pos="1530"/>
          <w:tab w:val="left" w:pos="4306"/>
          <w:tab w:val="left" w:pos="6819"/>
          <w:tab w:val="left" w:pos="8045"/>
          <w:tab w:val="left" w:pos="9897"/>
        </w:tabs>
        <w:autoSpaceDE w:val="0"/>
        <w:autoSpaceDN w:val="0"/>
        <w:spacing w:after="0" w:line="240" w:lineRule="auto"/>
        <w:ind w:left="0" w:right="106" w:firstLine="567"/>
        <w:contextualSpacing w:val="0"/>
        <w:jc w:val="both"/>
        <w:rPr>
          <w:sz w:val="24"/>
          <w:szCs w:val="24"/>
        </w:rPr>
      </w:pPr>
      <w:r w:rsidRPr="00FD54D7">
        <w:rPr>
          <w:sz w:val="24"/>
          <w:szCs w:val="24"/>
        </w:rPr>
        <w:t xml:space="preserve">Этимологический онлайн-словарь Н.М. Шанского [Режим доступа 19.02.2024: </w:t>
      </w:r>
      <w:hyperlink r:id="rId529">
        <w:r w:rsidRPr="00FD54D7">
          <w:rPr>
            <w:color w:val="0000FF"/>
            <w:sz w:val="24"/>
            <w:szCs w:val="24"/>
            <w:u w:val="single" w:color="0000FF"/>
          </w:rPr>
          <w:t>https://lexicography.online/etymology/shansky</w:t>
        </w:r>
      </w:hyperlink>
      <w:r w:rsidRPr="00FD54D7">
        <w:rPr>
          <w:sz w:val="24"/>
          <w:szCs w:val="24"/>
        </w:rPr>
        <w:t>].</w:t>
      </w:r>
    </w:p>
    <w:p w:rsidR="002726B9" w:rsidRPr="00FD54D7" w:rsidRDefault="002726B9" w:rsidP="00B70C37">
      <w:pPr>
        <w:pStyle w:val="af1"/>
        <w:widowControl w:val="0"/>
        <w:numPr>
          <w:ilvl w:val="0"/>
          <w:numId w:val="241"/>
        </w:numPr>
        <w:tabs>
          <w:tab w:val="left" w:pos="851"/>
          <w:tab w:val="left" w:pos="1134"/>
          <w:tab w:val="left" w:pos="1276"/>
          <w:tab w:val="left" w:pos="1598"/>
          <w:tab w:val="left" w:pos="1599"/>
          <w:tab w:val="left" w:pos="4362"/>
          <w:tab w:val="left" w:pos="6860"/>
          <w:tab w:val="left" w:pos="8241"/>
          <w:tab w:val="left" w:pos="9897"/>
        </w:tabs>
        <w:autoSpaceDE w:val="0"/>
        <w:autoSpaceDN w:val="0"/>
        <w:spacing w:after="0" w:line="240" w:lineRule="auto"/>
        <w:ind w:left="0" w:right="106" w:firstLine="567"/>
        <w:contextualSpacing w:val="0"/>
        <w:jc w:val="both"/>
        <w:rPr>
          <w:sz w:val="24"/>
          <w:szCs w:val="24"/>
        </w:rPr>
      </w:pPr>
      <w:r w:rsidRPr="00FD54D7">
        <w:rPr>
          <w:sz w:val="24"/>
          <w:szCs w:val="24"/>
        </w:rPr>
        <w:t xml:space="preserve">Этимологический онлайн-словарь Макса Фасмера [Режим доступа 19.02.2024: </w:t>
      </w:r>
      <w:hyperlink r:id="rId530">
        <w:r w:rsidRPr="00FD54D7">
          <w:rPr>
            <w:color w:val="0000FF"/>
            <w:sz w:val="24"/>
            <w:szCs w:val="24"/>
            <w:u w:val="single" w:color="0000FF"/>
          </w:rPr>
          <w:t>https://vasmer.lexicography.online</w:t>
        </w:r>
      </w:hyperlink>
      <w:r w:rsidRPr="00FD54D7">
        <w:rPr>
          <w:sz w:val="24"/>
          <w:szCs w:val="24"/>
        </w:rPr>
        <w:t>].</w:t>
      </w:r>
    </w:p>
    <w:p w:rsidR="00636784" w:rsidRDefault="00636784" w:rsidP="00B670BD">
      <w:pPr>
        <w:ind w:right="-1"/>
        <w:rPr>
          <w:sz w:val="24"/>
          <w:szCs w:val="24"/>
        </w:rPr>
      </w:pPr>
    </w:p>
    <w:p w:rsidR="00636784" w:rsidRDefault="00636784" w:rsidP="00B670BD">
      <w:pPr>
        <w:ind w:right="-1"/>
        <w:rPr>
          <w:sz w:val="24"/>
          <w:szCs w:val="24"/>
        </w:rPr>
      </w:pPr>
    </w:p>
    <w:p w:rsidR="002726B9" w:rsidRPr="002C33CF" w:rsidRDefault="002726B9" w:rsidP="002726B9">
      <w:pPr>
        <w:ind w:firstLine="709"/>
        <w:jc w:val="right"/>
        <w:rPr>
          <w:sz w:val="24"/>
          <w:szCs w:val="24"/>
        </w:rPr>
      </w:pPr>
    </w:p>
    <w:p w:rsidR="002726B9" w:rsidRPr="002C33CF" w:rsidRDefault="002726B9" w:rsidP="002726B9">
      <w:pPr>
        <w:ind w:firstLine="709"/>
        <w:jc w:val="center"/>
        <w:rPr>
          <w:b/>
          <w:bCs/>
          <w:sz w:val="24"/>
          <w:szCs w:val="24"/>
        </w:rPr>
      </w:pPr>
      <w:r w:rsidRPr="002C33CF">
        <w:rPr>
          <w:b/>
          <w:bCs/>
          <w:sz w:val="24"/>
          <w:szCs w:val="24"/>
        </w:rPr>
        <w:t>Г</w:t>
      </w:r>
      <w:r w:rsidR="00B70C37">
        <w:rPr>
          <w:b/>
          <w:bCs/>
          <w:sz w:val="24"/>
          <w:szCs w:val="24"/>
        </w:rPr>
        <w:t>ЕЙМИФИКАЦИЯ НА УРОКАХ АНГЛИЙСКОГО ЯЗЫКА</w:t>
      </w:r>
    </w:p>
    <w:p w:rsidR="002726B9" w:rsidRDefault="002726B9" w:rsidP="002726B9">
      <w:pPr>
        <w:ind w:firstLine="709"/>
        <w:jc w:val="center"/>
        <w:rPr>
          <w:b/>
          <w:bCs/>
          <w:sz w:val="24"/>
          <w:szCs w:val="24"/>
        </w:rPr>
      </w:pPr>
    </w:p>
    <w:p w:rsidR="00B70C37" w:rsidRPr="008B74CD" w:rsidRDefault="00B70C37" w:rsidP="008B74CD">
      <w:pPr>
        <w:ind w:firstLine="709"/>
        <w:jc w:val="right"/>
        <w:rPr>
          <w:i/>
          <w:sz w:val="24"/>
          <w:szCs w:val="24"/>
        </w:rPr>
      </w:pPr>
      <w:r w:rsidRPr="008B74CD">
        <w:rPr>
          <w:i/>
          <w:sz w:val="24"/>
          <w:szCs w:val="24"/>
        </w:rPr>
        <w:t>Устинова Н.</w:t>
      </w:r>
    </w:p>
    <w:p w:rsidR="00B70C37" w:rsidRPr="008B74CD" w:rsidRDefault="00B70C37" w:rsidP="008B74CD">
      <w:pPr>
        <w:ind w:firstLine="709"/>
        <w:jc w:val="right"/>
        <w:rPr>
          <w:i/>
          <w:sz w:val="24"/>
          <w:szCs w:val="24"/>
        </w:rPr>
      </w:pPr>
      <w:r w:rsidRPr="008B74CD">
        <w:rPr>
          <w:i/>
          <w:sz w:val="24"/>
          <w:szCs w:val="24"/>
        </w:rPr>
        <w:t xml:space="preserve">ГАПОУ «Педагогический колледж» г. </w:t>
      </w:r>
      <w:r w:rsidR="008B74CD" w:rsidRPr="008B74CD">
        <w:rPr>
          <w:i/>
          <w:sz w:val="24"/>
          <w:szCs w:val="24"/>
        </w:rPr>
        <w:t>Б</w:t>
      </w:r>
      <w:r w:rsidRPr="008B74CD">
        <w:rPr>
          <w:i/>
          <w:sz w:val="24"/>
          <w:szCs w:val="24"/>
        </w:rPr>
        <w:t>узулук</w:t>
      </w:r>
      <w:r w:rsidR="008B74CD" w:rsidRPr="008B74CD">
        <w:rPr>
          <w:i/>
          <w:sz w:val="24"/>
          <w:szCs w:val="24"/>
        </w:rPr>
        <w:t>а</w:t>
      </w:r>
    </w:p>
    <w:p w:rsidR="00B70C37" w:rsidRPr="008B74CD" w:rsidRDefault="008B74CD" w:rsidP="008B74CD">
      <w:pPr>
        <w:ind w:firstLine="709"/>
        <w:jc w:val="right"/>
        <w:rPr>
          <w:bCs/>
          <w:i/>
          <w:sz w:val="24"/>
          <w:szCs w:val="24"/>
        </w:rPr>
      </w:pPr>
      <w:r w:rsidRPr="008B74CD">
        <w:rPr>
          <w:bCs/>
          <w:i/>
          <w:sz w:val="24"/>
          <w:szCs w:val="24"/>
        </w:rPr>
        <w:t>Научный руководиетль: Тулубаева Т.В.</w:t>
      </w:r>
    </w:p>
    <w:p w:rsidR="008B74CD" w:rsidRPr="008B74CD" w:rsidRDefault="008B74CD" w:rsidP="008B74CD">
      <w:pPr>
        <w:ind w:firstLine="709"/>
        <w:jc w:val="right"/>
        <w:rPr>
          <w:bCs/>
          <w:i/>
          <w:sz w:val="24"/>
          <w:szCs w:val="24"/>
        </w:rPr>
      </w:pPr>
    </w:p>
    <w:p w:rsidR="002726B9" w:rsidRPr="002C33CF" w:rsidRDefault="002726B9" w:rsidP="002726B9">
      <w:pPr>
        <w:ind w:firstLine="709"/>
        <w:jc w:val="both"/>
        <w:rPr>
          <w:color w:val="0D0D0D" w:themeColor="text1" w:themeTint="F2"/>
          <w:sz w:val="24"/>
          <w:szCs w:val="24"/>
        </w:rPr>
      </w:pPr>
      <w:r w:rsidRPr="002C33CF">
        <w:rPr>
          <w:color w:val="0D0D0D" w:themeColor="text1" w:themeTint="F2"/>
          <w:sz w:val="24"/>
          <w:szCs w:val="24"/>
        </w:rPr>
        <w:t xml:space="preserve">Одна из самых актуальных проблем современного образования -формирование высокомотивированной личности обучающегося. В образовательных учреждениях многие школьники и студенты не замотивированы в учебе. Они получают большой объем информации, который им необходимо усвоить. Однако это достаточно сложно, ведь обучающимся хочется получать знания с минимальными усилиями, в развлекательной форме. Еще одной проблемой образования является стойкая неуспеваемость по одному или нескольким предметам. Таким образом, важнейшими </w:t>
      </w:r>
      <w:r w:rsidRPr="002C33CF">
        <w:rPr>
          <w:sz w:val="24"/>
          <w:szCs w:val="24"/>
        </w:rPr>
        <w:t>задачами современной образовательных институтов являются: преодоление неуспеваемости и мотивация учащихся. Особенно остро вопрос мотивации стоит при изучении не профильных предметов, которые, как кажется обучающимся, не пригодятся им в будущем. Одной из стратегий к мотивации учащихся и преодолению неуспеваемости является геймификация.</w:t>
      </w:r>
      <w:r w:rsidRPr="002C33CF">
        <w:rPr>
          <w:color w:val="0D0D0D" w:themeColor="text1" w:themeTint="F2"/>
          <w:sz w:val="24"/>
          <w:szCs w:val="24"/>
        </w:rPr>
        <w:t xml:space="preserve"> Геймификация как таковая присутствует в нашей жизни неотъемлемой частью – от компьютерных и телефонных игр до выдачи игрушек на кассе сетевых супермаркетов за покупку на определенную сумму, использование </w:t>
      </w:r>
      <w:r w:rsidRPr="002C33CF">
        <w:rPr>
          <w:color w:val="0D0D0D" w:themeColor="text1" w:themeTint="F2"/>
          <w:sz w:val="24"/>
          <w:szCs w:val="24"/>
          <w:lang w:val="en-US"/>
        </w:rPr>
        <w:t>QR</w:t>
      </w:r>
      <w:r w:rsidRPr="002C33CF">
        <w:rPr>
          <w:color w:val="0D0D0D" w:themeColor="text1" w:themeTint="F2"/>
          <w:sz w:val="24"/>
          <w:szCs w:val="24"/>
        </w:rPr>
        <w:t xml:space="preserve">-кодов в рекламах и флаерах, игры на получение бонусных баллов для оплаты определенных видов платежей. Все это примеры геймификации. </w:t>
      </w:r>
    </w:p>
    <w:p w:rsidR="002726B9" w:rsidRPr="002C33CF" w:rsidRDefault="002726B9" w:rsidP="002726B9">
      <w:pPr>
        <w:ind w:firstLine="709"/>
        <w:jc w:val="both"/>
        <w:rPr>
          <w:sz w:val="24"/>
          <w:szCs w:val="24"/>
        </w:rPr>
      </w:pPr>
      <w:r w:rsidRPr="002C33CF">
        <w:rPr>
          <w:sz w:val="24"/>
          <w:szCs w:val="24"/>
        </w:rPr>
        <w:t xml:space="preserve">Геймификация обладает отличным потенциалом в образовательном процессе. Такой метод обучения вводит элементы игр, что делает сам процесс обучения эффективнее и привлекательнее, формирует интерес к знаниям и развитие инициативы. Геймификация — это инструмент для мотивации и вовлечения учащихся в образовательный процесс. Геймификация делает обучение интересным и интерактивным. Такой метод обучение помогает создавать познавательный, увлекательный и развлекательный контент. Также обучение в игре помогает раскрыть гибкие навыки, необходимые современному человеку в обществе. Игра вводит в процесс обучения жизненные ситуации, с которыми ученику-студенту предстоит столкнуться в будущем. Благодаря включению игровых элементов ученик становится более мотивированным, успеваемость повышается и неотъемлемой частью является развитие гибких навыков. Игра является близким и простым способом познания окружающего мира для человека. Различные проводимые исследования показали, что дети, обучаемые на основе игры осваивают материал значительно лучше. </w:t>
      </w:r>
    </w:p>
    <w:p w:rsidR="002726B9" w:rsidRPr="002C33CF" w:rsidRDefault="002726B9" w:rsidP="002726B9">
      <w:pPr>
        <w:ind w:firstLine="709"/>
        <w:jc w:val="both"/>
        <w:rPr>
          <w:sz w:val="24"/>
          <w:szCs w:val="24"/>
        </w:rPr>
      </w:pPr>
      <w:r w:rsidRPr="002C33CF">
        <w:rPr>
          <w:sz w:val="24"/>
          <w:szCs w:val="24"/>
        </w:rPr>
        <w:t>Современное поколение вынуждено находиться под влиянием классического образования. В связи с технологическим развитием процесс обучения все меньше заинтересовывает учеников, но они осознают значение информации. Современный этап технологического развития открыл наиболее эффективный и доступный для обучающихся способ обучения – геймификация. Применение элементов игр в образовательный процесс делает урок или пару интересными, запоминающимися для учащихся, дают положительный результат. Поскольку учащиеся всегда более мотивированы в игре, чем во время классического урока, процесс обучения происходит подсознательно. Использование геймификации и игровых стратегий улучшает мотивационное обучение, поскольку позволяет студентам приобретать опыт и открывать новые знания, одновременно обучаясь в игровой форме и отрабатывая навыки, которые необходимо усвоить учащимся, чтобы помочь им преуспеть в современном мире (сотрудничество, цифровая грамотность, критическое мышление, решение проблем, умение работать в команде, функциональная грамотность). Также геймификация использует естественные склонности людей к конкуренции, соревнованиям, сотрудничеству и достижениям. [1, с. 58]</w:t>
      </w:r>
    </w:p>
    <w:p w:rsidR="002726B9" w:rsidRPr="002C33CF" w:rsidRDefault="002726B9" w:rsidP="002726B9">
      <w:pPr>
        <w:ind w:firstLine="709"/>
        <w:jc w:val="both"/>
        <w:rPr>
          <w:sz w:val="24"/>
          <w:szCs w:val="24"/>
        </w:rPr>
      </w:pPr>
      <w:r w:rsidRPr="002C33CF">
        <w:rPr>
          <w:color w:val="000000" w:themeColor="text1"/>
          <w:sz w:val="24"/>
          <w:szCs w:val="24"/>
        </w:rPr>
        <w:t xml:space="preserve">Гейб Цихерманн </w:t>
      </w:r>
      <w:r w:rsidRPr="002C33CF">
        <w:rPr>
          <w:sz w:val="24"/>
          <w:szCs w:val="24"/>
          <w:shd w:val="clear" w:color="auto" w:fill="FFFFFF"/>
        </w:rPr>
        <w:t>ведущий мировой эксперт по разработке стратегий взаимодействия</w:t>
      </w:r>
      <w:r w:rsidRPr="002C33CF">
        <w:rPr>
          <w:color w:val="000000" w:themeColor="text1"/>
          <w:sz w:val="24"/>
          <w:szCs w:val="24"/>
        </w:rPr>
        <w:t xml:space="preserve"> и созданию компьютерных игр определяет термин “геймификация’’ как процесс использования игрового мышления и механики для привлечения аудитории и решения проблем. [2, с. 25]</w:t>
      </w:r>
    </w:p>
    <w:p w:rsidR="002726B9" w:rsidRPr="002C33CF" w:rsidRDefault="002726B9" w:rsidP="002726B9">
      <w:pPr>
        <w:ind w:firstLine="709"/>
        <w:jc w:val="both"/>
        <w:rPr>
          <w:sz w:val="24"/>
          <w:szCs w:val="24"/>
        </w:rPr>
      </w:pPr>
      <w:r w:rsidRPr="002C33CF">
        <w:rPr>
          <w:sz w:val="24"/>
          <w:szCs w:val="24"/>
        </w:rPr>
        <w:t xml:space="preserve">Целью и предполагаемым результатом геймификации является изменение привычного поведения аудитории, вовлечение ее в учебную деятельность. При этом содержание выбранной деятельности остается прежним, но определенным образом структурируется, чем достигается повышение мотивации к решению заданной задачи. В процессе геймификации происходит максимальное приближение условной речевой ситуации к реальной. [3, с. 60] </w:t>
      </w:r>
    </w:p>
    <w:p w:rsidR="002726B9" w:rsidRPr="002C33CF" w:rsidRDefault="002726B9" w:rsidP="002726B9">
      <w:pPr>
        <w:ind w:firstLine="709"/>
        <w:jc w:val="both"/>
        <w:rPr>
          <w:sz w:val="24"/>
          <w:szCs w:val="24"/>
        </w:rPr>
      </w:pPr>
      <w:r w:rsidRPr="002C33CF">
        <w:rPr>
          <w:sz w:val="24"/>
          <w:szCs w:val="24"/>
        </w:rPr>
        <w:t xml:space="preserve">В отечественной психологии и педагогике теорию игры разрабатывали К.Д. Ушинский, Г.В. Плеханов, Л.С. Выготский, А.С. Макаренко. </w:t>
      </w:r>
    </w:p>
    <w:p w:rsidR="002726B9" w:rsidRPr="002C33CF" w:rsidRDefault="002726B9" w:rsidP="002726B9">
      <w:pPr>
        <w:ind w:firstLine="709"/>
        <w:jc w:val="both"/>
        <w:rPr>
          <w:sz w:val="24"/>
          <w:szCs w:val="24"/>
        </w:rPr>
      </w:pPr>
      <w:r w:rsidRPr="002C33CF">
        <w:rPr>
          <w:sz w:val="24"/>
          <w:szCs w:val="24"/>
        </w:rPr>
        <w:t xml:space="preserve">Четкой классификации игр по видам нет. Часто игры соотносят с материалом: </w:t>
      </w:r>
    </w:p>
    <w:p w:rsidR="002726B9" w:rsidRPr="002C33CF" w:rsidRDefault="002726B9" w:rsidP="002726B9">
      <w:pPr>
        <w:ind w:firstLine="709"/>
        <w:jc w:val="both"/>
        <w:rPr>
          <w:sz w:val="24"/>
          <w:szCs w:val="24"/>
        </w:rPr>
      </w:pPr>
      <w:r w:rsidRPr="002C33CF">
        <w:rPr>
          <w:sz w:val="24"/>
          <w:szCs w:val="24"/>
        </w:rPr>
        <w:t>1) настольно-печатные – различные настольные игры, созданные педагогом под конкретную тему урока.</w:t>
      </w:r>
    </w:p>
    <w:p w:rsidR="002726B9" w:rsidRPr="002C33CF" w:rsidRDefault="002726B9" w:rsidP="002726B9">
      <w:pPr>
        <w:ind w:firstLine="709"/>
        <w:jc w:val="both"/>
        <w:rPr>
          <w:sz w:val="24"/>
          <w:szCs w:val="24"/>
        </w:rPr>
      </w:pPr>
      <w:r w:rsidRPr="002C33CF">
        <w:rPr>
          <w:sz w:val="24"/>
          <w:szCs w:val="24"/>
        </w:rPr>
        <w:t>2) словесные – один из наиболее сложных видов игровой деятельности для студентов, если иностранный язык не является профильным предметом. Учащиеся должны высказывать свои мысли, суждения.</w:t>
      </w:r>
    </w:p>
    <w:p w:rsidR="002726B9" w:rsidRPr="002C33CF" w:rsidRDefault="002726B9" w:rsidP="002726B9">
      <w:pPr>
        <w:ind w:firstLine="709"/>
        <w:jc w:val="both"/>
        <w:rPr>
          <w:sz w:val="24"/>
          <w:szCs w:val="24"/>
        </w:rPr>
      </w:pPr>
      <w:r w:rsidRPr="002C33CF">
        <w:rPr>
          <w:sz w:val="24"/>
          <w:szCs w:val="24"/>
        </w:rPr>
        <w:t xml:space="preserve">3) подвижные игры – достаточно сложно осуществимый вид игры для студентов, так как обучающиеся должны выполнять подвижные задания, соединяя с лексическим или грамматическим содержанием. </w:t>
      </w:r>
    </w:p>
    <w:p w:rsidR="002726B9" w:rsidRPr="002C33CF" w:rsidRDefault="002726B9" w:rsidP="002726B9">
      <w:pPr>
        <w:ind w:firstLine="709"/>
        <w:jc w:val="both"/>
        <w:rPr>
          <w:sz w:val="24"/>
          <w:szCs w:val="24"/>
        </w:rPr>
      </w:pPr>
      <w:r w:rsidRPr="002C33CF">
        <w:rPr>
          <w:sz w:val="24"/>
          <w:szCs w:val="24"/>
        </w:rPr>
        <w:t>4) фонетические – загадки, скороговорки, лимерики</w:t>
      </w:r>
    </w:p>
    <w:p w:rsidR="002726B9" w:rsidRPr="002C33CF" w:rsidRDefault="002726B9" w:rsidP="002726B9">
      <w:pPr>
        <w:ind w:firstLine="709"/>
        <w:jc w:val="both"/>
        <w:rPr>
          <w:sz w:val="24"/>
          <w:szCs w:val="24"/>
        </w:rPr>
      </w:pPr>
      <w:r w:rsidRPr="002C33CF">
        <w:rPr>
          <w:sz w:val="24"/>
          <w:szCs w:val="24"/>
        </w:rPr>
        <w:t>5) интеллектуальные – брейн-ринги, квесты</w:t>
      </w:r>
    </w:p>
    <w:p w:rsidR="002726B9" w:rsidRPr="002C33CF" w:rsidRDefault="002726B9" w:rsidP="002726B9">
      <w:pPr>
        <w:ind w:firstLine="709"/>
        <w:jc w:val="both"/>
        <w:rPr>
          <w:sz w:val="24"/>
          <w:szCs w:val="24"/>
        </w:rPr>
      </w:pPr>
      <w:r w:rsidRPr="002C33CF">
        <w:rPr>
          <w:sz w:val="24"/>
          <w:szCs w:val="24"/>
        </w:rPr>
        <w:t xml:space="preserve">6) лексические – викторины, кроссворды, хэнгмен </w:t>
      </w:r>
    </w:p>
    <w:p w:rsidR="002726B9" w:rsidRPr="002C33CF" w:rsidRDefault="002726B9" w:rsidP="00B70C37">
      <w:pPr>
        <w:ind w:firstLine="709"/>
        <w:jc w:val="both"/>
        <w:rPr>
          <w:sz w:val="24"/>
          <w:szCs w:val="24"/>
          <w:lang w:eastAsia="ru-RU"/>
        </w:rPr>
      </w:pPr>
      <w:r w:rsidRPr="002C33CF">
        <w:rPr>
          <w:sz w:val="24"/>
          <w:szCs w:val="24"/>
          <w:lang w:eastAsia="ru-RU"/>
        </w:rPr>
        <w:t>Применение игровых технологий на уроках английского языка способствует развитию различных компетенций учащихся, а также развивает способность учеников применять знания и умения для решения повседневных задач и справляться с изменениями в ситуациях, которые отличаются от учебных.</w:t>
      </w:r>
      <w:r w:rsidRPr="002C33CF">
        <w:rPr>
          <w:sz w:val="24"/>
          <w:szCs w:val="24"/>
        </w:rPr>
        <w:t xml:space="preserve"> </w:t>
      </w:r>
      <w:r w:rsidRPr="002C33CF">
        <w:rPr>
          <w:sz w:val="24"/>
          <w:szCs w:val="24"/>
          <w:lang w:eastAsia="ru-RU"/>
        </w:rPr>
        <w:t>Данный вид деятельности также обладает большим потенциалом</w:t>
      </w:r>
      <w:r w:rsidRPr="002C33CF">
        <w:rPr>
          <w:sz w:val="24"/>
          <w:szCs w:val="24"/>
        </w:rPr>
        <w:t xml:space="preserve"> в образовательном процессе и помогает раскрыть гибкие навыки</w:t>
      </w:r>
      <w:r w:rsidRPr="002C33CF">
        <w:rPr>
          <w:sz w:val="24"/>
          <w:szCs w:val="24"/>
          <w:lang w:eastAsia="ru-RU"/>
        </w:rPr>
        <w:t>. В игре учащиеся лучше усваивают материал, более активны и мотивированы.</w:t>
      </w:r>
    </w:p>
    <w:p w:rsidR="002726B9" w:rsidRPr="00B70C37" w:rsidRDefault="002726B9" w:rsidP="002726B9">
      <w:pPr>
        <w:spacing w:line="360" w:lineRule="auto"/>
        <w:ind w:firstLine="567"/>
        <w:jc w:val="center"/>
        <w:rPr>
          <w:b/>
          <w:sz w:val="24"/>
          <w:szCs w:val="24"/>
          <w:lang w:val="en-US"/>
        </w:rPr>
      </w:pPr>
      <w:r w:rsidRPr="00B70C37">
        <w:rPr>
          <w:b/>
          <w:sz w:val="24"/>
          <w:szCs w:val="24"/>
        </w:rPr>
        <w:t>Список</w:t>
      </w:r>
      <w:r w:rsidRPr="00B70C37">
        <w:rPr>
          <w:b/>
          <w:sz w:val="24"/>
          <w:szCs w:val="24"/>
          <w:lang w:val="en-US"/>
        </w:rPr>
        <w:t xml:space="preserve"> </w:t>
      </w:r>
      <w:r w:rsidRPr="00B70C37">
        <w:rPr>
          <w:b/>
          <w:sz w:val="24"/>
          <w:szCs w:val="24"/>
        </w:rPr>
        <w:t>литературы</w:t>
      </w:r>
    </w:p>
    <w:p w:rsidR="002726B9" w:rsidRPr="002C33CF" w:rsidRDefault="002726B9" w:rsidP="00B70C37">
      <w:pPr>
        <w:ind w:firstLine="567"/>
        <w:jc w:val="both"/>
        <w:rPr>
          <w:sz w:val="24"/>
          <w:szCs w:val="24"/>
          <w:lang w:val="en-US" w:eastAsia="ru-RU"/>
        </w:rPr>
      </w:pPr>
      <w:r w:rsidRPr="002C33CF">
        <w:rPr>
          <w:sz w:val="24"/>
          <w:szCs w:val="24"/>
          <w:lang w:val="en-US" w:eastAsia="ru-RU"/>
        </w:rPr>
        <w:t>1. Rita Wong Mee Mee. Role of gamification in classroom teaching. /Rita Wong Mee Mee, Tengku Shahrom Tengku Shahdan, Md Rosli Ismail // [</w:t>
      </w:r>
      <w:r w:rsidRPr="002C33CF">
        <w:rPr>
          <w:sz w:val="24"/>
          <w:szCs w:val="24"/>
          <w:lang w:eastAsia="ru-RU"/>
        </w:rPr>
        <w:t>электронный</w:t>
      </w:r>
      <w:r w:rsidRPr="002C33CF">
        <w:rPr>
          <w:sz w:val="24"/>
          <w:szCs w:val="24"/>
          <w:lang w:val="en-US" w:eastAsia="ru-RU"/>
        </w:rPr>
        <w:t xml:space="preserve"> </w:t>
      </w:r>
      <w:r w:rsidRPr="002C33CF">
        <w:rPr>
          <w:sz w:val="24"/>
          <w:szCs w:val="24"/>
          <w:lang w:eastAsia="ru-RU"/>
        </w:rPr>
        <w:t>ресурс</w:t>
      </w:r>
      <w:r w:rsidRPr="002C33CF">
        <w:rPr>
          <w:sz w:val="24"/>
          <w:szCs w:val="24"/>
          <w:lang w:val="en-US" w:eastAsia="ru-RU"/>
        </w:rPr>
        <w:t xml:space="preserve">]: International Journal of Evaluation and Research in Education. https://files.eric.ed.gov/fulltext/EJ1274762.pdf </w:t>
      </w:r>
    </w:p>
    <w:p w:rsidR="002726B9" w:rsidRPr="002C33CF" w:rsidRDefault="002726B9" w:rsidP="00B70C37">
      <w:pPr>
        <w:ind w:firstLine="567"/>
        <w:jc w:val="both"/>
        <w:rPr>
          <w:sz w:val="24"/>
          <w:szCs w:val="24"/>
          <w:lang w:val="en-US" w:eastAsia="ru-RU"/>
        </w:rPr>
      </w:pPr>
      <w:r w:rsidRPr="002C33CF">
        <w:rPr>
          <w:sz w:val="24"/>
          <w:szCs w:val="24"/>
          <w:lang w:val="en-US" w:eastAsia="ru-RU"/>
        </w:rPr>
        <w:t>2. Karl M. Kapp. The Gamification of Learning and Instruction: Game-based Methods and Strategies for Training and Education / Karl M. Kapp John Wiley &amp; Sons</w:t>
      </w:r>
    </w:p>
    <w:p w:rsidR="002726B9" w:rsidRPr="002C33CF" w:rsidRDefault="002726B9" w:rsidP="00B70C37">
      <w:pPr>
        <w:ind w:firstLine="567"/>
        <w:jc w:val="both"/>
        <w:rPr>
          <w:sz w:val="24"/>
          <w:szCs w:val="24"/>
          <w:lang w:eastAsia="ru-RU"/>
        </w:rPr>
      </w:pPr>
      <w:r w:rsidRPr="002C33CF">
        <w:rPr>
          <w:sz w:val="24"/>
          <w:szCs w:val="24"/>
          <w:lang w:eastAsia="ru-RU"/>
        </w:rPr>
        <w:t xml:space="preserve">3. О.В.Орлова, В.Н.Титова. Геймификация как способ организации обучения: статья – Томск: - Вестник ТГПУ. – 2015 – 63 с. </w:t>
      </w:r>
    </w:p>
    <w:p w:rsidR="008B74CD" w:rsidRPr="001920C6" w:rsidRDefault="008B74CD" w:rsidP="008B74CD">
      <w:pPr>
        <w:pStyle w:val="af"/>
        <w:shd w:val="clear" w:color="auto" w:fill="FFFFFF"/>
        <w:spacing w:after="0"/>
        <w:rPr>
          <w:shd w:val="clear" w:color="auto" w:fill="FFFFFF"/>
        </w:rPr>
      </w:pPr>
    </w:p>
    <w:p w:rsidR="008B74CD" w:rsidRPr="001920C6" w:rsidRDefault="008B74CD" w:rsidP="008B74CD">
      <w:pPr>
        <w:pStyle w:val="af"/>
        <w:shd w:val="clear" w:color="auto" w:fill="FFFFFF"/>
        <w:spacing w:after="0"/>
        <w:ind w:firstLine="567"/>
        <w:jc w:val="center"/>
        <w:rPr>
          <w:b/>
          <w:bCs/>
          <w:shd w:val="clear" w:color="auto" w:fill="FFFFFF"/>
        </w:rPr>
      </w:pPr>
      <w:r w:rsidRPr="001920C6">
        <w:rPr>
          <w:b/>
          <w:bCs/>
          <w:shd w:val="clear" w:color="auto" w:fill="FFFFFF"/>
        </w:rPr>
        <w:t>М</w:t>
      </w:r>
      <w:r>
        <w:rPr>
          <w:b/>
          <w:bCs/>
          <w:shd w:val="clear" w:color="auto" w:fill="FFFFFF"/>
        </w:rPr>
        <w:t>ЕТОДЫ БИЛИНГВАЛЬНОГО ОБУЧЕНИЯ ИНОСТРАННЫМ ЯЗЫКАМ</w:t>
      </w:r>
    </w:p>
    <w:p w:rsidR="008B74CD" w:rsidRPr="008B74CD" w:rsidRDefault="008B74CD" w:rsidP="008B74CD">
      <w:pPr>
        <w:pStyle w:val="af"/>
        <w:shd w:val="clear" w:color="auto" w:fill="FFFFFF"/>
        <w:spacing w:before="0" w:beforeAutospacing="0" w:after="0" w:afterAutospacing="0"/>
        <w:ind w:firstLine="567"/>
        <w:jc w:val="right"/>
        <w:rPr>
          <w:i/>
          <w:shd w:val="clear" w:color="auto" w:fill="FFFFFF"/>
        </w:rPr>
      </w:pPr>
      <w:r w:rsidRPr="008B74CD">
        <w:rPr>
          <w:i/>
          <w:shd w:val="clear" w:color="auto" w:fill="FFFFFF"/>
        </w:rPr>
        <w:t>Николаева Н.</w:t>
      </w:r>
    </w:p>
    <w:p w:rsidR="008B74CD" w:rsidRPr="008B74CD" w:rsidRDefault="008B74CD" w:rsidP="008B74CD">
      <w:pPr>
        <w:ind w:firstLine="709"/>
        <w:jc w:val="right"/>
        <w:rPr>
          <w:i/>
          <w:sz w:val="24"/>
          <w:szCs w:val="24"/>
        </w:rPr>
      </w:pPr>
      <w:r w:rsidRPr="008B74CD">
        <w:rPr>
          <w:i/>
          <w:sz w:val="24"/>
          <w:szCs w:val="24"/>
        </w:rPr>
        <w:t>ГАПОУ «Педагогический колледж» г. Бузулука</w:t>
      </w:r>
    </w:p>
    <w:p w:rsidR="008B74CD" w:rsidRPr="008B74CD" w:rsidRDefault="008B74CD" w:rsidP="008B74CD">
      <w:pPr>
        <w:ind w:firstLine="709"/>
        <w:jc w:val="right"/>
        <w:rPr>
          <w:bCs/>
          <w:i/>
          <w:sz w:val="24"/>
          <w:szCs w:val="24"/>
        </w:rPr>
      </w:pPr>
      <w:r w:rsidRPr="008B74CD">
        <w:rPr>
          <w:bCs/>
          <w:i/>
          <w:sz w:val="24"/>
          <w:szCs w:val="24"/>
        </w:rPr>
        <w:t>Научный руководиетль: Тулубаева Т.В.</w:t>
      </w:r>
    </w:p>
    <w:p w:rsidR="008B74CD" w:rsidRPr="008B74CD" w:rsidRDefault="008B74CD" w:rsidP="008B74CD">
      <w:pPr>
        <w:ind w:firstLine="709"/>
        <w:jc w:val="right"/>
        <w:rPr>
          <w:bCs/>
          <w:i/>
          <w:sz w:val="24"/>
          <w:szCs w:val="24"/>
        </w:rPr>
      </w:pPr>
    </w:p>
    <w:p w:rsidR="008B74CD" w:rsidRPr="001920C6" w:rsidRDefault="008B74CD" w:rsidP="008B74CD">
      <w:pPr>
        <w:pStyle w:val="af"/>
        <w:shd w:val="clear" w:color="auto" w:fill="FFFFFF"/>
        <w:spacing w:before="0" w:beforeAutospacing="0" w:after="0" w:afterAutospacing="0"/>
        <w:ind w:firstLine="567"/>
        <w:jc w:val="both"/>
        <w:rPr>
          <w:shd w:val="clear" w:color="auto" w:fill="FFFFFF"/>
        </w:rPr>
      </w:pPr>
      <w:r w:rsidRPr="001920C6">
        <w:t>Билингвизм — это способность переключаться с одного языка на другой, не только говорить, но и думать в рамках выбранного языка с его специфической грамматикой. Умение выражать, что думаешь, а не просто озвучивать перевод мысли, сформулированной на ином языке.</w:t>
      </w:r>
      <w:r w:rsidRPr="001920C6">
        <w:rPr>
          <w:shd w:val="clear" w:color="auto" w:fill="FFFFFF"/>
        </w:rPr>
        <w:t xml:space="preserve"> Чаще всего билингвизм закладывается в детстве, когда малыша учат говорить на двух языках. Иногда это обусловлено необходимостью. Например, ребенок воспитывается в мультикультурной семье или переехал жить за рубеж. Билингвизм в современном мире – явление распространенное. Ученые прогнозируют, что в ближайшие годы число билингвов на планете превысит 70%. </w:t>
      </w:r>
    </w:p>
    <w:p w:rsidR="008B74CD" w:rsidRPr="001920C6" w:rsidRDefault="008B74CD" w:rsidP="008B74CD">
      <w:pPr>
        <w:pStyle w:val="af"/>
        <w:shd w:val="clear" w:color="auto" w:fill="FFFFFF"/>
        <w:spacing w:before="0" w:beforeAutospacing="0" w:after="0" w:afterAutospacing="0"/>
        <w:ind w:firstLine="567"/>
        <w:jc w:val="both"/>
      </w:pPr>
      <w:r w:rsidRPr="001920C6">
        <w:t>Под билингвальной средой понимается создание условий, при которых человек погружен в двуязычное пространство. При этом оба языка проникают во все сферы жизни. В зависимости от того, в каких условиях сформировался билингвизм, его разделяют на естественный и искусственный. Первый возникает в случаях, когда семья состоит из двух разноязычных родителей, эмигрировала в иноязычную страну или проживает в регионах с разными государственными и этническими языками. Искусственный билингвизм возникает при намеренном создании условий для двуязычного развития личности. Качественно организованная билингвальная среда влияет на то, как будет происходить освоение второго языка.</w:t>
      </w:r>
    </w:p>
    <w:p w:rsidR="008B74CD" w:rsidRPr="001920C6" w:rsidRDefault="008B74CD" w:rsidP="008B74CD">
      <w:pPr>
        <w:shd w:val="clear" w:color="auto" w:fill="FFFFFF"/>
        <w:ind w:firstLine="567"/>
        <w:jc w:val="both"/>
        <w:rPr>
          <w:sz w:val="24"/>
          <w:szCs w:val="24"/>
          <w:lang w:eastAsia="ru-RU"/>
        </w:rPr>
      </w:pPr>
      <w:r w:rsidRPr="001920C6">
        <w:rPr>
          <w:sz w:val="24"/>
          <w:szCs w:val="24"/>
          <w:lang w:eastAsia="ru-RU"/>
        </w:rPr>
        <w:t>В каких условиях не сформировался бы билингвизм, важным является то языковое поле, в котором растет ребенок. Если он равномерно интегрирован в билингвальное пространство, то процесс многоязычия закладывается на невербальном уровне. Маленький человек начинает думать и воспринимать мир используя два языка.</w:t>
      </w:r>
    </w:p>
    <w:p w:rsidR="008B74CD" w:rsidRPr="001920C6" w:rsidRDefault="008B74CD" w:rsidP="008B74CD">
      <w:pPr>
        <w:ind w:firstLine="567"/>
        <w:jc w:val="both"/>
        <w:rPr>
          <w:sz w:val="24"/>
          <w:szCs w:val="24"/>
        </w:rPr>
      </w:pPr>
      <w:r w:rsidRPr="001920C6">
        <w:rPr>
          <w:sz w:val="24"/>
          <w:szCs w:val="24"/>
        </w:rPr>
        <w:t>Образование двуязычных детей требует больших усилий по сравнению с одноязычными. Необходимо уделить внимание качеству подготовки преподавателей иностранного языка. Для успеха обучения учителя должны знать язык в совершенстве и являться образцом для подражания как в произношении, так и в грамматике.</w:t>
      </w:r>
    </w:p>
    <w:p w:rsidR="008B74CD" w:rsidRPr="001920C6" w:rsidRDefault="008B74CD" w:rsidP="008B74CD">
      <w:pPr>
        <w:ind w:firstLine="567"/>
        <w:jc w:val="both"/>
        <w:rPr>
          <w:sz w:val="24"/>
          <w:szCs w:val="24"/>
        </w:rPr>
      </w:pPr>
      <w:r w:rsidRPr="001920C6">
        <w:rPr>
          <w:sz w:val="24"/>
          <w:szCs w:val="24"/>
        </w:rPr>
        <w:t xml:space="preserve">С точки зрения преподавания / усвоения языка, урок должен вызывать положительные эмоции, прежде всего первичные, такие как радость, эффект сюрприза; стараясь исключать ситуации, которые могут провоцировать страх, волнение, раздражение. Это построит базу для работы над вторичными эмоциями, такими как самоуважение, чувства принадлежности к группе, уверенности в себе. Для успешной организации деятельности при обучении иностранному языку детей преподавателю следует: </w:t>
      </w:r>
    </w:p>
    <w:p w:rsidR="008B74CD" w:rsidRPr="001920C6" w:rsidRDefault="008B74CD" w:rsidP="008B74CD">
      <w:pPr>
        <w:ind w:firstLine="567"/>
        <w:jc w:val="both"/>
        <w:rPr>
          <w:sz w:val="24"/>
          <w:szCs w:val="24"/>
        </w:rPr>
      </w:pPr>
      <w:r w:rsidRPr="001920C6">
        <w:rPr>
          <w:sz w:val="24"/>
          <w:szCs w:val="24"/>
        </w:rPr>
        <w:t xml:space="preserve">• говорить все время на одном языке; </w:t>
      </w:r>
    </w:p>
    <w:p w:rsidR="008B74CD" w:rsidRPr="001920C6" w:rsidRDefault="008B74CD" w:rsidP="008B74CD">
      <w:pPr>
        <w:ind w:firstLine="567"/>
        <w:jc w:val="both"/>
        <w:rPr>
          <w:sz w:val="24"/>
          <w:szCs w:val="24"/>
        </w:rPr>
      </w:pPr>
      <w:r w:rsidRPr="001920C6">
        <w:rPr>
          <w:sz w:val="24"/>
          <w:szCs w:val="24"/>
        </w:rPr>
        <w:t xml:space="preserve">• участвовать в играх и создавать интересные игровые ситуации, позволяющие использовать иностранный язык; </w:t>
      </w:r>
    </w:p>
    <w:p w:rsidR="008B74CD" w:rsidRPr="001920C6" w:rsidRDefault="008B74CD" w:rsidP="008B74CD">
      <w:pPr>
        <w:ind w:firstLine="567"/>
        <w:jc w:val="both"/>
        <w:rPr>
          <w:sz w:val="24"/>
          <w:szCs w:val="24"/>
        </w:rPr>
      </w:pPr>
      <w:r w:rsidRPr="001920C6">
        <w:rPr>
          <w:sz w:val="24"/>
          <w:szCs w:val="24"/>
        </w:rPr>
        <w:t xml:space="preserve">• не исправлять грамматические ошибки, а повторять правильно слово или всю фразу, обращаясь к ребенку с вопросом уточнением; </w:t>
      </w:r>
    </w:p>
    <w:p w:rsidR="008B74CD" w:rsidRPr="001920C6" w:rsidRDefault="008B74CD" w:rsidP="008B74CD">
      <w:pPr>
        <w:ind w:firstLine="567"/>
        <w:jc w:val="both"/>
        <w:rPr>
          <w:sz w:val="24"/>
          <w:szCs w:val="24"/>
        </w:rPr>
      </w:pPr>
      <w:r w:rsidRPr="001920C6">
        <w:rPr>
          <w:sz w:val="24"/>
          <w:szCs w:val="24"/>
        </w:rPr>
        <w:t xml:space="preserve">• не заставлять ребенка говорить на другом языке, а создавать такие ситуации, чтобы ребенок с удовольствием на нем выражался; </w:t>
      </w:r>
    </w:p>
    <w:p w:rsidR="008B74CD" w:rsidRPr="001920C6" w:rsidRDefault="008B74CD" w:rsidP="008B74CD">
      <w:pPr>
        <w:ind w:firstLine="567"/>
        <w:jc w:val="both"/>
        <w:rPr>
          <w:sz w:val="24"/>
          <w:szCs w:val="24"/>
        </w:rPr>
      </w:pPr>
      <w:r w:rsidRPr="001920C6">
        <w:rPr>
          <w:sz w:val="24"/>
          <w:szCs w:val="24"/>
        </w:rPr>
        <w:t xml:space="preserve">• поощрять повторение в целях запоминания материала, делая это таким образом, чтобы детям не было скучно; </w:t>
      </w:r>
    </w:p>
    <w:p w:rsidR="008B74CD" w:rsidRPr="001920C6" w:rsidRDefault="008B74CD" w:rsidP="008B74CD">
      <w:pPr>
        <w:ind w:firstLine="567"/>
        <w:jc w:val="both"/>
        <w:rPr>
          <w:sz w:val="24"/>
          <w:szCs w:val="24"/>
        </w:rPr>
      </w:pPr>
      <w:r w:rsidRPr="001920C6">
        <w:rPr>
          <w:sz w:val="24"/>
          <w:szCs w:val="24"/>
        </w:rPr>
        <w:t xml:space="preserve">• пытаться понять, усвоили ли дети общий смысл рассказа, сказки или песни, а не значение отдельных фраз или слов; </w:t>
      </w:r>
    </w:p>
    <w:p w:rsidR="008B74CD" w:rsidRPr="001920C6" w:rsidRDefault="008B74CD" w:rsidP="008B74CD">
      <w:pPr>
        <w:ind w:firstLine="567"/>
        <w:jc w:val="both"/>
        <w:rPr>
          <w:sz w:val="24"/>
          <w:szCs w:val="24"/>
        </w:rPr>
      </w:pPr>
      <w:r w:rsidRPr="001920C6">
        <w:rPr>
          <w:sz w:val="24"/>
          <w:szCs w:val="24"/>
        </w:rPr>
        <w:t xml:space="preserve">• подсказывать решения, если группа не может найти их; </w:t>
      </w:r>
    </w:p>
    <w:p w:rsidR="008B74CD" w:rsidRPr="001920C6" w:rsidRDefault="008B74CD" w:rsidP="008B74CD">
      <w:pPr>
        <w:ind w:firstLine="567"/>
        <w:jc w:val="both"/>
        <w:rPr>
          <w:sz w:val="24"/>
          <w:szCs w:val="24"/>
        </w:rPr>
      </w:pPr>
      <w:r w:rsidRPr="001920C6">
        <w:rPr>
          <w:sz w:val="24"/>
          <w:szCs w:val="24"/>
        </w:rPr>
        <w:t>• создавать связи между отдельными обсуждаемыми темами.</w:t>
      </w:r>
    </w:p>
    <w:p w:rsidR="008B74CD" w:rsidRPr="001920C6" w:rsidRDefault="008B74CD" w:rsidP="008B74CD">
      <w:pPr>
        <w:ind w:firstLine="567"/>
        <w:jc w:val="both"/>
        <w:rPr>
          <w:sz w:val="24"/>
          <w:szCs w:val="24"/>
        </w:rPr>
      </w:pPr>
      <w:r w:rsidRPr="001920C6">
        <w:rPr>
          <w:sz w:val="24"/>
          <w:szCs w:val="24"/>
        </w:rPr>
        <w:t>Кроме этого замечено, что и для взрослых использование стратегий, свойственных запоминанию при усвоении иностранного языка, является более действенным методом обучения. Воспитательная система, призванная обеспечить знание иностранных языков на высоком уровне, должна создавать условия, чтобы они были усвоены в долговременной памяти, так же, как и родной язык. Стать билингвом никогда не поздно: человек может выучить иностранный язык в любом возрасте, но по сравнению с ранним усвоением второго языка ребенком для этого потребуется намного больше усилий, а знание языка на грамматическом и фонологическом уровнях, скорее всего, будет неполным. В связи с этим, проводя реформы в сфере образования, необходимо подумать о введении раннего обучения иностранному языку, чтобы дети не теряли «лучшие» годы для овладения языками. Современные научные знания в лингвистике, педагогике и психологии вместе с реальным желанием решить проблемы двуязычного воспитания должны направлять исследования в этой области и влиять на организацию преподавания иностранных языков.</w:t>
      </w:r>
    </w:p>
    <w:p w:rsidR="008B74CD" w:rsidRPr="001920C6" w:rsidRDefault="008B74CD" w:rsidP="008B74CD">
      <w:pPr>
        <w:ind w:firstLine="567"/>
        <w:jc w:val="both"/>
        <w:rPr>
          <w:sz w:val="24"/>
          <w:szCs w:val="24"/>
        </w:rPr>
      </w:pPr>
      <w:r w:rsidRPr="001920C6">
        <w:rPr>
          <w:sz w:val="24"/>
          <w:szCs w:val="24"/>
        </w:rPr>
        <w:t>Обучение иностранному языку в условиях билингвального обучения в школе невозможно без применения оптимальных методов и использования специфических средств. Помимо того, что методы и средства обучения иностранному языку должны быть эффективными, они должны соответствовать учебно-методическому обеспечению процесса обучения, определенному федеральным государственным образовательным стандартом. Использование конкретных учебных методов и средств должно быть определено учебным планом, учебной программой, выбором УМК и учебных пособий. Существует несколько методов обучения иностранному языку, применение каждого из которых решает разные задачи в процессе обучения иностранному языку в школе. Применение наглядного (репродуктивного) метода эффективно на всех этапах обучения иностранному языку в условиях билингвального обучения. Если на начальном этапе это может быть работа с карточками, куклами, постерами, играми и т.д., то для обучающихся более старшего возраста возможно использование графических средств (таблиц, схем, кроссвордов), аудио и видеоматериалов, компьютерных обучающих программ, ролевых игр и прочего. Использование репродуктивных (наглядных) методов предполагает, что материал, предлагаемый учителем на уроке, должен быть воспринят обучающимися, закреплен разными наглядными средствами и активными действиями и в итоге усвоен и воспроизведен. В процессе применения репродуктивного метода тренируется память, и приобретаются новые знания, однако не развивается творческое мышление.</w:t>
      </w:r>
    </w:p>
    <w:p w:rsidR="008B74CD" w:rsidRPr="001920C6" w:rsidRDefault="008B74CD" w:rsidP="008B74CD">
      <w:pPr>
        <w:ind w:firstLine="567"/>
        <w:jc w:val="both"/>
        <w:rPr>
          <w:sz w:val="24"/>
          <w:szCs w:val="24"/>
        </w:rPr>
      </w:pPr>
      <w:r w:rsidRPr="001920C6">
        <w:rPr>
          <w:sz w:val="24"/>
          <w:szCs w:val="24"/>
        </w:rPr>
        <w:t xml:space="preserve">Применение коммуникативного метода в билингвальном обучении также необходимо. Основная задача коммуникативного метода – это научить говорить на иностранном языке. То есть такие умения, как разговаривать и понимать носителя иностранного языка ставятся на первое место. А правильность говорения отодвигается при этом на второй план. Главное – понимать и быть понятым. Поэтому учебники, построенные по новому образцу, содержат информацию не только о языке, его структуре и грамматических явлениях, но также рассказывают о разных социокультурных особенностях народа изучаемого языка. Это нужно для реализации возможности говорить не только на языке, но и с помощью языка. Использование коммуникативного метода при обучении требуется от всех преподавателей и учителей иностранного языка, поскольку он дает обучающимся возможность довольно быстро начинать говорить и общаться и снимает многие барьеры и страхи в использовании изучаемого языка. При оценке результатов обучения с помощью коммуникативного метода проверяется, прежде всего, способность говорить и понимать речь, возможность воспринимать информацию как можно более точно и полно и умение пользоваться ею. </w:t>
      </w:r>
    </w:p>
    <w:p w:rsidR="008B74CD" w:rsidRPr="001920C6" w:rsidRDefault="008B74CD" w:rsidP="008B74CD">
      <w:pPr>
        <w:ind w:firstLine="567"/>
        <w:jc w:val="both"/>
        <w:rPr>
          <w:color w:val="000000"/>
          <w:sz w:val="24"/>
          <w:szCs w:val="24"/>
        </w:rPr>
      </w:pPr>
      <w:r w:rsidRPr="001920C6">
        <w:rPr>
          <w:color w:val="000000"/>
          <w:sz w:val="24"/>
          <w:szCs w:val="24"/>
        </w:rPr>
        <w:t>Решение воспитывать детей билингвами в искусственно создаваемых условиях налагает на родителей большую ответственность, поэтому действительно важно взвесить все «за» и «против», продумать план действий. Этот процесс достаточно долгий, но невероятно интересный и увлекательный.</w:t>
      </w:r>
    </w:p>
    <w:p w:rsidR="008B74CD" w:rsidRPr="001920C6" w:rsidRDefault="008B74CD" w:rsidP="008B74CD">
      <w:pPr>
        <w:ind w:firstLine="567"/>
        <w:jc w:val="center"/>
        <w:rPr>
          <w:b/>
          <w:bCs/>
          <w:color w:val="000000"/>
          <w:sz w:val="24"/>
          <w:szCs w:val="24"/>
        </w:rPr>
      </w:pPr>
      <w:r w:rsidRPr="001920C6">
        <w:rPr>
          <w:b/>
          <w:bCs/>
          <w:color w:val="000000"/>
          <w:sz w:val="24"/>
          <w:szCs w:val="24"/>
        </w:rPr>
        <w:t xml:space="preserve">Список </w:t>
      </w:r>
      <w:r>
        <w:rPr>
          <w:b/>
          <w:bCs/>
          <w:color w:val="000000"/>
          <w:sz w:val="24"/>
          <w:szCs w:val="24"/>
        </w:rPr>
        <w:t>литературы</w:t>
      </w:r>
    </w:p>
    <w:p w:rsidR="008B74CD" w:rsidRPr="001920C6" w:rsidRDefault="008B74CD" w:rsidP="008B74CD">
      <w:pPr>
        <w:pStyle w:val="af1"/>
        <w:numPr>
          <w:ilvl w:val="0"/>
          <w:numId w:val="244"/>
        </w:numPr>
        <w:tabs>
          <w:tab w:val="left" w:pos="709"/>
          <w:tab w:val="left" w:pos="851"/>
        </w:tabs>
        <w:spacing w:after="0" w:line="240" w:lineRule="auto"/>
        <w:ind w:left="0" w:firstLine="567"/>
        <w:jc w:val="both"/>
        <w:rPr>
          <w:rFonts w:cs="Times New Roman"/>
          <w:sz w:val="24"/>
          <w:szCs w:val="24"/>
          <w:lang w:val="en-US"/>
        </w:rPr>
      </w:pPr>
      <w:r w:rsidRPr="001920C6">
        <w:rPr>
          <w:rFonts w:cs="Times New Roman"/>
          <w:sz w:val="24"/>
          <w:szCs w:val="24"/>
          <w:lang w:val="en-US"/>
        </w:rPr>
        <w:t>Cleeremans A., Destrebecqz A., Boyer M. Implicit learning: News from the front // Trends in cognitive sciences. 1998. № 2. P. 406–416.</w:t>
      </w:r>
    </w:p>
    <w:p w:rsidR="008B74CD" w:rsidRPr="001920C6" w:rsidRDefault="008B74CD" w:rsidP="008B74CD">
      <w:pPr>
        <w:pStyle w:val="af1"/>
        <w:numPr>
          <w:ilvl w:val="0"/>
          <w:numId w:val="244"/>
        </w:numPr>
        <w:tabs>
          <w:tab w:val="left" w:pos="709"/>
          <w:tab w:val="left" w:pos="851"/>
        </w:tabs>
        <w:spacing w:after="0" w:line="240" w:lineRule="auto"/>
        <w:ind w:left="0" w:firstLine="567"/>
        <w:jc w:val="both"/>
        <w:rPr>
          <w:rFonts w:cs="Times New Roman"/>
          <w:sz w:val="24"/>
          <w:szCs w:val="24"/>
          <w:lang w:val="en-US"/>
        </w:rPr>
      </w:pPr>
      <w:r w:rsidRPr="001920C6">
        <w:rPr>
          <w:rFonts w:cs="Times New Roman"/>
          <w:sz w:val="24"/>
          <w:szCs w:val="24"/>
          <w:lang w:val="en-US"/>
        </w:rPr>
        <w:t>Grosjean F. Living with two languages and two cultures // Cultural and language diversity and the deaf experience. Cambridge, 1996. P. 20–37</w:t>
      </w:r>
    </w:p>
    <w:p w:rsidR="008B74CD" w:rsidRPr="001920C6" w:rsidRDefault="008B74CD" w:rsidP="008B74CD">
      <w:pPr>
        <w:pStyle w:val="af1"/>
        <w:numPr>
          <w:ilvl w:val="0"/>
          <w:numId w:val="244"/>
        </w:numPr>
        <w:tabs>
          <w:tab w:val="left" w:pos="709"/>
          <w:tab w:val="left" w:pos="851"/>
        </w:tabs>
        <w:spacing w:after="0" w:line="240" w:lineRule="auto"/>
        <w:ind w:left="0" w:firstLine="567"/>
        <w:jc w:val="both"/>
        <w:rPr>
          <w:rFonts w:cs="Times New Roman"/>
          <w:sz w:val="24"/>
          <w:szCs w:val="24"/>
          <w:lang w:val="en-US"/>
        </w:rPr>
      </w:pPr>
      <w:r w:rsidRPr="001920C6">
        <w:rPr>
          <w:rFonts w:cs="Times New Roman"/>
          <w:sz w:val="24"/>
          <w:szCs w:val="24"/>
          <w:lang w:val="en-US"/>
        </w:rPr>
        <w:t xml:space="preserve">Grosjean F. Neurolinguists, beware! The bilingual is not two monolinguals in one person // Brain and Language. 1989. № 36. P. 3–15. </w:t>
      </w:r>
    </w:p>
    <w:p w:rsidR="008B74CD" w:rsidRPr="001920C6" w:rsidRDefault="008B74CD" w:rsidP="008B74CD">
      <w:pPr>
        <w:pStyle w:val="af1"/>
        <w:numPr>
          <w:ilvl w:val="0"/>
          <w:numId w:val="244"/>
        </w:numPr>
        <w:tabs>
          <w:tab w:val="left" w:pos="709"/>
          <w:tab w:val="left" w:pos="851"/>
        </w:tabs>
        <w:spacing w:after="0" w:line="240" w:lineRule="auto"/>
        <w:ind w:left="0" w:firstLine="567"/>
        <w:jc w:val="both"/>
        <w:rPr>
          <w:rFonts w:cs="Times New Roman"/>
          <w:sz w:val="24"/>
          <w:szCs w:val="24"/>
        </w:rPr>
      </w:pPr>
      <w:r w:rsidRPr="001920C6">
        <w:rPr>
          <w:rFonts w:cs="Times New Roman"/>
          <w:sz w:val="24"/>
          <w:szCs w:val="24"/>
        </w:rPr>
        <w:t>Кубрак А.А., Баранова О.И. Методы и средства обучения английскому языку в начальной школе.</w:t>
      </w:r>
    </w:p>
    <w:p w:rsidR="008B74CD" w:rsidRPr="001920C6" w:rsidRDefault="008B74CD" w:rsidP="008B74CD">
      <w:pPr>
        <w:pStyle w:val="af1"/>
        <w:numPr>
          <w:ilvl w:val="0"/>
          <w:numId w:val="244"/>
        </w:numPr>
        <w:tabs>
          <w:tab w:val="left" w:pos="709"/>
          <w:tab w:val="left" w:pos="851"/>
        </w:tabs>
        <w:spacing w:after="0" w:line="240" w:lineRule="auto"/>
        <w:ind w:left="0" w:firstLine="567"/>
        <w:jc w:val="both"/>
        <w:rPr>
          <w:rFonts w:cs="Times New Roman"/>
          <w:sz w:val="24"/>
          <w:szCs w:val="24"/>
        </w:rPr>
      </w:pPr>
      <w:r w:rsidRPr="001920C6">
        <w:rPr>
          <w:rFonts w:cs="Times New Roman"/>
          <w:sz w:val="24"/>
          <w:szCs w:val="24"/>
        </w:rPr>
        <w:t>Покасова С.В., Ерофеева А.А. Использование современных образовательных технологий.</w:t>
      </w:r>
    </w:p>
    <w:p w:rsidR="008B74CD" w:rsidRPr="001920C6" w:rsidRDefault="008B74CD" w:rsidP="008B74CD">
      <w:pPr>
        <w:pStyle w:val="af1"/>
        <w:numPr>
          <w:ilvl w:val="0"/>
          <w:numId w:val="244"/>
        </w:numPr>
        <w:tabs>
          <w:tab w:val="left" w:pos="709"/>
          <w:tab w:val="left" w:pos="851"/>
        </w:tabs>
        <w:spacing w:after="0" w:line="240" w:lineRule="auto"/>
        <w:ind w:left="0" w:firstLine="567"/>
        <w:jc w:val="both"/>
        <w:rPr>
          <w:rFonts w:cs="Times New Roman"/>
          <w:sz w:val="24"/>
          <w:szCs w:val="24"/>
        </w:rPr>
      </w:pPr>
      <w:r w:rsidRPr="001920C6">
        <w:rPr>
          <w:rFonts w:cs="Times New Roman"/>
          <w:sz w:val="24"/>
          <w:szCs w:val="24"/>
        </w:rPr>
        <w:t>Соколова И.В. Двуязычное (билингвальное) воспитание: советы педагогам и родителям</w:t>
      </w:r>
    </w:p>
    <w:p w:rsidR="00636784" w:rsidRDefault="00636784" w:rsidP="00B670BD">
      <w:pPr>
        <w:ind w:right="-1"/>
        <w:rPr>
          <w:sz w:val="24"/>
          <w:szCs w:val="24"/>
        </w:rPr>
      </w:pPr>
    </w:p>
    <w:p w:rsidR="00636784" w:rsidRPr="00300C32" w:rsidRDefault="00636784" w:rsidP="00B670BD">
      <w:pPr>
        <w:ind w:right="-1"/>
        <w:rPr>
          <w:sz w:val="24"/>
          <w:szCs w:val="24"/>
        </w:rPr>
      </w:pPr>
    </w:p>
    <w:p w:rsidR="008B74CD" w:rsidRPr="00300C32" w:rsidRDefault="008B74CD" w:rsidP="008B74CD">
      <w:pPr>
        <w:ind w:firstLine="567"/>
        <w:jc w:val="center"/>
        <w:rPr>
          <w:rStyle w:val="c6"/>
          <w:b/>
          <w:sz w:val="24"/>
          <w:szCs w:val="24"/>
        </w:rPr>
      </w:pPr>
      <w:r w:rsidRPr="00300C32">
        <w:rPr>
          <w:rStyle w:val="c6"/>
          <w:b/>
          <w:sz w:val="24"/>
          <w:szCs w:val="24"/>
        </w:rPr>
        <w:t>ФИЗИКА В ПРОФЕССИИ ПОВАРА</w:t>
      </w:r>
    </w:p>
    <w:p w:rsidR="008B74CD" w:rsidRDefault="008B74CD" w:rsidP="008B74CD">
      <w:pPr>
        <w:ind w:firstLine="567"/>
        <w:jc w:val="center"/>
        <w:rPr>
          <w:rStyle w:val="c6"/>
          <w:sz w:val="28"/>
          <w:szCs w:val="28"/>
        </w:rPr>
      </w:pPr>
    </w:p>
    <w:p w:rsidR="008B74CD" w:rsidRPr="001A3E31" w:rsidRDefault="008B74CD" w:rsidP="001A3E31">
      <w:pPr>
        <w:ind w:firstLine="567"/>
        <w:jc w:val="right"/>
        <w:rPr>
          <w:rStyle w:val="c6"/>
          <w:i/>
          <w:sz w:val="24"/>
          <w:szCs w:val="24"/>
        </w:rPr>
      </w:pPr>
      <w:r w:rsidRPr="001A3E31">
        <w:rPr>
          <w:rStyle w:val="c6"/>
          <w:i/>
          <w:sz w:val="24"/>
          <w:szCs w:val="24"/>
        </w:rPr>
        <w:t>Даршт Д.</w:t>
      </w:r>
    </w:p>
    <w:p w:rsidR="008B74CD" w:rsidRPr="001A3E31" w:rsidRDefault="008B74CD" w:rsidP="001A3E31">
      <w:pPr>
        <w:ind w:firstLine="567"/>
        <w:jc w:val="right"/>
        <w:rPr>
          <w:rStyle w:val="c6"/>
          <w:i/>
          <w:sz w:val="24"/>
          <w:szCs w:val="24"/>
        </w:rPr>
      </w:pPr>
      <w:r w:rsidRPr="001A3E31">
        <w:rPr>
          <w:rStyle w:val="c6"/>
          <w:i/>
          <w:sz w:val="24"/>
          <w:szCs w:val="24"/>
        </w:rPr>
        <w:t>ГАПОУ «Соль-илецкий индустриально-технологический техникум»</w:t>
      </w:r>
    </w:p>
    <w:p w:rsidR="008B74CD" w:rsidRPr="001A3E31" w:rsidRDefault="001A3E31" w:rsidP="001A3E31">
      <w:pPr>
        <w:ind w:firstLine="567"/>
        <w:jc w:val="right"/>
        <w:rPr>
          <w:rStyle w:val="c6"/>
          <w:i/>
          <w:sz w:val="24"/>
          <w:szCs w:val="24"/>
        </w:rPr>
      </w:pPr>
      <w:r w:rsidRPr="001A3E31">
        <w:rPr>
          <w:rStyle w:val="c6"/>
          <w:i/>
          <w:sz w:val="24"/>
          <w:szCs w:val="24"/>
        </w:rPr>
        <w:t>Научный руководитель: Тюлегенова Б.М.</w:t>
      </w:r>
    </w:p>
    <w:p w:rsidR="008B74CD" w:rsidRDefault="008B74CD" w:rsidP="008B74CD">
      <w:pPr>
        <w:ind w:firstLine="567"/>
        <w:jc w:val="center"/>
        <w:rPr>
          <w:rStyle w:val="c6"/>
          <w:sz w:val="28"/>
          <w:szCs w:val="28"/>
        </w:rPr>
      </w:pPr>
    </w:p>
    <w:p w:rsidR="008B74CD" w:rsidRPr="008B74CD" w:rsidRDefault="008B74CD" w:rsidP="008B74CD">
      <w:pPr>
        <w:ind w:firstLine="567"/>
        <w:jc w:val="both"/>
        <w:rPr>
          <w:rStyle w:val="c6"/>
          <w:sz w:val="24"/>
          <w:szCs w:val="24"/>
        </w:rPr>
      </w:pPr>
      <w:r w:rsidRPr="008B74CD">
        <w:rPr>
          <w:rStyle w:val="c6"/>
          <w:sz w:val="24"/>
          <w:szCs w:val="24"/>
        </w:rPr>
        <w:t xml:space="preserve">Мир физических явлений чрезвычайно разнообразен. Физика обладает необыкновенным свойством. Изучая самые простые явления можно вывести ее общие законы. </w:t>
      </w:r>
    </w:p>
    <w:p w:rsidR="008B74CD" w:rsidRPr="008B74CD" w:rsidRDefault="008B74CD" w:rsidP="008B74CD">
      <w:pPr>
        <w:ind w:firstLine="567"/>
        <w:jc w:val="both"/>
        <w:rPr>
          <w:sz w:val="24"/>
          <w:szCs w:val="24"/>
        </w:rPr>
      </w:pPr>
      <w:r w:rsidRPr="008B74CD">
        <w:rPr>
          <w:sz w:val="24"/>
          <w:szCs w:val="24"/>
        </w:rPr>
        <w:t>Повар – кондитер в процессе своей работы сталкивается со многими физическими процессами, законами и явлениями.</w:t>
      </w:r>
    </w:p>
    <w:p w:rsidR="008B74CD" w:rsidRPr="008B74CD" w:rsidRDefault="008B74CD" w:rsidP="008B74CD">
      <w:pPr>
        <w:ind w:firstLine="567"/>
        <w:jc w:val="both"/>
        <w:rPr>
          <w:sz w:val="24"/>
          <w:szCs w:val="24"/>
        </w:rPr>
      </w:pPr>
      <w:r w:rsidRPr="008B74CD">
        <w:rPr>
          <w:sz w:val="24"/>
          <w:szCs w:val="24"/>
        </w:rPr>
        <w:t xml:space="preserve">Древний человек не догадывался о существовании физики и ее законов. Он просто разводил огонь под горшком и готовил пищу. С тех пор сотни поколений не поставили под сомнение эту схему: огонь  внизу – пища наверху. </w:t>
      </w:r>
    </w:p>
    <w:p w:rsidR="008B74CD" w:rsidRPr="008B74CD" w:rsidRDefault="008B74CD" w:rsidP="008B74CD">
      <w:pPr>
        <w:ind w:firstLine="567"/>
        <w:jc w:val="both"/>
        <w:rPr>
          <w:sz w:val="24"/>
          <w:szCs w:val="24"/>
        </w:rPr>
      </w:pPr>
      <w:r w:rsidRPr="008B74CD">
        <w:rPr>
          <w:sz w:val="24"/>
          <w:szCs w:val="24"/>
        </w:rPr>
        <w:t xml:space="preserve">Профессия повар развивалась вместе с цивилизацией, так что можно сказать - это древнейшая профессия. Как только пещерные люди приручили огонь и стали жарить мясо на костре, они быстро выяснили, у кого из соплеменников мамонт получается вкуснее и сочнее, и стали доверять эту важную миссию только ему. Так родился первый шеф – повар. А  постепенно человек научился печь в яме, заполненной раскаленными камнями, или варить мясо и овощи путем помещения раскаленных докрасна камней в сосуды с водой . </w:t>
      </w:r>
    </w:p>
    <w:p w:rsidR="008B74CD" w:rsidRPr="008B74CD" w:rsidRDefault="008B74CD" w:rsidP="008B74CD">
      <w:pPr>
        <w:ind w:firstLine="567"/>
        <w:jc w:val="both"/>
        <w:rPr>
          <w:sz w:val="24"/>
          <w:szCs w:val="24"/>
        </w:rPr>
      </w:pPr>
      <w:r w:rsidRPr="008B74CD">
        <w:rPr>
          <w:sz w:val="24"/>
          <w:szCs w:val="24"/>
        </w:rPr>
        <w:t>В наше время процессы приготовления пищи усложнились, невиданно выросло количество оборудования, утвари на кухне, возросла сложность различных кухонных агрегатов, но все они работают в соответствии с физическими законами, регулируются этими законами.</w:t>
      </w:r>
    </w:p>
    <w:p w:rsidR="008B74CD" w:rsidRPr="008B74CD" w:rsidRDefault="008B74CD" w:rsidP="008B74CD">
      <w:pPr>
        <w:ind w:firstLine="567"/>
        <w:jc w:val="both"/>
        <w:rPr>
          <w:sz w:val="24"/>
          <w:szCs w:val="24"/>
        </w:rPr>
      </w:pPr>
      <w:r w:rsidRPr="008B74CD">
        <w:rPr>
          <w:sz w:val="24"/>
          <w:szCs w:val="24"/>
        </w:rPr>
        <w:t xml:space="preserve">В данном реферате, я немного опишу работу оборудования с точки зрения физики и моей профессии. </w:t>
      </w:r>
    </w:p>
    <w:p w:rsidR="008B74CD" w:rsidRPr="008B74CD" w:rsidRDefault="008B74CD" w:rsidP="001A3E31">
      <w:pPr>
        <w:jc w:val="center"/>
        <w:rPr>
          <w:b/>
          <w:sz w:val="24"/>
          <w:szCs w:val="24"/>
        </w:rPr>
      </w:pPr>
      <w:r w:rsidRPr="008B74CD">
        <w:rPr>
          <w:b/>
          <w:sz w:val="24"/>
          <w:szCs w:val="24"/>
        </w:rPr>
        <w:t>Оборудования, для приготовления пищи,  с точки зрения физики</w:t>
      </w:r>
    </w:p>
    <w:p w:rsidR="008B74CD" w:rsidRPr="008B74CD" w:rsidRDefault="008B74CD" w:rsidP="008B74CD">
      <w:pPr>
        <w:tabs>
          <w:tab w:val="left" w:pos="567"/>
        </w:tabs>
        <w:jc w:val="both"/>
        <w:rPr>
          <w:sz w:val="24"/>
          <w:szCs w:val="24"/>
        </w:rPr>
      </w:pPr>
      <w:r w:rsidRPr="008B74CD">
        <w:rPr>
          <w:sz w:val="24"/>
          <w:szCs w:val="24"/>
        </w:rPr>
        <w:t xml:space="preserve">       </w:t>
      </w:r>
      <w:r w:rsidRPr="008B74CD">
        <w:rPr>
          <w:b/>
          <w:sz w:val="24"/>
          <w:szCs w:val="24"/>
        </w:rPr>
        <w:t>Кухонная плита</w:t>
      </w:r>
      <w:r w:rsidRPr="008B74CD">
        <w:rPr>
          <w:sz w:val="24"/>
          <w:szCs w:val="24"/>
        </w:rPr>
        <w:t xml:space="preserve"> – с точки зрения электротехники принцип основывается на выделении тепловой энергии при прохождении электрического тока через резистивный нагревательный элемент (закон Джоуля-Ленца). Нагревательный элемент представляет собой проводник из металла с высоким удельным сопротивлением, выполненный обычно в форме спирали.</w:t>
      </w:r>
    </w:p>
    <w:p w:rsidR="008B74CD" w:rsidRPr="008B74CD" w:rsidRDefault="008B74CD" w:rsidP="008B74CD">
      <w:pPr>
        <w:tabs>
          <w:tab w:val="left" w:pos="426"/>
        </w:tabs>
        <w:jc w:val="both"/>
        <w:rPr>
          <w:sz w:val="24"/>
          <w:szCs w:val="24"/>
        </w:rPr>
      </w:pPr>
      <w:r w:rsidRPr="008B74CD">
        <w:rPr>
          <w:sz w:val="24"/>
          <w:szCs w:val="24"/>
        </w:rPr>
        <w:t xml:space="preserve">       Регулировка мощности конфорки осуществляется ступенчато, путём изменения количества включённых спиралей и их переключения с параллельного на последовательное соединение.</w:t>
      </w:r>
    </w:p>
    <w:p w:rsidR="008B74CD" w:rsidRPr="008B74CD" w:rsidRDefault="008B74CD" w:rsidP="008B74CD">
      <w:pPr>
        <w:shd w:val="clear" w:color="auto" w:fill="FFFFFF"/>
        <w:adjustRightInd w:val="0"/>
        <w:ind w:firstLine="567"/>
        <w:jc w:val="both"/>
        <w:rPr>
          <w:color w:val="000000"/>
          <w:sz w:val="24"/>
          <w:szCs w:val="24"/>
        </w:rPr>
      </w:pPr>
      <w:r w:rsidRPr="008B74CD">
        <w:rPr>
          <w:b/>
          <w:color w:val="000000"/>
          <w:sz w:val="24"/>
          <w:szCs w:val="24"/>
        </w:rPr>
        <w:t>Варка основным способом</w:t>
      </w:r>
      <w:r w:rsidRPr="008B74CD">
        <w:rPr>
          <w:color w:val="000000"/>
          <w:sz w:val="24"/>
          <w:szCs w:val="24"/>
        </w:rPr>
        <w:t>. При этом способе продукт погружают в большое количество кипящей жидкости с таким расчетом, чтобы он был полностью покрыт жидкостью. Нагрев осуществляется за счет контакта с нагретой жидкостью при температуре 100-103°С.</w:t>
      </w:r>
    </w:p>
    <w:p w:rsidR="008B74CD" w:rsidRPr="008B74CD" w:rsidRDefault="008B74CD" w:rsidP="008B74CD">
      <w:pPr>
        <w:shd w:val="clear" w:color="auto" w:fill="FFFFFF"/>
        <w:adjustRightInd w:val="0"/>
        <w:ind w:firstLine="567"/>
        <w:jc w:val="both"/>
        <w:rPr>
          <w:color w:val="000000"/>
          <w:sz w:val="24"/>
          <w:szCs w:val="24"/>
        </w:rPr>
      </w:pPr>
      <w:r w:rsidRPr="008B74CD">
        <w:rPr>
          <w:color w:val="000000"/>
          <w:sz w:val="24"/>
          <w:szCs w:val="24"/>
        </w:rPr>
        <w:t>В случае если продукт необходимо нагревать осторожно и только до определенной температуры (80-85°С), принимают варку на водяной бане (мармите).</w:t>
      </w:r>
    </w:p>
    <w:p w:rsidR="008B74CD" w:rsidRPr="008B74CD" w:rsidRDefault="008B74CD" w:rsidP="008B74CD">
      <w:pPr>
        <w:shd w:val="clear" w:color="auto" w:fill="FFFFFF"/>
        <w:adjustRightInd w:val="0"/>
        <w:ind w:firstLine="567"/>
        <w:jc w:val="both"/>
        <w:rPr>
          <w:color w:val="000000"/>
          <w:sz w:val="24"/>
          <w:szCs w:val="24"/>
        </w:rPr>
      </w:pPr>
      <w:r w:rsidRPr="008B74CD">
        <w:rPr>
          <w:color w:val="000000"/>
          <w:sz w:val="24"/>
          <w:szCs w:val="24"/>
        </w:rPr>
        <w:t>Для ускорения варки используют автоклавы или герметически закрытые кастрюли (скороварки). Температура в автоклаве за счет повышения давления составляет 115-120°С.  При  такой температуре ускоряется разложение жира, при этом качество бульона ухудшается. Поэтому автоклавы непригодны для варки бульонов.</w:t>
      </w:r>
    </w:p>
    <w:p w:rsidR="008B74CD" w:rsidRPr="008B74CD" w:rsidRDefault="008B74CD" w:rsidP="008B74CD">
      <w:pPr>
        <w:shd w:val="clear" w:color="auto" w:fill="FFFFFF"/>
        <w:adjustRightInd w:val="0"/>
        <w:ind w:firstLine="567"/>
        <w:jc w:val="both"/>
        <w:rPr>
          <w:color w:val="000000"/>
          <w:sz w:val="24"/>
          <w:szCs w:val="24"/>
        </w:rPr>
      </w:pPr>
      <w:r w:rsidRPr="008B74CD">
        <w:rPr>
          <w:b/>
          <w:color w:val="000000"/>
          <w:sz w:val="24"/>
          <w:szCs w:val="24"/>
        </w:rPr>
        <w:t>Варка паром</w:t>
      </w:r>
      <w:r w:rsidRPr="008B74CD">
        <w:rPr>
          <w:color w:val="000000"/>
          <w:sz w:val="24"/>
          <w:szCs w:val="24"/>
        </w:rPr>
        <w:t>. При этом способе варка продукта производится в закрытой посуде. Продукт полностью находится над жидкостью в сетчатых вкладышах, и тепловая обработка осуществляется насыщенным паром. Этот вид варки осуществляется в специальных котлах или в пароварочных шкафах. При варке продуктов на пору потери пищевых веществ меньше, чем при варке в воде.</w:t>
      </w:r>
    </w:p>
    <w:p w:rsidR="008B74CD" w:rsidRPr="008B74CD" w:rsidRDefault="008B74CD" w:rsidP="008B74CD">
      <w:pPr>
        <w:shd w:val="clear" w:color="auto" w:fill="FFFFFF"/>
        <w:adjustRightInd w:val="0"/>
        <w:ind w:firstLine="567"/>
        <w:jc w:val="both"/>
        <w:rPr>
          <w:color w:val="000000"/>
          <w:sz w:val="24"/>
          <w:szCs w:val="24"/>
        </w:rPr>
      </w:pPr>
      <w:r w:rsidRPr="008B74CD">
        <w:rPr>
          <w:b/>
          <w:color w:val="000000"/>
          <w:sz w:val="24"/>
          <w:szCs w:val="24"/>
        </w:rPr>
        <w:t>Жарка ИКЛ (инфракрасные лучи) - нагревом</w:t>
      </w:r>
      <w:r w:rsidRPr="008B74CD">
        <w:rPr>
          <w:color w:val="000000"/>
          <w:sz w:val="24"/>
          <w:szCs w:val="24"/>
        </w:rPr>
        <w:t xml:space="preserve">. Этот способ жарки близок по своему характеру к жарке на открытом огне, так как нагрев осуществляется облучением инфракрасными лучами электронагревательных элементов. Обжаривание продуктов этим способом производится в электрогрилях или шкафах с ИКЛ - обогревом. Источником ИКЛ в них являются электролампы или трубчатые электронагревательные элементы. Продукт помещаю на решетку, смазанную жиром, или нанизывают на шпажку. </w:t>
      </w:r>
    </w:p>
    <w:p w:rsidR="008B74CD" w:rsidRPr="008B74CD" w:rsidRDefault="008B74CD" w:rsidP="008B74CD">
      <w:pPr>
        <w:shd w:val="clear" w:color="auto" w:fill="FFFFFF"/>
        <w:adjustRightInd w:val="0"/>
        <w:ind w:firstLine="567"/>
        <w:jc w:val="both"/>
        <w:rPr>
          <w:color w:val="000000"/>
          <w:sz w:val="24"/>
          <w:szCs w:val="24"/>
        </w:rPr>
      </w:pPr>
      <w:r w:rsidRPr="008B74CD">
        <w:rPr>
          <w:b/>
          <w:color w:val="000000"/>
          <w:sz w:val="24"/>
          <w:szCs w:val="24"/>
        </w:rPr>
        <w:t>Особое место среди кастрюль занимает скороварка</w:t>
      </w:r>
      <w:r w:rsidRPr="008B74CD">
        <w:rPr>
          <w:color w:val="000000"/>
          <w:sz w:val="24"/>
          <w:szCs w:val="24"/>
        </w:rPr>
        <w:t xml:space="preserve">. Придумал ее французский физик Дени Папен  в 1679 году для обработки сахара. Это был герметично закрытый сосуд, в котором при нагревании поднималось давление, а, следовательно, кипение проходило при более высокой температуре и приготовление пищи шло быстрее. </w:t>
      </w:r>
    </w:p>
    <w:p w:rsidR="008B74CD" w:rsidRPr="008B74CD" w:rsidRDefault="008B74CD" w:rsidP="008B74CD">
      <w:pPr>
        <w:shd w:val="clear" w:color="auto" w:fill="FFFFFF"/>
        <w:adjustRightInd w:val="0"/>
        <w:ind w:firstLine="567"/>
        <w:jc w:val="both"/>
        <w:rPr>
          <w:color w:val="000000"/>
          <w:sz w:val="24"/>
          <w:szCs w:val="24"/>
        </w:rPr>
      </w:pPr>
      <w:r w:rsidRPr="008B74CD">
        <w:rPr>
          <w:color w:val="000000"/>
          <w:sz w:val="24"/>
          <w:szCs w:val="24"/>
        </w:rPr>
        <w:t xml:space="preserve">При обычных </w:t>
      </w:r>
      <w:r w:rsidRPr="008B74CD">
        <w:rPr>
          <w:b/>
          <w:color w:val="000000"/>
          <w:sz w:val="24"/>
          <w:szCs w:val="24"/>
        </w:rPr>
        <w:t xml:space="preserve"> </w:t>
      </w:r>
      <w:r w:rsidRPr="008B74CD">
        <w:rPr>
          <w:color w:val="000000"/>
          <w:sz w:val="24"/>
          <w:szCs w:val="24"/>
        </w:rPr>
        <w:t>условиях нагрев воды выше точки кипения невозможен.  Температура кипения воды при нормальном атмосферном давлении равна 100</w:t>
      </w:r>
      <w:r w:rsidRPr="008B74CD">
        <w:rPr>
          <w:color w:val="000000"/>
          <w:sz w:val="24"/>
          <w:szCs w:val="24"/>
          <w:vertAlign w:val="superscript"/>
        </w:rPr>
        <w:t>о</w:t>
      </w:r>
      <w:r w:rsidRPr="008B74CD">
        <w:rPr>
          <w:color w:val="000000"/>
          <w:sz w:val="24"/>
          <w:szCs w:val="24"/>
        </w:rPr>
        <w:t>С.  Чтобы увеличить температуру кипения воды нужно увеличить внешнее давление. Как только температура в скороварке достигает 90</w:t>
      </w:r>
      <w:r w:rsidRPr="008B74CD">
        <w:rPr>
          <w:color w:val="000000"/>
          <w:sz w:val="24"/>
          <w:szCs w:val="24"/>
          <w:vertAlign w:val="superscript"/>
        </w:rPr>
        <w:t>о</w:t>
      </w:r>
      <w:r w:rsidRPr="008B74CD">
        <w:rPr>
          <w:color w:val="000000"/>
          <w:sz w:val="24"/>
          <w:szCs w:val="24"/>
        </w:rPr>
        <w:t>С, начинается интенсивное испарение. Водяной пар создает избыточное давление и испарение прекращается. Температура кипения и температура пара при этом составляет 115</w:t>
      </w:r>
      <w:r w:rsidRPr="008B74CD">
        <w:rPr>
          <w:color w:val="000000"/>
          <w:sz w:val="24"/>
          <w:szCs w:val="24"/>
          <w:vertAlign w:val="superscript"/>
        </w:rPr>
        <w:t>о</w:t>
      </w:r>
      <w:r w:rsidRPr="008B74CD">
        <w:rPr>
          <w:color w:val="000000"/>
          <w:sz w:val="24"/>
          <w:szCs w:val="24"/>
        </w:rPr>
        <w:t xml:space="preserve">С. </w:t>
      </w:r>
    </w:p>
    <w:p w:rsidR="008B74CD" w:rsidRPr="008B74CD" w:rsidRDefault="008B74CD" w:rsidP="008B74CD">
      <w:pPr>
        <w:shd w:val="clear" w:color="auto" w:fill="FFFFFF"/>
        <w:adjustRightInd w:val="0"/>
        <w:ind w:firstLine="567"/>
        <w:jc w:val="both"/>
        <w:rPr>
          <w:color w:val="000000"/>
          <w:sz w:val="24"/>
          <w:szCs w:val="24"/>
        </w:rPr>
      </w:pPr>
      <w:r w:rsidRPr="008B74CD">
        <w:rPr>
          <w:color w:val="000000"/>
          <w:sz w:val="24"/>
          <w:szCs w:val="24"/>
        </w:rPr>
        <w:t xml:space="preserve"> Долгое время скороварка представляла собой кастрюлю с наглухо завинчивающейся крышкой, которая грозила в любой момент взорваться под действием высокого давления. Потом приходилось долго ждать, пока давление спадет и крышку можно будет открыть. У этой модели скороварки не было ни выпускных клапанов, ни предохранителей, ни регуляторов. Зато не было необходимости вмешиваться в процесс приготовления пищи, и, значит, находиться возле кастрюли и плиты.  </w:t>
      </w:r>
    </w:p>
    <w:p w:rsidR="008B74CD" w:rsidRPr="008B74CD" w:rsidRDefault="008B74CD" w:rsidP="008B74CD">
      <w:pPr>
        <w:shd w:val="clear" w:color="auto" w:fill="FFFFFF"/>
        <w:adjustRightInd w:val="0"/>
        <w:ind w:firstLine="567"/>
        <w:jc w:val="both"/>
        <w:rPr>
          <w:color w:val="000000"/>
          <w:sz w:val="24"/>
          <w:szCs w:val="24"/>
        </w:rPr>
      </w:pPr>
      <w:r w:rsidRPr="008B74CD">
        <w:rPr>
          <w:color w:val="000000"/>
          <w:sz w:val="24"/>
          <w:szCs w:val="24"/>
        </w:rPr>
        <w:t xml:space="preserve">В современной скороварке на крышке установлены клапаны, регулирующие рабочее давление, и для выпуска пара  по окончании варки. А также запасной клапан и система блокировки и разблокировки крышки. Теперь нет необходимости часами ждать, пока кастрюля остынет, давление пара снизится и ее можно будет открыть. Это очень удобно, потому что, чтобы блюдо не переварилось, скороварку необходимо открыть сразу по окончании варки. </w:t>
      </w:r>
    </w:p>
    <w:p w:rsidR="008B74CD" w:rsidRPr="008B74CD" w:rsidRDefault="008B74CD" w:rsidP="008B74CD">
      <w:pPr>
        <w:shd w:val="clear" w:color="auto" w:fill="FFFFFF"/>
        <w:adjustRightInd w:val="0"/>
        <w:ind w:firstLine="567"/>
        <w:jc w:val="both"/>
        <w:rPr>
          <w:color w:val="000000"/>
          <w:sz w:val="24"/>
          <w:szCs w:val="24"/>
        </w:rPr>
      </w:pPr>
      <w:r w:rsidRPr="008B74CD">
        <w:rPr>
          <w:color w:val="000000"/>
          <w:sz w:val="24"/>
          <w:szCs w:val="24"/>
        </w:rPr>
        <w:t xml:space="preserve">Сегодняшние скороварки выпускают либо из толстого алюминия или, что еще красивей, из - полированной высококачественной стали с толстым многослойным дном. На массивной крышке (или ее ручке) могут располагаться многочисленные кнопочки управлением кастрюлей. Уплотнитель, клапан регулятора давления и другие приспособления моют по отдельности после каждого использования скороварки. </w:t>
      </w:r>
    </w:p>
    <w:p w:rsidR="008B74CD" w:rsidRPr="008B74CD" w:rsidRDefault="008B74CD" w:rsidP="008B74CD">
      <w:pPr>
        <w:ind w:firstLine="567"/>
        <w:jc w:val="both"/>
        <w:rPr>
          <w:sz w:val="24"/>
          <w:szCs w:val="24"/>
        </w:rPr>
      </w:pPr>
      <w:r w:rsidRPr="008B74CD">
        <w:rPr>
          <w:sz w:val="24"/>
          <w:szCs w:val="24"/>
        </w:rPr>
        <w:t xml:space="preserve">А вот при приготовлении пищи на пару, сохраняются почти все витамины и полезные вещества, так как температура приготовления в данном случае намного ниже плюс никаких канцерогенов. Именно поэтому приготовление пищи на пару считается одним из способов сохранения хорошего здоровья и увеличения продолжительности жизни человека. </w:t>
      </w:r>
    </w:p>
    <w:p w:rsidR="008B74CD" w:rsidRPr="008B74CD" w:rsidRDefault="008B74CD" w:rsidP="008B74CD">
      <w:pPr>
        <w:ind w:firstLine="567"/>
        <w:jc w:val="both"/>
        <w:rPr>
          <w:sz w:val="24"/>
          <w:szCs w:val="24"/>
        </w:rPr>
      </w:pPr>
      <w:r w:rsidRPr="008B74CD">
        <w:rPr>
          <w:sz w:val="24"/>
          <w:szCs w:val="24"/>
        </w:rPr>
        <w:t>В любой пароварке можно приготовить блюдо практически из любого продукта, что делает этот элемент кухонной техники практически универсальным.</w:t>
      </w:r>
    </w:p>
    <w:p w:rsidR="008B74CD" w:rsidRPr="008B74CD" w:rsidRDefault="008B74CD" w:rsidP="008B74CD">
      <w:pPr>
        <w:ind w:firstLine="567"/>
        <w:jc w:val="both"/>
        <w:rPr>
          <w:sz w:val="24"/>
          <w:szCs w:val="24"/>
        </w:rPr>
      </w:pPr>
      <w:r w:rsidRPr="008B74CD">
        <w:rPr>
          <w:b/>
          <w:sz w:val="24"/>
          <w:szCs w:val="24"/>
        </w:rPr>
        <w:t>Принцип работы пароварки</w:t>
      </w:r>
      <w:r w:rsidRPr="008B74CD">
        <w:rPr>
          <w:sz w:val="24"/>
          <w:szCs w:val="24"/>
        </w:rPr>
        <w:t xml:space="preserve"> довольно прост и не отличается сложностью технического исполнения. Итак, вода, заливаемая в резервуар, нагревается с помощью нагревательного элемента, происходит процесс испарения. Образующийся пар подается в чаши, установленные сверху, в которые уложены продукты, за счет чего и происходит процесс приготовления пищи. Горячий пар обволакивает продукты со всех сторон, обеспечивая равномерное и достаточно быстрое приготовление. Затем, пар конденсируется на герметично закрываемой крышке пароварки, снова стекает обратно в ёмкость для воды и смешивается там с соком, выделяемым продуктами. Таким образом, образуется замкнутая, самодостаточная система приготовления пищи. </w:t>
      </w:r>
    </w:p>
    <w:p w:rsidR="008B74CD" w:rsidRPr="008B74CD" w:rsidRDefault="008B74CD" w:rsidP="008B74CD">
      <w:pPr>
        <w:ind w:firstLine="567"/>
        <w:jc w:val="both"/>
        <w:rPr>
          <w:sz w:val="24"/>
          <w:szCs w:val="24"/>
        </w:rPr>
      </w:pPr>
      <w:r w:rsidRPr="008B74CD">
        <w:rPr>
          <w:sz w:val="24"/>
          <w:szCs w:val="24"/>
        </w:rPr>
        <w:t>Почему же  полезна пароварка:</w:t>
      </w:r>
    </w:p>
    <w:p w:rsidR="008B74CD" w:rsidRPr="008B74CD" w:rsidRDefault="008B74CD" w:rsidP="008B74CD">
      <w:pPr>
        <w:ind w:firstLine="567"/>
        <w:jc w:val="both"/>
        <w:rPr>
          <w:sz w:val="24"/>
          <w:szCs w:val="24"/>
        </w:rPr>
      </w:pPr>
      <w:r w:rsidRPr="008B74CD">
        <w:rPr>
          <w:sz w:val="24"/>
          <w:szCs w:val="24"/>
        </w:rPr>
        <w:t xml:space="preserve">- в первую очередь, это, конечно же, те люди, которые имеют проблемы с желудочно-кишечным трактом. Ведь в преимущество пароварки в том, что с ее помощью можно готовить сразу же весь обед: рыбу или мясо, гарнир, овощи. </w:t>
      </w:r>
    </w:p>
    <w:p w:rsidR="008B74CD" w:rsidRPr="008B74CD" w:rsidRDefault="008B74CD" w:rsidP="008B74CD">
      <w:pPr>
        <w:ind w:firstLine="567"/>
        <w:jc w:val="both"/>
        <w:rPr>
          <w:sz w:val="24"/>
          <w:szCs w:val="24"/>
        </w:rPr>
      </w:pPr>
      <w:r w:rsidRPr="008B74CD">
        <w:rPr>
          <w:sz w:val="24"/>
          <w:szCs w:val="24"/>
        </w:rPr>
        <w:t xml:space="preserve"> - во-вторых, тем, кто ведет или старается вести здоровый образ жизни. Ведь пища, приготовленная на пару, не только легче усваивается, но и сохраняет больше различных питательных полезностей. </w:t>
      </w:r>
    </w:p>
    <w:p w:rsidR="008B74CD" w:rsidRPr="008B74CD" w:rsidRDefault="008B74CD" w:rsidP="008B74CD">
      <w:pPr>
        <w:ind w:firstLine="567"/>
        <w:jc w:val="both"/>
        <w:rPr>
          <w:sz w:val="24"/>
          <w:szCs w:val="24"/>
        </w:rPr>
      </w:pPr>
      <w:r w:rsidRPr="008B74CD">
        <w:rPr>
          <w:sz w:val="24"/>
          <w:szCs w:val="24"/>
        </w:rPr>
        <w:t xml:space="preserve"> - в-третьих,  особенно рекомендует обзавестись пароваркой тем, у кого маленькие детки: ведь их пока нельзя кормить жареными продуктами. </w:t>
      </w:r>
    </w:p>
    <w:p w:rsidR="008B74CD" w:rsidRPr="008B74CD" w:rsidRDefault="008B74CD" w:rsidP="001A3E31">
      <w:pPr>
        <w:ind w:firstLine="567"/>
        <w:jc w:val="both"/>
        <w:rPr>
          <w:sz w:val="24"/>
          <w:szCs w:val="24"/>
        </w:rPr>
      </w:pPr>
      <w:r w:rsidRPr="008B74CD">
        <w:rPr>
          <w:sz w:val="24"/>
          <w:szCs w:val="24"/>
        </w:rPr>
        <w:t xml:space="preserve"> - в-четвертых, если вы предпочитаете потратить свое свободное время не на готовку, а на что-то более интересное, то и в этом случае, пароварка может оказаться вам полезной. Ведь, как уже говорилось, она позволяет готовить несколько блюд одновременно. Кроме того, современная техника часто обладает программой отложенного запуска и умеет готовить без вашего присутствия. Просто заранее укладываете в нее продукты, ставите таймер и... отправляетесь на работу, прогулку. По возвращении вас будет ждать вкусный и полезный обед, ужин. </w:t>
      </w:r>
    </w:p>
    <w:p w:rsidR="008B74CD" w:rsidRPr="008B74CD" w:rsidRDefault="008B74CD" w:rsidP="001A3E31">
      <w:pPr>
        <w:ind w:firstLine="567"/>
        <w:jc w:val="both"/>
        <w:rPr>
          <w:sz w:val="24"/>
          <w:szCs w:val="24"/>
        </w:rPr>
      </w:pPr>
      <w:r w:rsidRPr="008B74CD">
        <w:rPr>
          <w:sz w:val="24"/>
          <w:szCs w:val="24"/>
        </w:rPr>
        <w:t xml:space="preserve">Недостаток у пароварки, пожалуй, только один – с ее помощью вы не сможете сделать золотистую корочку. </w:t>
      </w:r>
    </w:p>
    <w:p w:rsidR="008B74CD" w:rsidRPr="008B74CD" w:rsidRDefault="008B74CD" w:rsidP="001A3E31">
      <w:pPr>
        <w:pStyle w:val="af"/>
        <w:spacing w:before="0" w:beforeAutospacing="0" w:after="0" w:afterAutospacing="0"/>
      </w:pPr>
      <w:r w:rsidRPr="008B74CD">
        <w:t xml:space="preserve">       </w:t>
      </w:r>
      <w:r w:rsidRPr="008B74CD">
        <w:rPr>
          <w:b/>
        </w:rPr>
        <w:t xml:space="preserve">Мультиварка </w:t>
      </w:r>
      <w:r w:rsidRPr="008B74CD">
        <w:t>– чудо-прибор заменяет собой сковородку, печь, гриль, и, кроме того, его можно также использовать как пароварку. В мультиварке можно тушить, запекать и варить. Чем дороже мультиварка, тем быстрее она готовит, и тем большим количеством функций она обладает. Главное преимущество мультиварок заключается в том, что они действительно могут выполнять множество задач: варить, тушить овощи, жарить мясо, печь и многое другое. С приготовлением этих же блюд блестяще справится и пароварка, но мультиварка обеспечит полное разнообразие вкусов. В мультиварке есть одна ёмкость, поэтому в ней за одну единицу времени можно приготовить только одно блюдо.</w:t>
      </w:r>
    </w:p>
    <w:p w:rsidR="008B74CD" w:rsidRPr="008B74CD" w:rsidRDefault="008B74CD" w:rsidP="001A3E31">
      <w:pPr>
        <w:tabs>
          <w:tab w:val="left" w:pos="567"/>
        </w:tabs>
        <w:jc w:val="both"/>
        <w:rPr>
          <w:sz w:val="24"/>
          <w:szCs w:val="24"/>
        </w:rPr>
      </w:pPr>
      <w:r w:rsidRPr="008B74CD">
        <w:rPr>
          <w:sz w:val="24"/>
          <w:szCs w:val="24"/>
        </w:rPr>
        <w:t xml:space="preserve">       Приготовление блюда в мультиварке производится по программе, состоящей из нескольких этапов. Для каждого этапа в программе задается необходимая температура, давление и длительность.</w:t>
      </w:r>
    </w:p>
    <w:p w:rsidR="008B74CD" w:rsidRPr="008B74CD" w:rsidRDefault="008B74CD" w:rsidP="001A3E31">
      <w:pPr>
        <w:shd w:val="clear" w:color="auto" w:fill="FFFFFF"/>
        <w:adjustRightInd w:val="0"/>
        <w:ind w:right="-143" w:firstLine="567"/>
        <w:jc w:val="both"/>
        <w:rPr>
          <w:color w:val="000000"/>
          <w:sz w:val="24"/>
          <w:szCs w:val="24"/>
        </w:rPr>
      </w:pPr>
      <w:r w:rsidRPr="008B74CD">
        <w:rPr>
          <w:b/>
          <w:color w:val="000000"/>
          <w:sz w:val="24"/>
          <w:szCs w:val="24"/>
        </w:rPr>
        <w:t>Самый быстрый повар – этот микроволновая печь</w:t>
      </w:r>
      <w:r w:rsidRPr="008B74CD">
        <w:rPr>
          <w:color w:val="000000"/>
          <w:sz w:val="24"/>
          <w:szCs w:val="24"/>
        </w:rPr>
        <w:t>. Она творит настоящие чудеса: размораживает, жарит, запекает мясо, рыбу, птицу и т.д.</w:t>
      </w:r>
    </w:p>
    <w:p w:rsidR="008B74CD" w:rsidRPr="008B74CD" w:rsidRDefault="008B74CD" w:rsidP="001A3E31">
      <w:pPr>
        <w:jc w:val="both"/>
        <w:rPr>
          <w:sz w:val="24"/>
          <w:szCs w:val="24"/>
        </w:rPr>
      </w:pPr>
      <w:r w:rsidRPr="008B74CD">
        <w:rPr>
          <w:sz w:val="24"/>
          <w:szCs w:val="24"/>
        </w:rPr>
        <w:t xml:space="preserve">        Микроволновка – (СВЧ-Печь) Принцип работы СВЧ-печи заключается в том, что магнетрон при включении микроволновки, начинает выделять энергию, а затем уже она преобразовывается в тепло. Это тепло идет на обогрев продуктов. Магнетрон переводится, как электровакуумный диод, который состоит из медного анода. Это самая дорогая деталь печи.                                                  </w:t>
      </w:r>
      <w:r w:rsidRPr="008B74CD">
        <w:rPr>
          <w:color w:val="000000"/>
          <w:sz w:val="24"/>
          <w:szCs w:val="24"/>
        </w:rPr>
        <w:t xml:space="preserve">Это новый  способом тепловой обработки продуктов в электромагнитном поле сверхвысокой частоты (СВЧ), в таких случаях происходит нагрев продуктов по всему объему. Время приготовления сокращается в 10 раз, а для большинства продуктов оно составляет не более 5 минут. Значительно улучшаются вкусовые качества и внешний вид приготовляемых продуктов.  СВЧ – поле  нагревает  только  продукты,  а  рабочая  камера, посуда и воздух не должны нагреваться.  </w:t>
      </w:r>
    </w:p>
    <w:p w:rsidR="008B74CD" w:rsidRPr="008B74CD" w:rsidRDefault="008B74CD" w:rsidP="008B74CD">
      <w:pPr>
        <w:shd w:val="clear" w:color="auto" w:fill="FFFFFF"/>
        <w:adjustRightInd w:val="0"/>
        <w:ind w:right="-143" w:firstLine="567"/>
        <w:jc w:val="both"/>
        <w:rPr>
          <w:color w:val="000000"/>
          <w:sz w:val="24"/>
          <w:szCs w:val="24"/>
        </w:rPr>
      </w:pPr>
      <w:r w:rsidRPr="008B74CD">
        <w:rPr>
          <w:color w:val="000000"/>
          <w:sz w:val="24"/>
          <w:szCs w:val="24"/>
        </w:rPr>
        <w:t xml:space="preserve">Необходимо помнить, что в СВЧ - аппарате лучше применять посуду из закаленного стекла, так как посуда не должна поглощать электромагнитные волны. Можно использовать посуду из диэлектриков т.е. стекла, фарфора, пластмасс и керамики без рисунка и металлизированной росписи (золоченых или серебристых ободков).  Использовать металлическую посуду категорически запрещается, т.к. она выводит из строя генератор этого аппарата (свойства электромагнитных свойств [7]). </w:t>
      </w:r>
    </w:p>
    <w:p w:rsidR="008B74CD" w:rsidRPr="008B74CD" w:rsidRDefault="008B74CD" w:rsidP="008B74CD">
      <w:pPr>
        <w:shd w:val="clear" w:color="auto" w:fill="FFFFFF"/>
        <w:adjustRightInd w:val="0"/>
        <w:ind w:right="-143" w:firstLine="567"/>
        <w:jc w:val="both"/>
        <w:rPr>
          <w:color w:val="000000"/>
          <w:sz w:val="24"/>
          <w:szCs w:val="24"/>
        </w:rPr>
      </w:pPr>
      <w:r w:rsidRPr="008B74CD">
        <w:rPr>
          <w:color w:val="000000"/>
          <w:sz w:val="24"/>
          <w:szCs w:val="24"/>
        </w:rPr>
        <w:t xml:space="preserve">Если  посуда из незакаленного стекла нужно использовать мягкие режимы тепловой обработки, т.е. уменьшить мощность СВЧ – нагрева и увеличить его  продолжительность на 30-35%. Так как нагревается поверхность посуды, а содержимое остается «холодным».  </w:t>
      </w:r>
    </w:p>
    <w:p w:rsidR="008B74CD" w:rsidRPr="008B74CD" w:rsidRDefault="008B74CD" w:rsidP="008B74CD">
      <w:pPr>
        <w:ind w:firstLine="567"/>
        <w:jc w:val="both"/>
        <w:rPr>
          <w:sz w:val="24"/>
          <w:szCs w:val="24"/>
        </w:rPr>
      </w:pPr>
      <w:r w:rsidRPr="008B74CD">
        <w:rPr>
          <w:sz w:val="24"/>
          <w:szCs w:val="24"/>
        </w:rPr>
        <w:t>Приготовление в СВЧ печи можно осуществлять при минимальном расходе масла и жира. Микроволны не разрушают витамины, что почти неизбежно при обычных способах варки и тушения. По этому поводу даже проводились специальные исследования, которые показали, что сохранение витамина С при готовке микроволнами происходит на 80—98%, а при обычной кулинарной обработке 40—60%.</w:t>
      </w:r>
    </w:p>
    <w:p w:rsidR="008B74CD" w:rsidRPr="008B74CD" w:rsidRDefault="008B74CD" w:rsidP="008B74CD">
      <w:pPr>
        <w:tabs>
          <w:tab w:val="left" w:pos="567"/>
        </w:tabs>
        <w:ind w:firstLine="426"/>
        <w:jc w:val="both"/>
        <w:rPr>
          <w:sz w:val="24"/>
          <w:szCs w:val="24"/>
        </w:rPr>
      </w:pPr>
      <w:r w:rsidRPr="008B74CD">
        <w:rPr>
          <w:sz w:val="24"/>
          <w:szCs w:val="24"/>
        </w:rPr>
        <w:t xml:space="preserve"> СВЧ печь дает возможность сварить кашу, потушить мясо, приготовить шашлыки, испечь коржи для торта, приготовить рыбу и цыпленка. Возможности печей зависят от наличия дополнительных режимов: гриля, конвекции, комбинированного режима и вложенных в нее функций. </w:t>
      </w:r>
    </w:p>
    <w:p w:rsidR="008B74CD" w:rsidRPr="008B74CD" w:rsidRDefault="008B74CD" w:rsidP="001A3E31">
      <w:pPr>
        <w:pStyle w:val="c3"/>
        <w:spacing w:before="0" w:beforeAutospacing="0" w:after="0" w:afterAutospacing="0"/>
        <w:ind w:firstLine="567"/>
        <w:jc w:val="both"/>
        <w:rPr>
          <w:rStyle w:val="c6"/>
        </w:rPr>
      </w:pPr>
      <w:r w:rsidRPr="008B74CD">
        <w:rPr>
          <w:rStyle w:val="c6"/>
        </w:rPr>
        <w:t>В заключении хочу отметить, что физика играет огромную роль в профессии повара . Значительная часть законов физики действует в процессе приготовления пищи.</w:t>
      </w:r>
      <w:r w:rsidRPr="008B74CD">
        <w:t xml:space="preserve"> </w:t>
      </w:r>
      <w:r w:rsidRPr="008B74CD">
        <w:rPr>
          <w:rStyle w:val="c6"/>
        </w:rPr>
        <w:t xml:space="preserve">Я считаю, что повар  в процессе своей работы сталкивается со многими физическими процессами, и в работе  каждого  оборудования присутствуют физические законы и явления. </w:t>
      </w:r>
    </w:p>
    <w:p w:rsidR="008B74CD" w:rsidRPr="008B74CD" w:rsidRDefault="008B74CD" w:rsidP="001A3E31">
      <w:pPr>
        <w:pStyle w:val="c3"/>
        <w:spacing w:before="0" w:beforeAutospacing="0" w:after="0" w:afterAutospacing="0"/>
        <w:ind w:firstLine="567"/>
        <w:jc w:val="both"/>
      </w:pPr>
      <w:r w:rsidRPr="008B74CD">
        <w:rPr>
          <w:rStyle w:val="c6"/>
        </w:rPr>
        <w:t>Мною были рассмотрены лишь некоторые оборудования, которые используются при приготовлении пищи и в них рассматриваются физические явления</w:t>
      </w:r>
    </w:p>
    <w:p w:rsidR="008B74CD" w:rsidRPr="008B74CD" w:rsidRDefault="008B74CD" w:rsidP="001A3E31">
      <w:pPr>
        <w:pStyle w:val="c3"/>
        <w:tabs>
          <w:tab w:val="left" w:pos="567"/>
        </w:tabs>
        <w:spacing w:before="0" w:beforeAutospacing="0" w:after="0" w:afterAutospacing="0"/>
        <w:jc w:val="both"/>
      </w:pPr>
      <w:r w:rsidRPr="008B74CD">
        <w:rPr>
          <w:rStyle w:val="c6"/>
        </w:rPr>
        <w:t xml:space="preserve">        Я точно знаю, что будут в кулинарии новые технологические процессы, новые аппараты и оборудование, но все равно они будут подчиняться старым, давно известным физическим законам.</w:t>
      </w:r>
    </w:p>
    <w:p w:rsidR="008B74CD" w:rsidRPr="008B74CD" w:rsidRDefault="008B74CD" w:rsidP="008B74CD">
      <w:pPr>
        <w:jc w:val="center"/>
        <w:rPr>
          <w:b/>
          <w:sz w:val="24"/>
          <w:szCs w:val="24"/>
        </w:rPr>
      </w:pPr>
    </w:p>
    <w:p w:rsidR="008B74CD" w:rsidRPr="001A3E31" w:rsidRDefault="001A3E31" w:rsidP="008B74CD">
      <w:pPr>
        <w:jc w:val="center"/>
        <w:rPr>
          <w:b/>
          <w:sz w:val="24"/>
          <w:szCs w:val="24"/>
        </w:rPr>
      </w:pPr>
      <w:r w:rsidRPr="001A3E31">
        <w:rPr>
          <w:b/>
          <w:sz w:val="24"/>
          <w:szCs w:val="24"/>
        </w:rPr>
        <w:t>Список л</w:t>
      </w:r>
      <w:r w:rsidR="008B74CD" w:rsidRPr="001A3E31">
        <w:rPr>
          <w:b/>
          <w:sz w:val="24"/>
          <w:szCs w:val="24"/>
        </w:rPr>
        <w:t>итератур</w:t>
      </w:r>
      <w:r w:rsidRPr="001A3E31">
        <w:rPr>
          <w:b/>
          <w:sz w:val="24"/>
          <w:szCs w:val="24"/>
        </w:rPr>
        <w:t>ы</w:t>
      </w:r>
    </w:p>
    <w:p w:rsidR="008B74CD" w:rsidRPr="008B74CD" w:rsidRDefault="008B74CD" w:rsidP="008B74CD">
      <w:pPr>
        <w:jc w:val="both"/>
        <w:rPr>
          <w:sz w:val="24"/>
          <w:szCs w:val="24"/>
        </w:rPr>
      </w:pPr>
    </w:p>
    <w:p w:rsidR="008B74CD" w:rsidRPr="008B74CD" w:rsidRDefault="00DF42B9" w:rsidP="008B74CD">
      <w:pPr>
        <w:pStyle w:val="af1"/>
        <w:numPr>
          <w:ilvl w:val="0"/>
          <w:numId w:val="245"/>
        </w:numPr>
        <w:spacing w:after="0" w:line="240" w:lineRule="auto"/>
        <w:ind w:hanging="294"/>
        <w:jc w:val="both"/>
        <w:rPr>
          <w:rFonts w:cs="Times New Roman"/>
          <w:color w:val="000000" w:themeColor="text1"/>
          <w:sz w:val="24"/>
          <w:szCs w:val="24"/>
        </w:rPr>
      </w:pPr>
      <w:hyperlink r:id="rId531" w:history="1">
        <w:r w:rsidR="008B74CD" w:rsidRPr="008B74CD">
          <w:rPr>
            <w:rStyle w:val="af3"/>
            <w:color w:val="000000" w:themeColor="text1"/>
            <w:sz w:val="24"/>
            <w:szCs w:val="24"/>
          </w:rPr>
          <w:t>http://ru.m.wikipedia.org/wiki/</w:t>
        </w:r>
      </w:hyperlink>
    </w:p>
    <w:p w:rsidR="008B74CD" w:rsidRPr="008B74CD" w:rsidRDefault="008B74CD" w:rsidP="008B74CD">
      <w:pPr>
        <w:pStyle w:val="af1"/>
        <w:numPr>
          <w:ilvl w:val="0"/>
          <w:numId w:val="245"/>
        </w:numPr>
        <w:spacing w:after="0" w:line="240" w:lineRule="auto"/>
        <w:ind w:hanging="294"/>
        <w:jc w:val="both"/>
        <w:rPr>
          <w:rFonts w:cs="Times New Roman"/>
          <w:color w:val="000000" w:themeColor="text1"/>
          <w:sz w:val="24"/>
          <w:szCs w:val="24"/>
        </w:rPr>
      </w:pPr>
      <w:r w:rsidRPr="008B74CD">
        <w:rPr>
          <w:rFonts w:cs="Times New Roman"/>
          <w:color w:val="000000" w:themeColor="text1"/>
          <w:sz w:val="24"/>
          <w:szCs w:val="24"/>
        </w:rPr>
        <w:t>Н.И. Ковалев, М.Н.Куткина,  В.А.Кравцова.  Технология приготовления пищи. - М. 2020.</w:t>
      </w:r>
    </w:p>
    <w:p w:rsidR="008B74CD" w:rsidRPr="008B74CD" w:rsidRDefault="00DF42B9" w:rsidP="008B74CD">
      <w:pPr>
        <w:pStyle w:val="af1"/>
        <w:numPr>
          <w:ilvl w:val="0"/>
          <w:numId w:val="245"/>
        </w:numPr>
        <w:spacing w:after="0" w:line="240" w:lineRule="auto"/>
        <w:ind w:hanging="294"/>
        <w:jc w:val="both"/>
        <w:rPr>
          <w:rFonts w:cs="Times New Roman"/>
          <w:sz w:val="24"/>
          <w:szCs w:val="24"/>
        </w:rPr>
      </w:pPr>
      <w:hyperlink r:id="rId532" w:history="1">
        <w:r w:rsidR="008B74CD" w:rsidRPr="008B74CD">
          <w:rPr>
            <w:rStyle w:val="af3"/>
            <w:sz w:val="24"/>
            <w:szCs w:val="24"/>
          </w:rPr>
          <w:t>http://www.razumniki.ru/professiya_povar_den_torgovli.html</w:t>
        </w:r>
      </w:hyperlink>
    </w:p>
    <w:p w:rsidR="008B74CD" w:rsidRPr="008B74CD" w:rsidRDefault="00DF42B9" w:rsidP="008B74CD">
      <w:pPr>
        <w:pStyle w:val="af1"/>
        <w:numPr>
          <w:ilvl w:val="0"/>
          <w:numId w:val="245"/>
        </w:numPr>
        <w:spacing w:line="240" w:lineRule="auto"/>
        <w:ind w:hanging="294"/>
        <w:jc w:val="both"/>
        <w:rPr>
          <w:rFonts w:cs="Times New Roman"/>
          <w:sz w:val="24"/>
          <w:szCs w:val="24"/>
        </w:rPr>
      </w:pPr>
      <w:hyperlink r:id="rId533" w:history="1">
        <w:r w:rsidR="008B74CD" w:rsidRPr="008B74CD">
          <w:rPr>
            <w:rStyle w:val="af3"/>
            <w:sz w:val="24"/>
            <w:szCs w:val="24"/>
          </w:rPr>
          <w:t>http://www.traveltogether.ru/misc1.asp?id</w:t>
        </w:r>
      </w:hyperlink>
      <w:r w:rsidR="008B74CD" w:rsidRPr="008B74CD">
        <w:rPr>
          <w:rFonts w:cs="Times New Roman"/>
          <w:sz w:val="24"/>
          <w:szCs w:val="24"/>
        </w:rPr>
        <w:t xml:space="preserve">  ресторан жирная утка</w:t>
      </w:r>
    </w:p>
    <w:p w:rsidR="008B74CD" w:rsidRPr="008B74CD" w:rsidRDefault="008B74CD" w:rsidP="008B74CD">
      <w:pPr>
        <w:pStyle w:val="af1"/>
        <w:numPr>
          <w:ilvl w:val="0"/>
          <w:numId w:val="245"/>
        </w:numPr>
        <w:spacing w:line="240" w:lineRule="auto"/>
        <w:ind w:hanging="294"/>
        <w:jc w:val="both"/>
        <w:rPr>
          <w:rFonts w:cs="Times New Roman"/>
          <w:sz w:val="24"/>
          <w:szCs w:val="24"/>
        </w:rPr>
      </w:pPr>
      <w:r w:rsidRPr="008B74CD">
        <w:rPr>
          <w:rFonts w:cs="Times New Roman"/>
          <w:sz w:val="24"/>
          <w:szCs w:val="24"/>
        </w:rPr>
        <w:t xml:space="preserve">Кухлинг  Х. Справочник по физике.  – М. «Мир».   </w:t>
      </w:r>
    </w:p>
    <w:p w:rsidR="008B74CD" w:rsidRPr="008B74CD" w:rsidRDefault="00DF42B9" w:rsidP="008B74CD">
      <w:pPr>
        <w:pStyle w:val="af1"/>
        <w:numPr>
          <w:ilvl w:val="0"/>
          <w:numId w:val="245"/>
        </w:numPr>
        <w:spacing w:line="240" w:lineRule="auto"/>
        <w:ind w:hanging="294"/>
        <w:jc w:val="both"/>
        <w:rPr>
          <w:rFonts w:cs="Times New Roman"/>
          <w:sz w:val="24"/>
          <w:szCs w:val="24"/>
        </w:rPr>
      </w:pPr>
      <w:hyperlink r:id="rId534" w:history="1">
        <w:r w:rsidR="008B74CD" w:rsidRPr="008B74CD">
          <w:rPr>
            <w:rStyle w:val="af3"/>
            <w:sz w:val="24"/>
            <w:szCs w:val="24"/>
          </w:rPr>
          <w:t>http://dic.academic.ru/dic.nsf/enc_physics</w:t>
        </w:r>
      </w:hyperlink>
    </w:p>
    <w:p w:rsidR="008B74CD" w:rsidRPr="008B74CD" w:rsidRDefault="008B74CD" w:rsidP="008B74CD">
      <w:pPr>
        <w:pStyle w:val="af1"/>
        <w:numPr>
          <w:ilvl w:val="0"/>
          <w:numId w:val="245"/>
        </w:numPr>
        <w:spacing w:line="240" w:lineRule="auto"/>
        <w:ind w:hanging="294"/>
        <w:jc w:val="both"/>
        <w:rPr>
          <w:rFonts w:cs="Times New Roman"/>
          <w:sz w:val="24"/>
          <w:szCs w:val="24"/>
        </w:rPr>
      </w:pPr>
      <w:r w:rsidRPr="008B74CD">
        <w:rPr>
          <w:rFonts w:cs="Times New Roman"/>
          <w:sz w:val="24"/>
          <w:szCs w:val="24"/>
        </w:rPr>
        <w:t>Гладкова Р.А., Добронравов В.Е.,  Жданов Л.С., Цодиков Ф.С. Сборник задач и вопросов по физике для специальных учебных заведений: Учеб. пособие.- М.:Наука, 2021.</w:t>
      </w:r>
    </w:p>
    <w:p w:rsidR="008B74CD" w:rsidRPr="008B74CD" w:rsidRDefault="008B74CD" w:rsidP="008B74CD">
      <w:pPr>
        <w:pStyle w:val="af1"/>
        <w:numPr>
          <w:ilvl w:val="0"/>
          <w:numId w:val="245"/>
        </w:numPr>
        <w:spacing w:line="240" w:lineRule="auto"/>
        <w:jc w:val="both"/>
        <w:rPr>
          <w:rFonts w:cs="Times New Roman"/>
          <w:sz w:val="24"/>
          <w:szCs w:val="24"/>
        </w:rPr>
      </w:pPr>
      <w:r w:rsidRPr="008B74CD">
        <w:rPr>
          <w:rFonts w:cs="Times New Roman"/>
          <w:sz w:val="24"/>
          <w:szCs w:val="24"/>
        </w:rPr>
        <w:t xml:space="preserve"> Перельман Я.И.  Занимательная физика. - М. АО «Столетие»,  </w:t>
      </w:r>
    </w:p>
    <w:p w:rsidR="008B74CD" w:rsidRPr="008B74CD" w:rsidRDefault="008B74CD" w:rsidP="008B74CD">
      <w:pPr>
        <w:pStyle w:val="af1"/>
        <w:numPr>
          <w:ilvl w:val="0"/>
          <w:numId w:val="245"/>
        </w:numPr>
        <w:spacing w:line="240" w:lineRule="auto"/>
        <w:jc w:val="both"/>
        <w:rPr>
          <w:rFonts w:cs="Times New Roman"/>
          <w:sz w:val="24"/>
          <w:szCs w:val="24"/>
        </w:rPr>
      </w:pPr>
      <w:r w:rsidRPr="008B74CD">
        <w:rPr>
          <w:rFonts w:cs="Times New Roman"/>
          <w:sz w:val="24"/>
          <w:szCs w:val="24"/>
        </w:rPr>
        <w:t xml:space="preserve"> Ланина И.Я.  Не уроком единым. – М. «Просвещение», </w:t>
      </w:r>
    </w:p>
    <w:p w:rsidR="00636784" w:rsidRDefault="00636784" w:rsidP="00B670BD">
      <w:pPr>
        <w:ind w:right="-1"/>
        <w:rPr>
          <w:sz w:val="24"/>
          <w:szCs w:val="24"/>
        </w:rPr>
      </w:pPr>
    </w:p>
    <w:p w:rsidR="001A3E31" w:rsidRDefault="001A3E31"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903B7C" w:rsidRDefault="00903B7C" w:rsidP="00B670BD">
      <w:pPr>
        <w:ind w:right="-1"/>
        <w:rPr>
          <w:sz w:val="24"/>
          <w:szCs w:val="24"/>
        </w:rPr>
      </w:pPr>
    </w:p>
    <w:p w:rsidR="001A3E31" w:rsidRDefault="001A3E31" w:rsidP="00B670BD">
      <w:pPr>
        <w:ind w:right="-1"/>
        <w:rPr>
          <w:sz w:val="24"/>
          <w:szCs w:val="24"/>
        </w:rPr>
      </w:pPr>
    </w:p>
    <w:p w:rsidR="001A3E31" w:rsidRDefault="001A3E31" w:rsidP="00B670BD">
      <w:pPr>
        <w:ind w:right="-1"/>
        <w:rPr>
          <w:sz w:val="24"/>
          <w:szCs w:val="24"/>
        </w:rPr>
      </w:pPr>
    </w:p>
    <w:p w:rsidR="001A3E31" w:rsidRDefault="001A3E31" w:rsidP="00B670BD">
      <w:pPr>
        <w:ind w:right="-1"/>
        <w:rPr>
          <w:sz w:val="24"/>
          <w:szCs w:val="24"/>
        </w:rPr>
      </w:pPr>
    </w:p>
    <w:p w:rsidR="00903B7C" w:rsidRDefault="001A3E31" w:rsidP="001A3E31">
      <w:pPr>
        <w:ind w:right="-1"/>
        <w:jc w:val="center"/>
        <w:rPr>
          <w:b/>
          <w:sz w:val="24"/>
          <w:szCs w:val="24"/>
        </w:rPr>
      </w:pPr>
      <w:r w:rsidRPr="00AB10F4">
        <w:rPr>
          <w:b/>
          <w:sz w:val="24"/>
          <w:szCs w:val="24"/>
        </w:rPr>
        <w:t>СЕКЦИЯ №</w:t>
      </w:r>
      <w:r>
        <w:rPr>
          <w:b/>
          <w:sz w:val="24"/>
          <w:szCs w:val="24"/>
        </w:rPr>
        <w:t>3</w:t>
      </w:r>
      <w:r w:rsidRPr="00AB10F4">
        <w:rPr>
          <w:b/>
          <w:sz w:val="24"/>
          <w:szCs w:val="24"/>
        </w:rPr>
        <w:t xml:space="preserve"> ТЕХНИЧЕСКОГО,</w:t>
      </w:r>
      <w:r w:rsidR="00903B7C">
        <w:rPr>
          <w:b/>
          <w:sz w:val="24"/>
          <w:szCs w:val="24"/>
        </w:rPr>
        <w:t xml:space="preserve"> </w:t>
      </w:r>
      <w:r w:rsidRPr="00AB10F4">
        <w:rPr>
          <w:b/>
          <w:sz w:val="24"/>
          <w:szCs w:val="24"/>
        </w:rPr>
        <w:t xml:space="preserve">ТЕХНОЛОГИЧЕСКОГО ОБСЛУЖИВАНИЯ И </w:t>
      </w:r>
    </w:p>
    <w:p w:rsidR="001A3E31" w:rsidRPr="00AB10F4" w:rsidRDefault="001A3E31" w:rsidP="001A3E31">
      <w:pPr>
        <w:ind w:right="-1"/>
        <w:jc w:val="center"/>
        <w:rPr>
          <w:b/>
          <w:sz w:val="24"/>
          <w:szCs w:val="24"/>
        </w:rPr>
      </w:pPr>
      <w:r w:rsidRPr="00AB10F4">
        <w:rPr>
          <w:b/>
          <w:sz w:val="24"/>
          <w:szCs w:val="24"/>
        </w:rPr>
        <w:t>АВТОМАТИЗАЦИИ ПРОИЗВОДСТВА</w:t>
      </w:r>
    </w:p>
    <w:p w:rsidR="001A3E31" w:rsidRDefault="001A3E31" w:rsidP="001A3E31">
      <w:pPr>
        <w:ind w:right="-1"/>
        <w:rPr>
          <w:sz w:val="24"/>
          <w:szCs w:val="24"/>
        </w:rPr>
      </w:pPr>
    </w:p>
    <w:p w:rsidR="001A3E31" w:rsidRDefault="001A3E31" w:rsidP="001A3E31">
      <w:pPr>
        <w:ind w:right="-1"/>
        <w:rPr>
          <w:sz w:val="24"/>
          <w:szCs w:val="24"/>
        </w:rPr>
      </w:pPr>
    </w:p>
    <w:p w:rsidR="001A3E31" w:rsidRPr="00C1757B" w:rsidRDefault="001A3E31" w:rsidP="001A3E31">
      <w:pPr>
        <w:suppressAutoHyphens/>
        <w:ind w:right="-1"/>
        <w:jc w:val="center"/>
        <w:rPr>
          <w:b/>
          <w:sz w:val="24"/>
          <w:szCs w:val="24"/>
        </w:rPr>
      </w:pPr>
      <w:r w:rsidRPr="00C1757B">
        <w:rPr>
          <w:b/>
          <w:bCs/>
          <w:sz w:val="24"/>
          <w:szCs w:val="24"/>
        </w:rPr>
        <w:t>П</w:t>
      </w:r>
      <w:r>
        <w:rPr>
          <w:b/>
          <w:bCs/>
          <w:sz w:val="24"/>
          <w:szCs w:val="24"/>
        </w:rPr>
        <w:t xml:space="preserve">РИМЕНЕНИЕ </w:t>
      </w:r>
      <w:r w:rsidRPr="00C1757B">
        <w:rPr>
          <w:b/>
          <w:bCs/>
          <w:sz w:val="24"/>
          <w:szCs w:val="24"/>
        </w:rPr>
        <w:t xml:space="preserve"> </w:t>
      </w:r>
      <w:r w:rsidRPr="00C1757B">
        <w:rPr>
          <w:b/>
          <w:bCs/>
          <w:sz w:val="24"/>
          <w:szCs w:val="24"/>
          <w:lang w:val="en-US"/>
        </w:rPr>
        <w:t>IT</w:t>
      </w:r>
      <w:r w:rsidRPr="00C1757B">
        <w:rPr>
          <w:b/>
          <w:bCs/>
          <w:sz w:val="24"/>
          <w:szCs w:val="24"/>
        </w:rPr>
        <w:t>-</w:t>
      </w:r>
      <w:r>
        <w:rPr>
          <w:b/>
          <w:bCs/>
          <w:sz w:val="24"/>
          <w:szCs w:val="24"/>
        </w:rPr>
        <w:t>ТЕХНОЛГИЙ И СИСТЕМ АВТОМАТИЗАЦИИ В РЕШЕНИИ ПРОБЛЕМ ЭКОЛОГИИ И ОХРАНЫ ОКРЫЖАЮЩЕЙ СРЕДЫ</w:t>
      </w:r>
    </w:p>
    <w:p w:rsidR="001A3E31" w:rsidRPr="00C1757B" w:rsidRDefault="001A3E31" w:rsidP="001A3E31">
      <w:pPr>
        <w:ind w:right="-1"/>
        <w:rPr>
          <w:sz w:val="24"/>
          <w:szCs w:val="24"/>
        </w:rPr>
      </w:pPr>
    </w:p>
    <w:p w:rsidR="001A3E31" w:rsidRPr="00C1757B" w:rsidRDefault="001A3E31" w:rsidP="001A3E31">
      <w:pPr>
        <w:shd w:val="clear" w:color="auto" w:fill="FFFFFF"/>
        <w:ind w:right="-1" w:firstLine="567"/>
        <w:jc w:val="right"/>
        <w:rPr>
          <w:i/>
          <w:iCs/>
          <w:sz w:val="24"/>
          <w:szCs w:val="24"/>
          <w:lang w:eastAsia="ru-RU"/>
        </w:rPr>
      </w:pPr>
      <w:r>
        <w:rPr>
          <w:i/>
          <w:iCs/>
          <w:sz w:val="24"/>
          <w:szCs w:val="24"/>
          <w:lang w:eastAsia="ru-RU"/>
        </w:rPr>
        <w:t>Попенко И.,</w:t>
      </w:r>
      <w:r w:rsidRPr="00C1757B">
        <w:rPr>
          <w:i/>
          <w:iCs/>
          <w:sz w:val="24"/>
          <w:szCs w:val="24"/>
          <w:lang w:eastAsia="ru-RU"/>
        </w:rPr>
        <w:t xml:space="preserve"> Сю</w:t>
      </w:r>
      <w:r>
        <w:rPr>
          <w:i/>
          <w:iCs/>
          <w:sz w:val="24"/>
          <w:szCs w:val="24"/>
          <w:lang w:eastAsia="ru-RU"/>
        </w:rPr>
        <w:t>ндюков Р</w:t>
      </w:r>
      <w:r w:rsidRPr="00C1757B">
        <w:rPr>
          <w:i/>
          <w:iCs/>
          <w:sz w:val="24"/>
          <w:szCs w:val="24"/>
          <w:lang w:eastAsia="ru-RU"/>
        </w:rPr>
        <w:t>.</w:t>
      </w:r>
    </w:p>
    <w:p w:rsidR="001A3E31" w:rsidRDefault="001A3E31" w:rsidP="001A3E31">
      <w:pPr>
        <w:shd w:val="clear" w:color="auto" w:fill="FFFFFF"/>
        <w:ind w:right="-1" w:firstLine="567"/>
        <w:jc w:val="right"/>
        <w:rPr>
          <w:i/>
          <w:iCs/>
          <w:sz w:val="24"/>
          <w:szCs w:val="24"/>
          <w:lang w:eastAsia="ru-RU"/>
        </w:rPr>
      </w:pPr>
      <w:r>
        <w:rPr>
          <w:i/>
          <w:iCs/>
          <w:sz w:val="24"/>
          <w:szCs w:val="24"/>
          <w:lang w:eastAsia="ru-RU"/>
        </w:rPr>
        <w:t>ГАПОУ «Оренбургский государственный колледж»</w:t>
      </w:r>
      <w:r w:rsidRPr="00C1757B">
        <w:rPr>
          <w:i/>
          <w:iCs/>
          <w:sz w:val="24"/>
          <w:szCs w:val="24"/>
          <w:lang w:eastAsia="ru-RU"/>
        </w:rPr>
        <w:t xml:space="preserve"> </w:t>
      </w:r>
    </w:p>
    <w:p w:rsidR="001A3E31" w:rsidRPr="00C1757B" w:rsidRDefault="001A3E31" w:rsidP="001A3E31">
      <w:pPr>
        <w:shd w:val="clear" w:color="auto" w:fill="FFFFFF"/>
        <w:ind w:right="-1" w:firstLine="567"/>
        <w:jc w:val="right"/>
        <w:rPr>
          <w:rFonts w:eastAsia="Calibri"/>
          <w:i/>
          <w:iCs/>
          <w:sz w:val="24"/>
          <w:szCs w:val="24"/>
        </w:rPr>
      </w:pPr>
      <w:r>
        <w:rPr>
          <w:rFonts w:eastAsia="Calibri"/>
          <w:i/>
          <w:iCs/>
          <w:sz w:val="24"/>
          <w:szCs w:val="24"/>
        </w:rPr>
        <w:t>Научный руководитель: Андрухива Т.Е.</w:t>
      </w:r>
    </w:p>
    <w:p w:rsidR="001A3E31" w:rsidRPr="00C1757B" w:rsidRDefault="001A3E31" w:rsidP="001A3E31">
      <w:pPr>
        <w:ind w:right="-1" w:firstLine="567"/>
        <w:jc w:val="right"/>
        <w:rPr>
          <w:rFonts w:eastAsia="Calibri"/>
          <w:i/>
          <w:iCs/>
          <w:sz w:val="24"/>
          <w:szCs w:val="24"/>
        </w:rPr>
      </w:pPr>
      <w:r w:rsidRPr="00C1757B">
        <w:rPr>
          <w:rFonts w:eastAsia="Calibri"/>
          <w:i/>
          <w:iCs/>
          <w:sz w:val="24"/>
          <w:szCs w:val="24"/>
        </w:rPr>
        <w:t xml:space="preserve"> </w:t>
      </w:r>
    </w:p>
    <w:p w:rsidR="001A3E31" w:rsidRPr="00C1757B" w:rsidRDefault="001A3E31" w:rsidP="001A3E31">
      <w:pPr>
        <w:ind w:right="-1" w:firstLine="567"/>
        <w:rPr>
          <w:i/>
          <w:iCs/>
          <w:sz w:val="24"/>
          <w:szCs w:val="24"/>
        </w:rPr>
      </w:pPr>
    </w:p>
    <w:p w:rsidR="001A3E31" w:rsidRPr="00AB10F4" w:rsidRDefault="001A3E31" w:rsidP="001A3E31">
      <w:pPr>
        <w:tabs>
          <w:tab w:val="left" w:pos="993"/>
        </w:tabs>
        <w:ind w:right="-1" w:firstLine="567"/>
        <w:jc w:val="both"/>
        <w:rPr>
          <w:sz w:val="24"/>
          <w:szCs w:val="24"/>
        </w:rPr>
      </w:pPr>
      <w:r w:rsidRPr="00AB10F4">
        <w:rPr>
          <w:rFonts w:eastAsia="Lucida Sans Unicode"/>
          <w:b/>
          <w:i/>
          <w:iCs/>
          <w:kern w:val="3"/>
          <w:sz w:val="24"/>
          <w:szCs w:val="24"/>
        </w:rPr>
        <w:t>Актуальность:</w:t>
      </w:r>
      <w:r w:rsidRPr="00AB10F4">
        <w:rPr>
          <w:sz w:val="24"/>
          <w:szCs w:val="24"/>
        </w:rPr>
        <w:t xml:space="preserve"> Мы живем в XXI веке, веке, в котором все большую роль играет информация. В настоящее время мировое сообщество стоит на пороге четвертой промышленной революции, основу которой составляют информационные технологии. </w:t>
      </w:r>
    </w:p>
    <w:p w:rsidR="001A3E31" w:rsidRPr="00AB10F4" w:rsidRDefault="001A3E31" w:rsidP="001A3E31">
      <w:pPr>
        <w:tabs>
          <w:tab w:val="left" w:pos="993"/>
        </w:tabs>
        <w:ind w:right="-1" w:firstLine="567"/>
        <w:jc w:val="both"/>
        <w:rPr>
          <w:sz w:val="24"/>
          <w:szCs w:val="24"/>
        </w:rPr>
      </w:pPr>
      <w:r w:rsidRPr="00AB10F4">
        <w:rPr>
          <w:sz w:val="24"/>
          <w:szCs w:val="24"/>
        </w:rPr>
        <w:t xml:space="preserve">Но в то же время человек продолжает жить в определенной природной среде и пользоваться ее богатствами. Все необходимые компоненты для своей жизни и производственной деятельности человек получает от природы. </w:t>
      </w:r>
    </w:p>
    <w:p w:rsidR="001A3E31" w:rsidRPr="00AB10F4" w:rsidRDefault="001A3E31" w:rsidP="001A3E31">
      <w:pPr>
        <w:tabs>
          <w:tab w:val="left" w:pos="993"/>
        </w:tabs>
        <w:ind w:right="-1" w:firstLine="567"/>
        <w:jc w:val="both"/>
        <w:rPr>
          <w:sz w:val="24"/>
          <w:szCs w:val="24"/>
        </w:rPr>
      </w:pPr>
      <w:r w:rsidRPr="00AB10F4">
        <w:rPr>
          <w:sz w:val="24"/>
          <w:szCs w:val="24"/>
        </w:rPr>
        <w:t>В XXI веке для получения «быстрой» информации в сфере экологии используют современные экоинформационные системы и системы автоматизации, которые включают в себя: системы мониторинга атмосферы, водных ресурсов, почв и других компонентов природной среды.</w:t>
      </w:r>
    </w:p>
    <w:p w:rsidR="001A3E31" w:rsidRPr="00AB10F4" w:rsidRDefault="001A3E31" w:rsidP="001A3E31">
      <w:pPr>
        <w:tabs>
          <w:tab w:val="left" w:pos="993"/>
        </w:tabs>
        <w:ind w:right="-1" w:firstLine="567"/>
        <w:jc w:val="both"/>
        <w:rPr>
          <w:sz w:val="24"/>
          <w:szCs w:val="24"/>
        </w:rPr>
      </w:pPr>
      <w:r w:rsidRPr="00AB10F4">
        <w:rPr>
          <w:rFonts w:eastAsia="Lucida Sans Unicode"/>
          <w:b/>
          <w:i/>
          <w:iCs/>
          <w:kern w:val="3"/>
          <w:sz w:val="24"/>
          <w:szCs w:val="24"/>
        </w:rPr>
        <w:t>Цель:</w:t>
      </w:r>
      <w:r w:rsidRPr="00AB10F4">
        <w:rPr>
          <w:rFonts w:eastAsia="Lucida Sans Unicode"/>
          <w:kern w:val="3"/>
          <w:sz w:val="24"/>
          <w:szCs w:val="24"/>
        </w:rPr>
        <w:t xml:space="preserve"> </w:t>
      </w:r>
      <w:r w:rsidRPr="00AB10F4">
        <w:rPr>
          <w:sz w:val="24"/>
          <w:szCs w:val="24"/>
        </w:rPr>
        <w:t xml:space="preserve">рассмотреть применение </w:t>
      </w:r>
      <w:r w:rsidRPr="00AB10F4">
        <w:rPr>
          <w:sz w:val="24"/>
          <w:szCs w:val="24"/>
          <w:lang w:val="en-US"/>
        </w:rPr>
        <w:t>IT</w:t>
      </w:r>
      <w:r w:rsidRPr="00AB10F4">
        <w:rPr>
          <w:sz w:val="24"/>
          <w:szCs w:val="24"/>
        </w:rPr>
        <w:t>-технологий и систем автоматизации в решении проблем экологии и охраны окружающей среды, а также обсудить их преимущества и недостатки.</w:t>
      </w:r>
    </w:p>
    <w:p w:rsidR="001A3E31" w:rsidRPr="00AB10F4" w:rsidRDefault="001A3E31" w:rsidP="001A3E31">
      <w:pPr>
        <w:tabs>
          <w:tab w:val="left" w:pos="993"/>
        </w:tabs>
        <w:ind w:right="-1" w:firstLine="567"/>
        <w:jc w:val="both"/>
        <w:rPr>
          <w:i/>
          <w:iCs/>
          <w:sz w:val="24"/>
          <w:szCs w:val="24"/>
        </w:rPr>
      </w:pPr>
      <w:r w:rsidRPr="00AB10F4">
        <w:rPr>
          <w:rFonts w:eastAsia="Lucida Sans Unicode"/>
          <w:b/>
          <w:i/>
          <w:iCs/>
          <w:kern w:val="3"/>
          <w:sz w:val="24"/>
          <w:szCs w:val="24"/>
        </w:rPr>
        <w:t>Задачи:</w:t>
      </w:r>
    </w:p>
    <w:p w:rsidR="001A3E31" w:rsidRPr="00AB10F4" w:rsidRDefault="001A3E31" w:rsidP="001A3E31">
      <w:pPr>
        <w:pStyle w:val="af1"/>
        <w:widowControl w:val="0"/>
        <w:numPr>
          <w:ilvl w:val="0"/>
          <w:numId w:val="128"/>
        </w:numPr>
        <w:tabs>
          <w:tab w:val="left" w:pos="993"/>
        </w:tabs>
        <w:spacing w:after="0" w:line="240" w:lineRule="auto"/>
        <w:ind w:left="0" w:right="-1" w:firstLine="567"/>
        <w:jc w:val="both"/>
        <w:outlineLvl w:val="2"/>
        <w:rPr>
          <w:b/>
          <w:sz w:val="24"/>
          <w:szCs w:val="24"/>
        </w:rPr>
      </w:pPr>
      <w:r w:rsidRPr="00AB10F4">
        <w:rPr>
          <w:sz w:val="24"/>
          <w:szCs w:val="24"/>
        </w:rPr>
        <w:t xml:space="preserve">Общие сведения о </w:t>
      </w:r>
      <w:r w:rsidRPr="00AB10F4">
        <w:rPr>
          <w:bCs/>
          <w:sz w:val="24"/>
          <w:szCs w:val="24"/>
        </w:rPr>
        <w:t>современных проблемах в экологии.</w:t>
      </w:r>
    </w:p>
    <w:p w:rsidR="001A3E31" w:rsidRPr="00AB10F4" w:rsidRDefault="001A3E31" w:rsidP="001A3E31">
      <w:pPr>
        <w:pStyle w:val="af1"/>
        <w:widowControl w:val="0"/>
        <w:numPr>
          <w:ilvl w:val="0"/>
          <w:numId w:val="128"/>
        </w:numPr>
        <w:tabs>
          <w:tab w:val="left" w:pos="993"/>
        </w:tabs>
        <w:spacing w:after="0" w:line="240" w:lineRule="auto"/>
        <w:ind w:left="0" w:right="-1" w:firstLine="567"/>
        <w:jc w:val="both"/>
        <w:outlineLvl w:val="2"/>
        <w:rPr>
          <w:bCs/>
          <w:sz w:val="24"/>
          <w:szCs w:val="24"/>
        </w:rPr>
      </w:pPr>
      <w:r w:rsidRPr="00AB10F4">
        <w:rPr>
          <w:bCs/>
          <w:sz w:val="24"/>
          <w:szCs w:val="24"/>
        </w:rPr>
        <w:t>Обзор информационных технологий и систем автоматизации, применяемых в экологии.</w:t>
      </w:r>
    </w:p>
    <w:p w:rsidR="001A3E31" w:rsidRPr="00AB10F4" w:rsidRDefault="001A3E31" w:rsidP="001A3E31">
      <w:pPr>
        <w:pStyle w:val="af1"/>
        <w:widowControl w:val="0"/>
        <w:numPr>
          <w:ilvl w:val="0"/>
          <w:numId w:val="128"/>
        </w:numPr>
        <w:tabs>
          <w:tab w:val="left" w:pos="993"/>
        </w:tabs>
        <w:spacing w:after="0" w:line="240" w:lineRule="auto"/>
        <w:ind w:left="0" w:right="-1" w:firstLine="567"/>
        <w:jc w:val="both"/>
        <w:outlineLvl w:val="2"/>
        <w:rPr>
          <w:bCs/>
          <w:sz w:val="24"/>
          <w:szCs w:val="24"/>
        </w:rPr>
      </w:pPr>
      <w:r w:rsidRPr="00AB10F4">
        <w:rPr>
          <w:bCs/>
          <w:sz w:val="24"/>
          <w:szCs w:val="24"/>
        </w:rPr>
        <w:t>Использование информационных технологий и систем автоматизации для решения проблем в сфере экологии на предприятиях Оренбургской области.</w:t>
      </w:r>
    </w:p>
    <w:p w:rsidR="001A3E31" w:rsidRPr="00AB10F4" w:rsidRDefault="001A3E31" w:rsidP="001A3E31">
      <w:pPr>
        <w:pStyle w:val="af1"/>
        <w:widowControl w:val="0"/>
        <w:numPr>
          <w:ilvl w:val="0"/>
          <w:numId w:val="128"/>
        </w:numPr>
        <w:tabs>
          <w:tab w:val="left" w:pos="993"/>
        </w:tabs>
        <w:spacing w:after="0" w:line="240" w:lineRule="auto"/>
        <w:ind w:left="0" w:right="-1" w:firstLine="567"/>
        <w:jc w:val="both"/>
        <w:outlineLvl w:val="2"/>
        <w:rPr>
          <w:bCs/>
          <w:sz w:val="24"/>
          <w:szCs w:val="24"/>
        </w:rPr>
      </w:pPr>
      <w:r w:rsidRPr="00AB10F4">
        <w:rPr>
          <w:bCs/>
          <w:sz w:val="24"/>
          <w:szCs w:val="24"/>
        </w:rPr>
        <w:t>Преимущества и недостатки используемых технологий.</w:t>
      </w:r>
    </w:p>
    <w:p w:rsidR="001A3E31" w:rsidRPr="00AB10F4" w:rsidRDefault="001A3E31" w:rsidP="001A3E31">
      <w:pPr>
        <w:tabs>
          <w:tab w:val="left" w:pos="993"/>
        </w:tabs>
        <w:ind w:right="-1" w:firstLine="567"/>
        <w:jc w:val="both"/>
        <w:outlineLvl w:val="2"/>
        <w:rPr>
          <w:bCs/>
          <w:sz w:val="24"/>
          <w:szCs w:val="24"/>
        </w:rPr>
      </w:pPr>
      <w:r w:rsidRPr="00AB10F4">
        <w:rPr>
          <w:bCs/>
          <w:sz w:val="24"/>
          <w:szCs w:val="24"/>
        </w:rPr>
        <w:t xml:space="preserve">Тема нашей работы состоит из 3-х ключевых слов: </w:t>
      </w:r>
      <w:r w:rsidRPr="00AB10F4">
        <w:rPr>
          <w:bCs/>
          <w:sz w:val="24"/>
          <w:szCs w:val="24"/>
          <w:lang w:val="en-US"/>
        </w:rPr>
        <w:t>IT</w:t>
      </w:r>
      <w:r w:rsidRPr="00AB10F4">
        <w:rPr>
          <w:bCs/>
          <w:sz w:val="24"/>
          <w:szCs w:val="24"/>
        </w:rPr>
        <w:t xml:space="preserve">-технологии, системы автоматизация и экология. Давайте рассмотрим их: </w:t>
      </w:r>
    </w:p>
    <w:p w:rsidR="001A3E31" w:rsidRPr="00AB10F4" w:rsidRDefault="001A3E31" w:rsidP="001A3E31">
      <w:pPr>
        <w:tabs>
          <w:tab w:val="left" w:pos="993"/>
        </w:tabs>
        <w:ind w:right="-1" w:firstLine="567"/>
        <w:jc w:val="both"/>
        <w:outlineLvl w:val="2"/>
        <w:rPr>
          <w:bCs/>
          <w:sz w:val="24"/>
          <w:szCs w:val="24"/>
        </w:rPr>
      </w:pPr>
      <w:r w:rsidRPr="00AB10F4">
        <w:rPr>
          <w:b/>
          <w:bCs/>
          <w:i/>
          <w:iCs/>
          <w:sz w:val="24"/>
          <w:szCs w:val="24"/>
          <w:lang w:val="en-US"/>
        </w:rPr>
        <w:t>IT</w:t>
      </w:r>
      <w:r w:rsidRPr="00AB10F4">
        <w:rPr>
          <w:bCs/>
          <w:i/>
          <w:iCs/>
          <w:sz w:val="24"/>
          <w:szCs w:val="24"/>
        </w:rPr>
        <w:t xml:space="preserve"> </w:t>
      </w:r>
      <w:r w:rsidRPr="00AB10F4">
        <w:rPr>
          <w:bCs/>
          <w:sz w:val="24"/>
          <w:szCs w:val="24"/>
        </w:rPr>
        <w:t xml:space="preserve">- это сокращение словосочетания Information Technology, которое переводится как «информационные технологии». </w:t>
      </w:r>
      <w:r w:rsidRPr="00AB10F4">
        <w:rPr>
          <w:b/>
          <w:i/>
          <w:iCs/>
          <w:sz w:val="24"/>
          <w:szCs w:val="24"/>
        </w:rPr>
        <w:t>IT</w:t>
      </w:r>
      <w:r w:rsidRPr="00AB10F4">
        <w:rPr>
          <w:bCs/>
          <w:sz w:val="24"/>
          <w:szCs w:val="24"/>
        </w:rPr>
        <w:t xml:space="preserve"> –</w:t>
      </w:r>
      <w:r w:rsidRPr="00AB10F4">
        <w:rPr>
          <w:rFonts w:ascii="Helvetica" w:hAnsi="Helvetica"/>
          <w:sz w:val="24"/>
          <w:szCs w:val="24"/>
        </w:rPr>
        <w:t xml:space="preserve"> </w:t>
      </w:r>
      <w:r w:rsidRPr="00AB10F4">
        <w:rPr>
          <w:bCs/>
          <w:sz w:val="24"/>
          <w:szCs w:val="24"/>
        </w:rPr>
        <w:t>это полноценная экономическая отрасль, характеризующаяся использованием компьютеров, компьютерных коммуникаций, информационных технологий для различных целей. </w:t>
      </w:r>
    </w:p>
    <w:p w:rsidR="001A3E31" w:rsidRPr="00AB10F4" w:rsidRDefault="001A3E31" w:rsidP="001A3E31">
      <w:pPr>
        <w:tabs>
          <w:tab w:val="left" w:pos="993"/>
        </w:tabs>
        <w:ind w:right="-1" w:firstLine="567"/>
        <w:jc w:val="both"/>
        <w:outlineLvl w:val="2"/>
        <w:rPr>
          <w:bCs/>
          <w:sz w:val="24"/>
          <w:szCs w:val="24"/>
        </w:rPr>
      </w:pPr>
      <w:r w:rsidRPr="00AB10F4">
        <w:rPr>
          <w:b/>
          <w:bCs/>
          <w:i/>
          <w:iCs/>
          <w:sz w:val="24"/>
          <w:szCs w:val="24"/>
        </w:rPr>
        <w:t>Автоматизация</w:t>
      </w:r>
      <w:r w:rsidRPr="00AB10F4">
        <w:rPr>
          <w:b/>
          <w:bCs/>
          <w:sz w:val="24"/>
          <w:szCs w:val="24"/>
        </w:rPr>
        <w:t xml:space="preserve"> </w:t>
      </w:r>
      <w:r w:rsidRPr="00AB10F4">
        <w:rPr>
          <w:bCs/>
          <w:sz w:val="24"/>
          <w:szCs w:val="24"/>
        </w:rPr>
        <w:t>– это применение технических средств, экономико-математических методов и систем управления, освобождающих человека частично или полностью от непосредственного участия в процессах получения, преобразования, передачи и использования энергии, материалов или информации.</w:t>
      </w:r>
    </w:p>
    <w:p w:rsidR="001A3E31" w:rsidRPr="00AB10F4" w:rsidRDefault="001A3E31" w:rsidP="001A3E31">
      <w:pPr>
        <w:tabs>
          <w:tab w:val="left" w:pos="993"/>
        </w:tabs>
        <w:ind w:right="-1" w:firstLine="567"/>
        <w:jc w:val="both"/>
        <w:outlineLvl w:val="2"/>
        <w:rPr>
          <w:bCs/>
          <w:sz w:val="24"/>
          <w:szCs w:val="24"/>
        </w:rPr>
      </w:pPr>
      <w:r w:rsidRPr="00AB10F4">
        <w:rPr>
          <w:b/>
          <w:bCs/>
          <w:i/>
          <w:iCs/>
          <w:sz w:val="24"/>
          <w:szCs w:val="24"/>
        </w:rPr>
        <w:t>Экология</w:t>
      </w:r>
      <w:r w:rsidRPr="00AB10F4">
        <w:rPr>
          <w:bCs/>
          <w:sz w:val="24"/>
          <w:szCs w:val="24"/>
        </w:rPr>
        <w:t xml:space="preserve"> - естественная наука (раздел биологии) о взаимодействиях живых организмов между собой и с их средой обитания, об организации и функционировании биосистем различных уровней (популяции, сообщества, экосистемы).</w:t>
      </w:r>
    </w:p>
    <w:p w:rsidR="001A3E31" w:rsidRPr="00AB10F4" w:rsidRDefault="001A3E31" w:rsidP="001A3E31">
      <w:pPr>
        <w:tabs>
          <w:tab w:val="left" w:pos="993"/>
        </w:tabs>
        <w:ind w:right="-1" w:firstLine="567"/>
        <w:jc w:val="both"/>
        <w:outlineLvl w:val="2"/>
        <w:rPr>
          <w:sz w:val="24"/>
          <w:szCs w:val="24"/>
        </w:rPr>
      </w:pPr>
      <w:r w:rsidRPr="00AB10F4">
        <w:rPr>
          <w:sz w:val="24"/>
          <w:szCs w:val="24"/>
        </w:rPr>
        <w:t xml:space="preserve">Современная экология подвергается множеству вредных факторов, которые разрушают её. Недостаточный контроль и охрана приводят к плачевным результатам и гибели всего живого. </w:t>
      </w:r>
    </w:p>
    <w:p w:rsidR="001A3E31" w:rsidRPr="00AB10F4" w:rsidRDefault="001A3E31" w:rsidP="001A3E31">
      <w:pPr>
        <w:tabs>
          <w:tab w:val="left" w:pos="993"/>
        </w:tabs>
        <w:ind w:right="-1" w:firstLine="567"/>
        <w:jc w:val="both"/>
        <w:outlineLvl w:val="2"/>
        <w:rPr>
          <w:sz w:val="24"/>
          <w:szCs w:val="24"/>
        </w:rPr>
      </w:pPr>
      <w:r w:rsidRPr="00AB10F4">
        <w:rPr>
          <w:sz w:val="24"/>
          <w:szCs w:val="24"/>
        </w:rPr>
        <w:t xml:space="preserve">Загрязнение атмосферного воздуха и водных ресурсов в городах – проблема, которая на протяжении последних десятилетий становилась все острее и острее. </w:t>
      </w:r>
    </w:p>
    <w:p w:rsidR="001A3E31" w:rsidRPr="00AB10F4" w:rsidRDefault="001A3E31" w:rsidP="001A3E31">
      <w:pPr>
        <w:tabs>
          <w:tab w:val="left" w:pos="993"/>
        </w:tabs>
        <w:ind w:right="-1" w:firstLine="567"/>
        <w:jc w:val="both"/>
        <w:outlineLvl w:val="2"/>
        <w:rPr>
          <w:sz w:val="24"/>
          <w:szCs w:val="24"/>
        </w:rPr>
      </w:pPr>
      <w:r w:rsidRPr="00AB10F4">
        <w:rPr>
          <w:sz w:val="24"/>
          <w:szCs w:val="24"/>
        </w:rPr>
        <w:t>Металлургические производства, производства неметаллической минеральной продукции, полимеров, химических синтетических волокон, синтетического каучука, предприятия нефтегазового сектора экономики – все это источники загрязнения окружающей среды.</w:t>
      </w:r>
    </w:p>
    <w:p w:rsidR="001A3E31" w:rsidRPr="00AB10F4" w:rsidRDefault="001A3E31" w:rsidP="001A3E31">
      <w:pPr>
        <w:tabs>
          <w:tab w:val="left" w:pos="993"/>
        </w:tabs>
        <w:ind w:right="-1" w:firstLine="567"/>
        <w:jc w:val="both"/>
        <w:rPr>
          <w:sz w:val="24"/>
          <w:szCs w:val="24"/>
        </w:rPr>
      </w:pPr>
      <w:r w:rsidRPr="00AB10F4">
        <w:rPr>
          <w:sz w:val="24"/>
          <w:szCs w:val="24"/>
        </w:rPr>
        <w:t>Автоматизация процессов охраны окружающей среды за счёт применения современных информационных технологий началась в нашей стране в 1990-х гг.</w:t>
      </w:r>
    </w:p>
    <w:p w:rsidR="001A3E31" w:rsidRPr="00AB10F4" w:rsidRDefault="001A3E31" w:rsidP="001A3E31">
      <w:pPr>
        <w:tabs>
          <w:tab w:val="left" w:pos="993"/>
        </w:tabs>
        <w:ind w:right="-1" w:firstLine="567"/>
        <w:jc w:val="both"/>
        <w:rPr>
          <w:sz w:val="24"/>
          <w:szCs w:val="24"/>
        </w:rPr>
      </w:pPr>
      <w:r w:rsidRPr="00AB10F4">
        <w:rPr>
          <w:sz w:val="24"/>
          <w:szCs w:val="24"/>
        </w:rPr>
        <w:t>Для чего нужна система автоматизированного контроля за состоянием окружающей среды, как она впишется в общегородскую систему мониторинга и что это даст жителям города?</w:t>
      </w:r>
    </w:p>
    <w:p w:rsidR="001A3E31" w:rsidRPr="00AB10F4" w:rsidRDefault="001A3E31" w:rsidP="001A3E31">
      <w:pPr>
        <w:tabs>
          <w:tab w:val="left" w:pos="993"/>
        </w:tabs>
        <w:ind w:right="-1" w:firstLine="567"/>
        <w:jc w:val="both"/>
        <w:rPr>
          <w:sz w:val="24"/>
          <w:szCs w:val="24"/>
        </w:rPr>
      </w:pPr>
      <w:r w:rsidRPr="00AB10F4">
        <w:rPr>
          <w:sz w:val="24"/>
          <w:szCs w:val="24"/>
        </w:rPr>
        <w:t>Система контроля выбросов/сбросов только на «конце трубы» тоже постепенно уходит в прошлое, т.к. новая система нормирования предъявляет экологические требования на главной стадии производства – в технологии, а учет и контроль выбросов будет осуществляться, в том числе с использованием передовых систем непрерывного автоматического контроля.</w:t>
      </w:r>
    </w:p>
    <w:p w:rsidR="001A3E31" w:rsidRPr="00AB10F4" w:rsidRDefault="001A3E31" w:rsidP="001A3E31">
      <w:pPr>
        <w:tabs>
          <w:tab w:val="left" w:pos="993"/>
        </w:tabs>
        <w:ind w:right="-1" w:firstLine="567"/>
        <w:jc w:val="both"/>
        <w:rPr>
          <w:sz w:val="24"/>
          <w:szCs w:val="24"/>
          <w:lang w:eastAsia="ru-RU"/>
        </w:rPr>
      </w:pPr>
      <w:r w:rsidRPr="00AB10F4">
        <w:rPr>
          <w:sz w:val="24"/>
          <w:szCs w:val="24"/>
          <w:lang w:eastAsia="ru-RU"/>
        </w:rPr>
        <w:t xml:space="preserve">Вторым моментом, обуславливающим необходимость информатизации, является проведение постоянного мониторинга за фактическим состоянием окружающей среды, уплатой налогов, проведением экологических мероприятий. </w:t>
      </w:r>
    </w:p>
    <w:p w:rsidR="001A3E31" w:rsidRPr="00AB10F4" w:rsidRDefault="001A3E31" w:rsidP="001A3E31">
      <w:pPr>
        <w:tabs>
          <w:tab w:val="left" w:pos="993"/>
        </w:tabs>
        <w:ind w:right="-1" w:firstLine="567"/>
        <w:jc w:val="both"/>
        <w:rPr>
          <w:sz w:val="24"/>
          <w:szCs w:val="24"/>
        </w:rPr>
      </w:pPr>
      <w:r w:rsidRPr="00AB10F4">
        <w:rPr>
          <w:sz w:val="24"/>
          <w:szCs w:val="24"/>
        </w:rPr>
        <w:t xml:space="preserve">Введение и использование IT-технологий и систем автоматизации в экологический сектор может значительно помочь в защите и охране природы. </w:t>
      </w:r>
    </w:p>
    <w:p w:rsidR="001A3E31" w:rsidRPr="00AB10F4" w:rsidRDefault="001A3E31" w:rsidP="001A3E31">
      <w:pPr>
        <w:tabs>
          <w:tab w:val="left" w:pos="993"/>
        </w:tabs>
        <w:ind w:right="-1" w:firstLine="567"/>
        <w:jc w:val="both"/>
        <w:rPr>
          <w:sz w:val="24"/>
          <w:szCs w:val="24"/>
        </w:rPr>
      </w:pPr>
      <w:r w:rsidRPr="00AB10F4">
        <w:rPr>
          <w:sz w:val="24"/>
          <w:szCs w:val="24"/>
        </w:rPr>
        <w:t xml:space="preserve">В своей работе мы провели обзор и рассмотрели функциональные возможности таких систем. Провести мониторинг уровня загрязнения окружающей среды можно с помощью специально разработанных автоматизированных информационных систем. Каждая из таких систем имеет свои функциональные особенности и предназначена для выполнения определенного рода задач. </w:t>
      </w:r>
    </w:p>
    <w:p w:rsidR="001A3E31" w:rsidRPr="00AB10F4" w:rsidRDefault="001A3E31" w:rsidP="001A3E31">
      <w:pPr>
        <w:tabs>
          <w:tab w:val="left" w:pos="993"/>
        </w:tabs>
        <w:ind w:right="-1" w:firstLine="567"/>
        <w:jc w:val="both"/>
        <w:rPr>
          <w:sz w:val="24"/>
          <w:szCs w:val="24"/>
        </w:rPr>
      </w:pPr>
      <w:r w:rsidRPr="00AB10F4">
        <w:rPr>
          <w:sz w:val="24"/>
          <w:szCs w:val="24"/>
        </w:rPr>
        <w:t xml:space="preserve">Автоматизированная система наблюдений и контроля окружающей среды </w:t>
      </w:r>
      <w:r w:rsidRPr="00AB10F4">
        <w:rPr>
          <w:b/>
          <w:bCs/>
          <w:i/>
          <w:iCs/>
          <w:sz w:val="24"/>
          <w:szCs w:val="24"/>
        </w:rPr>
        <w:t>АНКОС АГ</w:t>
      </w:r>
      <w:r w:rsidRPr="00AB10F4">
        <w:rPr>
          <w:sz w:val="24"/>
          <w:szCs w:val="24"/>
        </w:rPr>
        <w:t xml:space="preserve"> позволяет в автоматическом режиме собирать, обрабатывать и передавать информацию об уровне загрязнения атмосферного воздуха. Такую систему лучше всего использовать в населенных пунктах или в зоне работы промышленных предприятий, так как она в непрерывном режиме производит замеры концентрации примесей и метеорологические параметры атмосферы. </w:t>
      </w:r>
    </w:p>
    <w:p w:rsidR="001A3E31" w:rsidRPr="00AB10F4" w:rsidRDefault="001A3E31" w:rsidP="001A3E31">
      <w:pPr>
        <w:tabs>
          <w:tab w:val="left" w:pos="993"/>
        </w:tabs>
        <w:ind w:right="-1" w:firstLine="567"/>
        <w:jc w:val="both"/>
        <w:rPr>
          <w:sz w:val="24"/>
          <w:szCs w:val="24"/>
        </w:rPr>
      </w:pPr>
      <w:r w:rsidRPr="00AB10F4">
        <w:rPr>
          <w:sz w:val="24"/>
          <w:szCs w:val="24"/>
        </w:rPr>
        <w:t>Система контроля атмосферы</w:t>
      </w:r>
      <w:r w:rsidRPr="00AB10F4">
        <w:rPr>
          <w:i/>
          <w:iCs/>
          <w:sz w:val="24"/>
          <w:szCs w:val="24"/>
        </w:rPr>
        <w:t xml:space="preserve"> </w:t>
      </w:r>
      <w:r w:rsidRPr="00AB10F4">
        <w:rPr>
          <w:b/>
          <w:bCs/>
          <w:i/>
          <w:iCs/>
          <w:sz w:val="24"/>
          <w:szCs w:val="24"/>
        </w:rPr>
        <w:t>СКАТ</w:t>
      </w:r>
      <w:r w:rsidRPr="00AB10F4">
        <w:rPr>
          <w:sz w:val="24"/>
          <w:szCs w:val="24"/>
        </w:rPr>
        <w:t xml:space="preserve"> специально разработана для использования в производственных помещениях. Она позволяет непрерывно производить автоматический контроль влажности воздуха и наличия в нем двуокиси углерода СО. </w:t>
      </w:r>
    </w:p>
    <w:p w:rsidR="001A3E31" w:rsidRPr="00AB10F4" w:rsidRDefault="001A3E31" w:rsidP="001A3E31">
      <w:pPr>
        <w:tabs>
          <w:tab w:val="left" w:pos="993"/>
        </w:tabs>
        <w:ind w:right="-1" w:firstLine="567"/>
        <w:jc w:val="both"/>
        <w:rPr>
          <w:sz w:val="24"/>
          <w:szCs w:val="24"/>
        </w:rPr>
      </w:pPr>
      <w:r w:rsidRPr="00AB10F4">
        <w:rPr>
          <w:sz w:val="24"/>
          <w:szCs w:val="24"/>
        </w:rPr>
        <w:t xml:space="preserve">Группа систем </w:t>
      </w:r>
      <w:r w:rsidRPr="00AB10F4">
        <w:rPr>
          <w:b/>
          <w:bCs/>
          <w:i/>
          <w:iCs/>
          <w:sz w:val="24"/>
          <w:szCs w:val="24"/>
        </w:rPr>
        <w:t>ГИС</w:t>
      </w:r>
      <w:r w:rsidRPr="00AB10F4">
        <w:rPr>
          <w:b/>
          <w:bCs/>
          <w:sz w:val="24"/>
          <w:szCs w:val="24"/>
        </w:rPr>
        <w:t>,</w:t>
      </w:r>
      <w:r w:rsidRPr="00AB10F4">
        <w:rPr>
          <w:sz w:val="24"/>
          <w:szCs w:val="24"/>
        </w:rPr>
        <w:t xml:space="preserve"> геоинформационные системы и предназначена для хранения, анализа и перевода информации в графическую форму. Функциональные возможности таких систем позволяют изучать изменения климата и подземных вод, проводить оценку человеческого воздействия на природу. </w:t>
      </w:r>
    </w:p>
    <w:p w:rsidR="001A3E31" w:rsidRPr="00AB10F4" w:rsidRDefault="001A3E31" w:rsidP="001A3E31">
      <w:pPr>
        <w:tabs>
          <w:tab w:val="left" w:pos="993"/>
        </w:tabs>
        <w:ind w:right="-1" w:firstLine="567"/>
        <w:jc w:val="both"/>
        <w:rPr>
          <w:sz w:val="24"/>
          <w:szCs w:val="24"/>
        </w:rPr>
      </w:pPr>
      <w:r w:rsidRPr="00AB10F4">
        <w:rPr>
          <w:sz w:val="24"/>
          <w:szCs w:val="24"/>
        </w:rPr>
        <w:t xml:space="preserve">Профессиональная </w:t>
      </w:r>
      <w:r w:rsidRPr="00AB10F4">
        <w:rPr>
          <w:b/>
          <w:bCs/>
          <w:i/>
          <w:iCs/>
          <w:sz w:val="24"/>
          <w:szCs w:val="24"/>
        </w:rPr>
        <w:t>ГИС «Панорама» -</w:t>
      </w:r>
      <w:r w:rsidRPr="00AB10F4">
        <w:rPr>
          <w:b/>
          <w:bCs/>
          <w:sz w:val="24"/>
          <w:szCs w:val="24"/>
        </w:rPr>
        <w:t xml:space="preserve"> </w:t>
      </w:r>
      <w:r w:rsidRPr="00AB10F4">
        <w:rPr>
          <w:sz w:val="24"/>
          <w:szCs w:val="24"/>
        </w:rPr>
        <w:t xml:space="preserve">универсальная геоинформационная система позволяет создавать и редактировать цифровые карты и планы городов, обрабатывать данные, выполнять различные расчеты и измерения, оверлейные операции, строить 3D модели, обрабатывать растровые данные, подготавливать графические документы в цифровом и печатном виде, а также система имеет набор инструментов для работы с базами данных. </w:t>
      </w:r>
    </w:p>
    <w:p w:rsidR="001A3E31" w:rsidRPr="00AB10F4" w:rsidRDefault="001A3E31" w:rsidP="001A3E31">
      <w:pPr>
        <w:tabs>
          <w:tab w:val="left" w:pos="993"/>
        </w:tabs>
        <w:ind w:right="-1" w:firstLine="567"/>
        <w:jc w:val="both"/>
        <w:rPr>
          <w:sz w:val="24"/>
          <w:szCs w:val="24"/>
        </w:rPr>
      </w:pPr>
      <w:r w:rsidRPr="00AB10F4">
        <w:rPr>
          <w:sz w:val="24"/>
          <w:szCs w:val="24"/>
        </w:rPr>
        <w:t xml:space="preserve"> </w:t>
      </w:r>
      <w:r w:rsidRPr="00AB10F4">
        <w:rPr>
          <w:b/>
          <w:bCs/>
          <w:i/>
          <w:iCs/>
          <w:sz w:val="24"/>
          <w:szCs w:val="24"/>
        </w:rPr>
        <w:t>«Экология. 1С-КСУ</w:t>
      </w:r>
      <w:r w:rsidRPr="00AB10F4">
        <w:rPr>
          <w:sz w:val="24"/>
          <w:szCs w:val="24"/>
        </w:rPr>
        <w:t xml:space="preserve">: </w:t>
      </w:r>
      <w:r w:rsidRPr="00AB10F4">
        <w:rPr>
          <w:i/>
          <w:iCs/>
          <w:sz w:val="24"/>
          <w:szCs w:val="24"/>
        </w:rPr>
        <w:t>Охрана окружающей среды»</w:t>
      </w:r>
      <w:r w:rsidRPr="00AB10F4">
        <w:rPr>
          <w:sz w:val="24"/>
          <w:szCs w:val="24"/>
        </w:rPr>
        <w:t xml:space="preserve"> - система контроля промышленной экологии. </w:t>
      </w:r>
    </w:p>
    <w:p w:rsidR="001A3E31" w:rsidRPr="00AB10F4" w:rsidRDefault="001A3E31" w:rsidP="001A3E31">
      <w:pPr>
        <w:tabs>
          <w:tab w:val="left" w:pos="993"/>
        </w:tabs>
        <w:ind w:right="-1" w:firstLine="567"/>
        <w:jc w:val="both"/>
        <w:rPr>
          <w:sz w:val="24"/>
          <w:szCs w:val="24"/>
        </w:rPr>
      </w:pPr>
      <w:r w:rsidRPr="00AB10F4">
        <w:rPr>
          <w:sz w:val="24"/>
          <w:szCs w:val="24"/>
        </w:rPr>
        <w:t xml:space="preserve">Система с открытым кодом — это бесплатный программный комплекс </w:t>
      </w:r>
      <w:r w:rsidRPr="00AB10F4">
        <w:rPr>
          <w:b/>
          <w:bCs/>
          <w:sz w:val="24"/>
          <w:szCs w:val="24"/>
        </w:rPr>
        <w:t>QGIS.</w:t>
      </w:r>
      <w:r w:rsidRPr="00AB10F4">
        <w:rPr>
          <w:sz w:val="24"/>
          <w:szCs w:val="24"/>
        </w:rPr>
        <w:t xml:space="preserve"> </w:t>
      </w:r>
    </w:p>
    <w:p w:rsidR="001A3E31" w:rsidRPr="00AB10F4" w:rsidRDefault="001A3E31" w:rsidP="001A3E31">
      <w:pPr>
        <w:tabs>
          <w:tab w:val="left" w:pos="993"/>
        </w:tabs>
        <w:ind w:right="-1" w:firstLine="567"/>
        <w:jc w:val="both"/>
        <w:rPr>
          <w:sz w:val="24"/>
          <w:szCs w:val="24"/>
          <w:lang w:eastAsia="ru-RU"/>
        </w:rPr>
      </w:pPr>
      <w:r w:rsidRPr="00AB10F4">
        <w:rPr>
          <w:sz w:val="24"/>
          <w:szCs w:val="24"/>
          <w:lang w:eastAsia="ru-RU"/>
        </w:rPr>
        <w:t>Электроника и системы автоматизации играют важную роль в экологии и охране природы, предоставляя средства для мониторинга окружающей среды, управления ресурсами и охраны биоразнообразия. Они позволяют нам получать точные данные о состоянии окружающей среды, анализировать их и принимать соответствующие меры для ее защиты и сохранения.</w:t>
      </w:r>
    </w:p>
    <w:p w:rsidR="001A3E31" w:rsidRPr="00AB10F4" w:rsidRDefault="001A3E31" w:rsidP="001A3E31">
      <w:pPr>
        <w:tabs>
          <w:tab w:val="left" w:pos="993"/>
        </w:tabs>
        <w:ind w:right="-1" w:firstLine="567"/>
        <w:jc w:val="both"/>
        <w:rPr>
          <w:sz w:val="24"/>
          <w:szCs w:val="24"/>
        </w:rPr>
      </w:pPr>
      <w:r w:rsidRPr="00AB10F4">
        <w:rPr>
          <w:sz w:val="24"/>
          <w:szCs w:val="24"/>
        </w:rPr>
        <w:t>Благодаря информационным технологиям и системам автоматизации мы можем выполнять следующие функции:</w:t>
      </w:r>
    </w:p>
    <w:p w:rsidR="001A3E31" w:rsidRPr="00AB10F4" w:rsidRDefault="001A3E31" w:rsidP="001A3E31">
      <w:pPr>
        <w:tabs>
          <w:tab w:val="left" w:pos="993"/>
        </w:tabs>
        <w:ind w:right="-1" w:firstLine="567"/>
        <w:jc w:val="both"/>
        <w:outlineLvl w:val="2"/>
        <w:rPr>
          <w:sz w:val="24"/>
          <w:szCs w:val="24"/>
          <w:lang w:eastAsia="ru-RU"/>
        </w:rPr>
      </w:pPr>
      <w:r w:rsidRPr="00AB10F4">
        <w:rPr>
          <w:sz w:val="24"/>
          <w:szCs w:val="24"/>
          <w:lang w:eastAsia="ru-RU"/>
        </w:rPr>
        <w:t>- Мониторинг окружающей среды</w:t>
      </w:r>
    </w:p>
    <w:p w:rsidR="001A3E31" w:rsidRPr="00AB10F4" w:rsidRDefault="001A3E31" w:rsidP="001A3E31">
      <w:pPr>
        <w:tabs>
          <w:tab w:val="left" w:pos="993"/>
        </w:tabs>
        <w:ind w:right="-1" w:firstLine="567"/>
        <w:jc w:val="both"/>
        <w:outlineLvl w:val="2"/>
        <w:rPr>
          <w:sz w:val="24"/>
          <w:szCs w:val="24"/>
          <w:lang w:eastAsia="ru-RU"/>
        </w:rPr>
      </w:pPr>
      <w:r w:rsidRPr="00AB10F4">
        <w:rPr>
          <w:sz w:val="24"/>
          <w:szCs w:val="24"/>
          <w:lang w:eastAsia="ru-RU"/>
        </w:rPr>
        <w:t>- Управление ресурсами</w:t>
      </w:r>
    </w:p>
    <w:p w:rsidR="001A3E31" w:rsidRPr="00AB10F4" w:rsidRDefault="001A3E31" w:rsidP="001A3E31">
      <w:pPr>
        <w:tabs>
          <w:tab w:val="left" w:pos="993"/>
        </w:tabs>
        <w:ind w:right="-1" w:firstLine="567"/>
        <w:jc w:val="both"/>
        <w:outlineLvl w:val="2"/>
        <w:rPr>
          <w:sz w:val="24"/>
          <w:szCs w:val="24"/>
          <w:lang w:eastAsia="ru-RU"/>
        </w:rPr>
      </w:pPr>
      <w:r w:rsidRPr="00AB10F4">
        <w:rPr>
          <w:sz w:val="24"/>
          <w:szCs w:val="24"/>
          <w:lang w:eastAsia="ru-RU"/>
        </w:rPr>
        <w:t>- Охрана природы и биоразнообразия</w:t>
      </w:r>
    </w:p>
    <w:p w:rsidR="001A3E31" w:rsidRPr="00AB10F4" w:rsidRDefault="001A3E31" w:rsidP="001A3E31">
      <w:pPr>
        <w:tabs>
          <w:tab w:val="left" w:pos="993"/>
        </w:tabs>
        <w:ind w:right="-1" w:firstLine="567"/>
        <w:jc w:val="both"/>
        <w:outlineLvl w:val="2"/>
        <w:rPr>
          <w:sz w:val="24"/>
          <w:szCs w:val="24"/>
          <w:lang w:eastAsia="ru-RU"/>
        </w:rPr>
      </w:pPr>
      <w:r w:rsidRPr="00AB10F4">
        <w:rPr>
          <w:sz w:val="24"/>
          <w:szCs w:val="24"/>
          <w:lang w:eastAsia="ru-RU"/>
        </w:rPr>
        <w:t>- Управление топливными ресурсами</w:t>
      </w:r>
    </w:p>
    <w:p w:rsidR="001A3E31" w:rsidRPr="00AB10F4" w:rsidRDefault="001A3E31" w:rsidP="001A3E31">
      <w:pPr>
        <w:tabs>
          <w:tab w:val="left" w:pos="993"/>
        </w:tabs>
        <w:ind w:right="-1" w:firstLine="709"/>
        <w:jc w:val="both"/>
        <w:outlineLvl w:val="1"/>
        <w:rPr>
          <w:b/>
          <w:bCs/>
          <w:i/>
          <w:iCs/>
          <w:sz w:val="24"/>
          <w:szCs w:val="24"/>
          <w:lang w:eastAsia="ru-RU"/>
        </w:rPr>
      </w:pPr>
      <w:r w:rsidRPr="00AB10F4">
        <w:rPr>
          <w:b/>
          <w:bCs/>
          <w:i/>
          <w:iCs/>
          <w:sz w:val="24"/>
          <w:szCs w:val="24"/>
          <w:lang w:eastAsia="ru-RU"/>
        </w:rPr>
        <w:t xml:space="preserve">Таблица применения </w:t>
      </w:r>
      <w:r w:rsidRPr="00AB10F4">
        <w:rPr>
          <w:b/>
          <w:bCs/>
          <w:i/>
          <w:iCs/>
          <w:sz w:val="24"/>
          <w:szCs w:val="24"/>
          <w:lang w:val="en-US" w:eastAsia="ru-RU"/>
        </w:rPr>
        <w:t>IT</w:t>
      </w:r>
      <w:r w:rsidRPr="00AB10F4">
        <w:rPr>
          <w:b/>
          <w:bCs/>
          <w:i/>
          <w:iCs/>
          <w:sz w:val="24"/>
          <w:szCs w:val="24"/>
          <w:lang w:eastAsia="ru-RU"/>
        </w:rPr>
        <w:t>-технологий и систем автоматизации в экологии и охране природы</w:t>
      </w:r>
    </w:p>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38"/>
        <w:gridCol w:w="4603"/>
        <w:gridCol w:w="3385"/>
      </w:tblGrid>
      <w:tr w:rsidR="001A3E31" w:rsidRPr="00AB10F4" w:rsidTr="001A3E31">
        <w:trPr>
          <w:tblHeader/>
        </w:trPr>
        <w:tc>
          <w:tcPr>
            <w:tcW w:w="0" w:type="auto"/>
            <w:shd w:val="clear" w:color="auto" w:fill="auto"/>
            <w:tcMar>
              <w:top w:w="120" w:type="dxa"/>
              <w:left w:w="120" w:type="dxa"/>
              <w:bottom w:w="120" w:type="dxa"/>
              <w:right w:w="120" w:type="dxa"/>
            </w:tcMar>
            <w:vAlign w:val="bottom"/>
            <w:hideMark/>
          </w:tcPr>
          <w:p w:rsidR="001A3E31" w:rsidRPr="00AB10F4" w:rsidRDefault="001A3E31" w:rsidP="001A3E31">
            <w:pPr>
              <w:tabs>
                <w:tab w:val="left" w:pos="993"/>
              </w:tabs>
              <w:ind w:right="-1"/>
              <w:jc w:val="center"/>
              <w:rPr>
                <w:b/>
                <w:bCs/>
                <w:sz w:val="24"/>
                <w:szCs w:val="24"/>
                <w:lang w:eastAsia="ru-RU"/>
              </w:rPr>
            </w:pPr>
            <w:r w:rsidRPr="00AB10F4">
              <w:rPr>
                <w:b/>
                <w:bCs/>
                <w:sz w:val="24"/>
                <w:szCs w:val="24"/>
                <w:lang w:eastAsia="ru-RU"/>
              </w:rPr>
              <w:t>Область применения</w:t>
            </w:r>
          </w:p>
        </w:tc>
        <w:tc>
          <w:tcPr>
            <w:tcW w:w="4603" w:type="dxa"/>
            <w:shd w:val="clear" w:color="auto" w:fill="auto"/>
            <w:tcMar>
              <w:top w:w="120" w:type="dxa"/>
              <w:left w:w="120" w:type="dxa"/>
              <w:bottom w:w="120" w:type="dxa"/>
              <w:right w:w="120" w:type="dxa"/>
            </w:tcMar>
            <w:vAlign w:val="bottom"/>
            <w:hideMark/>
          </w:tcPr>
          <w:p w:rsidR="001A3E31" w:rsidRPr="00AB10F4" w:rsidRDefault="001A3E31" w:rsidP="001A3E31">
            <w:pPr>
              <w:tabs>
                <w:tab w:val="left" w:pos="993"/>
              </w:tabs>
              <w:ind w:right="-1"/>
              <w:jc w:val="center"/>
              <w:rPr>
                <w:b/>
                <w:bCs/>
                <w:sz w:val="24"/>
                <w:szCs w:val="24"/>
                <w:lang w:eastAsia="ru-RU"/>
              </w:rPr>
            </w:pPr>
            <w:r w:rsidRPr="00AB10F4">
              <w:rPr>
                <w:b/>
                <w:bCs/>
                <w:sz w:val="24"/>
                <w:szCs w:val="24"/>
                <w:lang w:eastAsia="ru-RU"/>
              </w:rPr>
              <w:t>Описание</w:t>
            </w:r>
          </w:p>
        </w:tc>
        <w:tc>
          <w:tcPr>
            <w:tcW w:w="3385" w:type="dxa"/>
            <w:shd w:val="clear" w:color="auto" w:fill="auto"/>
            <w:tcMar>
              <w:top w:w="120" w:type="dxa"/>
              <w:left w:w="120" w:type="dxa"/>
              <w:bottom w:w="120" w:type="dxa"/>
              <w:right w:w="120" w:type="dxa"/>
            </w:tcMar>
            <w:vAlign w:val="bottom"/>
            <w:hideMark/>
          </w:tcPr>
          <w:p w:rsidR="001A3E31" w:rsidRPr="00AB10F4" w:rsidRDefault="001A3E31" w:rsidP="001A3E31">
            <w:pPr>
              <w:tabs>
                <w:tab w:val="left" w:pos="993"/>
              </w:tabs>
              <w:ind w:right="-1"/>
              <w:jc w:val="center"/>
              <w:rPr>
                <w:b/>
                <w:bCs/>
                <w:sz w:val="24"/>
                <w:szCs w:val="24"/>
                <w:lang w:eastAsia="ru-RU"/>
              </w:rPr>
            </w:pPr>
            <w:r w:rsidRPr="00AB10F4">
              <w:rPr>
                <w:b/>
                <w:bCs/>
                <w:sz w:val="24"/>
                <w:szCs w:val="24"/>
                <w:lang w:eastAsia="ru-RU"/>
              </w:rPr>
              <w:t>Примеры</w:t>
            </w:r>
          </w:p>
        </w:tc>
      </w:tr>
      <w:tr w:rsidR="001A3E31" w:rsidRPr="00AB10F4" w:rsidTr="001A3E31">
        <w:tc>
          <w:tcPr>
            <w:tcW w:w="0" w:type="auto"/>
            <w:shd w:val="clear" w:color="auto" w:fill="F9F9F9"/>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Мониторинг окружающей среды</w:t>
            </w:r>
          </w:p>
        </w:tc>
        <w:tc>
          <w:tcPr>
            <w:tcW w:w="4603" w:type="dxa"/>
            <w:shd w:val="clear" w:color="auto" w:fill="F9F9F9"/>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Использование датчиков и систем сбора данных для наблюдения и анализа параметров окружающей среды, таких как качество воздуха, уровень шума, загрязнение воды и т.д.</w:t>
            </w:r>
          </w:p>
        </w:tc>
        <w:tc>
          <w:tcPr>
            <w:tcW w:w="3385" w:type="dxa"/>
            <w:shd w:val="clear" w:color="auto" w:fill="F9F9F9"/>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Установка датчиков для измерения уровня загрязнения воздуха в городских районах</w:t>
            </w:r>
          </w:p>
        </w:tc>
      </w:tr>
      <w:tr w:rsidR="001A3E31" w:rsidRPr="00AB10F4" w:rsidTr="001A3E31">
        <w:tc>
          <w:tcPr>
            <w:tcW w:w="0" w:type="auto"/>
            <w:shd w:val="clear" w:color="auto" w:fill="auto"/>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Управление ресурсами</w:t>
            </w:r>
          </w:p>
        </w:tc>
        <w:tc>
          <w:tcPr>
            <w:tcW w:w="4603" w:type="dxa"/>
            <w:shd w:val="clear" w:color="auto" w:fill="auto"/>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Использование автоматических систем для эффективного управления энергией, водой и другими ресурсами с целью снижения потребления и оптимизации использования</w:t>
            </w:r>
          </w:p>
        </w:tc>
        <w:tc>
          <w:tcPr>
            <w:tcW w:w="3385" w:type="dxa"/>
            <w:shd w:val="clear" w:color="auto" w:fill="auto"/>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Установка умных счетчиков электроэнергии для мониторинга и оптимизации энергопотребления в зданиях</w:t>
            </w:r>
          </w:p>
        </w:tc>
      </w:tr>
      <w:tr w:rsidR="001A3E31" w:rsidRPr="00AB10F4" w:rsidTr="001A3E31">
        <w:tc>
          <w:tcPr>
            <w:tcW w:w="0" w:type="auto"/>
            <w:shd w:val="clear" w:color="auto" w:fill="F9F9F9"/>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Охрана природы и биоразнообразия</w:t>
            </w:r>
          </w:p>
        </w:tc>
        <w:tc>
          <w:tcPr>
            <w:tcW w:w="4603" w:type="dxa"/>
            <w:shd w:val="clear" w:color="auto" w:fill="F9F9F9"/>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Использование систем видеонаблюдения, датчиков движения и других технологий для защиты природных резерватов, заповедников и охраняемых территорий</w:t>
            </w:r>
          </w:p>
        </w:tc>
        <w:tc>
          <w:tcPr>
            <w:tcW w:w="3385" w:type="dxa"/>
            <w:shd w:val="clear" w:color="auto" w:fill="F9F9F9"/>
            <w:tcMar>
              <w:top w:w="120" w:type="dxa"/>
              <w:left w:w="120" w:type="dxa"/>
              <w:bottom w:w="120" w:type="dxa"/>
              <w:right w:w="120" w:type="dxa"/>
            </w:tcMar>
            <w:hideMark/>
          </w:tcPr>
          <w:p w:rsidR="001A3E31" w:rsidRPr="00AB10F4" w:rsidRDefault="001A3E31" w:rsidP="001A3E31">
            <w:pPr>
              <w:tabs>
                <w:tab w:val="left" w:pos="993"/>
              </w:tabs>
              <w:ind w:right="-1"/>
              <w:jc w:val="both"/>
              <w:rPr>
                <w:sz w:val="24"/>
                <w:szCs w:val="24"/>
                <w:lang w:eastAsia="ru-RU"/>
              </w:rPr>
            </w:pPr>
            <w:r w:rsidRPr="00AB10F4">
              <w:rPr>
                <w:sz w:val="24"/>
                <w:szCs w:val="24"/>
                <w:lang w:eastAsia="ru-RU"/>
              </w:rPr>
              <w:t>Установка камер видеонаблюдения для контроля за незаконной рубкой леса</w:t>
            </w:r>
          </w:p>
        </w:tc>
      </w:tr>
    </w:tbl>
    <w:p w:rsidR="001A3E31" w:rsidRPr="00AB10F4" w:rsidRDefault="001A3E31" w:rsidP="001A3E31">
      <w:pPr>
        <w:tabs>
          <w:tab w:val="left" w:pos="993"/>
        </w:tabs>
        <w:suppressAutoHyphens/>
        <w:ind w:right="-1" w:firstLine="567"/>
        <w:jc w:val="both"/>
        <w:textAlignment w:val="baseline"/>
        <w:rPr>
          <w:sz w:val="24"/>
          <w:szCs w:val="24"/>
        </w:rPr>
      </w:pPr>
      <w:r w:rsidRPr="00AB10F4">
        <w:rPr>
          <w:sz w:val="24"/>
          <w:szCs w:val="24"/>
        </w:rPr>
        <w:t>Уже существуют специальные устройства, над которыми работали специалисты в области экологии.</w:t>
      </w:r>
    </w:p>
    <w:p w:rsidR="001A3E31" w:rsidRPr="00AB10F4" w:rsidRDefault="001A3E31" w:rsidP="001A3E31">
      <w:pPr>
        <w:tabs>
          <w:tab w:val="left" w:pos="993"/>
        </w:tabs>
        <w:ind w:right="-1" w:firstLine="567"/>
        <w:jc w:val="both"/>
        <w:rPr>
          <w:sz w:val="24"/>
          <w:szCs w:val="24"/>
        </w:rPr>
      </w:pPr>
      <w:r w:rsidRPr="00AB10F4">
        <w:rPr>
          <w:b/>
          <w:bCs/>
          <w:i/>
          <w:iCs/>
          <w:sz w:val="24"/>
          <w:szCs w:val="24"/>
        </w:rPr>
        <w:t xml:space="preserve">Газоанализаторы </w:t>
      </w:r>
      <w:r w:rsidRPr="00AB10F4">
        <w:rPr>
          <w:sz w:val="24"/>
          <w:szCs w:val="24"/>
        </w:rPr>
        <w:t>— это устройства контроля, использующие цифровые технологии и программное обеспечение для обработки и интерпретации данных о составе газов в атмосфере. IT-специалисты сделали их более точными, портативными и автономными, что позволяет проводить мониторинг и контроль в реальном времени.</w:t>
      </w:r>
    </w:p>
    <w:p w:rsidR="001A3E31" w:rsidRPr="00AB10F4" w:rsidRDefault="001A3E31" w:rsidP="001A3E31">
      <w:pPr>
        <w:tabs>
          <w:tab w:val="left" w:pos="993"/>
        </w:tabs>
        <w:ind w:right="-1" w:firstLine="567"/>
        <w:jc w:val="both"/>
        <w:rPr>
          <w:sz w:val="24"/>
          <w:szCs w:val="24"/>
        </w:rPr>
      </w:pPr>
      <w:r w:rsidRPr="00AB10F4">
        <w:rPr>
          <w:sz w:val="24"/>
          <w:szCs w:val="24"/>
        </w:rPr>
        <w:t>Пример: газоанализатор Thermo Scientific 60i</w:t>
      </w:r>
    </w:p>
    <w:p w:rsidR="001A3E31" w:rsidRPr="00AB10F4" w:rsidRDefault="001A3E31" w:rsidP="001A3E31">
      <w:pPr>
        <w:tabs>
          <w:tab w:val="left" w:pos="993"/>
        </w:tabs>
        <w:ind w:right="-1" w:firstLine="567"/>
        <w:jc w:val="both"/>
        <w:rPr>
          <w:sz w:val="24"/>
          <w:szCs w:val="24"/>
        </w:rPr>
      </w:pPr>
      <w:r w:rsidRPr="00AB10F4">
        <w:rPr>
          <w:sz w:val="24"/>
          <w:szCs w:val="24"/>
        </w:rPr>
        <w:t>•</w:t>
      </w:r>
      <w:r w:rsidRPr="00AB10F4">
        <w:rPr>
          <w:sz w:val="24"/>
          <w:szCs w:val="24"/>
        </w:rPr>
        <w:tab/>
      </w:r>
      <w:r w:rsidRPr="00AB10F4">
        <w:rPr>
          <w:b/>
          <w:bCs/>
          <w:i/>
          <w:iCs/>
          <w:sz w:val="24"/>
          <w:szCs w:val="24"/>
        </w:rPr>
        <w:t xml:space="preserve">Анемометры </w:t>
      </w:r>
      <w:r w:rsidRPr="00AB10F4">
        <w:rPr>
          <w:sz w:val="24"/>
          <w:szCs w:val="24"/>
        </w:rPr>
        <w:t>— это устройства, использующие технологии для измерения скорости и направления ветра с высокой точностью и надежностью. IT-специалисты тут ответственны за алгоритмы обработки данных и программное обеспечение.</w:t>
      </w:r>
    </w:p>
    <w:p w:rsidR="001A3E31" w:rsidRPr="00AB10F4" w:rsidRDefault="001A3E31" w:rsidP="001A3E31">
      <w:pPr>
        <w:tabs>
          <w:tab w:val="left" w:pos="993"/>
        </w:tabs>
        <w:ind w:right="-1" w:firstLine="567"/>
        <w:jc w:val="both"/>
        <w:rPr>
          <w:sz w:val="24"/>
          <w:szCs w:val="24"/>
        </w:rPr>
      </w:pPr>
      <w:r w:rsidRPr="00AB10F4">
        <w:rPr>
          <w:sz w:val="24"/>
          <w:szCs w:val="24"/>
        </w:rPr>
        <w:t>Пример: анемометр Benetech gm816A</w:t>
      </w:r>
    </w:p>
    <w:p w:rsidR="001A3E31" w:rsidRPr="00AB10F4" w:rsidRDefault="001A3E31" w:rsidP="001A3E31">
      <w:pPr>
        <w:tabs>
          <w:tab w:val="left" w:pos="993"/>
        </w:tabs>
        <w:ind w:right="-1" w:firstLine="709"/>
        <w:jc w:val="both"/>
        <w:rPr>
          <w:sz w:val="24"/>
          <w:szCs w:val="24"/>
        </w:rPr>
      </w:pPr>
      <w:r w:rsidRPr="00AB10F4">
        <w:rPr>
          <w:sz w:val="24"/>
          <w:szCs w:val="24"/>
        </w:rPr>
        <w:t>В Оренбургской области существует более 4 тыс. источников выбросов (более 50 крупных предприятий). Значительный вклад в загрязнение окружающей среды вносят многие из них.</w:t>
      </w:r>
    </w:p>
    <w:p w:rsidR="001A3E31" w:rsidRPr="00AB10F4" w:rsidRDefault="001A3E31" w:rsidP="001A3E31">
      <w:pPr>
        <w:tabs>
          <w:tab w:val="left" w:pos="993"/>
        </w:tabs>
        <w:ind w:right="-1" w:firstLine="709"/>
        <w:jc w:val="both"/>
        <w:rPr>
          <w:sz w:val="24"/>
          <w:szCs w:val="24"/>
        </w:rPr>
      </w:pPr>
    </w:p>
    <w:p w:rsidR="001A3E31" w:rsidRPr="00AB10F4" w:rsidRDefault="001A3E31" w:rsidP="001A3E31">
      <w:pPr>
        <w:tabs>
          <w:tab w:val="left" w:pos="993"/>
        </w:tabs>
        <w:ind w:right="-1" w:firstLine="709"/>
        <w:jc w:val="center"/>
        <w:rPr>
          <w:sz w:val="24"/>
          <w:szCs w:val="24"/>
        </w:rPr>
      </w:pPr>
      <w:r w:rsidRPr="00AB10F4">
        <w:rPr>
          <w:noProof/>
          <w:sz w:val="24"/>
          <w:szCs w:val="24"/>
          <w:lang w:eastAsia="ru-RU"/>
        </w:rPr>
        <w:drawing>
          <wp:inline distT="0" distB="0" distL="0" distR="0">
            <wp:extent cx="2771775" cy="1857035"/>
            <wp:effectExtent l="0" t="0" r="0" b="0"/>
            <wp:docPr id="77331080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788836" cy="1868466"/>
                    </a:xfrm>
                    <a:prstGeom prst="rect">
                      <a:avLst/>
                    </a:prstGeom>
                    <a:noFill/>
                    <a:ln>
                      <a:noFill/>
                    </a:ln>
                  </pic:spPr>
                </pic:pic>
              </a:graphicData>
            </a:graphic>
          </wp:inline>
        </w:drawing>
      </w:r>
    </w:p>
    <w:p w:rsidR="001A3E31" w:rsidRPr="00AB10F4" w:rsidRDefault="001A3E31" w:rsidP="001A3E31">
      <w:pPr>
        <w:tabs>
          <w:tab w:val="left" w:pos="993"/>
        </w:tabs>
        <w:ind w:right="-1" w:firstLine="709"/>
        <w:jc w:val="center"/>
        <w:rPr>
          <w:sz w:val="24"/>
          <w:szCs w:val="24"/>
        </w:rPr>
      </w:pPr>
    </w:p>
    <w:p w:rsidR="001A3E31" w:rsidRPr="00AB10F4" w:rsidRDefault="001A3E31" w:rsidP="001A3E31">
      <w:pPr>
        <w:tabs>
          <w:tab w:val="left" w:pos="993"/>
        </w:tabs>
        <w:ind w:right="-1" w:firstLine="709"/>
        <w:jc w:val="center"/>
        <w:rPr>
          <w:sz w:val="24"/>
          <w:szCs w:val="24"/>
        </w:rPr>
      </w:pPr>
      <w:r w:rsidRPr="00AB10F4">
        <w:rPr>
          <w:sz w:val="24"/>
          <w:szCs w:val="24"/>
        </w:rPr>
        <w:t>Рисунок 1 - Состав загрязненного воздуха в Оренбургской области на конец 2022 года</w:t>
      </w:r>
    </w:p>
    <w:p w:rsidR="001A3E31" w:rsidRPr="00AB10F4" w:rsidRDefault="001A3E31" w:rsidP="001A3E31">
      <w:pPr>
        <w:tabs>
          <w:tab w:val="left" w:pos="993"/>
        </w:tabs>
        <w:ind w:right="-1" w:firstLine="709"/>
        <w:jc w:val="both"/>
        <w:rPr>
          <w:sz w:val="24"/>
          <w:szCs w:val="24"/>
        </w:rPr>
      </w:pPr>
      <w:r w:rsidRPr="00AB10F4">
        <w:rPr>
          <w:sz w:val="24"/>
          <w:szCs w:val="24"/>
        </w:rPr>
        <w:t xml:space="preserve">Безусловно, существует множество предприятий, которые используют или частично используют информационные технологии и системы автоматизации для решения вопросов в области экологии. В Оренбургской области это: </w:t>
      </w:r>
      <w:bookmarkStart w:id="33" w:name="_Hlk162712182"/>
      <w:r w:rsidRPr="00AB10F4">
        <w:rPr>
          <w:sz w:val="24"/>
          <w:szCs w:val="24"/>
        </w:rPr>
        <w:t xml:space="preserve">ОАО “Оренбургнефть”, ОАО “Уральская Сталь”, ООО “Газпром Добыча Оренбург”, ОАО “Оренбургэнергосбыт”, ОАО “Оренбургская теплогенерирующая компания”, ОАО “Гайский ГОК”, ОАО “Оренбургнефтепродукт”, </w:t>
      </w:r>
      <w:bookmarkStart w:id="34" w:name="_Hlk162716823"/>
      <w:r w:rsidRPr="00AB10F4">
        <w:rPr>
          <w:sz w:val="24"/>
          <w:szCs w:val="24"/>
        </w:rPr>
        <w:t>ЗАО</w:t>
      </w:r>
      <w:bookmarkEnd w:id="34"/>
      <w:r w:rsidRPr="00AB10F4">
        <w:rPr>
          <w:sz w:val="24"/>
          <w:szCs w:val="24"/>
        </w:rPr>
        <w:t xml:space="preserve"> “Газпром нефть Оренбург”, ООО “Оренбургская буровая компания”.</w:t>
      </w:r>
    </w:p>
    <w:bookmarkEnd w:id="33"/>
    <w:p w:rsidR="001A3E31" w:rsidRPr="00AB10F4" w:rsidRDefault="001A3E31" w:rsidP="001A3E31">
      <w:pPr>
        <w:tabs>
          <w:tab w:val="left" w:pos="993"/>
        </w:tabs>
        <w:ind w:right="-1" w:firstLine="709"/>
        <w:jc w:val="both"/>
        <w:rPr>
          <w:sz w:val="24"/>
          <w:szCs w:val="24"/>
          <w:bdr w:val="none" w:sz="0" w:space="0" w:color="auto" w:frame="1"/>
          <w:shd w:val="clear" w:color="auto" w:fill="FFFFFF"/>
        </w:rPr>
      </w:pPr>
      <w:r w:rsidRPr="00AB10F4">
        <w:rPr>
          <w:b/>
          <w:bCs/>
          <w:i/>
          <w:iCs/>
          <w:sz w:val="24"/>
          <w:szCs w:val="24"/>
          <w:bdr w:val="none" w:sz="0" w:space="0" w:color="auto" w:frame="1"/>
          <w:shd w:val="clear" w:color="auto" w:fill="FFFFFF"/>
        </w:rPr>
        <w:t>Общество «Газпром добыча Оренбург»</w:t>
      </w:r>
      <w:r w:rsidRPr="00AB10F4">
        <w:rPr>
          <w:sz w:val="24"/>
          <w:szCs w:val="24"/>
          <w:bdr w:val="none" w:sz="0" w:space="0" w:color="auto" w:frame="1"/>
          <w:shd w:val="clear" w:color="auto" w:fill="FFFFFF"/>
        </w:rPr>
        <w:t xml:space="preserve"> стало крупнейшим участником уникальной в масштабах России Единой системы экологического мониторинга Оренбургской области </w:t>
      </w:r>
      <w:r w:rsidRPr="00AB10F4">
        <w:rPr>
          <w:b/>
          <w:bCs/>
          <w:i/>
          <w:iCs/>
          <w:sz w:val="24"/>
          <w:szCs w:val="24"/>
          <w:bdr w:val="none" w:sz="0" w:space="0" w:color="auto" w:frame="1"/>
          <w:shd w:val="clear" w:color="auto" w:fill="FFFFFF"/>
        </w:rPr>
        <w:t>(ЕЭСМ)</w:t>
      </w:r>
      <w:r w:rsidRPr="00AB10F4">
        <w:rPr>
          <w:i/>
          <w:iCs/>
          <w:sz w:val="24"/>
          <w:szCs w:val="24"/>
          <w:bdr w:val="none" w:sz="0" w:space="0" w:color="auto" w:frame="1"/>
          <w:shd w:val="clear" w:color="auto" w:fill="FFFFFF"/>
        </w:rPr>
        <w:t>.</w:t>
      </w:r>
    </w:p>
    <w:p w:rsidR="001A3E31" w:rsidRPr="00AB10F4" w:rsidRDefault="001A3E31" w:rsidP="001A3E31">
      <w:pPr>
        <w:tabs>
          <w:tab w:val="left" w:pos="993"/>
        </w:tabs>
        <w:ind w:right="-1" w:firstLine="709"/>
        <w:jc w:val="both"/>
        <w:rPr>
          <w:b/>
          <w:bCs/>
          <w:sz w:val="24"/>
          <w:szCs w:val="24"/>
          <w:shd w:val="clear" w:color="auto" w:fill="FFFFFF"/>
        </w:rPr>
      </w:pPr>
      <w:r w:rsidRPr="00AB10F4">
        <w:rPr>
          <w:b/>
          <w:bCs/>
          <w:i/>
          <w:iCs/>
          <w:sz w:val="24"/>
          <w:szCs w:val="24"/>
          <w:shd w:val="clear" w:color="auto" w:fill="FFFFFF"/>
        </w:rPr>
        <w:t>ПАО «Гайский ГОК»</w:t>
      </w:r>
      <w:r w:rsidRPr="00AB10F4">
        <w:rPr>
          <w:sz w:val="24"/>
          <w:szCs w:val="24"/>
          <w:shd w:val="clear" w:color="auto" w:fill="FFFFFF"/>
        </w:rPr>
        <w:t xml:space="preserve"> (предприятие сырьевого комплекса УГМК)- внедрен новый программный продукт автоматизации процессов в области охраны окружающей среды </w:t>
      </w:r>
      <w:r w:rsidRPr="00AB10F4">
        <w:rPr>
          <w:b/>
          <w:bCs/>
          <w:i/>
          <w:iCs/>
          <w:sz w:val="24"/>
          <w:szCs w:val="24"/>
          <w:shd w:val="clear" w:color="auto" w:fill="FFFFFF"/>
        </w:rPr>
        <w:t>на базе ERP-решений</w:t>
      </w:r>
      <w:r w:rsidRPr="00AB10F4">
        <w:rPr>
          <w:b/>
          <w:bCs/>
          <w:sz w:val="24"/>
          <w:szCs w:val="24"/>
          <w:shd w:val="clear" w:color="auto" w:fill="FFFFFF"/>
        </w:rPr>
        <w:t>.</w:t>
      </w:r>
    </w:p>
    <w:p w:rsidR="001A3E31" w:rsidRPr="00AB10F4" w:rsidRDefault="001A3E31" w:rsidP="001A3E31">
      <w:pPr>
        <w:tabs>
          <w:tab w:val="left" w:pos="993"/>
        </w:tabs>
        <w:ind w:right="-1" w:firstLine="709"/>
        <w:jc w:val="both"/>
        <w:rPr>
          <w:sz w:val="24"/>
          <w:szCs w:val="24"/>
          <w:shd w:val="clear" w:color="auto" w:fill="FFFFFF"/>
        </w:rPr>
      </w:pPr>
      <w:r w:rsidRPr="00AB10F4">
        <w:rPr>
          <w:b/>
          <w:bCs/>
          <w:i/>
          <w:iCs/>
          <w:sz w:val="24"/>
          <w:szCs w:val="24"/>
        </w:rPr>
        <w:t>ООО «Медногорский медно-серный комбинат</w:t>
      </w:r>
      <w:r w:rsidRPr="00AB10F4">
        <w:rPr>
          <w:b/>
          <w:bCs/>
          <w:sz w:val="24"/>
          <w:szCs w:val="24"/>
        </w:rPr>
        <w:t xml:space="preserve">» - </w:t>
      </w:r>
      <w:r w:rsidRPr="00AB10F4">
        <w:rPr>
          <w:sz w:val="24"/>
          <w:szCs w:val="24"/>
          <w:shd w:val="clear" w:color="auto" w:fill="FFFFFF"/>
        </w:rPr>
        <w:t xml:space="preserve">использование станции автоматического контроля атмосферного воздуха </w:t>
      </w:r>
      <w:r w:rsidRPr="00AB10F4">
        <w:rPr>
          <w:b/>
          <w:bCs/>
          <w:i/>
          <w:iCs/>
          <w:sz w:val="24"/>
          <w:szCs w:val="24"/>
          <w:shd w:val="clear" w:color="auto" w:fill="FFFFFF"/>
        </w:rPr>
        <w:t>СКАТ</w:t>
      </w:r>
      <w:r w:rsidRPr="00AB10F4">
        <w:rPr>
          <w:b/>
          <w:bCs/>
          <w:sz w:val="24"/>
          <w:szCs w:val="24"/>
          <w:shd w:val="clear" w:color="auto" w:fill="FFFFFF"/>
        </w:rPr>
        <w:t>.</w:t>
      </w:r>
    </w:p>
    <w:p w:rsidR="001A3E31" w:rsidRPr="00AB10F4" w:rsidRDefault="001A3E31" w:rsidP="001A3E31">
      <w:pPr>
        <w:tabs>
          <w:tab w:val="left" w:pos="993"/>
        </w:tabs>
        <w:ind w:right="-1" w:firstLine="709"/>
        <w:jc w:val="both"/>
        <w:rPr>
          <w:sz w:val="24"/>
          <w:szCs w:val="24"/>
          <w:shd w:val="clear" w:color="auto" w:fill="FFFFFF"/>
        </w:rPr>
      </w:pPr>
      <w:r w:rsidRPr="00AB10F4">
        <w:rPr>
          <w:b/>
          <w:bCs/>
          <w:i/>
          <w:iCs/>
          <w:sz w:val="24"/>
          <w:szCs w:val="24"/>
        </w:rPr>
        <w:t>ОАО “Уральская Сталь” -</w:t>
      </w:r>
      <w:r w:rsidRPr="00AB10F4">
        <w:rPr>
          <w:sz w:val="24"/>
          <w:szCs w:val="24"/>
        </w:rPr>
        <w:t xml:space="preserve"> э</w:t>
      </w:r>
      <w:r w:rsidRPr="00AB10F4">
        <w:rPr>
          <w:sz w:val="24"/>
          <w:szCs w:val="24"/>
          <w:shd w:val="clear" w:color="auto" w:fill="FFFFFF"/>
        </w:rPr>
        <w:t xml:space="preserve">ксплуатация автоматизированной системы </w:t>
      </w:r>
      <w:r w:rsidRPr="00AB10F4">
        <w:rPr>
          <w:b/>
          <w:bCs/>
          <w:sz w:val="24"/>
          <w:szCs w:val="24"/>
          <w:shd w:val="clear" w:color="auto" w:fill="FFFFFF"/>
        </w:rPr>
        <w:t>«АСМО-Экология»</w:t>
      </w:r>
      <w:r w:rsidRPr="00AB10F4">
        <w:rPr>
          <w:sz w:val="24"/>
          <w:szCs w:val="24"/>
          <w:shd w:val="clear" w:color="auto" w:fill="FFFFFF"/>
        </w:rPr>
        <w:t>, предназначенной для автоматизации процессов учета негативного воздействия на окружающую среду.</w:t>
      </w:r>
    </w:p>
    <w:p w:rsidR="001A3E31" w:rsidRPr="00AB10F4" w:rsidRDefault="001A3E31" w:rsidP="001A3E31">
      <w:pPr>
        <w:tabs>
          <w:tab w:val="left" w:pos="993"/>
        </w:tabs>
        <w:ind w:right="-1" w:firstLine="709"/>
        <w:jc w:val="both"/>
        <w:rPr>
          <w:sz w:val="24"/>
          <w:szCs w:val="24"/>
          <w:lang w:eastAsia="ru-RU"/>
        </w:rPr>
      </w:pPr>
      <w:r w:rsidRPr="00AB10F4">
        <w:rPr>
          <w:sz w:val="24"/>
          <w:szCs w:val="24"/>
          <w:lang w:eastAsia="ru-RU"/>
        </w:rPr>
        <w:t xml:space="preserve">Использование </w:t>
      </w:r>
      <w:r w:rsidRPr="00AB10F4">
        <w:rPr>
          <w:sz w:val="24"/>
          <w:szCs w:val="24"/>
        </w:rPr>
        <w:t>IT</w:t>
      </w:r>
      <w:r w:rsidRPr="00AB10F4">
        <w:rPr>
          <w:sz w:val="24"/>
          <w:szCs w:val="24"/>
          <w:lang w:eastAsia="ru-RU"/>
        </w:rPr>
        <w:t xml:space="preserve"> – технологий, электроники и систем автоматизации в экологии и охране природы имеет ряд преимуществ и недостатков:</w:t>
      </w:r>
    </w:p>
    <w:p w:rsidR="001A3E31" w:rsidRPr="00AB10F4" w:rsidRDefault="001A3E31" w:rsidP="001A3E31">
      <w:pPr>
        <w:tabs>
          <w:tab w:val="left" w:pos="993"/>
        </w:tabs>
        <w:ind w:right="-1" w:firstLine="709"/>
        <w:jc w:val="both"/>
        <w:outlineLvl w:val="1"/>
        <w:rPr>
          <w:b/>
          <w:bCs/>
          <w:i/>
          <w:iCs/>
          <w:sz w:val="24"/>
          <w:szCs w:val="24"/>
        </w:rPr>
      </w:pPr>
      <w:r w:rsidRPr="00AB10F4">
        <w:rPr>
          <w:b/>
          <w:bCs/>
          <w:i/>
          <w:iCs/>
          <w:sz w:val="24"/>
          <w:szCs w:val="24"/>
        </w:rPr>
        <w:t>Преимущества:</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1</w:t>
      </w:r>
      <w:r w:rsidRPr="00AB10F4">
        <w:rPr>
          <w:b/>
          <w:sz w:val="24"/>
          <w:szCs w:val="24"/>
        </w:rPr>
        <w:t xml:space="preserve">. </w:t>
      </w:r>
      <w:r w:rsidRPr="00AB10F4">
        <w:rPr>
          <w:bCs/>
          <w:sz w:val="24"/>
          <w:szCs w:val="24"/>
        </w:rPr>
        <w:t xml:space="preserve">Мониторинг и контроль </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 xml:space="preserve">2. Оптимизация использования ресурсов. </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 xml:space="preserve">3. Улучшение безопасности. </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 xml:space="preserve">4.  Улучшение прогнозирования и моделирования. </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 xml:space="preserve"> 5. Улучшение коммуникации и сотрудничества. </w:t>
      </w:r>
    </w:p>
    <w:p w:rsidR="001A3E31" w:rsidRPr="00AB10F4" w:rsidRDefault="001A3E31" w:rsidP="001A3E31">
      <w:pPr>
        <w:tabs>
          <w:tab w:val="left" w:pos="993"/>
        </w:tabs>
        <w:ind w:right="-1" w:firstLine="709"/>
        <w:jc w:val="both"/>
        <w:outlineLvl w:val="1"/>
        <w:rPr>
          <w:b/>
          <w:bCs/>
          <w:i/>
          <w:iCs/>
          <w:sz w:val="24"/>
          <w:szCs w:val="24"/>
        </w:rPr>
      </w:pPr>
      <w:r w:rsidRPr="00AB10F4">
        <w:rPr>
          <w:b/>
          <w:bCs/>
          <w:i/>
          <w:iCs/>
          <w:sz w:val="24"/>
          <w:szCs w:val="24"/>
        </w:rPr>
        <w:t>Недостатки:</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1. Сложность внедрения</w:t>
      </w:r>
    </w:p>
    <w:p w:rsidR="001A3E31" w:rsidRPr="00AB10F4" w:rsidRDefault="001A3E31" w:rsidP="001A3E31">
      <w:pPr>
        <w:tabs>
          <w:tab w:val="left" w:pos="993"/>
        </w:tabs>
        <w:ind w:right="-1" w:firstLine="709"/>
        <w:jc w:val="both"/>
        <w:outlineLvl w:val="1"/>
        <w:rPr>
          <w:bCs/>
          <w:sz w:val="24"/>
          <w:szCs w:val="24"/>
        </w:rPr>
      </w:pPr>
      <w:r w:rsidRPr="00AB10F4">
        <w:rPr>
          <w:bCs/>
          <w:sz w:val="24"/>
          <w:szCs w:val="24"/>
        </w:rPr>
        <w:t>2. Затраты</w:t>
      </w:r>
    </w:p>
    <w:p w:rsidR="001A3E31" w:rsidRPr="00AB10F4" w:rsidRDefault="001A3E31" w:rsidP="001A3E31">
      <w:pPr>
        <w:tabs>
          <w:tab w:val="left" w:pos="993"/>
        </w:tabs>
        <w:ind w:right="-1" w:firstLine="709"/>
        <w:jc w:val="both"/>
        <w:outlineLvl w:val="1"/>
        <w:rPr>
          <w:bCs/>
          <w:sz w:val="24"/>
          <w:szCs w:val="24"/>
          <w:shd w:val="clear" w:color="auto" w:fill="FFFFFF"/>
        </w:rPr>
      </w:pPr>
      <w:r w:rsidRPr="00AB10F4">
        <w:rPr>
          <w:bCs/>
          <w:sz w:val="24"/>
          <w:szCs w:val="24"/>
        </w:rPr>
        <w:t xml:space="preserve">3. </w:t>
      </w:r>
      <w:r w:rsidRPr="00AB10F4">
        <w:rPr>
          <w:b/>
          <w:sz w:val="24"/>
          <w:szCs w:val="24"/>
        </w:rPr>
        <w:t xml:space="preserve"> </w:t>
      </w:r>
      <w:r w:rsidRPr="00AB10F4">
        <w:rPr>
          <w:bCs/>
          <w:sz w:val="24"/>
          <w:szCs w:val="24"/>
        </w:rPr>
        <w:t>Конфиденциальность и безопасность данных</w:t>
      </w:r>
    </w:p>
    <w:p w:rsidR="001A3E31" w:rsidRPr="00AB10F4" w:rsidRDefault="001A3E31" w:rsidP="001A3E31">
      <w:pPr>
        <w:tabs>
          <w:tab w:val="left" w:pos="993"/>
        </w:tabs>
        <w:ind w:right="-1" w:firstLine="709"/>
        <w:jc w:val="both"/>
        <w:rPr>
          <w:sz w:val="24"/>
          <w:szCs w:val="24"/>
        </w:rPr>
      </w:pPr>
      <w:r w:rsidRPr="00AB10F4">
        <w:rPr>
          <w:sz w:val="24"/>
          <w:szCs w:val="24"/>
        </w:rPr>
        <w:t>Проанализировав материал выбранной темы работы, хотелось бы отметить, что информационные технологии и системы автоматизации являются центральной темой наших дней. Их использование в экологии имеет огромный потенциал для эффективного мониторинга, прогнозирования и управления ресурсами и энергией. Несмотря на недостатки, информационные технологии и системы автоматизации всё же являются перспективным решением в устранении экологических проблем предприятий Оренбургской области.</w:t>
      </w:r>
    </w:p>
    <w:p w:rsidR="00903B7C" w:rsidRDefault="00903B7C" w:rsidP="001A3E31">
      <w:pPr>
        <w:tabs>
          <w:tab w:val="left" w:pos="993"/>
        </w:tabs>
        <w:ind w:left="567" w:right="-1"/>
        <w:jc w:val="center"/>
        <w:rPr>
          <w:b/>
          <w:bCs/>
          <w:sz w:val="24"/>
          <w:szCs w:val="24"/>
        </w:rPr>
      </w:pPr>
    </w:p>
    <w:p w:rsidR="001A3E31" w:rsidRPr="00AB10F4" w:rsidRDefault="001A3E31" w:rsidP="001A3E31">
      <w:pPr>
        <w:tabs>
          <w:tab w:val="left" w:pos="993"/>
        </w:tabs>
        <w:ind w:left="567" w:right="-1"/>
        <w:jc w:val="center"/>
        <w:rPr>
          <w:b/>
          <w:bCs/>
          <w:sz w:val="24"/>
          <w:szCs w:val="24"/>
        </w:rPr>
      </w:pPr>
      <w:r>
        <w:rPr>
          <w:b/>
          <w:bCs/>
          <w:sz w:val="24"/>
          <w:szCs w:val="24"/>
        </w:rPr>
        <w:t>С</w:t>
      </w:r>
      <w:r w:rsidRPr="00AB10F4">
        <w:rPr>
          <w:b/>
          <w:bCs/>
          <w:sz w:val="24"/>
          <w:szCs w:val="24"/>
        </w:rPr>
        <w:t>писок</w:t>
      </w:r>
      <w:r>
        <w:rPr>
          <w:b/>
          <w:bCs/>
          <w:sz w:val="24"/>
          <w:szCs w:val="24"/>
        </w:rPr>
        <w:t xml:space="preserve"> литературы</w:t>
      </w:r>
    </w:p>
    <w:p w:rsidR="001A3E31" w:rsidRPr="00AB10F4" w:rsidRDefault="001A3E31" w:rsidP="001A3E31">
      <w:pPr>
        <w:pStyle w:val="af1"/>
        <w:widowControl w:val="0"/>
        <w:numPr>
          <w:ilvl w:val="0"/>
          <w:numId w:val="129"/>
        </w:numPr>
        <w:tabs>
          <w:tab w:val="left" w:pos="851"/>
          <w:tab w:val="left" w:pos="993"/>
        </w:tabs>
        <w:spacing w:after="0" w:line="240" w:lineRule="auto"/>
        <w:ind w:left="0" w:right="-1" w:firstLine="567"/>
        <w:jc w:val="both"/>
        <w:rPr>
          <w:rFonts w:eastAsia="Times New Roman" w:cs="Times New Roman"/>
          <w:b/>
          <w:bCs/>
          <w:kern w:val="36"/>
          <w:sz w:val="24"/>
          <w:szCs w:val="24"/>
        </w:rPr>
      </w:pPr>
      <w:r w:rsidRPr="00AB10F4">
        <w:rPr>
          <w:rFonts w:cs="Times New Roman"/>
          <w:sz w:val="24"/>
          <w:szCs w:val="24"/>
        </w:rPr>
        <w:t xml:space="preserve">Горюнкова А. А. Современное состояние и подходы к разработке систем мониторинга загрязнения атмосферы / А. А. Горюнкова // Известия Тульского государственного университета. Технические науки. — 2013. -№ 11. — С. 251–260. </w:t>
      </w:r>
    </w:p>
    <w:p w:rsidR="001A3E31" w:rsidRPr="00AB10F4" w:rsidRDefault="001A3E31" w:rsidP="001A3E31">
      <w:pPr>
        <w:pStyle w:val="af1"/>
        <w:widowControl w:val="0"/>
        <w:numPr>
          <w:ilvl w:val="0"/>
          <w:numId w:val="129"/>
        </w:numPr>
        <w:tabs>
          <w:tab w:val="left" w:pos="851"/>
          <w:tab w:val="left" w:pos="993"/>
        </w:tabs>
        <w:spacing w:after="0" w:line="240" w:lineRule="auto"/>
        <w:ind w:left="0" w:right="-1" w:firstLine="567"/>
        <w:jc w:val="both"/>
        <w:rPr>
          <w:rFonts w:eastAsia="Times New Roman" w:cs="Times New Roman"/>
          <w:b/>
          <w:bCs/>
          <w:kern w:val="36"/>
          <w:sz w:val="24"/>
          <w:szCs w:val="24"/>
        </w:rPr>
      </w:pPr>
      <w:r w:rsidRPr="00AB10F4">
        <w:rPr>
          <w:rFonts w:cs="Times New Roman"/>
          <w:sz w:val="24"/>
          <w:szCs w:val="24"/>
        </w:rPr>
        <w:t xml:space="preserve">Коняев С. В., Язиков Г. Е. Информационно-управляющая система предприятия «управление охраной окружающей среды» в дочерних обществах ПАО «Газпром» // Газовая промышленность. 2017. № S1 (750). </w:t>
      </w:r>
    </w:p>
    <w:p w:rsidR="001A3E31" w:rsidRPr="00AB10F4" w:rsidRDefault="001A3E31" w:rsidP="001A3E31">
      <w:pPr>
        <w:pStyle w:val="af1"/>
        <w:widowControl w:val="0"/>
        <w:numPr>
          <w:ilvl w:val="0"/>
          <w:numId w:val="129"/>
        </w:numPr>
        <w:tabs>
          <w:tab w:val="left" w:pos="851"/>
          <w:tab w:val="left" w:pos="993"/>
        </w:tabs>
        <w:spacing w:after="0" w:line="240" w:lineRule="auto"/>
        <w:ind w:left="0" w:right="-1" w:firstLine="567"/>
        <w:jc w:val="both"/>
        <w:rPr>
          <w:rFonts w:eastAsia="Times New Roman" w:cs="Times New Roman"/>
          <w:b/>
          <w:bCs/>
          <w:kern w:val="36"/>
          <w:sz w:val="24"/>
          <w:szCs w:val="24"/>
        </w:rPr>
      </w:pPr>
      <w:r w:rsidRPr="00AB10F4">
        <w:rPr>
          <w:rFonts w:cs="Times New Roman"/>
          <w:sz w:val="24"/>
          <w:szCs w:val="24"/>
        </w:rPr>
        <w:t xml:space="preserve">Профессиональная ГИС «Панорама» [Электронный ресурс]. — Режим доступа: </w:t>
      </w:r>
      <w:hyperlink r:id="rId536" w:history="1">
        <w:r w:rsidRPr="00AB10F4">
          <w:rPr>
            <w:rStyle w:val="af3"/>
            <w:color w:val="auto"/>
            <w:sz w:val="24"/>
            <w:szCs w:val="24"/>
            <w:u w:val="none"/>
          </w:rPr>
          <w:t>https://gisinfo.ru/products/map12_prof.htm</w:t>
        </w:r>
      </w:hyperlink>
      <w:r w:rsidRPr="00AB10F4">
        <w:rPr>
          <w:rFonts w:cs="Times New Roman"/>
          <w:sz w:val="24"/>
          <w:szCs w:val="24"/>
        </w:rPr>
        <w:t xml:space="preserve"> </w:t>
      </w:r>
    </w:p>
    <w:p w:rsidR="001A3E31" w:rsidRPr="00AB10F4" w:rsidRDefault="001A3E31" w:rsidP="001A3E31">
      <w:pPr>
        <w:pStyle w:val="af1"/>
        <w:widowControl w:val="0"/>
        <w:numPr>
          <w:ilvl w:val="0"/>
          <w:numId w:val="129"/>
        </w:numPr>
        <w:tabs>
          <w:tab w:val="left" w:pos="851"/>
          <w:tab w:val="left" w:pos="993"/>
        </w:tabs>
        <w:spacing w:after="0" w:line="240" w:lineRule="auto"/>
        <w:ind w:left="0" w:right="-1" w:firstLine="567"/>
        <w:jc w:val="both"/>
        <w:rPr>
          <w:rFonts w:eastAsia="Times New Roman" w:cs="Times New Roman"/>
          <w:b/>
          <w:bCs/>
          <w:kern w:val="36"/>
          <w:sz w:val="24"/>
          <w:szCs w:val="24"/>
        </w:rPr>
      </w:pPr>
      <w:r w:rsidRPr="00AB10F4">
        <w:rPr>
          <w:rFonts w:cs="Times New Roman"/>
          <w:sz w:val="24"/>
          <w:szCs w:val="24"/>
        </w:rPr>
        <w:t>Соколов Ю. И. На пороге рискованного будущего // Проблемы анализа риска. 2014. Т. 11. № 2.</w:t>
      </w:r>
    </w:p>
    <w:p w:rsidR="001A3E31" w:rsidRPr="00AB10F4" w:rsidRDefault="001A3E31" w:rsidP="001A3E31">
      <w:pPr>
        <w:pStyle w:val="af1"/>
        <w:widowControl w:val="0"/>
        <w:numPr>
          <w:ilvl w:val="0"/>
          <w:numId w:val="129"/>
        </w:numPr>
        <w:tabs>
          <w:tab w:val="left" w:pos="851"/>
          <w:tab w:val="left" w:pos="993"/>
        </w:tabs>
        <w:spacing w:after="0" w:line="240" w:lineRule="auto"/>
        <w:ind w:left="0" w:right="-1" w:firstLine="567"/>
        <w:jc w:val="both"/>
        <w:rPr>
          <w:rFonts w:eastAsia="Times New Roman" w:cs="Times New Roman"/>
          <w:b/>
          <w:bCs/>
          <w:kern w:val="36"/>
          <w:sz w:val="24"/>
          <w:szCs w:val="24"/>
        </w:rPr>
      </w:pPr>
      <w:r w:rsidRPr="00AB10F4">
        <w:rPr>
          <w:rFonts w:eastAsia="Times New Roman" w:cs="Times New Roman"/>
          <w:sz w:val="24"/>
          <w:szCs w:val="24"/>
          <w:shd w:val="clear" w:color="auto" w:fill="FFFFFF"/>
        </w:rPr>
        <w:t>Чибилёв А.А. (мл.) ПРИОРИТЕТЫ ЭКОЛОГИЧЕСКОЙ ПОЛИТИКИ В РЕШЕНИИ ПРОБЛЕМ УСТОЙЧИВОГО РАЗВИТИЯ ОРЕНБУРГСКОЙ ОБЛАСТИ // Фундаментальные исследования. – 2017. – № 10-3. – С. 628-632;</w:t>
      </w:r>
      <w:r w:rsidRPr="00AB10F4">
        <w:rPr>
          <w:rFonts w:eastAsia="Times New Roman" w:cs="Times New Roman"/>
          <w:sz w:val="24"/>
          <w:szCs w:val="24"/>
        </w:rPr>
        <w:br/>
      </w:r>
      <w:r w:rsidRPr="00AB10F4">
        <w:rPr>
          <w:rFonts w:eastAsia="Times New Roman" w:cs="Times New Roman"/>
          <w:sz w:val="24"/>
          <w:szCs w:val="24"/>
          <w:shd w:val="clear" w:color="auto" w:fill="FFFFFF"/>
        </w:rPr>
        <w:t>URL: https://fundamental-research.ru/ru/article/view?id=41887 (дата обращения: 04.04.2024).</w:t>
      </w:r>
    </w:p>
    <w:p w:rsidR="001A3E31" w:rsidRPr="00AB10F4" w:rsidRDefault="00DF42B9" w:rsidP="001A3E31">
      <w:pPr>
        <w:pStyle w:val="af1"/>
        <w:widowControl w:val="0"/>
        <w:numPr>
          <w:ilvl w:val="0"/>
          <w:numId w:val="129"/>
        </w:numPr>
        <w:tabs>
          <w:tab w:val="left" w:pos="993"/>
        </w:tabs>
        <w:spacing w:after="0" w:line="240" w:lineRule="auto"/>
        <w:ind w:left="0" w:right="-1" w:firstLine="567"/>
        <w:jc w:val="both"/>
        <w:rPr>
          <w:rFonts w:eastAsia="Times New Roman" w:cs="Times New Roman"/>
          <w:b/>
          <w:bCs/>
          <w:kern w:val="36"/>
          <w:sz w:val="24"/>
          <w:szCs w:val="24"/>
        </w:rPr>
      </w:pPr>
      <w:hyperlink r:id="rId537" w:history="1">
        <w:r w:rsidR="001A3E31" w:rsidRPr="00AB10F4">
          <w:rPr>
            <w:rStyle w:val="af3"/>
            <w:color w:val="auto"/>
            <w:sz w:val="24"/>
            <w:szCs w:val="24"/>
            <w:u w:val="none"/>
            <w:shd w:val="clear" w:color="auto" w:fill="FFFFFF"/>
          </w:rPr>
          <w:t>https://ecologynow.ru/knowledge/tekhnologii-i-ekologiya-goroda/zagryaznyayuschie-predpriyatiya-orenburgskoy-oblasti-i</w:t>
        </w:r>
      </w:hyperlink>
      <w:r w:rsidR="001A3E31" w:rsidRPr="00AB10F4">
        <w:rPr>
          <w:rFonts w:cs="Times New Roman"/>
          <w:sz w:val="24"/>
          <w:szCs w:val="24"/>
          <w:shd w:val="clear" w:color="auto" w:fill="FFFFFF"/>
        </w:rPr>
        <w:t xml:space="preserve"> </w:t>
      </w:r>
    </w:p>
    <w:p w:rsidR="001A3E31" w:rsidRPr="00AB10F4" w:rsidRDefault="001A3E31" w:rsidP="001A3E31">
      <w:pPr>
        <w:pStyle w:val="af1"/>
        <w:widowControl w:val="0"/>
        <w:numPr>
          <w:ilvl w:val="0"/>
          <w:numId w:val="129"/>
        </w:numPr>
        <w:tabs>
          <w:tab w:val="left" w:pos="993"/>
        </w:tabs>
        <w:spacing w:after="0" w:line="240" w:lineRule="auto"/>
        <w:ind w:left="0" w:right="-1" w:firstLine="567"/>
        <w:jc w:val="both"/>
        <w:rPr>
          <w:rFonts w:cs="Times New Roman"/>
          <w:sz w:val="24"/>
          <w:szCs w:val="24"/>
        </w:rPr>
      </w:pPr>
      <w:r w:rsidRPr="00AB10F4">
        <w:rPr>
          <w:rFonts w:cs="Times New Roman"/>
          <w:sz w:val="24"/>
          <w:szCs w:val="24"/>
          <w:shd w:val="clear" w:color="auto" w:fill="F6F6F6"/>
        </w:rPr>
        <w:t>Шабанова, С. В. Воздействие предприятий нефтегазового комплекса на окружающую среду Оренбургской области / С. В. Шабанова, А. С. Голофаева, Е. А. Сердюкова, Н. П. Мозалова. — Текст: непосредственный // Молодой ученый. — 2016. — № 9.1 (113.1). — С. 61-62. — URL: https://moluch.ru/archive/113/29061/</w:t>
      </w:r>
    </w:p>
    <w:p w:rsidR="001A3E31" w:rsidRPr="00FA3EB6" w:rsidRDefault="001A3E31" w:rsidP="001A3E31">
      <w:pPr>
        <w:ind w:right="-1"/>
        <w:rPr>
          <w:sz w:val="24"/>
          <w:szCs w:val="24"/>
        </w:rPr>
      </w:pPr>
    </w:p>
    <w:p w:rsidR="001A3E31" w:rsidRPr="00861EC6" w:rsidRDefault="001A3E31" w:rsidP="001A3E31">
      <w:pPr>
        <w:ind w:right="-1"/>
        <w:rPr>
          <w:sz w:val="28"/>
          <w:szCs w:val="28"/>
        </w:rPr>
      </w:pPr>
    </w:p>
    <w:p w:rsidR="001A3E31" w:rsidRPr="000F7117" w:rsidRDefault="001A3E31" w:rsidP="001A3E31">
      <w:pPr>
        <w:ind w:right="-1"/>
        <w:rPr>
          <w:sz w:val="24"/>
          <w:szCs w:val="24"/>
        </w:rPr>
      </w:pPr>
    </w:p>
    <w:p w:rsidR="001A3E31" w:rsidRPr="00AB10F4" w:rsidRDefault="001A3E31" w:rsidP="001A3E31">
      <w:pPr>
        <w:ind w:right="-1" w:firstLine="567"/>
        <w:jc w:val="center"/>
        <w:rPr>
          <w:b/>
          <w:color w:val="000000"/>
          <w:sz w:val="24"/>
          <w:szCs w:val="24"/>
        </w:rPr>
      </w:pPr>
      <w:r w:rsidRPr="00AB10F4">
        <w:rPr>
          <w:b/>
          <w:color w:val="000000"/>
          <w:sz w:val="24"/>
          <w:szCs w:val="24"/>
        </w:rPr>
        <w:t>ПЕРСПЕКТИВЫ РАБОЧИХ ПРОФЕССИЙ</w:t>
      </w:r>
    </w:p>
    <w:p w:rsidR="001A3E31" w:rsidRDefault="001A3E31" w:rsidP="001A3E31">
      <w:pPr>
        <w:ind w:right="-1" w:firstLine="567"/>
        <w:jc w:val="both"/>
        <w:rPr>
          <w:color w:val="000000"/>
          <w:sz w:val="24"/>
          <w:szCs w:val="24"/>
        </w:rPr>
      </w:pPr>
    </w:p>
    <w:p w:rsidR="001A3E31" w:rsidRPr="00903B7C" w:rsidRDefault="001A3E31" w:rsidP="001A3E31">
      <w:pPr>
        <w:ind w:right="-1"/>
        <w:jc w:val="right"/>
        <w:rPr>
          <w:i/>
          <w:sz w:val="24"/>
          <w:szCs w:val="24"/>
        </w:rPr>
      </w:pPr>
      <w:r w:rsidRPr="00903B7C">
        <w:rPr>
          <w:i/>
          <w:sz w:val="24"/>
          <w:szCs w:val="24"/>
        </w:rPr>
        <w:t>Булулукова К.</w:t>
      </w:r>
    </w:p>
    <w:p w:rsidR="001A3E31" w:rsidRPr="00903B7C" w:rsidRDefault="001A3E31" w:rsidP="001A3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djustRightInd w:val="0"/>
        <w:ind w:right="-1"/>
        <w:jc w:val="right"/>
        <w:rPr>
          <w:b/>
          <w:i/>
          <w:caps/>
          <w:sz w:val="24"/>
          <w:szCs w:val="24"/>
        </w:rPr>
      </w:pPr>
      <w:r w:rsidRPr="00903B7C">
        <w:rPr>
          <w:i/>
          <w:caps/>
          <w:sz w:val="24"/>
          <w:szCs w:val="24"/>
        </w:rPr>
        <w:t xml:space="preserve">ГАПОУ </w:t>
      </w:r>
      <w:r w:rsidRPr="00903B7C">
        <w:rPr>
          <w:b/>
          <w:i/>
          <w:sz w:val="24"/>
          <w:szCs w:val="24"/>
        </w:rPr>
        <w:t>«</w:t>
      </w:r>
      <w:r w:rsidRPr="00903B7C">
        <w:rPr>
          <w:i/>
          <w:sz w:val="24"/>
          <w:szCs w:val="24"/>
        </w:rPr>
        <w:t>Оренбургский автотранспортный колледж им.В.Н. Бевзюка»</w:t>
      </w:r>
    </w:p>
    <w:p w:rsidR="001A3E31" w:rsidRPr="00903B7C" w:rsidRDefault="001A3E31" w:rsidP="001A3E31">
      <w:pPr>
        <w:shd w:val="clear" w:color="auto" w:fill="FCFCFC"/>
        <w:ind w:left="90" w:right="-1"/>
        <w:jc w:val="right"/>
        <w:textAlignment w:val="baseline"/>
        <w:rPr>
          <w:i/>
          <w:sz w:val="24"/>
          <w:szCs w:val="24"/>
          <w:lang w:eastAsia="ru-RU"/>
        </w:rPr>
      </w:pPr>
      <w:r w:rsidRPr="00903B7C">
        <w:rPr>
          <w:i/>
          <w:sz w:val="24"/>
          <w:szCs w:val="24"/>
          <w:lang w:eastAsia="ru-RU"/>
        </w:rPr>
        <w:t xml:space="preserve">Научный руководитель: </w:t>
      </w:r>
      <w:r w:rsidRPr="00903B7C">
        <w:rPr>
          <w:i/>
          <w:sz w:val="24"/>
          <w:szCs w:val="24"/>
        </w:rPr>
        <w:t>Кучерова С. Н.</w:t>
      </w:r>
    </w:p>
    <w:p w:rsidR="001A3E31" w:rsidRDefault="001A3E31" w:rsidP="001A3E31">
      <w:pPr>
        <w:ind w:right="-1" w:firstLine="567"/>
        <w:jc w:val="both"/>
        <w:rPr>
          <w:color w:val="000000"/>
          <w:sz w:val="24"/>
          <w:szCs w:val="24"/>
        </w:rPr>
      </w:pPr>
    </w:p>
    <w:p w:rsidR="001A3E31" w:rsidRPr="00AB10F4" w:rsidRDefault="001A3E31" w:rsidP="001A3E31">
      <w:pPr>
        <w:ind w:right="-1" w:firstLine="567"/>
        <w:jc w:val="both"/>
        <w:rPr>
          <w:color w:val="000000"/>
          <w:sz w:val="24"/>
          <w:szCs w:val="24"/>
        </w:rPr>
      </w:pPr>
      <w:r w:rsidRPr="00AB10F4">
        <w:rPr>
          <w:color w:val="000000"/>
          <w:sz w:val="24"/>
          <w:szCs w:val="24"/>
        </w:rPr>
        <w:t>Что представляет из себя «Проводник пассажирского вагона»? Самым главным в работе проводника является обслуживание пассажиров. Работник яв</w:t>
      </w:r>
      <w:r w:rsidRPr="00AB10F4">
        <w:rPr>
          <w:color w:val="000000"/>
          <w:sz w:val="24"/>
          <w:szCs w:val="24"/>
        </w:rPr>
        <w:softHyphen/>
        <w:t>ляется непосредственным представителем железнодорожного транспорта, который должен постоянно находиться рядом с пассажира</w:t>
      </w:r>
      <w:r w:rsidRPr="00AB10F4">
        <w:rPr>
          <w:color w:val="000000"/>
          <w:sz w:val="24"/>
          <w:szCs w:val="24"/>
        </w:rPr>
        <w:softHyphen/>
        <w:t>ми, отвечать за их безопасность и обеспечивать их право совершать поездку с необ</w:t>
      </w:r>
      <w:r w:rsidRPr="00AB10F4">
        <w:rPr>
          <w:color w:val="000000"/>
          <w:sz w:val="24"/>
          <w:szCs w:val="24"/>
        </w:rPr>
        <w:softHyphen/>
        <w:t>ходимым уровнем удобств и услуг. На проводника возлагается работа по санитарному со</w:t>
      </w:r>
      <w:r w:rsidRPr="00AB10F4">
        <w:rPr>
          <w:color w:val="000000"/>
          <w:sz w:val="24"/>
          <w:szCs w:val="24"/>
        </w:rPr>
        <w:softHyphen/>
        <w:t>держанию вагона. Кроме того, он работает с техническими устройствами вагона: водоснабжением,вен</w:t>
      </w:r>
      <w:r w:rsidRPr="00AB10F4">
        <w:rPr>
          <w:color w:val="000000"/>
          <w:sz w:val="24"/>
          <w:szCs w:val="24"/>
        </w:rPr>
        <w:softHyphen/>
        <w:t xml:space="preserve">тиляцией, отоплением, электроснабжением. </w:t>
      </w:r>
    </w:p>
    <w:p w:rsidR="001A3E31" w:rsidRPr="00AB10F4" w:rsidRDefault="001A3E31" w:rsidP="001A3E31">
      <w:pPr>
        <w:ind w:right="-1" w:firstLine="567"/>
        <w:jc w:val="both"/>
        <w:rPr>
          <w:color w:val="000000"/>
          <w:sz w:val="24"/>
          <w:szCs w:val="24"/>
        </w:rPr>
      </w:pPr>
      <w:r w:rsidRPr="00AB10F4">
        <w:rPr>
          <w:color w:val="000000"/>
          <w:sz w:val="24"/>
          <w:szCs w:val="24"/>
        </w:rPr>
        <w:t>Проводник имеет определенные служебные обязанности в пассажирском вагоне, который он об</w:t>
      </w:r>
      <w:r w:rsidRPr="00AB10F4">
        <w:rPr>
          <w:color w:val="000000"/>
          <w:sz w:val="24"/>
          <w:szCs w:val="24"/>
        </w:rPr>
        <w:softHyphen/>
        <w:t>служивает, к примеру: по предрейсовой его подготов</w:t>
      </w:r>
      <w:r w:rsidRPr="00AB10F4">
        <w:rPr>
          <w:color w:val="000000"/>
          <w:sz w:val="24"/>
          <w:szCs w:val="24"/>
        </w:rPr>
        <w:softHyphen/>
        <w:t>ке и экипировке, при посадке пассажиров в вагон, во время рейса и после его окончания. Работа проводни</w:t>
      </w:r>
      <w:r w:rsidRPr="00AB10F4">
        <w:rPr>
          <w:color w:val="000000"/>
          <w:sz w:val="24"/>
          <w:szCs w:val="24"/>
        </w:rPr>
        <w:softHyphen/>
        <w:t>ка регулируется должностной инструкцией,Правилами технической эксплуата</w:t>
      </w:r>
      <w:r w:rsidRPr="00AB10F4">
        <w:rPr>
          <w:color w:val="000000"/>
          <w:sz w:val="24"/>
          <w:szCs w:val="24"/>
        </w:rPr>
        <w:softHyphen/>
        <w:t>ции железных дорог РФ, Правилами перевозок пассажиров, приказами и указа</w:t>
      </w:r>
      <w:r w:rsidRPr="00AB10F4">
        <w:rPr>
          <w:color w:val="000000"/>
          <w:sz w:val="24"/>
          <w:szCs w:val="24"/>
        </w:rPr>
        <w:softHyphen/>
        <w:t>ниями ОАО «РЖД». Проводник должен быть готовым действовать решительно и грамотно в тех ситуациях, когда возни</w:t>
      </w:r>
      <w:r w:rsidRPr="00AB10F4">
        <w:rPr>
          <w:color w:val="000000"/>
          <w:sz w:val="24"/>
          <w:szCs w:val="24"/>
        </w:rPr>
        <w:softHyphen/>
        <w:t xml:space="preserve">кает угроза безопасности движения или жизни пассажиров, не приводя никого в панику. </w:t>
      </w:r>
    </w:p>
    <w:p w:rsidR="001A3E31" w:rsidRPr="00AB10F4" w:rsidRDefault="001A3E31" w:rsidP="001A3E31">
      <w:pPr>
        <w:ind w:right="-1" w:firstLine="567"/>
        <w:jc w:val="both"/>
        <w:rPr>
          <w:color w:val="000000"/>
          <w:sz w:val="24"/>
          <w:szCs w:val="24"/>
        </w:rPr>
      </w:pPr>
      <w:r w:rsidRPr="00AB10F4">
        <w:rPr>
          <w:color w:val="000000"/>
          <w:sz w:val="24"/>
          <w:szCs w:val="24"/>
        </w:rPr>
        <w:t>Но какие перспективы можно найти в такой тяжелой работе? При разработке доклада «Перспективы рабочих профессий» была поставлена цель: выявить и рассмотреть подробнее будущее профессии «Проводник на железнодорожном транспорте». Для решения данной цели выделила основные задачи:</w:t>
      </w:r>
    </w:p>
    <w:p w:rsidR="001A3E31" w:rsidRPr="00AB10F4" w:rsidRDefault="001A3E31" w:rsidP="001A3E31">
      <w:pPr>
        <w:pStyle w:val="af1"/>
        <w:widowControl w:val="0"/>
        <w:numPr>
          <w:ilvl w:val="0"/>
          <w:numId w:val="131"/>
        </w:numPr>
        <w:shd w:val="clear" w:color="auto" w:fill="FCFCFC"/>
        <w:spacing w:after="0" w:line="240" w:lineRule="auto"/>
        <w:ind w:right="-1"/>
        <w:textAlignment w:val="baseline"/>
        <w:rPr>
          <w:rFonts w:cs="Times New Roman"/>
          <w:sz w:val="24"/>
          <w:szCs w:val="24"/>
        </w:rPr>
      </w:pPr>
      <w:r w:rsidRPr="00AB10F4">
        <w:rPr>
          <w:rFonts w:cs="Times New Roman"/>
          <w:sz w:val="24"/>
          <w:szCs w:val="24"/>
        </w:rPr>
        <w:t xml:space="preserve">Изучить </w:t>
      </w:r>
      <w:r w:rsidRPr="00AB10F4">
        <w:rPr>
          <w:rFonts w:eastAsia="Times New Roman" w:cs="Times New Roman"/>
          <w:sz w:val="24"/>
          <w:szCs w:val="24"/>
          <w:bdr w:val="none" w:sz="0" w:space="0" w:color="auto" w:frame="1"/>
        </w:rPr>
        <w:t>востребованность профессии на рынке труда;</w:t>
      </w:r>
    </w:p>
    <w:p w:rsidR="001A3E31" w:rsidRPr="00AB10F4" w:rsidRDefault="001A3E31" w:rsidP="001A3E31">
      <w:pPr>
        <w:pStyle w:val="af1"/>
        <w:widowControl w:val="0"/>
        <w:numPr>
          <w:ilvl w:val="0"/>
          <w:numId w:val="131"/>
        </w:numPr>
        <w:shd w:val="clear" w:color="auto" w:fill="FCFCFC"/>
        <w:spacing w:after="0" w:line="240" w:lineRule="auto"/>
        <w:ind w:right="-1"/>
        <w:textAlignment w:val="baseline"/>
        <w:rPr>
          <w:rFonts w:cs="Times New Roman"/>
          <w:sz w:val="24"/>
          <w:szCs w:val="24"/>
        </w:rPr>
      </w:pPr>
      <w:r w:rsidRPr="00AB10F4">
        <w:rPr>
          <w:rFonts w:cs="Times New Roman"/>
          <w:sz w:val="24"/>
          <w:szCs w:val="24"/>
        </w:rPr>
        <w:t xml:space="preserve">Изучить </w:t>
      </w:r>
      <w:r w:rsidRPr="00AB10F4">
        <w:rPr>
          <w:rFonts w:eastAsia="Times New Roman" w:cs="Times New Roman"/>
          <w:sz w:val="24"/>
          <w:szCs w:val="24"/>
          <w:bdr w:val="none" w:sz="0" w:space="0" w:color="auto" w:frame="1"/>
        </w:rPr>
        <w:t>работу в новых, улучшенных составах;</w:t>
      </w:r>
    </w:p>
    <w:p w:rsidR="001A3E31" w:rsidRPr="00AB10F4" w:rsidRDefault="001A3E31" w:rsidP="001A3E31">
      <w:pPr>
        <w:pStyle w:val="af1"/>
        <w:widowControl w:val="0"/>
        <w:numPr>
          <w:ilvl w:val="0"/>
          <w:numId w:val="131"/>
        </w:numPr>
        <w:shd w:val="clear" w:color="auto" w:fill="FCFCFC"/>
        <w:spacing w:after="0" w:line="240" w:lineRule="auto"/>
        <w:ind w:right="-1"/>
        <w:textAlignment w:val="baseline"/>
        <w:rPr>
          <w:rFonts w:cs="Times New Roman"/>
          <w:sz w:val="24"/>
          <w:szCs w:val="24"/>
        </w:rPr>
      </w:pPr>
      <w:r w:rsidRPr="00AB10F4">
        <w:rPr>
          <w:rFonts w:cs="Times New Roman"/>
          <w:sz w:val="24"/>
          <w:szCs w:val="24"/>
        </w:rPr>
        <w:t>Изучить</w:t>
      </w:r>
      <w:r w:rsidRPr="00AB10F4">
        <w:rPr>
          <w:rFonts w:eastAsia="Times New Roman" w:cs="Times New Roman"/>
          <w:sz w:val="24"/>
          <w:szCs w:val="24"/>
          <w:bdr w:val="none" w:sz="0" w:space="0" w:color="auto" w:frame="1"/>
        </w:rPr>
        <w:t xml:space="preserve"> карьерный рост в профессии;</w:t>
      </w:r>
    </w:p>
    <w:p w:rsidR="001A3E31" w:rsidRPr="00AB10F4" w:rsidRDefault="001A3E31" w:rsidP="001A3E31">
      <w:pPr>
        <w:ind w:right="-1" w:firstLine="567"/>
        <w:jc w:val="center"/>
        <w:textAlignment w:val="baseline"/>
        <w:rPr>
          <w:sz w:val="24"/>
          <w:szCs w:val="24"/>
        </w:rPr>
      </w:pPr>
      <w:r w:rsidRPr="00AB10F4">
        <w:rPr>
          <w:sz w:val="24"/>
          <w:szCs w:val="24"/>
        </w:rPr>
        <w:t>Основная часть</w:t>
      </w:r>
    </w:p>
    <w:p w:rsidR="001A3E31" w:rsidRPr="00AB10F4" w:rsidRDefault="001A3E31" w:rsidP="001A3E31">
      <w:pPr>
        <w:pStyle w:val="af1"/>
        <w:widowControl w:val="0"/>
        <w:tabs>
          <w:tab w:val="left" w:pos="709"/>
        </w:tabs>
        <w:spacing w:after="0" w:line="240" w:lineRule="auto"/>
        <w:ind w:left="567" w:right="-1"/>
        <w:textAlignment w:val="baseline"/>
        <w:rPr>
          <w:rFonts w:cs="Times New Roman"/>
          <w:sz w:val="24"/>
          <w:szCs w:val="24"/>
        </w:rPr>
      </w:pPr>
      <w:r>
        <w:rPr>
          <w:rFonts w:eastAsia="Times New Roman" w:cs="Times New Roman"/>
          <w:sz w:val="24"/>
          <w:szCs w:val="24"/>
          <w:bdr w:val="none" w:sz="0" w:space="0" w:color="auto" w:frame="1"/>
        </w:rPr>
        <w:t>1.</w:t>
      </w:r>
      <w:r w:rsidRPr="00AB10F4">
        <w:rPr>
          <w:rFonts w:eastAsia="Times New Roman" w:cs="Times New Roman"/>
          <w:sz w:val="24"/>
          <w:szCs w:val="24"/>
          <w:bdr w:val="none" w:sz="0" w:space="0" w:color="auto" w:frame="1"/>
        </w:rPr>
        <w:t>Востребованность профессии на рынке труда</w:t>
      </w:r>
    </w:p>
    <w:p w:rsidR="001A3E31" w:rsidRPr="00AB10F4" w:rsidRDefault="001A3E31" w:rsidP="001A3E31">
      <w:pPr>
        <w:ind w:right="-1" w:firstLine="567"/>
        <w:jc w:val="both"/>
        <w:textAlignment w:val="baseline"/>
        <w:rPr>
          <w:color w:val="000000"/>
          <w:sz w:val="24"/>
          <w:szCs w:val="24"/>
          <w:shd w:val="clear" w:color="auto" w:fill="FFFFFF"/>
        </w:rPr>
      </w:pPr>
      <w:r w:rsidRPr="00AB10F4">
        <w:rPr>
          <w:color w:val="000000"/>
          <w:sz w:val="24"/>
          <w:szCs w:val="24"/>
          <w:shd w:val="clear" w:color="auto" w:fill="FFFFFF"/>
        </w:rPr>
        <w:t xml:space="preserve">Ежедневно в нашей стране движутся сотни пассажирских поездов, где за комфорт и удобство пассажиров отвечают проводники (смотреть рисунок 1). </w:t>
      </w:r>
    </w:p>
    <w:p w:rsidR="001A3E31" w:rsidRPr="00AB10F4" w:rsidRDefault="001A3E31" w:rsidP="001A3E31">
      <w:pPr>
        <w:ind w:right="-1" w:firstLine="567"/>
        <w:jc w:val="both"/>
        <w:textAlignment w:val="baseline"/>
        <w:rPr>
          <w:color w:val="000000"/>
          <w:sz w:val="24"/>
          <w:szCs w:val="24"/>
          <w:shd w:val="clear" w:color="auto" w:fill="FFFFFF"/>
        </w:rPr>
      </w:pPr>
    </w:p>
    <w:p w:rsidR="001A3E31" w:rsidRPr="00AB10F4" w:rsidRDefault="001A3E31" w:rsidP="001A3E31">
      <w:pPr>
        <w:shd w:val="clear" w:color="auto" w:fill="FCFCFC"/>
        <w:ind w:right="-1" w:firstLine="567"/>
        <w:jc w:val="center"/>
        <w:textAlignment w:val="baseline"/>
        <w:rPr>
          <w:color w:val="000000"/>
          <w:sz w:val="24"/>
          <w:szCs w:val="24"/>
          <w:shd w:val="clear" w:color="auto" w:fill="FFFFFF"/>
        </w:rPr>
      </w:pPr>
      <w:r w:rsidRPr="00AB10F4">
        <w:rPr>
          <w:noProof/>
          <w:sz w:val="24"/>
          <w:szCs w:val="24"/>
          <w:lang w:eastAsia="ru-RU"/>
        </w:rPr>
        <w:drawing>
          <wp:inline distT="0" distB="0" distL="0" distR="0">
            <wp:extent cx="2800350" cy="1889192"/>
            <wp:effectExtent l="19050" t="0" r="0" b="0"/>
            <wp:docPr id="773310805" name="Рисунок 33" descr="https://fs.znanio.ru/methodology/images/35/db/35db974eab8cd20d7ecf8731381a9a20a0b379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methodology/images/35/db/35db974eab8cd20d7ecf8731381a9a20a0b379a2.jpg"/>
                    <pic:cNvPicPr>
                      <a:picLocks noChangeAspect="1" noChangeArrowheads="1"/>
                    </pic:cNvPicPr>
                  </pic:nvPicPr>
                  <pic:blipFill rotWithShape="1">
                    <a:blip r:embed="rId538" cstate="print">
                      <a:extLst>
                        <a:ext uri="{28A0092B-C50C-407E-A947-70E740481C1C}">
                          <a14:useLocalDpi xmlns:a14="http://schemas.microsoft.com/office/drawing/2010/main" val="0"/>
                        </a:ext>
                      </a:extLst>
                    </a:blip>
                    <a:srcRect l="39578" t="18006" r="8224" b="19389"/>
                    <a:stretch/>
                  </pic:blipFill>
                  <pic:spPr bwMode="auto">
                    <a:xfrm>
                      <a:off x="0" y="0"/>
                      <a:ext cx="2803647" cy="1891417"/>
                    </a:xfrm>
                    <a:prstGeom prst="rect">
                      <a:avLst/>
                    </a:prstGeom>
                    <a:noFill/>
                    <a:ln>
                      <a:noFill/>
                    </a:ln>
                    <a:extLst>
                      <a:ext uri="{53640926-AAD7-44D8-BBD7-CCE9431645EC}">
                        <a14:shadowObscured xmlns:a14="http://schemas.microsoft.com/office/drawing/2010/main"/>
                      </a:ext>
                    </a:extLst>
                  </pic:spPr>
                </pic:pic>
              </a:graphicData>
            </a:graphic>
          </wp:inline>
        </w:drawing>
      </w:r>
    </w:p>
    <w:p w:rsidR="001A3E31" w:rsidRPr="00AB10F4" w:rsidRDefault="001A3E31" w:rsidP="001A3E31">
      <w:pPr>
        <w:shd w:val="clear" w:color="auto" w:fill="FCFCFC"/>
        <w:ind w:right="-1" w:firstLine="567"/>
        <w:jc w:val="center"/>
        <w:textAlignment w:val="baseline"/>
        <w:rPr>
          <w:color w:val="000000"/>
          <w:sz w:val="24"/>
          <w:szCs w:val="24"/>
          <w:shd w:val="clear" w:color="auto" w:fill="FFFFFF"/>
        </w:rPr>
      </w:pPr>
      <w:r w:rsidRPr="00AB10F4">
        <w:rPr>
          <w:color w:val="000000"/>
          <w:sz w:val="24"/>
          <w:szCs w:val="24"/>
          <w:shd w:val="clear" w:color="auto" w:fill="FFFFFF"/>
        </w:rPr>
        <w:t>Рисунок 1 Обслуживание пассажиров</w:t>
      </w:r>
    </w:p>
    <w:p w:rsidR="001A3E31" w:rsidRPr="00AB10F4" w:rsidRDefault="001A3E31" w:rsidP="001A3E31">
      <w:pPr>
        <w:shd w:val="clear" w:color="auto" w:fill="FCFCFC"/>
        <w:ind w:right="-1" w:firstLine="567"/>
        <w:jc w:val="both"/>
        <w:textAlignment w:val="baseline"/>
        <w:rPr>
          <w:color w:val="000000"/>
          <w:sz w:val="24"/>
          <w:szCs w:val="24"/>
          <w:shd w:val="clear" w:color="auto" w:fill="FFFFFF"/>
        </w:rPr>
      </w:pPr>
    </w:p>
    <w:p w:rsidR="001A3E31" w:rsidRPr="00AB10F4" w:rsidRDefault="001A3E31" w:rsidP="001A3E31">
      <w:pPr>
        <w:shd w:val="clear" w:color="auto" w:fill="FCFCFC"/>
        <w:ind w:right="-1" w:firstLine="567"/>
        <w:jc w:val="both"/>
        <w:textAlignment w:val="baseline"/>
        <w:rPr>
          <w:color w:val="000000"/>
          <w:sz w:val="24"/>
          <w:szCs w:val="24"/>
          <w:shd w:val="clear" w:color="auto" w:fill="FFFFFF"/>
        </w:rPr>
      </w:pPr>
      <w:r w:rsidRPr="00AB10F4">
        <w:rPr>
          <w:color w:val="000000"/>
          <w:sz w:val="24"/>
          <w:szCs w:val="24"/>
          <w:shd w:val="clear" w:color="auto" w:fill="FFFFFF"/>
        </w:rPr>
        <w:t>Рынок труда по этой профессии достаточно большой и ёмкий. Требуется множество ответственных и квалифицированных специалистов, которые способны качественно и быстро обслуживать пассажиров в пути, поддерживать функциональность пассажирского вагона.</w:t>
      </w:r>
    </w:p>
    <w:p w:rsidR="001A3E31" w:rsidRPr="00AB10F4" w:rsidRDefault="001A3E31" w:rsidP="001A3E31">
      <w:pPr>
        <w:shd w:val="clear" w:color="auto" w:fill="FCFCFC"/>
        <w:ind w:right="-1" w:firstLine="567"/>
        <w:jc w:val="both"/>
        <w:textAlignment w:val="baseline"/>
        <w:rPr>
          <w:color w:val="000000"/>
          <w:sz w:val="24"/>
          <w:szCs w:val="24"/>
          <w:shd w:val="clear" w:color="auto" w:fill="FFFFFF"/>
        </w:rPr>
      </w:pPr>
      <w:r w:rsidRPr="00AB10F4">
        <w:rPr>
          <w:color w:val="000000"/>
          <w:sz w:val="24"/>
          <w:szCs w:val="24"/>
          <w:shd w:val="clear" w:color="auto" w:fill="FFFFFF"/>
        </w:rPr>
        <w:t>Востребованность проводников в наше время крайне высока, но все зависит от сезонности спроса. В летнее время пассажирский железнодорожный трафик значительно возрастает, увеличивается пассажиропоток и количество маршрутов из-за того, что многие, к примеру, берут отпуска в это время. В весенне</w:t>
      </w:r>
      <w:r w:rsidRPr="00AB10F4">
        <w:rPr>
          <w:bCs/>
          <w:sz w:val="24"/>
          <w:szCs w:val="24"/>
        </w:rPr>
        <w:t>–</w:t>
      </w:r>
      <w:r w:rsidRPr="00AB10F4">
        <w:rPr>
          <w:color w:val="000000"/>
          <w:sz w:val="24"/>
          <w:szCs w:val="24"/>
          <w:shd w:val="clear" w:color="auto" w:fill="FFFFFF"/>
        </w:rPr>
        <w:t>летний период востребованность профессии проводника наиболее высока, чем зимой.</w:t>
      </w:r>
    </w:p>
    <w:p w:rsidR="001A3E31" w:rsidRPr="00AB10F4" w:rsidRDefault="001A3E31" w:rsidP="001A3E31">
      <w:pPr>
        <w:pStyle w:val="af1"/>
        <w:widowControl w:val="0"/>
        <w:shd w:val="clear" w:color="auto" w:fill="FCFCFC"/>
        <w:spacing w:after="0" w:line="240" w:lineRule="auto"/>
        <w:ind w:left="567" w:right="-1"/>
        <w:textAlignment w:val="baseline"/>
        <w:rPr>
          <w:rFonts w:cs="Times New Roman"/>
          <w:sz w:val="24"/>
          <w:szCs w:val="24"/>
        </w:rPr>
      </w:pPr>
      <w:r>
        <w:rPr>
          <w:rFonts w:eastAsia="Times New Roman" w:cs="Times New Roman"/>
          <w:sz w:val="24"/>
          <w:szCs w:val="24"/>
          <w:bdr w:val="none" w:sz="0" w:space="0" w:color="auto" w:frame="1"/>
        </w:rPr>
        <w:t>2.</w:t>
      </w:r>
      <w:r w:rsidRPr="00AB10F4">
        <w:rPr>
          <w:rFonts w:eastAsia="Times New Roman" w:cs="Times New Roman"/>
          <w:sz w:val="24"/>
          <w:szCs w:val="24"/>
          <w:bdr w:val="none" w:sz="0" w:space="0" w:color="auto" w:frame="1"/>
        </w:rPr>
        <w:t>Работа в новых, улучшенных составах</w:t>
      </w:r>
    </w:p>
    <w:p w:rsidR="001A3E31" w:rsidRPr="00AB10F4" w:rsidRDefault="001A3E31" w:rsidP="001A3E31">
      <w:pPr>
        <w:shd w:val="clear" w:color="auto" w:fill="FCFCFC"/>
        <w:ind w:right="-1" w:firstLine="567"/>
        <w:jc w:val="both"/>
        <w:textAlignment w:val="baseline"/>
        <w:rPr>
          <w:color w:val="000000"/>
          <w:sz w:val="24"/>
          <w:szCs w:val="24"/>
          <w:shd w:val="clear" w:color="auto" w:fill="FFFFFF"/>
        </w:rPr>
      </w:pPr>
      <w:r w:rsidRPr="00AB10F4">
        <w:rPr>
          <w:color w:val="000000"/>
          <w:sz w:val="24"/>
          <w:szCs w:val="24"/>
          <w:shd w:val="clear" w:color="auto" w:fill="F0F2F5"/>
        </w:rPr>
        <w:t>В нашем мире, где с большой скоростью развиваются различные технологии, железные дороги стараются не отставать в этом плане. Новые составы поездов  приходят на смену старым. Они отличаются высокой технологичностью, комфортом и безопасностью для пассажиров. Там появляются все более сложные механизмы, поэтому ценятся специалисты, что могут подстроиться под нововведения. Работа в таких поездах требует от сотрудников профессиональных навыков и умения работать с новейшими системами и оборудованием (смотреть рисунок 2).</w:t>
      </w:r>
      <w:r w:rsidRPr="00AB10F4">
        <w:rPr>
          <w:color w:val="000000"/>
          <w:sz w:val="24"/>
          <w:szCs w:val="24"/>
          <w:shd w:val="clear" w:color="auto" w:fill="FFFFFF"/>
        </w:rPr>
        <w:t xml:space="preserve"> </w:t>
      </w:r>
    </w:p>
    <w:p w:rsidR="001A3E31" w:rsidRPr="00AB10F4" w:rsidRDefault="001A3E31" w:rsidP="001A3E31">
      <w:pPr>
        <w:shd w:val="clear" w:color="auto" w:fill="FCFCFC"/>
        <w:ind w:right="-1" w:firstLine="567"/>
        <w:jc w:val="both"/>
        <w:textAlignment w:val="baseline"/>
        <w:rPr>
          <w:color w:val="000000"/>
          <w:sz w:val="24"/>
          <w:szCs w:val="24"/>
          <w:shd w:val="clear" w:color="auto" w:fill="FFFFFF"/>
        </w:rPr>
      </w:pPr>
      <w:r w:rsidRPr="00AB10F4">
        <w:rPr>
          <w:color w:val="000000"/>
          <w:sz w:val="24"/>
          <w:szCs w:val="24"/>
          <w:shd w:val="clear" w:color="auto" w:fill="FFFFFF"/>
        </w:rPr>
        <w:t>С каждым годом на железных дорогах появляются новые технологии и инновации, что позволяет сотрудникам постоянно совершенствовать свои навыки, также повышать свою квалификацию. Работа в новых составах поездов открывает перед специалистами широкие возможности для профессионального роста и развития.</w:t>
      </w:r>
    </w:p>
    <w:p w:rsidR="001A3E31" w:rsidRPr="00AB10F4" w:rsidRDefault="001A3E31" w:rsidP="001A3E31">
      <w:pPr>
        <w:shd w:val="clear" w:color="auto" w:fill="FCFCFC"/>
        <w:ind w:right="-1" w:firstLine="567"/>
        <w:jc w:val="both"/>
        <w:textAlignment w:val="baseline"/>
        <w:rPr>
          <w:color w:val="000000"/>
          <w:sz w:val="24"/>
          <w:szCs w:val="24"/>
          <w:shd w:val="clear" w:color="auto" w:fill="FFFFFF"/>
        </w:rPr>
      </w:pPr>
    </w:p>
    <w:p w:rsidR="001A3E31" w:rsidRPr="00AB10F4" w:rsidRDefault="001A3E31" w:rsidP="001A3E31">
      <w:pPr>
        <w:shd w:val="clear" w:color="auto" w:fill="FCFCFC"/>
        <w:ind w:right="-1" w:firstLine="567"/>
        <w:jc w:val="center"/>
        <w:textAlignment w:val="baseline"/>
        <w:rPr>
          <w:color w:val="000000"/>
          <w:sz w:val="24"/>
          <w:szCs w:val="24"/>
          <w:shd w:val="clear" w:color="auto" w:fill="FFFFFF"/>
        </w:rPr>
      </w:pPr>
      <w:r w:rsidRPr="00AB10F4">
        <w:rPr>
          <w:noProof/>
          <w:sz w:val="24"/>
          <w:szCs w:val="24"/>
          <w:lang w:eastAsia="ru-RU"/>
        </w:rPr>
        <w:drawing>
          <wp:inline distT="0" distB="0" distL="0" distR="0">
            <wp:extent cx="2774069" cy="1666875"/>
            <wp:effectExtent l="19050" t="0" r="7231" b="0"/>
            <wp:docPr id="773310806" name="Рисунок 40" descr="https://cdn32.region29.ru/648974fa8a3f5b64bf60c392/648975fb49c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32.region29.ru/648974fa8a3f5b64bf60c392/648975fb49cf1.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779589" cy="1670192"/>
                    </a:xfrm>
                    <a:prstGeom prst="rect">
                      <a:avLst/>
                    </a:prstGeom>
                    <a:noFill/>
                    <a:ln>
                      <a:noFill/>
                    </a:ln>
                  </pic:spPr>
                </pic:pic>
              </a:graphicData>
            </a:graphic>
          </wp:inline>
        </w:drawing>
      </w:r>
    </w:p>
    <w:p w:rsidR="001A3E31" w:rsidRPr="00AB10F4" w:rsidRDefault="001A3E31" w:rsidP="001A3E31">
      <w:pPr>
        <w:shd w:val="clear" w:color="auto" w:fill="FCFCFC"/>
        <w:ind w:right="-1" w:firstLine="567"/>
        <w:jc w:val="center"/>
        <w:textAlignment w:val="baseline"/>
        <w:rPr>
          <w:color w:val="000000"/>
          <w:sz w:val="24"/>
          <w:szCs w:val="24"/>
          <w:shd w:val="clear" w:color="auto" w:fill="FFFFFF"/>
        </w:rPr>
      </w:pPr>
      <w:r w:rsidRPr="00AB10F4">
        <w:rPr>
          <w:color w:val="000000"/>
          <w:sz w:val="24"/>
          <w:szCs w:val="24"/>
          <w:shd w:val="clear" w:color="auto" w:fill="FFFFFF"/>
        </w:rPr>
        <w:t>Рисунок 2 Работа в улучшенном составе</w:t>
      </w:r>
    </w:p>
    <w:p w:rsidR="001A3E31" w:rsidRPr="00AB10F4" w:rsidRDefault="001A3E31" w:rsidP="001A3E31">
      <w:pPr>
        <w:shd w:val="clear" w:color="auto" w:fill="FCFCFC"/>
        <w:ind w:right="-1" w:firstLine="567"/>
        <w:jc w:val="center"/>
        <w:textAlignment w:val="baseline"/>
        <w:rPr>
          <w:color w:val="000000"/>
          <w:sz w:val="24"/>
          <w:szCs w:val="24"/>
          <w:shd w:val="clear" w:color="auto" w:fill="FFFFFF"/>
        </w:rPr>
      </w:pPr>
    </w:p>
    <w:p w:rsidR="001A3E31" w:rsidRPr="00AB10F4" w:rsidRDefault="001A3E31" w:rsidP="001A3E31">
      <w:pPr>
        <w:shd w:val="clear" w:color="auto" w:fill="FCFCFC"/>
        <w:ind w:left="927" w:right="-1"/>
        <w:textAlignment w:val="baseline"/>
        <w:rPr>
          <w:sz w:val="24"/>
          <w:szCs w:val="24"/>
          <w:bdr w:val="none" w:sz="0" w:space="0" w:color="auto" w:frame="1"/>
        </w:rPr>
      </w:pPr>
      <w:r>
        <w:rPr>
          <w:sz w:val="24"/>
          <w:szCs w:val="24"/>
          <w:bdr w:val="none" w:sz="0" w:space="0" w:color="auto" w:frame="1"/>
        </w:rPr>
        <w:t>3.</w:t>
      </w:r>
      <w:r w:rsidRPr="00AB10F4">
        <w:rPr>
          <w:sz w:val="24"/>
          <w:szCs w:val="24"/>
          <w:bdr w:val="none" w:sz="0" w:space="0" w:color="auto" w:frame="1"/>
        </w:rPr>
        <w:t xml:space="preserve"> Карьерный рост в профессии</w:t>
      </w:r>
    </w:p>
    <w:p w:rsidR="001A3E31" w:rsidRPr="00AB10F4" w:rsidRDefault="001A3E31" w:rsidP="001A3E31">
      <w:pPr>
        <w:shd w:val="clear" w:color="auto" w:fill="FCFCFC"/>
        <w:ind w:right="-1"/>
        <w:textAlignment w:val="baseline"/>
        <w:rPr>
          <w:color w:val="000000"/>
          <w:sz w:val="24"/>
          <w:szCs w:val="24"/>
          <w:shd w:val="clear" w:color="auto" w:fill="FFFFFF"/>
        </w:rPr>
      </w:pPr>
      <w:r w:rsidRPr="00AB10F4">
        <w:rPr>
          <w:color w:val="000000"/>
          <w:sz w:val="24"/>
          <w:szCs w:val="24"/>
          <w:shd w:val="clear" w:color="auto" w:fill="FFFFFF"/>
        </w:rPr>
        <w:t>Карьерный рост включает следующие ступени:</w:t>
      </w:r>
      <w:r w:rsidRPr="00AB10F4">
        <w:rPr>
          <w:color w:val="000000"/>
          <w:sz w:val="24"/>
          <w:szCs w:val="24"/>
        </w:rPr>
        <w:br/>
      </w:r>
      <w:r w:rsidRPr="00AB10F4">
        <w:rPr>
          <w:color w:val="000000"/>
          <w:sz w:val="24"/>
          <w:szCs w:val="24"/>
          <w:shd w:val="clear" w:color="auto" w:fill="FFFFFF"/>
        </w:rPr>
        <w:t>1. Проводник пассажирского вагона. Это начальная ступень;</w:t>
      </w:r>
      <w:r w:rsidRPr="00AB10F4">
        <w:rPr>
          <w:color w:val="000000"/>
          <w:sz w:val="24"/>
          <w:szCs w:val="24"/>
        </w:rPr>
        <w:br/>
      </w:r>
      <w:r w:rsidRPr="00AB10F4">
        <w:rPr>
          <w:color w:val="000000"/>
          <w:sz w:val="24"/>
          <w:szCs w:val="24"/>
          <w:shd w:val="clear" w:color="auto" w:fill="FFFFFF"/>
        </w:rPr>
        <w:t>2. Старший проводник;</w:t>
      </w:r>
      <w:r w:rsidRPr="00AB10F4">
        <w:rPr>
          <w:color w:val="000000"/>
          <w:sz w:val="24"/>
          <w:szCs w:val="24"/>
        </w:rPr>
        <w:br/>
      </w:r>
      <w:r w:rsidRPr="00AB10F4">
        <w:rPr>
          <w:color w:val="000000"/>
          <w:sz w:val="24"/>
          <w:szCs w:val="24"/>
          <w:shd w:val="clear" w:color="auto" w:fill="FFFFFF"/>
        </w:rPr>
        <w:t>3. Бригадир проводников;</w:t>
      </w:r>
      <w:r w:rsidRPr="00AB10F4">
        <w:rPr>
          <w:color w:val="000000"/>
          <w:sz w:val="24"/>
          <w:szCs w:val="24"/>
        </w:rPr>
        <w:br/>
      </w:r>
      <w:r w:rsidRPr="00AB10F4">
        <w:rPr>
          <w:color w:val="000000"/>
          <w:sz w:val="24"/>
          <w:szCs w:val="24"/>
          <w:shd w:val="clear" w:color="auto" w:fill="FFFFFF"/>
        </w:rPr>
        <w:t>4. Инструктор проводников;</w:t>
      </w:r>
    </w:p>
    <w:p w:rsidR="001A3E31" w:rsidRPr="00AB10F4" w:rsidRDefault="001A3E31" w:rsidP="001A3E31">
      <w:pPr>
        <w:shd w:val="clear" w:color="auto" w:fill="FCFCFC"/>
        <w:ind w:right="-1"/>
        <w:textAlignment w:val="baseline"/>
        <w:rPr>
          <w:color w:val="000000"/>
          <w:sz w:val="24"/>
          <w:szCs w:val="24"/>
          <w:shd w:val="clear" w:color="auto" w:fill="FFFFFF"/>
        </w:rPr>
      </w:pPr>
      <w:r w:rsidRPr="00AB10F4">
        <w:rPr>
          <w:color w:val="000000"/>
          <w:sz w:val="24"/>
          <w:szCs w:val="24"/>
          <w:shd w:val="clear" w:color="auto" w:fill="FFFFFF"/>
        </w:rPr>
        <w:t>5. Начальник поезда. Это высшая должность для проводника (смотреть рисунок 3).</w:t>
      </w:r>
    </w:p>
    <w:p w:rsidR="001A3E31" w:rsidRPr="00AB10F4" w:rsidRDefault="001A3E31" w:rsidP="001A3E31">
      <w:pPr>
        <w:shd w:val="clear" w:color="auto" w:fill="FCFCFC"/>
        <w:ind w:right="-1"/>
        <w:jc w:val="center"/>
        <w:textAlignment w:val="baseline"/>
        <w:rPr>
          <w:color w:val="000000"/>
          <w:sz w:val="24"/>
          <w:szCs w:val="24"/>
          <w:shd w:val="clear" w:color="auto" w:fill="FFFFFF"/>
        </w:rPr>
      </w:pPr>
    </w:p>
    <w:p w:rsidR="001A3E31" w:rsidRPr="00AB10F4" w:rsidRDefault="001A3E31" w:rsidP="001A3E31">
      <w:pPr>
        <w:shd w:val="clear" w:color="auto" w:fill="FCFCFC"/>
        <w:ind w:right="-1"/>
        <w:jc w:val="center"/>
        <w:textAlignment w:val="baseline"/>
        <w:rPr>
          <w:color w:val="000000"/>
          <w:sz w:val="24"/>
          <w:szCs w:val="24"/>
          <w:shd w:val="clear" w:color="auto" w:fill="FFFFFF"/>
        </w:rPr>
      </w:pPr>
      <w:r w:rsidRPr="00AB10F4">
        <w:rPr>
          <w:noProof/>
          <w:sz w:val="24"/>
          <w:szCs w:val="24"/>
          <w:lang w:eastAsia="ru-RU"/>
        </w:rPr>
        <w:drawing>
          <wp:inline distT="0" distB="0" distL="0" distR="0">
            <wp:extent cx="2286000" cy="1524000"/>
            <wp:effectExtent l="19050" t="0" r="0" b="0"/>
            <wp:docPr id="773310807" name="Рисунок 41" descr="https://sun9-26.userapi.com/impg/A47kx0bSM2G86mFogWUq-xRT7HDHOStsX7jpEQ/gsc23nTm8_Q.jpg?size=939x626&amp;quality=95&amp;sign=47bd4178587b6ad30676f5a61e75e512&amp;c_uniq_tag=X5ZumX4XFUP_S9Kw2O1ecD4lZ-aQr9lwFfoxhhQU_5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6.userapi.com/impg/A47kx0bSM2G86mFogWUq-xRT7HDHOStsX7jpEQ/gsc23nTm8_Q.jpg?size=939x626&amp;quality=95&amp;sign=47bd4178587b6ad30676f5a61e75e512&amp;c_uniq_tag=X5ZumX4XFUP_S9Kw2O1ecD4lZ-aQr9lwFfoxhhQU_5c&amp;type=album"/>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287899" cy="1525266"/>
                    </a:xfrm>
                    <a:prstGeom prst="rect">
                      <a:avLst/>
                    </a:prstGeom>
                    <a:noFill/>
                    <a:ln>
                      <a:noFill/>
                    </a:ln>
                  </pic:spPr>
                </pic:pic>
              </a:graphicData>
            </a:graphic>
          </wp:inline>
        </w:drawing>
      </w:r>
    </w:p>
    <w:p w:rsidR="001A3E31" w:rsidRPr="00AB10F4" w:rsidRDefault="001A3E31" w:rsidP="001A3E31">
      <w:pPr>
        <w:shd w:val="clear" w:color="auto" w:fill="FCFCFC"/>
        <w:ind w:right="-1"/>
        <w:jc w:val="center"/>
        <w:textAlignment w:val="baseline"/>
        <w:rPr>
          <w:color w:val="000000"/>
          <w:sz w:val="24"/>
          <w:szCs w:val="24"/>
          <w:shd w:val="clear" w:color="auto" w:fill="FFFFFF"/>
        </w:rPr>
      </w:pPr>
      <w:r w:rsidRPr="00AB10F4">
        <w:rPr>
          <w:color w:val="000000"/>
          <w:sz w:val="24"/>
          <w:szCs w:val="24"/>
          <w:shd w:val="clear" w:color="auto" w:fill="FFFFFF"/>
        </w:rPr>
        <w:t>Рисунок 3 Начальник поезда</w:t>
      </w:r>
    </w:p>
    <w:p w:rsidR="001A3E31" w:rsidRPr="00AB10F4" w:rsidRDefault="001A3E31" w:rsidP="001A3E31">
      <w:pPr>
        <w:shd w:val="clear" w:color="auto" w:fill="FCFCFC"/>
        <w:ind w:right="-1"/>
        <w:jc w:val="both"/>
        <w:textAlignment w:val="baseline"/>
        <w:rPr>
          <w:color w:val="000000"/>
          <w:sz w:val="24"/>
          <w:szCs w:val="24"/>
          <w:shd w:val="clear" w:color="auto" w:fill="FFFFFF"/>
        </w:rPr>
      </w:pPr>
    </w:p>
    <w:p w:rsidR="001A3E31" w:rsidRPr="00AB10F4" w:rsidRDefault="001A3E31" w:rsidP="001A3E31">
      <w:pPr>
        <w:shd w:val="clear" w:color="auto" w:fill="FCFCFC"/>
        <w:ind w:right="-1"/>
        <w:jc w:val="both"/>
        <w:textAlignment w:val="baseline"/>
        <w:rPr>
          <w:color w:val="000000"/>
          <w:sz w:val="24"/>
          <w:szCs w:val="24"/>
          <w:shd w:val="clear" w:color="auto" w:fill="FFFFFF"/>
        </w:rPr>
      </w:pPr>
      <w:r w:rsidRPr="00AB10F4">
        <w:rPr>
          <w:color w:val="000000"/>
          <w:sz w:val="24"/>
          <w:szCs w:val="24"/>
          <w:shd w:val="clear" w:color="auto" w:fill="FFFFFF"/>
        </w:rPr>
        <w:t>Помимо этих должностей, проводники могут также развиваться в других направлениях, связанных с железнодорожным транспортом. К примеру, стать менеджером по продажам железнодорожных билетов и специалистом по техническому обслуживанию. Для того чтобы достичь успеха и карьерного роста в этих профессиях, необходимо обладать знаниями и опытом, определенными навыками. Кроме того, важно проявлять инициативу и активно участвовать в жизни компании. Карьерный рост также зависит от того, как работник справляется со своими обязанностями и как быстро он может адаптироваться к новым условиям работы. Одним из ключевых факторов карьерного роста является образование: работникам необходимо постоянно совершенствовать свои навыки и знания. Для этого можно пройти курсы повышения квалификации, получить дополнительное образование или участвовать в профессиональных тренингах и семинарах.</w:t>
      </w:r>
    </w:p>
    <w:p w:rsidR="001A3E31" w:rsidRPr="00AB10F4" w:rsidRDefault="001A3E31" w:rsidP="001A3E31">
      <w:pPr>
        <w:shd w:val="clear" w:color="auto" w:fill="FCFCFC"/>
        <w:ind w:right="-1" w:firstLine="567"/>
        <w:jc w:val="both"/>
        <w:textAlignment w:val="baseline"/>
        <w:rPr>
          <w:sz w:val="24"/>
          <w:szCs w:val="24"/>
          <w:bdr w:val="none" w:sz="0" w:space="0" w:color="auto" w:frame="1"/>
          <w:lang w:eastAsia="ru-RU"/>
        </w:rPr>
      </w:pPr>
      <w:r w:rsidRPr="00AB10F4">
        <w:rPr>
          <w:sz w:val="24"/>
          <w:szCs w:val="24"/>
          <w:bdr w:val="none" w:sz="0" w:space="0" w:color="auto" w:frame="1"/>
          <w:lang w:eastAsia="ru-RU"/>
        </w:rPr>
        <w:t xml:space="preserve">Делая вывод, можно сказать, что в этой профессии присутствуют перспективы, которые прокладывают путь в будущее. Здесь легко продвинуться по карьерной лестнице. Данная работа никогда не потеряет актуальность, </w:t>
      </w:r>
      <w:r w:rsidRPr="00AB10F4">
        <w:rPr>
          <w:sz w:val="24"/>
          <w:szCs w:val="24"/>
          <w:shd w:val="clear" w:color="auto" w:fill="FFFFFF"/>
        </w:rPr>
        <w:t>так как железнодорожные перевозки остаются важной формой транспорта. Кроме того, опыт работы в качестве проводника может стать хорошей отправной точкой для перехода в другие службы и департаменты железнодорожной компании: службу безопасности, службу клиентской поддержки, управление персоналом и так далее, что является плюсом. Вдобавок, физическая сила всегда будет цениться в любой рабочей профессии, потому что ее не заменит искусственный интеллект.</w:t>
      </w:r>
    </w:p>
    <w:p w:rsidR="001A3E31" w:rsidRPr="00AB10F4" w:rsidRDefault="001A3E31" w:rsidP="001A3E31">
      <w:pPr>
        <w:shd w:val="clear" w:color="auto" w:fill="FCFCFC"/>
        <w:ind w:right="-1" w:firstLine="567"/>
        <w:jc w:val="both"/>
        <w:textAlignment w:val="baseline"/>
        <w:rPr>
          <w:sz w:val="24"/>
          <w:szCs w:val="24"/>
        </w:rPr>
      </w:pPr>
    </w:p>
    <w:p w:rsidR="001A3E31" w:rsidRPr="00AB10F4" w:rsidRDefault="001A3E31" w:rsidP="001A3E31">
      <w:pPr>
        <w:shd w:val="clear" w:color="auto" w:fill="FCFCFC"/>
        <w:ind w:right="-1" w:firstLine="567"/>
        <w:jc w:val="center"/>
        <w:textAlignment w:val="baseline"/>
        <w:rPr>
          <w:b/>
          <w:color w:val="000000"/>
          <w:sz w:val="24"/>
          <w:szCs w:val="24"/>
          <w:shd w:val="clear" w:color="auto" w:fill="FFFFFF"/>
        </w:rPr>
      </w:pPr>
      <w:r w:rsidRPr="00AB10F4">
        <w:rPr>
          <w:b/>
          <w:color w:val="000000"/>
          <w:sz w:val="24"/>
          <w:szCs w:val="24"/>
          <w:shd w:val="clear" w:color="auto" w:fill="FFFFFF"/>
        </w:rPr>
        <w:t>Список литературы:</w:t>
      </w:r>
    </w:p>
    <w:p w:rsidR="001A3E31" w:rsidRPr="00AB10F4" w:rsidRDefault="00DF42B9" w:rsidP="001A3E31">
      <w:pPr>
        <w:pStyle w:val="af1"/>
        <w:widowControl w:val="0"/>
        <w:numPr>
          <w:ilvl w:val="0"/>
          <w:numId w:val="130"/>
        </w:numPr>
        <w:shd w:val="clear" w:color="auto" w:fill="FCFCFC"/>
        <w:spacing w:after="0" w:line="240" w:lineRule="auto"/>
        <w:ind w:right="-1"/>
        <w:textAlignment w:val="baseline"/>
        <w:rPr>
          <w:rFonts w:cs="Times New Roman"/>
          <w:sz w:val="24"/>
          <w:szCs w:val="24"/>
        </w:rPr>
      </w:pPr>
      <w:hyperlink r:id="rId541" w:tgtFrame="_blank" w:history="1">
        <w:r w:rsidR="001A3E31" w:rsidRPr="00AB10F4">
          <w:rPr>
            <w:rStyle w:val="af3"/>
            <w:sz w:val="24"/>
            <w:szCs w:val="24"/>
            <w:shd w:val="clear" w:color="auto" w:fill="FFFFFF"/>
          </w:rPr>
          <w:t>https://journal.tinkoff.ru/provodnik/</w:t>
        </w:r>
      </w:hyperlink>
    </w:p>
    <w:p w:rsidR="001A3E31" w:rsidRPr="00AB10F4" w:rsidRDefault="00DF42B9" w:rsidP="001A3E31">
      <w:pPr>
        <w:pStyle w:val="af1"/>
        <w:widowControl w:val="0"/>
        <w:numPr>
          <w:ilvl w:val="0"/>
          <w:numId w:val="130"/>
        </w:numPr>
        <w:shd w:val="clear" w:color="auto" w:fill="FCFCFC"/>
        <w:spacing w:after="0" w:line="240" w:lineRule="auto"/>
        <w:ind w:right="-1"/>
        <w:textAlignment w:val="baseline"/>
        <w:rPr>
          <w:rFonts w:cs="Times New Roman"/>
          <w:sz w:val="24"/>
          <w:szCs w:val="24"/>
        </w:rPr>
      </w:pPr>
      <w:hyperlink r:id="rId542" w:tgtFrame="_blank" w:history="1">
        <w:r w:rsidR="001A3E31" w:rsidRPr="00AB10F4">
          <w:rPr>
            <w:rStyle w:val="af3"/>
            <w:sz w:val="24"/>
            <w:szCs w:val="24"/>
            <w:shd w:val="clear" w:color="auto" w:fill="FFFFFF"/>
          </w:rPr>
          <w:t>https://vuzopedia.ru/professii/928</w:t>
        </w:r>
      </w:hyperlink>
    </w:p>
    <w:p w:rsidR="001A3E31" w:rsidRPr="00AB10F4" w:rsidRDefault="00DF42B9" w:rsidP="001A3E31">
      <w:pPr>
        <w:pStyle w:val="af1"/>
        <w:widowControl w:val="0"/>
        <w:numPr>
          <w:ilvl w:val="0"/>
          <w:numId w:val="130"/>
        </w:numPr>
        <w:shd w:val="clear" w:color="auto" w:fill="FCFCFC"/>
        <w:spacing w:after="0" w:line="240" w:lineRule="auto"/>
        <w:ind w:right="-1"/>
        <w:textAlignment w:val="baseline"/>
        <w:rPr>
          <w:rFonts w:cs="Times New Roman"/>
          <w:sz w:val="24"/>
          <w:szCs w:val="24"/>
        </w:rPr>
      </w:pPr>
      <w:hyperlink r:id="rId543" w:tgtFrame="_blank" w:history="1">
        <w:r w:rsidR="001A3E31" w:rsidRPr="00AB10F4">
          <w:rPr>
            <w:rStyle w:val="af3"/>
            <w:sz w:val="24"/>
            <w:szCs w:val="24"/>
            <w:shd w:val="clear" w:color="auto" w:fill="FFFFFF"/>
          </w:rPr>
          <w:t>http://pu2-altay.ru/index.php/main/professii-2021-2022/provodnik-na-zheleznodorozhnom-transporte.html</w:t>
        </w:r>
      </w:hyperlink>
    </w:p>
    <w:p w:rsidR="001A3E31" w:rsidRPr="00AB10F4" w:rsidRDefault="00DF42B9" w:rsidP="001A3E31">
      <w:pPr>
        <w:pStyle w:val="af1"/>
        <w:widowControl w:val="0"/>
        <w:numPr>
          <w:ilvl w:val="0"/>
          <w:numId w:val="130"/>
        </w:numPr>
        <w:shd w:val="clear" w:color="auto" w:fill="FCFCFC"/>
        <w:spacing w:after="0" w:line="240" w:lineRule="auto"/>
        <w:ind w:right="-1"/>
        <w:textAlignment w:val="baseline"/>
        <w:rPr>
          <w:rStyle w:val="af3"/>
          <w:sz w:val="24"/>
          <w:szCs w:val="24"/>
        </w:rPr>
      </w:pPr>
      <w:hyperlink r:id="rId544" w:tgtFrame="_blank" w:history="1">
        <w:r w:rsidR="001A3E31" w:rsidRPr="00AB10F4">
          <w:rPr>
            <w:rStyle w:val="af3"/>
            <w:sz w:val="24"/>
            <w:szCs w:val="24"/>
            <w:shd w:val="clear" w:color="auto" w:fill="FFFFFF"/>
          </w:rPr>
          <w:t>https://minobr.75.ru/deyatel-nost/informaciya-dlya-postupayuschih/napravleniya-podgotovki/129114-provodnik-passazhirskih-vagonov</w:t>
        </w:r>
      </w:hyperlink>
    </w:p>
    <w:p w:rsidR="001A3E31" w:rsidRPr="00AB10F4" w:rsidRDefault="001A3E31" w:rsidP="001A3E31">
      <w:pPr>
        <w:pStyle w:val="af1"/>
        <w:widowControl w:val="0"/>
        <w:numPr>
          <w:ilvl w:val="0"/>
          <w:numId w:val="130"/>
        </w:numPr>
        <w:shd w:val="clear" w:color="auto" w:fill="FCFCFC"/>
        <w:spacing w:after="0" w:line="240" w:lineRule="auto"/>
        <w:ind w:right="-1"/>
        <w:textAlignment w:val="baseline"/>
        <w:rPr>
          <w:rFonts w:cs="Times New Roman"/>
          <w:sz w:val="24"/>
          <w:szCs w:val="24"/>
        </w:rPr>
      </w:pPr>
      <w:r w:rsidRPr="00AB10F4">
        <w:rPr>
          <w:rFonts w:cs="Times New Roman"/>
          <w:sz w:val="24"/>
          <w:szCs w:val="24"/>
        </w:rPr>
        <w:t>https://redsale.by/blog/tutors/profession/conductor</w:t>
      </w:r>
    </w:p>
    <w:p w:rsidR="001A3E31" w:rsidRDefault="001A3E31" w:rsidP="001A3E31">
      <w:pPr>
        <w:ind w:left="567" w:right="-1"/>
        <w:jc w:val="both"/>
        <w:rPr>
          <w:sz w:val="28"/>
          <w:szCs w:val="28"/>
        </w:rPr>
      </w:pPr>
    </w:p>
    <w:p w:rsidR="001A3E31" w:rsidRPr="0069775D" w:rsidRDefault="001A3E31" w:rsidP="001A3E31">
      <w:pPr>
        <w:ind w:left="567" w:right="-1"/>
        <w:jc w:val="both"/>
        <w:rPr>
          <w:sz w:val="28"/>
          <w:szCs w:val="28"/>
        </w:rPr>
      </w:pPr>
    </w:p>
    <w:p w:rsidR="001A3E31" w:rsidRDefault="001A3E31" w:rsidP="001A3E31">
      <w:pPr>
        <w:ind w:right="-1"/>
        <w:jc w:val="center"/>
        <w:rPr>
          <w:rStyle w:val="ab"/>
          <w:sz w:val="24"/>
          <w:szCs w:val="24"/>
        </w:rPr>
      </w:pPr>
      <w:r w:rsidRPr="005B6DFC">
        <w:rPr>
          <w:rStyle w:val="ab"/>
          <w:sz w:val="24"/>
          <w:szCs w:val="24"/>
        </w:rPr>
        <w:t>Э</w:t>
      </w:r>
      <w:r>
        <w:rPr>
          <w:rStyle w:val="ab"/>
          <w:sz w:val="24"/>
          <w:szCs w:val="24"/>
        </w:rPr>
        <w:t>КОЛОГИЧЕСКИЕ ПРОБЛЕМЫ НЕФТЯНОЙ ПРОМЫШЛЕННОСТИ</w:t>
      </w:r>
    </w:p>
    <w:p w:rsidR="001A3E31" w:rsidRDefault="001A3E31" w:rsidP="001A3E31">
      <w:pPr>
        <w:ind w:right="-1"/>
        <w:jc w:val="center"/>
        <w:rPr>
          <w:rStyle w:val="ab"/>
          <w:sz w:val="24"/>
          <w:szCs w:val="24"/>
        </w:rPr>
      </w:pPr>
    </w:p>
    <w:p w:rsidR="001A3E31" w:rsidRPr="00AB10F4" w:rsidRDefault="001A3E31" w:rsidP="001A3E31">
      <w:pPr>
        <w:ind w:right="-1"/>
        <w:jc w:val="right"/>
        <w:rPr>
          <w:rStyle w:val="ab"/>
          <w:b w:val="0"/>
          <w:i/>
          <w:sz w:val="24"/>
          <w:szCs w:val="24"/>
        </w:rPr>
      </w:pPr>
      <w:r w:rsidRPr="00AB10F4">
        <w:rPr>
          <w:rStyle w:val="ab"/>
          <w:b w:val="0"/>
          <w:i/>
          <w:sz w:val="24"/>
          <w:szCs w:val="24"/>
        </w:rPr>
        <w:t>Николаева В.</w:t>
      </w:r>
    </w:p>
    <w:p w:rsidR="001A3E31" w:rsidRPr="00AB10F4" w:rsidRDefault="001A3E31" w:rsidP="001A3E31">
      <w:pPr>
        <w:ind w:right="-1"/>
        <w:jc w:val="right"/>
        <w:rPr>
          <w:rStyle w:val="ab"/>
          <w:b w:val="0"/>
          <w:i/>
          <w:sz w:val="24"/>
          <w:szCs w:val="24"/>
        </w:rPr>
      </w:pPr>
      <w:r w:rsidRPr="00AB10F4">
        <w:rPr>
          <w:rStyle w:val="ab"/>
          <w:b w:val="0"/>
          <w:i/>
          <w:sz w:val="24"/>
          <w:szCs w:val="24"/>
        </w:rPr>
        <w:t>ГАПОУ «Нефтегазоразведочный техникум»</w:t>
      </w:r>
    </w:p>
    <w:p w:rsidR="001A3E31" w:rsidRPr="00AB10F4" w:rsidRDefault="001A3E31" w:rsidP="001A3E31">
      <w:pPr>
        <w:ind w:right="-1"/>
        <w:jc w:val="right"/>
        <w:rPr>
          <w:rStyle w:val="ab"/>
          <w:b w:val="0"/>
          <w:i/>
          <w:sz w:val="24"/>
          <w:szCs w:val="24"/>
        </w:rPr>
      </w:pPr>
      <w:r w:rsidRPr="00AB10F4">
        <w:rPr>
          <w:rStyle w:val="ab"/>
          <w:b w:val="0"/>
          <w:i/>
          <w:sz w:val="24"/>
          <w:szCs w:val="24"/>
        </w:rPr>
        <w:t>Научный руководитель: Аскарова Р.С.</w:t>
      </w:r>
    </w:p>
    <w:p w:rsidR="001A3E31" w:rsidRDefault="001A3E31" w:rsidP="001A3E31">
      <w:pPr>
        <w:ind w:right="-1" w:firstLine="426"/>
        <w:jc w:val="both"/>
        <w:rPr>
          <w:sz w:val="24"/>
          <w:szCs w:val="24"/>
        </w:rPr>
      </w:pPr>
    </w:p>
    <w:p w:rsidR="001A3E31" w:rsidRPr="005B6DFC" w:rsidRDefault="001A3E31" w:rsidP="001A3E31">
      <w:pPr>
        <w:ind w:right="-1" w:firstLine="426"/>
        <w:jc w:val="both"/>
        <w:rPr>
          <w:sz w:val="24"/>
          <w:szCs w:val="24"/>
        </w:rPr>
      </w:pPr>
      <w:r w:rsidRPr="005B6DFC">
        <w:rPr>
          <w:sz w:val="24"/>
          <w:szCs w:val="24"/>
        </w:rPr>
        <w:t xml:space="preserve">Нефтегазовая промышленность - прибыльное дело, приносящее государству, предпринимателям прибыль, уверенность в завтрашнем дне. Чтобы обеспечивать поставку изо дня в день, люди прибегают к транспортировке и переработке нефтепродуктов, тем самым загрязняя окружающую среду. От избытка продуктов переработки нефти и газа портятся вода, чистый воздух и земля. Это отрицательно влияет на растения и животные. Приводя к заболеваниям и даже исчезновению видов! </w:t>
      </w:r>
    </w:p>
    <w:p w:rsidR="001A3E31" w:rsidRPr="005B6DFC" w:rsidRDefault="001A3E31" w:rsidP="001A3E31">
      <w:pPr>
        <w:ind w:right="-1" w:firstLine="567"/>
        <w:jc w:val="both"/>
        <w:rPr>
          <w:sz w:val="24"/>
          <w:szCs w:val="24"/>
        </w:rPr>
      </w:pPr>
      <w:r w:rsidRPr="005B6DFC">
        <w:rPr>
          <w:sz w:val="24"/>
          <w:szCs w:val="24"/>
        </w:rPr>
        <w:t xml:space="preserve">Вопрос о сохранении окружающей среды последнее время встает слишком остро. Поэтому ученые не остаются в стороне и активно изучают его. Выяснилось, что окружающая среда загрязняется не от простого использования нефти и газа, а от ошибок, которые, к сожалению, допускаются при перевозе продуктов в 50% случаев. В процессе переработки и доставки «черного золота» часть разливается, попадая в незащищенный биом. В основном это происходит во время следующих «махинаций»: при бурении скважин, при строительстве трубопроводов, при сбрасывании нефтепродуктов в реки и моря, при использовании бензина и дизельного топлива в автомобилях. Таким образом становится ясно, что вред окружающей среде наносится не только производственными мероприятиями, но и обычными пользователями автотранспорта. </w:t>
      </w:r>
    </w:p>
    <w:p w:rsidR="001A3E31" w:rsidRPr="005B6DFC" w:rsidRDefault="001A3E31" w:rsidP="001A3E31">
      <w:pPr>
        <w:ind w:right="-1" w:firstLine="426"/>
        <w:jc w:val="both"/>
        <w:rPr>
          <w:sz w:val="24"/>
          <w:szCs w:val="24"/>
        </w:rPr>
      </w:pPr>
      <w:r w:rsidRPr="005B6DFC">
        <w:rPr>
          <w:sz w:val="24"/>
          <w:szCs w:val="24"/>
        </w:rPr>
        <w:t xml:space="preserve">Давайте рассмотрим основные причины загрязнения, выявим ошибки и постараемся изменить в этом замкнутом круге хоть что-то! </w:t>
      </w:r>
    </w:p>
    <w:p w:rsidR="001A3E31" w:rsidRPr="005B6DFC" w:rsidRDefault="001A3E31" w:rsidP="001A3E31">
      <w:pPr>
        <w:ind w:right="-1"/>
        <w:jc w:val="both"/>
        <w:rPr>
          <w:sz w:val="24"/>
          <w:szCs w:val="24"/>
        </w:rPr>
      </w:pPr>
      <w:r w:rsidRPr="005B6DFC">
        <w:rPr>
          <w:sz w:val="24"/>
          <w:szCs w:val="24"/>
        </w:rPr>
        <w:t>Трудно даже догадаться, но не малое количество нефти попадает в биосферу и гидросферу в результате техногенных аварий. Известны случаи, когда в окружающую нас среду попадала недопустимая масса продуктов переработки.</w:t>
      </w:r>
    </w:p>
    <w:p w:rsidR="001A3E31" w:rsidRPr="005B6DFC" w:rsidRDefault="001A3E31" w:rsidP="001A3E31">
      <w:pPr>
        <w:ind w:right="-1"/>
        <w:jc w:val="center"/>
        <w:rPr>
          <w:sz w:val="24"/>
          <w:szCs w:val="24"/>
        </w:rPr>
      </w:pPr>
      <w:r w:rsidRPr="005B6DFC">
        <w:rPr>
          <w:noProof/>
          <w:sz w:val="24"/>
          <w:szCs w:val="24"/>
          <w:lang w:eastAsia="ru-RU"/>
        </w:rPr>
        <w:drawing>
          <wp:inline distT="0" distB="0" distL="0" distR="0">
            <wp:extent cx="2609019" cy="1493520"/>
            <wp:effectExtent l="0" t="0" r="1270" b="0"/>
            <wp:docPr id="773310808" name="Рисунок 42" descr="https://avatars.mds.yandex.net/get-zen_doc/1712263/pub_5e772bf6765edb010f1ee8c2_5e772c1982e3fa337a441e0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712263/pub_5e772bf6765edb010f1ee8c2_5e772c1982e3fa337a441e05/scale_1200"/>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2629613" cy="1505309"/>
                    </a:xfrm>
                    <a:prstGeom prst="rect">
                      <a:avLst/>
                    </a:prstGeom>
                    <a:noFill/>
                    <a:ln>
                      <a:noFill/>
                    </a:ln>
                  </pic:spPr>
                </pic:pic>
              </a:graphicData>
            </a:graphic>
          </wp:inline>
        </w:drawing>
      </w:r>
    </w:p>
    <w:p w:rsidR="001A3E31" w:rsidRPr="005B6DFC" w:rsidRDefault="001A3E31" w:rsidP="001A3E31">
      <w:pPr>
        <w:ind w:right="-1"/>
        <w:jc w:val="center"/>
        <w:rPr>
          <w:b/>
          <w:sz w:val="24"/>
          <w:szCs w:val="24"/>
        </w:rPr>
      </w:pPr>
      <w:r w:rsidRPr="005B6DFC">
        <w:rPr>
          <w:b/>
          <w:sz w:val="24"/>
          <w:szCs w:val="24"/>
        </w:rPr>
        <w:t>Рис.1 « Аварии нефтегазовой промышленности»</w:t>
      </w:r>
    </w:p>
    <w:p w:rsidR="001A3E31" w:rsidRPr="005B6DFC" w:rsidRDefault="001A3E31" w:rsidP="001A3E31">
      <w:pPr>
        <w:ind w:right="-1" w:firstLine="426"/>
        <w:jc w:val="both"/>
        <w:rPr>
          <w:sz w:val="24"/>
          <w:szCs w:val="24"/>
        </w:rPr>
      </w:pPr>
      <w:r w:rsidRPr="005B6DFC">
        <w:rPr>
          <w:sz w:val="24"/>
          <w:szCs w:val="24"/>
        </w:rPr>
        <w:t>Поподробнее хочется рассказать о загрязняющих факторах при добычи нефти и бурении скважин. Здесь тоже допускаются ошибки в эксплуатации буровых установок, из-за которых случаются аварии и утечки. Основные из них: несовершенство экологически безопасной техники и технологии бурения скважин различного назначения; не правильная разработка методов обезвреживания отходов бурения, их утилизации и переработки по безотходной технологии; несовершенство методов контроля за качеством исходных материалов, отходов бурения, состоянием окружающей среды.</w:t>
      </w:r>
    </w:p>
    <w:p w:rsidR="001A3E31" w:rsidRPr="005B6DFC" w:rsidRDefault="001A3E31" w:rsidP="001A3E31">
      <w:pPr>
        <w:ind w:right="-1"/>
        <w:jc w:val="center"/>
        <w:rPr>
          <w:sz w:val="24"/>
          <w:szCs w:val="24"/>
        </w:rPr>
      </w:pPr>
      <w:r w:rsidRPr="005B6DFC">
        <w:rPr>
          <w:noProof/>
          <w:sz w:val="24"/>
          <w:szCs w:val="24"/>
          <w:lang w:eastAsia="ru-RU"/>
        </w:rPr>
        <w:drawing>
          <wp:inline distT="0" distB="0" distL="0" distR="0">
            <wp:extent cx="2953172" cy="1661160"/>
            <wp:effectExtent l="0" t="0" r="0" b="0"/>
            <wp:docPr id="773310809" name="Рисунок 43" descr="https://i.ytimg.com/vi/ceO5f_ZExBM/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ceO5f_ZExBM/maxresdefault.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953804" cy="1661516"/>
                    </a:xfrm>
                    <a:prstGeom prst="rect">
                      <a:avLst/>
                    </a:prstGeom>
                    <a:noFill/>
                    <a:ln>
                      <a:noFill/>
                    </a:ln>
                  </pic:spPr>
                </pic:pic>
              </a:graphicData>
            </a:graphic>
          </wp:inline>
        </w:drawing>
      </w:r>
    </w:p>
    <w:p w:rsidR="001A3E31" w:rsidRPr="005B6DFC" w:rsidRDefault="001A3E31" w:rsidP="001A3E31">
      <w:pPr>
        <w:ind w:right="-1"/>
        <w:jc w:val="center"/>
        <w:rPr>
          <w:b/>
          <w:sz w:val="24"/>
          <w:szCs w:val="24"/>
        </w:rPr>
      </w:pPr>
      <w:r w:rsidRPr="005B6DFC">
        <w:rPr>
          <w:b/>
          <w:sz w:val="24"/>
          <w:szCs w:val="24"/>
        </w:rPr>
        <w:t>Рис.2 « Загрязнение окружающей среды при добыче нефти и газа»</w:t>
      </w:r>
    </w:p>
    <w:p w:rsidR="001A3E31" w:rsidRPr="005B6DFC" w:rsidRDefault="001A3E31" w:rsidP="001A3E31">
      <w:pPr>
        <w:ind w:right="-1" w:firstLine="426"/>
        <w:jc w:val="both"/>
        <w:rPr>
          <w:sz w:val="24"/>
          <w:szCs w:val="24"/>
        </w:rPr>
      </w:pPr>
      <w:r w:rsidRPr="005B6DFC">
        <w:rPr>
          <w:sz w:val="24"/>
          <w:szCs w:val="24"/>
        </w:rPr>
        <w:t xml:space="preserve">И конечно, большая доля загрязнений происходит из-за сбрасывания отходов промышленной добычи нефти и газа в биосферу. Это в корне отрицательно влияет на атмосферу и гидросферу! Так нефть, попадая в водоем, растекается тонкой пленкой по его поверхности и мешает попаданию воздуха, убивая при этом рыб. А еще из-за этого явления гибнут птицы, пачкающие крылья в маслянистой жидкости, не имеющие возможности взлететь и добыть себе пищу. Часто специальные организации принимают решение о ликвидации отходов и очищении биосферы. Но такие попытки не всегда завершаются успехом. </w:t>
      </w:r>
    </w:p>
    <w:p w:rsidR="001A3E31" w:rsidRPr="005B6DFC" w:rsidRDefault="001A3E31" w:rsidP="001A3E31">
      <w:pPr>
        <w:ind w:right="-1"/>
        <w:jc w:val="center"/>
        <w:rPr>
          <w:sz w:val="24"/>
          <w:szCs w:val="24"/>
        </w:rPr>
      </w:pPr>
      <w:r w:rsidRPr="005B6DFC">
        <w:rPr>
          <w:noProof/>
          <w:sz w:val="24"/>
          <w:szCs w:val="24"/>
          <w:lang w:eastAsia="ru-RU"/>
        </w:rPr>
        <w:drawing>
          <wp:inline distT="0" distB="0" distL="0" distR="0">
            <wp:extent cx="2234023" cy="1493520"/>
            <wp:effectExtent l="0" t="0" r="0" b="0"/>
            <wp:docPr id="773310810" name="Рисунок 44" descr="https://musorniy.ru/wp-content/uploads/2019/01/q_r5chvklrml3tkgh9arakuy_abge4cwndjlkooki8axzlyiklilsd8vcm_02bg-ejqyh4woppiq8j9c-aowa7ry5wsswbhudoxx1zij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usorniy.ru/wp-content/uploads/2019/01/q_r5chvklrml3tkgh9arakuy_abge4cwndjlkooki8axzlyiklilsd8vcm_02bg-ejqyh4woppiq8j9c-aowa7ry5wsswbhudoxx1zije2a.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2234023" cy="1493520"/>
                    </a:xfrm>
                    <a:prstGeom prst="rect">
                      <a:avLst/>
                    </a:prstGeom>
                    <a:noFill/>
                    <a:ln>
                      <a:noFill/>
                    </a:ln>
                  </pic:spPr>
                </pic:pic>
              </a:graphicData>
            </a:graphic>
          </wp:inline>
        </w:drawing>
      </w:r>
    </w:p>
    <w:p w:rsidR="001A3E31" w:rsidRPr="005B6DFC" w:rsidRDefault="001A3E31" w:rsidP="001A3E31">
      <w:pPr>
        <w:ind w:right="-1"/>
        <w:jc w:val="center"/>
        <w:rPr>
          <w:b/>
          <w:sz w:val="24"/>
          <w:szCs w:val="24"/>
        </w:rPr>
      </w:pPr>
      <w:r w:rsidRPr="005B6DFC">
        <w:rPr>
          <w:b/>
          <w:sz w:val="24"/>
          <w:szCs w:val="24"/>
        </w:rPr>
        <w:t>Рис.3 « Очистка водоемов от нефтепродуктов»</w:t>
      </w:r>
    </w:p>
    <w:p w:rsidR="001A3E31" w:rsidRPr="005B6DFC" w:rsidRDefault="001A3E31" w:rsidP="001A3E31">
      <w:pPr>
        <w:ind w:right="-1" w:firstLine="426"/>
        <w:jc w:val="both"/>
        <w:rPr>
          <w:sz w:val="24"/>
          <w:szCs w:val="24"/>
        </w:rPr>
      </w:pPr>
      <w:r w:rsidRPr="005B6DFC">
        <w:rPr>
          <w:sz w:val="24"/>
          <w:szCs w:val="24"/>
        </w:rPr>
        <w:t>Польза нефти бесспорна: с ее помощью мы получаем тепло и свет; можем пользоваться автомобилями, самолетами и кораблями, для которых нефть-это топливо; получаем спирты, смазочные масла и смолы. Велика и польза газа: это топливо; сырье для пластмасс и удобрений; используется для приготовления пищи. Но вместе с тем от этих продуктов много вреда для окружающей среды, приводящего к серьезным последствиям. Чтобы избежать  их люди должны придерживаться техники эксплуатации приборов и агрегатов для добычи полезных ископаемых, их перевозки и добычи. Природа-не только ресурс, это источник вдохновения и наш дом, будьте внимательнее к ней!</w:t>
      </w:r>
    </w:p>
    <w:p w:rsidR="001A3E31" w:rsidRPr="005B6DFC" w:rsidRDefault="001A3E31" w:rsidP="001A3E31">
      <w:pPr>
        <w:ind w:right="-1"/>
        <w:rPr>
          <w:sz w:val="24"/>
          <w:szCs w:val="24"/>
        </w:rPr>
      </w:pPr>
      <w:r w:rsidRPr="005B6DFC">
        <w:rPr>
          <w:sz w:val="24"/>
          <w:szCs w:val="24"/>
        </w:rPr>
        <w:t xml:space="preserve">              </w:t>
      </w:r>
    </w:p>
    <w:p w:rsidR="001A3E31" w:rsidRPr="00AB10F4" w:rsidRDefault="001A3E31" w:rsidP="001A3E31">
      <w:pPr>
        <w:ind w:right="-1"/>
        <w:jc w:val="center"/>
        <w:rPr>
          <w:b/>
          <w:sz w:val="24"/>
          <w:szCs w:val="24"/>
        </w:rPr>
      </w:pPr>
      <w:r w:rsidRPr="00AB10F4">
        <w:rPr>
          <w:b/>
          <w:sz w:val="24"/>
          <w:szCs w:val="24"/>
        </w:rPr>
        <w:t>Список литературы:</w:t>
      </w:r>
    </w:p>
    <w:p w:rsidR="001A3E31" w:rsidRPr="005B6DFC" w:rsidRDefault="001A3E31" w:rsidP="001A3E31">
      <w:pPr>
        <w:pStyle w:val="af1"/>
        <w:widowControl w:val="0"/>
        <w:numPr>
          <w:ilvl w:val="0"/>
          <w:numId w:val="132"/>
        </w:numPr>
        <w:spacing w:after="0" w:line="240" w:lineRule="auto"/>
        <w:ind w:right="-1"/>
        <w:jc w:val="both"/>
        <w:rPr>
          <w:rFonts w:cs="Times New Roman"/>
          <w:sz w:val="24"/>
          <w:szCs w:val="24"/>
        </w:rPr>
      </w:pPr>
      <w:r w:rsidRPr="005B6DFC">
        <w:rPr>
          <w:rFonts w:cs="Times New Roman"/>
          <w:sz w:val="24"/>
          <w:szCs w:val="24"/>
        </w:rPr>
        <w:t>Коцубинский А.О. Проблемы производства. - М., Наука, 2019;</w:t>
      </w:r>
    </w:p>
    <w:p w:rsidR="001A3E31" w:rsidRPr="005B6DFC" w:rsidRDefault="001A3E31" w:rsidP="001A3E31">
      <w:pPr>
        <w:pStyle w:val="af1"/>
        <w:widowControl w:val="0"/>
        <w:numPr>
          <w:ilvl w:val="0"/>
          <w:numId w:val="132"/>
        </w:numPr>
        <w:spacing w:after="0" w:line="240" w:lineRule="auto"/>
        <w:ind w:right="-1"/>
        <w:jc w:val="both"/>
        <w:rPr>
          <w:rFonts w:cs="Times New Roman"/>
          <w:sz w:val="24"/>
          <w:szCs w:val="24"/>
        </w:rPr>
      </w:pPr>
      <w:r w:rsidRPr="005B6DFC">
        <w:rPr>
          <w:rFonts w:cs="Times New Roman"/>
          <w:sz w:val="24"/>
          <w:szCs w:val="24"/>
        </w:rPr>
        <w:t>Комягин В.М. Экология и промышленность. - М., Наука, 2020;</w:t>
      </w:r>
    </w:p>
    <w:p w:rsidR="001A3E31" w:rsidRPr="005B6DFC" w:rsidRDefault="001A3E31" w:rsidP="001A3E31">
      <w:pPr>
        <w:pStyle w:val="af1"/>
        <w:widowControl w:val="0"/>
        <w:numPr>
          <w:ilvl w:val="0"/>
          <w:numId w:val="132"/>
        </w:numPr>
        <w:spacing w:after="0" w:line="240" w:lineRule="auto"/>
        <w:ind w:right="-1"/>
        <w:jc w:val="both"/>
        <w:rPr>
          <w:rFonts w:cs="Times New Roman"/>
          <w:sz w:val="24"/>
          <w:szCs w:val="24"/>
        </w:rPr>
      </w:pPr>
      <w:r w:rsidRPr="005B6DFC">
        <w:rPr>
          <w:rFonts w:cs="Times New Roman"/>
          <w:sz w:val="24"/>
          <w:szCs w:val="24"/>
        </w:rPr>
        <w:t>Питерс А. Разливы нефти и окружающая среда // Экология - 2022;</w:t>
      </w:r>
    </w:p>
    <w:p w:rsidR="001A3E31" w:rsidRDefault="001A3E31" w:rsidP="001A3E31">
      <w:pPr>
        <w:pStyle w:val="af1"/>
        <w:widowControl w:val="0"/>
        <w:numPr>
          <w:ilvl w:val="0"/>
          <w:numId w:val="132"/>
        </w:numPr>
        <w:spacing w:after="0" w:line="240" w:lineRule="auto"/>
        <w:ind w:right="-1"/>
        <w:jc w:val="both"/>
        <w:rPr>
          <w:rFonts w:cs="Times New Roman"/>
          <w:sz w:val="24"/>
          <w:szCs w:val="24"/>
        </w:rPr>
      </w:pPr>
      <w:r w:rsidRPr="005B6DFC">
        <w:rPr>
          <w:rFonts w:cs="Times New Roman"/>
          <w:sz w:val="24"/>
          <w:szCs w:val="24"/>
        </w:rPr>
        <w:t xml:space="preserve">Сапходоева О.И., Френкель Е.Н. и др. Химия: учеб. пособие / под общ. ред. О.И. Сапходоевой. – Вольск: ВВИМО, 2023.  </w:t>
      </w:r>
    </w:p>
    <w:p w:rsidR="001A3E31" w:rsidRPr="005B6DFC" w:rsidRDefault="001A3E31" w:rsidP="00903B7C">
      <w:pPr>
        <w:pStyle w:val="af1"/>
        <w:widowControl w:val="0"/>
        <w:spacing w:after="0" w:line="240" w:lineRule="auto"/>
        <w:ind w:right="-1"/>
        <w:jc w:val="both"/>
        <w:rPr>
          <w:rFonts w:cs="Times New Roman"/>
          <w:sz w:val="24"/>
          <w:szCs w:val="24"/>
        </w:rPr>
      </w:pPr>
    </w:p>
    <w:p w:rsidR="001A3E31" w:rsidRPr="005B6DFC" w:rsidRDefault="001A3E31" w:rsidP="001A3E31">
      <w:pPr>
        <w:ind w:right="-1" w:firstLine="426"/>
        <w:rPr>
          <w:sz w:val="24"/>
          <w:szCs w:val="24"/>
        </w:rPr>
      </w:pPr>
    </w:p>
    <w:p w:rsidR="001A3E31" w:rsidRPr="002A1580" w:rsidRDefault="001A3E31" w:rsidP="001A3E31">
      <w:pPr>
        <w:ind w:left="-567" w:right="-1" w:firstLine="567"/>
        <w:jc w:val="center"/>
        <w:rPr>
          <w:b/>
          <w:sz w:val="24"/>
          <w:szCs w:val="24"/>
        </w:rPr>
      </w:pPr>
      <w:r w:rsidRPr="002A1580">
        <w:rPr>
          <w:b/>
          <w:sz w:val="24"/>
          <w:szCs w:val="24"/>
        </w:rPr>
        <w:t>А</w:t>
      </w:r>
      <w:r>
        <w:rPr>
          <w:b/>
          <w:sz w:val="24"/>
          <w:szCs w:val="24"/>
        </w:rPr>
        <w:t>НАЛИЗ ФИЗИКО-ХИМИЧЕСКИХ СВОЙСТВ НЕФТИ ОРЕНБУРГСКИХ МЕСТОРОЖДЕНИЙ И ВЫЯВЛЕНИЕ ОСОБЕННОСТЕЙ ИХ СОСТАВА, ОБУСЛАВЛИВАЮЩИХ СПЕЦИФИКУ ПЕРЕРАБОТКИ</w:t>
      </w:r>
    </w:p>
    <w:p w:rsidR="001A3E31" w:rsidRPr="002A1580" w:rsidRDefault="001A3E31" w:rsidP="001A3E31">
      <w:pPr>
        <w:shd w:val="clear" w:color="auto" w:fill="FFFFFF"/>
        <w:ind w:right="-1" w:firstLine="567"/>
        <w:jc w:val="right"/>
        <w:rPr>
          <w:i/>
          <w:iCs/>
          <w:sz w:val="24"/>
          <w:szCs w:val="24"/>
          <w:lang w:eastAsia="ru-RU"/>
        </w:rPr>
      </w:pPr>
      <w:r w:rsidRPr="002A1580">
        <w:rPr>
          <w:i/>
          <w:iCs/>
          <w:sz w:val="24"/>
          <w:szCs w:val="24"/>
          <w:lang w:eastAsia="ru-RU"/>
        </w:rPr>
        <w:t>Лучихин А.И.</w:t>
      </w:r>
    </w:p>
    <w:p w:rsidR="001A3E31" w:rsidRPr="002A1580" w:rsidRDefault="00903B7C" w:rsidP="001A3E31">
      <w:pPr>
        <w:shd w:val="clear" w:color="auto" w:fill="FFFFFF"/>
        <w:ind w:right="-1" w:firstLine="567"/>
        <w:jc w:val="right"/>
        <w:rPr>
          <w:i/>
          <w:iCs/>
          <w:sz w:val="24"/>
          <w:szCs w:val="24"/>
          <w:lang w:eastAsia="ru-RU"/>
        </w:rPr>
      </w:pPr>
      <w:r>
        <w:rPr>
          <w:i/>
          <w:iCs/>
          <w:sz w:val="24"/>
          <w:szCs w:val="24"/>
          <w:lang w:eastAsia="ru-RU"/>
        </w:rPr>
        <w:t>ГАПОУ «О</w:t>
      </w:r>
      <w:r w:rsidR="001A3E31">
        <w:rPr>
          <w:i/>
          <w:iCs/>
          <w:sz w:val="24"/>
          <w:szCs w:val="24"/>
          <w:lang w:eastAsia="ru-RU"/>
        </w:rPr>
        <w:t>ренбургский государственный колледж»</w:t>
      </w:r>
      <w:r w:rsidR="001A3E31" w:rsidRPr="002A1580">
        <w:rPr>
          <w:i/>
          <w:iCs/>
          <w:sz w:val="24"/>
          <w:szCs w:val="24"/>
          <w:lang w:eastAsia="ru-RU"/>
        </w:rPr>
        <w:t xml:space="preserve"> </w:t>
      </w:r>
    </w:p>
    <w:p w:rsidR="001A3E31" w:rsidRPr="002A1580" w:rsidRDefault="001A3E31" w:rsidP="001A3E31">
      <w:pPr>
        <w:ind w:right="-1" w:firstLine="567"/>
        <w:jc w:val="right"/>
        <w:rPr>
          <w:rFonts w:eastAsia="Calibri"/>
          <w:i/>
          <w:iCs/>
          <w:sz w:val="24"/>
          <w:szCs w:val="24"/>
        </w:rPr>
      </w:pPr>
      <w:r>
        <w:rPr>
          <w:rFonts w:eastAsia="Calibri"/>
          <w:i/>
          <w:iCs/>
          <w:sz w:val="24"/>
          <w:szCs w:val="24"/>
        </w:rPr>
        <w:t>Научный р</w:t>
      </w:r>
      <w:r w:rsidRPr="002A1580">
        <w:rPr>
          <w:rFonts w:eastAsia="Calibri"/>
          <w:i/>
          <w:iCs/>
          <w:sz w:val="24"/>
          <w:szCs w:val="24"/>
        </w:rPr>
        <w:t>уководитель: Кисманова Г.К.</w:t>
      </w:r>
    </w:p>
    <w:p w:rsidR="001A3E31" w:rsidRPr="002A1580" w:rsidRDefault="001A3E31" w:rsidP="001A3E31">
      <w:pPr>
        <w:ind w:right="-1" w:firstLine="567"/>
        <w:jc w:val="right"/>
        <w:rPr>
          <w:rFonts w:eastAsia="Calibri"/>
          <w:i/>
          <w:iCs/>
          <w:sz w:val="24"/>
          <w:szCs w:val="24"/>
        </w:rPr>
      </w:pPr>
      <w:r>
        <w:rPr>
          <w:rFonts w:eastAsia="Calibri"/>
          <w:i/>
          <w:iCs/>
          <w:sz w:val="24"/>
          <w:szCs w:val="24"/>
        </w:rPr>
        <w:t xml:space="preserve"> </w:t>
      </w:r>
    </w:p>
    <w:p w:rsidR="001A3E31" w:rsidRPr="00AB10F4" w:rsidRDefault="001A3E31" w:rsidP="001A3E31">
      <w:pPr>
        <w:ind w:right="-1" w:firstLine="709"/>
        <w:jc w:val="both"/>
        <w:rPr>
          <w:sz w:val="24"/>
          <w:szCs w:val="24"/>
        </w:rPr>
      </w:pPr>
      <w:r w:rsidRPr="002A1580">
        <w:rPr>
          <w:rFonts w:eastAsia="Calibri"/>
          <w:b/>
          <w:i/>
          <w:iCs/>
          <w:sz w:val="24"/>
          <w:szCs w:val="24"/>
          <w:u w:val="single"/>
        </w:rPr>
        <w:t xml:space="preserve">Актуальность: </w:t>
      </w:r>
      <w:r w:rsidRPr="002A1580">
        <w:rPr>
          <w:rFonts w:eastAsia="Calibri"/>
          <w:iCs/>
          <w:sz w:val="24"/>
          <w:szCs w:val="24"/>
        </w:rPr>
        <w:t xml:space="preserve"> </w:t>
      </w:r>
      <w:r w:rsidRPr="002A1580">
        <w:rPr>
          <w:sz w:val="24"/>
          <w:szCs w:val="24"/>
        </w:rPr>
        <w:t xml:space="preserve">Физико-химические свойства нефти являются наиболее важными показателями для ее </w:t>
      </w:r>
      <w:r w:rsidRPr="00AB10F4">
        <w:rPr>
          <w:sz w:val="24"/>
          <w:szCs w:val="24"/>
        </w:rPr>
        <w:t xml:space="preserve">дальнейшей переработки, продажи и транспортирования. Поиск эффективных путей, направленных на обеспечение более точного результата – весьма актуальная задача с экологической и экономической точки зрения. В современной политической обстановке, когда расширяются связи России с Ближним и Дальним Востоком, глубокая переработка нефти является более экономически целесообразной, потому что продукты переработки нефти стоят гораздо дороже, чем сырая товарная нефть.  </w:t>
      </w:r>
    </w:p>
    <w:p w:rsidR="001A3E31" w:rsidRPr="00AB10F4" w:rsidRDefault="001A3E31" w:rsidP="001A3E31">
      <w:pPr>
        <w:ind w:right="-1" w:firstLine="709"/>
        <w:jc w:val="both"/>
        <w:rPr>
          <w:rFonts w:eastAsia="Calibri"/>
          <w:iCs/>
          <w:sz w:val="24"/>
          <w:szCs w:val="24"/>
        </w:rPr>
      </w:pPr>
      <w:r w:rsidRPr="00AB10F4">
        <w:rPr>
          <w:rFonts w:eastAsia="Calibri"/>
          <w:b/>
          <w:i/>
          <w:iCs/>
          <w:sz w:val="24"/>
          <w:szCs w:val="24"/>
          <w:u w:val="single"/>
        </w:rPr>
        <w:t>Цель:</w:t>
      </w:r>
      <w:r w:rsidRPr="00AB10F4">
        <w:rPr>
          <w:rFonts w:eastAsia="Calibri"/>
          <w:iCs/>
          <w:sz w:val="24"/>
          <w:szCs w:val="24"/>
        </w:rPr>
        <w:t xml:space="preserve"> Произвести анализ физико-химических свойств нефти Оренбургских месторождений,  выявить особенность их состава, обуславливающих специфику переработки.</w:t>
      </w:r>
    </w:p>
    <w:p w:rsidR="001A3E31" w:rsidRPr="00AB10F4" w:rsidRDefault="001A3E31" w:rsidP="001A3E31">
      <w:pPr>
        <w:ind w:right="-1" w:firstLine="709"/>
        <w:jc w:val="both"/>
        <w:rPr>
          <w:rFonts w:eastAsia="Calibri"/>
          <w:b/>
          <w:i/>
          <w:iCs/>
          <w:sz w:val="24"/>
          <w:szCs w:val="24"/>
          <w:u w:val="single"/>
        </w:rPr>
      </w:pPr>
      <w:r w:rsidRPr="00AB10F4">
        <w:rPr>
          <w:rFonts w:eastAsia="Calibri"/>
          <w:b/>
          <w:i/>
          <w:iCs/>
          <w:sz w:val="24"/>
          <w:szCs w:val="24"/>
          <w:u w:val="single"/>
        </w:rPr>
        <w:t>Задачи:</w:t>
      </w:r>
    </w:p>
    <w:p w:rsidR="001A3E31" w:rsidRPr="00AB10F4" w:rsidRDefault="001A3E31" w:rsidP="001A3E31">
      <w:pPr>
        <w:ind w:right="-1" w:firstLine="709"/>
        <w:jc w:val="both"/>
        <w:rPr>
          <w:rFonts w:eastAsia="Calibri"/>
          <w:iCs/>
          <w:sz w:val="24"/>
          <w:szCs w:val="24"/>
        </w:rPr>
      </w:pPr>
      <w:r w:rsidRPr="00AB10F4">
        <w:rPr>
          <w:rFonts w:eastAsia="Calibri"/>
          <w:iCs/>
          <w:sz w:val="24"/>
          <w:szCs w:val="24"/>
        </w:rPr>
        <w:t xml:space="preserve">1.Исследование физико-химических свойств нефти </w:t>
      </w:r>
    </w:p>
    <w:p w:rsidR="001A3E31" w:rsidRPr="00AB10F4" w:rsidRDefault="001A3E31" w:rsidP="001A3E31">
      <w:pPr>
        <w:ind w:right="-1" w:firstLine="709"/>
        <w:jc w:val="both"/>
        <w:rPr>
          <w:rFonts w:eastAsia="Calibri"/>
          <w:iCs/>
          <w:sz w:val="24"/>
          <w:szCs w:val="24"/>
        </w:rPr>
      </w:pPr>
      <w:r w:rsidRPr="00AB10F4">
        <w:rPr>
          <w:rFonts w:eastAsia="Calibri"/>
          <w:iCs/>
          <w:sz w:val="24"/>
          <w:szCs w:val="24"/>
        </w:rPr>
        <w:t xml:space="preserve">2.Освоение методик  определения плотности нефти на вибрационном плотномере ВИП-2 </w:t>
      </w:r>
    </w:p>
    <w:p w:rsidR="001A3E31" w:rsidRPr="00AB10F4" w:rsidRDefault="001A3E31" w:rsidP="001A3E31">
      <w:pPr>
        <w:ind w:right="-1" w:firstLine="709"/>
        <w:jc w:val="both"/>
        <w:rPr>
          <w:rFonts w:eastAsia="Calibri"/>
          <w:sz w:val="24"/>
          <w:szCs w:val="24"/>
          <w:lang w:eastAsia="ru-RU"/>
        </w:rPr>
      </w:pPr>
      <w:r w:rsidRPr="00AB10F4">
        <w:rPr>
          <w:rFonts w:eastAsia="Calibri"/>
          <w:sz w:val="24"/>
          <w:szCs w:val="24"/>
          <w:lang w:eastAsia="ru-RU"/>
        </w:rPr>
        <w:t>3.Выявление особенностей состава нефти.</w:t>
      </w:r>
    </w:p>
    <w:p w:rsidR="001A3E31" w:rsidRPr="00AB10F4" w:rsidRDefault="001A3E31" w:rsidP="001A3E31">
      <w:pPr>
        <w:ind w:right="-1" w:firstLine="709"/>
        <w:jc w:val="both"/>
        <w:rPr>
          <w:rFonts w:eastAsia="Calibri"/>
          <w:sz w:val="24"/>
          <w:szCs w:val="24"/>
          <w:lang w:eastAsia="ru-RU"/>
        </w:rPr>
      </w:pPr>
      <w:r w:rsidRPr="00AB10F4">
        <w:rPr>
          <w:rFonts w:eastAsia="Calibri"/>
          <w:sz w:val="24"/>
          <w:szCs w:val="24"/>
          <w:lang w:eastAsia="ru-RU"/>
        </w:rPr>
        <w:t>4.Специфика переработки нефти</w:t>
      </w:r>
    </w:p>
    <w:p w:rsidR="001A3E31" w:rsidRPr="00AB10F4" w:rsidRDefault="001A3E31" w:rsidP="001A3E31">
      <w:pPr>
        <w:ind w:right="-1" w:firstLine="709"/>
        <w:jc w:val="both"/>
        <w:rPr>
          <w:rFonts w:eastAsia="Calibri"/>
          <w:iCs/>
          <w:sz w:val="24"/>
          <w:szCs w:val="24"/>
        </w:rPr>
      </w:pPr>
      <w:r w:rsidRPr="00AB10F4">
        <w:rPr>
          <w:rFonts w:eastAsia="Calibri"/>
          <w:iCs/>
          <w:sz w:val="24"/>
          <w:szCs w:val="24"/>
        </w:rPr>
        <w:t>Для анализа физико-химических свойств нефти были взяты пробы с трех Оренбургских месторождений:</w:t>
      </w:r>
    </w:p>
    <w:p w:rsidR="001A3E31" w:rsidRPr="00AB10F4" w:rsidRDefault="001A3E31" w:rsidP="001A3E31">
      <w:pPr>
        <w:ind w:right="-1" w:firstLine="709"/>
        <w:jc w:val="both"/>
        <w:rPr>
          <w:rFonts w:eastAsia="Calibri"/>
          <w:iCs/>
          <w:sz w:val="24"/>
          <w:szCs w:val="24"/>
        </w:rPr>
      </w:pPr>
      <w:r w:rsidRPr="00AB10F4">
        <w:rPr>
          <w:rFonts w:eastAsia="Calibri"/>
          <w:iCs/>
          <w:sz w:val="24"/>
          <w:szCs w:val="24"/>
        </w:rPr>
        <w:t>- Оренбургское месторождение (Восточный участок);</w:t>
      </w:r>
    </w:p>
    <w:p w:rsidR="001A3E31" w:rsidRPr="00AB10F4" w:rsidRDefault="001A3E31" w:rsidP="001A3E31">
      <w:pPr>
        <w:ind w:right="-1" w:firstLine="709"/>
        <w:jc w:val="both"/>
        <w:rPr>
          <w:rFonts w:eastAsia="Calibri"/>
          <w:iCs/>
          <w:sz w:val="24"/>
          <w:szCs w:val="24"/>
        </w:rPr>
      </w:pPr>
      <w:r w:rsidRPr="00AB10F4">
        <w:rPr>
          <w:rFonts w:eastAsia="Calibri"/>
          <w:iCs/>
          <w:sz w:val="24"/>
          <w:szCs w:val="24"/>
        </w:rPr>
        <w:t>- Капитоновское месторождение;</w:t>
      </w:r>
    </w:p>
    <w:p w:rsidR="001A3E31" w:rsidRPr="00AB10F4" w:rsidRDefault="001A3E31" w:rsidP="001A3E31">
      <w:pPr>
        <w:ind w:right="-1" w:firstLine="709"/>
        <w:jc w:val="both"/>
        <w:rPr>
          <w:rFonts w:eastAsia="Calibri"/>
          <w:iCs/>
          <w:sz w:val="24"/>
          <w:szCs w:val="24"/>
        </w:rPr>
      </w:pPr>
      <w:r w:rsidRPr="00AB10F4">
        <w:rPr>
          <w:rFonts w:eastAsia="Calibri"/>
          <w:iCs/>
          <w:sz w:val="24"/>
          <w:szCs w:val="24"/>
        </w:rPr>
        <w:t>- Царичанское-Филатовское месторождение.</w:t>
      </w:r>
    </w:p>
    <w:p w:rsidR="001A3E31" w:rsidRPr="00AB10F4" w:rsidRDefault="001A3E31" w:rsidP="001A3E31">
      <w:pPr>
        <w:ind w:right="-1" w:firstLine="709"/>
        <w:jc w:val="both"/>
        <w:rPr>
          <w:rFonts w:eastAsia="Calibri"/>
          <w:iCs/>
          <w:sz w:val="24"/>
          <w:szCs w:val="24"/>
        </w:rPr>
      </w:pPr>
    </w:p>
    <w:p w:rsidR="001A3E31" w:rsidRPr="00AB10F4" w:rsidRDefault="001A3E31" w:rsidP="001A3E31">
      <w:pPr>
        <w:ind w:right="-1" w:firstLine="709"/>
        <w:jc w:val="center"/>
        <w:rPr>
          <w:rFonts w:eastAsia="Calibri"/>
          <w:iCs/>
          <w:sz w:val="24"/>
          <w:szCs w:val="24"/>
        </w:rPr>
      </w:pPr>
      <w:r w:rsidRPr="00AB10F4">
        <w:rPr>
          <w:noProof/>
          <w:sz w:val="24"/>
          <w:szCs w:val="24"/>
          <w:lang w:eastAsia="ru-RU"/>
        </w:rPr>
        <w:drawing>
          <wp:inline distT="0" distB="0" distL="0" distR="0">
            <wp:extent cx="3674173" cy="1600200"/>
            <wp:effectExtent l="0" t="0" r="0" b="0"/>
            <wp:docPr id="773310811" name="Рисунок 45" descr="https://www.gazprom-neft.ru/upload/medialibrary/4c4/4c402aa520916778e39222d900234d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gazprom-neft.ru/upload/medialibrary/4c4/4c402aa520916778e39222d900234d64.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3708728" cy="1615249"/>
                    </a:xfrm>
                    <a:prstGeom prst="rect">
                      <a:avLst/>
                    </a:prstGeom>
                    <a:noFill/>
                    <a:ln>
                      <a:noFill/>
                    </a:ln>
                  </pic:spPr>
                </pic:pic>
              </a:graphicData>
            </a:graphic>
          </wp:inline>
        </w:drawing>
      </w:r>
    </w:p>
    <w:p w:rsidR="001A3E31" w:rsidRPr="00AB10F4" w:rsidRDefault="001A3E31" w:rsidP="001A3E31">
      <w:pPr>
        <w:shd w:val="clear" w:color="auto" w:fill="FFFFFF"/>
        <w:ind w:right="-1" w:firstLine="709"/>
        <w:contextualSpacing/>
        <w:jc w:val="center"/>
        <w:rPr>
          <w:rFonts w:eastAsia="Calibri"/>
          <w:b/>
          <w:i/>
          <w:iCs/>
          <w:sz w:val="24"/>
          <w:szCs w:val="24"/>
        </w:rPr>
      </w:pPr>
    </w:p>
    <w:p w:rsidR="001A3E31" w:rsidRPr="00AB10F4" w:rsidRDefault="001A3E31" w:rsidP="001A3E31">
      <w:pPr>
        <w:shd w:val="clear" w:color="auto" w:fill="FFFFFF"/>
        <w:ind w:right="-1" w:firstLine="709"/>
        <w:contextualSpacing/>
        <w:jc w:val="center"/>
        <w:rPr>
          <w:rFonts w:eastAsia="Calibri"/>
          <w:b/>
          <w:i/>
          <w:iCs/>
          <w:sz w:val="24"/>
          <w:szCs w:val="24"/>
        </w:rPr>
      </w:pPr>
      <w:r w:rsidRPr="00AB10F4">
        <w:rPr>
          <w:rFonts w:eastAsia="Calibri"/>
          <w:b/>
          <w:i/>
          <w:iCs/>
          <w:sz w:val="24"/>
          <w:szCs w:val="24"/>
        </w:rPr>
        <w:t>Общая  характеристика Оренбургских месторождений</w:t>
      </w:r>
    </w:p>
    <w:p w:rsidR="001A3E31" w:rsidRPr="00AB10F4" w:rsidRDefault="001A3E31" w:rsidP="001A3E31">
      <w:pPr>
        <w:shd w:val="clear" w:color="auto" w:fill="FFFFFF"/>
        <w:ind w:right="-1" w:firstLine="709"/>
        <w:contextualSpacing/>
        <w:jc w:val="both"/>
        <w:rPr>
          <w:sz w:val="24"/>
          <w:szCs w:val="24"/>
          <w:lang w:eastAsia="ru-RU"/>
        </w:rPr>
      </w:pPr>
      <w:r w:rsidRPr="00AB10F4">
        <w:rPr>
          <w:rFonts w:eastAsia="Calibri"/>
          <w:b/>
          <w:i/>
          <w:iCs/>
          <w:sz w:val="24"/>
          <w:szCs w:val="24"/>
        </w:rPr>
        <w:t xml:space="preserve"> Оренбургское месторождение (Восточный участок</w:t>
      </w:r>
      <w:r w:rsidRPr="00AB10F4">
        <w:rPr>
          <w:rFonts w:eastAsia="Calibri"/>
          <w:iCs/>
          <w:sz w:val="24"/>
          <w:szCs w:val="24"/>
        </w:rPr>
        <w:t xml:space="preserve">), </w:t>
      </w:r>
      <w:r w:rsidRPr="00AB10F4">
        <w:rPr>
          <w:sz w:val="24"/>
          <w:szCs w:val="24"/>
          <w:lang w:eastAsia="ru-RU"/>
        </w:rPr>
        <w:t xml:space="preserve">нефтегазоконденсатное месторождение (НГКМ),  расположено в 30 км южнее  </w:t>
      </w:r>
    </w:p>
    <w:p w:rsidR="001A3E31" w:rsidRPr="00AB10F4" w:rsidRDefault="001A3E31" w:rsidP="001A3E31">
      <w:pPr>
        <w:shd w:val="clear" w:color="auto" w:fill="FFFFFF"/>
        <w:ind w:right="-1" w:firstLine="709"/>
        <w:contextualSpacing/>
        <w:jc w:val="both"/>
        <w:rPr>
          <w:rFonts w:eastAsia="Calibri"/>
          <w:iCs/>
          <w:sz w:val="24"/>
          <w:szCs w:val="24"/>
        </w:rPr>
      </w:pPr>
      <w:r w:rsidRPr="00AB10F4">
        <w:rPr>
          <w:sz w:val="24"/>
          <w:szCs w:val="24"/>
          <w:lang w:eastAsia="ru-RU"/>
        </w:rPr>
        <w:t>г Оренбурга. Это самое крупное в России и одно из крупнейших в мире сероводородо - и гелий содержащее </w:t>
      </w:r>
      <w:hyperlink r:id="rId549" w:tooltip="Библиотека Neftegaz.RU" w:history="1">
        <w:r w:rsidRPr="00AB10F4">
          <w:rPr>
            <w:sz w:val="24"/>
            <w:szCs w:val="24"/>
            <w:lang w:eastAsia="ru-RU"/>
          </w:rPr>
          <w:t>месторождение</w:t>
        </w:r>
      </w:hyperlink>
      <w:r w:rsidRPr="00AB10F4">
        <w:rPr>
          <w:sz w:val="24"/>
          <w:szCs w:val="24"/>
          <w:lang w:eastAsia="ru-RU"/>
        </w:rPr>
        <w:t>. Находится в юго-восточной части Волго-Уральской нефтегазоносной провинции, которая прослеживается на территории Кировской, Пермской, Оренбургской, Волгоградской, Саратовской, Свердловской, Пензенской и Ульяновской областей.  Содержит природный газ, кроме углеводородных компонентов, сероводород, меркаптановую серу и гелий.</w:t>
      </w:r>
      <w:r w:rsidRPr="00AB10F4">
        <w:rPr>
          <w:rFonts w:eastAsia="Calibri"/>
          <w:iCs/>
          <w:sz w:val="24"/>
          <w:szCs w:val="24"/>
        </w:rPr>
        <w:t xml:space="preserve"> </w:t>
      </w:r>
      <w:r w:rsidRPr="00AB10F4">
        <w:rPr>
          <w:sz w:val="24"/>
          <w:szCs w:val="24"/>
          <w:lang w:eastAsia="ru-RU"/>
        </w:rPr>
        <w:t>Недропользователь: ООО «Газпром нефть-Оренбург». Установка подготовки нефти и газа. Технологическая линия № 4.</w:t>
      </w:r>
      <w:r w:rsidRPr="00AB10F4">
        <w:rPr>
          <w:rFonts w:eastAsia="Calibri"/>
          <w:iCs/>
          <w:sz w:val="24"/>
          <w:szCs w:val="24"/>
        </w:rPr>
        <w:t xml:space="preserve"> </w:t>
      </w:r>
      <w:r w:rsidRPr="00AB10F4">
        <w:rPr>
          <w:sz w:val="24"/>
          <w:szCs w:val="24"/>
          <w:lang w:eastAsia="ru-RU"/>
        </w:rPr>
        <w:t>Добыча нефти производится газлифтным способом.</w:t>
      </w:r>
    </w:p>
    <w:p w:rsidR="001A3E31" w:rsidRPr="00AB10F4" w:rsidRDefault="001A3E31" w:rsidP="001A3E31">
      <w:pPr>
        <w:shd w:val="clear" w:color="auto" w:fill="FFFFFF"/>
        <w:ind w:right="-1" w:firstLine="709"/>
        <w:rPr>
          <w:sz w:val="24"/>
          <w:szCs w:val="24"/>
          <w:lang w:eastAsia="ru-RU"/>
        </w:rPr>
      </w:pPr>
    </w:p>
    <w:p w:rsidR="001A3E31" w:rsidRPr="00AB10F4" w:rsidRDefault="001A3E31" w:rsidP="001A3E31">
      <w:pPr>
        <w:shd w:val="clear" w:color="auto" w:fill="FFFFFF"/>
        <w:ind w:right="-1" w:firstLine="709"/>
        <w:jc w:val="center"/>
        <w:rPr>
          <w:rFonts w:ascii="KazimirText" w:hAnsi="KazimirText"/>
          <w:sz w:val="24"/>
          <w:szCs w:val="24"/>
          <w:lang w:eastAsia="ru-RU"/>
        </w:rPr>
      </w:pPr>
      <w:r w:rsidRPr="00AB10F4">
        <w:rPr>
          <w:noProof/>
          <w:sz w:val="24"/>
          <w:szCs w:val="24"/>
          <w:lang w:eastAsia="ru-RU"/>
        </w:rPr>
        <w:drawing>
          <wp:inline distT="0" distB="0" distL="0" distR="0">
            <wp:extent cx="4029075" cy="2289228"/>
            <wp:effectExtent l="0" t="0" r="0" b="0"/>
            <wp:docPr id="773310812" name="Рисунок 46" descr="Оренбургское нефтегазоконденсатное месторождение (НГК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ренбургское нефтегазоконденсатное месторождение (НГКМ)"/>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066400" cy="2310435"/>
                    </a:xfrm>
                    <a:prstGeom prst="rect">
                      <a:avLst/>
                    </a:prstGeom>
                    <a:noFill/>
                    <a:ln>
                      <a:noFill/>
                    </a:ln>
                  </pic:spPr>
                </pic:pic>
              </a:graphicData>
            </a:graphic>
          </wp:inline>
        </w:drawing>
      </w:r>
    </w:p>
    <w:p w:rsidR="001A3E31" w:rsidRPr="00AB10F4" w:rsidRDefault="001A3E31" w:rsidP="001A3E31">
      <w:pPr>
        <w:shd w:val="clear" w:color="auto" w:fill="FFFFFF"/>
        <w:ind w:right="-1" w:firstLine="709"/>
        <w:rPr>
          <w:rFonts w:ascii="KazimirText" w:hAnsi="KazimirText"/>
          <w:sz w:val="24"/>
          <w:szCs w:val="24"/>
          <w:lang w:eastAsia="ru-RU"/>
        </w:rPr>
      </w:pPr>
    </w:p>
    <w:p w:rsidR="001A3E31" w:rsidRPr="00AB10F4" w:rsidRDefault="001A3E31" w:rsidP="001A3E31">
      <w:pPr>
        <w:ind w:right="-1" w:firstLine="709"/>
        <w:jc w:val="both"/>
        <w:rPr>
          <w:sz w:val="24"/>
          <w:szCs w:val="24"/>
          <w:shd w:val="clear" w:color="auto" w:fill="FFFFFF"/>
        </w:rPr>
      </w:pPr>
      <w:r w:rsidRPr="00AB10F4">
        <w:rPr>
          <w:b/>
          <w:i/>
          <w:sz w:val="24"/>
          <w:szCs w:val="24"/>
          <w:shd w:val="clear" w:color="auto" w:fill="FFFFFF"/>
        </w:rPr>
        <w:t>Капитоновское месторождение</w:t>
      </w:r>
      <w:r w:rsidRPr="00AB10F4">
        <w:rPr>
          <w:sz w:val="24"/>
          <w:szCs w:val="24"/>
          <w:shd w:val="clear" w:color="auto" w:fill="FFFFFF"/>
        </w:rPr>
        <w:t xml:space="preserve"> – это месторождение Российской Федерации, которое находится в Оренбургской области. Оно находится на границе двух районов – Переволоцкого и Новосергиевского. </w:t>
      </w:r>
      <w:r w:rsidRPr="00AB10F4">
        <w:rPr>
          <w:sz w:val="24"/>
          <w:szCs w:val="24"/>
          <w:lang w:eastAsia="ru-RU"/>
        </w:rPr>
        <w:t xml:space="preserve">Капитоновское месторождение было открыто, а также введено в разработку в середине девяностых годов – 1994 год. Но в фазу активной промышленной эксплуатации оно вошло только в 2006 году. Тогда к двум существующим скважинам стали добавляться новые. В настоящее время добывающий фонд – это 17 скважин, а с помощью двух скважин осуществляется поддержание пластового давления. Практически все скважины тут вертикальные, одиночные по своему размещения. Эксплуатируются они фонтанным способом. </w:t>
      </w:r>
    </w:p>
    <w:p w:rsidR="001A3E31" w:rsidRPr="00AB10F4" w:rsidRDefault="001A3E31" w:rsidP="001A3E31">
      <w:pPr>
        <w:ind w:right="-1" w:firstLine="709"/>
        <w:jc w:val="both"/>
        <w:rPr>
          <w:sz w:val="24"/>
          <w:szCs w:val="24"/>
          <w:lang w:eastAsia="ru-RU"/>
        </w:rPr>
      </w:pPr>
      <w:r w:rsidRPr="00AB10F4">
        <w:rPr>
          <w:sz w:val="24"/>
          <w:szCs w:val="24"/>
          <w:lang w:eastAsia="ru-RU"/>
        </w:rPr>
        <w:t>Показатели: Объем извлекаемых запасов на Капитоновском месторождении по оценкам составляет 5,8 миллионов тонн нефти и порядка 2,8 миллиардов кубометров газа, по категориям А, В, С1 и С2. в сутки здесь добывается около 750 тонн нефти, а также порядка 400</w:t>
      </w:r>
      <w:r w:rsidRPr="00AB10F4">
        <w:rPr>
          <w:rFonts w:ascii="Open Sans" w:hAnsi="Open Sans"/>
          <w:sz w:val="24"/>
          <w:szCs w:val="24"/>
          <w:lang w:eastAsia="ru-RU"/>
        </w:rPr>
        <w:t xml:space="preserve"> </w:t>
      </w:r>
      <w:r w:rsidRPr="00AB10F4">
        <w:rPr>
          <w:sz w:val="24"/>
          <w:szCs w:val="24"/>
          <w:lang w:eastAsia="ru-RU"/>
        </w:rPr>
        <w:t>тысяч кубических</w:t>
      </w:r>
      <w:r w:rsidRPr="00AB10F4">
        <w:rPr>
          <w:rFonts w:ascii="Open Sans" w:hAnsi="Open Sans"/>
          <w:sz w:val="24"/>
          <w:szCs w:val="24"/>
          <w:lang w:eastAsia="ru-RU"/>
        </w:rPr>
        <w:t xml:space="preserve"> </w:t>
      </w:r>
      <w:r w:rsidRPr="00AB10F4">
        <w:rPr>
          <w:sz w:val="24"/>
          <w:szCs w:val="24"/>
          <w:lang w:eastAsia="ru-RU"/>
        </w:rPr>
        <w:t>метров газа. Запасы месторождения не велики, но продуктовый пласт тут очень энергетически мощный, запасы легко извлекаются.</w:t>
      </w:r>
    </w:p>
    <w:p w:rsidR="001A3E31" w:rsidRPr="00AB10F4" w:rsidRDefault="001A3E31" w:rsidP="001A3E31">
      <w:pPr>
        <w:ind w:right="-1" w:firstLine="709"/>
        <w:jc w:val="both"/>
        <w:rPr>
          <w:sz w:val="24"/>
          <w:szCs w:val="24"/>
          <w:shd w:val="clear" w:color="auto" w:fill="FFFFFF"/>
        </w:rPr>
      </w:pPr>
      <w:r w:rsidRPr="00AB10F4">
        <w:rPr>
          <w:b/>
          <w:i/>
          <w:sz w:val="24"/>
          <w:szCs w:val="24"/>
          <w:shd w:val="clear" w:color="auto" w:fill="FFFFFF"/>
        </w:rPr>
        <w:t>Царичанское+Филатовское  месторождение</w:t>
      </w:r>
      <w:r w:rsidRPr="00AB10F4">
        <w:rPr>
          <w:sz w:val="24"/>
          <w:szCs w:val="24"/>
          <w:shd w:val="clear" w:color="auto" w:fill="FFFFFF"/>
        </w:rPr>
        <w:t xml:space="preserve">  находится в 30 км от Капитоновского,  расположено на водоразделе рек Большой Уран и Кувай, являющимися правыми притоками реки Самара. Дорожная сеть развита. Все населенные пункты связаны асфальтовыми дорогами. Электроснабжение централизованное. В 33 км к югу проходит железная дорога, в 35 км - автомагистраль Оренбург-Самара.</w:t>
      </w:r>
    </w:p>
    <w:p w:rsidR="001A3E31" w:rsidRPr="00AB10F4" w:rsidRDefault="001A3E31" w:rsidP="001A3E31">
      <w:pPr>
        <w:shd w:val="clear" w:color="auto" w:fill="FFFFFF"/>
        <w:ind w:right="-1" w:firstLine="709"/>
        <w:jc w:val="both"/>
        <w:rPr>
          <w:sz w:val="24"/>
          <w:szCs w:val="24"/>
          <w:lang w:eastAsia="ru-RU"/>
        </w:rPr>
      </w:pPr>
      <w:r w:rsidRPr="00AB10F4">
        <w:rPr>
          <w:sz w:val="24"/>
          <w:szCs w:val="24"/>
          <w:lang w:eastAsia="ru-RU"/>
        </w:rPr>
        <w:t>Царичанское+Филатовское месторождение – самое крупное из месторождений, открытых и разрабатываемых на территории Оренбургской области компанией «Газпром нефть». </w:t>
      </w:r>
    </w:p>
    <w:p w:rsidR="001A3E31" w:rsidRPr="00AB10F4" w:rsidRDefault="001A3E31" w:rsidP="001A3E31">
      <w:pPr>
        <w:shd w:val="clear" w:color="auto" w:fill="FFFFFF"/>
        <w:ind w:right="-1" w:firstLine="709"/>
        <w:jc w:val="both"/>
        <w:rPr>
          <w:sz w:val="24"/>
          <w:szCs w:val="24"/>
          <w:lang w:eastAsia="ru-RU"/>
        </w:rPr>
      </w:pPr>
      <w:r w:rsidRPr="00AB10F4">
        <w:rPr>
          <w:sz w:val="24"/>
          <w:szCs w:val="24"/>
          <w:lang w:eastAsia="ru-RU"/>
        </w:rPr>
        <w:t>Компания купила месторождение в этом регионе еще в 2011 году. Тогда «Газпром нефть» приобрела в регионе актив – ЗАО «Центр наукоемких технологий», которому и принадлежала лицензия на разведку и добычу углеводородного сырья на Царичанском месторождении.</w:t>
      </w:r>
    </w:p>
    <w:p w:rsidR="001A3E31" w:rsidRPr="00AB10F4" w:rsidRDefault="001A3E31" w:rsidP="001A3E31">
      <w:pPr>
        <w:ind w:right="-1" w:firstLine="709"/>
        <w:outlineLvl w:val="1"/>
        <w:rPr>
          <w:sz w:val="24"/>
          <w:szCs w:val="24"/>
          <w:lang w:eastAsia="ru-RU"/>
        </w:rPr>
      </w:pPr>
      <w:r w:rsidRPr="00AB10F4">
        <w:rPr>
          <w:sz w:val="24"/>
          <w:szCs w:val="24"/>
          <w:lang w:eastAsia="ru-RU"/>
        </w:rPr>
        <w:t>Показатели:</w:t>
      </w:r>
    </w:p>
    <w:p w:rsidR="001A3E31" w:rsidRPr="00AB10F4" w:rsidRDefault="001A3E31" w:rsidP="001A3E31">
      <w:pPr>
        <w:shd w:val="clear" w:color="auto" w:fill="FFFFFF"/>
        <w:ind w:right="-1" w:firstLine="709"/>
        <w:jc w:val="both"/>
        <w:rPr>
          <w:sz w:val="24"/>
          <w:szCs w:val="24"/>
          <w:lang w:eastAsia="ru-RU"/>
        </w:rPr>
      </w:pPr>
      <w:r w:rsidRPr="00AB10F4">
        <w:rPr>
          <w:sz w:val="24"/>
          <w:szCs w:val="24"/>
          <w:lang w:eastAsia="ru-RU"/>
        </w:rPr>
        <w:t>Запасы нефти на нем изначально оценивались в 25 млн. тонн. Однако уже в 2013 году на месторождении были введены в эксплуатацию первые три горизонтальные скважины, суммарный суточный дебит которых составляет 615 т нефти, что превышает первоначально запланированные показатели.  </w:t>
      </w:r>
    </w:p>
    <w:p w:rsidR="001A3E31" w:rsidRPr="00AB10F4" w:rsidRDefault="001A3E31" w:rsidP="001A3E31">
      <w:pPr>
        <w:ind w:right="-1" w:firstLine="709"/>
        <w:jc w:val="both"/>
        <w:rPr>
          <w:sz w:val="24"/>
          <w:szCs w:val="24"/>
          <w:lang w:eastAsia="ru-RU"/>
        </w:rPr>
      </w:pPr>
      <w:r w:rsidRPr="00AB10F4">
        <w:rPr>
          <w:sz w:val="24"/>
          <w:szCs w:val="24"/>
          <w:lang w:eastAsia="ru-RU"/>
        </w:rPr>
        <w:t>По физико-химическим свойствам, степени подготовки, содержанию сероводорода и легких меркаптанов нефть подразделяют на классы, типы, группы, виды.</w:t>
      </w:r>
    </w:p>
    <w:p w:rsidR="001A3E31" w:rsidRPr="00AB10F4" w:rsidRDefault="001A3E31" w:rsidP="001A3E31">
      <w:pPr>
        <w:ind w:right="-1" w:firstLine="709"/>
        <w:jc w:val="both"/>
        <w:rPr>
          <w:sz w:val="24"/>
          <w:szCs w:val="24"/>
        </w:rPr>
      </w:pPr>
      <w:r w:rsidRPr="00AB10F4">
        <w:rPr>
          <w:b/>
          <w:i/>
          <w:sz w:val="24"/>
          <w:szCs w:val="24"/>
        </w:rPr>
        <w:t>Нефть классифицируется по содержанию серы</w:t>
      </w:r>
      <w:r w:rsidRPr="00AB10F4">
        <w:rPr>
          <w:sz w:val="24"/>
          <w:szCs w:val="24"/>
        </w:rPr>
        <w:t>:</w:t>
      </w:r>
    </w:p>
    <w:p w:rsidR="001A3E31" w:rsidRPr="00AB10F4" w:rsidRDefault="001A3E31" w:rsidP="001A3E31">
      <w:pPr>
        <w:ind w:right="-1" w:firstLine="709"/>
        <w:jc w:val="both"/>
        <w:rPr>
          <w:sz w:val="24"/>
          <w:szCs w:val="24"/>
        </w:rPr>
      </w:pPr>
      <w:r w:rsidRPr="00AB10F4">
        <w:rPr>
          <w:sz w:val="24"/>
          <w:szCs w:val="24"/>
        </w:rPr>
        <w:t>Класс 1 – малосернистая, содержание серы до 0,6 %;</w:t>
      </w:r>
    </w:p>
    <w:p w:rsidR="001A3E31" w:rsidRPr="00AB10F4" w:rsidRDefault="001A3E31" w:rsidP="001A3E31">
      <w:pPr>
        <w:ind w:right="-1" w:firstLine="709"/>
        <w:jc w:val="both"/>
        <w:rPr>
          <w:sz w:val="24"/>
          <w:szCs w:val="24"/>
        </w:rPr>
      </w:pPr>
      <w:r w:rsidRPr="00AB10F4">
        <w:rPr>
          <w:sz w:val="24"/>
          <w:szCs w:val="24"/>
        </w:rPr>
        <w:t>Класс 2 – сернистая, содержание серы от 0,61 до 1,8 %;</w:t>
      </w:r>
    </w:p>
    <w:p w:rsidR="001A3E31" w:rsidRPr="00AB10F4" w:rsidRDefault="001A3E31" w:rsidP="001A3E31">
      <w:pPr>
        <w:ind w:right="-1" w:firstLine="709"/>
        <w:jc w:val="both"/>
        <w:rPr>
          <w:sz w:val="24"/>
          <w:szCs w:val="24"/>
        </w:rPr>
      </w:pPr>
      <w:r w:rsidRPr="00AB10F4">
        <w:rPr>
          <w:sz w:val="24"/>
          <w:szCs w:val="24"/>
        </w:rPr>
        <w:t>Класс 3 – высокосернистая, содержание серы от 1,81 до 3,5 %;</w:t>
      </w:r>
    </w:p>
    <w:p w:rsidR="001A3E31" w:rsidRPr="00AB10F4" w:rsidRDefault="001A3E31" w:rsidP="001A3E31">
      <w:pPr>
        <w:ind w:right="-1" w:firstLine="709"/>
        <w:jc w:val="both"/>
        <w:rPr>
          <w:sz w:val="24"/>
          <w:szCs w:val="24"/>
        </w:rPr>
      </w:pPr>
      <w:r w:rsidRPr="00AB10F4">
        <w:rPr>
          <w:sz w:val="24"/>
          <w:szCs w:val="24"/>
        </w:rPr>
        <w:t>Класс 4 – особо высокосернистая выше 3,5 %.</w:t>
      </w:r>
    </w:p>
    <w:p w:rsidR="001A3E31" w:rsidRPr="00AB10F4" w:rsidRDefault="001A3E31" w:rsidP="001A3E31">
      <w:pPr>
        <w:ind w:right="-1" w:firstLine="709"/>
        <w:jc w:val="both"/>
        <w:rPr>
          <w:b/>
          <w:bCs/>
          <w:i/>
          <w:iCs/>
          <w:sz w:val="24"/>
          <w:szCs w:val="24"/>
        </w:rPr>
      </w:pPr>
      <w:r w:rsidRPr="00AB10F4">
        <w:rPr>
          <w:b/>
          <w:bCs/>
          <w:i/>
          <w:iCs/>
          <w:sz w:val="24"/>
          <w:szCs w:val="24"/>
        </w:rPr>
        <w:t xml:space="preserve">По плотности нефть подразделяют на пять типов </w:t>
      </w:r>
    </w:p>
    <w:p w:rsidR="001A3E31" w:rsidRPr="00AB10F4" w:rsidRDefault="001A3E31" w:rsidP="001A3E31">
      <w:pPr>
        <w:ind w:right="-1" w:firstLine="709"/>
        <w:jc w:val="both"/>
        <w:rPr>
          <w:sz w:val="24"/>
          <w:szCs w:val="24"/>
        </w:rPr>
      </w:pPr>
      <w:r w:rsidRPr="00AB10F4">
        <w:rPr>
          <w:sz w:val="24"/>
          <w:szCs w:val="24"/>
        </w:rPr>
        <w:t xml:space="preserve">0 – особо легкая; при </w:t>
      </w:r>
      <w:r w:rsidRPr="00AB10F4">
        <w:rPr>
          <w:sz w:val="24"/>
          <w:szCs w:val="24"/>
          <w:lang w:val="en-US"/>
        </w:rPr>
        <w:t>t</w:t>
      </w:r>
      <w:r w:rsidRPr="00AB10F4">
        <w:rPr>
          <w:sz w:val="24"/>
          <w:szCs w:val="24"/>
        </w:rPr>
        <w:t xml:space="preserve"> = 20 </w:t>
      </w:r>
      <w:r w:rsidRPr="00AB10F4">
        <w:rPr>
          <w:sz w:val="24"/>
          <w:szCs w:val="24"/>
          <w:vertAlign w:val="superscript"/>
        </w:rPr>
        <w:t>о</w:t>
      </w:r>
      <w:r w:rsidRPr="00AB10F4">
        <w:rPr>
          <w:sz w:val="24"/>
          <w:szCs w:val="24"/>
        </w:rPr>
        <w:t>С  не более 830,0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                             при </w:t>
      </w:r>
      <w:r w:rsidRPr="00AB10F4">
        <w:rPr>
          <w:sz w:val="24"/>
          <w:szCs w:val="24"/>
          <w:lang w:val="en-US"/>
        </w:rPr>
        <w:t>t</w:t>
      </w:r>
      <w:r w:rsidRPr="00AB10F4">
        <w:rPr>
          <w:sz w:val="24"/>
          <w:szCs w:val="24"/>
        </w:rPr>
        <w:t xml:space="preserve"> = 15 </w:t>
      </w:r>
      <w:r w:rsidRPr="00AB10F4">
        <w:rPr>
          <w:sz w:val="24"/>
          <w:szCs w:val="24"/>
          <w:vertAlign w:val="superscript"/>
        </w:rPr>
        <w:t>о</w:t>
      </w:r>
      <w:r w:rsidRPr="00AB10F4">
        <w:rPr>
          <w:sz w:val="24"/>
          <w:szCs w:val="24"/>
        </w:rPr>
        <w:t>С   не более 834,0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1 – легкая,   при </w:t>
      </w:r>
      <w:r w:rsidRPr="00AB10F4">
        <w:rPr>
          <w:sz w:val="24"/>
          <w:szCs w:val="24"/>
          <w:lang w:val="en-US"/>
        </w:rPr>
        <w:t>t</w:t>
      </w:r>
      <w:r w:rsidRPr="00AB10F4">
        <w:rPr>
          <w:sz w:val="24"/>
          <w:szCs w:val="24"/>
        </w:rPr>
        <w:t xml:space="preserve"> = 20 </w:t>
      </w:r>
      <w:r w:rsidRPr="00AB10F4">
        <w:rPr>
          <w:sz w:val="24"/>
          <w:szCs w:val="24"/>
          <w:vertAlign w:val="superscript"/>
        </w:rPr>
        <w:t>о</w:t>
      </w:r>
      <w:r w:rsidRPr="00AB10F4">
        <w:rPr>
          <w:sz w:val="24"/>
          <w:szCs w:val="24"/>
        </w:rPr>
        <w:t>С   830,0 -850,0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                     при </w:t>
      </w:r>
      <w:r w:rsidRPr="00AB10F4">
        <w:rPr>
          <w:sz w:val="24"/>
          <w:szCs w:val="24"/>
          <w:lang w:val="en-US"/>
        </w:rPr>
        <w:t>t</w:t>
      </w:r>
      <w:r w:rsidRPr="00AB10F4">
        <w:rPr>
          <w:sz w:val="24"/>
          <w:szCs w:val="24"/>
        </w:rPr>
        <w:t xml:space="preserve"> = 15 </w:t>
      </w:r>
      <w:r w:rsidRPr="00AB10F4">
        <w:rPr>
          <w:sz w:val="24"/>
          <w:szCs w:val="24"/>
          <w:vertAlign w:val="superscript"/>
        </w:rPr>
        <w:t>о</w:t>
      </w:r>
      <w:r w:rsidRPr="00AB10F4">
        <w:rPr>
          <w:sz w:val="24"/>
          <w:szCs w:val="24"/>
        </w:rPr>
        <w:t>С   834,0 -854,0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2 – средняя. при </w:t>
      </w:r>
      <w:r w:rsidRPr="00AB10F4">
        <w:rPr>
          <w:sz w:val="24"/>
          <w:szCs w:val="24"/>
          <w:lang w:val="en-US"/>
        </w:rPr>
        <w:t>t</w:t>
      </w:r>
      <w:r w:rsidRPr="00AB10F4">
        <w:rPr>
          <w:sz w:val="24"/>
          <w:szCs w:val="24"/>
        </w:rPr>
        <w:t xml:space="preserve"> = 20 </w:t>
      </w:r>
      <w:r w:rsidRPr="00AB10F4">
        <w:rPr>
          <w:sz w:val="24"/>
          <w:szCs w:val="24"/>
          <w:vertAlign w:val="superscript"/>
        </w:rPr>
        <w:t>о</w:t>
      </w:r>
      <w:r w:rsidRPr="00AB10F4">
        <w:rPr>
          <w:sz w:val="24"/>
          <w:szCs w:val="24"/>
        </w:rPr>
        <w:t>С   850,1 – 870,0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                     при </w:t>
      </w:r>
      <w:r w:rsidRPr="00AB10F4">
        <w:rPr>
          <w:sz w:val="24"/>
          <w:szCs w:val="24"/>
          <w:lang w:val="en-US"/>
        </w:rPr>
        <w:t>t</w:t>
      </w:r>
      <w:r w:rsidRPr="00AB10F4">
        <w:rPr>
          <w:sz w:val="24"/>
          <w:szCs w:val="24"/>
        </w:rPr>
        <w:t xml:space="preserve"> = 15 </w:t>
      </w:r>
      <w:r w:rsidRPr="00AB10F4">
        <w:rPr>
          <w:sz w:val="24"/>
          <w:szCs w:val="24"/>
          <w:vertAlign w:val="superscript"/>
        </w:rPr>
        <w:t>о</w:t>
      </w:r>
      <w:r w:rsidRPr="00AB10F4">
        <w:rPr>
          <w:sz w:val="24"/>
          <w:szCs w:val="24"/>
        </w:rPr>
        <w:t>С   854,5 - 874,4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3 – тяжелая, при </w:t>
      </w:r>
      <w:r w:rsidRPr="00AB10F4">
        <w:rPr>
          <w:sz w:val="24"/>
          <w:szCs w:val="24"/>
          <w:lang w:val="en-US"/>
        </w:rPr>
        <w:t>t</w:t>
      </w:r>
      <w:r w:rsidRPr="00AB10F4">
        <w:rPr>
          <w:sz w:val="24"/>
          <w:szCs w:val="24"/>
        </w:rPr>
        <w:t xml:space="preserve"> = 20 </w:t>
      </w:r>
      <w:r w:rsidRPr="00AB10F4">
        <w:rPr>
          <w:sz w:val="24"/>
          <w:szCs w:val="24"/>
          <w:vertAlign w:val="superscript"/>
        </w:rPr>
        <w:t>о</w:t>
      </w:r>
      <w:r w:rsidRPr="00AB10F4">
        <w:rPr>
          <w:sz w:val="24"/>
          <w:szCs w:val="24"/>
        </w:rPr>
        <w:t>С   870,1 - 895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                     при </w:t>
      </w:r>
      <w:r w:rsidRPr="00AB10F4">
        <w:rPr>
          <w:sz w:val="24"/>
          <w:szCs w:val="24"/>
          <w:lang w:val="en-US"/>
        </w:rPr>
        <w:t>t</w:t>
      </w:r>
      <w:r w:rsidRPr="00AB10F4">
        <w:rPr>
          <w:sz w:val="24"/>
          <w:szCs w:val="24"/>
        </w:rPr>
        <w:t xml:space="preserve"> =  15 </w:t>
      </w:r>
      <w:r w:rsidRPr="00AB10F4">
        <w:rPr>
          <w:sz w:val="24"/>
          <w:szCs w:val="24"/>
          <w:vertAlign w:val="superscript"/>
        </w:rPr>
        <w:t>о</w:t>
      </w:r>
      <w:r w:rsidRPr="00AB10F4">
        <w:rPr>
          <w:sz w:val="24"/>
          <w:szCs w:val="24"/>
        </w:rPr>
        <w:t>С   874,5 - 899,3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4 – битумиозная, при </w:t>
      </w:r>
      <w:r w:rsidRPr="00AB10F4">
        <w:rPr>
          <w:sz w:val="24"/>
          <w:szCs w:val="24"/>
          <w:lang w:val="en-US"/>
        </w:rPr>
        <w:t>t</w:t>
      </w:r>
      <w:r w:rsidRPr="00AB10F4">
        <w:rPr>
          <w:sz w:val="24"/>
          <w:szCs w:val="24"/>
        </w:rPr>
        <w:t xml:space="preserve"> = 20 </w:t>
      </w:r>
      <w:r w:rsidRPr="00AB10F4">
        <w:rPr>
          <w:sz w:val="24"/>
          <w:szCs w:val="24"/>
          <w:vertAlign w:val="superscript"/>
        </w:rPr>
        <w:t>о</w:t>
      </w:r>
      <w:r w:rsidRPr="00AB10F4">
        <w:rPr>
          <w:sz w:val="24"/>
          <w:szCs w:val="24"/>
        </w:rPr>
        <w:t>С  более 895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sz w:val="24"/>
          <w:szCs w:val="24"/>
        </w:rPr>
        <w:t xml:space="preserve">                             при </w:t>
      </w:r>
      <w:r w:rsidRPr="00AB10F4">
        <w:rPr>
          <w:sz w:val="24"/>
          <w:szCs w:val="24"/>
          <w:lang w:val="en-US"/>
        </w:rPr>
        <w:t>t</w:t>
      </w:r>
      <w:r w:rsidRPr="00AB10F4">
        <w:rPr>
          <w:sz w:val="24"/>
          <w:szCs w:val="24"/>
        </w:rPr>
        <w:t xml:space="preserve"> = 15 </w:t>
      </w:r>
      <w:r w:rsidRPr="00AB10F4">
        <w:rPr>
          <w:sz w:val="24"/>
          <w:szCs w:val="24"/>
          <w:vertAlign w:val="superscript"/>
        </w:rPr>
        <w:t>о</w:t>
      </w:r>
      <w:r w:rsidRPr="00AB10F4">
        <w:rPr>
          <w:sz w:val="24"/>
          <w:szCs w:val="24"/>
        </w:rPr>
        <w:t>С   более 899,3 кг/м</w:t>
      </w:r>
      <w:r w:rsidRPr="00AB10F4">
        <w:rPr>
          <w:sz w:val="24"/>
          <w:szCs w:val="24"/>
          <w:vertAlign w:val="superscript"/>
        </w:rPr>
        <w:t>3</w:t>
      </w:r>
    </w:p>
    <w:p w:rsidR="001A3E31" w:rsidRPr="00AB10F4" w:rsidRDefault="001A3E31" w:rsidP="001A3E31">
      <w:pPr>
        <w:ind w:right="-1" w:firstLine="709"/>
        <w:jc w:val="both"/>
        <w:rPr>
          <w:sz w:val="24"/>
          <w:szCs w:val="24"/>
        </w:rPr>
      </w:pPr>
      <w:r w:rsidRPr="00AB10F4">
        <w:rPr>
          <w:b/>
          <w:i/>
          <w:sz w:val="24"/>
          <w:szCs w:val="24"/>
        </w:rPr>
        <w:t>По содержанию парафина различают нефть трех видов</w:t>
      </w:r>
      <w:r w:rsidRPr="00AB10F4">
        <w:rPr>
          <w:sz w:val="24"/>
          <w:szCs w:val="24"/>
        </w:rPr>
        <w:t>:</w:t>
      </w:r>
    </w:p>
    <w:p w:rsidR="001A3E31" w:rsidRPr="00AB10F4" w:rsidRDefault="001A3E31" w:rsidP="001A3E31">
      <w:pPr>
        <w:ind w:right="-1" w:firstLine="709"/>
        <w:jc w:val="both"/>
        <w:rPr>
          <w:sz w:val="24"/>
          <w:szCs w:val="24"/>
        </w:rPr>
      </w:pPr>
      <w:r w:rsidRPr="00AB10F4">
        <w:rPr>
          <w:sz w:val="24"/>
          <w:szCs w:val="24"/>
        </w:rPr>
        <w:t>П</w:t>
      </w:r>
      <w:r w:rsidRPr="00AB10F4">
        <w:rPr>
          <w:sz w:val="24"/>
          <w:szCs w:val="24"/>
          <w:vertAlign w:val="subscript"/>
        </w:rPr>
        <w:t xml:space="preserve">1 </w:t>
      </w:r>
      <w:r w:rsidRPr="00AB10F4">
        <w:rPr>
          <w:sz w:val="24"/>
          <w:szCs w:val="24"/>
        </w:rPr>
        <w:t>– малопарафиновая, содержит не более 1,5 % парафина;</w:t>
      </w:r>
    </w:p>
    <w:p w:rsidR="001A3E31" w:rsidRPr="00AB10F4" w:rsidRDefault="001A3E31" w:rsidP="001A3E31">
      <w:pPr>
        <w:ind w:right="-1" w:firstLine="709"/>
        <w:jc w:val="both"/>
        <w:rPr>
          <w:sz w:val="24"/>
          <w:szCs w:val="24"/>
        </w:rPr>
      </w:pPr>
      <w:r w:rsidRPr="00AB10F4">
        <w:rPr>
          <w:sz w:val="24"/>
          <w:szCs w:val="24"/>
        </w:rPr>
        <w:t>П</w:t>
      </w:r>
      <w:r w:rsidRPr="00AB10F4">
        <w:rPr>
          <w:sz w:val="24"/>
          <w:szCs w:val="24"/>
          <w:vertAlign w:val="subscript"/>
        </w:rPr>
        <w:t>2</w:t>
      </w:r>
      <w:r w:rsidRPr="00AB10F4">
        <w:rPr>
          <w:sz w:val="24"/>
          <w:szCs w:val="24"/>
        </w:rPr>
        <w:t xml:space="preserve"> – парафиновая, содержание парафинов от 1,51 до 6,0 %;</w:t>
      </w:r>
    </w:p>
    <w:p w:rsidR="001A3E31" w:rsidRPr="00AB10F4" w:rsidRDefault="001A3E31" w:rsidP="001A3E31">
      <w:pPr>
        <w:ind w:right="-1" w:firstLine="709"/>
        <w:jc w:val="both"/>
        <w:rPr>
          <w:sz w:val="24"/>
          <w:szCs w:val="24"/>
        </w:rPr>
      </w:pPr>
      <w:r w:rsidRPr="00AB10F4">
        <w:rPr>
          <w:sz w:val="24"/>
          <w:szCs w:val="24"/>
        </w:rPr>
        <w:t>П</w:t>
      </w:r>
      <w:r w:rsidRPr="00AB10F4">
        <w:rPr>
          <w:sz w:val="24"/>
          <w:szCs w:val="24"/>
          <w:vertAlign w:val="subscript"/>
        </w:rPr>
        <w:t xml:space="preserve">3 </w:t>
      </w:r>
      <w:r w:rsidRPr="00AB10F4">
        <w:rPr>
          <w:sz w:val="24"/>
          <w:szCs w:val="24"/>
        </w:rPr>
        <w:t>– высокопарафиновая, содержит более 6 % парафина.</w:t>
      </w:r>
    </w:p>
    <w:p w:rsidR="001A3E31" w:rsidRPr="00AB10F4" w:rsidRDefault="001A3E31" w:rsidP="001A3E31">
      <w:pPr>
        <w:ind w:right="-1" w:firstLine="709"/>
        <w:jc w:val="both"/>
        <w:rPr>
          <w:sz w:val="24"/>
          <w:szCs w:val="24"/>
        </w:rPr>
      </w:pPr>
      <w:r w:rsidRPr="00AB10F4">
        <w:rPr>
          <w:sz w:val="24"/>
          <w:szCs w:val="24"/>
          <w:lang w:eastAsia="ru-RU"/>
        </w:rPr>
        <w:t xml:space="preserve">При исследовании физико-химических свойств нефти  определение плотности  является одним из показателей, который применяется при расчетах массы и объема нефтепродукта. </w:t>
      </w:r>
      <w:r w:rsidRPr="00AB10F4">
        <w:rPr>
          <w:sz w:val="24"/>
          <w:szCs w:val="24"/>
        </w:rPr>
        <w:t>Следовательно, такой показатель как плотность, при проведении операций по покупке и продаже, между поставщиком и покупателем, имеет важное значение. По пути следования нефтепродукта и нефти от добычи до переработки и от переработки до потребителя, плотность определяет количество продукта на всем пути следования нефти.</w:t>
      </w:r>
    </w:p>
    <w:p w:rsidR="001A3E31" w:rsidRPr="00AB10F4" w:rsidRDefault="001A3E31" w:rsidP="001A3E31">
      <w:pPr>
        <w:ind w:right="-1" w:firstLine="709"/>
        <w:jc w:val="both"/>
        <w:rPr>
          <w:bCs/>
          <w:sz w:val="24"/>
          <w:szCs w:val="24"/>
          <w:shd w:val="clear" w:color="auto" w:fill="FFFFFF"/>
        </w:rPr>
      </w:pPr>
      <w:r w:rsidRPr="00AB10F4">
        <w:rPr>
          <w:sz w:val="24"/>
          <w:szCs w:val="24"/>
        </w:rPr>
        <w:t xml:space="preserve">Для определения плотности нефти был использован </w:t>
      </w:r>
      <w:r w:rsidRPr="00AB10F4">
        <w:rPr>
          <w:bCs/>
          <w:sz w:val="24"/>
          <w:szCs w:val="24"/>
          <w:shd w:val="clear" w:color="auto" w:fill="FFFFFF"/>
        </w:rPr>
        <w:t>вибрационный плотномер ВИП-2М.</w:t>
      </w:r>
    </w:p>
    <w:p w:rsidR="001A3E31" w:rsidRPr="00AB10F4" w:rsidRDefault="001A3E31" w:rsidP="001A3E31">
      <w:pPr>
        <w:shd w:val="clear" w:color="auto" w:fill="FFFFFF"/>
        <w:ind w:right="-1" w:firstLine="709"/>
        <w:jc w:val="both"/>
        <w:rPr>
          <w:b/>
          <w:bCs/>
          <w:i/>
          <w:iCs/>
          <w:sz w:val="24"/>
          <w:szCs w:val="24"/>
          <w:lang w:eastAsia="ru-RU"/>
        </w:rPr>
      </w:pPr>
      <w:r w:rsidRPr="00AB10F4">
        <w:rPr>
          <w:b/>
          <w:bCs/>
          <w:sz w:val="24"/>
          <w:szCs w:val="24"/>
          <w:shd w:val="clear" w:color="auto" w:fill="FFFFFF"/>
        </w:rPr>
        <w:t>Вибрационный плотномер ВИП-2М предназначен для быстрого измерения плотности жидкостей:</w:t>
      </w:r>
      <w:r w:rsidRPr="00AB10F4">
        <w:rPr>
          <w:sz w:val="24"/>
          <w:szCs w:val="24"/>
          <w:shd w:val="clear" w:color="auto" w:fill="FFFFFF"/>
        </w:rPr>
        <w:t> нефти и нефтепродуктов в промышленных и научно-исследовательских лабораториях. Работа плотномера основана на измерении периода собственных колебаний U-образной трубки датчика плотности (измерительной ячейки), заполненной исследуемой жидкостью, и последующего вычисления значения ее плотности с использованием результатов предварительной калибровки по двум веществам известной плотности (воздух, вода). В приборе осуществляется автоматическое преобразование полученных результатов в концентрацию, удельный вес или другие связанные с плотностью показатели.</w:t>
      </w:r>
    </w:p>
    <w:p w:rsidR="001A3E31" w:rsidRPr="00AB10F4" w:rsidRDefault="001A3E31" w:rsidP="001A3E31">
      <w:pPr>
        <w:ind w:right="-1" w:firstLine="709"/>
        <w:jc w:val="both"/>
        <w:rPr>
          <w:sz w:val="24"/>
          <w:szCs w:val="24"/>
        </w:rPr>
      </w:pPr>
    </w:p>
    <w:p w:rsidR="001A3E31" w:rsidRPr="00AB10F4" w:rsidRDefault="001A3E31" w:rsidP="001A3E31">
      <w:pPr>
        <w:shd w:val="clear" w:color="auto" w:fill="FFFFFF"/>
        <w:ind w:right="-1" w:firstLine="709"/>
        <w:jc w:val="center"/>
        <w:rPr>
          <w:sz w:val="24"/>
          <w:szCs w:val="24"/>
          <w:lang w:eastAsia="ru-RU"/>
        </w:rPr>
      </w:pPr>
      <w:r w:rsidRPr="00AB10F4">
        <w:rPr>
          <w:noProof/>
          <w:sz w:val="24"/>
          <w:szCs w:val="24"/>
          <w:lang w:eastAsia="ru-RU"/>
        </w:rPr>
        <w:drawing>
          <wp:inline distT="0" distB="0" distL="0" distR="0">
            <wp:extent cx="3581400" cy="2257425"/>
            <wp:effectExtent l="0" t="0" r="0" b="9525"/>
            <wp:docPr id="773310813" name="Рисунок 47" descr="https://studfile.net/html/2706/275/html_F0eS6tmNpm.MbMl/img-CZxp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275/html_F0eS6tmNpm.MbMl/img-CZxpnW.png"/>
                    <pic:cNvPicPr>
                      <a:picLocks noChangeAspect="1" noChangeArrowheads="1"/>
                    </pic:cNvPicPr>
                  </pic:nvPicPr>
                  <pic:blipFill rotWithShape="1">
                    <a:blip r:embed="rId551" cstate="print">
                      <a:extLst>
                        <a:ext uri="{28A0092B-C50C-407E-A947-70E740481C1C}">
                          <a14:useLocalDpi xmlns:a14="http://schemas.microsoft.com/office/drawing/2010/main" val="0"/>
                        </a:ext>
                      </a:extLst>
                    </a:blip>
                    <a:srcRect l="19167" r="18166" b="32092"/>
                    <a:stretch/>
                  </pic:blipFill>
                  <pic:spPr bwMode="auto">
                    <a:xfrm>
                      <a:off x="0" y="0"/>
                      <a:ext cx="3581400" cy="2257425"/>
                    </a:xfrm>
                    <a:prstGeom prst="rect">
                      <a:avLst/>
                    </a:prstGeom>
                    <a:noFill/>
                    <a:ln>
                      <a:noFill/>
                    </a:ln>
                    <a:extLst>
                      <a:ext uri="{53640926-AAD7-44D8-BBD7-CCE9431645EC}">
                        <a14:shadowObscured xmlns:a14="http://schemas.microsoft.com/office/drawing/2010/main"/>
                      </a:ext>
                    </a:extLst>
                  </pic:spPr>
                </pic:pic>
              </a:graphicData>
            </a:graphic>
          </wp:inline>
        </w:drawing>
      </w:r>
    </w:p>
    <w:p w:rsidR="001A3E31" w:rsidRPr="00AB10F4" w:rsidRDefault="001A3E31" w:rsidP="001A3E31">
      <w:pPr>
        <w:shd w:val="clear" w:color="auto" w:fill="FFFFFF"/>
        <w:ind w:right="-1" w:firstLine="709"/>
        <w:jc w:val="center"/>
        <w:rPr>
          <w:sz w:val="24"/>
          <w:szCs w:val="24"/>
          <w:lang w:eastAsia="ru-RU"/>
        </w:rPr>
      </w:pPr>
      <w:r w:rsidRPr="00AB10F4">
        <w:rPr>
          <w:sz w:val="24"/>
          <w:szCs w:val="24"/>
          <w:lang w:eastAsia="ru-RU"/>
        </w:rPr>
        <w:t>Рисунок 1- Вибрационный плотномер ВИП-2М</w:t>
      </w:r>
    </w:p>
    <w:p w:rsidR="001A3E31" w:rsidRPr="00AB10F4" w:rsidRDefault="001A3E31" w:rsidP="001A3E31">
      <w:pPr>
        <w:shd w:val="clear" w:color="auto" w:fill="FFFFFF"/>
        <w:ind w:right="-1" w:firstLine="709"/>
        <w:rPr>
          <w:sz w:val="24"/>
          <w:szCs w:val="24"/>
          <w:lang w:eastAsia="ru-RU"/>
        </w:rPr>
      </w:pPr>
      <w:r w:rsidRPr="00AB10F4">
        <w:rPr>
          <w:sz w:val="24"/>
          <w:szCs w:val="24"/>
          <w:lang w:eastAsia="ru-RU"/>
        </w:rPr>
        <w:t>1-измеритель плотности жидкости  вибрационный «ВИП-2М», 2 –подводка  тефлоновая с конусом Люэра, 3- шприц объемом 5 см</w:t>
      </w:r>
      <w:r w:rsidRPr="00AB10F4">
        <w:rPr>
          <w:sz w:val="24"/>
          <w:szCs w:val="24"/>
          <w:vertAlign w:val="superscript"/>
          <w:lang w:eastAsia="ru-RU"/>
        </w:rPr>
        <w:t>3</w:t>
      </w:r>
      <w:r w:rsidRPr="00AB10F4">
        <w:rPr>
          <w:sz w:val="24"/>
          <w:szCs w:val="24"/>
          <w:lang w:eastAsia="ru-RU"/>
        </w:rPr>
        <w:t>, 4-микрокомпрессор, 5-воздуховод для микропроцессора, 6- заглушка с конусом Люэра, 7- игла для забора пробы, 8-чашка Петри, 9-вентилятор</w:t>
      </w:r>
    </w:p>
    <w:p w:rsidR="001A3E31" w:rsidRPr="00AB10F4" w:rsidRDefault="001A3E31" w:rsidP="001A3E31">
      <w:pPr>
        <w:shd w:val="clear" w:color="auto" w:fill="FFFFFF"/>
        <w:ind w:right="-1" w:firstLine="709"/>
        <w:jc w:val="both"/>
        <w:rPr>
          <w:bCs/>
          <w:iCs/>
          <w:sz w:val="24"/>
          <w:szCs w:val="24"/>
          <w:lang w:eastAsia="ru-RU"/>
        </w:rPr>
      </w:pPr>
    </w:p>
    <w:p w:rsidR="001A3E31" w:rsidRPr="00AB10F4" w:rsidRDefault="001A3E31" w:rsidP="001A3E31">
      <w:pPr>
        <w:shd w:val="clear" w:color="auto" w:fill="FFFFFF"/>
        <w:ind w:right="-1" w:firstLine="709"/>
        <w:jc w:val="both"/>
        <w:rPr>
          <w:rFonts w:eastAsia="Calibri"/>
          <w:iCs/>
          <w:sz w:val="24"/>
          <w:szCs w:val="24"/>
        </w:rPr>
      </w:pPr>
      <w:r w:rsidRPr="00AB10F4">
        <w:rPr>
          <w:bCs/>
          <w:iCs/>
          <w:sz w:val="24"/>
          <w:szCs w:val="24"/>
          <w:lang w:eastAsia="ru-RU"/>
        </w:rPr>
        <w:t xml:space="preserve">Испытания образцов нефти  </w:t>
      </w:r>
      <w:r w:rsidRPr="00AB10F4">
        <w:rPr>
          <w:rFonts w:eastAsia="Calibri"/>
          <w:iCs/>
          <w:sz w:val="24"/>
          <w:szCs w:val="24"/>
        </w:rPr>
        <w:t>Оренбургского месторождения (Восточный участок) проводились в течение четырех месяцев октябрь, ноябрь, декабрь, январь. При испытании образцов  были получены следующие результаты, которые представлены в таблице 1.</w:t>
      </w:r>
    </w:p>
    <w:p w:rsidR="001A3E31" w:rsidRPr="00AB10F4" w:rsidRDefault="001A3E31" w:rsidP="001A3E31">
      <w:pPr>
        <w:shd w:val="clear" w:color="auto" w:fill="FFFFFF"/>
        <w:ind w:right="-1" w:firstLine="709"/>
        <w:jc w:val="both"/>
        <w:rPr>
          <w:rFonts w:eastAsia="Calibri"/>
          <w:iCs/>
          <w:sz w:val="24"/>
          <w:szCs w:val="24"/>
        </w:rPr>
      </w:pPr>
    </w:p>
    <w:p w:rsidR="001A3E31" w:rsidRPr="00AB10F4" w:rsidRDefault="001A3E31" w:rsidP="001A3E31">
      <w:pPr>
        <w:shd w:val="clear" w:color="auto" w:fill="FFFFFF"/>
        <w:ind w:right="-1" w:firstLine="709"/>
        <w:jc w:val="both"/>
        <w:rPr>
          <w:rFonts w:eastAsia="Calibri"/>
          <w:iCs/>
          <w:sz w:val="24"/>
          <w:szCs w:val="24"/>
        </w:rPr>
      </w:pPr>
      <w:r w:rsidRPr="00AB10F4">
        <w:rPr>
          <w:rFonts w:eastAsia="Calibri"/>
          <w:iCs/>
          <w:sz w:val="24"/>
          <w:szCs w:val="24"/>
        </w:rPr>
        <w:t>Таблица 1 – Результаты исследования нефти Оренбургского месторождения (Восточный участок)</w:t>
      </w:r>
    </w:p>
    <w:tbl>
      <w:tblPr>
        <w:tblStyle w:val="af4"/>
        <w:tblW w:w="9889" w:type="dxa"/>
        <w:tblInd w:w="108" w:type="dxa"/>
        <w:tblLook w:val="04A0" w:firstRow="1" w:lastRow="0" w:firstColumn="1" w:lastColumn="0" w:noHBand="0" w:noVBand="1"/>
      </w:tblPr>
      <w:tblGrid>
        <w:gridCol w:w="1857"/>
        <w:gridCol w:w="2079"/>
        <w:gridCol w:w="2126"/>
        <w:gridCol w:w="1843"/>
        <w:gridCol w:w="1984"/>
      </w:tblGrid>
      <w:tr w:rsidR="001A3E31" w:rsidRPr="00AB10F4" w:rsidTr="001A3E31">
        <w:trPr>
          <w:trHeight w:val="376"/>
        </w:trPr>
        <w:tc>
          <w:tcPr>
            <w:tcW w:w="1857" w:type="dxa"/>
          </w:tcPr>
          <w:p w:rsidR="001A3E31" w:rsidRPr="00AB10F4" w:rsidRDefault="001A3E31" w:rsidP="001A3E31">
            <w:pPr>
              <w:ind w:right="-1"/>
              <w:jc w:val="both"/>
              <w:rPr>
                <w:bCs/>
                <w:iCs/>
                <w:sz w:val="24"/>
                <w:szCs w:val="24"/>
              </w:rPr>
            </w:pPr>
            <w:r w:rsidRPr="00AB10F4">
              <w:rPr>
                <w:bCs/>
                <w:iCs/>
                <w:sz w:val="24"/>
                <w:szCs w:val="24"/>
              </w:rPr>
              <w:t>Дата/</w:t>
            </w:r>
          </w:p>
        </w:tc>
        <w:tc>
          <w:tcPr>
            <w:tcW w:w="2079" w:type="dxa"/>
          </w:tcPr>
          <w:p w:rsidR="001A3E31" w:rsidRPr="00AB10F4" w:rsidRDefault="001A3E31" w:rsidP="001A3E31">
            <w:pPr>
              <w:ind w:right="-1"/>
              <w:rPr>
                <w:bCs/>
                <w:iCs/>
                <w:sz w:val="24"/>
                <w:szCs w:val="24"/>
              </w:rPr>
            </w:pPr>
            <w:r w:rsidRPr="00AB10F4">
              <w:rPr>
                <w:bCs/>
                <w:iCs/>
                <w:sz w:val="24"/>
                <w:szCs w:val="24"/>
              </w:rPr>
              <w:t>06.10.2023г</w:t>
            </w:r>
          </w:p>
        </w:tc>
        <w:tc>
          <w:tcPr>
            <w:tcW w:w="2126" w:type="dxa"/>
          </w:tcPr>
          <w:p w:rsidR="001A3E31" w:rsidRPr="00AB10F4" w:rsidRDefault="001A3E31" w:rsidP="001A3E31">
            <w:pPr>
              <w:ind w:right="-1"/>
              <w:rPr>
                <w:bCs/>
                <w:iCs/>
                <w:sz w:val="24"/>
                <w:szCs w:val="24"/>
              </w:rPr>
            </w:pPr>
            <w:r w:rsidRPr="00AB10F4">
              <w:rPr>
                <w:bCs/>
                <w:iCs/>
                <w:sz w:val="24"/>
                <w:szCs w:val="24"/>
              </w:rPr>
              <w:t>17.11.2023г</w:t>
            </w:r>
          </w:p>
        </w:tc>
        <w:tc>
          <w:tcPr>
            <w:tcW w:w="1843" w:type="dxa"/>
          </w:tcPr>
          <w:p w:rsidR="001A3E31" w:rsidRPr="00AB10F4" w:rsidRDefault="001A3E31" w:rsidP="001A3E31">
            <w:pPr>
              <w:ind w:right="-1"/>
              <w:rPr>
                <w:bCs/>
                <w:iCs/>
                <w:sz w:val="24"/>
                <w:szCs w:val="24"/>
              </w:rPr>
            </w:pPr>
            <w:r w:rsidRPr="00AB10F4">
              <w:rPr>
                <w:bCs/>
                <w:iCs/>
                <w:sz w:val="24"/>
                <w:szCs w:val="24"/>
              </w:rPr>
              <w:t>01.12.2023г</w:t>
            </w:r>
          </w:p>
        </w:tc>
        <w:tc>
          <w:tcPr>
            <w:tcW w:w="1984" w:type="dxa"/>
          </w:tcPr>
          <w:p w:rsidR="001A3E31" w:rsidRPr="00AB10F4" w:rsidRDefault="001A3E31" w:rsidP="001A3E31">
            <w:pPr>
              <w:ind w:right="-1"/>
              <w:rPr>
                <w:bCs/>
                <w:iCs/>
                <w:sz w:val="24"/>
                <w:szCs w:val="24"/>
              </w:rPr>
            </w:pPr>
            <w:r w:rsidRPr="00AB10F4">
              <w:rPr>
                <w:bCs/>
                <w:iCs/>
                <w:sz w:val="24"/>
                <w:szCs w:val="24"/>
              </w:rPr>
              <w:t>19.01.2024г</w:t>
            </w:r>
          </w:p>
        </w:tc>
      </w:tr>
      <w:tr w:rsidR="001A3E31" w:rsidRPr="00AB10F4" w:rsidTr="001A3E31">
        <w:tc>
          <w:tcPr>
            <w:tcW w:w="1857" w:type="dxa"/>
          </w:tcPr>
          <w:p w:rsidR="001A3E31" w:rsidRPr="00AB10F4" w:rsidRDefault="001A3E31" w:rsidP="001A3E31">
            <w:pPr>
              <w:ind w:right="-1"/>
              <w:jc w:val="both"/>
              <w:rPr>
                <w:bCs/>
                <w:iCs/>
                <w:sz w:val="24"/>
                <w:szCs w:val="24"/>
              </w:rPr>
            </w:pPr>
            <w:r w:rsidRPr="00AB10F4">
              <w:rPr>
                <w:bCs/>
                <w:iCs/>
                <w:sz w:val="24"/>
                <w:szCs w:val="24"/>
              </w:rPr>
              <w:t>Плотность нефти, кг/м</w:t>
            </w:r>
            <w:r w:rsidRPr="00AB10F4">
              <w:rPr>
                <w:bCs/>
                <w:iCs/>
                <w:sz w:val="24"/>
                <w:szCs w:val="24"/>
                <w:vertAlign w:val="superscript"/>
              </w:rPr>
              <w:t>3</w:t>
            </w:r>
          </w:p>
        </w:tc>
        <w:tc>
          <w:tcPr>
            <w:tcW w:w="2079" w:type="dxa"/>
          </w:tcPr>
          <w:p w:rsidR="001A3E31" w:rsidRPr="00AB10F4" w:rsidRDefault="001A3E31" w:rsidP="001A3E31">
            <w:pPr>
              <w:ind w:right="-1" w:firstLine="709"/>
              <w:rPr>
                <w:bCs/>
                <w:iCs/>
                <w:sz w:val="24"/>
                <w:szCs w:val="24"/>
              </w:rPr>
            </w:pPr>
            <w:r w:rsidRPr="00AB10F4">
              <w:rPr>
                <w:bCs/>
                <w:iCs/>
                <w:sz w:val="24"/>
                <w:szCs w:val="24"/>
              </w:rPr>
              <w:t>835,0</w:t>
            </w:r>
          </w:p>
        </w:tc>
        <w:tc>
          <w:tcPr>
            <w:tcW w:w="2126" w:type="dxa"/>
          </w:tcPr>
          <w:p w:rsidR="001A3E31" w:rsidRPr="00AB10F4" w:rsidRDefault="001A3E31" w:rsidP="001A3E31">
            <w:pPr>
              <w:ind w:right="-1" w:firstLine="709"/>
              <w:rPr>
                <w:bCs/>
                <w:iCs/>
                <w:sz w:val="24"/>
                <w:szCs w:val="24"/>
              </w:rPr>
            </w:pPr>
            <w:r w:rsidRPr="00AB10F4">
              <w:rPr>
                <w:bCs/>
                <w:iCs/>
                <w:sz w:val="24"/>
                <w:szCs w:val="24"/>
              </w:rPr>
              <w:t>832,0</w:t>
            </w:r>
          </w:p>
        </w:tc>
        <w:tc>
          <w:tcPr>
            <w:tcW w:w="1843" w:type="dxa"/>
          </w:tcPr>
          <w:p w:rsidR="001A3E31" w:rsidRPr="00AB10F4" w:rsidRDefault="001A3E31" w:rsidP="001A3E31">
            <w:pPr>
              <w:ind w:right="-1" w:firstLine="709"/>
              <w:rPr>
                <w:bCs/>
                <w:iCs/>
                <w:sz w:val="24"/>
                <w:szCs w:val="24"/>
              </w:rPr>
            </w:pPr>
            <w:r w:rsidRPr="00AB10F4">
              <w:rPr>
                <w:bCs/>
                <w:iCs/>
                <w:sz w:val="24"/>
                <w:szCs w:val="24"/>
              </w:rPr>
              <w:t>838,0</w:t>
            </w:r>
          </w:p>
        </w:tc>
        <w:tc>
          <w:tcPr>
            <w:tcW w:w="1984" w:type="dxa"/>
          </w:tcPr>
          <w:p w:rsidR="001A3E31" w:rsidRPr="00AB10F4" w:rsidRDefault="001A3E31" w:rsidP="001A3E31">
            <w:pPr>
              <w:ind w:right="-1" w:firstLine="709"/>
              <w:rPr>
                <w:bCs/>
                <w:iCs/>
                <w:sz w:val="24"/>
                <w:szCs w:val="24"/>
              </w:rPr>
            </w:pPr>
            <w:r w:rsidRPr="00AB10F4">
              <w:rPr>
                <w:bCs/>
                <w:iCs/>
                <w:sz w:val="24"/>
                <w:szCs w:val="24"/>
              </w:rPr>
              <w:t>834,0</w:t>
            </w:r>
          </w:p>
        </w:tc>
      </w:tr>
    </w:tbl>
    <w:p w:rsidR="001A3E31" w:rsidRPr="00AB10F4" w:rsidRDefault="001A3E31" w:rsidP="001A3E31">
      <w:pPr>
        <w:shd w:val="clear" w:color="auto" w:fill="FFFFFF"/>
        <w:ind w:right="-1" w:firstLine="709"/>
        <w:jc w:val="both"/>
        <w:rPr>
          <w:bCs/>
          <w:iCs/>
          <w:sz w:val="24"/>
          <w:szCs w:val="24"/>
          <w:lang w:eastAsia="ru-RU"/>
        </w:rPr>
      </w:pPr>
    </w:p>
    <w:p w:rsidR="001A3E31" w:rsidRPr="00AB10F4" w:rsidRDefault="001A3E31" w:rsidP="001A3E31">
      <w:pPr>
        <w:spacing w:before="100" w:beforeAutospacing="1" w:after="150"/>
        <w:ind w:right="-1" w:firstLine="709"/>
        <w:contextualSpacing/>
        <w:jc w:val="both"/>
        <w:rPr>
          <w:sz w:val="24"/>
          <w:szCs w:val="24"/>
          <w:lang w:eastAsia="ru-RU"/>
        </w:rPr>
      </w:pPr>
      <w:r w:rsidRPr="00AB10F4">
        <w:rPr>
          <w:bCs/>
          <w:iCs/>
          <w:sz w:val="24"/>
          <w:szCs w:val="24"/>
          <w:lang w:eastAsia="ru-RU"/>
        </w:rPr>
        <w:t xml:space="preserve">По результатам исследования было установлено, что нефть с </w:t>
      </w:r>
      <w:r w:rsidRPr="00AB10F4">
        <w:rPr>
          <w:rFonts w:eastAsia="Calibri"/>
          <w:iCs/>
          <w:sz w:val="24"/>
          <w:szCs w:val="24"/>
        </w:rPr>
        <w:t>Оренбургского месторождения (Восточный участок) относится к типу 1 –средней  нефти и изменяется в пределах от 830,0 до 860,0 кг/м</w:t>
      </w:r>
      <w:r w:rsidRPr="00AB10F4">
        <w:rPr>
          <w:rFonts w:eastAsia="Calibri"/>
          <w:iCs/>
          <w:sz w:val="24"/>
          <w:szCs w:val="24"/>
          <w:vertAlign w:val="superscript"/>
        </w:rPr>
        <w:t>3</w:t>
      </w:r>
      <w:r w:rsidRPr="00AB10F4">
        <w:rPr>
          <w:rFonts w:eastAsia="Calibri"/>
          <w:iCs/>
          <w:sz w:val="24"/>
          <w:szCs w:val="24"/>
        </w:rPr>
        <w:t>. Из средней нефти можно получить бензиновые фракции с температурой выкипания 180</w:t>
      </w:r>
      <w:r w:rsidRPr="00AB10F4">
        <w:rPr>
          <w:rFonts w:eastAsia="Calibri"/>
          <w:iCs/>
          <w:sz w:val="24"/>
          <w:szCs w:val="24"/>
          <w:vertAlign w:val="superscript"/>
        </w:rPr>
        <w:t xml:space="preserve"> о</w:t>
      </w:r>
      <w:r w:rsidRPr="00AB10F4">
        <w:rPr>
          <w:rFonts w:eastAsia="Calibri"/>
          <w:iCs/>
          <w:sz w:val="24"/>
          <w:szCs w:val="24"/>
        </w:rPr>
        <w:t>С, керосиновые фракции с температурой выкипания 120-240</w:t>
      </w:r>
      <w:r w:rsidRPr="00AB10F4">
        <w:rPr>
          <w:rFonts w:eastAsia="Calibri"/>
          <w:iCs/>
          <w:sz w:val="24"/>
          <w:szCs w:val="24"/>
          <w:vertAlign w:val="superscript"/>
        </w:rPr>
        <w:t>о</w:t>
      </w:r>
      <w:r w:rsidRPr="00AB10F4">
        <w:rPr>
          <w:rFonts w:eastAsia="Calibri"/>
          <w:iCs/>
          <w:sz w:val="24"/>
          <w:szCs w:val="24"/>
        </w:rPr>
        <w:t>С; дизельные фракции с температурой выкипания 180 -350</w:t>
      </w:r>
      <w:r w:rsidRPr="00AB10F4">
        <w:rPr>
          <w:sz w:val="24"/>
          <w:szCs w:val="24"/>
          <w:lang w:eastAsia="ru-RU"/>
        </w:rPr>
        <w:t>°C.</w:t>
      </w:r>
    </w:p>
    <w:p w:rsidR="001A3E31" w:rsidRPr="00AB10F4" w:rsidRDefault="001A3E31" w:rsidP="001A3E31">
      <w:pPr>
        <w:spacing w:before="100" w:beforeAutospacing="1" w:after="150"/>
        <w:ind w:right="-1" w:firstLine="709"/>
        <w:contextualSpacing/>
        <w:jc w:val="both"/>
        <w:rPr>
          <w:sz w:val="24"/>
          <w:szCs w:val="24"/>
          <w:lang w:eastAsia="ru-RU"/>
        </w:rPr>
      </w:pPr>
      <w:r w:rsidRPr="00AB10F4">
        <w:rPr>
          <w:bCs/>
          <w:iCs/>
          <w:sz w:val="24"/>
          <w:szCs w:val="24"/>
          <w:lang w:eastAsia="ru-RU"/>
        </w:rPr>
        <w:t xml:space="preserve">Испытания образцов нефти  </w:t>
      </w:r>
      <w:r w:rsidRPr="00AB10F4">
        <w:rPr>
          <w:sz w:val="24"/>
          <w:szCs w:val="24"/>
          <w:shd w:val="clear" w:color="auto" w:fill="FFFFFF"/>
        </w:rPr>
        <w:t xml:space="preserve">Капитоновского </w:t>
      </w:r>
      <w:r w:rsidRPr="00AB10F4">
        <w:rPr>
          <w:rFonts w:eastAsia="Calibri"/>
          <w:iCs/>
          <w:sz w:val="24"/>
          <w:szCs w:val="24"/>
        </w:rPr>
        <w:t>месторождения  проводились в течение трех месяцев ноябрь, декабрь, январь.</w:t>
      </w:r>
    </w:p>
    <w:p w:rsidR="001A3E31" w:rsidRPr="00AB10F4" w:rsidRDefault="001A3E31" w:rsidP="001A3E31">
      <w:pPr>
        <w:spacing w:before="100" w:beforeAutospacing="1" w:after="150"/>
        <w:ind w:right="-1" w:firstLine="709"/>
        <w:contextualSpacing/>
        <w:jc w:val="both"/>
        <w:rPr>
          <w:sz w:val="24"/>
          <w:szCs w:val="24"/>
          <w:lang w:eastAsia="ru-RU"/>
        </w:rPr>
      </w:pPr>
      <w:r w:rsidRPr="00AB10F4">
        <w:rPr>
          <w:sz w:val="24"/>
          <w:szCs w:val="24"/>
          <w:lang w:eastAsia="ru-RU"/>
        </w:rPr>
        <w:t xml:space="preserve">Таблица 2 – Результаты исследования нефти </w:t>
      </w:r>
      <w:r w:rsidRPr="00AB10F4">
        <w:rPr>
          <w:sz w:val="24"/>
          <w:szCs w:val="24"/>
          <w:shd w:val="clear" w:color="auto" w:fill="FFFFFF"/>
        </w:rPr>
        <w:t>Капитоновского месторождения</w:t>
      </w:r>
    </w:p>
    <w:tbl>
      <w:tblPr>
        <w:tblStyle w:val="af4"/>
        <w:tblW w:w="9889" w:type="dxa"/>
        <w:tblInd w:w="108" w:type="dxa"/>
        <w:tblLook w:val="04A0" w:firstRow="1" w:lastRow="0" w:firstColumn="1" w:lastColumn="0" w:noHBand="0" w:noVBand="1"/>
      </w:tblPr>
      <w:tblGrid>
        <w:gridCol w:w="1857"/>
        <w:gridCol w:w="2079"/>
        <w:gridCol w:w="2126"/>
        <w:gridCol w:w="1843"/>
        <w:gridCol w:w="1984"/>
      </w:tblGrid>
      <w:tr w:rsidR="001A3E31" w:rsidRPr="00AB10F4" w:rsidTr="001A3E31">
        <w:trPr>
          <w:trHeight w:val="376"/>
        </w:trPr>
        <w:tc>
          <w:tcPr>
            <w:tcW w:w="1857" w:type="dxa"/>
          </w:tcPr>
          <w:p w:rsidR="001A3E31" w:rsidRPr="00AB10F4" w:rsidRDefault="001A3E31" w:rsidP="001A3E31">
            <w:pPr>
              <w:ind w:right="-1"/>
              <w:jc w:val="both"/>
              <w:rPr>
                <w:bCs/>
                <w:iCs/>
                <w:sz w:val="24"/>
                <w:szCs w:val="24"/>
              </w:rPr>
            </w:pPr>
            <w:r w:rsidRPr="00AB10F4">
              <w:rPr>
                <w:bCs/>
                <w:iCs/>
                <w:sz w:val="24"/>
                <w:szCs w:val="24"/>
              </w:rPr>
              <w:t>Дата/</w:t>
            </w:r>
          </w:p>
        </w:tc>
        <w:tc>
          <w:tcPr>
            <w:tcW w:w="2079" w:type="dxa"/>
          </w:tcPr>
          <w:p w:rsidR="001A3E31" w:rsidRPr="00AB10F4" w:rsidRDefault="001A3E31" w:rsidP="001A3E31">
            <w:pPr>
              <w:ind w:right="-1"/>
              <w:rPr>
                <w:bCs/>
                <w:iCs/>
                <w:sz w:val="24"/>
                <w:szCs w:val="24"/>
              </w:rPr>
            </w:pPr>
            <w:r w:rsidRPr="00AB10F4">
              <w:rPr>
                <w:bCs/>
                <w:iCs/>
                <w:sz w:val="24"/>
                <w:szCs w:val="24"/>
              </w:rPr>
              <w:t>10.11.2023г</w:t>
            </w:r>
          </w:p>
        </w:tc>
        <w:tc>
          <w:tcPr>
            <w:tcW w:w="2126" w:type="dxa"/>
          </w:tcPr>
          <w:p w:rsidR="001A3E31" w:rsidRPr="00AB10F4" w:rsidRDefault="001A3E31" w:rsidP="001A3E31">
            <w:pPr>
              <w:ind w:right="-1"/>
              <w:rPr>
                <w:bCs/>
                <w:iCs/>
                <w:sz w:val="24"/>
                <w:szCs w:val="24"/>
              </w:rPr>
            </w:pPr>
            <w:r w:rsidRPr="00AB10F4">
              <w:rPr>
                <w:bCs/>
                <w:iCs/>
                <w:sz w:val="24"/>
                <w:szCs w:val="24"/>
              </w:rPr>
              <w:t>08.12.2023г</w:t>
            </w:r>
          </w:p>
        </w:tc>
        <w:tc>
          <w:tcPr>
            <w:tcW w:w="1843" w:type="dxa"/>
          </w:tcPr>
          <w:p w:rsidR="001A3E31" w:rsidRPr="00AB10F4" w:rsidRDefault="001A3E31" w:rsidP="001A3E31">
            <w:pPr>
              <w:ind w:right="-1"/>
              <w:rPr>
                <w:bCs/>
                <w:iCs/>
                <w:sz w:val="24"/>
                <w:szCs w:val="24"/>
              </w:rPr>
            </w:pPr>
            <w:r w:rsidRPr="00AB10F4">
              <w:rPr>
                <w:bCs/>
                <w:iCs/>
                <w:sz w:val="24"/>
                <w:szCs w:val="24"/>
              </w:rPr>
              <w:t>22.12.2023г</w:t>
            </w:r>
          </w:p>
        </w:tc>
        <w:tc>
          <w:tcPr>
            <w:tcW w:w="1984" w:type="dxa"/>
          </w:tcPr>
          <w:p w:rsidR="001A3E31" w:rsidRPr="00AB10F4" w:rsidRDefault="001A3E31" w:rsidP="001A3E31">
            <w:pPr>
              <w:ind w:right="-1"/>
              <w:rPr>
                <w:bCs/>
                <w:iCs/>
                <w:sz w:val="24"/>
                <w:szCs w:val="24"/>
              </w:rPr>
            </w:pPr>
            <w:r w:rsidRPr="00AB10F4">
              <w:rPr>
                <w:bCs/>
                <w:iCs/>
                <w:sz w:val="24"/>
                <w:szCs w:val="24"/>
              </w:rPr>
              <w:t>26.01.2024г</w:t>
            </w:r>
          </w:p>
        </w:tc>
      </w:tr>
      <w:tr w:rsidR="001A3E31" w:rsidRPr="00AB10F4" w:rsidTr="001A3E31">
        <w:tc>
          <w:tcPr>
            <w:tcW w:w="1857" w:type="dxa"/>
          </w:tcPr>
          <w:p w:rsidR="001A3E31" w:rsidRPr="00AB10F4" w:rsidRDefault="001A3E31" w:rsidP="001A3E31">
            <w:pPr>
              <w:ind w:right="-1"/>
              <w:jc w:val="both"/>
              <w:rPr>
                <w:bCs/>
                <w:iCs/>
                <w:sz w:val="24"/>
                <w:szCs w:val="24"/>
              </w:rPr>
            </w:pPr>
            <w:r w:rsidRPr="00AB10F4">
              <w:rPr>
                <w:bCs/>
                <w:iCs/>
                <w:sz w:val="24"/>
                <w:szCs w:val="24"/>
              </w:rPr>
              <w:t>Плотность нефти, кг/м</w:t>
            </w:r>
            <w:r w:rsidRPr="00AB10F4">
              <w:rPr>
                <w:bCs/>
                <w:iCs/>
                <w:sz w:val="24"/>
                <w:szCs w:val="24"/>
                <w:vertAlign w:val="superscript"/>
              </w:rPr>
              <w:t>3</w:t>
            </w:r>
          </w:p>
        </w:tc>
        <w:tc>
          <w:tcPr>
            <w:tcW w:w="2079" w:type="dxa"/>
          </w:tcPr>
          <w:p w:rsidR="001A3E31" w:rsidRPr="00AB10F4" w:rsidRDefault="001A3E31" w:rsidP="001A3E31">
            <w:pPr>
              <w:ind w:right="-1" w:firstLine="709"/>
              <w:rPr>
                <w:bCs/>
                <w:iCs/>
                <w:sz w:val="24"/>
                <w:szCs w:val="24"/>
              </w:rPr>
            </w:pPr>
            <w:r w:rsidRPr="00AB10F4">
              <w:rPr>
                <w:bCs/>
                <w:iCs/>
                <w:sz w:val="24"/>
                <w:szCs w:val="24"/>
              </w:rPr>
              <w:t>818,0</w:t>
            </w:r>
          </w:p>
        </w:tc>
        <w:tc>
          <w:tcPr>
            <w:tcW w:w="2126" w:type="dxa"/>
          </w:tcPr>
          <w:p w:rsidR="001A3E31" w:rsidRPr="00AB10F4" w:rsidRDefault="001A3E31" w:rsidP="001A3E31">
            <w:pPr>
              <w:ind w:right="-1" w:firstLine="709"/>
              <w:rPr>
                <w:bCs/>
                <w:iCs/>
                <w:sz w:val="24"/>
                <w:szCs w:val="24"/>
              </w:rPr>
            </w:pPr>
            <w:r w:rsidRPr="00AB10F4">
              <w:rPr>
                <w:bCs/>
                <w:iCs/>
                <w:sz w:val="24"/>
                <w:szCs w:val="24"/>
              </w:rPr>
              <w:t>824,0</w:t>
            </w:r>
          </w:p>
        </w:tc>
        <w:tc>
          <w:tcPr>
            <w:tcW w:w="1843" w:type="dxa"/>
          </w:tcPr>
          <w:p w:rsidR="001A3E31" w:rsidRPr="00AB10F4" w:rsidRDefault="001A3E31" w:rsidP="001A3E31">
            <w:pPr>
              <w:ind w:right="-1" w:firstLine="709"/>
              <w:rPr>
                <w:bCs/>
                <w:iCs/>
                <w:sz w:val="24"/>
                <w:szCs w:val="24"/>
              </w:rPr>
            </w:pPr>
            <w:r w:rsidRPr="00AB10F4">
              <w:rPr>
                <w:bCs/>
                <w:iCs/>
                <w:sz w:val="24"/>
                <w:szCs w:val="24"/>
              </w:rPr>
              <w:t>828,0</w:t>
            </w:r>
          </w:p>
        </w:tc>
        <w:tc>
          <w:tcPr>
            <w:tcW w:w="1984" w:type="dxa"/>
          </w:tcPr>
          <w:p w:rsidR="001A3E31" w:rsidRPr="00AB10F4" w:rsidRDefault="001A3E31" w:rsidP="001A3E31">
            <w:pPr>
              <w:ind w:right="-1" w:firstLine="709"/>
              <w:rPr>
                <w:bCs/>
                <w:iCs/>
                <w:sz w:val="24"/>
                <w:szCs w:val="24"/>
              </w:rPr>
            </w:pPr>
            <w:r w:rsidRPr="00AB10F4">
              <w:rPr>
                <w:bCs/>
                <w:iCs/>
                <w:sz w:val="24"/>
                <w:szCs w:val="24"/>
              </w:rPr>
              <w:t>822,0</w:t>
            </w:r>
          </w:p>
        </w:tc>
      </w:tr>
    </w:tbl>
    <w:p w:rsidR="001A3E31" w:rsidRPr="00AB10F4" w:rsidRDefault="001A3E31" w:rsidP="001A3E31">
      <w:pPr>
        <w:spacing w:before="100" w:beforeAutospacing="1" w:after="150"/>
        <w:ind w:right="-1" w:firstLine="709"/>
        <w:contextualSpacing/>
        <w:jc w:val="both"/>
        <w:rPr>
          <w:sz w:val="24"/>
          <w:szCs w:val="24"/>
          <w:lang w:eastAsia="ru-RU"/>
        </w:rPr>
      </w:pPr>
      <w:r w:rsidRPr="00AB10F4">
        <w:rPr>
          <w:bCs/>
          <w:iCs/>
          <w:sz w:val="24"/>
          <w:szCs w:val="24"/>
          <w:lang w:eastAsia="ru-RU"/>
        </w:rPr>
        <w:t>По результатам исследования было установлено, что нефть с</w:t>
      </w:r>
      <w:r w:rsidRPr="00AB10F4">
        <w:rPr>
          <w:sz w:val="24"/>
          <w:szCs w:val="24"/>
          <w:shd w:val="clear" w:color="auto" w:fill="FFFFFF"/>
        </w:rPr>
        <w:t xml:space="preserve"> Капитоновского</w:t>
      </w:r>
      <w:r w:rsidRPr="00AB10F4">
        <w:rPr>
          <w:bCs/>
          <w:iCs/>
          <w:sz w:val="24"/>
          <w:szCs w:val="24"/>
          <w:lang w:eastAsia="ru-RU"/>
        </w:rPr>
        <w:t xml:space="preserve"> </w:t>
      </w:r>
      <w:r w:rsidRPr="00AB10F4">
        <w:rPr>
          <w:rFonts w:eastAsia="Calibri"/>
          <w:iCs/>
          <w:sz w:val="24"/>
          <w:szCs w:val="24"/>
        </w:rPr>
        <w:t xml:space="preserve"> месторождения  относится к типу 0 – особо легкой нефти и изменяется в пределах от 818,0 до 830,0 кг/м</w:t>
      </w:r>
      <w:r w:rsidRPr="00AB10F4">
        <w:rPr>
          <w:rFonts w:eastAsia="Calibri"/>
          <w:iCs/>
          <w:sz w:val="24"/>
          <w:szCs w:val="24"/>
          <w:vertAlign w:val="superscript"/>
        </w:rPr>
        <w:t>3</w:t>
      </w:r>
      <w:r w:rsidRPr="00AB10F4">
        <w:rPr>
          <w:rFonts w:eastAsia="Calibri"/>
          <w:iCs/>
          <w:sz w:val="24"/>
          <w:szCs w:val="24"/>
        </w:rPr>
        <w:t>. Из особо легкой нефти можно получить больше бензиновых фракций с температурой выкипания 180</w:t>
      </w:r>
      <w:r w:rsidRPr="00AB10F4">
        <w:rPr>
          <w:rFonts w:eastAsia="Calibri"/>
          <w:iCs/>
          <w:sz w:val="24"/>
          <w:szCs w:val="24"/>
          <w:vertAlign w:val="superscript"/>
        </w:rPr>
        <w:t xml:space="preserve"> о</w:t>
      </w:r>
      <w:r w:rsidRPr="00AB10F4">
        <w:rPr>
          <w:rFonts w:eastAsia="Calibri"/>
          <w:iCs/>
          <w:sz w:val="24"/>
          <w:szCs w:val="24"/>
        </w:rPr>
        <w:t>С, керосиновых фракций с температурой выкипания 120-240</w:t>
      </w:r>
      <w:r w:rsidRPr="00AB10F4">
        <w:rPr>
          <w:rFonts w:eastAsia="Calibri"/>
          <w:iCs/>
          <w:sz w:val="24"/>
          <w:szCs w:val="24"/>
          <w:vertAlign w:val="superscript"/>
        </w:rPr>
        <w:t>о</w:t>
      </w:r>
      <w:r w:rsidRPr="00AB10F4">
        <w:rPr>
          <w:rFonts w:eastAsia="Calibri"/>
          <w:iCs/>
          <w:sz w:val="24"/>
          <w:szCs w:val="24"/>
        </w:rPr>
        <w:t>С.</w:t>
      </w:r>
    </w:p>
    <w:p w:rsidR="001A3E31" w:rsidRPr="00AB10F4" w:rsidRDefault="001A3E31" w:rsidP="001A3E31">
      <w:pPr>
        <w:spacing w:before="100" w:beforeAutospacing="1" w:after="150"/>
        <w:ind w:right="-1" w:firstLine="709"/>
        <w:contextualSpacing/>
        <w:jc w:val="both"/>
        <w:rPr>
          <w:sz w:val="24"/>
          <w:szCs w:val="24"/>
          <w:lang w:eastAsia="ru-RU"/>
        </w:rPr>
      </w:pPr>
      <w:r w:rsidRPr="00AB10F4">
        <w:rPr>
          <w:bCs/>
          <w:iCs/>
          <w:sz w:val="24"/>
          <w:szCs w:val="24"/>
          <w:lang w:eastAsia="ru-RU"/>
        </w:rPr>
        <w:t xml:space="preserve">Испытания образцов нефти  </w:t>
      </w:r>
      <w:r w:rsidRPr="00AB10F4">
        <w:rPr>
          <w:sz w:val="24"/>
          <w:szCs w:val="24"/>
          <w:shd w:val="clear" w:color="auto" w:fill="FFFFFF"/>
        </w:rPr>
        <w:t>Царичанского+Филатовского</w:t>
      </w:r>
      <w:r w:rsidRPr="00AB10F4">
        <w:rPr>
          <w:b/>
          <w:i/>
          <w:sz w:val="24"/>
          <w:szCs w:val="24"/>
          <w:shd w:val="clear" w:color="auto" w:fill="FFFFFF"/>
        </w:rPr>
        <w:t xml:space="preserve">  </w:t>
      </w:r>
      <w:r w:rsidRPr="00AB10F4">
        <w:rPr>
          <w:rFonts w:eastAsia="Calibri"/>
          <w:iCs/>
          <w:sz w:val="24"/>
          <w:szCs w:val="24"/>
        </w:rPr>
        <w:t>месторождения  проводились в течение трех месяцев   февраль, март, апрель  2024 г.</w:t>
      </w:r>
    </w:p>
    <w:p w:rsidR="001A3E31" w:rsidRPr="00AB10F4" w:rsidRDefault="001A3E31" w:rsidP="001A3E31">
      <w:pPr>
        <w:spacing w:before="100" w:beforeAutospacing="1" w:after="150"/>
        <w:ind w:right="-1" w:firstLine="709"/>
        <w:contextualSpacing/>
        <w:jc w:val="both"/>
        <w:rPr>
          <w:sz w:val="24"/>
          <w:szCs w:val="24"/>
          <w:lang w:eastAsia="ru-RU"/>
        </w:rPr>
      </w:pPr>
      <w:r w:rsidRPr="00AB10F4">
        <w:rPr>
          <w:sz w:val="24"/>
          <w:szCs w:val="24"/>
          <w:lang w:eastAsia="ru-RU"/>
        </w:rPr>
        <w:t xml:space="preserve">Таблица 3 – Результаты исследования нефти </w:t>
      </w:r>
      <w:r w:rsidRPr="00AB10F4">
        <w:rPr>
          <w:sz w:val="24"/>
          <w:szCs w:val="24"/>
          <w:shd w:val="clear" w:color="auto" w:fill="FFFFFF"/>
        </w:rPr>
        <w:t>Царичанского+Филатовского</w:t>
      </w:r>
      <w:r w:rsidRPr="00AB10F4">
        <w:rPr>
          <w:b/>
          <w:i/>
          <w:sz w:val="24"/>
          <w:szCs w:val="24"/>
          <w:shd w:val="clear" w:color="auto" w:fill="FFFFFF"/>
        </w:rPr>
        <w:t xml:space="preserve">  </w:t>
      </w:r>
      <w:r w:rsidRPr="00AB10F4">
        <w:rPr>
          <w:sz w:val="24"/>
          <w:szCs w:val="24"/>
          <w:shd w:val="clear" w:color="auto" w:fill="FFFFFF"/>
        </w:rPr>
        <w:t>месторождения</w:t>
      </w:r>
    </w:p>
    <w:tbl>
      <w:tblPr>
        <w:tblStyle w:val="af4"/>
        <w:tblW w:w="9889" w:type="dxa"/>
        <w:tblInd w:w="108" w:type="dxa"/>
        <w:tblLook w:val="04A0" w:firstRow="1" w:lastRow="0" w:firstColumn="1" w:lastColumn="0" w:noHBand="0" w:noVBand="1"/>
      </w:tblPr>
      <w:tblGrid>
        <w:gridCol w:w="1857"/>
        <w:gridCol w:w="2079"/>
        <w:gridCol w:w="2126"/>
        <w:gridCol w:w="1843"/>
        <w:gridCol w:w="1984"/>
      </w:tblGrid>
      <w:tr w:rsidR="001A3E31" w:rsidRPr="00AB10F4" w:rsidTr="001A3E31">
        <w:trPr>
          <w:trHeight w:val="376"/>
        </w:trPr>
        <w:tc>
          <w:tcPr>
            <w:tcW w:w="1857" w:type="dxa"/>
          </w:tcPr>
          <w:p w:rsidR="001A3E31" w:rsidRPr="00AB10F4" w:rsidRDefault="001A3E31" w:rsidP="001A3E31">
            <w:pPr>
              <w:ind w:right="-1"/>
              <w:jc w:val="both"/>
              <w:rPr>
                <w:bCs/>
                <w:iCs/>
                <w:sz w:val="24"/>
                <w:szCs w:val="24"/>
              </w:rPr>
            </w:pPr>
            <w:r w:rsidRPr="00AB10F4">
              <w:rPr>
                <w:bCs/>
                <w:iCs/>
                <w:sz w:val="24"/>
                <w:szCs w:val="24"/>
              </w:rPr>
              <w:t>Дата/</w:t>
            </w:r>
          </w:p>
        </w:tc>
        <w:tc>
          <w:tcPr>
            <w:tcW w:w="2079" w:type="dxa"/>
          </w:tcPr>
          <w:p w:rsidR="001A3E31" w:rsidRPr="00AB10F4" w:rsidRDefault="001A3E31" w:rsidP="001A3E31">
            <w:pPr>
              <w:ind w:right="-1"/>
              <w:rPr>
                <w:bCs/>
                <w:iCs/>
                <w:sz w:val="24"/>
                <w:szCs w:val="24"/>
              </w:rPr>
            </w:pPr>
            <w:r w:rsidRPr="00AB10F4">
              <w:rPr>
                <w:bCs/>
                <w:iCs/>
                <w:sz w:val="24"/>
                <w:szCs w:val="24"/>
              </w:rPr>
              <w:t>2.02.2024г</w:t>
            </w:r>
          </w:p>
        </w:tc>
        <w:tc>
          <w:tcPr>
            <w:tcW w:w="2126" w:type="dxa"/>
          </w:tcPr>
          <w:p w:rsidR="001A3E31" w:rsidRPr="00AB10F4" w:rsidRDefault="001A3E31" w:rsidP="001A3E31">
            <w:pPr>
              <w:ind w:right="-1"/>
              <w:rPr>
                <w:bCs/>
                <w:iCs/>
                <w:sz w:val="24"/>
                <w:szCs w:val="24"/>
              </w:rPr>
            </w:pPr>
            <w:r w:rsidRPr="00AB10F4">
              <w:rPr>
                <w:bCs/>
                <w:iCs/>
                <w:sz w:val="24"/>
                <w:szCs w:val="24"/>
              </w:rPr>
              <w:t>09.02.2024г</w:t>
            </w:r>
          </w:p>
        </w:tc>
        <w:tc>
          <w:tcPr>
            <w:tcW w:w="1843" w:type="dxa"/>
          </w:tcPr>
          <w:p w:rsidR="001A3E31" w:rsidRPr="00AB10F4" w:rsidRDefault="001A3E31" w:rsidP="001A3E31">
            <w:pPr>
              <w:ind w:right="-1"/>
              <w:rPr>
                <w:bCs/>
                <w:iCs/>
                <w:sz w:val="24"/>
                <w:szCs w:val="24"/>
              </w:rPr>
            </w:pPr>
            <w:r w:rsidRPr="00AB10F4">
              <w:rPr>
                <w:bCs/>
                <w:iCs/>
                <w:sz w:val="24"/>
                <w:szCs w:val="24"/>
              </w:rPr>
              <w:t>29.03.2024г</w:t>
            </w:r>
          </w:p>
        </w:tc>
        <w:tc>
          <w:tcPr>
            <w:tcW w:w="1984" w:type="dxa"/>
          </w:tcPr>
          <w:p w:rsidR="001A3E31" w:rsidRPr="00AB10F4" w:rsidRDefault="001A3E31" w:rsidP="001A3E31">
            <w:pPr>
              <w:ind w:right="-1"/>
              <w:rPr>
                <w:bCs/>
                <w:iCs/>
                <w:sz w:val="24"/>
                <w:szCs w:val="24"/>
              </w:rPr>
            </w:pPr>
            <w:r w:rsidRPr="00AB10F4">
              <w:rPr>
                <w:bCs/>
                <w:iCs/>
                <w:sz w:val="24"/>
                <w:szCs w:val="24"/>
              </w:rPr>
              <w:t>05.04.2024г</w:t>
            </w:r>
          </w:p>
        </w:tc>
      </w:tr>
      <w:tr w:rsidR="001A3E31" w:rsidRPr="00AB10F4" w:rsidTr="001A3E31">
        <w:tc>
          <w:tcPr>
            <w:tcW w:w="1857" w:type="dxa"/>
          </w:tcPr>
          <w:p w:rsidR="001A3E31" w:rsidRPr="00AB10F4" w:rsidRDefault="001A3E31" w:rsidP="001A3E31">
            <w:pPr>
              <w:ind w:right="-1"/>
              <w:jc w:val="both"/>
              <w:rPr>
                <w:bCs/>
                <w:iCs/>
                <w:sz w:val="24"/>
                <w:szCs w:val="24"/>
              </w:rPr>
            </w:pPr>
            <w:r w:rsidRPr="00AB10F4">
              <w:rPr>
                <w:bCs/>
                <w:iCs/>
                <w:sz w:val="24"/>
                <w:szCs w:val="24"/>
              </w:rPr>
              <w:t>Плотность нефти, кг/м</w:t>
            </w:r>
            <w:r w:rsidRPr="00AB10F4">
              <w:rPr>
                <w:bCs/>
                <w:iCs/>
                <w:sz w:val="24"/>
                <w:szCs w:val="24"/>
                <w:vertAlign w:val="superscript"/>
              </w:rPr>
              <w:t>3</w:t>
            </w:r>
          </w:p>
        </w:tc>
        <w:tc>
          <w:tcPr>
            <w:tcW w:w="2079" w:type="dxa"/>
          </w:tcPr>
          <w:p w:rsidR="001A3E31" w:rsidRPr="00AB10F4" w:rsidRDefault="001A3E31" w:rsidP="001A3E31">
            <w:pPr>
              <w:ind w:right="-1"/>
              <w:rPr>
                <w:bCs/>
                <w:iCs/>
                <w:sz w:val="24"/>
                <w:szCs w:val="24"/>
              </w:rPr>
            </w:pPr>
            <w:r w:rsidRPr="00AB10F4">
              <w:rPr>
                <w:bCs/>
                <w:iCs/>
                <w:sz w:val="24"/>
                <w:szCs w:val="24"/>
              </w:rPr>
              <w:t>838,0</w:t>
            </w:r>
          </w:p>
        </w:tc>
        <w:tc>
          <w:tcPr>
            <w:tcW w:w="2126" w:type="dxa"/>
          </w:tcPr>
          <w:p w:rsidR="001A3E31" w:rsidRPr="00AB10F4" w:rsidRDefault="001A3E31" w:rsidP="001A3E31">
            <w:pPr>
              <w:ind w:right="-1"/>
              <w:rPr>
                <w:bCs/>
                <w:iCs/>
                <w:sz w:val="24"/>
                <w:szCs w:val="24"/>
              </w:rPr>
            </w:pPr>
            <w:r w:rsidRPr="00AB10F4">
              <w:rPr>
                <w:bCs/>
                <w:iCs/>
                <w:sz w:val="24"/>
                <w:szCs w:val="24"/>
              </w:rPr>
              <w:t>845,0</w:t>
            </w:r>
          </w:p>
        </w:tc>
        <w:tc>
          <w:tcPr>
            <w:tcW w:w="1843" w:type="dxa"/>
          </w:tcPr>
          <w:p w:rsidR="001A3E31" w:rsidRPr="00AB10F4" w:rsidRDefault="001A3E31" w:rsidP="001A3E31">
            <w:pPr>
              <w:ind w:right="-1"/>
              <w:rPr>
                <w:bCs/>
                <w:iCs/>
                <w:sz w:val="24"/>
                <w:szCs w:val="24"/>
              </w:rPr>
            </w:pPr>
            <w:r w:rsidRPr="00AB10F4">
              <w:rPr>
                <w:bCs/>
                <w:iCs/>
                <w:sz w:val="24"/>
                <w:szCs w:val="24"/>
              </w:rPr>
              <w:t>858,0</w:t>
            </w:r>
          </w:p>
        </w:tc>
        <w:tc>
          <w:tcPr>
            <w:tcW w:w="1984" w:type="dxa"/>
          </w:tcPr>
          <w:p w:rsidR="001A3E31" w:rsidRPr="00AB10F4" w:rsidRDefault="001A3E31" w:rsidP="001A3E31">
            <w:pPr>
              <w:ind w:right="-1"/>
              <w:rPr>
                <w:bCs/>
                <w:iCs/>
                <w:sz w:val="24"/>
                <w:szCs w:val="24"/>
              </w:rPr>
            </w:pPr>
            <w:r w:rsidRPr="00AB10F4">
              <w:rPr>
                <w:bCs/>
                <w:iCs/>
                <w:sz w:val="24"/>
                <w:szCs w:val="24"/>
              </w:rPr>
              <w:t>835,0</w:t>
            </w:r>
          </w:p>
        </w:tc>
      </w:tr>
    </w:tbl>
    <w:p w:rsidR="001A3E31" w:rsidRPr="00AB10F4" w:rsidRDefault="001A3E31" w:rsidP="001A3E31">
      <w:pPr>
        <w:spacing w:before="100" w:beforeAutospacing="1" w:after="150"/>
        <w:ind w:right="-1" w:firstLine="709"/>
        <w:contextualSpacing/>
        <w:jc w:val="both"/>
        <w:rPr>
          <w:sz w:val="24"/>
          <w:szCs w:val="24"/>
          <w:lang w:eastAsia="ru-RU"/>
        </w:rPr>
      </w:pPr>
    </w:p>
    <w:p w:rsidR="001A3E31" w:rsidRPr="00AB10F4" w:rsidRDefault="001A3E31" w:rsidP="001A3E31">
      <w:pPr>
        <w:spacing w:before="100" w:beforeAutospacing="1" w:after="150"/>
        <w:ind w:right="-1" w:firstLine="709"/>
        <w:contextualSpacing/>
        <w:jc w:val="both"/>
        <w:rPr>
          <w:sz w:val="24"/>
          <w:szCs w:val="24"/>
          <w:lang w:eastAsia="ru-RU"/>
        </w:rPr>
      </w:pPr>
      <w:r w:rsidRPr="00AB10F4">
        <w:rPr>
          <w:bCs/>
          <w:iCs/>
          <w:sz w:val="24"/>
          <w:szCs w:val="24"/>
          <w:lang w:eastAsia="ru-RU"/>
        </w:rPr>
        <w:t>По результатам исследования было установлено, что нефть с</w:t>
      </w:r>
      <w:r w:rsidRPr="00AB10F4">
        <w:rPr>
          <w:sz w:val="24"/>
          <w:szCs w:val="24"/>
          <w:shd w:val="clear" w:color="auto" w:fill="FFFFFF"/>
        </w:rPr>
        <w:t xml:space="preserve"> Царичанского+Филатовского</w:t>
      </w:r>
      <w:r w:rsidRPr="00AB10F4">
        <w:rPr>
          <w:b/>
          <w:i/>
          <w:sz w:val="24"/>
          <w:szCs w:val="24"/>
          <w:shd w:val="clear" w:color="auto" w:fill="FFFFFF"/>
        </w:rPr>
        <w:t xml:space="preserve">  </w:t>
      </w:r>
      <w:r w:rsidRPr="00AB10F4">
        <w:rPr>
          <w:rFonts w:eastAsia="Calibri"/>
          <w:iCs/>
          <w:sz w:val="24"/>
          <w:szCs w:val="24"/>
        </w:rPr>
        <w:t xml:space="preserve"> месторождения  относится к типу 2 –средней нефти и изменяется в пределах от 830,0 до 860,0 кг/м</w:t>
      </w:r>
      <w:r w:rsidRPr="00AB10F4">
        <w:rPr>
          <w:rFonts w:eastAsia="Calibri"/>
          <w:iCs/>
          <w:sz w:val="24"/>
          <w:szCs w:val="24"/>
          <w:vertAlign w:val="superscript"/>
        </w:rPr>
        <w:t>3</w:t>
      </w:r>
      <w:r w:rsidRPr="00AB10F4">
        <w:rPr>
          <w:rFonts w:eastAsia="Calibri"/>
          <w:iCs/>
          <w:sz w:val="24"/>
          <w:szCs w:val="24"/>
        </w:rPr>
        <w:t>. Из средней  нефти можно получить бензиновые фракции с температурой выкипания 180</w:t>
      </w:r>
      <w:r w:rsidRPr="00AB10F4">
        <w:rPr>
          <w:rFonts w:eastAsia="Calibri"/>
          <w:iCs/>
          <w:sz w:val="24"/>
          <w:szCs w:val="24"/>
          <w:vertAlign w:val="superscript"/>
        </w:rPr>
        <w:t xml:space="preserve"> о</w:t>
      </w:r>
      <w:r w:rsidRPr="00AB10F4">
        <w:rPr>
          <w:rFonts w:eastAsia="Calibri"/>
          <w:iCs/>
          <w:sz w:val="24"/>
          <w:szCs w:val="24"/>
        </w:rPr>
        <w:t>С, керосиновые фракции с температурой выкипания 120-240</w:t>
      </w:r>
      <w:r w:rsidRPr="00AB10F4">
        <w:rPr>
          <w:rFonts w:eastAsia="Calibri"/>
          <w:iCs/>
          <w:sz w:val="24"/>
          <w:szCs w:val="24"/>
          <w:vertAlign w:val="superscript"/>
        </w:rPr>
        <w:t>о</w:t>
      </w:r>
      <w:r w:rsidRPr="00AB10F4">
        <w:rPr>
          <w:rFonts w:eastAsia="Calibri"/>
          <w:iCs/>
          <w:sz w:val="24"/>
          <w:szCs w:val="24"/>
        </w:rPr>
        <w:t>С; дизельные фракции с температурой выкипания 180 -350</w:t>
      </w:r>
      <w:r w:rsidRPr="00AB10F4">
        <w:rPr>
          <w:sz w:val="24"/>
          <w:szCs w:val="24"/>
          <w:lang w:eastAsia="ru-RU"/>
        </w:rPr>
        <w:t>°C.</w:t>
      </w:r>
    </w:p>
    <w:p w:rsidR="001A3E31" w:rsidRPr="00AB10F4" w:rsidRDefault="001A3E31" w:rsidP="001A3E31">
      <w:pPr>
        <w:spacing w:before="100" w:beforeAutospacing="1" w:after="150"/>
        <w:ind w:right="-1" w:firstLine="709"/>
        <w:contextualSpacing/>
        <w:jc w:val="both"/>
        <w:rPr>
          <w:sz w:val="24"/>
          <w:szCs w:val="24"/>
          <w:lang w:eastAsia="ru-RU"/>
        </w:rPr>
      </w:pPr>
      <w:r w:rsidRPr="00AB10F4">
        <w:rPr>
          <w:sz w:val="24"/>
          <w:szCs w:val="24"/>
          <w:lang w:eastAsia="ru-RU"/>
        </w:rPr>
        <w:t>Для получения этих фракций и  переработки нефти используются такие процессы, как перегонка и ректификация, а также первичная переработка нефти установка АВТ-6.</w:t>
      </w:r>
    </w:p>
    <w:p w:rsidR="001A3E31" w:rsidRPr="00AB10F4" w:rsidRDefault="001A3E31" w:rsidP="001A3E31">
      <w:pPr>
        <w:spacing w:before="100" w:beforeAutospacing="1" w:after="150"/>
        <w:ind w:right="-1" w:firstLine="709"/>
        <w:contextualSpacing/>
        <w:jc w:val="both"/>
        <w:rPr>
          <w:sz w:val="24"/>
          <w:szCs w:val="24"/>
          <w:lang w:eastAsia="ru-RU"/>
        </w:rPr>
      </w:pPr>
      <w:r w:rsidRPr="00AB10F4">
        <w:rPr>
          <w:b/>
          <w:i/>
          <w:sz w:val="24"/>
          <w:szCs w:val="24"/>
          <w:lang w:eastAsia="ru-RU"/>
        </w:rPr>
        <w:t xml:space="preserve">Заключение: </w:t>
      </w:r>
      <w:r w:rsidRPr="00AB10F4">
        <w:rPr>
          <w:sz w:val="24"/>
          <w:szCs w:val="24"/>
          <w:lang w:eastAsia="ru-RU"/>
        </w:rPr>
        <w:t>Из исследуемой нефти Оренбургских месторождений можно получить легкие дистилляты. А  это фракции, которые обладают высокой степенью очистки, что обеспечивает им повышенное качество. Иначе еще называются светлыми нефтепродуктами. Все потому, что ввиду высокого качества очистки имеют оптические свойства, близкие к прозрачным.</w:t>
      </w:r>
    </w:p>
    <w:p w:rsidR="001A3E31" w:rsidRPr="00AB10F4" w:rsidRDefault="001A3E31" w:rsidP="001A3E31">
      <w:pPr>
        <w:spacing w:before="100" w:beforeAutospacing="1" w:after="100" w:afterAutospacing="1"/>
        <w:ind w:right="-1" w:firstLine="709"/>
        <w:contextualSpacing/>
        <w:jc w:val="both"/>
        <w:rPr>
          <w:sz w:val="24"/>
          <w:szCs w:val="24"/>
          <w:lang w:eastAsia="ru-RU"/>
        </w:rPr>
      </w:pPr>
      <w:r w:rsidRPr="00AB10F4">
        <w:rPr>
          <w:sz w:val="24"/>
          <w:szCs w:val="24"/>
          <w:lang w:eastAsia="ru-RU"/>
        </w:rPr>
        <w:t>Легкие фракции нефти в сравнении с тяжелыми:</w:t>
      </w:r>
    </w:p>
    <w:p w:rsidR="001A3E31" w:rsidRPr="00AB10F4" w:rsidRDefault="001A3E31" w:rsidP="001A3E31">
      <w:pPr>
        <w:numPr>
          <w:ilvl w:val="0"/>
          <w:numId w:val="133"/>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имеют более высокую стоимость;</w:t>
      </w:r>
    </w:p>
    <w:p w:rsidR="001A3E31" w:rsidRPr="00AB10F4" w:rsidRDefault="001A3E31" w:rsidP="001A3E31">
      <w:pPr>
        <w:numPr>
          <w:ilvl w:val="0"/>
          <w:numId w:val="133"/>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почти полностью прозрачную структуру;</w:t>
      </w:r>
    </w:p>
    <w:p w:rsidR="001A3E31" w:rsidRPr="00AB10F4" w:rsidRDefault="001A3E31" w:rsidP="001A3E31">
      <w:pPr>
        <w:numPr>
          <w:ilvl w:val="0"/>
          <w:numId w:val="133"/>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меньшую плотность;</w:t>
      </w:r>
    </w:p>
    <w:p w:rsidR="001A3E31" w:rsidRPr="00AB10F4" w:rsidRDefault="001A3E31" w:rsidP="001A3E31">
      <w:pPr>
        <w:numPr>
          <w:ilvl w:val="0"/>
          <w:numId w:val="133"/>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низкую температуру кипения;</w:t>
      </w:r>
    </w:p>
    <w:p w:rsidR="001A3E31" w:rsidRPr="00AB10F4" w:rsidRDefault="001A3E31" w:rsidP="001A3E31">
      <w:pPr>
        <w:numPr>
          <w:ilvl w:val="0"/>
          <w:numId w:val="133"/>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высокую температуру вспышки паров.</w:t>
      </w:r>
    </w:p>
    <w:p w:rsidR="001A3E31" w:rsidRPr="00AB10F4" w:rsidRDefault="001A3E31" w:rsidP="001A3E31">
      <w:pPr>
        <w:spacing w:before="100" w:beforeAutospacing="1" w:after="100" w:afterAutospacing="1"/>
        <w:ind w:right="-1" w:firstLine="709"/>
        <w:contextualSpacing/>
        <w:jc w:val="both"/>
        <w:rPr>
          <w:sz w:val="24"/>
          <w:szCs w:val="24"/>
          <w:lang w:eastAsia="ru-RU"/>
        </w:rPr>
      </w:pPr>
      <w:r w:rsidRPr="00AB10F4">
        <w:rPr>
          <w:sz w:val="24"/>
          <w:szCs w:val="24"/>
          <w:lang w:eastAsia="ru-RU"/>
        </w:rPr>
        <w:t>К легким фракциям перегонки нефти относятся:</w:t>
      </w:r>
    </w:p>
    <w:p w:rsidR="001A3E31" w:rsidRPr="00AB10F4" w:rsidRDefault="001A3E31" w:rsidP="001A3E31">
      <w:pPr>
        <w:numPr>
          <w:ilvl w:val="0"/>
          <w:numId w:val="134"/>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петролейный эфир;</w:t>
      </w:r>
    </w:p>
    <w:p w:rsidR="001A3E31" w:rsidRPr="00AB10F4" w:rsidRDefault="001A3E31" w:rsidP="001A3E31">
      <w:pPr>
        <w:numPr>
          <w:ilvl w:val="0"/>
          <w:numId w:val="134"/>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бензиновая.</w:t>
      </w:r>
    </w:p>
    <w:p w:rsidR="001A3E31" w:rsidRPr="00AB10F4" w:rsidRDefault="001A3E31" w:rsidP="001A3E31">
      <w:pPr>
        <w:tabs>
          <w:tab w:val="left" w:pos="993"/>
        </w:tabs>
        <w:spacing w:before="100" w:beforeAutospacing="1" w:after="100" w:afterAutospacing="1"/>
        <w:ind w:right="-1" w:firstLine="709"/>
        <w:contextualSpacing/>
        <w:jc w:val="both"/>
        <w:rPr>
          <w:sz w:val="24"/>
          <w:szCs w:val="24"/>
          <w:lang w:eastAsia="ru-RU"/>
        </w:rPr>
      </w:pPr>
      <w:r w:rsidRPr="00AB10F4">
        <w:rPr>
          <w:sz w:val="24"/>
          <w:szCs w:val="24"/>
          <w:lang w:eastAsia="ru-RU"/>
        </w:rPr>
        <w:t>Средние дистилляты нефти:</w:t>
      </w:r>
    </w:p>
    <w:p w:rsidR="001A3E31" w:rsidRPr="00AB10F4" w:rsidRDefault="001A3E31" w:rsidP="001A3E31">
      <w:pPr>
        <w:numPr>
          <w:ilvl w:val="0"/>
          <w:numId w:val="135"/>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лигроиновая;</w:t>
      </w:r>
    </w:p>
    <w:p w:rsidR="001A3E31" w:rsidRPr="00AB10F4" w:rsidRDefault="001A3E31" w:rsidP="001A3E31">
      <w:pPr>
        <w:numPr>
          <w:ilvl w:val="0"/>
          <w:numId w:val="135"/>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керосиновая;</w:t>
      </w:r>
    </w:p>
    <w:p w:rsidR="001A3E31" w:rsidRPr="00AB10F4" w:rsidRDefault="001A3E31" w:rsidP="001A3E31">
      <w:pPr>
        <w:numPr>
          <w:ilvl w:val="0"/>
          <w:numId w:val="135"/>
        </w:numPr>
        <w:tabs>
          <w:tab w:val="left" w:pos="993"/>
        </w:tabs>
        <w:autoSpaceDE/>
        <w:autoSpaceDN/>
        <w:spacing w:before="100" w:beforeAutospacing="1" w:after="150"/>
        <w:ind w:left="0" w:right="-1" w:firstLine="709"/>
        <w:contextualSpacing/>
        <w:jc w:val="both"/>
        <w:rPr>
          <w:sz w:val="24"/>
          <w:szCs w:val="24"/>
          <w:lang w:eastAsia="ru-RU"/>
        </w:rPr>
      </w:pPr>
      <w:r w:rsidRPr="00AB10F4">
        <w:rPr>
          <w:sz w:val="24"/>
          <w:szCs w:val="24"/>
          <w:lang w:eastAsia="ru-RU"/>
        </w:rPr>
        <w:t>дизельная фракции.</w:t>
      </w:r>
    </w:p>
    <w:p w:rsidR="001A3E31" w:rsidRPr="00AB10F4" w:rsidRDefault="001A3E31" w:rsidP="001A3E31">
      <w:pPr>
        <w:shd w:val="clear" w:color="auto" w:fill="FFFFFF"/>
        <w:ind w:right="-1" w:firstLine="709"/>
        <w:contextualSpacing/>
        <w:jc w:val="both"/>
        <w:rPr>
          <w:rFonts w:eastAsia="Calibri"/>
          <w:iCs/>
          <w:sz w:val="24"/>
          <w:szCs w:val="24"/>
        </w:rPr>
      </w:pPr>
    </w:p>
    <w:p w:rsidR="001A3E31" w:rsidRPr="00AB10F4" w:rsidRDefault="001A3E31" w:rsidP="001A3E31">
      <w:pPr>
        <w:ind w:right="-1" w:firstLine="709"/>
        <w:jc w:val="center"/>
        <w:rPr>
          <w:rFonts w:eastAsia="Calibri"/>
          <w:b/>
          <w:bCs/>
          <w:sz w:val="24"/>
          <w:szCs w:val="24"/>
        </w:rPr>
      </w:pPr>
      <w:r>
        <w:rPr>
          <w:rFonts w:eastAsia="Calibri"/>
          <w:b/>
          <w:bCs/>
          <w:sz w:val="24"/>
          <w:szCs w:val="24"/>
        </w:rPr>
        <w:t>С</w:t>
      </w:r>
      <w:r w:rsidRPr="00AB10F4">
        <w:rPr>
          <w:rFonts w:eastAsia="Calibri"/>
          <w:b/>
          <w:bCs/>
          <w:sz w:val="24"/>
          <w:szCs w:val="24"/>
        </w:rPr>
        <w:t>писок</w:t>
      </w:r>
      <w:r>
        <w:rPr>
          <w:rFonts w:eastAsia="Calibri"/>
          <w:b/>
          <w:bCs/>
          <w:sz w:val="24"/>
          <w:szCs w:val="24"/>
        </w:rPr>
        <w:t xml:space="preserve"> литературы:</w:t>
      </w:r>
    </w:p>
    <w:p w:rsidR="001A3E31" w:rsidRPr="00AB10F4" w:rsidRDefault="001A3E31" w:rsidP="001A3E31">
      <w:pPr>
        <w:ind w:right="-1" w:firstLine="709"/>
        <w:contextualSpacing/>
        <w:jc w:val="both"/>
        <w:rPr>
          <w:bCs/>
          <w:kern w:val="36"/>
          <w:sz w:val="24"/>
          <w:szCs w:val="24"/>
          <w:lang w:eastAsia="ru-RU"/>
        </w:rPr>
      </w:pPr>
      <w:r w:rsidRPr="00AB10F4">
        <w:rPr>
          <w:bCs/>
          <w:kern w:val="36"/>
          <w:sz w:val="24"/>
          <w:szCs w:val="24"/>
          <w:lang w:eastAsia="ru-RU"/>
        </w:rPr>
        <w:t>1.Ю.В.Поконова, Нефть и нефтепродукты, НПО Профессионал, Издательство  «Мир и семья» -2003 г., с.903.</w:t>
      </w:r>
    </w:p>
    <w:p w:rsidR="001A3E31" w:rsidRPr="00AB10F4" w:rsidRDefault="001A3E31" w:rsidP="001A3E31">
      <w:pPr>
        <w:ind w:right="-1" w:firstLine="709"/>
        <w:contextualSpacing/>
        <w:jc w:val="both"/>
        <w:rPr>
          <w:bCs/>
          <w:kern w:val="36"/>
          <w:sz w:val="24"/>
          <w:szCs w:val="24"/>
          <w:lang w:eastAsia="ru-RU"/>
        </w:rPr>
      </w:pPr>
      <w:r w:rsidRPr="00AB10F4">
        <w:rPr>
          <w:bCs/>
          <w:kern w:val="36"/>
          <w:sz w:val="24"/>
          <w:szCs w:val="24"/>
          <w:lang w:eastAsia="ru-RU"/>
        </w:rPr>
        <w:t>2.Руководство по эксплуатации ТКЛШ 2.843.001 РЭ Измерители плотности жидкостей вибрационные ВИП-2М</w:t>
      </w:r>
    </w:p>
    <w:p w:rsidR="001A3E31" w:rsidRPr="00AB10F4" w:rsidRDefault="001A3E31" w:rsidP="001A3E31">
      <w:pPr>
        <w:ind w:right="-1" w:firstLine="709"/>
        <w:contextualSpacing/>
        <w:jc w:val="both"/>
        <w:rPr>
          <w:bCs/>
          <w:kern w:val="36"/>
          <w:sz w:val="24"/>
          <w:szCs w:val="24"/>
          <w:lang w:eastAsia="ru-RU"/>
        </w:rPr>
      </w:pPr>
      <w:r w:rsidRPr="00AB10F4">
        <w:rPr>
          <w:bCs/>
          <w:kern w:val="36"/>
          <w:sz w:val="24"/>
          <w:szCs w:val="24"/>
          <w:lang w:eastAsia="ru-RU"/>
        </w:rPr>
        <w:t>3.ГОСТ51858-2020 Нефть. Общие технические условия</w:t>
      </w:r>
    </w:p>
    <w:p w:rsidR="001A3E31" w:rsidRPr="002A1580" w:rsidRDefault="001A3E31" w:rsidP="001A3E31">
      <w:pPr>
        <w:ind w:right="-1" w:firstLine="709"/>
        <w:contextualSpacing/>
        <w:jc w:val="both"/>
        <w:rPr>
          <w:bCs/>
          <w:color w:val="1A243A"/>
          <w:kern w:val="36"/>
          <w:sz w:val="24"/>
          <w:szCs w:val="24"/>
          <w:lang w:eastAsia="ru-RU"/>
        </w:rPr>
      </w:pPr>
      <w:r w:rsidRPr="00AB10F4">
        <w:rPr>
          <w:bCs/>
          <w:kern w:val="36"/>
          <w:sz w:val="24"/>
          <w:szCs w:val="24"/>
          <w:lang w:eastAsia="ru-RU"/>
        </w:rPr>
        <w:t>4.</w:t>
      </w:r>
      <w:r w:rsidRPr="00AB10F4">
        <w:rPr>
          <w:sz w:val="24"/>
          <w:szCs w:val="24"/>
        </w:rPr>
        <w:t xml:space="preserve"> </w:t>
      </w:r>
      <w:r w:rsidRPr="00AB10F4">
        <w:rPr>
          <w:bCs/>
          <w:kern w:val="36"/>
          <w:sz w:val="24"/>
          <w:szCs w:val="24"/>
          <w:lang w:eastAsia="ru-RU"/>
        </w:rPr>
        <w:t>https://oilgasinform.ru/science/fields/tsarichanskoe</w:t>
      </w:r>
      <w:r w:rsidRPr="002A1580">
        <w:rPr>
          <w:bCs/>
          <w:color w:val="1A243A"/>
          <w:kern w:val="36"/>
          <w:sz w:val="24"/>
          <w:szCs w:val="24"/>
          <w:lang w:eastAsia="ru-RU"/>
        </w:rPr>
        <w:t>/</w:t>
      </w:r>
    </w:p>
    <w:p w:rsidR="001A3E31" w:rsidRPr="002A1580" w:rsidRDefault="001A3E31" w:rsidP="001A3E31">
      <w:pPr>
        <w:shd w:val="clear" w:color="auto" w:fill="FFFFFF"/>
        <w:ind w:left="-567" w:right="-1" w:firstLine="567"/>
        <w:contextualSpacing/>
        <w:jc w:val="both"/>
        <w:rPr>
          <w:b/>
          <w:bCs/>
          <w:i/>
          <w:iCs/>
          <w:sz w:val="24"/>
          <w:szCs w:val="24"/>
          <w:lang w:eastAsia="ru-RU"/>
        </w:rPr>
      </w:pPr>
    </w:p>
    <w:p w:rsidR="001A3E31" w:rsidRPr="002A1580" w:rsidRDefault="001A3E31" w:rsidP="001A3E31">
      <w:pPr>
        <w:shd w:val="clear" w:color="auto" w:fill="FFFFFF"/>
        <w:ind w:left="-567" w:right="-1" w:firstLine="567"/>
        <w:contextualSpacing/>
        <w:jc w:val="both"/>
        <w:rPr>
          <w:b/>
          <w:bCs/>
          <w:i/>
          <w:iCs/>
          <w:sz w:val="24"/>
          <w:szCs w:val="24"/>
          <w:lang w:eastAsia="ru-RU"/>
        </w:rPr>
      </w:pPr>
    </w:p>
    <w:p w:rsidR="001A3E31" w:rsidRPr="002A1580" w:rsidRDefault="001A3E31" w:rsidP="001A3E31">
      <w:pPr>
        <w:shd w:val="clear" w:color="auto" w:fill="FFFFFF"/>
        <w:ind w:left="-567" w:right="-1" w:firstLine="567"/>
        <w:jc w:val="both"/>
        <w:rPr>
          <w:b/>
          <w:bCs/>
          <w:i/>
          <w:iCs/>
          <w:sz w:val="24"/>
          <w:szCs w:val="24"/>
          <w:lang w:eastAsia="ru-RU"/>
        </w:rPr>
      </w:pPr>
    </w:p>
    <w:p w:rsidR="001A3E31" w:rsidRPr="00AB10F4" w:rsidRDefault="001A3E31" w:rsidP="001A3E31">
      <w:pPr>
        <w:shd w:val="clear" w:color="auto" w:fill="FFFFFF"/>
        <w:ind w:left="-567" w:right="-1" w:firstLine="567"/>
        <w:jc w:val="center"/>
        <w:rPr>
          <w:b/>
          <w:bCs/>
          <w:iCs/>
          <w:sz w:val="24"/>
          <w:szCs w:val="24"/>
          <w:lang w:eastAsia="ru-RU"/>
        </w:rPr>
      </w:pPr>
      <w:r w:rsidRPr="00AB10F4">
        <w:rPr>
          <w:b/>
          <w:bCs/>
          <w:iCs/>
          <w:sz w:val="24"/>
          <w:szCs w:val="24"/>
          <w:lang w:eastAsia="ru-RU"/>
        </w:rPr>
        <w:t>АТОМАТИЗАЦИЯ ПРОИЗВОДСТВА ДОРОЖНОЙ ОТРАСЛИ</w:t>
      </w:r>
    </w:p>
    <w:p w:rsidR="001A3E31" w:rsidRDefault="001A3E31" w:rsidP="001A3E31">
      <w:pPr>
        <w:shd w:val="clear" w:color="auto" w:fill="FFFFFF"/>
        <w:ind w:left="-567" w:right="-1" w:firstLine="567"/>
        <w:jc w:val="both"/>
        <w:rPr>
          <w:b/>
          <w:bCs/>
          <w:i/>
          <w:iCs/>
          <w:sz w:val="24"/>
          <w:szCs w:val="24"/>
          <w:lang w:eastAsia="ru-RU"/>
        </w:rPr>
      </w:pPr>
    </w:p>
    <w:p w:rsidR="001A3E31" w:rsidRDefault="001A3E31" w:rsidP="001A3E31">
      <w:pPr>
        <w:shd w:val="clear" w:color="auto" w:fill="FFFFFF"/>
        <w:ind w:left="-567" w:right="-1" w:firstLine="567"/>
        <w:jc w:val="both"/>
        <w:rPr>
          <w:b/>
          <w:bCs/>
          <w:i/>
          <w:iCs/>
          <w:sz w:val="24"/>
          <w:szCs w:val="24"/>
          <w:lang w:eastAsia="ru-RU"/>
        </w:rPr>
      </w:pPr>
    </w:p>
    <w:p w:rsidR="001A3E31" w:rsidRPr="00AB10F4" w:rsidRDefault="001A3E31" w:rsidP="001A3E31">
      <w:pPr>
        <w:ind w:right="-1" w:firstLine="567"/>
        <w:jc w:val="right"/>
        <w:rPr>
          <w:i/>
          <w:sz w:val="24"/>
          <w:szCs w:val="24"/>
        </w:rPr>
      </w:pPr>
      <w:r w:rsidRPr="00AB10F4">
        <w:rPr>
          <w:i/>
          <w:sz w:val="24"/>
          <w:szCs w:val="24"/>
        </w:rPr>
        <w:t>Ломов А.</w:t>
      </w:r>
    </w:p>
    <w:p w:rsidR="001A3E31" w:rsidRPr="00AB10F4" w:rsidRDefault="001A3E31" w:rsidP="001A3E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djustRightInd w:val="0"/>
        <w:ind w:right="-1" w:firstLine="567"/>
        <w:jc w:val="right"/>
        <w:rPr>
          <w:i/>
          <w:sz w:val="24"/>
          <w:szCs w:val="24"/>
        </w:rPr>
      </w:pPr>
      <w:r w:rsidRPr="00AB10F4">
        <w:rPr>
          <w:i/>
          <w:sz w:val="24"/>
          <w:szCs w:val="24"/>
        </w:rPr>
        <w:t>ГАПОУ «О</w:t>
      </w:r>
      <w:r>
        <w:rPr>
          <w:i/>
          <w:sz w:val="24"/>
          <w:szCs w:val="24"/>
        </w:rPr>
        <w:t>ренбургский автотранспортный колледж</w:t>
      </w:r>
      <w:r w:rsidRPr="00AB10F4">
        <w:rPr>
          <w:i/>
          <w:sz w:val="24"/>
          <w:szCs w:val="24"/>
        </w:rPr>
        <w:t xml:space="preserve"> им. В.Н. Бевзюка» </w:t>
      </w:r>
    </w:p>
    <w:p w:rsidR="001A3E31" w:rsidRPr="00AB10F4" w:rsidRDefault="001A3E31" w:rsidP="001A3E31">
      <w:pPr>
        <w:ind w:right="-1" w:firstLine="567"/>
        <w:jc w:val="right"/>
        <w:rPr>
          <w:i/>
          <w:sz w:val="24"/>
          <w:szCs w:val="24"/>
        </w:rPr>
      </w:pPr>
      <w:r>
        <w:rPr>
          <w:i/>
          <w:sz w:val="24"/>
          <w:szCs w:val="24"/>
        </w:rPr>
        <w:t>Научный р</w:t>
      </w:r>
      <w:r w:rsidRPr="00AB10F4">
        <w:rPr>
          <w:i/>
          <w:sz w:val="24"/>
          <w:szCs w:val="24"/>
        </w:rPr>
        <w:t>уководитель: Павлова И.А.</w:t>
      </w:r>
    </w:p>
    <w:p w:rsidR="001A3E31" w:rsidRPr="00AB10F4" w:rsidRDefault="001A3E31" w:rsidP="001A3E31">
      <w:pPr>
        <w:shd w:val="clear" w:color="auto" w:fill="FFFFFF"/>
        <w:ind w:left="-567" w:right="-1" w:firstLine="567"/>
        <w:jc w:val="both"/>
        <w:rPr>
          <w:b/>
          <w:bCs/>
          <w:i/>
          <w:iCs/>
          <w:sz w:val="24"/>
          <w:szCs w:val="24"/>
          <w:lang w:eastAsia="ru-RU"/>
        </w:rPr>
      </w:pPr>
    </w:p>
    <w:p w:rsidR="001A3E31" w:rsidRPr="007E084F" w:rsidRDefault="001A3E31" w:rsidP="001A3E31">
      <w:pPr>
        <w:ind w:right="-1" w:firstLine="567"/>
        <w:jc w:val="both"/>
        <w:rPr>
          <w:sz w:val="24"/>
          <w:szCs w:val="24"/>
        </w:rPr>
      </w:pPr>
      <w:r w:rsidRPr="007E084F">
        <w:rPr>
          <w:sz w:val="24"/>
          <w:szCs w:val="24"/>
        </w:rPr>
        <w:t xml:space="preserve">Экономический рост различных стран, в том числе и России, обеспечивается за счёт научно-технического прогресса во всех сферах производства. Рыночные отношения в России развиваются достаточно интенсивно и поэтому можно сделать вывод о том, что на сегодняшний день нельзя достичь устойчивого успеха, оставаясь в рамках прежней системы управления производством предприятия, она требует периодических усовершенствований, а также разработки и применение новых технологий, подходящих на данном этапе своей деятельности каждому предприятию. Современные технологии в XXI веке помогают не только усовершенствовать технологии на производстве, но и значительно облегчить её деятельность. Так, для получения наиболее высоких результатов своей деятельности предприятия переходят на автоматизацию технологических процессов. Сегодня под автоматизацией понимают процесс развития машинного производства, где ранее выполняемые функции человека, передаются приборам и автоматическим устройствам. Но все же ни одна машина не обойдется без помощи человека, поэтому управление и принятие наиболее ответственных решений остается все же за человеком. </w:t>
      </w:r>
    </w:p>
    <w:p w:rsidR="001A3E31" w:rsidRPr="007E084F" w:rsidRDefault="001A3E31" w:rsidP="001A3E31">
      <w:pPr>
        <w:ind w:right="-1" w:firstLine="567"/>
        <w:jc w:val="both"/>
        <w:rPr>
          <w:sz w:val="24"/>
          <w:szCs w:val="24"/>
        </w:rPr>
      </w:pPr>
      <w:r w:rsidRPr="007E084F">
        <w:rPr>
          <w:sz w:val="24"/>
          <w:szCs w:val="24"/>
        </w:rPr>
        <w:t>Для осуществления этих задач требуются высококвалифицированные специалисты.</w:t>
      </w:r>
    </w:p>
    <w:p w:rsidR="001A3E31" w:rsidRPr="00CA78E6" w:rsidRDefault="001A3E31" w:rsidP="001A3E31">
      <w:pPr>
        <w:ind w:left="567" w:right="-1"/>
        <w:jc w:val="center"/>
        <w:rPr>
          <w:sz w:val="24"/>
          <w:szCs w:val="24"/>
        </w:rPr>
      </w:pPr>
      <w:r w:rsidRPr="00CA78E6">
        <w:rPr>
          <w:sz w:val="24"/>
          <w:szCs w:val="24"/>
        </w:rPr>
        <w:t>Понятие и цели автоматизации.</w:t>
      </w:r>
    </w:p>
    <w:p w:rsidR="001A3E31" w:rsidRPr="007E084F" w:rsidRDefault="001A3E31" w:rsidP="001A3E31">
      <w:pPr>
        <w:ind w:right="-1" w:firstLine="567"/>
        <w:jc w:val="both"/>
        <w:rPr>
          <w:sz w:val="24"/>
          <w:szCs w:val="24"/>
        </w:rPr>
      </w:pPr>
      <w:r w:rsidRPr="007E084F">
        <w:rPr>
          <w:bCs/>
          <w:sz w:val="24"/>
          <w:szCs w:val="24"/>
          <w:shd w:val="clear" w:color="auto" w:fill="FFFFFF"/>
        </w:rPr>
        <w:t xml:space="preserve">  Автоматизация это одно</w:t>
      </w:r>
      <w:r w:rsidRPr="007E084F">
        <w:rPr>
          <w:sz w:val="24"/>
          <w:szCs w:val="24"/>
          <w:shd w:val="clear" w:color="auto" w:fill="FFFFFF"/>
        </w:rPr>
        <w:t> </w:t>
      </w:r>
      <w:r w:rsidRPr="007E084F">
        <w:rPr>
          <w:bCs/>
          <w:sz w:val="24"/>
          <w:szCs w:val="24"/>
          <w:shd w:val="clear" w:color="auto" w:fill="FFFFFF"/>
        </w:rPr>
        <w:t>из</w:t>
      </w:r>
      <w:r w:rsidRPr="007E084F">
        <w:rPr>
          <w:sz w:val="24"/>
          <w:szCs w:val="24"/>
          <w:shd w:val="clear" w:color="auto" w:fill="FFFFFF"/>
        </w:rPr>
        <w:t> </w:t>
      </w:r>
      <w:r w:rsidRPr="007E084F">
        <w:rPr>
          <w:bCs/>
          <w:sz w:val="24"/>
          <w:szCs w:val="24"/>
          <w:shd w:val="clear" w:color="auto" w:fill="FFFFFF"/>
        </w:rPr>
        <w:t>направлений</w:t>
      </w:r>
      <w:r w:rsidRPr="007E084F">
        <w:rPr>
          <w:sz w:val="24"/>
          <w:szCs w:val="24"/>
          <w:shd w:val="clear" w:color="auto" w:fill="FFFFFF"/>
        </w:rPr>
        <w:t> </w:t>
      </w:r>
      <w:r w:rsidRPr="007E084F">
        <w:rPr>
          <w:bCs/>
          <w:sz w:val="24"/>
          <w:szCs w:val="24"/>
          <w:shd w:val="clear" w:color="auto" w:fill="FFFFFF"/>
        </w:rPr>
        <w:t>научнотехнического</w:t>
      </w:r>
      <w:r w:rsidRPr="007E084F">
        <w:rPr>
          <w:sz w:val="24"/>
          <w:szCs w:val="24"/>
          <w:shd w:val="clear" w:color="auto" w:fill="FFFFFF"/>
        </w:rPr>
        <w:t> </w:t>
      </w:r>
      <w:r w:rsidRPr="007E084F">
        <w:rPr>
          <w:bCs/>
          <w:sz w:val="24"/>
          <w:szCs w:val="24"/>
          <w:shd w:val="clear" w:color="auto" w:fill="FFFFFF"/>
        </w:rPr>
        <w:t>прогресса</w:t>
      </w:r>
      <w:r w:rsidRPr="007E084F">
        <w:rPr>
          <w:sz w:val="24"/>
          <w:szCs w:val="24"/>
          <w:shd w:val="clear" w:color="auto" w:fill="FFFFFF"/>
        </w:rPr>
        <w:t> </w:t>
      </w:r>
      <w:r w:rsidRPr="007E084F">
        <w:rPr>
          <w:bCs/>
          <w:sz w:val="24"/>
          <w:szCs w:val="24"/>
          <w:shd w:val="clear" w:color="auto" w:fill="FFFFFF"/>
        </w:rPr>
        <w:t>использующее</w:t>
      </w:r>
      <w:r w:rsidRPr="007E084F">
        <w:rPr>
          <w:sz w:val="24"/>
          <w:szCs w:val="24"/>
          <w:shd w:val="clear" w:color="auto" w:fill="FFFFFF"/>
        </w:rPr>
        <w:t> </w:t>
      </w:r>
      <w:r w:rsidRPr="007E084F">
        <w:rPr>
          <w:bCs/>
          <w:sz w:val="24"/>
          <w:szCs w:val="24"/>
          <w:shd w:val="clear" w:color="auto" w:fill="FFFFFF"/>
        </w:rPr>
        <w:t>саморегулирующие</w:t>
      </w:r>
      <w:r w:rsidRPr="007E084F">
        <w:rPr>
          <w:sz w:val="24"/>
          <w:szCs w:val="24"/>
          <w:shd w:val="clear" w:color="auto" w:fill="FFFFFF"/>
        </w:rPr>
        <w:t> </w:t>
      </w:r>
      <w:r w:rsidRPr="007E084F">
        <w:rPr>
          <w:bCs/>
          <w:sz w:val="24"/>
          <w:szCs w:val="24"/>
          <w:shd w:val="clear" w:color="auto" w:fill="FFFFFF"/>
        </w:rPr>
        <w:t>технические</w:t>
      </w:r>
      <w:r w:rsidRPr="007E084F">
        <w:rPr>
          <w:sz w:val="24"/>
          <w:szCs w:val="24"/>
          <w:shd w:val="clear" w:color="auto" w:fill="FFFFFF"/>
        </w:rPr>
        <w:t xml:space="preserve">               </w:t>
      </w:r>
      <w:r w:rsidRPr="007E084F">
        <w:rPr>
          <w:bCs/>
          <w:sz w:val="24"/>
          <w:szCs w:val="24"/>
          <w:shd w:val="clear" w:color="auto" w:fill="FFFFFF"/>
        </w:rPr>
        <w:t>средства</w:t>
      </w:r>
      <w:r w:rsidRPr="007E084F">
        <w:rPr>
          <w:sz w:val="24"/>
          <w:szCs w:val="24"/>
          <w:shd w:val="clear" w:color="auto" w:fill="FFFFFF"/>
        </w:rPr>
        <w:t>. Это</w:t>
      </w:r>
      <w:r w:rsidRPr="007E084F">
        <w:rPr>
          <w:sz w:val="24"/>
          <w:szCs w:val="24"/>
        </w:rPr>
        <w:t xml:space="preserve"> процесс в развитии производства, при котором функции управления и контроля, ранее выполнявшиеся человеком, передаются приборам и автоматическим устройствам.</w:t>
      </w:r>
    </w:p>
    <w:p w:rsidR="001A3E31" w:rsidRPr="007E084F" w:rsidRDefault="001A3E31" w:rsidP="001A3E31">
      <w:pPr>
        <w:ind w:right="-1" w:firstLine="567"/>
        <w:jc w:val="both"/>
        <w:rPr>
          <w:sz w:val="24"/>
          <w:szCs w:val="24"/>
        </w:rPr>
      </w:pPr>
      <w:r w:rsidRPr="007E084F">
        <w:rPr>
          <w:sz w:val="24"/>
          <w:szCs w:val="24"/>
        </w:rPr>
        <w:t>Задачами автоматизации являются:</w:t>
      </w:r>
    </w:p>
    <w:p w:rsidR="001A3E31" w:rsidRPr="007E084F" w:rsidRDefault="001A3E31" w:rsidP="001A3E31">
      <w:pPr>
        <w:ind w:right="-1" w:firstLine="567"/>
        <w:jc w:val="both"/>
        <w:rPr>
          <w:sz w:val="24"/>
          <w:szCs w:val="24"/>
        </w:rPr>
      </w:pPr>
      <w:r w:rsidRPr="007E084F">
        <w:rPr>
          <w:sz w:val="24"/>
          <w:szCs w:val="24"/>
        </w:rPr>
        <w:t>1) увеличение производительности.</w:t>
      </w:r>
    </w:p>
    <w:p w:rsidR="001A3E31" w:rsidRPr="007E084F" w:rsidRDefault="001A3E31" w:rsidP="001A3E31">
      <w:pPr>
        <w:ind w:right="-1" w:firstLine="567"/>
        <w:jc w:val="both"/>
        <w:rPr>
          <w:sz w:val="24"/>
          <w:szCs w:val="24"/>
        </w:rPr>
      </w:pPr>
      <w:r w:rsidRPr="007E084F">
        <w:rPr>
          <w:sz w:val="24"/>
          <w:szCs w:val="24"/>
        </w:rPr>
        <w:t>2) повышение качества продукции.</w:t>
      </w:r>
    </w:p>
    <w:p w:rsidR="001A3E31" w:rsidRPr="007E084F" w:rsidRDefault="001A3E31" w:rsidP="001A3E31">
      <w:pPr>
        <w:ind w:right="-1" w:firstLine="567"/>
        <w:jc w:val="both"/>
        <w:rPr>
          <w:sz w:val="24"/>
          <w:szCs w:val="24"/>
        </w:rPr>
      </w:pPr>
      <w:r w:rsidRPr="007E084F">
        <w:rPr>
          <w:sz w:val="24"/>
          <w:szCs w:val="24"/>
        </w:rPr>
        <w:t>3) обеспечение безопасности и улучшение условий труда.</w:t>
      </w:r>
    </w:p>
    <w:p w:rsidR="001A3E31" w:rsidRPr="007E084F" w:rsidRDefault="001A3E31" w:rsidP="001A3E31">
      <w:pPr>
        <w:ind w:right="-1" w:firstLine="567"/>
        <w:jc w:val="both"/>
        <w:rPr>
          <w:sz w:val="24"/>
          <w:szCs w:val="24"/>
        </w:rPr>
      </w:pPr>
      <w:r w:rsidRPr="007E084F">
        <w:rPr>
          <w:sz w:val="24"/>
          <w:szCs w:val="24"/>
        </w:rPr>
        <w:t>4) сокращения потребности в рабочей силе и экономия ресурсов.</w:t>
      </w:r>
    </w:p>
    <w:p w:rsidR="001A3E31" w:rsidRPr="007E084F" w:rsidRDefault="001A3E31" w:rsidP="001A3E31">
      <w:pPr>
        <w:ind w:right="-1" w:firstLine="567"/>
        <w:jc w:val="both"/>
        <w:rPr>
          <w:sz w:val="24"/>
          <w:szCs w:val="24"/>
        </w:rPr>
      </w:pPr>
      <w:r w:rsidRPr="007E084F">
        <w:rPr>
          <w:sz w:val="24"/>
          <w:szCs w:val="24"/>
        </w:rPr>
        <w:t>Различают три вида автоматизации:</w:t>
      </w:r>
    </w:p>
    <w:p w:rsidR="001A3E31" w:rsidRPr="007E084F" w:rsidRDefault="001A3E31" w:rsidP="001A3E31">
      <w:pPr>
        <w:tabs>
          <w:tab w:val="left" w:pos="851"/>
          <w:tab w:val="left" w:pos="993"/>
        </w:tabs>
        <w:ind w:right="-1" w:firstLine="567"/>
        <w:jc w:val="both"/>
        <w:rPr>
          <w:sz w:val="24"/>
          <w:szCs w:val="24"/>
        </w:rPr>
      </w:pPr>
      <w:r w:rsidRPr="007E084F">
        <w:rPr>
          <w:sz w:val="24"/>
          <w:szCs w:val="24"/>
        </w:rPr>
        <w:t>1.</w:t>
      </w:r>
      <w:r w:rsidRPr="007E084F">
        <w:rPr>
          <w:sz w:val="24"/>
          <w:szCs w:val="24"/>
        </w:rPr>
        <w:tab/>
        <w:t>Частичная (автоматизация), при которой автоматизированы отдельные операции, в то время как управление смежными операциями выполняется вручную;</w:t>
      </w:r>
    </w:p>
    <w:p w:rsidR="001A3E31" w:rsidRPr="007E084F" w:rsidRDefault="001A3E31" w:rsidP="001A3E31">
      <w:pPr>
        <w:tabs>
          <w:tab w:val="left" w:pos="851"/>
          <w:tab w:val="left" w:pos="993"/>
        </w:tabs>
        <w:ind w:right="-1" w:firstLine="567"/>
        <w:jc w:val="both"/>
        <w:rPr>
          <w:sz w:val="24"/>
          <w:szCs w:val="24"/>
        </w:rPr>
      </w:pPr>
      <w:r w:rsidRPr="007E084F">
        <w:rPr>
          <w:sz w:val="24"/>
          <w:szCs w:val="24"/>
        </w:rPr>
        <w:t>2.</w:t>
      </w:r>
      <w:r w:rsidRPr="007E084F">
        <w:rPr>
          <w:sz w:val="24"/>
          <w:szCs w:val="24"/>
        </w:rPr>
        <w:tab/>
        <w:t>Комплексная (автоматизация), при которой автоматизирован весь технологический процесс;</w:t>
      </w:r>
    </w:p>
    <w:p w:rsidR="001A3E31" w:rsidRDefault="001A3E31" w:rsidP="001A3E31">
      <w:pPr>
        <w:tabs>
          <w:tab w:val="left" w:pos="851"/>
          <w:tab w:val="left" w:pos="993"/>
        </w:tabs>
        <w:ind w:right="-1" w:firstLine="567"/>
        <w:jc w:val="both"/>
        <w:rPr>
          <w:sz w:val="24"/>
          <w:szCs w:val="24"/>
        </w:rPr>
      </w:pPr>
      <w:r w:rsidRPr="007E084F">
        <w:rPr>
          <w:sz w:val="24"/>
          <w:szCs w:val="24"/>
        </w:rPr>
        <w:t>3.</w:t>
      </w:r>
      <w:r w:rsidRPr="007E084F">
        <w:rPr>
          <w:sz w:val="24"/>
          <w:szCs w:val="24"/>
        </w:rPr>
        <w:tab/>
        <w:t>Полная (ав</w:t>
      </w:r>
      <w:r>
        <w:rPr>
          <w:sz w:val="24"/>
          <w:szCs w:val="24"/>
        </w:rPr>
        <w:t xml:space="preserve">томатизация), </w:t>
      </w:r>
      <w:r w:rsidRPr="007E084F">
        <w:rPr>
          <w:sz w:val="24"/>
          <w:szCs w:val="24"/>
        </w:rPr>
        <w:t>когда автоматизировано все производство и присутствие людей необязательно.</w:t>
      </w:r>
    </w:p>
    <w:p w:rsidR="001A3E31" w:rsidRPr="007E084F" w:rsidRDefault="001A3E31" w:rsidP="001A3E31">
      <w:pPr>
        <w:tabs>
          <w:tab w:val="left" w:pos="851"/>
          <w:tab w:val="left" w:pos="993"/>
        </w:tabs>
        <w:ind w:right="-1" w:firstLine="567"/>
        <w:jc w:val="both"/>
        <w:rPr>
          <w:sz w:val="24"/>
          <w:szCs w:val="24"/>
        </w:rPr>
      </w:pPr>
      <w:r w:rsidRPr="007E084F">
        <w:rPr>
          <w:sz w:val="24"/>
          <w:szCs w:val="24"/>
        </w:rPr>
        <w:t xml:space="preserve"> Автоматизация асфальтобетонных заводов.</w:t>
      </w:r>
    </w:p>
    <w:p w:rsidR="001A3E31" w:rsidRPr="007E084F" w:rsidRDefault="001A3E31" w:rsidP="001A3E31">
      <w:pPr>
        <w:ind w:right="-1" w:firstLine="567"/>
        <w:jc w:val="both"/>
        <w:rPr>
          <w:sz w:val="24"/>
          <w:szCs w:val="24"/>
        </w:rPr>
      </w:pPr>
      <w:r w:rsidRPr="007E084F">
        <w:rPr>
          <w:sz w:val="24"/>
          <w:szCs w:val="24"/>
        </w:rPr>
        <w:t xml:space="preserve">В настоящее время автоматизация АБЗ в России находится на первом, частичном этапе автоматизации. В перспективе - внедрение на АБЗ комплексной автоматизации технологических процессов производства и выпуска асфальтобетонной смеси на базе микропроцессорной системы управления асфальтосмесительной установкой. Представителем частичной автоматизации на АБЗ являются асфальтосмесительные установки. </w:t>
      </w:r>
    </w:p>
    <w:p w:rsidR="001A3E31" w:rsidRPr="007E084F" w:rsidRDefault="001A3E31" w:rsidP="001A3E31">
      <w:pPr>
        <w:ind w:right="-1" w:firstLine="567"/>
        <w:jc w:val="both"/>
        <w:rPr>
          <w:sz w:val="24"/>
          <w:szCs w:val="24"/>
        </w:rPr>
      </w:pPr>
      <w:r w:rsidRPr="007E084F">
        <w:rPr>
          <w:sz w:val="24"/>
          <w:szCs w:val="24"/>
        </w:rPr>
        <w:t xml:space="preserve">Асфальтосмесительные установки - комплект основного технологического оборудования АБЗ, обеспечивающего выполнение основных операций технологического процесса приготовления асфальтобетонных и битумоминеральных смесей. </w:t>
      </w:r>
    </w:p>
    <w:p w:rsidR="001A3E31" w:rsidRPr="007E084F" w:rsidRDefault="001A3E31" w:rsidP="001A3E31">
      <w:pPr>
        <w:ind w:right="-1" w:firstLine="567"/>
        <w:jc w:val="both"/>
        <w:rPr>
          <w:sz w:val="24"/>
          <w:szCs w:val="24"/>
        </w:rPr>
      </w:pPr>
      <w:r w:rsidRPr="007E084F">
        <w:rPr>
          <w:sz w:val="24"/>
          <w:szCs w:val="24"/>
        </w:rPr>
        <w:t xml:space="preserve">По принципу действия смесителя асфальтосмесительные установки могут быть циклического и непрерывного действия. Установки периодического и непрерывного действия отличаются устройством и ритмом работы дозирующих и перемешивающих агрегатов. Агрегаты хранения и нагрева битума, хранения, нагрева и сушки каменных материалов, и обслуживающие их механизмы в обоих типах установок одинаковы и работают в непрерывном режиме. </w:t>
      </w:r>
    </w:p>
    <w:p w:rsidR="001A3E31" w:rsidRPr="007E084F" w:rsidRDefault="001A3E31" w:rsidP="001A3E31">
      <w:pPr>
        <w:ind w:right="-1" w:firstLine="567"/>
        <w:jc w:val="both"/>
        <w:rPr>
          <w:sz w:val="24"/>
          <w:szCs w:val="24"/>
        </w:rPr>
      </w:pPr>
      <w:r w:rsidRPr="007E084F">
        <w:rPr>
          <w:sz w:val="24"/>
          <w:szCs w:val="24"/>
        </w:rPr>
        <w:t xml:space="preserve">По конструктивной компоновке основных агрегатов асфальтосмесительные установки разделяют на башенные и партерные. В установках башенного типа конструкция агрегатов выполнена в вертикальном направлении. При партерной компоновке агрегаты асфальтосмесительной установки имеют последовательное наземное расположение. Чаще всего в дорожном строительстве применяются установки партерного типа, вследствие их большей мобильности относительно установок башенного типа. </w:t>
      </w:r>
    </w:p>
    <w:p w:rsidR="001A3E31" w:rsidRPr="007E084F" w:rsidRDefault="001A3E31" w:rsidP="001A3E31">
      <w:pPr>
        <w:ind w:right="-1" w:firstLine="567"/>
        <w:jc w:val="both"/>
        <w:rPr>
          <w:sz w:val="24"/>
          <w:szCs w:val="24"/>
        </w:rPr>
      </w:pPr>
      <w:r w:rsidRPr="007E084F">
        <w:rPr>
          <w:sz w:val="24"/>
          <w:szCs w:val="24"/>
        </w:rPr>
        <w:t>По мобильности установки разделяют на стационарные и передвижные. Отличительными особенностями этих установок является конструктивное исполнение агрегатов, которое влияет на длительность монтажа, демонтажа и удобство транспортирования. Асфальтосмесительные установки стационарного типа применяют на постоянно действующих АБЗ. Передвижные асфальтосмесительные установки выполняют из отдельных легко транспортируемых агрегатов, иногда снабженных колесным ходом для быстрой транспортировки и развертывания.</w:t>
      </w:r>
    </w:p>
    <w:p w:rsidR="001A3E31" w:rsidRPr="007E084F" w:rsidRDefault="001A3E31" w:rsidP="001A3E31">
      <w:pPr>
        <w:ind w:right="-1" w:firstLine="567"/>
        <w:jc w:val="both"/>
        <w:rPr>
          <w:sz w:val="24"/>
          <w:szCs w:val="24"/>
        </w:rPr>
      </w:pPr>
      <w:r w:rsidRPr="007E084F">
        <w:rPr>
          <w:sz w:val="24"/>
          <w:szCs w:val="24"/>
        </w:rPr>
        <w:t>Приготовления асфальтобетонной смеси представляет собой следующие технологические операции. Холодные и влажные песок и щебень подаются со склада в бункеры агрегата питания кранами или конвейером. Из бункеров агрегата питания песок и щебень непрерывно подаются питателями на сборный ленточный конвейер, далее материалы поступают в сушильный барабан. В барабане песок и щебень высушиваются и нагреваются до рабочей температуры. Материалы нагреваются за счет сжигания в топках сушильных агрегатов жидкого или газообразного топлива. Образующиеся при сжигании топлива и просушивания материалов горячие газы и пыль поступают в пылеулавливающую систему, в которой пыль осаждается и затем направляется в сортировочное устройство и дозируется совместно с песком.</w:t>
      </w:r>
    </w:p>
    <w:p w:rsidR="001A3E31" w:rsidRPr="007E084F" w:rsidRDefault="001A3E31" w:rsidP="001A3E31">
      <w:pPr>
        <w:ind w:right="-1" w:firstLine="567"/>
        <w:jc w:val="both"/>
        <w:rPr>
          <w:sz w:val="24"/>
          <w:szCs w:val="24"/>
        </w:rPr>
      </w:pPr>
      <w:r w:rsidRPr="007E084F">
        <w:rPr>
          <w:sz w:val="24"/>
          <w:szCs w:val="24"/>
        </w:rPr>
        <w:t>Нагретые до рабочей температуры песок и щебень из сушильного барабана поступают на элеватор и подаются им в сортировочное устройство смесительного агрегата, где материалы разделяются на фракции по размерам зерен и подаются в бункера для горячего материала. Из этих бункеров песок и фракции щебня поступают в дозаторы.</w:t>
      </w:r>
    </w:p>
    <w:p w:rsidR="001A3E31" w:rsidRPr="007E084F" w:rsidRDefault="001A3E31" w:rsidP="001A3E31">
      <w:pPr>
        <w:ind w:right="-1" w:firstLine="567"/>
        <w:jc w:val="both"/>
        <w:rPr>
          <w:sz w:val="24"/>
          <w:szCs w:val="24"/>
        </w:rPr>
      </w:pPr>
      <w:r w:rsidRPr="007E084F">
        <w:rPr>
          <w:sz w:val="24"/>
          <w:szCs w:val="24"/>
        </w:rPr>
        <w:t>Необходимый для приготовления смеси минеральный порошок поступает в смесительный агрегат из агрегата хранения и транспортировки минерального порошка. Заданное содержание минерального порошка в смеси обеспечивается дозаторами агрегата минерального порошка или смесительного агрегата.</w:t>
      </w:r>
    </w:p>
    <w:p w:rsidR="001A3E31" w:rsidRPr="007E084F" w:rsidRDefault="001A3E31" w:rsidP="001A3E31">
      <w:pPr>
        <w:ind w:right="-1" w:firstLine="567"/>
        <w:jc w:val="both"/>
        <w:rPr>
          <w:sz w:val="24"/>
          <w:szCs w:val="24"/>
        </w:rPr>
      </w:pPr>
      <w:r w:rsidRPr="007E084F">
        <w:rPr>
          <w:sz w:val="24"/>
          <w:szCs w:val="24"/>
        </w:rPr>
        <w:t>Битум разогревается в хранилище до жидкотекучего состояния и подается в нагреватель битума, где он обезвоживается и нагревается до рабочей температуры. Обезвоженный и нагретый битум транспортируется насосами по битумопроводам на хранение в битумные цистерны. К смесительному агрегату битум подается из битумных цистерн. Поступающий к смесительному агрегату битум дозируется и вводится в смеситель. Все поданные в смеситель компоненты перемешиваются, и готовая продукция выгружается в автосамосвалы или направляется подъемниками в бункер для готовой смеси.</w:t>
      </w:r>
    </w:p>
    <w:p w:rsidR="001A3E31" w:rsidRPr="007E084F" w:rsidRDefault="001A3E31" w:rsidP="001A3E31">
      <w:pPr>
        <w:ind w:right="-1" w:firstLine="567"/>
        <w:jc w:val="both"/>
        <w:rPr>
          <w:sz w:val="24"/>
          <w:szCs w:val="24"/>
        </w:rPr>
      </w:pPr>
      <w:r w:rsidRPr="007E084F">
        <w:rPr>
          <w:sz w:val="24"/>
          <w:szCs w:val="24"/>
        </w:rPr>
        <w:t>В состав комплекса асфальтосмесительной установки входит оператор, он производит контроль основных технологических операций, а также управление ими в полуавтоматическом режиме:</w:t>
      </w:r>
    </w:p>
    <w:p w:rsidR="001A3E31" w:rsidRPr="007E084F" w:rsidRDefault="001A3E31" w:rsidP="001A3E31">
      <w:pPr>
        <w:pStyle w:val="af1"/>
        <w:widowControl w:val="0"/>
        <w:numPr>
          <w:ilvl w:val="0"/>
          <w:numId w:val="136"/>
        </w:numPr>
        <w:tabs>
          <w:tab w:val="left" w:pos="851"/>
        </w:tabs>
        <w:spacing w:after="0" w:line="240" w:lineRule="auto"/>
        <w:ind w:left="0" w:right="-1" w:firstLine="567"/>
        <w:jc w:val="both"/>
        <w:rPr>
          <w:sz w:val="24"/>
          <w:szCs w:val="24"/>
        </w:rPr>
      </w:pPr>
      <w:r w:rsidRPr="007E084F">
        <w:rPr>
          <w:sz w:val="24"/>
          <w:szCs w:val="24"/>
        </w:rPr>
        <w:t>Контроль состава асфальтобетонной смеси,</w:t>
      </w:r>
    </w:p>
    <w:p w:rsidR="001A3E31" w:rsidRPr="007E084F" w:rsidRDefault="001A3E31" w:rsidP="001A3E31">
      <w:pPr>
        <w:pStyle w:val="af1"/>
        <w:widowControl w:val="0"/>
        <w:numPr>
          <w:ilvl w:val="0"/>
          <w:numId w:val="136"/>
        </w:numPr>
        <w:tabs>
          <w:tab w:val="left" w:pos="851"/>
        </w:tabs>
        <w:spacing w:after="0" w:line="240" w:lineRule="auto"/>
        <w:ind w:left="0" w:right="-1" w:firstLine="567"/>
        <w:jc w:val="both"/>
        <w:rPr>
          <w:sz w:val="24"/>
          <w:szCs w:val="24"/>
        </w:rPr>
      </w:pPr>
      <w:r w:rsidRPr="007E084F">
        <w:rPr>
          <w:sz w:val="24"/>
          <w:szCs w:val="24"/>
        </w:rPr>
        <w:t>Запуск цикла смешивания,</w:t>
      </w:r>
    </w:p>
    <w:p w:rsidR="001A3E31" w:rsidRPr="007E084F" w:rsidRDefault="001A3E31" w:rsidP="001A3E31">
      <w:pPr>
        <w:pStyle w:val="af1"/>
        <w:widowControl w:val="0"/>
        <w:numPr>
          <w:ilvl w:val="0"/>
          <w:numId w:val="136"/>
        </w:numPr>
        <w:tabs>
          <w:tab w:val="left" w:pos="851"/>
        </w:tabs>
        <w:spacing w:after="0" w:line="240" w:lineRule="auto"/>
        <w:ind w:left="0" w:right="-1" w:firstLine="567"/>
        <w:jc w:val="both"/>
        <w:rPr>
          <w:sz w:val="24"/>
          <w:szCs w:val="24"/>
        </w:rPr>
      </w:pPr>
      <w:r w:rsidRPr="007E084F">
        <w:rPr>
          <w:sz w:val="24"/>
          <w:szCs w:val="24"/>
        </w:rPr>
        <w:t>Начало и окончание разгрузки смесителя.</w:t>
      </w:r>
    </w:p>
    <w:p w:rsidR="001A3E31" w:rsidRPr="007E084F" w:rsidRDefault="001A3E31" w:rsidP="001A3E31">
      <w:pPr>
        <w:tabs>
          <w:tab w:val="left" w:pos="851"/>
        </w:tabs>
        <w:ind w:right="-1" w:firstLine="567"/>
        <w:jc w:val="both"/>
        <w:rPr>
          <w:sz w:val="24"/>
          <w:szCs w:val="24"/>
        </w:rPr>
      </w:pPr>
      <w:r w:rsidRPr="007E084F">
        <w:rPr>
          <w:sz w:val="24"/>
          <w:szCs w:val="24"/>
        </w:rPr>
        <w:t>Остальные операции автоматизированы, а именно:</w:t>
      </w:r>
    </w:p>
    <w:p w:rsidR="001A3E31" w:rsidRPr="007E084F" w:rsidRDefault="001A3E31" w:rsidP="001A3E31">
      <w:pPr>
        <w:pStyle w:val="af1"/>
        <w:widowControl w:val="0"/>
        <w:numPr>
          <w:ilvl w:val="0"/>
          <w:numId w:val="137"/>
        </w:numPr>
        <w:tabs>
          <w:tab w:val="left" w:pos="851"/>
        </w:tabs>
        <w:spacing w:after="0" w:line="240" w:lineRule="auto"/>
        <w:ind w:left="0" w:right="-1" w:firstLine="567"/>
        <w:jc w:val="both"/>
        <w:rPr>
          <w:sz w:val="24"/>
          <w:szCs w:val="24"/>
        </w:rPr>
      </w:pPr>
      <w:r w:rsidRPr="007E084F">
        <w:rPr>
          <w:sz w:val="24"/>
          <w:szCs w:val="24"/>
        </w:rPr>
        <w:t>Дозирование, как каменного заполнителя и минерального порошка, так и битума;</w:t>
      </w:r>
    </w:p>
    <w:p w:rsidR="001A3E31" w:rsidRPr="007E084F" w:rsidRDefault="001A3E31" w:rsidP="001A3E31">
      <w:pPr>
        <w:pStyle w:val="af1"/>
        <w:widowControl w:val="0"/>
        <w:numPr>
          <w:ilvl w:val="0"/>
          <w:numId w:val="137"/>
        </w:numPr>
        <w:tabs>
          <w:tab w:val="left" w:pos="851"/>
        </w:tabs>
        <w:spacing w:after="0" w:line="240" w:lineRule="auto"/>
        <w:ind w:left="0" w:right="-1" w:firstLine="567"/>
        <w:jc w:val="both"/>
        <w:rPr>
          <w:sz w:val="24"/>
          <w:szCs w:val="24"/>
        </w:rPr>
      </w:pPr>
      <w:r w:rsidRPr="007E084F">
        <w:rPr>
          <w:sz w:val="24"/>
          <w:szCs w:val="24"/>
        </w:rPr>
        <w:t>Смешивание;</w:t>
      </w:r>
    </w:p>
    <w:p w:rsidR="001A3E31" w:rsidRPr="007E084F" w:rsidRDefault="001A3E31" w:rsidP="001A3E31">
      <w:pPr>
        <w:pStyle w:val="af1"/>
        <w:widowControl w:val="0"/>
        <w:numPr>
          <w:ilvl w:val="0"/>
          <w:numId w:val="137"/>
        </w:numPr>
        <w:tabs>
          <w:tab w:val="left" w:pos="851"/>
        </w:tabs>
        <w:spacing w:after="0" w:line="240" w:lineRule="auto"/>
        <w:ind w:left="0" w:right="-1" w:firstLine="567"/>
        <w:jc w:val="both"/>
        <w:rPr>
          <w:sz w:val="24"/>
          <w:szCs w:val="24"/>
        </w:rPr>
      </w:pPr>
      <w:r w:rsidRPr="007E084F">
        <w:rPr>
          <w:sz w:val="24"/>
          <w:szCs w:val="24"/>
        </w:rPr>
        <w:t>Передача материалов от одного механизма к другому.</w:t>
      </w:r>
    </w:p>
    <w:p w:rsidR="001A3E31" w:rsidRPr="007E084F" w:rsidRDefault="001A3E31" w:rsidP="001A3E31">
      <w:pPr>
        <w:ind w:right="-1" w:firstLine="567"/>
        <w:jc w:val="both"/>
        <w:rPr>
          <w:sz w:val="24"/>
          <w:szCs w:val="24"/>
        </w:rPr>
      </w:pPr>
      <w:r w:rsidRPr="007E084F">
        <w:rPr>
          <w:sz w:val="24"/>
          <w:szCs w:val="24"/>
        </w:rPr>
        <w:t>Система автоматизирования предназначена для автоматического дозирования каменных материалов, минерального порошка и битума по любой заданной оператором рецептуре. Управления смесителем и процессом передачи материалов.</w:t>
      </w:r>
    </w:p>
    <w:p w:rsidR="001A3E31" w:rsidRPr="007E084F" w:rsidRDefault="001A3E31" w:rsidP="001A3E31">
      <w:pPr>
        <w:ind w:right="-1" w:firstLine="567"/>
        <w:jc w:val="both"/>
        <w:rPr>
          <w:sz w:val="24"/>
          <w:szCs w:val="24"/>
        </w:rPr>
      </w:pPr>
      <w:r w:rsidRPr="007E084F">
        <w:rPr>
          <w:sz w:val="24"/>
          <w:szCs w:val="24"/>
        </w:rPr>
        <w:t>Из приведённой информации можно сделать вывод об роли автоматизации промышленности в современном обществе и в частности автоматизации АБЗ.   Ведь увеличение производительности завода и качества его продукции сказывается не только на экономическом развитии отдельного производства, но и всей страны, так как автомобильные дороги облегчают передвижение товаров и услуг, развивают туризм, позволяют укрепить связь между городами и селами, облегчая доступ к рынкам и возможностям трудоустройства для местного населения.</w:t>
      </w:r>
    </w:p>
    <w:p w:rsidR="001A3E31" w:rsidRDefault="001A3E31" w:rsidP="001A3E31">
      <w:pPr>
        <w:ind w:right="-1"/>
        <w:jc w:val="center"/>
        <w:rPr>
          <w:b/>
          <w:sz w:val="24"/>
          <w:szCs w:val="24"/>
        </w:rPr>
      </w:pPr>
    </w:p>
    <w:p w:rsidR="001A3E31" w:rsidRPr="00CA78E6" w:rsidRDefault="001A3E31" w:rsidP="001A3E31">
      <w:pPr>
        <w:ind w:right="-1"/>
        <w:jc w:val="center"/>
        <w:rPr>
          <w:b/>
          <w:sz w:val="24"/>
          <w:szCs w:val="24"/>
        </w:rPr>
      </w:pPr>
      <w:r>
        <w:rPr>
          <w:b/>
          <w:sz w:val="24"/>
          <w:szCs w:val="24"/>
        </w:rPr>
        <w:t>Список литературы:</w:t>
      </w:r>
    </w:p>
    <w:p w:rsidR="001A3E31" w:rsidRPr="00CA78E6" w:rsidRDefault="001A3E31" w:rsidP="001A3E31">
      <w:pPr>
        <w:pStyle w:val="af1"/>
        <w:widowControl w:val="0"/>
        <w:numPr>
          <w:ilvl w:val="0"/>
          <w:numId w:val="138"/>
        </w:numPr>
        <w:tabs>
          <w:tab w:val="left" w:pos="426"/>
        </w:tabs>
        <w:spacing w:after="0" w:line="240" w:lineRule="auto"/>
        <w:ind w:left="0" w:right="-1" w:firstLine="0"/>
        <w:jc w:val="both"/>
        <w:rPr>
          <w:sz w:val="24"/>
          <w:szCs w:val="24"/>
        </w:rPr>
      </w:pPr>
      <w:r w:rsidRPr="007E084F">
        <w:rPr>
          <w:sz w:val="24"/>
          <w:szCs w:val="24"/>
        </w:rPr>
        <w:t>Оборудование для строительства и содержания дорог в исправности Смесительные установки для асфальта:</w:t>
      </w:r>
      <w:r>
        <w:rPr>
          <w:sz w:val="24"/>
          <w:szCs w:val="24"/>
        </w:rPr>
        <w:t xml:space="preserve"> </w:t>
      </w:r>
      <w:hyperlink r:id="rId552" w:anchor="i101831" w:history="1">
        <w:r w:rsidRPr="00CA78E6">
          <w:rPr>
            <w:rStyle w:val="af3"/>
            <w:sz w:val="24"/>
            <w:szCs w:val="24"/>
          </w:rPr>
          <w:t>https://meganorm.ru/Data2/1/4293733/4293733452.htm#i101831</w:t>
        </w:r>
      </w:hyperlink>
    </w:p>
    <w:p w:rsidR="001A3E31" w:rsidRPr="00CA78E6" w:rsidRDefault="001A3E31" w:rsidP="001A3E31">
      <w:pPr>
        <w:pStyle w:val="af1"/>
        <w:widowControl w:val="0"/>
        <w:numPr>
          <w:ilvl w:val="0"/>
          <w:numId w:val="138"/>
        </w:numPr>
        <w:tabs>
          <w:tab w:val="left" w:pos="426"/>
        </w:tabs>
        <w:spacing w:after="0" w:line="240" w:lineRule="auto"/>
        <w:ind w:left="0" w:right="-1" w:firstLine="0"/>
        <w:jc w:val="both"/>
        <w:rPr>
          <w:sz w:val="24"/>
          <w:szCs w:val="24"/>
        </w:rPr>
      </w:pPr>
      <w:r w:rsidRPr="007E084F">
        <w:rPr>
          <w:sz w:val="24"/>
          <w:szCs w:val="24"/>
        </w:rPr>
        <w:t>Современные технологии в производстве асфальтобетонных заводов:</w:t>
      </w:r>
      <w:r>
        <w:rPr>
          <w:sz w:val="24"/>
          <w:szCs w:val="24"/>
        </w:rPr>
        <w:t xml:space="preserve"> </w:t>
      </w:r>
      <w:hyperlink r:id="rId553" w:history="1">
        <w:r w:rsidRPr="00CA78E6">
          <w:rPr>
            <w:rStyle w:val="af3"/>
            <w:sz w:val="24"/>
            <w:szCs w:val="24"/>
          </w:rPr>
          <w:t>https://66.ru/news/stuff/269476/</w:t>
        </w:r>
      </w:hyperlink>
    </w:p>
    <w:p w:rsidR="001A3E31" w:rsidRPr="00CA78E6" w:rsidRDefault="001A3E31" w:rsidP="001A3E31">
      <w:pPr>
        <w:pStyle w:val="af1"/>
        <w:widowControl w:val="0"/>
        <w:numPr>
          <w:ilvl w:val="0"/>
          <w:numId w:val="138"/>
        </w:numPr>
        <w:tabs>
          <w:tab w:val="left" w:pos="426"/>
        </w:tabs>
        <w:spacing w:after="0" w:line="240" w:lineRule="auto"/>
        <w:ind w:left="0" w:right="-1" w:firstLine="0"/>
        <w:jc w:val="both"/>
        <w:rPr>
          <w:sz w:val="24"/>
          <w:szCs w:val="24"/>
        </w:rPr>
      </w:pPr>
      <w:r w:rsidRPr="007E084F">
        <w:rPr>
          <w:sz w:val="24"/>
          <w:szCs w:val="24"/>
        </w:rPr>
        <w:t>Асфальтосмесительные установки:</w:t>
      </w:r>
      <w:r>
        <w:rPr>
          <w:sz w:val="24"/>
          <w:szCs w:val="24"/>
        </w:rPr>
        <w:t xml:space="preserve"> </w:t>
      </w:r>
      <w:hyperlink r:id="rId554" w:history="1">
        <w:r w:rsidRPr="00CA78E6">
          <w:rPr>
            <w:rStyle w:val="af3"/>
            <w:sz w:val="24"/>
            <w:szCs w:val="24"/>
          </w:rPr>
          <w:t>https://studfile.net/preview/2640652/page:129/</w:t>
        </w:r>
      </w:hyperlink>
    </w:p>
    <w:p w:rsidR="001A3E31" w:rsidRPr="00CA78E6" w:rsidRDefault="001A3E31" w:rsidP="001A3E31">
      <w:pPr>
        <w:pStyle w:val="af1"/>
        <w:widowControl w:val="0"/>
        <w:numPr>
          <w:ilvl w:val="0"/>
          <w:numId w:val="138"/>
        </w:numPr>
        <w:tabs>
          <w:tab w:val="left" w:pos="426"/>
        </w:tabs>
        <w:spacing w:after="0" w:line="240" w:lineRule="auto"/>
        <w:ind w:left="0" w:right="-1" w:firstLine="0"/>
        <w:jc w:val="both"/>
        <w:rPr>
          <w:sz w:val="24"/>
          <w:szCs w:val="24"/>
        </w:rPr>
      </w:pPr>
      <w:r w:rsidRPr="007E084F">
        <w:rPr>
          <w:sz w:val="24"/>
          <w:szCs w:val="24"/>
        </w:rPr>
        <w:t>Технологические процессы на АБЗ:</w:t>
      </w:r>
      <w:r>
        <w:rPr>
          <w:sz w:val="24"/>
          <w:szCs w:val="24"/>
        </w:rPr>
        <w:t xml:space="preserve"> </w:t>
      </w:r>
      <w:hyperlink r:id="rId555" w:history="1">
        <w:r w:rsidRPr="00CA78E6">
          <w:rPr>
            <w:rStyle w:val="af3"/>
            <w:sz w:val="24"/>
            <w:szCs w:val="24"/>
          </w:rPr>
          <w:t>https://studfile.net/preview/16408569/page:8/</w:t>
        </w:r>
      </w:hyperlink>
    </w:p>
    <w:p w:rsidR="001A3E31" w:rsidRPr="00CA78E6" w:rsidRDefault="001A3E31" w:rsidP="001A3E31">
      <w:pPr>
        <w:numPr>
          <w:ilvl w:val="0"/>
          <w:numId w:val="138"/>
        </w:numPr>
        <w:tabs>
          <w:tab w:val="left" w:pos="426"/>
        </w:tabs>
        <w:autoSpaceDE/>
        <w:autoSpaceDN/>
        <w:ind w:left="0" w:right="-1" w:firstLine="0"/>
        <w:jc w:val="both"/>
        <w:rPr>
          <w:sz w:val="24"/>
          <w:szCs w:val="24"/>
        </w:rPr>
      </w:pPr>
      <w:r w:rsidRPr="007E084F">
        <w:rPr>
          <w:sz w:val="24"/>
          <w:szCs w:val="24"/>
        </w:rPr>
        <w:t>Евтушенко, С.И. Автоматизация и роботизация строительства: Учебное пособие</w:t>
      </w:r>
      <w:r>
        <w:rPr>
          <w:sz w:val="24"/>
          <w:szCs w:val="24"/>
        </w:rPr>
        <w:t xml:space="preserve"> </w:t>
      </w:r>
      <w:r w:rsidRPr="00CA78E6">
        <w:rPr>
          <w:sz w:val="24"/>
          <w:szCs w:val="24"/>
        </w:rPr>
        <w:t>/ С.И. Евтушенко, А.Г. Булгаков, В.А. Вороб</w:t>
      </w:r>
      <w:r>
        <w:rPr>
          <w:sz w:val="24"/>
          <w:szCs w:val="24"/>
        </w:rPr>
        <w:t>ьев, Д.Я. Паршин. – М.: ИЦ РИОР</w:t>
      </w:r>
      <w:r w:rsidRPr="00CA78E6">
        <w:rPr>
          <w:sz w:val="24"/>
          <w:szCs w:val="24"/>
        </w:rPr>
        <w:t>НИЦ ИНФРА-М, 2017 – 339 c.</w:t>
      </w:r>
    </w:p>
    <w:p w:rsidR="001A3E31" w:rsidRDefault="001A3E31" w:rsidP="001A3E31">
      <w:pPr>
        <w:ind w:left="927" w:right="-1"/>
        <w:jc w:val="both"/>
        <w:rPr>
          <w:sz w:val="24"/>
          <w:szCs w:val="24"/>
        </w:rPr>
      </w:pPr>
    </w:p>
    <w:p w:rsidR="00903B7C" w:rsidRDefault="00903B7C" w:rsidP="001A3E31">
      <w:pPr>
        <w:ind w:left="927" w:right="-1"/>
        <w:jc w:val="both"/>
        <w:rPr>
          <w:sz w:val="24"/>
          <w:szCs w:val="24"/>
        </w:rPr>
      </w:pPr>
    </w:p>
    <w:p w:rsidR="001A3E31" w:rsidRDefault="001A3E31" w:rsidP="001A3E31">
      <w:pPr>
        <w:ind w:left="927" w:right="-1"/>
        <w:jc w:val="both"/>
        <w:rPr>
          <w:sz w:val="24"/>
          <w:szCs w:val="24"/>
        </w:rPr>
      </w:pPr>
    </w:p>
    <w:p w:rsidR="001A3E31" w:rsidRPr="00D05D6F" w:rsidRDefault="001A3E31" w:rsidP="001A3E31">
      <w:pPr>
        <w:ind w:left="927" w:right="-1"/>
        <w:jc w:val="center"/>
        <w:rPr>
          <w:b/>
          <w:sz w:val="24"/>
          <w:szCs w:val="24"/>
        </w:rPr>
      </w:pPr>
      <w:r w:rsidRPr="00D05D6F">
        <w:rPr>
          <w:b/>
          <w:sz w:val="24"/>
          <w:szCs w:val="24"/>
        </w:rPr>
        <w:t>ПРИРОДНЫЙ ГАЗ. ВЛИЯНИЕ ГАЗОВОЙ ПРОМЫШЛЕННОСТИ НА ЭКОЛОГИЧЕСКУЮ ПРОМЫШЛЕННОСТЬ</w:t>
      </w:r>
    </w:p>
    <w:p w:rsidR="001A3E31" w:rsidRDefault="001A3E31" w:rsidP="001A3E31">
      <w:pPr>
        <w:ind w:right="-1"/>
        <w:jc w:val="both"/>
        <w:rPr>
          <w:b/>
          <w:color w:val="000000" w:themeColor="text1"/>
          <w:sz w:val="24"/>
          <w:szCs w:val="24"/>
        </w:rPr>
      </w:pPr>
    </w:p>
    <w:p w:rsidR="001A3E31" w:rsidRPr="00D05D6F" w:rsidRDefault="001A3E31" w:rsidP="001A3E31">
      <w:pPr>
        <w:ind w:right="-1"/>
        <w:jc w:val="right"/>
        <w:rPr>
          <w:i/>
          <w:color w:val="000000" w:themeColor="text1"/>
          <w:sz w:val="24"/>
          <w:szCs w:val="24"/>
        </w:rPr>
      </w:pPr>
      <w:r w:rsidRPr="00D05D6F">
        <w:rPr>
          <w:i/>
          <w:color w:val="000000" w:themeColor="text1"/>
          <w:sz w:val="24"/>
          <w:szCs w:val="24"/>
        </w:rPr>
        <w:t>Перепелкина А.</w:t>
      </w:r>
    </w:p>
    <w:p w:rsidR="001A3E31" w:rsidRDefault="001A3E31" w:rsidP="001A3E31">
      <w:pPr>
        <w:ind w:left="3540" w:right="-1" w:firstLine="709"/>
        <w:rPr>
          <w:color w:val="000000" w:themeColor="text1"/>
          <w:sz w:val="24"/>
          <w:szCs w:val="24"/>
        </w:rPr>
      </w:pPr>
      <w:r w:rsidRPr="00D05D6F">
        <w:rPr>
          <w:i/>
          <w:color w:val="000000" w:themeColor="text1"/>
          <w:sz w:val="24"/>
          <w:szCs w:val="24"/>
        </w:rPr>
        <w:t>Г</w:t>
      </w:r>
      <w:r>
        <w:rPr>
          <w:i/>
          <w:color w:val="000000" w:themeColor="text1"/>
          <w:sz w:val="24"/>
          <w:szCs w:val="24"/>
        </w:rPr>
        <w:t>АПОУ</w:t>
      </w:r>
      <w:r w:rsidRPr="00D05D6F">
        <w:rPr>
          <w:i/>
          <w:color w:val="000000" w:themeColor="text1"/>
          <w:sz w:val="24"/>
          <w:szCs w:val="24"/>
        </w:rPr>
        <w:t xml:space="preserve"> «Нефтегазоразведочный техникум</w:t>
      </w:r>
      <w:r>
        <w:rPr>
          <w:i/>
          <w:color w:val="000000" w:themeColor="text1"/>
          <w:sz w:val="24"/>
          <w:szCs w:val="24"/>
        </w:rPr>
        <w:t>»</w:t>
      </w:r>
      <w:r w:rsidRPr="00D05D6F">
        <w:rPr>
          <w:i/>
          <w:color w:val="000000" w:themeColor="text1"/>
          <w:sz w:val="24"/>
          <w:szCs w:val="24"/>
        </w:rPr>
        <w:t>г.Оренбурга</w:t>
      </w:r>
      <w:r w:rsidRPr="001E0604">
        <w:rPr>
          <w:color w:val="000000" w:themeColor="text1"/>
          <w:sz w:val="24"/>
          <w:szCs w:val="24"/>
        </w:rPr>
        <w:t>.</w:t>
      </w:r>
    </w:p>
    <w:p w:rsidR="001A3E31" w:rsidRPr="00D05D6F" w:rsidRDefault="001A3E31" w:rsidP="001A3E31">
      <w:pPr>
        <w:ind w:left="3540" w:right="-1" w:firstLine="709"/>
        <w:jc w:val="right"/>
        <w:rPr>
          <w:i/>
          <w:color w:val="000000" w:themeColor="text1"/>
          <w:sz w:val="24"/>
          <w:szCs w:val="24"/>
        </w:rPr>
      </w:pPr>
      <w:r w:rsidRPr="00D05D6F">
        <w:rPr>
          <w:i/>
          <w:color w:val="000000" w:themeColor="text1"/>
          <w:sz w:val="24"/>
          <w:szCs w:val="24"/>
        </w:rPr>
        <w:t>Научный руководитель: Аскарова Р. С.</w:t>
      </w:r>
    </w:p>
    <w:p w:rsidR="001A3E31" w:rsidRPr="001E0604" w:rsidRDefault="001A3E31" w:rsidP="001A3E31">
      <w:pPr>
        <w:ind w:left="3540" w:right="-1" w:firstLine="709"/>
        <w:jc w:val="right"/>
        <w:rPr>
          <w:color w:val="000000" w:themeColor="text1"/>
          <w:sz w:val="24"/>
          <w:szCs w:val="24"/>
        </w:rPr>
      </w:pPr>
    </w:p>
    <w:p w:rsidR="001A3E31" w:rsidRPr="001E0604" w:rsidRDefault="001A3E31" w:rsidP="001A3E31">
      <w:pPr>
        <w:ind w:right="-1" w:firstLine="709"/>
        <w:jc w:val="both"/>
        <w:rPr>
          <w:sz w:val="24"/>
          <w:szCs w:val="24"/>
        </w:rPr>
      </w:pPr>
      <w:r w:rsidRPr="001E0604">
        <w:rPr>
          <w:b/>
          <w:bCs/>
          <w:sz w:val="24"/>
          <w:szCs w:val="24"/>
        </w:rPr>
        <w:t>Природный газ</w:t>
      </w:r>
      <w:r w:rsidRPr="001E0604">
        <w:rPr>
          <w:sz w:val="24"/>
          <w:szCs w:val="24"/>
        </w:rPr>
        <w:t xml:space="preserve"> – Полезное ископаемое , представляющее собой смесь газообразных углеводородов природного происхождения .В основном преобладает метан и примеси других алканов .Иногда в составе присутвует некоторое количество углекислого газа , азота , гелия ,сероводорода </w:t>
      </w:r>
    </w:p>
    <w:p w:rsidR="001A3E31" w:rsidRPr="001E0604" w:rsidRDefault="001A3E31" w:rsidP="001A3E31">
      <w:pPr>
        <w:ind w:right="-1" w:firstLine="709"/>
        <w:jc w:val="both"/>
        <w:rPr>
          <w:sz w:val="24"/>
          <w:szCs w:val="24"/>
        </w:rPr>
      </w:pPr>
      <w:r w:rsidRPr="001E0604">
        <w:rPr>
          <w:sz w:val="24"/>
          <w:szCs w:val="24"/>
        </w:rPr>
        <w:t xml:space="preserve">Какие  же основные свойства природного газа существуют </w:t>
      </w:r>
    </w:p>
    <w:p w:rsidR="001A3E31" w:rsidRPr="001E0604" w:rsidRDefault="001A3E31" w:rsidP="001A3E31">
      <w:pPr>
        <w:ind w:right="-1" w:firstLine="709"/>
        <w:jc w:val="both"/>
        <w:rPr>
          <w:color w:val="000000"/>
          <w:sz w:val="24"/>
          <w:szCs w:val="24"/>
          <w:lang w:eastAsia="ru-RU"/>
        </w:rPr>
      </w:pPr>
      <w:r w:rsidRPr="001E0604">
        <w:rPr>
          <w:color w:val="000000"/>
          <w:sz w:val="24"/>
          <w:szCs w:val="24"/>
          <w:lang w:eastAsia="ru-RU"/>
        </w:rPr>
        <w:t>Это бесцветный и безвкусный газ. Газ не имеет запаха. Тем не менее, меркаптан, вещество, используется в незначительных количествах, чтобы придать ему специфический запах яиц. Это помогает в обнаружении случайной утечки газа. Его часто транспортируют по трубам</w:t>
      </w:r>
    </w:p>
    <w:p w:rsidR="001A3E31" w:rsidRPr="001E0604" w:rsidRDefault="001A3E31" w:rsidP="001A3E31">
      <w:pPr>
        <w:ind w:right="-1" w:firstLine="709"/>
        <w:jc w:val="both"/>
        <w:rPr>
          <w:color w:val="000000"/>
          <w:sz w:val="24"/>
          <w:szCs w:val="24"/>
          <w:lang w:eastAsia="ru-RU"/>
        </w:rPr>
      </w:pPr>
      <w:r w:rsidRPr="001E0604">
        <w:rPr>
          <w:color w:val="000000"/>
          <w:sz w:val="24"/>
          <w:szCs w:val="24"/>
          <w:lang w:eastAsia="ru-RU"/>
        </w:rPr>
        <w:t xml:space="preserve">Опасным свойством природных газов </w:t>
      </w:r>
      <w:r w:rsidRPr="001E0604">
        <w:rPr>
          <w:sz w:val="24"/>
          <w:szCs w:val="24"/>
        </w:rPr>
        <w:t>является их токсичность, зависящая от состава газа, и способность к образованию взрывоопасных смесей с воздухом, воспламеняющихся от электрической искры, пламени и других источников огня.</w:t>
      </w:r>
    </w:p>
    <w:p w:rsidR="001A3E31" w:rsidRPr="001E0604" w:rsidRDefault="001A3E31" w:rsidP="001A3E31">
      <w:pPr>
        <w:ind w:right="-1" w:firstLine="709"/>
        <w:jc w:val="both"/>
        <w:rPr>
          <w:sz w:val="24"/>
          <w:szCs w:val="24"/>
        </w:rPr>
      </w:pPr>
      <w:r w:rsidRPr="001E0604">
        <w:rPr>
          <w:sz w:val="24"/>
          <w:szCs w:val="24"/>
        </w:rPr>
        <w:t>Для  экологии природный газ является самым чистым видом минерального топлива. При его сгорании образуется значительно меньшее количество вредных веществ по сравнению с другими видами топлива.</w:t>
      </w:r>
    </w:p>
    <w:p w:rsidR="001A3E31" w:rsidRPr="001E0604" w:rsidRDefault="001A3E31" w:rsidP="001A3E31">
      <w:pPr>
        <w:ind w:right="-1" w:firstLine="709"/>
        <w:jc w:val="both"/>
        <w:rPr>
          <w:color w:val="000000"/>
          <w:sz w:val="24"/>
          <w:szCs w:val="24"/>
          <w:lang w:eastAsia="ru-RU"/>
        </w:rPr>
      </w:pPr>
      <w:r w:rsidRPr="001E0604">
        <w:rPr>
          <w:color w:val="000000"/>
          <w:sz w:val="24"/>
          <w:szCs w:val="24"/>
          <w:lang w:eastAsia="ru-RU"/>
        </w:rPr>
        <w:t xml:space="preserve"> </w:t>
      </w:r>
      <w:r w:rsidRPr="001E0604">
        <w:rPr>
          <w:sz w:val="24"/>
          <w:szCs w:val="24"/>
        </w:rPr>
        <w:t xml:space="preserve">Природный газ применяется во всех отраслях промышленности В металлургии химическая легкая пищевая промышленность ,производство стройматериалов и так далее .Газ заменяет уголь торф мазут эффективность производства увеличивается в разы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sz w:val="24"/>
          <w:szCs w:val="24"/>
        </w:rPr>
        <w:t xml:space="preserve"> </w:t>
      </w:r>
      <w:r w:rsidRPr="001E0604">
        <w:rPr>
          <w:color w:val="141413"/>
          <w:sz w:val="24"/>
          <w:szCs w:val="24"/>
        </w:rPr>
        <w:t>Большая часть месторождений природного газа России сосредоточена в районах Крайнего Севера. Природа этой территории является очень чувствительной к воздействию</w:t>
      </w:r>
      <w:r w:rsidRPr="001E0604">
        <w:rPr>
          <w:sz w:val="24"/>
          <w:szCs w:val="24"/>
        </w:rPr>
        <w:t xml:space="preserve"> </w:t>
      </w:r>
      <w:r w:rsidRPr="001E0604">
        <w:rPr>
          <w:color w:val="141413"/>
          <w:sz w:val="24"/>
          <w:szCs w:val="24"/>
        </w:rPr>
        <w:t>со стороны человека</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При строительстве магистрального газопровода оказывается негативное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влияние на природу и окружающую среду в целом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 Одной из основных проблем влияния газовой промышленности на экологию можно выделить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b/>
          <w:bCs/>
          <w:color w:val="141413"/>
          <w:sz w:val="24"/>
          <w:szCs w:val="24"/>
        </w:rPr>
      </w:pPr>
      <w:r w:rsidRPr="001E0604">
        <w:rPr>
          <w:b/>
          <w:bCs/>
          <w:color w:val="141413"/>
          <w:sz w:val="24"/>
          <w:szCs w:val="24"/>
        </w:rPr>
        <w:t xml:space="preserve">Воздействие объектов газовой отрасли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b/>
          <w:bCs/>
          <w:color w:val="141413"/>
          <w:sz w:val="24"/>
          <w:szCs w:val="24"/>
        </w:rPr>
      </w:pPr>
      <w:r w:rsidRPr="001E0604">
        <w:rPr>
          <w:b/>
          <w:bCs/>
          <w:color w:val="141413"/>
          <w:sz w:val="24"/>
          <w:szCs w:val="24"/>
        </w:rPr>
        <w:t xml:space="preserve"> на окружающую среду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На этапе их строительства обычно носит кратковременный, но интенсивный характер. Оно распространяется на все, без исключения, составляющие окружающей среды: атмосферный воздух, почву и грунт, поверхностные и подземные воды, животный и растительный мир.</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Основным видом воздействия в период строительства газопровода на состояние воздушной среды является загрязнение атмосферного воздуха выбросами различных веществ. Они образуются при работе строительной техники, автотранспорта, передвижных дизельных электростанций; при сварочных работах, газовой резке металла, нанесении лакокрасочных покрытий и т. п.</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b/>
          <w:bCs/>
          <w:color w:val="141413"/>
          <w:sz w:val="24"/>
          <w:szCs w:val="24"/>
        </w:rPr>
      </w:pPr>
      <w:r w:rsidRPr="001E0604">
        <w:rPr>
          <w:b/>
          <w:bCs/>
          <w:color w:val="141413"/>
          <w:sz w:val="24"/>
          <w:szCs w:val="24"/>
        </w:rPr>
        <w:t xml:space="preserve">Влияние  объектов газовой отрасли на растительный и животный мир :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Воздействие на животный и растительный мир на этапе строительства проявляется, в первую очередь, через изменение видового разнообразия, возрастной и половой структуры популяций,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В процессе земляных работ растительность в зоне строительства</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обычно деформируется или полностью уничтожается. Производится</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вырубка леса и кустарников, уничтожается (в лучшем случае снимается и складируется) верхний плодородный слой земли вместе с имеющейся на нем травянистой растительностью.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После окончания строительства на таких землях активно развиваются эрозионные процессы,</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Происходит изменение видового состава травянистых растений:</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сокращается численность полезных видов — лекарственных, ме-</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доносных, пищевых трав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 xml:space="preserve"> Прокладка трасс через лесные сообщества способствует вытеснению тенелюбивых форм (кедр, ель, пихта) и интенсивному размножению светолюбивых видов (сосна, лиственница).</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Проведение строительных и монтажных работ увеличивает</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color w:val="141413"/>
          <w:sz w:val="24"/>
          <w:szCs w:val="24"/>
        </w:rPr>
      </w:pPr>
      <w:r w:rsidRPr="001E0604">
        <w:rPr>
          <w:color w:val="141413"/>
          <w:sz w:val="24"/>
          <w:szCs w:val="24"/>
        </w:rPr>
        <w:t>риск возникновения пожаров на лесных территориях, что приводит к практически полному уничтожению растительности и гибели животных.</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b/>
          <w:bCs/>
          <w:sz w:val="24"/>
          <w:szCs w:val="24"/>
        </w:rPr>
      </w:pPr>
      <w:r w:rsidRPr="001E0604">
        <w:rPr>
          <w:b/>
          <w:bCs/>
          <w:sz w:val="24"/>
          <w:szCs w:val="24"/>
        </w:rPr>
        <w:t>Влияние выбросов продуктов сгорания в атмосферу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Основным источником выбросов продуктов сгорания в атмосферу являются, конечно же, газоперекачивающие агрегаты. Количество загрязняющих веществ выхлопных газах ГПА зависит от его типа, состава природного газа, организации процесса горения. Наиболее опасные загрязняющие вещества - это оксид углерода и оксиды азота. При сжигании сероводородсодержащих газов (Оренбургское, Астраханское месторождение и др.) в атмосферу выбрасываются также серный и сернистый   несгоревший сероводород.</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 xml:space="preserve">Значительная часть организованных выбросов природного газа связана с проведением таких операций, как пуск и останов, продувка аппаратов очистки газа, а также с ремонтными работами на газопроводе. </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для определения мест утечек газа для их последующего устранения.</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В целях предупреждения утечек газа через запорную арматуру используются различные уплотнительные смазки и пасты .Уплотнительные смазки не должны вызывать коррозии материалов газового оборудования</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b/>
          <w:bCs/>
          <w:sz w:val="24"/>
          <w:szCs w:val="24"/>
        </w:rPr>
      </w:pPr>
      <w:r w:rsidRPr="001E0604">
        <w:rPr>
          <w:b/>
          <w:bCs/>
          <w:sz w:val="24"/>
          <w:szCs w:val="24"/>
        </w:rPr>
        <w:t>Физическое воздействие объектов газовой отрасли:</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К основным показателям физического воздействия газовой отрасли  на окружающую среду можно отнести шум, вибрацию и тепловое загрязнение.</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При строительстве и эксплуатации магистральных газопроводов возникают такие источники шума, как аэропорты, вертолетные площадки, транспортные магистрали и т.д. Для всех перечисленных источников характерен высокий уровень шума, значительно превышающий санитарные нормы, что создает неблагоприятные условия для обслуживающего персонала и жителей близлежащих районов, а также для обитания диких животных, рыб и птиц.</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Исследования, проведенные на современных компрессорных станциях, показали, что длительное воздействие шума вызывает различные нарушения в организме человека, которые приводят к профессиональным заболеваниям, общей и профессиональной нетрудоспособности. Распугивая диких зверей и заставляя их покидать место обитания, шум отрицательно влияет на структуру популяций, являясь одной из причин переуплотнения новых мест обитания и снижения продуктивности охотничьих угодий.</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Помимо шума, работа оборудования ГКС может сопровождаться и появлением вибрации.Необходимо осуществлять контроль  вибропараметров с использованием современной аппаратуры.</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b/>
          <w:bCs/>
          <w:sz w:val="24"/>
          <w:szCs w:val="24"/>
        </w:rPr>
      </w:pPr>
      <w:r w:rsidRPr="001E0604">
        <w:rPr>
          <w:b/>
          <w:bCs/>
          <w:sz w:val="24"/>
          <w:szCs w:val="24"/>
        </w:rPr>
        <w:t xml:space="preserve">Тепловое загрязнение окружающей среды </w:t>
      </w:r>
    </w:p>
    <w:p w:rsidR="001A3E31" w:rsidRPr="001E0604" w:rsidRDefault="001A3E31" w:rsidP="001A3E31">
      <w:pPr>
        <w:ind w:right="-1" w:firstLine="709"/>
        <w:jc w:val="both"/>
        <w:rPr>
          <w:sz w:val="24"/>
          <w:szCs w:val="24"/>
        </w:rPr>
      </w:pPr>
      <w:r w:rsidRPr="001E0604">
        <w:rPr>
          <w:sz w:val="24"/>
          <w:szCs w:val="24"/>
        </w:rPr>
        <w:t>Тепловое загрязнение окружающей среды появляется вследствие наличия на КС различных источников сжигания топлива и выброса в атмосферу нагретых продуктов сгорания. К таким источникам относятся ГТУ, котельные, дизель-генераторы, двигатели внутреннего сгорания автотранспорта.</w:t>
      </w:r>
    </w:p>
    <w:p w:rsidR="001A3E31" w:rsidRPr="001E0604" w:rsidRDefault="001A3E31" w:rsidP="001A3E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right="-1" w:firstLine="709"/>
        <w:jc w:val="both"/>
        <w:rPr>
          <w:sz w:val="24"/>
          <w:szCs w:val="24"/>
        </w:rPr>
      </w:pPr>
      <w:r w:rsidRPr="001E0604">
        <w:rPr>
          <w:sz w:val="24"/>
          <w:szCs w:val="24"/>
        </w:rPr>
        <w:t>Каждая подсистема газовой промышленности оказывает влияние на окружающую среду, особенно опасна для природы транспортировка (58% от общего количества выбросов в атмосферный воздух и 30 % от общего количества образования отходов).Для уменьшения вредного воздействия на окружающую среду необходимо развивать технологии, которые в большей степени будут защищать все объекты, связанные с газом</w:t>
      </w:r>
    </w:p>
    <w:p w:rsidR="001A3E31" w:rsidRPr="001E0604" w:rsidRDefault="001A3E31" w:rsidP="001A3E31">
      <w:pPr>
        <w:tabs>
          <w:tab w:val="left" w:pos="1134"/>
        </w:tabs>
        <w:ind w:right="-1" w:firstLine="709"/>
        <w:jc w:val="both"/>
        <w:rPr>
          <w:color w:val="000000" w:themeColor="text1"/>
          <w:sz w:val="24"/>
          <w:szCs w:val="24"/>
        </w:rPr>
      </w:pPr>
    </w:p>
    <w:p w:rsidR="001A3E31" w:rsidRPr="001E0604" w:rsidRDefault="001A3E31" w:rsidP="001A3E31">
      <w:pPr>
        <w:tabs>
          <w:tab w:val="left" w:pos="1134"/>
        </w:tabs>
        <w:ind w:left="-142" w:right="-1" w:firstLine="709"/>
        <w:jc w:val="center"/>
        <w:rPr>
          <w:b/>
          <w:color w:val="000000" w:themeColor="text1"/>
          <w:sz w:val="24"/>
          <w:szCs w:val="24"/>
        </w:rPr>
      </w:pPr>
      <w:r w:rsidRPr="001E0604">
        <w:rPr>
          <w:b/>
          <w:color w:val="000000" w:themeColor="text1"/>
          <w:sz w:val="24"/>
          <w:szCs w:val="24"/>
        </w:rPr>
        <w:t>Список литературы</w:t>
      </w:r>
    </w:p>
    <w:p w:rsidR="001A3E31" w:rsidRPr="001E0604" w:rsidRDefault="001A3E31" w:rsidP="001A3E31">
      <w:pPr>
        <w:pStyle w:val="af1"/>
        <w:widowControl w:val="0"/>
        <w:numPr>
          <w:ilvl w:val="0"/>
          <w:numId w:val="139"/>
        </w:numPr>
        <w:tabs>
          <w:tab w:val="left" w:pos="851"/>
          <w:tab w:val="left" w:pos="1134"/>
        </w:tabs>
        <w:spacing w:after="0" w:line="240" w:lineRule="auto"/>
        <w:ind w:left="0" w:right="-1" w:firstLine="709"/>
        <w:jc w:val="both"/>
        <w:rPr>
          <w:rFonts w:cs="Times New Roman"/>
          <w:color w:val="000000" w:themeColor="text1"/>
          <w:sz w:val="24"/>
          <w:szCs w:val="24"/>
        </w:rPr>
      </w:pPr>
      <w:r w:rsidRPr="001E0604">
        <w:rPr>
          <w:rFonts w:cs="Times New Roman"/>
          <w:color w:val="000000" w:themeColor="text1"/>
          <w:sz w:val="24"/>
          <w:szCs w:val="24"/>
        </w:rPr>
        <w:t xml:space="preserve">Е.Е Кожевникова «Геология и геохимия нефти и газа».Учебное пособие 2019 год </w:t>
      </w:r>
    </w:p>
    <w:p w:rsidR="001A3E31" w:rsidRPr="001E0604" w:rsidRDefault="001A3E31" w:rsidP="001A3E31">
      <w:pPr>
        <w:pStyle w:val="af1"/>
        <w:widowControl w:val="0"/>
        <w:numPr>
          <w:ilvl w:val="0"/>
          <w:numId w:val="139"/>
        </w:numPr>
        <w:tabs>
          <w:tab w:val="left" w:pos="851"/>
          <w:tab w:val="left" w:pos="1134"/>
        </w:tabs>
        <w:spacing w:after="0" w:line="240" w:lineRule="auto"/>
        <w:ind w:left="0" w:right="-1" w:firstLine="709"/>
        <w:jc w:val="both"/>
        <w:rPr>
          <w:rFonts w:cs="Times New Roman"/>
          <w:color w:val="000000" w:themeColor="text1"/>
          <w:sz w:val="24"/>
          <w:szCs w:val="24"/>
        </w:rPr>
      </w:pPr>
      <w:r w:rsidRPr="001E0604">
        <w:rPr>
          <w:rFonts w:cs="Times New Roman"/>
          <w:color w:val="000000" w:themeColor="text1"/>
          <w:sz w:val="24"/>
          <w:szCs w:val="24"/>
        </w:rPr>
        <w:t>.Учебное по</w:t>
      </w:r>
      <w:r w:rsidRPr="001E0604">
        <w:rPr>
          <w:rFonts w:cs="Times New Roman"/>
          <w:color w:val="141413"/>
          <w:sz w:val="24"/>
          <w:szCs w:val="24"/>
        </w:rPr>
        <w:t xml:space="preserve"> Экологическая безопасность газокомпрессорных станций. В 2 ч.Ч. 2. Воздействие системы транспорта газа на окружающую среду : учебное пособие / А. В. Островская. — Екатеринбург : Изд-во Урал. ун-та, 2021. — 151, [1] с.ISBN 978-5-7996-1990-9 (ч. 2. ISBN 978-5-7996-1396-9</w:t>
      </w:r>
    </w:p>
    <w:p w:rsidR="001A3E31" w:rsidRPr="001E0604" w:rsidRDefault="001A3E31" w:rsidP="001A3E31">
      <w:pPr>
        <w:pStyle w:val="af"/>
        <w:widowControl w:val="0"/>
        <w:numPr>
          <w:ilvl w:val="0"/>
          <w:numId w:val="139"/>
        </w:numPr>
        <w:tabs>
          <w:tab w:val="left" w:pos="851"/>
          <w:tab w:val="left" w:pos="1134"/>
        </w:tabs>
        <w:spacing w:before="0" w:beforeAutospacing="0" w:after="0" w:afterAutospacing="0"/>
        <w:ind w:left="0" w:right="-1" w:firstLine="709"/>
        <w:jc w:val="both"/>
      </w:pPr>
      <w:r w:rsidRPr="001E0604">
        <w:t xml:space="preserve">Подавалов Ю.А. П44 Экология нефтегазового производства. - Москва: Инфра-Инженерия, 2020. - 416 с. </w:t>
      </w:r>
    </w:p>
    <w:p w:rsidR="001A3E31" w:rsidRPr="001E0604" w:rsidRDefault="001A3E31" w:rsidP="001A3E31">
      <w:pPr>
        <w:tabs>
          <w:tab w:val="left" w:pos="1134"/>
        </w:tabs>
        <w:ind w:left="76" w:right="-1" w:firstLine="709"/>
        <w:jc w:val="both"/>
        <w:rPr>
          <w:color w:val="000000" w:themeColor="text1"/>
          <w:sz w:val="24"/>
          <w:szCs w:val="24"/>
        </w:rPr>
      </w:pPr>
    </w:p>
    <w:p w:rsidR="001A3E31" w:rsidRPr="002A1580" w:rsidRDefault="001A3E31" w:rsidP="001A3E31">
      <w:pPr>
        <w:shd w:val="clear" w:color="auto" w:fill="FFFFFF"/>
        <w:ind w:right="-1"/>
        <w:jc w:val="both"/>
        <w:rPr>
          <w:b/>
          <w:bCs/>
          <w:i/>
          <w:iCs/>
          <w:sz w:val="24"/>
          <w:szCs w:val="24"/>
          <w:lang w:eastAsia="ru-RU"/>
        </w:rPr>
      </w:pPr>
    </w:p>
    <w:p w:rsidR="001A3E31" w:rsidRPr="002A1580" w:rsidRDefault="001A3E31" w:rsidP="001A3E31">
      <w:pPr>
        <w:shd w:val="clear" w:color="auto" w:fill="FFFFFF"/>
        <w:ind w:left="-567" w:right="-1" w:firstLine="567"/>
        <w:rPr>
          <w:rFonts w:ascii="KazimirText" w:hAnsi="KazimirText"/>
          <w:sz w:val="24"/>
          <w:szCs w:val="24"/>
          <w:lang w:eastAsia="ru-RU"/>
        </w:rPr>
      </w:pPr>
    </w:p>
    <w:p w:rsidR="001A3E31" w:rsidRDefault="001A3E31" w:rsidP="001A3E31">
      <w:pPr>
        <w:ind w:right="-1" w:firstLine="709"/>
        <w:jc w:val="center"/>
        <w:rPr>
          <w:b/>
          <w:sz w:val="24"/>
          <w:szCs w:val="24"/>
        </w:rPr>
      </w:pPr>
      <w:r w:rsidRPr="00D05D6F">
        <w:rPr>
          <w:b/>
          <w:sz w:val="24"/>
          <w:szCs w:val="24"/>
        </w:rPr>
        <w:t>ПЕРСПЕКТИВЫ РАБОЧЕЙ ПРОФЕССИИ</w:t>
      </w:r>
    </w:p>
    <w:p w:rsidR="001A3E31" w:rsidRDefault="001A3E31" w:rsidP="001A3E31">
      <w:pPr>
        <w:pStyle w:val="a3"/>
        <w:spacing w:before="1"/>
        <w:ind w:right="-1"/>
        <w:jc w:val="right"/>
      </w:pPr>
    </w:p>
    <w:p w:rsidR="001A3E31" w:rsidRPr="00D05D6F" w:rsidRDefault="001A3E31" w:rsidP="001A3E31">
      <w:pPr>
        <w:pStyle w:val="a3"/>
        <w:spacing w:before="1"/>
        <w:ind w:left="7336" w:right="-1"/>
        <w:jc w:val="right"/>
        <w:rPr>
          <w:i/>
          <w:spacing w:val="-2"/>
        </w:rPr>
      </w:pPr>
      <w:r w:rsidRPr="00D05D6F">
        <w:rPr>
          <w:i/>
          <w:spacing w:val="-57"/>
        </w:rPr>
        <w:t xml:space="preserve">       </w:t>
      </w:r>
      <w:r w:rsidRPr="00D05D6F">
        <w:rPr>
          <w:i/>
        </w:rPr>
        <w:t>Николаев Е.</w:t>
      </w:r>
    </w:p>
    <w:p w:rsidR="001A3E31" w:rsidRPr="00D05D6F" w:rsidRDefault="001A3E31" w:rsidP="001A3E31">
      <w:pPr>
        <w:pStyle w:val="a3"/>
        <w:spacing w:before="1"/>
        <w:ind w:right="-1"/>
        <w:jc w:val="right"/>
        <w:rPr>
          <w:i/>
        </w:rPr>
      </w:pPr>
      <w:r w:rsidRPr="00D05D6F">
        <w:rPr>
          <w:i/>
        </w:rPr>
        <w:t>ГАПОУ «Гуманитарно – технический техникум» г. Оренбург</w:t>
      </w:r>
    </w:p>
    <w:p w:rsidR="001A3E31" w:rsidRPr="00D05D6F" w:rsidRDefault="001A3E31" w:rsidP="001A3E31">
      <w:pPr>
        <w:pStyle w:val="a3"/>
        <w:ind w:left="7019" w:right="-1" w:hanging="1632"/>
        <w:jc w:val="right"/>
        <w:rPr>
          <w:i/>
        </w:rPr>
      </w:pPr>
      <w:r w:rsidRPr="00D05D6F">
        <w:rPr>
          <w:i/>
        </w:rPr>
        <w:t>Научный р</w:t>
      </w:r>
      <w:r>
        <w:rPr>
          <w:i/>
        </w:rPr>
        <w:t>уководитель:</w:t>
      </w:r>
      <w:r w:rsidRPr="00D05D6F">
        <w:rPr>
          <w:i/>
        </w:rPr>
        <w:t>Мажекенова</w:t>
      </w:r>
      <w:r w:rsidRPr="00D05D6F">
        <w:rPr>
          <w:i/>
          <w:spacing w:val="-5"/>
        </w:rPr>
        <w:t xml:space="preserve"> </w:t>
      </w:r>
      <w:r w:rsidRPr="00D05D6F">
        <w:rPr>
          <w:i/>
        </w:rPr>
        <w:t>Д.</w:t>
      </w:r>
      <w:r w:rsidRPr="00D05D6F">
        <w:rPr>
          <w:i/>
          <w:spacing w:val="-5"/>
        </w:rPr>
        <w:t xml:space="preserve"> </w:t>
      </w:r>
      <w:r w:rsidRPr="00D05D6F">
        <w:rPr>
          <w:i/>
        </w:rPr>
        <w:t>К.</w:t>
      </w:r>
    </w:p>
    <w:p w:rsidR="001A3E31" w:rsidRPr="00D05D6F" w:rsidRDefault="001A3E31" w:rsidP="001A3E31">
      <w:pPr>
        <w:ind w:right="-1" w:firstLine="709"/>
        <w:jc w:val="center"/>
        <w:rPr>
          <w:b/>
          <w:sz w:val="24"/>
          <w:szCs w:val="24"/>
        </w:rPr>
      </w:pPr>
    </w:p>
    <w:p w:rsidR="001A3E31" w:rsidRPr="00D05D6F" w:rsidRDefault="001A3E31" w:rsidP="001A3E31">
      <w:pPr>
        <w:ind w:right="-1" w:firstLine="709"/>
        <w:jc w:val="both"/>
        <w:rPr>
          <w:color w:val="000000"/>
          <w:sz w:val="24"/>
          <w:szCs w:val="24"/>
        </w:rPr>
      </w:pPr>
      <w:r w:rsidRPr="00D05D6F">
        <w:rPr>
          <w:sz w:val="24"/>
          <w:szCs w:val="24"/>
        </w:rPr>
        <w:t>Выполнение доклада  позволяет проанализировать и понять, почему  именно сейчас  востребованы рабочие профессии.</w:t>
      </w:r>
      <w:r w:rsidRPr="00D05D6F">
        <w:rPr>
          <w:rFonts w:ascii="Arial" w:hAnsi="Arial" w:cs="Arial"/>
          <w:color w:val="000000"/>
          <w:sz w:val="24"/>
          <w:szCs w:val="24"/>
          <w:shd w:val="clear" w:color="auto" w:fill="FFFFFF"/>
        </w:rPr>
        <w:t xml:space="preserve"> </w:t>
      </w:r>
      <w:r w:rsidRPr="00D05D6F">
        <w:rPr>
          <w:color w:val="000000"/>
          <w:sz w:val="24"/>
          <w:szCs w:val="24"/>
          <w:shd w:val="clear" w:color="auto" w:fill="FFFFFF"/>
        </w:rPr>
        <w:t>Даже если абсолютно все автоматизировать и роботизировать, контрольную функцию будут выполнять люди — представители рабочих специальностей. Так что от качества их профессиональных навыков напрямую зависит качество жизни и отдельного взятого человека, и целого государства</w:t>
      </w:r>
      <w:r w:rsidRPr="00D05D6F">
        <w:rPr>
          <w:rFonts w:ascii="Arial" w:hAnsi="Arial" w:cs="Arial"/>
          <w:color w:val="000000"/>
          <w:sz w:val="24"/>
          <w:szCs w:val="24"/>
          <w:shd w:val="clear" w:color="auto" w:fill="FFFFFF"/>
        </w:rPr>
        <w:t>.</w:t>
      </w:r>
      <w:r w:rsidRPr="00D05D6F">
        <w:rPr>
          <w:rFonts w:ascii="Arial" w:hAnsi="Arial" w:cs="Arial"/>
          <w:color w:val="000000"/>
          <w:sz w:val="24"/>
          <w:szCs w:val="24"/>
        </w:rPr>
        <w:br/>
      </w:r>
      <w:r>
        <w:rPr>
          <w:color w:val="000000"/>
          <w:sz w:val="24"/>
          <w:szCs w:val="24"/>
          <w:shd w:val="clear" w:color="auto" w:fill="FFFFFF"/>
        </w:rPr>
        <w:t xml:space="preserve">            </w:t>
      </w:r>
      <w:r w:rsidRPr="00D05D6F">
        <w:rPr>
          <w:color w:val="000000"/>
          <w:sz w:val="24"/>
          <w:szCs w:val="24"/>
          <w:shd w:val="clear" w:color="auto" w:fill="FFFFFF"/>
        </w:rPr>
        <w:t>Хотя мы уже давно живем в постиндустриальном обществе, где сфера услуг является основой экономики, отказаться от рабочих профессий совсем, вряд ли когда-то получится. Всегда нужен тот, кто устранит неисправность на теплотрассе, положит асфальт, починит станок на производстве или, например, настроит фортепиано в консерватории. Каким бы ни был прогресс, искусственный интеллект, всегда важен человеческий фактор. В прошлом рабочие профессии в нашей стране были престижными, а их представители пользовались рядом привилегий, поэтому туда шла молодежь, позволяя развиваться специальностям соразмерно совершенствованию технологий. Сейчас популярность таких профессий существенно снизилась и молодежь в основном выбирает престижные профессии, например юриста или экономиста, а представители старшего поколения предпочитают работать «по старинке». В России продолжительность жизни растет, а численность населения за последние 30 лет упала более чем на миллион человек. Вместе с ней сокращается доля людей в возрасте 15-72 лет, которых принято называть трудоспособными — об этом говорят цифры Росстата. Это сказывается на рабочих профессиях, где уровень конкуренции минимален. Проблема нехватки рабочего персонала актуальна не для отдельного региона или города, для всей страны. Как обычно подростки выбирают,  куда пойти учится после основной школы? В основном они полагаются на своих родителей, находятся под их давлением, что родитель лучше знает, чем должен заниматься их ребенок, а уж родители видят своих детей людьми с высшим образованием и не важно, что студенту не нравится будущая профессия, только 1% родителей видят своих детей рабочими. В современной России нехватка  рабочих рук,  государство тоже в определенной степени  виновато в этом, так как отучили людей работать, к тому же труд рабочих был низкооплачиваем, поэтому желающих работать на заводе становилось все меньше.</w:t>
      </w:r>
      <w:r w:rsidRPr="00D05D6F">
        <w:rPr>
          <w:rFonts w:ascii="Arial" w:hAnsi="Arial" w:cs="Arial"/>
          <w:color w:val="000000"/>
          <w:sz w:val="24"/>
          <w:szCs w:val="24"/>
          <w:shd w:val="clear" w:color="auto" w:fill="FFFFFF"/>
        </w:rPr>
        <w:t xml:space="preserve"> </w:t>
      </w:r>
      <w:r w:rsidRPr="00D05D6F">
        <w:rPr>
          <w:color w:val="000000"/>
          <w:sz w:val="24"/>
          <w:szCs w:val="24"/>
          <w:shd w:val="clear" w:color="auto" w:fill="FFFFFF"/>
        </w:rPr>
        <w:t>Демографический провал и убыль населения - это объективный фактор, но есть и другие предпосылки - в обществе совершенно не велась пропаганда рабочих профессий. В СМИ, на телевидении сейчас другие герои, другие ценности</w:t>
      </w:r>
      <w:r w:rsidRPr="00D05D6F">
        <w:rPr>
          <w:rFonts w:ascii="Arial" w:hAnsi="Arial" w:cs="Arial"/>
          <w:color w:val="000000"/>
          <w:sz w:val="24"/>
          <w:szCs w:val="24"/>
          <w:shd w:val="clear" w:color="auto" w:fill="FFFFFF"/>
        </w:rPr>
        <w:t xml:space="preserve">. </w:t>
      </w:r>
      <w:r w:rsidRPr="00D05D6F">
        <w:rPr>
          <w:color w:val="000000"/>
          <w:sz w:val="24"/>
          <w:szCs w:val="24"/>
          <w:shd w:val="clear" w:color="auto" w:fill="FFFFFF"/>
        </w:rPr>
        <w:t>Люди в возрасте наверняка вспомнят, что полвека назад престиж рабочей профессии был огромен. Это был своеобразный путь социализации - получения социальных благ, квартиры, обеспечения достойной старости. О рабочих снимали фильмы и складывали песни. Поколение, воспитанное таким образом, построило ту экономику, которая существует и по сей день.</w:t>
      </w:r>
      <w:r w:rsidRPr="00D05D6F">
        <w:rPr>
          <w:rFonts w:ascii="Arial" w:hAnsi="Arial" w:cs="Arial"/>
          <w:color w:val="000000"/>
          <w:sz w:val="24"/>
          <w:szCs w:val="24"/>
          <w:shd w:val="clear" w:color="auto" w:fill="FFFFFF"/>
        </w:rPr>
        <w:t xml:space="preserve"> </w:t>
      </w:r>
      <w:r w:rsidRPr="00D05D6F">
        <w:rPr>
          <w:color w:val="000000"/>
          <w:sz w:val="24"/>
          <w:szCs w:val="24"/>
          <w:shd w:val="clear" w:color="auto" w:fill="FFFFFF"/>
        </w:rPr>
        <w:t>Руководители многих промышленных предприятий  осознали опасность в ближайшей перспективе остаться без рабочих рук. И начали активный процесс подготовки специалистов либо в тесном контакте с профессиональными училищами, либо непосредственно у себя на предприятиях, обеспечив учеников и молодых рабочих целым набором льгот. Целевое обучение - один из вариантов решения проблемы.</w:t>
      </w:r>
      <w:r w:rsidRPr="00D05D6F">
        <w:rPr>
          <w:color w:val="000000"/>
          <w:sz w:val="24"/>
          <w:szCs w:val="24"/>
        </w:rPr>
        <w:br/>
      </w:r>
      <w:r>
        <w:rPr>
          <w:color w:val="000000"/>
          <w:sz w:val="24"/>
          <w:szCs w:val="24"/>
          <w:shd w:val="clear" w:color="auto" w:fill="FFFFFF"/>
        </w:rPr>
        <w:t xml:space="preserve">            </w:t>
      </w:r>
      <w:r w:rsidRPr="00D05D6F">
        <w:rPr>
          <w:color w:val="000000"/>
          <w:sz w:val="24"/>
          <w:szCs w:val="24"/>
          <w:shd w:val="clear" w:color="auto" w:fill="FFFFFF"/>
        </w:rPr>
        <w:t>Сегодня озабоченность подготовкой квалифицированных кадров все активнее звучит на самых высоких уровнях власти. И все отчетливее приходит понимание того, что решение этой проблемы невозможно без изменения государственной политики в области трудовых ресурсов.</w:t>
      </w:r>
      <w:r w:rsidRPr="00D05D6F">
        <w:rPr>
          <w:color w:val="000000"/>
          <w:sz w:val="24"/>
          <w:szCs w:val="24"/>
        </w:rPr>
        <w:br/>
      </w:r>
      <w:r>
        <w:rPr>
          <w:color w:val="000000"/>
          <w:sz w:val="24"/>
          <w:szCs w:val="24"/>
          <w:shd w:val="clear" w:color="auto" w:fill="FFFFFF"/>
        </w:rPr>
        <w:t xml:space="preserve">            </w:t>
      </w:r>
      <w:r w:rsidRPr="00D05D6F">
        <w:rPr>
          <w:color w:val="000000"/>
          <w:sz w:val="24"/>
          <w:szCs w:val="24"/>
          <w:shd w:val="clear" w:color="auto" w:fill="FFFFFF"/>
        </w:rPr>
        <w:t xml:space="preserve">Поэтому помимо создания популярного образа рядового труженика через СМИ необходима комплексная программа по принятию мер государственной поддержки в деле получения молодежью квалифицированных рабочих специальностей. «На что нам надо совершенно точно обратить особое внимание — это на работу с кадрами по подготовке высококлассных специалистов по рабочим профессиям, — заявлял в 2017 году президент Владимир Путин на итоговом заседании госсовета. — Нам нужно поддержать эту сеть в регионах России, приближать ее к промышленным кластерам и к новым промышленным предприятиям». В 2023 году Президент Владимир Путин поручил подготовить один миллион специалистов рабочих профессий в средних профессиональных образовательных организациях в ближайшие пять лет. Специалисты нужны в сферах: электронной промышленности и индустрии робототехники; машиностроения; металлургии; фармацевтики; сельского хозяйства; строительства. Президент пояснил, что страна нуждается в специалистах среднего звена для обеспечения её безопасности и конкурентоспособности. Подготовить 1 миллион рабочих профессий из техникумов и колледжей. </w:t>
      </w:r>
      <w:r w:rsidRPr="00D05D6F">
        <w:rPr>
          <w:color w:val="000000"/>
          <w:sz w:val="24"/>
          <w:szCs w:val="24"/>
        </w:rPr>
        <w:t>С 1 сентября 2022 года в нашей стране стартовал федеральный проект Минпросвещения России - «Профессионалитет», в рамках которого начали обучение  150 тысяч студентов организаций среднего профессионального образования. В первую очередь речь идёт об основных рабочих специальностях в таких областях, как металлургия, фармацевтика, нефтехимическая промышленность и транспорт.</w:t>
      </w:r>
    </w:p>
    <w:p w:rsidR="001A3E31" w:rsidRPr="00D05D6F" w:rsidRDefault="001A3E31" w:rsidP="001A3E31">
      <w:pPr>
        <w:pStyle w:val="af"/>
        <w:widowControl w:val="0"/>
        <w:shd w:val="clear" w:color="auto" w:fill="FFFFFF"/>
        <w:spacing w:before="0" w:beforeAutospacing="0" w:after="0" w:afterAutospacing="0"/>
        <w:ind w:right="-1" w:firstLine="851"/>
        <w:jc w:val="both"/>
        <w:rPr>
          <w:color w:val="000000"/>
          <w:shd w:val="clear" w:color="auto" w:fill="FFFFFF"/>
        </w:rPr>
      </w:pPr>
      <w:r w:rsidRPr="00D05D6F">
        <w:rPr>
          <w:color w:val="000000"/>
          <w:shd w:val="clear" w:color="auto" w:fill="FFFFFF"/>
        </w:rPr>
        <w:t>Федеральный проект «Профессионалитет» </w:t>
      </w:r>
      <w:r w:rsidRPr="00D05D6F">
        <w:rPr>
          <w:color w:val="000000"/>
          <w:spacing w:val="3"/>
        </w:rPr>
        <w:t>предполагает создание в регионах образовательных кластеров (или центров отраслевых компетенций) на основе партнерства промышленных предприятий и учреждений среднего профессионального образования и подготовку будущих специалистов под целевой заказ предприятий-партнеров в рамках модернизации материально-технической базы колледжей, повышения уровня квалификации преподавательского состава, пересмотра образовательных программ и учебных планов. Финансирование кластеров ведется из трех источников: со стороны предприятий-партнеров, а также федерального и региональных бюджетов.</w:t>
      </w:r>
      <w:r w:rsidRPr="00D05D6F">
        <w:rPr>
          <w:rFonts w:ascii="Arial" w:hAnsi="Arial" w:cs="Arial"/>
          <w:color w:val="2A2C40"/>
          <w:shd w:val="clear" w:color="auto" w:fill="FFFFFF"/>
        </w:rPr>
        <w:t xml:space="preserve"> </w:t>
      </w:r>
      <w:r w:rsidRPr="00D05D6F">
        <w:rPr>
          <w:shd w:val="clear" w:color="auto" w:fill="FFFFFF"/>
        </w:rPr>
        <w:t>Расширилась и география кластеров федерального проекта. В проекте участвуют 68 регионов РФ, 794 образовательные организации, которые объединены в 201 кластер. В 2022 году был открыт 71, а 1 сентября 2023 года прибавилось еще 130 новых.</w:t>
      </w:r>
      <w:r w:rsidRPr="00D05D6F">
        <w:rPr>
          <w:color w:val="000000"/>
          <w:shd w:val="clear" w:color="auto" w:fill="FFFFFF"/>
        </w:rPr>
        <w:t xml:space="preserve"> </w:t>
      </w:r>
    </w:p>
    <w:p w:rsidR="001A3E31" w:rsidRPr="00D05D6F" w:rsidRDefault="001A3E31" w:rsidP="001A3E31">
      <w:pPr>
        <w:pStyle w:val="af"/>
        <w:widowControl w:val="0"/>
        <w:shd w:val="clear" w:color="auto" w:fill="FFFFFF"/>
        <w:spacing w:before="0" w:beforeAutospacing="0" w:after="0" w:afterAutospacing="0"/>
        <w:ind w:right="-1" w:firstLine="709"/>
        <w:jc w:val="both"/>
        <w:rPr>
          <w:color w:val="000000"/>
        </w:rPr>
      </w:pPr>
      <w:r w:rsidRPr="00D05D6F">
        <w:rPr>
          <w:color w:val="000000"/>
          <w:shd w:val="clear" w:color="auto" w:fill="FFFFFF"/>
        </w:rPr>
        <w:t>Что такое кластеры?</w:t>
      </w:r>
    </w:p>
    <w:p w:rsidR="001A3E31" w:rsidRPr="00D05D6F" w:rsidRDefault="001A3E31" w:rsidP="001A3E31">
      <w:pPr>
        <w:pStyle w:val="1"/>
        <w:spacing w:before="0"/>
        <w:ind w:left="0" w:right="-1" w:firstLine="709"/>
        <w:jc w:val="both"/>
        <w:rPr>
          <w:b w:val="0"/>
          <w:color w:val="0A0A0A"/>
          <w:sz w:val="24"/>
          <w:szCs w:val="24"/>
          <w:shd w:val="clear" w:color="auto" w:fill="FFFFFF"/>
        </w:rPr>
      </w:pPr>
      <w:r w:rsidRPr="00D05D6F">
        <w:rPr>
          <w:b w:val="0"/>
          <w:color w:val="000000"/>
          <w:sz w:val="24"/>
          <w:szCs w:val="24"/>
          <w:shd w:val="clear" w:color="auto" w:fill="FFFFFF"/>
        </w:rPr>
        <w:t>Это объединения колледжей и предприятий, благодаря которым студенты смогут быстро обучаться востребованным профессиям и сразу получать опыт на производствах. Благодаря такому взаимодействию в колледже открывают мастерские с современными станками и инструментами — так практика студентов, становится максимально приближена к реальной работе</w:t>
      </w:r>
      <w:r w:rsidRPr="00D05D6F">
        <w:rPr>
          <w:color w:val="000000"/>
          <w:sz w:val="24"/>
          <w:szCs w:val="24"/>
          <w:shd w:val="clear" w:color="auto" w:fill="FFFFFF"/>
        </w:rPr>
        <w:t>.</w:t>
      </w:r>
      <w:r w:rsidRPr="00D05D6F">
        <w:rPr>
          <w:b w:val="0"/>
          <w:color w:val="0A0A0A"/>
          <w:sz w:val="24"/>
          <w:szCs w:val="24"/>
          <w:shd w:val="clear" w:color="auto" w:fill="FFFFFF"/>
        </w:rPr>
        <w:t xml:space="preserve">  Согласно статистике, в нашей стране насчитывается более 3,6 тысяч средних учебных заведений. В них учится порядка 3,3 миллионов студентов: причем больше 2 миллионов бесплатно, за счет бюджета. Если в начале 2000-х г.г. в ссузы после школы поступали всего 10-12 процентов выпускников девятых классов, то сегодня эта цифра достигает 60 процентов. Это огромный ресурс, который сейчас так необходим стране — молодые люди, готовящиеся овладеть профессиональными навыками и выйти во взрослую жизнь. Новая программа подготовки кадров ФП «Профессионалитет», разработанная Министерством просвещения, рассчитана как раз на них. Ее цель — быстро и качественно обучить молодежь навыкам, необходимым рынку. Другими словами, обеспечить страну рабочими руками, кадрами среднего звена.</w:t>
      </w:r>
    </w:p>
    <w:p w:rsidR="001A3E31" w:rsidRPr="00D05D6F" w:rsidRDefault="001A3E31" w:rsidP="001A3E31">
      <w:pPr>
        <w:shd w:val="clear" w:color="auto" w:fill="FFFFFF"/>
        <w:ind w:right="-1" w:firstLine="709"/>
        <w:jc w:val="both"/>
        <w:rPr>
          <w:bCs/>
          <w:sz w:val="24"/>
          <w:szCs w:val="24"/>
        </w:rPr>
      </w:pPr>
      <w:r w:rsidRPr="00D05D6F">
        <w:rPr>
          <w:color w:val="0A0A0A"/>
          <w:sz w:val="24"/>
          <w:szCs w:val="24"/>
          <w:shd w:val="clear" w:color="auto" w:fill="FFFFFF"/>
        </w:rPr>
        <w:t xml:space="preserve">  По сути, Профессионалитет — это один из этапов проводимой в последнее время реструктуризации системы среднего профессионального образования. По словам заместителя председателя правительства России Татьяны Голиковой, новая программа опирается на три главные нововведения, которые, прежде чем принять к исполнению повсеместно, требуется «обкатать». Первое — вовлечение в образование учащихся колледжей и техникумов представителей профессиональных сообществ, «действующих игроков рынка», которые также станут инвесторами системы образования. Второе — сокращение сроков обучения при увеличении его интенсивности. И третье — создание в учебных заведениях разного рода центров молодежных инициатив.</w:t>
      </w:r>
      <w:r w:rsidRPr="00D05D6F">
        <w:rPr>
          <w:b/>
          <w:color w:val="0A0A0A"/>
          <w:sz w:val="24"/>
          <w:szCs w:val="24"/>
          <w:shd w:val="clear" w:color="auto" w:fill="FFFFFF"/>
        </w:rPr>
        <w:t xml:space="preserve"> </w:t>
      </w:r>
      <w:r w:rsidRPr="00D05D6F">
        <w:rPr>
          <w:sz w:val="24"/>
          <w:szCs w:val="24"/>
        </w:rPr>
        <w:t>Уже 1 сентября почти 2,5 тысячи студентов приступили к обучению по 48 профессиям и специальностям проекта «Профессионалитет» в отраслях экономики: металлургия, машиностроение, информационные технологии, горнодобывающая и педагогика. В обновленных мастерских и лабораториях они смогут освоить востребованную профессию в кратчайшие сроки под руководством опытных наставников.</w:t>
      </w:r>
      <w:r w:rsidRPr="00D05D6F">
        <w:rPr>
          <w:color w:val="0A0A0A"/>
          <w:sz w:val="24"/>
          <w:szCs w:val="24"/>
          <w:shd w:val="clear" w:color="auto" w:fill="FFFFFF"/>
        </w:rPr>
        <w:t xml:space="preserve"> </w:t>
      </w:r>
      <w:r w:rsidRPr="00D05D6F">
        <w:rPr>
          <w:sz w:val="24"/>
          <w:szCs w:val="24"/>
        </w:rPr>
        <w:t>Три кластера созданы в регионе на базе горно-технологического техникума г. Ясного, Орского технического техникума имени А.И. Стеценко и Новотроицкого политехнического колледжа. Еще 6 кластеров сформированы на базе Орского машиностроительного колледжа, Медногорского и Орского индустриальных колледжей, Оренбургского колледжа экономики и информатики, Оренбургского гуманитарно-технического техникума, педагогического колледжа им. Н.К. Калугина г.Оренбурга. В 2023году в ГАПОУ «Гуманитарно-технический техникум вступил в программу Профессионалитет и сейчас у нас обучается 550 студентов.</w:t>
      </w:r>
      <w:r w:rsidRPr="00D05D6F">
        <w:rPr>
          <w:bCs/>
          <w:sz w:val="24"/>
          <w:szCs w:val="24"/>
        </w:rPr>
        <w:t xml:space="preserve"> Самыми востребованными профессиями в этом году были токари на станках с ЧПУ, фрезеровщики на станках с ЧПУ, технология машиностроения, техническая  эксплуатация роботизированного производства, дефектоскопист, технология производства изделий из композитных материалов и многие другие. </w:t>
      </w:r>
    </w:p>
    <w:p w:rsidR="001A3E31" w:rsidRPr="00D05D6F" w:rsidRDefault="001A3E31" w:rsidP="001A3E31">
      <w:pPr>
        <w:shd w:val="clear" w:color="auto" w:fill="FFFFFF"/>
        <w:ind w:right="-1" w:firstLine="709"/>
        <w:jc w:val="both"/>
        <w:rPr>
          <w:bCs/>
          <w:sz w:val="24"/>
          <w:szCs w:val="24"/>
        </w:rPr>
      </w:pPr>
      <w:r w:rsidRPr="00D05D6F">
        <w:rPr>
          <w:bCs/>
          <w:sz w:val="24"/>
          <w:szCs w:val="24"/>
        </w:rPr>
        <w:t>Заключение</w:t>
      </w:r>
    </w:p>
    <w:p w:rsidR="001A3E31" w:rsidRPr="00D05D6F" w:rsidRDefault="001A3E31" w:rsidP="001A3E31">
      <w:pPr>
        <w:shd w:val="clear" w:color="auto" w:fill="FFFFFF"/>
        <w:ind w:right="-1" w:firstLine="709"/>
        <w:jc w:val="both"/>
        <w:rPr>
          <w:color w:val="0A0A0A"/>
          <w:sz w:val="24"/>
          <w:szCs w:val="24"/>
          <w:shd w:val="clear" w:color="auto" w:fill="FFFFFF"/>
        </w:rPr>
      </w:pPr>
      <w:r w:rsidRPr="00D05D6F">
        <w:rPr>
          <w:bCs/>
          <w:sz w:val="24"/>
          <w:szCs w:val="24"/>
        </w:rPr>
        <w:t xml:space="preserve">Итак, в скором будущем рабочие профессии будут все более востребованными потому что во – первых, они хорошо оплачиваемы, во- вторых, есть возможность обучаться не отрываясь от производства, в-третьих, возможность получения грантов, повышенных стипендий, трудоустройство, получение расширенного  социального пакета. К тому же все производство сейчас высокотехнологично, идет роботизация производства и сейчас рабочий это не человек в замасленной робе с ключом в руках, а человек в белом халате который наблюдает за компьютером и вносит коррективы. </w:t>
      </w:r>
      <w:r w:rsidRPr="00D05D6F">
        <w:rPr>
          <w:sz w:val="24"/>
          <w:szCs w:val="24"/>
          <w:shd w:val="clear" w:color="auto" w:fill="FFFFFF"/>
        </w:rPr>
        <w:t>Наша цель – создать самую технологичную и современную производственную инфраструктуру, где люди, искусственный интеллект и роботы будут эффективно дополнять друг друга».</w:t>
      </w:r>
      <w:r w:rsidRPr="00D05D6F">
        <w:rPr>
          <w:bCs/>
          <w:sz w:val="24"/>
          <w:szCs w:val="24"/>
        </w:rPr>
        <w:t xml:space="preserve"> </w:t>
      </w:r>
    </w:p>
    <w:p w:rsidR="001A3E31" w:rsidRPr="00D05D6F" w:rsidRDefault="001A3E31" w:rsidP="001A3E31">
      <w:pPr>
        <w:ind w:left="709" w:right="-1"/>
        <w:jc w:val="center"/>
        <w:rPr>
          <w:b/>
          <w:sz w:val="24"/>
          <w:szCs w:val="24"/>
        </w:rPr>
      </w:pPr>
      <w:r w:rsidRPr="00D05D6F">
        <w:rPr>
          <w:b/>
          <w:sz w:val="24"/>
          <w:szCs w:val="24"/>
        </w:rPr>
        <w:t>Список литературы:</w:t>
      </w:r>
    </w:p>
    <w:p w:rsidR="001A3E31" w:rsidRPr="00D05D6F" w:rsidRDefault="001A3E31" w:rsidP="001A3E31">
      <w:pPr>
        <w:ind w:left="709" w:right="-1"/>
        <w:rPr>
          <w:sz w:val="24"/>
          <w:szCs w:val="24"/>
        </w:rPr>
      </w:pPr>
      <w:r>
        <w:rPr>
          <w:sz w:val="24"/>
          <w:szCs w:val="24"/>
        </w:rPr>
        <w:t>1.</w:t>
      </w:r>
      <w:r w:rsidRPr="00D05D6F">
        <w:rPr>
          <w:b/>
          <w:sz w:val="24"/>
          <w:szCs w:val="24"/>
        </w:rPr>
        <w:t xml:space="preserve"> </w:t>
      </w:r>
      <w:hyperlink r:id="rId556" w:history="1">
        <w:r w:rsidRPr="00D05D6F">
          <w:rPr>
            <w:rStyle w:val="af3"/>
            <w:sz w:val="24"/>
            <w:szCs w:val="24"/>
          </w:rPr>
          <w:t>https://dpo-standart.ru/vostrebovannost-rabochih-professiy-v-budushchem</w:t>
        </w:r>
      </w:hyperlink>
    </w:p>
    <w:p w:rsidR="001A3E31" w:rsidRPr="00D05D6F" w:rsidRDefault="001A3E31" w:rsidP="001A3E31">
      <w:pPr>
        <w:pStyle w:val="1"/>
        <w:spacing w:before="0"/>
        <w:ind w:left="709" w:right="-1"/>
        <w:rPr>
          <w:rFonts w:ascii="rubik" w:hAnsi="rubik"/>
          <w:b w:val="0"/>
          <w:sz w:val="24"/>
          <w:szCs w:val="24"/>
          <w:shd w:val="clear" w:color="auto" w:fill="FFFFFF"/>
        </w:rPr>
      </w:pPr>
      <w:r>
        <w:rPr>
          <w:sz w:val="24"/>
          <w:szCs w:val="24"/>
        </w:rPr>
        <w:t>2</w:t>
      </w:r>
      <w:r w:rsidRPr="00D05D6F">
        <w:rPr>
          <w:sz w:val="24"/>
          <w:szCs w:val="24"/>
        </w:rPr>
        <w:t xml:space="preserve">. </w:t>
      </w:r>
      <w:hyperlink r:id="rId557" w:history="1">
        <w:r w:rsidRPr="00D05D6F">
          <w:rPr>
            <w:rStyle w:val="af3"/>
            <w:rFonts w:ascii="rubik" w:hAnsi="rubik"/>
            <w:b w:val="0"/>
            <w:sz w:val="24"/>
            <w:szCs w:val="24"/>
            <w:shd w:val="clear" w:color="auto" w:fill="FFFFFF"/>
            <w:lang w:val="en-US"/>
          </w:rPr>
          <w:t>https</w:t>
        </w:r>
        <w:r w:rsidRPr="00D05D6F">
          <w:rPr>
            <w:rStyle w:val="af3"/>
            <w:rFonts w:ascii="rubik" w:hAnsi="rubik"/>
            <w:b w:val="0"/>
            <w:sz w:val="24"/>
            <w:szCs w:val="24"/>
            <w:shd w:val="clear" w:color="auto" w:fill="FFFFFF"/>
          </w:rPr>
          <w:t>://</w:t>
        </w:r>
        <w:r w:rsidRPr="00D05D6F">
          <w:rPr>
            <w:rStyle w:val="af3"/>
            <w:rFonts w:ascii="rubik" w:hAnsi="rubik"/>
            <w:b w:val="0"/>
            <w:sz w:val="24"/>
            <w:szCs w:val="24"/>
            <w:shd w:val="clear" w:color="auto" w:fill="FFFFFF"/>
            <w:lang w:val="en-US"/>
          </w:rPr>
          <w:t>www</w:t>
        </w:r>
        <w:r w:rsidRPr="00D05D6F">
          <w:rPr>
            <w:rStyle w:val="af3"/>
            <w:rFonts w:ascii="rubik" w:hAnsi="rubik"/>
            <w:b w:val="0"/>
            <w:sz w:val="24"/>
            <w:szCs w:val="24"/>
            <w:shd w:val="clear" w:color="auto" w:fill="FFFFFF"/>
          </w:rPr>
          <w:t>.</w:t>
        </w:r>
        <w:r w:rsidRPr="00D05D6F">
          <w:rPr>
            <w:rStyle w:val="af3"/>
            <w:rFonts w:ascii="rubik" w:hAnsi="rubik"/>
            <w:b w:val="0"/>
            <w:sz w:val="24"/>
            <w:szCs w:val="24"/>
            <w:shd w:val="clear" w:color="auto" w:fill="FFFFFF"/>
            <w:lang w:val="en-US"/>
          </w:rPr>
          <w:t>kp</w:t>
        </w:r>
        <w:r w:rsidRPr="00D05D6F">
          <w:rPr>
            <w:rStyle w:val="af3"/>
            <w:rFonts w:ascii="rubik" w:hAnsi="rubik"/>
            <w:b w:val="0"/>
            <w:sz w:val="24"/>
            <w:szCs w:val="24"/>
            <w:shd w:val="clear" w:color="auto" w:fill="FFFFFF"/>
          </w:rPr>
          <w:t>.</w:t>
        </w:r>
        <w:r w:rsidRPr="00D05D6F">
          <w:rPr>
            <w:rStyle w:val="af3"/>
            <w:rFonts w:ascii="rubik" w:hAnsi="rubik"/>
            <w:b w:val="0"/>
            <w:sz w:val="24"/>
            <w:szCs w:val="24"/>
            <w:shd w:val="clear" w:color="auto" w:fill="FFFFFF"/>
            <w:lang w:val="en-US"/>
          </w:rPr>
          <w:t>ru</w:t>
        </w:r>
        <w:r w:rsidRPr="00D05D6F">
          <w:rPr>
            <w:rStyle w:val="af3"/>
            <w:rFonts w:ascii="rubik" w:hAnsi="rubik"/>
            <w:b w:val="0"/>
            <w:sz w:val="24"/>
            <w:szCs w:val="24"/>
            <w:shd w:val="clear" w:color="auto" w:fill="FFFFFF"/>
          </w:rPr>
          <w:t>/</w:t>
        </w:r>
        <w:r w:rsidRPr="00D05D6F">
          <w:rPr>
            <w:rStyle w:val="af3"/>
            <w:rFonts w:ascii="rubik" w:hAnsi="rubik"/>
            <w:b w:val="0"/>
            <w:sz w:val="24"/>
            <w:szCs w:val="24"/>
            <w:shd w:val="clear" w:color="auto" w:fill="FFFFFF"/>
            <w:lang w:val="en-US"/>
          </w:rPr>
          <w:t>edu</w:t>
        </w:r>
        <w:r w:rsidRPr="00D05D6F">
          <w:rPr>
            <w:rStyle w:val="af3"/>
            <w:rFonts w:ascii="rubik" w:hAnsi="rubik"/>
            <w:b w:val="0"/>
            <w:sz w:val="24"/>
            <w:szCs w:val="24"/>
            <w:shd w:val="clear" w:color="auto" w:fill="FFFFFF"/>
          </w:rPr>
          <w:t>/</w:t>
        </w:r>
        <w:r w:rsidRPr="00D05D6F">
          <w:rPr>
            <w:rStyle w:val="af3"/>
            <w:rFonts w:ascii="rubik" w:hAnsi="rubik"/>
            <w:b w:val="0"/>
            <w:sz w:val="24"/>
            <w:szCs w:val="24"/>
            <w:shd w:val="clear" w:color="auto" w:fill="FFFFFF"/>
            <w:lang w:val="en-US"/>
          </w:rPr>
          <w:t>spo</w:t>
        </w:r>
        <w:r w:rsidRPr="00D05D6F">
          <w:rPr>
            <w:rStyle w:val="af3"/>
            <w:rFonts w:ascii="rubik" w:hAnsi="rubik"/>
            <w:b w:val="0"/>
            <w:sz w:val="24"/>
            <w:szCs w:val="24"/>
            <w:shd w:val="clear" w:color="auto" w:fill="FFFFFF"/>
          </w:rPr>
          <w:t>/</w:t>
        </w:r>
        <w:r w:rsidRPr="00D05D6F">
          <w:rPr>
            <w:rStyle w:val="af3"/>
            <w:rFonts w:ascii="rubik" w:hAnsi="rubik"/>
            <w:b w:val="0"/>
            <w:sz w:val="24"/>
            <w:szCs w:val="24"/>
            <w:shd w:val="clear" w:color="auto" w:fill="FFFFFF"/>
            <w:lang w:val="en-US"/>
          </w:rPr>
          <w:t>professionalitet</w:t>
        </w:r>
        <w:r w:rsidRPr="00D05D6F">
          <w:rPr>
            <w:rStyle w:val="af3"/>
            <w:rFonts w:ascii="rubik" w:hAnsi="rubik"/>
            <w:b w:val="0"/>
            <w:sz w:val="24"/>
            <w:szCs w:val="24"/>
            <w:shd w:val="clear" w:color="auto" w:fill="FFFFFF"/>
          </w:rPr>
          <w:t>/</w:t>
        </w:r>
      </w:hyperlink>
    </w:p>
    <w:p w:rsidR="001A3E31" w:rsidRPr="00D05D6F" w:rsidRDefault="001A3E31" w:rsidP="001A3E31">
      <w:pPr>
        <w:ind w:left="709" w:right="-1"/>
        <w:rPr>
          <w:sz w:val="24"/>
          <w:szCs w:val="24"/>
        </w:rPr>
      </w:pPr>
      <w:r>
        <w:rPr>
          <w:sz w:val="24"/>
          <w:szCs w:val="24"/>
        </w:rPr>
        <w:t>3</w:t>
      </w:r>
      <w:r w:rsidRPr="00D05D6F">
        <w:rPr>
          <w:sz w:val="24"/>
          <w:szCs w:val="24"/>
        </w:rPr>
        <w:t>. https://www.hse.ru/news/97610/3194608.html</w:t>
      </w:r>
    </w:p>
    <w:p w:rsidR="001A3E31" w:rsidRPr="00D05D6F" w:rsidRDefault="001A3E31" w:rsidP="001A3E31">
      <w:pPr>
        <w:ind w:right="-1" w:firstLine="709"/>
        <w:rPr>
          <w:sz w:val="24"/>
          <w:szCs w:val="24"/>
        </w:rPr>
      </w:pPr>
    </w:p>
    <w:p w:rsidR="001A3E31" w:rsidRPr="00D05D6F" w:rsidRDefault="001A3E31" w:rsidP="001A3E31">
      <w:pPr>
        <w:shd w:val="clear" w:color="auto" w:fill="FFFFFF"/>
        <w:ind w:right="-1" w:firstLine="709"/>
        <w:rPr>
          <w:rFonts w:ascii="KazimirText" w:hAnsi="KazimirText"/>
          <w:color w:val="000C24"/>
          <w:sz w:val="24"/>
          <w:szCs w:val="24"/>
          <w:lang w:eastAsia="ru-RU"/>
        </w:rPr>
      </w:pPr>
    </w:p>
    <w:p w:rsidR="001A3E31" w:rsidRPr="00EB7212" w:rsidRDefault="001A3E31" w:rsidP="001A3E31">
      <w:pPr>
        <w:shd w:val="clear" w:color="auto" w:fill="FFFFFF"/>
        <w:ind w:right="-1" w:firstLine="709"/>
        <w:jc w:val="center"/>
        <w:rPr>
          <w:rFonts w:ascii="KazimirText" w:hAnsi="KazimirText"/>
          <w:b/>
          <w:color w:val="000C24"/>
          <w:sz w:val="24"/>
          <w:szCs w:val="24"/>
          <w:lang w:eastAsia="ru-RU"/>
        </w:rPr>
      </w:pPr>
    </w:p>
    <w:p w:rsidR="001A3E31" w:rsidRDefault="001A3E31" w:rsidP="001A3E31">
      <w:pPr>
        <w:shd w:val="clear" w:color="auto" w:fill="FFFFFF"/>
        <w:ind w:right="-1" w:firstLine="709"/>
        <w:jc w:val="center"/>
        <w:rPr>
          <w:rFonts w:ascii="KazimirText" w:hAnsi="KazimirText"/>
          <w:b/>
          <w:color w:val="000C24"/>
          <w:sz w:val="24"/>
          <w:szCs w:val="24"/>
          <w:lang w:eastAsia="ru-RU"/>
        </w:rPr>
      </w:pPr>
      <w:r w:rsidRPr="00EB7212">
        <w:rPr>
          <w:rFonts w:ascii="KazimirText" w:hAnsi="KazimirText"/>
          <w:b/>
          <w:color w:val="000C24"/>
          <w:sz w:val="24"/>
          <w:szCs w:val="24"/>
          <w:lang w:eastAsia="ru-RU"/>
        </w:rPr>
        <w:t>СТРОЕНИЕ ЭЛЕКТРОМОБИЛЯ</w:t>
      </w:r>
    </w:p>
    <w:p w:rsidR="001A3E31" w:rsidRDefault="001A3E31" w:rsidP="001A3E31">
      <w:pPr>
        <w:shd w:val="clear" w:color="auto" w:fill="FFFFFF"/>
        <w:ind w:right="-1" w:firstLine="709"/>
        <w:jc w:val="center"/>
        <w:rPr>
          <w:rFonts w:ascii="KazimirText" w:hAnsi="KazimirText"/>
          <w:b/>
          <w:color w:val="000C24"/>
          <w:sz w:val="24"/>
          <w:szCs w:val="24"/>
          <w:lang w:eastAsia="ru-RU"/>
        </w:rPr>
      </w:pPr>
    </w:p>
    <w:p w:rsidR="001A3E31" w:rsidRPr="00EB7212" w:rsidRDefault="001A3E31" w:rsidP="001A3E31">
      <w:pPr>
        <w:shd w:val="clear" w:color="auto" w:fill="FFFFFF"/>
        <w:ind w:right="-1" w:firstLine="709"/>
        <w:jc w:val="right"/>
        <w:rPr>
          <w:rFonts w:ascii="KazimirText" w:hAnsi="KazimirText"/>
          <w:i/>
          <w:color w:val="000C24"/>
          <w:sz w:val="24"/>
          <w:szCs w:val="24"/>
          <w:lang w:eastAsia="ru-RU"/>
        </w:rPr>
      </w:pPr>
      <w:r w:rsidRPr="00EB7212">
        <w:rPr>
          <w:rFonts w:ascii="KazimirText" w:hAnsi="KazimirText"/>
          <w:i/>
          <w:color w:val="000C24"/>
          <w:sz w:val="24"/>
          <w:szCs w:val="24"/>
          <w:lang w:eastAsia="ru-RU"/>
        </w:rPr>
        <w:t>Ткаченко С.</w:t>
      </w:r>
    </w:p>
    <w:p w:rsidR="001A3E31" w:rsidRPr="00EB7212" w:rsidRDefault="001A3E31" w:rsidP="001A3E31">
      <w:pPr>
        <w:shd w:val="clear" w:color="auto" w:fill="FFFFFF"/>
        <w:ind w:right="-1" w:firstLine="709"/>
        <w:jc w:val="right"/>
        <w:rPr>
          <w:rFonts w:ascii="KazimirText" w:hAnsi="KazimirText"/>
          <w:i/>
          <w:color w:val="000C24"/>
          <w:sz w:val="24"/>
          <w:szCs w:val="24"/>
          <w:lang w:eastAsia="ru-RU"/>
        </w:rPr>
      </w:pPr>
      <w:r w:rsidRPr="00EB7212">
        <w:rPr>
          <w:rFonts w:ascii="KazimirText" w:hAnsi="KazimirText"/>
          <w:i/>
          <w:color w:val="000C24"/>
          <w:sz w:val="24"/>
          <w:szCs w:val="24"/>
          <w:lang w:eastAsia="ru-RU"/>
        </w:rPr>
        <w:t>ГАПОУ «Оренбургский государственный колледж»</w:t>
      </w:r>
    </w:p>
    <w:p w:rsidR="001A3E31" w:rsidRPr="00EB7212" w:rsidRDefault="001A3E31" w:rsidP="001A3E31">
      <w:pPr>
        <w:shd w:val="clear" w:color="auto" w:fill="FFFFFF"/>
        <w:ind w:right="-1" w:firstLine="709"/>
        <w:jc w:val="right"/>
        <w:rPr>
          <w:rFonts w:ascii="KazimirText" w:hAnsi="KazimirText"/>
          <w:i/>
          <w:color w:val="000C24"/>
          <w:sz w:val="24"/>
          <w:szCs w:val="24"/>
          <w:lang w:eastAsia="ru-RU"/>
        </w:rPr>
      </w:pPr>
      <w:r w:rsidRPr="00EB7212">
        <w:rPr>
          <w:rFonts w:ascii="KazimirText" w:hAnsi="KazimirText"/>
          <w:i/>
          <w:color w:val="000C24"/>
          <w:sz w:val="24"/>
          <w:szCs w:val="24"/>
          <w:lang w:eastAsia="ru-RU"/>
        </w:rPr>
        <w:t>Научный руководитель: Сафронова Н.В., Рываев Г.И.</w:t>
      </w:r>
    </w:p>
    <w:p w:rsidR="001A3E31" w:rsidRPr="00D05D6F" w:rsidRDefault="001A3E31" w:rsidP="001A3E31">
      <w:pPr>
        <w:shd w:val="clear" w:color="auto" w:fill="FFFFFF"/>
        <w:ind w:right="-1" w:firstLine="709"/>
        <w:rPr>
          <w:rFonts w:ascii="KazimirText" w:hAnsi="KazimirText"/>
          <w:color w:val="000C24"/>
          <w:sz w:val="24"/>
          <w:szCs w:val="24"/>
          <w:lang w:eastAsia="ru-RU"/>
        </w:rPr>
      </w:pPr>
    </w:p>
    <w:p w:rsidR="001A3E31" w:rsidRPr="00EB7212" w:rsidRDefault="001A3E31" w:rsidP="001A3E31">
      <w:pPr>
        <w:ind w:right="-1" w:firstLine="567"/>
        <w:jc w:val="both"/>
        <w:rPr>
          <w:sz w:val="24"/>
          <w:szCs w:val="24"/>
        </w:rPr>
      </w:pPr>
      <w:r w:rsidRPr="00EB7212">
        <w:rPr>
          <w:sz w:val="24"/>
          <w:szCs w:val="24"/>
        </w:rPr>
        <w:t>Цель: Создание электромобиля с возможностью преобразования его в стандартный с использованием горючего топлива</w:t>
      </w:r>
    </w:p>
    <w:p w:rsidR="001A3E31" w:rsidRPr="00EB7212" w:rsidRDefault="001A3E31" w:rsidP="001A3E31">
      <w:pPr>
        <w:ind w:right="-1" w:firstLine="567"/>
        <w:jc w:val="both"/>
        <w:rPr>
          <w:sz w:val="24"/>
          <w:szCs w:val="24"/>
        </w:rPr>
      </w:pPr>
      <w:r w:rsidRPr="00EB7212">
        <w:rPr>
          <w:sz w:val="24"/>
          <w:szCs w:val="24"/>
        </w:rPr>
        <w:t>Задачи:</w:t>
      </w:r>
    </w:p>
    <w:p w:rsidR="001A3E31" w:rsidRPr="00EB7212" w:rsidRDefault="001A3E31" w:rsidP="001A3E31">
      <w:pPr>
        <w:numPr>
          <w:ilvl w:val="0"/>
          <w:numId w:val="140"/>
        </w:numPr>
        <w:tabs>
          <w:tab w:val="left" w:pos="709"/>
          <w:tab w:val="left" w:pos="851"/>
        </w:tabs>
        <w:autoSpaceDE/>
        <w:autoSpaceDN/>
        <w:ind w:left="0" w:right="-1" w:firstLine="567"/>
        <w:jc w:val="both"/>
        <w:rPr>
          <w:sz w:val="24"/>
          <w:szCs w:val="24"/>
        </w:rPr>
      </w:pPr>
      <w:r w:rsidRPr="00EB7212">
        <w:rPr>
          <w:sz w:val="24"/>
          <w:szCs w:val="24"/>
        </w:rPr>
        <w:t>Проектирование модели</w:t>
      </w:r>
    </w:p>
    <w:p w:rsidR="001A3E31" w:rsidRDefault="001A3E31" w:rsidP="001A3E31">
      <w:pPr>
        <w:numPr>
          <w:ilvl w:val="0"/>
          <w:numId w:val="140"/>
        </w:numPr>
        <w:tabs>
          <w:tab w:val="left" w:pos="709"/>
          <w:tab w:val="left" w:pos="851"/>
        </w:tabs>
        <w:autoSpaceDE/>
        <w:autoSpaceDN/>
        <w:ind w:left="0" w:right="-1" w:firstLine="567"/>
        <w:jc w:val="both"/>
        <w:rPr>
          <w:sz w:val="24"/>
          <w:szCs w:val="24"/>
        </w:rPr>
      </w:pPr>
      <w:r w:rsidRPr="00EB7212">
        <w:rPr>
          <w:sz w:val="24"/>
          <w:szCs w:val="24"/>
        </w:rPr>
        <w:t>Подготовка материалов для автомобиля</w:t>
      </w:r>
    </w:p>
    <w:p w:rsidR="001A3E31" w:rsidRPr="00EB7212" w:rsidRDefault="001A3E31" w:rsidP="001A3E31">
      <w:pPr>
        <w:numPr>
          <w:ilvl w:val="0"/>
          <w:numId w:val="140"/>
        </w:numPr>
        <w:tabs>
          <w:tab w:val="left" w:pos="709"/>
          <w:tab w:val="left" w:pos="851"/>
        </w:tabs>
        <w:autoSpaceDE/>
        <w:autoSpaceDN/>
        <w:ind w:left="0" w:right="-1" w:firstLine="567"/>
        <w:jc w:val="both"/>
        <w:rPr>
          <w:sz w:val="24"/>
          <w:szCs w:val="24"/>
        </w:rPr>
      </w:pPr>
      <w:r w:rsidRPr="00EB7212">
        <w:rPr>
          <w:sz w:val="24"/>
          <w:szCs w:val="24"/>
        </w:rPr>
        <w:t>Создание каркаса</w:t>
      </w:r>
    </w:p>
    <w:p w:rsidR="001A3E31" w:rsidRPr="00EB7212" w:rsidRDefault="001A3E31" w:rsidP="001A3E31">
      <w:pPr>
        <w:numPr>
          <w:ilvl w:val="0"/>
          <w:numId w:val="140"/>
        </w:numPr>
        <w:tabs>
          <w:tab w:val="left" w:pos="709"/>
          <w:tab w:val="left" w:pos="851"/>
        </w:tabs>
        <w:autoSpaceDE/>
        <w:autoSpaceDN/>
        <w:ind w:left="0" w:right="-1" w:firstLine="567"/>
        <w:jc w:val="both"/>
        <w:rPr>
          <w:sz w:val="24"/>
          <w:szCs w:val="24"/>
        </w:rPr>
      </w:pPr>
      <w:r w:rsidRPr="00EB7212">
        <w:rPr>
          <w:sz w:val="24"/>
          <w:szCs w:val="24"/>
        </w:rPr>
        <w:t>Создание рулевой системы</w:t>
      </w:r>
    </w:p>
    <w:p w:rsidR="001A3E31" w:rsidRPr="00EB7212" w:rsidRDefault="001A3E31" w:rsidP="001A3E31">
      <w:pPr>
        <w:numPr>
          <w:ilvl w:val="0"/>
          <w:numId w:val="140"/>
        </w:numPr>
        <w:tabs>
          <w:tab w:val="left" w:pos="709"/>
          <w:tab w:val="left" w:pos="851"/>
        </w:tabs>
        <w:autoSpaceDE/>
        <w:autoSpaceDN/>
        <w:ind w:left="0" w:right="-1" w:firstLine="567"/>
        <w:jc w:val="both"/>
        <w:rPr>
          <w:sz w:val="24"/>
          <w:szCs w:val="24"/>
        </w:rPr>
      </w:pPr>
      <w:r w:rsidRPr="00EB7212">
        <w:rPr>
          <w:sz w:val="24"/>
          <w:szCs w:val="24"/>
        </w:rPr>
        <w:t>Тормозная система</w:t>
      </w:r>
    </w:p>
    <w:p w:rsidR="001A3E31" w:rsidRPr="00EB7212" w:rsidRDefault="001A3E31" w:rsidP="001A3E31">
      <w:pPr>
        <w:numPr>
          <w:ilvl w:val="0"/>
          <w:numId w:val="140"/>
        </w:numPr>
        <w:tabs>
          <w:tab w:val="left" w:pos="709"/>
          <w:tab w:val="left" w:pos="851"/>
        </w:tabs>
        <w:autoSpaceDE/>
        <w:autoSpaceDN/>
        <w:ind w:left="0" w:right="-1" w:firstLine="567"/>
        <w:jc w:val="both"/>
        <w:rPr>
          <w:sz w:val="24"/>
          <w:szCs w:val="24"/>
        </w:rPr>
      </w:pPr>
      <w:r w:rsidRPr="00EB7212">
        <w:rPr>
          <w:sz w:val="24"/>
          <w:szCs w:val="24"/>
        </w:rPr>
        <w:t>Трансмиссия</w:t>
      </w:r>
    </w:p>
    <w:p w:rsidR="001A3E31" w:rsidRPr="00EB7212" w:rsidRDefault="001A3E31" w:rsidP="001A3E31">
      <w:pPr>
        <w:pStyle w:val="af1"/>
        <w:widowControl w:val="0"/>
        <w:numPr>
          <w:ilvl w:val="0"/>
          <w:numId w:val="140"/>
        </w:numPr>
        <w:tabs>
          <w:tab w:val="left" w:pos="709"/>
          <w:tab w:val="left" w:pos="851"/>
        </w:tabs>
        <w:spacing w:after="0" w:line="240" w:lineRule="auto"/>
        <w:ind w:left="0" w:right="-1" w:firstLine="567"/>
        <w:contextualSpacing w:val="0"/>
        <w:jc w:val="both"/>
        <w:rPr>
          <w:b/>
          <w:sz w:val="24"/>
          <w:szCs w:val="24"/>
        </w:rPr>
      </w:pPr>
      <w:r w:rsidRPr="00EB7212">
        <w:rPr>
          <w:sz w:val="24"/>
          <w:szCs w:val="24"/>
        </w:rPr>
        <w:t>Электрооборудование</w:t>
      </w:r>
    </w:p>
    <w:p w:rsidR="001A3E31" w:rsidRPr="00EB7212" w:rsidRDefault="001A3E31" w:rsidP="001A3E31">
      <w:pPr>
        <w:ind w:right="-1" w:firstLine="567"/>
        <w:jc w:val="both"/>
        <w:rPr>
          <w:b/>
          <w:sz w:val="24"/>
          <w:szCs w:val="24"/>
        </w:rPr>
      </w:pPr>
      <w:r w:rsidRPr="00EB7212">
        <w:rPr>
          <w:b/>
          <w:sz w:val="24"/>
          <w:szCs w:val="24"/>
        </w:rPr>
        <w:t>Актуальность</w:t>
      </w:r>
    </w:p>
    <w:p w:rsidR="001A3E31" w:rsidRPr="00EB7212" w:rsidRDefault="001A3E31" w:rsidP="001A3E31">
      <w:pPr>
        <w:ind w:right="-1" w:firstLine="567"/>
        <w:jc w:val="both"/>
        <w:rPr>
          <w:bCs/>
          <w:sz w:val="24"/>
          <w:szCs w:val="24"/>
        </w:rPr>
      </w:pPr>
      <w:bookmarkStart w:id="35" w:name="_Hlk159360156"/>
      <w:r w:rsidRPr="00EB7212">
        <w:rPr>
          <w:bCs/>
          <w:sz w:val="24"/>
          <w:szCs w:val="24"/>
        </w:rPr>
        <w:t>В наше время крайне актуальна тема электромобилей. Электромобили — это автомобили, которые используют электрическую энергию в качестве источника тяги. Электромобили имеют ряд преимуществ перед традиционными автомобилями с двигателями внутреннего сгорания, таких как:</w:t>
      </w:r>
    </w:p>
    <w:bookmarkEnd w:id="35"/>
    <w:p w:rsidR="001A3E31" w:rsidRPr="00EB7212" w:rsidRDefault="001A3E31" w:rsidP="001A3E31">
      <w:pPr>
        <w:ind w:right="-1" w:firstLine="567"/>
        <w:jc w:val="both"/>
        <w:rPr>
          <w:bCs/>
          <w:sz w:val="24"/>
          <w:szCs w:val="24"/>
        </w:rPr>
      </w:pPr>
      <w:r w:rsidRPr="00EB7212">
        <w:rPr>
          <w:bCs/>
          <w:sz w:val="24"/>
          <w:szCs w:val="24"/>
        </w:rPr>
        <w:t>- Экологичность. Электромобили не выделяют вредных выбросов в атмосферу, что способствует снижению загрязнения воздуха и парникового эффекта.</w:t>
      </w:r>
    </w:p>
    <w:p w:rsidR="001A3E31" w:rsidRPr="00EB7212" w:rsidRDefault="001A3E31" w:rsidP="001A3E31">
      <w:pPr>
        <w:ind w:right="-1" w:firstLine="567"/>
        <w:jc w:val="both"/>
        <w:rPr>
          <w:bCs/>
          <w:sz w:val="24"/>
          <w:szCs w:val="24"/>
        </w:rPr>
      </w:pPr>
      <w:r w:rsidRPr="00EB7212">
        <w:rPr>
          <w:bCs/>
          <w:sz w:val="24"/>
          <w:szCs w:val="24"/>
        </w:rPr>
        <w:t>- Экономичность. Электромобили имеют более, так как не требуют заправки бензином или дизельным топливом, а также имеют меньше изнашивающихся деталей.</w:t>
      </w:r>
    </w:p>
    <w:p w:rsidR="001A3E31" w:rsidRPr="00EB7212" w:rsidRDefault="001A3E31" w:rsidP="001A3E31">
      <w:pPr>
        <w:ind w:right="-1" w:firstLine="567"/>
        <w:jc w:val="both"/>
        <w:rPr>
          <w:bCs/>
          <w:sz w:val="24"/>
          <w:szCs w:val="24"/>
        </w:rPr>
      </w:pPr>
      <w:r w:rsidRPr="00EB7212">
        <w:rPr>
          <w:bCs/>
          <w:sz w:val="24"/>
          <w:szCs w:val="24"/>
        </w:rPr>
        <w:t>- Комфортность. Электромобили, чем автомобили с двигателями внутреннего сгорания, что повышает удобство и безопасность вождения.</w:t>
      </w:r>
    </w:p>
    <w:p w:rsidR="001A3E31" w:rsidRPr="00EB7212" w:rsidRDefault="001A3E31" w:rsidP="001A3E31">
      <w:pPr>
        <w:ind w:right="-1" w:firstLine="567"/>
        <w:jc w:val="both"/>
        <w:rPr>
          <w:b/>
          <w:bCs/>
          <w:sz w:val="24"/>
          <w:szCs w:val="24"/>
        </w:rPr>
      </w:pPr>
      <w:r w:rsidRPr="00EB7212">
        <w:rPr>
          <w:b/>
          <w:bCs/>
          <w:sz w:val="24"/>
          <w:szCs w:val="24"/>
        </w:rPr>
        <w:t>История развития электромобилей</w:t>
      </w:r>
    </w:p>
    <w:p w:rsidR="001A3E31" w:rsidRPr="00EB7212" w:rsidRDefault="001A3E31" w:rsidP="001A3E31">
      <w:pPr>
        <w:ind w:right="-1" w:firstLine="567"/>
        <w:jc w:val="both"/>
        <w:rPr>
          <w:b/>
          <w:bCs/>
          <w:sz w:val="24"/>
          <w:szCs w:val="24"/>
        </w:rPr>
      </w:pPr>
      <w:r w:rsidRPr="00EB7212">
        <w:rPr>
          <w:sz w:val="24"/>
          <w:szCs w:val="24"/>
        </w:rPr>
        <w:t>Электромобили – это автомобиль, который использует электрическую энергию для своей работы, в отличие от традиционных автомобилей, которые работают на внутреннем сгорании.</w:t>
      </w:r>
    </w:p>
    <w:p w:rsidR="001A3E31" w:rsidRPr="00EB7212" w:rsidRDefault="001A3E31" w:rsidP="001A3E31">
      <w:pPr>
        <w:ind w:right="-1" w:firstLine="567"/>
        <w:jc w:val="both"/>
        <w:rPr>
          <w:sz w:val="24"/>
          <w:szCs w:val="24"/>
        </w:rPr>
      </w:pPr>
      <w:r w:rsidRPr="00EB7212">
        <w:rPr>
          <w:sz w:val="24"/>
          <w:szCs w:val="24"/>
        </w:rPr>
        <w:t xml:space="preserve"> История электромобилей:</w:t>
      </w:r>
    </w:p>
    <w:p w:rsidR="001A3E31" w:rsidRPr="00EB7212" w:rsidRDefault="001A3E31" w:rsidP="001A3E31">
      <w:pPr>
        <w:ind w:right="-1" w:firstLine="567"/>
        <w:jc w:val="both"/>
        <w:rPr>
          <w:sz w:val="24"/>
          <w:szCs w:val="24"/>
        </w:rPr>
      </w:pPr>
      <w:r w:rsidRPr="00EB7212">
        <w:rPr>
          <w:sz w:val="24"/>
          <w:szCs w:val="24"/>
        </w:rPr>
        <w:t xml:space="preserve"> Идея электромобилей возникла задолго до появления внутреннего сгорания. В 1828 году, в Шотландии, первый электрический автомобиль был создан режиссером Р.А.Адерсоном. Затем в начале 1890-х электромобили стали популярными в США, когда автомобиль "Премьер" стал первым коммерчески успешным электромобилем, доступным для широкой публики. В 1900 году около 28% автомобилей в США были электрическими. Однако в течение 20-го века, внутреннее сгорание стало доминирующей технологией, особенно после массового производства автомобилей Генри Форда. Это привело к упадку электромобилей. Однако в последние годы электромобили снова стали приобретать популярность, в основном из-за растущих экологических проблем и необходимости сокращения выбросов парниковых газов. В 2019 году продажи электромобилей составили около двух миллионов единиц, что составляет около 2,6% от общего рынка автомобилей. Ожидается, что эта цифра будет расти в ближайшие годы</w:t>
      </w:r>
    </w:p>
    <w:p w:rsidR="001A3E31" w:rsidRPr="00EB7212" w:rsidRDefault="001A3E31" w:rsidP="001A3E31">
      <w:pPr>
        <w:ind w:right="-1" w:firstLine="567"/>
        <w:jc w:val="both"/>
        <w:rPr>
          <w:sz w:val="24"/>
          <w:szCs w:val="24"/>
        </w:rPr>
      </w:pPr>
      <w:r w:rsidRPr="00EB7212">
        <w:rPr>
          <w:sz w:val="24"/>
          <w:szCs w:val="24"/>
        </w:rPr>
        <w:t>Преимущества электромобилей:</w:t>
      </w:r>
    </w:p>
    <w:p w:rsidR="001A3E31" w:rsidRPr="00EB7212" w:rsidRDefault="001A3E31" w:rsidP="001A3E31">
      <w:pPr>
        <w:ind w:right="-1" w:firstLine="567"/>
        <w:jc w:val="both"/>
        <w:rPr>
          <w:sz w:val="24"/>
          <w:szCs w:val="24"/>
        </w:rPr>
      </w:pPr>
      <w:r w:rsidRPr="00EB7212">
        <w:rPr>
          <w:sz w:val="24"/>
          <w:szCs w:val="24"/>
        </w:rPr>
        <w:t xml:space="preserve"> 1. Экологически чистые: электромобили не производят выбросов выхлопных газов и не загрязняют воздух.</w:t>
      </w:r>
    </w:p>
    <w:p w:rsidR="001A3E31" w:rsidRPr="00EB7212" w:rsidRDefault="001A3E31" w:rsidP="001A3E31">
      <w:pPr>
        <w:ind w:right="-1" w:firstLine="567"/>
        <w:jc w:val="both"/>
        <w:rPr>
          <w:sz w:val="24"/>
          <w:szCs w:val="24"/>
        </w:rPr>
      </w:pPr>
      <w:r w:rsidRPr="00EB7212">
        <w:rPr>
          <w:sz w:val="24"/>
          <w:szCs w:val="24"/>
        </w:rPr>
        <w:t xml:space="preserve"> 2. Экономичные: использование электроэнергии вместо бензина или дизеля существенно сокращает эксплуатационные расходы. Также некоторые страны предоставляют государственные субсидии для покупки электромобилей.</w:t>
      </w:r>
    </w:p>
    <w:p w:rsidR="001A3E31" w:rsidRPr="00EB7212" w:rsidRDefault="001A3E31" w:rsidP="001A3E31">
      <w:pPr>
        <w:ind w:right="-1" w:firstLine="567"/>
        <w:jc w:val="both"/>
        <w:rPr>
          <w:sz w:val="24"/>
          <w:szCs w:val="24"/>
        </w:rPr>
      </w:pPr>
      <w:r w:rsidRPr="00EB7212">
        <w:rPr>
          <w:sz w:val="24"/>
          <w:szCs w:val="24"/>
        </w:rPr>
        <w:t xml:space="preserve"> 3. Удобство использования: электромобили имеют высокую крутящий момент и лучшую динамику, чем автомобили с двигателями внутреннего сгорания. </w:t>
      </w:r>
    </w:p>
    <w:p w:rsidR="001A3E31" w:rsidRPr="00EB7212" w:rsidRDefault="001A3E31" w:rsidP="001A3E31">
      <w:pPr>
        <w:ind w:right="-1" w:firstLine="567"/>
        <w:jc w:val="both"/>
        <w:rPr>
          <w:sz w:val="24"/>
          <w:szCs w:val="24"/>
        </w:rPr>
      </w:pPr>
      <w:r w:rsidRPr="00EB7212">
        <w:rPr>
          <w:sz w:val="24"/>
          <w:szCs w:val="24"/>
        </w:rPr>
        <w:t>Однако, существуют и некоторые ограничения у электромобилей:</w:t>
      </w:r>
    </w:p>
    <w:p w:rsidR="001A3E31" w:rsidRPr="00EB7212" w:rsidRDefault="001A3E31" w:rsidP="001A3E31">
      <w:pPr>
        <w:ind w:right="-1" w:firstLine="567"/>
        <w:jc w:val="both"/>
        <w:rPr>
          <w:sz w:val="24"/>
          <w:szCs w:val="24"/>
        </w:rPr>
      </w:pPr>
      <w:r w:rsidRPr="00EB7212">
        <w:rPr>
          <w:sz w:val="24"/>
          <w:szCs w:val="24"/>
        </w:rPr>
        <w:t xml:space="preserve"> 1. Ограниченный запас хода: большинство современных электромобилей могут проехать около 200–300 километров на одной зарядке, что ограничивает их использование для дальних поездок.</w:t>
      </w:r>
    </w:p>
    <w:p w:rsidR="001A3E31" w:rsidRPr="00EB7212" w:rsidRDefault="001A3E31" w:rsidP="001A3E31">
      <w:pPr>
        <w:ind w:right="-1" w:firstLine="567"/>
        <w:jc w:val="both"/>
        <w:rPr>
          <w:sz w:val="24"/>
          <w:szCs w:val="24"/>
        </w:rPr>
      </w:pPr>
      <w:r w:rsidRPr="00EB7212">
        <w:rPr>
          <w:sz w:val="24"/>
          <w:szCs w:val="24"/>
        </w:rPr>
        <w:t xml:space="preserve"> 2. Недостаточная инфраструктура: в некоторых регионах могут быть недостаточно зарядных станций, что затрудняет путешествия на электромобилях.</w:t>
      </w:r>
    </w:p>
    <w:p w:rsidR="001A3E31" w:rsidRPr="00EB7212" w:rsidRDefault="001A3E31" w:rsidP="001A3E31">
      <w:pPr>
        <w:ind w:right="-1" w:firstLine="567"/>
        <w:jc w:val="both"/>
        <w:rPr>
          <w:sz w:val="24"/>
          <w:szCs w:val="24"/>
        </w:rPr>
      </w:pPr>
      <w:r w:rsidRPr="00EB7212">
        <w:rPr>
          <w:sz w:val="24"/>
          <w:szCs w:val="24"/>
        </w:rPr>
        <w:t xml:space="preserve"> 3. Высокая стоимость: электромобили все еще дороже, чем традиционные автомобили, однако снижение стоимости батарей и развитие технологий приведет к снижению цен в ближайшем будущем.</w:t>
      </w:r>
    </w:p>
    <w:p w:rsidR="001A3E31" w:rsidRPr="00EB7212" w:rsidRDefault="001A3E31" w:rsidP="001A3E31">
      <w:pPr>
        <w:ind w:right="-1" w:firstLine="567"/>
        <w:jc w:val="both"/>
        <w:rPr>
          <w:sz w:val="24"/>
          <w:szCs w:val="24"/>
        </w:rPr>
      </w:pPr>
      <w:r w:rsidRPr="00EB7212">
        <w:rPr>
          <w:sz w:val="24"/>
          <w:szCs w:val="24"/>
        </w:rPr>
        <w:t xml:space="preserve"> Примеры электромобилей:</w:t>
      </w:r>
    </w:p>
    <w:p w:rsidR="001A3E31" w:rsidRPr="00EB7212" w:rsidRDefault="001A3E31" w:rsidP="001A3E31">
      <w:pPr>
        <w:ind w:right="-1" w:firstLine="567"/>
        <w:jc w:val="both"/>
        <w:rPr>
          <w:sz w:val="24"/>
          <w:szCs w:val="24"/>
        </w:rPr>
      </w:pPr>
      <w:r w:rsidRPr="00EB7212">
        <w:rPr>
          <w:sz w:val="24"/>
          <w:szCs w:val="24"/>
        </w:rPr>
        <w:t xml:space="preserve"> 1. Tesla Model S – электромобиль, выпущенный компанией Tesla Motors в 2012 году. Он обладает большим запасом хода примерно 610 километров на одной зарядке и высокой энергетической эффективностью.</w:t>
      </w:r>
    </w:p>
    <w:p w:rsidR="001A3E31" w:rsidRPr="00EB7212" w:rsidRDefault="001A3E31" w:rsidP="001A3E31">
      <w:pPr>
        <w:ind w:right="-1" w:firstLine="567"/>
        <w:jc w:val="both"/>
        <w:rPr>
          <w:sz w:val="24"/>
          <w:szCs w:val="24"/>
        </w:rPr>
      </w:pPr>
      <w:r w:rsidRPr="00EB7212">
        <w:rPr>
          <w:sz w:val="24"/>
          <w:szCs w:val="24"/>
        </w:rPr>
        <w:t xml:space="preserve"> 2. Nissan Leaf – самый продаваемый электромобиль в мире. Он был выпущен в 2010 году и имеет запас хода около 270 километров в зависимости от модели.</w:t>
      </w:r>
    </w:p>
    <w:p w:rsidR="001A3E31" w:rsidRPr="00EB7212" w:rsidRDefault="001A3E31" w:rsidP="001A3E31">
      <w:pPr>
        <w:ind w:right="-1" w:firstLine="567"/>
        <w:jc w:val="both"/>
        <w:rPr>
          <w:sz w:val="24"/>
          <w:szCs w:val="24"/>
        </w:rPr>
      </w:pPr>
      <w:r w:rsidRPr="00EB7212">
        <w:rPr>
          <w:sz w:val="24"/>
          <w:szCs w:val="24"/>
        </w:rPr>
        <w:t xml:space="preserve"> 3. Chevrolet Bolt EV – электромобиль, выпущенный компанией Chevrolet в 2016 году. Он имеет запас хода около 380 километров и доступен по более доступной цене, чем некоторые другие модели.</w:t>
      </w:r>
    </w:p>
    <w:p w:rsidR="001A3E31" w:rsidRPr="00EB7212" w:rsidRDefault="001A3E31" w:rsidP="001A3E31">
      <w:pPr>
        <w:ind w:right="-1" w:firstLine="567"/>
        <w:jc w:val="both"/>
        <w:rPr>
          <w:sz w:val="24"/>
          <w:szCs w:val="24"/>
        </w:rPr>
      </w:pPr>
      <w:r w:rsidRPr="00EB7212">
        <w:rPr>
          <w:sz w:val="24"/>
          <w:szCs w:val="24"/>
        </w:rPr>
        <w:t xml:space="preserve"> 4. BMW i3 – электромобиль, разработанный компанией BMW. Он был выпущен в 2013 году и имеет запас хода около 245 километров. Модель также доступна с дополнительным бензиновым генератором для увеличения запаса хода. </w:t>
      </w:r>
    </w:p>
    <w:p w:rsidR="001A3E31" w:rsidRPr="00EB7212" w:rsidRDefault="001A3E31" w:rsidP="001A3E31">
      <w:pPr>
        <w:ind w:right="-1" w:firstLine="567"/>
        <w:jc w:val="both"/>
        <w:rPr>
          <w:b/>
          <w:bCs/>
          <w:sz w:val="24"/>
          <w:szCs w:val="24"/>
        </w:rPr>
      </w:pPr>
      <w:r w:rsidRPr="00EB7212">
        <w:rPr>
          <w:sz w:val="24"/>
          <w:szCs w:val="24"/>
        </w:rPr>
        <w:t>В целом, электромобили – это важная и возрастающая часть автомобильной промышленности. Они играют ключевую роль в устойчивом развитии, улучшении качества воздуха и снижении выбросов парниковых газов.</w:t>
      </w:r>
    </w:p>
    <w:p w:rsidR="001A3E31" w:rsidRPr="00EB7212" w:rsidRDefault="001A3E31" w:rsidP="001A3E31">
      <w:pPr>
        <w:ind w:right="-1" w:firstLine="567"/>
        <w:jc w:val="both"/>
        <w:rPr>
          <w:b/>
          <w:bCs/>
          <w:sz w:val="24"/>
          <w:szCs w:val="24"/>
        </w:rPr>
      </w:pPr>
      <w:r w:rsidRPr="00EB7212">
        <w:rPr>
          <w:b/>
          <w:bCs/>
          <w:sz w:val="24"/>
          <w:szCs w:val="24"/>
        </w:rPr>
        <w:t>1.2 Сравнение использования электромобилей в современном мире</w:t>
      </w:r>
    </w:p>
    <w:p w:rsidR="001A3E31" w:rsidRPr="00EB7212" w:rsidRDefault="001A3E31" w:rsidP="001A3E31">
      <w:pPr>
        <w:ind w:right="-1" w:firstLine="567"/>
        <w:jc w:val="both"/>
        <w:rPr>
          <w:bCs/>
          <w:sz w:val="24"/>
          <w:szCs w:val="24"/>
        </w:rPr>
      </w:pPr>
      <w:r w:rsidRPr="00EB7212">
        <w:rPr>
          <w:bCs/>
          <w:sz w:val="24"/>
          <w:szCs w:val="24"/>
        </w:rPr>
        <w:t>В связи с этим, электромобили становятся все более популярными и востребованными во всем мире. По данным Международного энергетического агентства, в 2022 году в мире было зарегистрировано более 10 миллионов электромобилей, что на 43% больше, чем в 2021 году. Кроме того, многие страны и города принимают меры по стимулированию и поддержке развития электромобильности, такие как предоставление субсидий, льгот, налоговых скидок, бесплатной парковки и зарядки для владельцев электромобилей.</w:t>
      </w:r>
    </w:p>
    <w:p w:rsidR="001A3E31" w:rsidRPr="00EB7212" w:rsidRDefault="001A3E31" w:rsidP="001A3E31">
      <w:pPr>
        <w:ind w:right="-1" w:firstLine="567"/>
        <w:jc w:val="both"/>
        <w:rPr>
          <w:bCs/>
          <w:sz w:val="24"/>
          <w:szCs w:val="24"/>
        </w:rPr>
      </w:pPr>
      <w:r w:rsidRPr="00EB7212">
        <w:rPr>
          <w:bCs/>
          <w:sz w:val="24"/>
          <w:szCs w:val="24"/>
        </w:rPr>
        <w:t>Электромобили — это не только модный тренд, но и важный шаг к уменьшению воздействия транспорта на окружающую среду. Электромобили имеют ряд преимуществ перед автомобилями с двигателями внутреннего сгорания, таких как:</w:t>
      </w:r>
    </w:p>
    <w:p w:rsidR="001A3E31" w:rsidRPr="00EB7212" w:rsidRDefault="001A3E31" w:rsidP="001A3E31">
      <w:pPr>
        <w:ind w:right="-1" w:firstLine="567"/>
        <w:jc w:val="both"/>
        <w:rPr>
          <w:bCs/>
          <w:sz w:val="24"/>
          <w:szCs w:val="24"/>
        </w:rPr>
      </w:pPr>
      <w:r w:rsidRPr="00EB7212">
        <w:rPr>
          <w:bCs/>
          <w:sz w:val="24"/>
          <w:szCs w:val="24"/>
        </w:rPr>
        <w:t>- Отсутствие выбросов вредных веществ в атмосферу. Электромобили не выделяют углекислый газ, оксиды азота, сажу и другие загрязняющие вещества, которые способствуют парниковому эффекту, кислотным дождям и смогу. По данным Международного энергетического агентства, в 2019 году транспорт был ответственен за 24% мировых выбросов СО2¹.</w:t>
      </w:r>
    </w:p>
    <w:p w:rsidR="001A3E31" w:rsidRPr="00EB7212" w:rsidRDefault="001A3E31" w:rsidP="001A3E31">
      <w:pPr>
        <w:ind w:right="-1" w:firstLine="567"/>
        <w:jc w:val="both"/>
        <w:rPr>
          <w:bCs/>
          <w:sz w:val="24"/>
          <w:szCs w:val="24"/>
        </w:rPr>
      </w:pPr>
      <w:r w:rsidRPr="00EB7212">
        <w:rPr>
          <w:bCs/>
          <w:sz w:val="24"/>
          <w:szCs w:val="24"/>
        </w:rPr>
        <w:t>- Экономия энергии и денег. Электромобили имеют более высокий КПД, чем автомобили с ДВС, то есть они используют большую часть энергии из батареи для движения, а не для тепловых потерь. Кроме того, стоимость электричества ниже, чем стоимость бензина или дизеля, а также требуется меньше расходов на техническое обслуживание. По подсчетам автодилера «Рольф», расходы на эксплуатацию электромобиля почти в 3 раза ниже, чем его бензинового аналога².</w:t>
      </w:r>
    </w:p>
    <w:p w:rsidR="001A3E31" w:rsidRPr="00EB7212" w:rsidRDefault="001A3E31" w:rsidP="001A3E31">
      <w:pPr>
        <w:ind w:right="-1" w:firstLine="567"/>
        <w:jc w:val="both"/>
        <w:rPr>
          <w:bCs/>
          <w:sz w:val="24"/>
          <w:szCs w:val="24"/>
        </w:rPr>
      </w:pPr>
      <w:r w:rsidRPr="00EB7212">
        <w:rPr>
          <w:bCs/>
          <w:sz w:val="24"/>
          <w:szCs w:val="24"/>
        </w:rPr>
        <w:t>- Улучшение комфорта и безопасности. Электромобили работают бесшумно и плавно, не создавая вибрации и запаха выхлопных газов. Они также имеют меньший риск возгорания или взрыва, чем автомобили с ДВС, а также лучше справляются с управлением и торможением, благодаря системе рекуперации энергии.</w:t>
      </w:r>
    </w:p>
    <w:p w:rsidR="001A3E31" w:rsidRPr="00EB7212" w:rsidRDefault="001A3E31" w:rsidP="001A3E31">
      <w:pPr>
        <w:ind w:right="-1" w:firstLine="567"/>
        <w:jc w:val="both"/>
        <w:rPr>
          <w:bCs/>
          <w:sz w:val="24"/>
          <w:szCs w:val="24"/>
        </w:rPr>
      </w:pPr>
      <w:r w:rsidRPr="00EB7212">
        <w:rPr>
          <w:bCs/>
          <w:sz w:val="24"/>
          <w:szCs w:val="24"/>
        </w:rPr>
        <w:t>Однако, электромобили не являются идеальным решением для экологии. Они также имеют ряд недостатков, таких как:</w:t>
      </w:r>
    </w:p>
    <w:p w:rsidR="001A3E31" w:rsidRPr="00EB7212" w:rsidRDefault="001A3E31" w:rsidP="001A3E31">
      <w:pPr>
        <w:ind w:right="-1" w:firstLine="567"/>
        <w:jc w:val="both"/>
        <w:rPr>
          <w:bCs/>
          <w:sz w:val="24"/>
          <w:szCs w:val="24"/>
        </w:rPr>
      </w:pPr>
      <w:r w:rsidRPr="00EB7212">
        <w:rPr>
          <w:bCs/>
          <w:sz w:val="24"/>
          <w:szCs w:val="24"/>
        </w:rPr>
        <w:t>- Зависимость от источников электроэнергии. Электромобили не загрязняют воздух непосредственно, но они могут делать это косвенно, если электричество, которым они заряжаются, производится из угля, нефти или газа. По данным BloombergNEF, в 2020 году средние выбросы СО2 от электромобиля в мире составляли 69 г/км, в то время как от автомобиля с ДВС - 208 г/км³. Однако, этот показатель сильно варьируется в зависимости от страны. Например, в Норвегии, где 98% электроэнергии получают из воды, выбросы от электромобиля составляли 2 г/км, а в Китае, где 60% электроэнергии получают из угля, - 208 г/км³.</w:t>
      </w:r>
    </w:p>
    <w:p w:rsidR="001A3E31" w:rsidRPr="00EB7212" w:rsidRDefault="00903B7C" w:rsidP="001A3E31">
      <w:pPr>
        <w:ind w:right="-1" w:firstLine="567"/>
        <w:jc w:val="both"/>
        <w:rPr>
          <w:bCs/>
          <w:sz w:val="24"/>
          <w:szCs w:val="24"/>
        </w:rPr>
      </w:pPr>
      <w:r w:rsidRPr="00EB7212">
        <w:rPr>
          <w:bCs/>
          <w:noProof/>
          <w:sz w:val="24"/>
          <w:szCs w:val="24"/>
          <w:lang w:eastAsia="ru-RU"/>
        </w:rPr>
        <w:drawing>
          <wp:anchor distT="0" distB="0" distL="114300" distR="114300" simplePos="0" relativeHeight="251659264" behindDoc="1" locked="0" layoutInCell="1" allowOverlap="1" wp14:anchorId="73FD5F8D" wp14:editId="5A47A2C6">
            <wp:simplePos x="0" y="0"/>
            <wp:positionH relativeFrom="page">
              <wp:posOffset>690880</wp:posOffset>
            </wp:positionH>
            <wp:positionV relativeFrom="paragraph">
              <wp:posOffset>311150</wp:posOffset>
            </wp:positionV>
            <wp:extent cx="3121660" cy="3507105"/>
            <wp:effectExtent l="0" t="0" r="2540" b="0"/>
            <wp:wrapTight wrapText="bothSides">
              <wp:wrapPolygon edited="0">
                <wp:start x="0" y="0"/>
                <wp:lineTo x="0" y="21471"/>
                <wp:lineTo x="21486" y="21471"/>
                <wp:lineTo x="21486" y="0"/>
                <wp:lineTo x="0" y="0"/>
              </wp:wrapPolygon>
            </wp:wrapTight>
            <wp:docPr id="7733108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3121660" cy="3507105"/>
                    </a:xfrm>
                    <a:prstGeom prst="rect">
                      <a:avLst/>
                    </a:prstGeom>
                    <a:noFill/>
                    <a:ln>
                      <a:noFill/>
                    </a:ln>
                  </pic:spPr>
                </pic:pic>
              </a:graphicData>
            </a:graphic>
          </wp:anchor>
        </w:drawing>
      </w:r>
      <w:r w:rsidR="001A3E31" w:rsidRPr="00EB7212">
        <w:rPr>
          <w:bCs/>
          <w:sz w:val="24"/>
          <w:szCs w:val="24"/>
        </w:rPr>
        <w:t>- Проблема утилизации батарей. Электромобили используют литий-ионные батареи, которые имеют ограниченный срок службы и требуют специальной переработки. Батареи содержат тяжелые металлы, такие как кобальт, никель и марганец, которые могут быть токсичными для человека и окружающей среды, если они попадут на свалку или в почву. Кроме того, добыча этих металлов может приводить к разрушению экосистем, конфликтам и нарушению прав человека в странах-производителях, таких как Конго, Австралия и Чили⁴.</w:t>
      </w:r>
    </w:p>
    <w:p w:rsidR="001A3E31" w:rsidRPr="00EB7212" w:rsidRDefault="001A3E31" w:rsidP="001A3E31">
      <w:pPr>
        <w:ind w:right="-1" w:firstLine="567"/>
        <w:jc w:val="both"/>
        <w:rPr>
          <w:b/>
          <w:sz w:val="24"/>
          <w:szCs w:val="24"/>
        </w:rPr>
      </w:pPr>
      <w:r w:rsidRPr="00EB7212">
        <w:rPr>
          <w:b/>
          <w:sz w:val="24"/>
          <w:szCs w:val="24"/>
        </w:rPr>
        <w:t>. Проектная часть</w:t>
      </w:r>
    </w:p>
    <w:p w:rsidR="001A3E31" w:rsidRPr="00EB7212" w:rsidRDefault="001A3E31" w:rsidP="001A3E31">
      <w:pPr>
        <w:ind w:right="-1" w:firstLine="567"/>
        <w:jc w:val="both"/>
        <w:rPr>
          <w:bCs/>
          <w:sz w:val="24"/>
          <w:szCs w:val="24"/>
        </w:rPr>
      </w:pPr>
      <w:bookmarkStart w:id="36" w:name="_Hlk159963407"/>
      <w:bookmarkStart w:id="37" w:name="_Hlk159963372"/>
      <w:r w:rsidRPr="00EB7212">
        <w:rPr>
          <w:bCs/>
          <w:sz w:val="24"/>
          <w:szCs w:val="24"/>
        </w:rPr>
        <w:t>Вот и я решил увлечься этой темой. Для это я пошёл на станцию юных техников. Там я совместно с другими ребятами построил электромобиль.</w:t>
      </w:r>
    </w:p>
    <w:p w:rsidR="001A3E31" w:rsidRPr="00EB7212" w:rsidRDefault="00903B7C" w:rsidP="001A3E31">
      <w:pPr>
        <w:ind w:right="-1" w:firstLine="567"/>
        <w:jc w:val="both"/>
        <w:rPr>
          <w:bCs/>
          <w:sz w:val="24"/>
          <w:szCs w:val="24"/>
        </w:rPr>
      </w:pPr>
      <w:r w:rsidRPr="00EB7212">
        <w:rPr>
          <w:bCs/>
          <w:noProof/>
          <w:sz w:val="24"/>
          <w:szCs w:val="24"/>
          <w:lang w:eastAsia="ru-RU"/>
        </w:rPr>
        <w:drawing>
          <wp:anchor distT="0" distB="0" distL="114300" distR="114300" simplePos="0" relativeHeight="251663360" behindDoc="1" locked="0" layoutInCell="1" allowOverlap="1" wp14:anchorId="0F6D2F02" wp14:editId="6AB12123">
            <wp:simplePos x="0" y="0"/>
            <wp:positionH relativeFrom="margin">
              <wp:posOffset>3328035</wp:posOffset>
            </wp:positionH>
            <wp:positionV relativeFrom="margin">
              <wp:posOffset>3612515</wp:posOffset>
            </wp:positionV>
            <wp:extent cx="3114040" cy="3088005"/>
            <wp:effectExtent l="0" t="0" r="0" b="0"/>
            <wp:wrapSquare wrapText="bothSides"/>
            <wp:docPr id="58" name="Рисунок 10" descr="Изображение выглядит как человек, одежда, металлообработка, маш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02178" name="Рисунок 10" descr="Изображение выглядит как человек, одежда, металлообработка, машина&#10;&#10;Автоматически созданное описание"/>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3114040" cy="3088005"/>
                    </a:xfrm>
                    <a:prstGeom prst="rect">
                      <a:avLst/>
                    </a:prstGeom>
                    <a:noFill/>
                    <a:ln>
                      <a:noFill/>
                    </a:ln>
                  </pic:spPr>
                </pic:pic>
              </a:graphicData>
            </a:graphic>
          </wp:anchor>
        </w:drawing>
      </w:r>
      <w:r w:rsidR="001A3E31" w:rsidRPr="00EB7212">
        <w:rPr>
          <w:bCs/>
          <w:sz w:val="24"/>
          <w:szCs w:val="24"/>
        </w:rPr>
        <w:t>Когда я пришёл в первый раз то сам концепт автомобиля уже был проработан, жаль, что я не смог в этом поучаствовать. Но по рассказам ребят это был очень трудоёмкий и сложный процесс.</w:t>
      </w:r>
    </w:p>
    <w:p w:rsidR="001A3E31" w:rsidRPr="00EB7212" w:rsidRDefault="001A3E31" w:rsidP="001A3E31">
      <w:pPr>
        <w:ind w:right="-1" w:firstLine="567"/>
        <w:jc w:val="both"/>
        <w:rPr>
          <w:bCs/>
          <w:sz w:val="24"/>
          <w:szCs w:val="24"/>
        </w:rPr>
      </w:pPr>
      <w:r w:rsidRPr="00EB7212">
        <w:rPr>
          <w:bCs/>
          <w:sz w:val="24"/>
          <w:szCs w:val="24"/>
        </w:rPr>
        <w:t xml:space="preserve"> Мы долго искали материалы, так как подходящих материалов для конструирования очень трудно найти по причине их редкости. В итоге нам всё же удалось найти нужные материалы.</w:t>
      </w:r>
      <w:bookmarkEnd w:id="36"/>
      <w:r w:rsidRPr="00EB7212">
        <w:rPr>
          <w:bCs/>
          <w:sz w:val="24"/>
          <w:szCs w:val="24"/>
        </w:rPr>
        <w:t xml:space="preserve"> </w:t>
      </w:r>
    </w:p>
    <w:bookmarkEnd w:id="37"/>
    <w:p w:rsidR="001A3E31" w:rsidRPr="00EB7212" w:rsidRDefault="001A3E31" w:rsidP="001A3E31">
      <w:pPr>
        <w:ind w:right="-1" w:firstLine="567"/>
        <w:jc w:val="both"/>
        <w:rPr>
          <w:bCs/>
          <w:sz w:val="24"/>
          <w:szCs w:val="24"/>
        </w:rPr>
      </w:pPr>
      <w:r w:rsidRPr="00EB7212">
        <w:rPr>
          <w:bCs/>
          <w:sz w:val="24"/>
          <w:szCs w:val="24"/>
        </w:rPr>
        <w:t>Мы нашли:</w:t>
      </w:r>
    </w:p>
    <w:p w:rsidR="001A3E31" w:rsidRPr="00EB7212" w:rsidRDefault="001A3E31" w:rsidP="001A3E31">
      <w:pPr>
        <w:pStyle w:val="af1"/>
        <w:widowControl w:val="0"/>
        <w:numPr>
          <w:ilvl w:val="0"/>
          <w:numId w:val="141"/>
        </w:numPr>
        <w:spacing w:after="0" w:line="240" w:lineRule="auto"/>
        <w:ind w:left="0" w:right="-1" w:firstLine="567"/>
        <w:contextualSpacing w:val="0"/>
        <w:jc w:val="both"/>
        <w:rPr>
          <w:bCs/>
          <w:sz w:val="24"/>
          <w:szCs w:val="24"/>
        </w:rPr>
      </w:pPr>
      <w:r w:rsidRPr="00EB7212">
        <w:rPr>
          <w:bCs/>
          <w:sz w:val="24"/>
          <w:szCs w:val="24"/>
        </w:rPr>
        <w:t>Металлические пластины для рамы</w:t>
      </w:r>
    </w:p>
    <w:p w:rsidR="001A3E31" w:rsidRPr="00EB7212" w:rsidRDefault="001A3E31" w:rsidP="001A3E31">
      <w:pPr>
        <w:pStyle w:val="af1"/>
        <w:widowControl w:val="0"/>
        <w:numPr>
          <w:ilvl w:val="0"/>
          <w:numId w:val="141"/>
        </w:numPr>
        <w:spacing w:after="0" w:line="240" w:lineRule="auto"/>
        <w:ind w:left="0" w:right="-1" w:firstLine="567"/>
        <w:contextualSpacing w:val="0"/>
        <w:jc w:val="both"/>
        <w:rPr>
          <w:bCs/>
          <w:sz w:val="24"/>
          <w:szCs w:val="24"/>
        </w:rPr>
      </w:pPr>
      <w:r w:rsidRPr="00EB7212">
        <w:rPr>
          <w:bCs/>
          <w:sz w:val="24"/>
          <w:szCs w:val="24"/>
        </w:rPr>
        <w:t>Руль</w:t>
      </w:r>
    </w:p>
    <w:p w:rsidR="001A3E31" w:rsidRPr="00EB7212" w:rsidRDefault="001A3E31" w:rsidP="001A3E31">
      <w:pPr>
        <w:pStyle w:val="af1"/>
        <w:widowControl w:val="0"/>
        <w:numPr>
          <w:ilvl w:val="0"/>
          <w:numId w:val="141"/>
        </w:numPr>
        <w:spacing w:after="0" w:line="240" w:lineRule="auto"/>
        <w:ind w:left="0" w:right="-1" w:firstLine="567"/>
        <w:contextualSpacing w:val="0"/>
        <w:jc w:val="both"/>
        <w:rPr>
          <w:bCs/>
          <w:sz w:val="24"/>
          <w:szCs w:val="24"/>
        </w:rPr>
      </w:pPr>
      <w:r w:rsidRPr="00EB7212">
        <w:rPr>
          <w:bCs/>
          <w:sz w:val="24"/>
          <w:szCs w:val="24"/>
        </w:rPr>
        <w:t>Колёса</w:t>
      </w:r>
    </w:p>
    <w:p w:rsidR="001A3E31" w:rsidRPr="00EB7212" w:rsidRDefault="001A3E31" w:rsidP="001A3E31">
      <w:pPr>
        <w:pStyle w:val="af1"/>
        <w:widowControl w:val="0"/>
        <w:numPr>
          <w:ilvl w:val="0"/>
          <w:numId w:val="141"/>
        </w:numPr>
        <w:spacing w:after="0" w:line="240" w:lineRule="auto"/>
        <w:ind w:left="0" w:right="-1" w:firstLine="567"/>
        <w:contextualSpacing w:val="0"/>
        <w:jc w:val="both"/>
        <w:rPr>
          <w:bCs/>
          <w:sz w:val="24"/>
          <w:szCs w:val="24"/>
        </w:rPr>
      </w:pPr>
      <w:r w:rsidRPr="00EB7212">
        <w:rPr>
          <w:bCs/>
          <w:sz w:val="24"/>
          <w:szCs w:val="24"/>
        </w:rPr>
        <w:t>Двигатель</w:t>
      </w:r>
    </w:p>
    <w:p w:rsidR="001A3E31" w:rsidRPr="00EB7212" w:rsidRDefault="001A3E31" w:rsidP="001A3E31">
      <w:pPr>
        <w:pStyle w:val="af1"/>
        <w:widowControl w:val="0"/>
        <w:numPr>
          <w:ilvl w:val="0"/>
          <w:numId w:val="141"/>
        </w:numPr>
        <w:spacing w:after="0" w:line="240" w:lineRule="auto"/>
        <w:ind w:left="0" w:right="-1" w:firstLine="567"/>
        <w:contextualSpacing w:val="0"/>
        <w:jc w:val="both"/>
        <w:rPr>
          <w:bCs/>
          <w:sz w:val="24"/>
          <w:szCs w:val="24"/>
        </w:rPr>
      </w:pPr>
      <w:r w:rsidRPr="00EB7212">
        <w:rPr>
          <w:bCs/>
          <w:sz w:val="24"/>
          <w:szCs w:val="24"/>
        </w:rPr>
        <w:t>. Сидение</w:t>
      </w:r>
    </w:p>
    <w:p w:rsidR="001A3E31" w:rsidRPr="00EB7212" w:rsidRDefault="001A3E31" w:rsidP="001A3E31">
      <w:pPr>
        <w:pStyle w:val="af1"/>
        <w:widowControl w:val="0"/>
        <w:numPr>
          <w:ilvl w:val="0"/>
          <w:numId w:val="141"/>
        </w:numPr>
        <w:spacing w:after="0" w:line="240" w:lineRule="auto"/>
        <w:ind w:left="0" w:right="-1" w:firstLine="567"/>
        <w:contextualSpacing w:val="0"/>
        <w:jc w:val="both"/>
        <w:rPr>
          <w:bCs/>
          <w:sz w:val="24"/>
          <w:szCs w:val="24"/>
        </w:rPr>
      </w:pPr>
      <w:r w:rsidRPr="00EB7212">
        <w:rPr>
          <w:bCs/>
          <w:sz w:val="24"/>
          <w:szCs w:val="24"/>
        </w:rPr>
        <w:t>Плата для двигателя.</w:t>
      </w:r>
    </w:p>
    <w:p w:rsidR="001A3E31" w:rsidRPr="00EB7212" w:rsidRDefault="001A3E31" w:rsidP="001A3E31">
      <w:pPr>
        <w:ind w:right="-1" w:firstLine="567"/>
        <w:jc w:val="both"/>
        <w:rPr>
          <w:bCs/>
          <w:sz w:val="24"/>
          <w:szCs w:val="24"/>
        </w:rPr>
      </w:pPr>
      <w:bookmarkStart w:id="38" w:name="_Hlk159963929"/>
      <w:r w:rsidRPr="00EB7212">
        <w:rPr>
          <w:bCs/>
          <w:sz w:val="24"/>
          <w:szCs w:val="24"/>
        </w:rPr>
        <w:t>Дальше по плану шло создание рамы. Мы с нашим преподавателем определились с размерами. Для начала я занялся разметкой пластин. Мы решили, что размер будет 170 см. Я отметил на пластинах мелом нужный размер и отдал преподавателю. Он отрезал по отметинам и опять вернул мне. Дальше я отмечал места, в которых надо будет сварить раму для укрепления конструкции. После того как я смог отметить было уже поздно и мне прошлось уйти.</w:t>
      </w:r>
      <w:bookmarkStart w:id="39" w:name="_Hlk159965096"/>
      <w:bookmarkEnd w:id="38"/>
      <w:r w:rsidRPr="00EB7212">
        <w:rPr>
          <w:bCs/>
          <w:sz w:val="24"/>
          <w:szCs w:val="24"/>
        </w:rPr>
        <w:t xml:space="preserve">В следующий раз по приходу рама уже сварена. Мы начали подготавливать раму к покраске. Я и ещё пару ребят </w:t>
      </w:r>
      <w:bookmarkStart w:id="40" w:name="_Hlk159965119"/>
      <w:bookmarkEnd w:id="39"/>
      <w:r w:rsidRPr="00EB7212">
        <w:rPr>
          <w:bCs/>
          <w:sz w:val="24"/>
          <w:szCs w:val="24"/>
        </w:rPr>
        <w:t>начали зачищать раму от накопившейся ржавчины. В следующий раз по приходу рама уже сварена. Мы начали подготавливать раму к покраске. Я и ещё пару ребят начали зачищать раму от накопившейся ржавчины.</w:t>
      </w:r>
    </w:p>
    <w:p w:rsidR="001A3E31" w:rsidRPr="00EB7212" w:rsidRDefault="001A3E31" w:rsidP="001A3E31">
      <w:pPr>
        <w:ind w:right="-1" w:firstLine="567"/>
        <w:jc w:val="both"/>
        <w:rPr>
          <w:bCs/>
          <w:sz w:val="24"/>
          <w:szCs w:val="24"/>
        </w:rPr>
      </w:pPr>
      <w:bookmarkStart w:id="41" w:name="_Hlk159965153"/>
      <w:bookmarkEnd w:id="40"/>
      <w:r w:rsidRPr="00EB7212">
        <w:rPr>
          <w:bCs/>
          <w:sz w:val="24"/>
          <w:szCs w:val="24"/>
        </w:rPr>
        <w:t>После зачистки мы начали установку колёс и рулевой системы. Я высверлил отверстия для корректной работы рулевой системы. Дальше ребята установили алюминиевые пластины на раму, для дальнейшей установки регулируемого сидения</w:t>
      </w:r>
      <w:bookmarkEnd w:id="41"/>
      <w:r w:rsidRPr="00EB7212">
        <w:rPr>
          <w:bCs/>
          <w:sz w:val="24"/>
          <w:szCs w:val="24"/>
        </w:rPr>
        <w:t>.</w:t>
      </w:r>
    </w:p>
    <w:p w:rsidR="001A3E31" w:rsidRPr="00EB7212" w:rsidRDefault="001A3E31" w:rsidP="001A3E31">
      <w:pPr>
        <w:ind w:right="-1" w:firstLine="567"/>
        <w:jc w:val="both"/>
        <w:rPr>
          <w:bCs/>
          <w:sz w:val="24"/>
          <w:szCs w:val="24"/>
        </w:rPr>
      </w:pPr>
      <w:r w:rsidRPr="00EB7212">
        <w:rPr>
          <w:bCs/>
          <w:sz w:val="24"/>
          <w:szCs w:val="24"/>
        </w:rPr>
        <w:t>И опять же за время моего отсутствия парни успели многое сделать: Сидение установили, отрегулировали его (в этом я тоже принял участие), проводку у руля. Далее мы продолжили работать над рулевой системой. Мы решили не усложнять конструкцию и сделали отверстия в креплениях колес для дальнейшего размещения в них подшипники. В подшипники уже разместили пруток. К прутку крепился крючок. Он проходил через всю трубку к рулю. Мы заметили люфт в трубке поэтому выточили втулку. Собрали всё и, к нашему счастью, всё работало.</w:t>
      </w:r>
    </w:p>
    <w:p w:rsidR="001A3E31" w:rsidRDefault="001A3E31" w:rsidP="001A3E31">
      <w:pPr>
        <w:shd w:val="clear" w:color="auto" w:fill="FFFFFF"/>
        <w:ind w:right="-1"/>
        <w:rPr>
          <w:rFonts w:ascii="KazimirText" w:hAnsi="KazimirText"/>
          <w:color w:val="000C24"/>
          <w:sz w:val="24"/>
          <w:szCs w:val="24"/>
          <w:lang w:eastAsia="ru-RU"/>
        </w:rPr>
      </w:pPr>
    </w:p>
    <w:p w:rsidR="00A53F11" w:rsidRPr="002A1580" w:rsidRDefault="00A53F11" w:rsidP="001A3E31">
      <w:pPr>
        <w:shd w:val="clear" w:color="auto" w:fill="FFFFFF"/>
        <w:ind w:right="-1"/>
        <w:rPr>
          <w:rFonts w:ascii="KazimirText" w:hAnsi="KazimirText"/>
          <w:color w:val="000C24"/>
          <w:sz w:val="24"/>
          <w:szCs w:val="24"/>
          <w:lang w:eastAsia="ru-RU"/>
        </w:rPr>
      </w:pPr>
    </w:p>
    <w:p w:rsidR="001A3E31" w:rsidRDefault="001A3E31" w:rsidP="001A3E31">
      <w:pPr>
        <w:ind w:right="-1" w:firstLine="567"/>
        <w:jc w:val="both"/>
        <w:rPr>
          <w:b/>
          <w:sz w:val="24"/>
          <w:szCs w:val="24"/>
        </w:rPr>
      </w:pPr>
    </w:p>
    <w:p w:rsidR="001A3E31" w:rsidRDefault="001A3E31" w:rsidP="001A3E31">
      <w:pPr>
        <w:ind w:right="-1" w:firstLine="567"/>
        <w:jc w:val="center"/>
        <w:rPr>
          <w:b/>
          <w:sz w:val="24"/>
          <w:szCs w:val="24"/>
        </w:rPr>
      </w:pPr>
      <w:r>
        <w:rPr>
          <w:b/>
          <w:sz w:val="24"/>
          <w:szCs w:val="24"/>
        </w:rPr>
        <w:t>СИСТЕМА АВТОНОМНОГО ЭЛЕКТРИЧЕСКОГО ОБЕСПЕЧЕНИЯ</w:t>
      </w:r>
    </w:p>
    <w:p w:rsidR="001A3E31" w:rsidRDefault="001A3E31" w:rsidP="001A3E31">
      <w:pPr>
        <w:ind w:right="-1" w:firstLine="567"/>
        <w:jc w:val="center"/>
        <w:rPr>
          <w:b/>
          <w:sz w:val="24"/>
          <w:szCs w:val="24"/>
        </w:rPr>
      </w:pPr>
    </w:p>
    <w:p w:rsidR="001A3E31" w:rsidRPr="00EB7212" w:rsidRDefault="001A3E31" w:rsidP="001A3E31">
      <w:pPr>
        <w:ind w:right="-1" w:firstLine="567"/>
        <w:jc w:val="right"/>
        <w:rPr>
          <w:i/>
          <w:sz w:val="24"/>
          <w:szCs w:val="24"/>
        </w:rPr>
      </w:pPr>
      <w:r w:rsidRPr="00EB7212">
        <w:rPr>
          <w:i/>
          <w:sz w:val="24"/>
          <w:szCs w:val="24"/>
        </w:rPr>
        <w:t>Зубарев Д.</w:t>
      </w:r>
    </w:p>
    <w:p w:rsidR="001A3E31" w:rsidRPr="00EB7212" w:rsidRDefault="001A3E31" w:rsidP="001A3E31">
      <w:pPr>
        <w:shd w:val="clear" w:color="auto" w:fill="FFFFFF"/>
        <w:ind w:right="-1" w:firstLine="709"/>
        <w:jc w:val="right"/>
        <w:rPr>
          <w:rFonts w:ascii="KazimirText" w:hAnsi="KazimirText"/>
          <w:i/>
          <w:color w:val="000C24"/>
          <w:sz w:val="24"/>
          <w:szCs w:val="24"/>
          <w:lang w:eastAsia="ru-RU"/>
        </w:rPr>
      </w:pPr>
      <w:r w:rsidRPr="00EB7212">
        <w:rPr>
          <w:rFonts w:ascii="KazimirText" w:hAnsi="KazimirText"/>
          <w:i/>
          <w:color w:val="000C24"/>
          <w:sz w:val="24"/>
          <w:szCs w:val="24"/>
          <w:lang w:eastAsia="ru-RU"/>
        </w:rPr>
        <w:t>ГАПОУ «Оренбургский государственный колледж»</w:t>
      </w:r>
    </w:p>
    <w:p w:rsidR="001A3E31" w:rsidRPr="00EB7212" w:rsidRDefault="001A3E31" w:rsidP="001A3E31">
      <w:pPr>
        <w:shd w:val="clear" w:color="auto" w:fill="FFFFFF"/>
        <w:ind w:right="-1" w:firstLine="709"/>
        <w:jc w:val="right"/>
        <w:rPr>
          <w:rFonts w:ascii="KazimirText" w:hAnsi="KazimirText"/>
          <w:i/>
          <w:color w:val="000C24"/>
          <w:sz w:val="24"/>
          <w:szCs w:val="24"/>
          <w:lang w:eastAsia="ru-RU"/>
        </w:rPr>
      </w:pPr>
      <w:r w:rsidRPr="00EB7212">
        <w:rPr>
          <w:rFonts w:ascii="KazimirText" w:hAnsi="KazimirText"/>
          <w:i/>
          <w:color w:val="000C24"/>
          <w:sz w:val="24"/>
          <w:szCs w:val="24"/>
          <w:lang w:eastAsia="ru-RU"/>
        </w:rPr>
        <w:t>Научный руководитель: Сафронова Н.В., Рываев Г.И.</w:t>
      </w:r>
    </w:p>
    <w:p w:rsidR="00A53F11" w:rsidRDefault="00A53F11" w:rsidP="001A3E31">
      <w:pPr>
        <w:ind w:right="-1" w:firstLine="567"/>
        <w:jc w:val="center"/>
        <w:rPr>
          <w:b/>
          <w:sz w:val="24"/>
          <w:szCs w:val="24"/>
        </w:rPr>
      </w:pPr>
    </w:p>
    <w:p w:rsidR="001A3E31" w:rsidRPr="004C7636" w:rsidRDefault="001A3E31" w:rsidP="001A3E31">
      <w:pPr>
        <w:ind w:right="-1" w:firstLine="567"/>
        <w:jc w:val="both"/>
        <w:rPr>
          <w:sz w:val="24"/>
          <w:szCs w:val="24"/>
        </w:rPr>
      </w:pPr>
      <w:r w:rsidRPr="004C7636">
        <w:rPr>
          <w:sz w:val="24"/>
          <w:szCs w:val="24"/>
        </w:rPr>
        <w:t xml:space="preserve"> Макет, состоящий из ветрогенератора и солнечной батареи, питающих потенциальный дачный или загородный дом.</w:t>
      </w:r>
    </w:p>
    <w:p w:rsidR="001A3E31" w:rsidRPr="004C7636" w:rsidRDefault="001A3E31" w:rsidP="001A3E31">
      <w:pPr>
        <w:ind w:right="-1" w:firstLine="567"/>
        <w:jc w:val="both"/>
        <w:rPr>
          <w:sz w:val="24"/>
          <w:szCs w:val="24"/>
        </w:rPr>
      </w:pPr>
      <w:r w:rsidRPr="004C7636">
        <w:rPr>
          <w:sz w:val="24"/>
          <w:szCs w:val="24"/>
        </w:rPr>
        <w:t>Идея о создании проекта пришла на фоне подъёма интереса общественности к проблемам экологии и импортозамещения.</w:t>
      </w:r>
    </w:p>
    <w:p w:rsidR="001A3E31" w:rsidRPr="004C7636" w:rsidRDefault="001A3E31" w:rsidP="001A3E31">
      <w:pPr>
        <w:ind w:right="-1" w:firstLine="567"/>
        <w:jc w:val="both"/>
        <w:rPr>
          <w:sz w:val="24"/>
          <w:szCs w:val="24"/>
        </w:rPr>
      </w:pPr>
      <w:r w:rsidRPr="004C7636">
        <w:rPr>
          <w:b/>
          <w:sz w:val="24"/>
          <w:szCs w:val="24"/>
        </w:rPr>
        <w:t>Новизна</w:t>
      </w:r>
      <w:r w:rsidRPr="004C7636">
        <w:rPr>
          <w:sz w:val="24"/>
          <w:szCs w:val="24"/>
        </w:rPr>
        <w:t xml:space="preserve"> проекта заключается в том, что в макете используется мобильная инновационная система вертикального экогенератора в скупе с солнечными батареями.</w:t>
      </w:r>
    </w:p>
    <w:p w:rsidR="001A3E31" w:rsidRPr="004C7636" w:rsidRDefault="001A3E31" w:rsidP="001A3E31">
      <w:pPr>
        <w:ind w:right="-1" w:firstLine="567"/>
        <w:jc w:val="both"/>
        <w:rPr>
          <w:b/>
          <w:sz w:val="24"/>
          <w:szCs w:val="24"/>
        </w:rPr>
      </w:pPr>
      <w:r w:rsidRPr="004C7636">
        <w:rPr>
          <w:b/>
          <w:sz w:val="24"/>
          <w:szCs w:val="24"/>
        </w:rPr>
        <w:t xml:space="preserve">Цель: </w:t>
      </w:r>
      <w:r w:rsidRPr="004C7636">
        <w:rPr>
          <w:sz w:val="24"/>
          <w:szCs w:val="24"/>
        </w:rPr>
        <w:t>Разработка электрического макета для наглядной популяризации экологических источников добычи электроэнергии.</w:t>
      </w:r>
    </w:p>
    <w:p w:rsidR="001A3E31" w:rsidRPr="004C7636" w:rsidRDefault="001A3E31" w:rsidP="001A3E31">
      <w:pPr>
        <w:ind w:right="-1" w:firstLine="567"/>
        <w:jc w:val="both"/>
        <w:rPr>
          <w:b/>
          <w:sz w:val="24"/>
          <w:szCs w:val="24"/>
        </w:rPr>
      </w:pPr>
      <w:r w:rsidRPr="004C7636">
        <w:rPr>
          <w:b/>
          <w:sz w:val="24"/>
          <w:szCs w:val="24"/>
        </w:rPr>
        <w:t>Задачи:</w:t>
      </w:r>
    </w:p>
    <w:p w:rsidR="001A3E31" w:rsidRPr="004C7636" w:rsidRDefault="001A3E31" w:rsidP="00D2250D">
      <w:pPr>
        <w:pStyle w:val="af1"/>
        <w:widowControl w:val="0"/>
        <w:numPr>
          <w:ilvl w:val="0"/>
          <w:numId w:val="142"/>
        </w:numPr>
        <w:spacing w:line="240" w:lineRule="auto"/>
        <w:ind w:left="567" w:right="-1" w:firstLine="0"/>
        <w:jc w:val="both"/>
        <w:rPr>
          <w:sz w:val="24"/>
          <w:szCs w:val="24"/>
        </w:rPr>
      </w:pPr>
      <w:r w:rsidRPr="004C7636">
        <w:rPr>
          <w:sz w:val="24"/>
          <w:szCs w:val="24"/>
        </w:rPr>
        <w:t>Сбор информации по теме экологических источников электроэнергии;</w:t>
      </w:r>
    </w:p>
    <w:p w:rsidR="001A3E31" w:rsidRPr="004C7636" w:rsidRDefault="001A3E31" w:rsidP="00D2250D">
      <w:pPr>
        <w:pStyle w:val="af1"/>
        <w:widowControl w:val="0"/>
        <w:numPr>
          <w:ilvl w:val="0"/>
          <w:numId w:val="142"/>
        </w:numPr>
        <w:spacing w:after="0" w:line="240" w:lineRule="auto"/>
        <w:ind w:left="567" w:firstLine="0"/>
        <w:jc w:val="both"/>
        <w:rPr>
          <w:sz w:val="24"/>
          <w:szCs w:val="24"/>
        </w:rPr>
      </w:pPr>
      <w:r w:rsidRPr="004C7636">
        <w:rPr>
          <w:sz w:val="24"/>
          <w:szCs w:val="24"/>
        </w:rPr>
        <w:t>Сборка электрического макета;</w:t>
      </w:r>
    </w:p>
    <w:p w:rsidR="001A3E31" w:rsidRPr="004C7636" w:rsidRDefault="001A3E31" w:rsidP="00D2250D">
      <w:pPr>
        <w:pStyle w:val="af1"/>
        <w:widowControl w:val="0"/>
        <w:numPr>
          <w:ilvl w:val="0"/>
          <w:numId w:val="142"/>
        </w:numPr>
        <w:spacing w:after="0" w:line="240" w:lineRule="auto"/>
        <w:ind w:left="567" w:firstLine="0"/>
        <w:jc w:val="both"/>
        <w:rPr>
          <w:sz w:val="24"/>
          <w:szCs w:val="24"/>
        </w:rPr>
      </w:pPr>
      <w:r w:rsidRPr="004C7636">
        <w:rPr>
          <w:sz w:val="24"/>
          <w:szCs w:val="24"/>
        </w:rPr>
        <w:t>Презентация макета на технических выставках.</w:t>
      </w:r>
    </w:p>
    <w:p w:rsidR="001A3E31" w:rsidRPr="004C7636" w:rsidRDefault="001A3E31" w:rsidP="00A53F11">
      <w:pPr>
        <w:ind w:firstLine="567"/>
        <w:jc w:val="both"/>
        <w:rPr>
          <w:sz w:val="24"/>
          <w:szCs w:val="24"/>
        </w:rPr>
      </w:pPr>
      <w:r w:rsidRPr="004C7636">
        <w:rPr>
          <w:b/>
          <w:sz w:val="24"/>
          <w:szCs w:val="24"/>
        </w:rPr>
        <w:t xml:space="preserve">Продуктом </w:t>
      </w:r>
      <w:r w:rsidRPr="004C7636">
        <w:rPr>
          <w:sz w:val="24"/>
          <w:szCs w:val="24"/>
        </w:rPr>
        <w:t>проекта будет электрический макет.</w:t>
      </w:r>
    </w:p>
    <w:p w:rsidR="001A3E31" w:rsidRPr="004C7636" w:rsidRDefault="001A3E31" w:rsidP="00A53F11">
      <w:pPr>
        <w:ind w:firstLine="567"/>
        <w:jc w:val="both"/>
        <w:rPr>
          <w:b/>
          <w:sz w:val="24"/>
          <w:szCs w:val="24"/>
        </w:rPr>
      </w:pPr>
      <w:r w:rsidRPr="004C7636">
        <w:rPr>
          <w:b/>
          <w:sz w:val="24"/>
          <w:szCs w:val="24"/>
        </w:rPr>
        <w:t>Степи Оренбургской области и их возможности</w:t>
      </w:r>
    </w:p>
    <w:p w:rsidR="001A3E31" w:rsidRPr="004C7636" w:rsidRDefault="001A3E31" w:rsidP="00A53F11">
      <w:pPr>
        <w:ind w:firstLine="567"/>
        <w:jc w:val="both"/>
        <w:rPr>
          <w:sz w:val="24"/>
          <w:szCs w:val="24"/>
        </w:rPr>
      </w:pPr>
      <w:r w:rsidRPr="004C7636">
        <w:rPr>
          <w:sz w:val="24"/>
          <w:szCs w:val="24"/>
        </w:rPr>
        <w:t>Оренбургская область является лидером в Российской Федерации по развитию возобновляемых источников солнечной энергии. Оренбургская область по своему географическому положению и климатическим условиям очень подходит для развития альтернативной энергетики.</w:t>
      </w:r>
    </w:p>
    <w:p w:rsidR="001A3E31" w:rsidRPr="004C7636" w:rsidRDefault="001A3E31" w:rsidP="001A3E31">
      <w:pPr>
        <w:ind w:right="-1" w:firstLine="567"/>
        <w:jc w:val="both"/>
        <w:rPr>
          <w:sz w:val="24"/>
          <w:szCs w:val="24"/>
        </w:rPr>
      </w:pPr>
      <w:r w:rsidRPr="004C7636">
        <w:rPr>
          <w:sz w:val="24"/>
          <w:szCs w:val="24"/>
        </w:rPr>
        <w:t>В Оренбургской области рассматривают варианты использования ветряной энергетики. В Тюльганском районе производят ветрогенераторы, мощностью от единиц киловатт до нескольких мегаватт.</w:t>
      </w:r>
    </w:p>
    <w:p w:rsidR="001A3E31" w:rsidRPr="004C7636" w:rsidRDefault="001A3E31" w:rsidP="001A3E31">
      <w:pPr>
        <w:ind w:right="-1" w:firstLine="567"/>
        <w:jc w:val="both"/>
        <w:rPr>
          <w:sz w:val="24"/>
          <w:szCs w:val="24"/>
        </w:rPr>
      </w:pPr>
      <w:r w:rsidRPr="004C7636">
        <w:rPr>
          <w:sz w:val="24"/>
          <w:szCs w:val="24"/>
        </w:rPr>
        <w:t>В области уже функционирует несколько ветроэнергетических установок: в Тюльгане, Сорочинске, Орске, Самородово.</w:t>
      </w:r>
    </w:p>
    <w:p w:rsidR="001A3E31" w:rsidRPr="004C7636" w:rsidRDefault="001A3E31" w:rsidP="001A3E31">
      <w:pPr>
        <w:ind w:right="-1" w:firstLine="567"/>
        <w:jc w:val="both"/>
        <w:rPr>
          <w:sz w:val="24"/>
          <w:szCs w:val="24"/>
        </w:rPr>
      </w:pPr>
      <w:r w:rsidRPr="004C7636">
        <w:rPr>
          <w:sz w:val="24"/>
          <w:szCs w:val="24"/>
        </w:rPr>
        <w:t xml:space="preserve">Основной недостаток в работе «ветряков» — непостоянная и нерегулируемая выработка электрической энергии. </w:t>
      </w:r>
    </w:p>
    <w:p w:rsidR="001A3E31" w:rsidRPr="004C7636" w:rsidRDefault="001A3E31" w:rsidP="001A3E31">
      <w:pPr>
        <w:ind w:right="-1" w:firstLine="567"/>
        <w:jc w:val="both"/>
        <w:rPr>
          <w:sz w:val="24"/>
          <w:szCs w:val="24"/>
        </w:rPr>
      </w:pPr>
      <w:r w:rsidRPr="004C7636">
        <w:rPr>
          <w:sz w:val="24"/>
          <w:szCs w:val="24"/>
        </w:rPr>
        <w:t xml:space="preserve">На сегодняшний день относительная дешевизна и доступность уже сделали ветряную энергетику популярной среди сельскохозяйственных компаний и небольших предприятий области. </w:t>
      </w:r>
    </w:p>
    <w:p w:rsidR="001A3E31" w:rsidRPr="004C7636" w:rsidRDefault="001A3E31" w:rsidP="001A3E31">
      <w:pPr>
        <w:ind w:right="-1" w:firstLine="567"/>
        <w:jc w:val="both"/>
        <w:rPr>
          <w:sz w:val="24"/>
          <w:szCs w:val="24"/>
        </w:rPr>
      </w:pPr>
      <w:r w:rsidRPr="004C7636">
        <w:rPr>
          <w:sz w:val="24"/>
          <w:szCs w:val="24"/>
        </w:rPr>
        <w:t>Реализация проектов «зеленой» энергетики позволила создать в Оренбургской области дополнительные рабочие места, привлекла в регион крупные инвестиции, увеличила базу налогообложения, усилила инфраструктуру энергосистемы области.</w:t>
      </w:r>
    </w:p>
    <w:p w:rsidR="001A3E31" w:rsidRPr="004C7636" w:rsidRDefault="001A3E31" w:rsidP="001A3E31">
      <w:pPr>
        <w:ind w:right="-1" w:firstLine="567"/>
        <w:jc w:val="both"/>
        <w:rPr>
          <w:b/>
          <w:sz w:val="24"/>
          <w:szCs w:val="24"/>
        </w:rPr>
      </w:pPr>
      <w:r w:rsidRPr="004C7636">
        <w:rPr>
          <w:b/>
          <w:sz w:val="24"/>
          <w:szCs w:val="24"/>
        </w:rPr>
        <w:t>Виды экологических источников добычи электроэнергии</w:t>
      </w:r>
    </w:p>
    <w:p w:rsidR="001A3E31" w:rsidRPr="004C7636" w:rsidRDefault="001A3E31" w:rsidP="001A3E31">
      <w:pPr>
        <w:ind w:right="-1" w:firstLine="567"/>
        <w:jc w:val="both"/>
        <w:rPr>
          <w:sz w:val="24"/>
          <w:szCs w:val="24"/>
        </w:rPr>
      </w:pPr>
      <w:r w:rsidRPr="004C7636">
        <w:rPr>
          <w:sz w:val="24"/>
          <w:szCs w:val="24"/>
        </w:rPr>
        <w:t xml:space="preserve">Альтернативные источники энергии — это возобновляемые энергетические ресурсы, которые получают благодаря использованию гидроэнергии, энергии ветра, солнечной энергии, геотермальной энергии, </w:t>
      </w:r>
    </w:p>
    <w:p w:rsidR="001A3E31" w:rsidRPr="004C7636" w:rsidRDefault="001A3E31" w:rsidP="001A3E31">
      <w:pPr>
        <w:ind w:right="-1" w:firstLine="567"/>
        <w:jc w:val="both"/>
        <w:rPr>
          <w:i/>
          <w:sz w:val="24"/>
          <w:szCs w:val="24"/>
        </w:rPr>
      </w:pPr>
      <w:r w:rsidRPr="004C7636">
        <w:rPr>
          <w:i/>
          <w:sz w:val="24"/>
          <w:szCs w:val="24"/>
        </w:rPr>
        <w:t>Солнечная энергия</w:t>
      </w:r>
    </w:p>
    <w:p w:rsidR="001A3E31" w:rsidRPr="004C7636" w:rsidRDefault="001A3E31" w:rsidP="001A3E31">
      <w:pPr>
        <w:ind w:right="-1" w:firstLine="567"/>
        <w:jc w:val="both"/>
        <w:rPr>
          <w:sz w:val="24"/>
          <w:szCs w:val="24"/>
        </w:rPr>
      </w:pPr>
      <w:r w:rsidRPr="004C7636">
        <w:rPr>
          <w:sz w:val="24"/>
          <w:szCs w:val="24"/>
        </w:rPr>
        <w:t>Солнце — главный источник энергии на Земле. Фотоэлектрические модули на крыше или на открытых территориях преобразуют солнечный свет в электрическую энергию.</w:t>
      </w:r>
    </w:p>
    <w:p w:rsidR="001A3E31" w:rsidRPr="004C7636" w:rsidRDefault="001A3E31" w:rsidP="001A3E31">
      <w:pPr>
        <w:ind w:right="-1" w:firstLine="567"/>
        <w:jc w:val="both"/>
        <w:rPr>
          <w:i/>
          <w:sz w:val="24"/>
          <w:szCs w:val="24"/>
        </w:rPr>
      </w:pPr>
      <w:r w:rsidRPr="004C7636">
        <w:rPr>
          <w:i/>
          <w:sz w:val="24"/>
          <w:szCs w:val="24"/>
        </w:rPr>
        <w:t>Энергия ветра</w:t>
      </w:r>
    </w:p>
    <w:p w:rsidR="001A3E31" w:rsidRPr="004C7636" w:rsidRDefault="001A3E31" w:rsidP="001A3E31">
      <w:pPr>
        <w:ind w:right="-1" w:firstLine="567"/>
        <w:jc w:val="both"/>
        <w:rPr>
          <w:sz w:val="24"/>
          <w:szCs w:val="24"/>
        </w:rPr>
      </w:pPr>
      <w:r w:rsidRPr="004C7636">
        <w:rPr>
          <w:sz w:val="24"/>
          <w:szCs w:val="24"/>
        </w:rPr>
        <w:t xml:space="preserve">Использование ветра в качестве движущей силы — давняя традиция. Современные ветрогенераторы вырабатывают электроэнергию за счет энергии ветра. </w:t>
      </w:r>
    </w:p>
    <w:p w:rsidR="001A3E31" w:rsidRPr="004C7636" w:rsidRDefault="001A3E31" w:rsidP="001A3E31">
      <w:pPr>
        <w:ind w:right="-1" w:firstLine="567"/>
        <w:jc w:val="both"/>
        <w:rPr>
          <w:i/>
          <w:sz w:val="24"/>
          <w:szCs w:val="24"/>
        </w:rPr>
      </w:pPr>
      <w:r w:rsidRPr="004C7636">
        <w:rPr>
          <w:i/>
          <w:sz w:val="24"/>
          <w:szCs w:val="24"/>
        </w:rPr>
        <w:t>Энергия воды</w:t>
      </w:r>
    </w:p>
    <w:p w:rsidR="001A3E31" w:rsidRPr="004C7636" w:rsidRDefault="001A3E31" w:rsidP="001A3E31">
      <w:pPr>
        <w:ind w:right="-1" w:firstLine="567"/>
        <w:jc w:val="both"/>
        <w:rPr>
          <w:sz w:val="24"/>
          <w:szCs w:val="24"/>
        </w:rPr>
      </w:pPr>
      <w:r w:rsidRPr="004C7636">
        <w:rPr>
          <w:sz w:val="24"/>
          <w:szCs w:val="24"/>
        </w:rPr>
        <w:t>С конца XIX века энергию воды активно используют для получения электроэнергии.</w:t>
      </w:r>
    </w:p>
    <w:p w:rsidR="001A3E31" w:rsidRPr="004C7636" w:rsidRDefault="001A3E31" w:rsidP="001A3E31">
      <w:pPr>
        <w:ind w:right="-1" w:firstLine="567"/>
        <w:jc w:val="both"/>
        <w:rPr>
          <w:i/>
          <w:sz w:val="24"/>
          <w:szCs w:val="24"/>
        </w:rPr>
      </w:pPr>
      <w:r w:rsidRPr="004C7636">
        <w:rPr>
          <w:i/>
          <w:sz w:val="24"/>
          <w:szCs w:val="24"/>
        </w:rPr>
        <w:t>Геотермальная энергия</w:t>
      </w:r>
    </w:p>
    <w:p w:rsidR="001A3E31" w:rsidRPr="004C7636" w:rsidRDefault="001A3E31" w:rsidP="001A3E31">
      <w:pPr>
        <w:ind w:right="-1" w:firstLine="567"/>
        <w:jc w:val="both"/>
        <w:rPr>
          <w:sz w:val="24"/>
          <w:szCs w:val="24"/>
        </w:rPr>
      </w:pPr>
      <w:r w:rsidRPr="004C7636">
        <w:rPr>
          <w:sz w:val="24"/>
          <w:szCs w:val="24"/>
        </w:rPr>
        <w:t>Геотермальная энергия использует тепло Земли для производства электричества. Извлекают геотермальную энергию грунта с помощью мелких скважин — это не требует больших капиталовложений.</w:t>
      </w:r>
    </w:p>
    <w:p w:rsidR="001A3E31" w:rsidRPr="004C7636" w:rsidRDefault="001A3E31" w:rsidP="001A3E31">
      <w:pPr>
        <w:ind w:right="-1" w:firstLine="567"/>
        <w:jc w:val="both"/>
        <w:rPr>
          <w:i/>
          <w:sz w:val="24"/>
          <w:szCs w:val="24"/>
        </w:rPr>
      </w:pPr>
      <w:r w:rsidRPr="004C7636">
        <w:rPr>
          <w:i/>
          <w:sz w:val="24"/>
          <w:szCs w:val="24"/>
        </w:rPr>
        <w:t>Биоэнергетика</w:t>
      </w:r>
    </w:p>
    <w:p w:rsidR="001A3E31" w:rsidRPr="004C7636" w:rsidRDefault="001A3E31" w:rsidP="001A3E31">
      <w:pPr>
        <w:ind w:right="-1" w:firstLine="567"/>
        <w:jc w:val="both"/>
        <w:rPr>
          <w:sz w:val="24"/>
          <w:szCs w:val="24"/>
        </w:rPr>
      </w:pPr>
      <w:r w:rsidRPr="004C7636">
        <w:rPr>
          <w:sz w:val="24"/>
          <w:szCs w:val="24"/>
        </w:rPr>
        <w:t xml:space="preserve">Биоэнергетика универсальна. Тепло, электричество и топливо могут производиться из твердой, жидкой и газообразной биомассы. </w:t>
      </w:r>
    </w:p>
    <w:p w:rsidR="001A3E31" w:rsidRPr="004C7636" w:rsidRDefault="001A3E31" w:rsidP="001A3E31">
      <w:pPr>
        <w:ind w:right="-1" w:firstLine="567"/>
        <w:jc w:val="both"/>
        <w:rPr>
          <w:sz w:val="24"/>
          <w:szCs w:val="24"/>
        </w:rPr>
      </w:pPr>
      <w:r w:rsidRPr="004C7636">
        <w:rPr>
          <w:i/>
          <w:sz w:val="24"/>
          <w:szCs w:val="24"/>
        </w:rPr>
        <w:t>Энергия приливов и отливов</w:t>
      </w:r>
    </w:p>
    <w:p w:rsidR="001A3E31" w:rsidRPr="004C7636" w:rsidRDefault="001A3E31" w:rsidP="001A3E31">
      <w:pPr>
        <w:ind w:right="-1" w:firstLine="567"/>
        <w:jc w:val="both"/>
        <w:rPr>
          <w:sz w:val="24"/>
          <w:szCs w:val="24"/>
        </w:rPr>
      </w:pPr>
      <w:r w:rsidRPr="004C7636">
        <w:rPr>
          <w:sz w:val="24"/>
          <w:szCs w:val="24"/>
        </w:rPr>
        <w:t xml:space="preserve">Приливы и волны — еще один способ получения энергии. Они заставляют вращаться генератор, который и отвечает за выработку электричества. </w:t>
      </w:r>
    </w:p>
    <w:p w:rsidR="001A3E31" w:rsidRPr="004C7636" w:rsidRDefault="001A3E31" w:rsidP="001A3E31">
      <w:pPr>
        <w:ind w:right="-1" w:firstLine="567"/>
        <w:jc w:val="both"/>
        <w:rPr>
          <w:b/>
          <w:sz w:val="24"/>
          <w:szCs w:val="24"/>
        </w:rPr>
      </w:pPr>
      <w:r w:rsidRPr="004C7636">
        <w:rPr>
          <w:b/>
          <w:sz w:val="24"/>
          <w:szCs w:val="24"/>
        </w:rPr>
        <w:t>Практическая часть</w:t>
      </w:r>
    </w:p>
    <w:p w:rsidR="001A3E31" w:rsidRPr="004C7636" w:rsidRDefault="001A3E31" w:rsidP="001A3E31">
      <w:pPr>
        <w:ind w:right="-1" w:firstLine="567"/>
        <w:jc w:val="both"/>
        <w:rPr>
          <w:b/>
          <w:sz w:val="24"/>
          <w:szCs w:val="24"/>
        </w:rPr>
      </w:pPr>
      <w:r>
        <w:rPr>
          <w:b/>
          <w:sz w:val="24"/>
          <w:szCs w:val="24"/>
        </w:rPr>
        <w:t>2</w:t>
      </w:r>
      <w:r w:rsidRPr="004C7636">
        <w:rPr>
          <w:b/>
          <w:sz w:val="24"/>
          <w:szCs w:val="24"/>
        </w:rPr>
        <w:t>Макет «Экогенератор»</w:t>
      </w:r>
    </w:p>
    <w:p w:rsidR="001A3E31" w:rsidRPr="004C7636" w:rsidRDefault="001A3E31" w:rsidP="001A3E31">
      <w:pPr>
        <w:ind w:right="-1" w:firstLine="567"/>
        <w:jc w:val="both"/>
        <w:rPr>
          <w:sz w:val="24"/>
          <w:szCs w:val="24"/>
        </w:rPr>
      </w:pPr>
      <w:r w:rsidRPr="004C7636">
        <w:rPr>
          <w:sz w:val="24"/>
          <w:szCs w:val="24"/>
        </w:rPr>
        <w:t>В целях популяризации самых популярных источников альтернативной экологической энергии, у меня возникла идея создания электрического макета.</w:t>
      </w:r>
    </w:p>
    <w:p w:rsidR="001A3E31" w:rsidRPr="004C7636" w:rsidRDefault="001A3E31" w:rsidP="001A3E31">
      <w:pPr>
        <w:ind w:right="-1" w:firstLine="567"/>
        <w:jc w:val="both"/>
        <w:rPr>
          <w:b/>
          <w:sz w:val="24"/>
          <w:szCs w:val="24"/>
        </w:rPr>
      </w:pPr>
      <w:r w:rsidRPr="004C7636">
        <w:rPr>
          <w:b/>
          <w:sz w:val="24"/>
          <w:szCs w:val="24"/>
        </w:rPr>
        <w:t>Разработка</w:t>
      </w:r>
    </w:p>
    <w:p w:rsidR="001A3E31" w:rsidRPr="004C7636" w:rsidRDefault="001A3E31" w:rsidP="001A3E31">
      <w:pPr>
        <w:ind w:right="-1" w:firstLine="567"/>
        <w:jc w:val="both"/>
        <w:rPr>
          <w:sz w:val="24"/>
          <w:szCs w:val="24"/>
        </w:rPr>
      </w:pPr>
      <w:r w:rsidRPr="004C7636">
        <w:rPr>
          <w:sz w:val="24"/>
          <w:szCs w:val="24"/>
        </w:rPr>
        <w:t xml:space="preserve">При разработке я учёл, что вертикальные ветрогенераторы, менее шумные и более эффективные на практике. Я решил создать дом, на крыше которого будет солнечная батарея. В связи с материалом домика, я принял решение его лишний раз не нагружать и разместить ветрогенератор на макете отдельно. Домик пришлось модернизировать. Я сделал в нём прозрачные окна, используя органическое стекло, и покрасили его. </w:t>
      </w:r>
    </w:p>
    <w:p w:rsidR="001A3E31" w:rsidRPr="004C7636" w:rsidRDefault="001A3E31" w:rsidP="001A3E31">
      <w:pPr>
        <w:ind w:right="-1" w:firstLine="567"/>
        <w:jc w:val="center"/>
        <w:rPr>
          <w:b/>
          <w:sz w:val="24"/>
          <w:szCs w:val="24"/>
        </w:rPr>
      </w:pPr>
      <w:r w:rsidRPr="004C7636">
        <w:rPr>
          <w:b/>
          <w:sz w:val="24"/>
          <w:szCs w:val="24"/>
        </w:rPr>
        <w:t>Закупка компонентов макета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A53F11">
            <w:pPr>
              <w:ind w:right="-1"/>
              <w:rPr>
                <w:i/>
                <w:sz w:val="24"/>
                <w:szCs w:val="24"/>
              </w:rPr>
            </w:pPr>
            <w:r w:rsidRPr="004C7636">
              <w:rPr>
                <w:i/>
                <w:sz w:val="24"/>
                <w:szCs w:val="24"/>
              </w:rPr>
              <w:t>Наименование</w:t>
            </w:r>
            <w:r w:rsidRPr="004C7636">
              <w:rPr>
                <w:i/>
                <w:sz w:val="24"/>
                <w:szCs w:val="24"/>
              </w:rPr>
              <w:br/>
              <w:t>компонента</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A53F11">
            <w:pPr>
              <w:ind w:right="-1"/>
              <w:jc w:val="center"/>
              <w:rPr>
                <w:i/>
                <w:sz w:val="24"/>
                <w:szCs w:val="24"/>
              </w:rPr>
            </w:pPr>
            <w:r w:rsidRPr="004C7636">
              <w:rPr>
                <w:i/>
                <w:sz w:val="24"/>
                <w:szCs w:val="24"/>
              </w:rPr>
              <w:t>Количество</w:t>
            </w:r>
            <w:r w:rsidRPr="004C7636">
              <w:rPr>
                <w:i/>
                <w:sz w:val="24"/>
                <w:szCs w:val="24"/>
              </w:rPr>
              <w:br/>
              <w:t>компонентов</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A53F11">
            <w:pPr>
              <w:ind w:right="-1"/>
              <w:jc w:val="center"/>
              <w:rPr>
                <w:i/>
                <w:sz w:val="24"/>
                <w:szCs w:val="24"/>
              </w:rPr>
            </w:pPr>
            <w:r w:rsidRPr="004C7636">
              <w:rPr>
                <w:i/>
                <w:sz w:val="24"/>
                <w:szCs w:val="24"/>
              </w:rPr>
              <w:t>Суммав рублях</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A53F11">
            <w:pPr>
              <w:ind w:right="-1"/>
              <w:rPr>
                <w:sz w:val="24"/>
                <w:szCs w:val="24"/>
              </w:rPr>
            </w:pPr>
            <w:r w:rsidRPr="004C7636">
              <w:rPr>
                <w:sz w:val="24"/>
                <w:szCs w:val="24"/>
              </w:rPr>
              <w:t>Мини-электродвигатель 12 вольт</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1000</w:t>
            </w:r>
          </w:p>
        </w:tc>
      </w:tr>
      <w:tr w:rsidR="001A3E31" w:rsidRPr="004C7636" w:rsidTr="001A3E31">
        <w:trPr>
          <w:trHeight w:val="595"/>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Солнечная батарея 5 вольт</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500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Индикаторы тока и напряжения – 500 руб.</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2</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500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Потолочная плитка</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50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Мешок посыпки из крашеного песка</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300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Деревянный щиток</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 xml:space="preserve">Плата зарядки </w:t>
            </w:r>
            <w:r w:rsidRPr="004C7636">
              <w:rPr>
                <w:sz w:val="24"/>
                <w:szCs w:val="24"/>
                <w:lang w:val="en-US"/>
              </w:rPr>
              <w:t>Li</w:t>
            </w:r>
            <w:r w:rsidRPr="004C7636">
              <w:rPr>
                <w:sz w:val="24"/>
                <w:szCs w:val="24"/>
              </w:rPr>
              <w:t>-</w:t>
            </w:r>
            <w:r w:rsidRPr="004C7636">
              <w:rPr>
                <w:sz w:val="24"/>
                <w:szCs w:val="24"/>
                <w:lang w:val="en-US"/>
              </w:rPr>
              <w:t>Ion</w:t>
            </w:r>
            <w:r w:rsidRPr="004C7636">
              <w:rPr>
                <w:sz w:val="24"/>
                <w:szCs w:val="24"/>
              </w:rPr>
              <w:t xml:space="preserve"> аккумуляторов</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lang w:val="en-US"/>
              </w:rPr>
            </w:pPr>
            <w:r w:rsidRPr="004C7636">
              <w:rPr>
                <w:sz w:val="24"/>
                <w:szCs w:val="24"/>
                <w:lang w:val="en-US"/>
              </w:rPr>
              <w:t>2</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lang w:val="en-US"/>
              </w:rPr>
            </w:pPr>
            <w:r w:rsidRPr="004C7636">
              <w:rPr>
                <w:sz w:val="24"/>
                <w:szCs w:val="24"/>
                <w:lang w:val="en-US"/>
              </w:rPr>
              <w:t>200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lang w:val="en-US"/>
              </w:rPr>
              <w:t>Li</w:t>
            </w:r>
            <w:r w:rsidRPr="004C7636">
              <w:rPr>
                <w:sz w:val="24"/>
                <w:szCs w:val="24"/>
              </w:rPr>
              <w:t>-</w:t>
            </w:r>
            <w:r w:rsidRPr="004C7636">
              <w:rPr>
                <w:sz w:val="24"/>
                <w:szCs w:val="24"/>
                <w:lang w:val="en-US"/>
              </w:rPr>
              <w:t>ion</w:t>
            </w:r>
            <w:r w:rsidRPr="004C7636">
              <w:rPr>
                <w:sz w:val="24"/>
                <w:szCs w:val="24"/>
              </w:rPr>
              <w:t xml:space="preserve"> аккумулятор 500</w:t>
            </w:r>
            <w:r w:rsidRPr="004C7636">
              <w:rPr>
                <w:sz w:val="24"/>
                <w:szCs w:val="24"/>
                <w:lang w:val="en-US"/>
              </w:rPr>
              <w:t>mAh</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2</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400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Профиль уголок металлический, 1м</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150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Лист металлический, 1м</w:t>
            </w:r>
            <w:r w:rsidRPr="004C7636">
              <w:rPr>
                <w:sz w:val="24"/>
                <w:szCs w:val="24"/>
                <w:vertAlign w:val="superscript"/>
              </w:rPr>
              <w:t>2</w:t>
            </w:r>
            <w:r w:rsidRPr="004C7636">
              <w:rPr>
                <w:sz w:val="24"/>
                <w:szCs w:val="24"/>
              </w:rPr>
              <w:t>, 1мм</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1</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500</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Выключатель</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2</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sz w:val="24"/>
                <w:szCs w:val="24"/>
              </w:rPr>
            </w:pPr>
            <w:r w:rsidRPr="004C7636">
              <w:rPr>
                <w:sz w:val="24"/>
                <w:szCs w:val="24"/>
              </w:rPr>
              <w:t>25</w:t>
            </w:r>
          </w:p>
        </w:tc>
      </w:tr>
      <w:tr w:rsidR="001A3E31" w:rsidRPr="004C7636" w:rsidTr="001A3E31">
        <w:trPr>
          <w:jc w:val="center"/>
        </w:trPr>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b/>
                <w:sz w:val="24"/>
                <w:szCs w:val="24"/>
              </w:rPr>
            </w:pPr>
            <w:r w:rsidRPr="004C7636">
              <w:rPr>
                <w:b/>
                <w:sz w:val="24"/>
                <w:szCs w:val="24"/>
              </w:rPr>
              <w:t>Итого</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b/>
                <w:sz w:val="24"/>
                <w:szCs w:val="24"/>
              </w:rPr>
            </w:pPr>
            <w:r w:rsidRPr="004C7636">
              <w:rPr>
                <w:b/>
                <w:sz w:val="24"/>
                <w:szCs w:val="24"/>
              </w:rPr>
              <w:t>15</w:t>
            </w:r>
          </w:p>
        </w:tc>
        <w:tc>
          <w:tcPr>
            <w:tcW w:w="3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E31" w:rsidRPr="004C7636" w:rsidRDefault="001A3E31" w:rsidP="001A3E31">
            <w:pPr>
              <w:ind w:right="-1" w:firstLine="567"/>
              <w:jc w:val="center"/>
              <w:rPr>
                <w:b/>
                <w:sz w:val="24"/>
                <w:szCs w:val="24"/>
              </w:rPr>
            </w:pPr>
            <w:r w:rsidRPr="004C7636">
              <w:rPr>
                <w:b/>
                <w:sz w:val="24"/>
                <w:szCs w:val="24"/>
              </w:rPr>
              <w:t>3750</w:t>
            </w:r>
          </w:p>
        </w:tc>
      </w:tr>
    </w:tbl>
    <w:p w:rsidR="001A3E31" w:rsidRPr="004C7636" w:rsidRDefault="001A3E31" w:rsidP="001A3E31">
      <w:pPr>
        <w:ind w:right="-1" w:firstLine="567"/>
        <w:jc w:val="both"/>
        <w:rPr>
          <w:b/>
          <w:sz w:val="24"/>
          <w:szCs w:val="24"/>
        </w:rPr>
      </w:pPr>
      <w:r w:rsidRPr="004C7636">
        <w:rPr>
          <w:b/>
          <w:sz w:val="24"/>
          <w:szCs w:val="24"/>
        </w:rPr>
        <w:t>Механика ветрогенератора</w:t>
      </w:r>
    </w:p>
    <w:p w:rsidR="001A3E31" w:rsidRPr="004C7636" w:rsidRDefault="001A3E31" w:rsidP="001A3E31">
      <w:pPr>
        <w:ind w:right="-1" w:firstLine="567"/>
        <w:jc w:val="both"/>
        <w:rPr>
          <w:sz w:val="24"/>
          <w:szCs w:val="24"/>
        </w:rPr>
      </w:pPr>
      <w:r w:rsidRPr="004C7636">
        <w:rPr>
          <w:sz w:val="24"/>
          <w:szCs w:val="24"/>
        </w:rPr>
        <w:t>При конструировании ветрогенератора, я особое внимание уделил лопастям. Им нужно было придать такую форму, благодаря которой ветрогенератор бы лучше ловил ветер.</w:t>
      </w:r>
    </w:p>
    <w:p w:rsidR="001A3E31" w:rsidRPr="004C7636" w:rsidRDefault="001A3E31" w:rsidP="001A3E31">
      <w:pPr>
        <w:ind w:right="-1" w:firstLine="567"/>
        <w:jc w:val="both"/>
        <w:rPr>
          <w:b/>
          <w:sz w:val="24"/>
          <w:szCs w:val="24"/>
        </w:rPr>
      </w:pPr>
      <w:r w:rsidRPr="004C7636">
        <w:rPr>
          <w:b/>
          <w:sz w:val="24"/>
          <w:szCs w:val="24"/>
        </w:rPr>
        <w:t>Электроника</w:t>
      </w:r>
    </w:p>
    <w:p w:rsidR="001A3E31" w:rsidRPr="004C7636" w:rsidRDefault="001A3E31" w:rsidP="001A3E31">
      <w:pPr>
        <w:ind w:right="-1" w:firstLine="567"/>
        <w:jc w:val="both"/>
        <w:rPr>
          <w:sz w:val="24"/>
          <w:szCs w:val="24"/>
        </w:rPr>
      </w:pPr>
      <w:r w:rsidRPr="004C7636">
        <w:rPr>
          <w:sz w:val="24"/>
          <w:szCs w:val="24"/>
        </w:rPr>
        <w:t>Самым сложным при конструировании было конструирование стойки для ветрогенератора и особенно работа с индикаторами. На счёт второго момента можно добавить, что порой попадались бракованные индикаторы, из-за чего приходилось покупать новые.</w:t>
      </w:r>
    </w:p>
    <w:p w:rsidR="001A3E31" w:rsidRPr="004C7636" w:rsidRDefault="001A3E31" w:rsidP="001A3E31">
      <w:pPr>
        <w:ind w:right="-1" w:firstLine="567"/>
        <w:jc w:val="both"/>
        <w:rPr>
          <w:sz w:val="24"/>
          <w:szCs w:val="24"/>
        </w:rPr>
      </w:pPr>
      <w:r w:rsidRPr="004C7636">
        <w:rPr>
          <w:sz w:val="24"/>
          <w:szCs w:val="24"/>
        </w:rPr>
        <w:t xml:space="preserve">Полученные результаты и опыт реализации проекта могут быть использованы в качестве основы для дальнейшего развития и масштабирования системы. В целом, проект можно считать успешным и рекомендовать его к внедрению и эксплуатации. </w:t>
      </w:r>
    </w:p>
    <w:p w:rsidR="001A3E31" w:rsidRPr="004C7636" w:rsidRDefault="001A3E31" w:rsidP="001A3E31">
      <w:pPr>
        <w:ind w:right="-1"/>
        <w:rPr>
          <w:sz w:val="24"/>
          <w:szCs w:val="24"/>
        </w:rPr>
      </w:pPr>
    </w:p>
    <w:p w:rsidR="001A3E31" w:rsidRPr="004C7636" w:rsidRDefault="001A3E31" w:rsidP="001A3E31">
      <w:pPr>
        <w:ind w:right="-1" w:firstLine="567"/>
        <w:jc w:val="center"/>
        <w:rPr>
          <w:sz w:val="24"/>
          <w:szCs w:val="24"/>
        </w:rPr>
      </w:pPr>
      <w:r w:rsidRPr="004C7636">
        <w:rPr>
          <w:b/>
          <w:sz w:val="24"/>
          <w:szCs w:val="24"/>
        </w:rPr>
        <w:t>С</w:t>
      </w:r>
      <w:r>
        <w:rPr>
          <w:b/>
          <w:sz w:val="24"/>
          <w:szCs w:val="24"/>
        </w:rPr>
        <w:t>писок литературы:</w:t>
      </w:r>
    </w:p>
    <w:p w:rsidR="001A3E31" w:rsidRPr="004C7636" w:rsidRDefault="00DF42B9" w:rsidP="001A3E31">
      <w:pPr>
        <w:ind w:right="-1"/>
        <w:jc w:val="both"/>
        <w:rPr>
          <w:sz w:val="24"/>
          <w:szCs w:val="24"/>
        </w:rPr>
      </w:pPr>
      <w:hyperlink r:id="rId560" w:history="1">
        <w:r w:rsidR="001A3E31" w:rsidRPr="004C7636">
          <w:rPr>
            <w:rStyle w:val="af3"/>
            <w:sz w:val="24"/>
            <w:szCs w:val="24"/>
          </w:rPr>
          <w:t>https://orenobl</w:t>
        </w:r>
      </w:hyperlink>
      <w:r w:rsidR="001A3E31" w:rsidRPr="004C7636">
        <w:rPr>
          <w:sz w:val="24"/>
          <w:szCs w:val="24"/>
        </w:rPr>
        <w:t>.ru/step.php</w:t>
      </w:r>
    </w:p>
    <w:p w:rsidR="001A3E31" w:rsidRPr="004C7636" w:rsidRDefault="00DF42B9" w:rsidP="001A3E31">
      <w:pPr>
        <w:ind w:right="-1"/>
        <w:jc w:val="both"/>
        <w:rPr>
          <w:sz w:val="24"/>
          <w:szCs w:val="24"/>
        </w:rPr>
      </w:pPr>
      <w:hyperlink r:id="rId561" w:history="1">
        <w:r w:rsidR="001A3E31" w:rsidRPr="004C7636">
          <w:rPr>
            <w:rStyle w:val="af3"/>
            <w:sz w:val="24"/>
            <w:szCs w:val="24"/>
          </w:rPr>
          <w:t>https://nabbla</w:t>
        </w:r>
      </w:hyperlink>
      <w:r w:rsidR="001A3E31" w:rsidRPr="004C7636">
        <w:rPr>
          <w:sz w:val="24"/>
          <w:szCs w:val="24"/>
        </w:rPr>
        <w:t>1.livejournal.com/50426.html</w:t>
      </w:r>
    </w:p>
    <w:p w:rsidR="001A3E31" w:rsidRPr="004C7636" w:rsidRDefault="00DF42B9" w:rsidP="001A3E31">
      <w:pPr>
        <w:ind w:right="-1"/>
        <w:jc w:val="both"/>
        <w:rPr>
          <w:sz w:val="24"/>
          <w:szCs w:val="24"/>
          <w:lang w:eastAsia="zh-CN"/>
        </w:rPr>
      </w:pPr>
      <w:hyperlink r:id="rId562" w:history="1">
        <w:r w:rsidR="001A3E31" w:rsidRPr="004C7636">
          <w:rPr>
            <w:rStyle w:val="af3"/>
            <w:sz w:val="24"/>
            <w:szCs w:val="24"/>
          </w:rPr>
          <w:t>https://prooren</w:t>
        </w:r>
      </w:hyperlink>
      <w:r w:rsidR="001A3E31" w:rsidRPr="004C7636">
        <w:rPr>
          <w:sz w:val="24"/>
          <w:szCs w:val="24"/>
        </w:rPr>
        <w:t>.ru/obshchestvo/6124-prigodny-li-stepi-orenburzhya-dlya-vetrogeneratorov.htm</w:t>
      </w:r>
      <w:r w:rsidR="001A3E31" w:rsidRPr="004C7636">
        <w:rPr>
          <w:sz w:val="24"/>
          <w:szCs w:val="24"/>
          <w:lang w:eastAsia="zh-CN"/>
        </w:rPr>
        <w:t>l</w:t>
      </w:r>
    </w:p>
    <w:p w:rsidR="001A3E31" w:rsidRPr="004C7636" w:rsidRDefault="00DF42B9" w:rsidP="001A3E31">
      <w:pPr>
        <w:ind w:right="-1"/>
        <w:jc w:val="both"/>
        <w:rPr>
          <w:sz w:val="24"/>
          <w:szCs w:val="24"/>
        </w:rPr>
      </w:pPr>
      <w:hyperlink r:id="rId563" w:history="1">
        <w:r w:rsidR="001A3E31" w:rsidRPr="004C7636">
          <w:rPr>
            <w:rStyle w:val="af3"/>
            <w:sz w:val="24"/>
            <w:szCs w:val="24"/>
          </w:rPr>
          <w:t>https://prooren</w:t>
        </w:r>
      </w:hyperlink>
      <w:r w:rsidR="001A3E31" w:rsidRPr="004C7636">
        <w:rPr>
          <w:sz w:val="24"/>
          <w:szCs w:val="24"/>
        </w:rPr>
        <w:t>.ru/obshchestvo/1251-na-territorii-orenburzhya-budut-postroeny-eshchjo-dve-solnechnye-elektrostantsii.html</w:t>
      </w:r>
    </w:p>
    <w:p w:rsidR="001A3E31" w:rsidRPr="004C7636" w:rsidRDefault="00DF42B9" w:rsidP="001A3E31">
      <w:pPr>
        <w:ind w:right="-1"/>
        <w:jc w:val="both"/>
        <w:rPr>
          <w:sz w:val="24"/>
          <w:szCs w:val="24"/>
        </w:rPr>
      </w:pPr>
      <w:hyperlink r:id="rId564" w:history="1">
        <w:r w:rsidR="001A3E31" w:rsidRPr="004C7636">
          <w:rPr>
            <w:rStyle w:val="af3"/>
            <w:sz w:val="24"/>
            <w:szCs w:val="24"/>
          </w:rPr>
          <w:t>https://prooren</w:t>
        </w:r>
      </w:hyperlink>
      <w:r w:rsidR="001A3E31" w:rsidRPr="004C7636">
        <w:rPr>
          <w:sz w:val="24"/>
          <w:szCs w:val="24"/>
        </w:rPr>
        <w:t>.ru/obshchestvo/1136-v-orenburgskoj-oblasti-planiruetsya-stroitelstvo-vetryanykh-elektrostantsij.html</w:t>
      </w:r>
    </w:p>
    <w:p w:rsidR="001A3E31" w:rsidRPr="004C7636" w:rsidRDefault="00DF42B9" w:rsidP="001A3E31">
      <w:pPr>
        <w:ind w:right="-1"/>
        <w:jc w:val="both"/>
        <w:rPr>
          <w:sz w:val="24"/>
          <w:szCs w:val="24"/>
        </w:rPr>
      </w:pPr>
      <w:hyperlink r:id="rId565" w:history="1">
        <w:r w:rsidR="001A3E31" w:rsidRPr="004C7636">
          <w:rPr>
            <w:rStyle w:val="af3"/>
            <w:sz w:val="24"/>
            <w:szCs w:val="24"/>
          </w:rPr>
          <w:t>http://sro</w:t>
        </w:r>
      </w:hyperlink>
      <w:r w:rsidR="001A3E31" w:rsidRPr="004C7636">
        <w:rPr>
          <w:sz w:val="24"/>
          <w:szCs w:val="24"/>
        </w:rPr>
        <w:t>isp.ru/2013/07/11/%D0%B2%D0%B5%D1%82%D1%80%D0%BE%D1%8D%D0%BD%D0%B5%D1%80%D0%B3%D0%B5%D1%82%D0%B8%D0%BA%D0%B0-%D0%BD%D0%B5-%D0%BC%D0%B5%D0%BD%D0%B5%D0%B5-%D0%B8%D0%BD%D1%82%D0%B5%D1%80%D0%B5%D1%81%D0%BD%D0%B0-%D0%BE/</w:t>
      </w:r>
    </w:p>
    <w:p w:rsidR="001A3E31" w:rsidRPr="004C7636" w:rsidRDefault="00DF42B9" w:rsidP="001A3E31">
      <w:pPr>
        <w:ind w:right="-1"/>
        <w:jc w:val="both"/>
        <w:rPr>
          <w:sz w:val="24"/>
          <w:szCs w:val="24"/>
        </w:rPr>
      </w:pPr>
      <w:hyperlink r:id="rId566" w:history="1">
        <w:r w:rsidR="001A3E31" w:rsidRPr="004C7636">
          <w:rPr>
            <w:rStyle w:val="af3"/>
            <w:sz w:val="24"/>
            <w:szCs w:val="24"/>
          </w:rPr>
          <w:t>http://orensteppe</w:t>
        </w:r>
      </w:hyperlink>
      <w:r w:rsidR="001A3E31" w:rsidRPr="004C7636">
        <w:rPr>
          <w:sz w:val="24"/>
          <w:szCs w:val="24"/>
        </w:rPr>
        <w:t>.org/content/solnechnyy-energoklaster-orenburgskoy-oblasti-geografiya-gelio-es-kak-istochnikov</w:t>
      </w:r>
    </w:p>
    <w:p w:rsidR="001A3E31" w:rsidRPr="004C7636" w:rsidRDefault="00DF42B9" w:rsidP="001A3E31">
      <w:pPr>
        <w:ind w:right="-1"/>
        <w:jc w:val="both"/>
        <w:rPr>
          <w:sz w:val="24"/>
          <w:szCs w:val="24"/>
        </w:rPr>
      </w:pPr>
      <w:hyperlink r:id="rId567" w:history="1">
        <w:r w:rsidR="001A3E31" w:rsidRPr="004C7636">
          <w:rPr>
            <w:rStyle w:val="af3"/>
            <w:sz w:val="24"/>
            <w:szCs w:val="24"/>
          </w:rPr>
          <w:t>https://eanews</w:t>
        </w:r>
      </w:hyperlink>
      <w:r w:rsidR="001A3E31" w:rsidRPr="004C7636">
        <w:rPr>
          <w:sz w:val="24"/>
          <w:szCs w:val="24"/>
        </w:rPr>
        <w:t>.ru/news/uralskiye-energetiki-rasskazali-kak-rabotayet-samaya-krupnaya-solnechnaya-elektrostantsiya-v-rossii_20-11-2020</w:t>
      </w:r>
    </w:p>
    <w:p w:rsidR="001A3E31" w:rsidRPr="004C7636" w:rsidRDefault="00DF42B9" w:rsidP="001A3E31">
      <w:pPr>
        <w:ind w:right="-1"/>
        <w:jc w:val="both"/>
        <w:rPr>
          <w:sz w:val="24"/>
          <w:szCs w:val="24"/>
        </w:rPr>
      </w:pPr>
      <w:hyperlink r:id="rId568" w:history="1">
        <w:r w:rsidR="001A3E31" w:rsidRPr="004C7636">
          <w:rPr>
            <w:rStyle w:val="af3"/>
            <w:sz w:val="24"/>
            <w:szCs w:val="24"/>
          </w:rPr>
          <w:t>https://56</w:t>
        </w:r>
      </w:hyperlink>
      <w:r w:rsidR="001A3E31" w:rsidRPr="004C7636">
        <w:rPr>
          <w:sz w:val="24"/>
          <w:szCs w:val="24"/>
        </w:rPr>
        <w:t>orb.ru/news/2020-02-09/razoryonnye-solntsem-kak-zelyonaya-energetika-mozhet-stat-proklyatiem-dlya-orenburzhya-1751072</w:t>
      </w:r>
    </w:p>
    <w:p w:rsidR="001A3E31" w:rsidRPr="004C7636" w:rsidRDefault="00DF42B9" w:rsidP="001A3E31">
      <w:pPr>
        <w:ind w:right="-1"/>
        <w:jc w:val="both"/>
        <w:rPr>
          <w:sz w:val="24"/>
          <w:szCs w:val="24"/>
        </w:rPr>
      </w:pPr>
      <w:hyperlink r:id="rId569" w:history="1">
        <w:r w:rsidR="001A3E31" w:rsidRPr="004C7636">
          <w:rPr>
            <w:rStyle w:val="af3"/>
            <w:sz w:val="24"/>
            <w:szCs w:val="24"/>
          </w:rPr>
          <w:t>https://trends.rbc.ru/trends/green/609e76449a7947f4755ac9dc</w:t>
        </w:r>
      </w:hyperlink>
    </w:p>
    <w:p w:rsidR="001A3E31" w:rsidRDefault="001A3E31" w:rsidP="001A3E31">
      <w:pPr>
        <w:ind w:right="-1"/>
        <w:jc w:val="both"/>
        <w:rPr>
          <w:sz w:val="24"/>
          <w:szCs w:val="24"/>
        </w:rPr>
      </w:pPr>
    </w:p>
    <w:p w:rsidR="00A53F11" w:rsidRPr="004C7636" w:rsidRDefault="00A53F11" w:rsidP="001A3E31">
      <w:pPr>
        <w:ind w:right="-1"/>
        <w:jc w:val="both"/>
        <w:rPr>
          <w:sz w:val="24"/>
          <w:szCs w:val="24"/>
        </w:rPr>
      </w:pPr>
    </w:p>
    <w:p w:rsidR="00A53F11" w:rsidRDefault="00A53F11" w:rsidP="00A53F11">
      <w:pPr>
        <w:spacing w:before="240"/>
        <w:jc w:val="center"/>
        <w:rPr>
          <w:b/>
          <w:color w:val="000000" w:themeColor="text1"/>
          <w:sz w:val="24"/>
          <w:szCs w:val="24"/>
        </w:rPr>
      </w:pPr>
      <w:r w:rsidRPr="00FE6851">
        <w:rPr>
          <w:b/>
          <w:color w:val="000000" w:themeColor="text1"/>
          <w:sz w:val="24"/>
          <w:szCs w:val="24"/>
        </w:rPr>
        <w:t>К</w:t>
      </w:r>
      <w:r>
        <w:rPr>
          <w:b/>
          <w:color w:val="000000" w:themeColor="text1"/>
          <w:sz w:val="24"/>
          <w:szCs w:val="24"/>
        </w:rPr>
        <w:t>ОЛТЮБИНГОВЫЕ ТЕХНОЛОГИИ В СФЕРЕ ДОБЫЧИ НЕФТИ И ГАЗА</w:t>
      </w:r>
    </w:p>
    <w:p w:rsidR="00A53F11" w:rsidRDefault="00A53F11" w:rsidP="00A53F11">
      <w:pPr>
        <w:spacing w:before="240"/>
        <w:jc w:val="center"/>
        <w:rPr>
          <w:b/>
          <w:color w:val="000000" w:themeColor="text1"/>
          <w:sz w:val="24"/>
          <w:szCs w:val="24"/>
        </w:rPr>
      </w:pPr>
    </w:p>
    <w:p w:rsidR="00A53F11" w:rsidRPr="00A53F11" w:rsidRDefault="00A53F11" w:rsidP="00A53F11">
      <w:pPr>
        <w:ind w:left="3540"/>
        <w:jc w:val="right"/>
        <w:rPr>
          <w:i/>
          <w:color w:val="000000" w:themeColor="text1"/>
          <w:sz w:val="24"/>
          <w:szCs w:val="24"/>
        </w:rPr>
      </w:pPr>
      <w:r w:rsidRPr="00A53F11">
        <w:rPr>
          <w:i/>
          <w:color w:val="000000" w:themeColor="text1"/>
          <w:sz w:val="24"/>
          <w:szCs w:val="24"/>
        </w:rPr>
        <w:t xml:space="preserve">Астраханцев М. </w:t>
      </w:r>
    </w:p>
    <w:p w:rsidR="00A53F11" w:rsidRPr="00A53F11" w:rsidRDefault="00A53F11" w:rsidP="00A53F11">
      <w:pPr>
        <w:ind w:left="3540"/>
        <w:jc w:val="right"/>
        <w:rPr>
          <w:i/>
          <w:color w:val="000000" w:themeColor="text1"/>
          <w:sz w:val="24"/>
          <w:szCs w:val="24"/>
        </w:rPr>
      </w:pPr>
      <w:r w:rsidRPr="00A53F11">
        <w:rPr>
          <w:i/>
          <w:color w:val="000000" w:themeColor="text1"/>
          <w:sz w:val="24"/>
          <w:szCs w:val="24"/>
        </w:rPr>
        <w:t>Г</w:t>
      </w:r>
      <w:r>
        <w:rPr>
          <w:i/>
          <w:color w:val="000000" w:themeColor="text1"/>
          <w:sz w:val="24"/>
          <w:szCs w:val="24"/>
        </w:rPr>
        <w:t>АПОУ</w:t>
      </w:r>
      <w:r w:rsidRPr="00A53F11">
        <w:rPr>
          <w:i/>
          <w:color w:val="000000" w:themeColor="text1"/>
          <w:sz w:val="24"/>
          <w:szCs w:val="24"/>
        </w:rPr>
        <w:t xml:space="preserve"> «Нефтегазоразведочный техникум» г.Оренбурга.</w:t>
      </w:r>
    </w:p>
    <w:p w:rsidR="00A53F11" w:rsidRDefault="00A53F11" w:rsidP="00A53F11">
      <w:pPr>
        <w:ind w:left="3540"/>
        <w:jc w:val="right"/>
        <w:rPr>
          <w:i/>
          <w:color w:val="000000" w:themeColor="text1"/>
          <w:sz w:val="24"/>
          <w:szCs w:val="24"/>
        </w:rPr>
      </w:pPr>
      <w:r w:rsidRPr="00A53F11">
        <w:rPr>
          <w:i/>
          <w:color w:val="000000" w:themeColor="text1"/>
          <w:sz w:val="24"/>
          <w:szCs w:val="24"/>
        </w:rPr>
        <w:t>Научный руководитель: Аскарова Р. С.</w:t>
      </w:r>
    </w:p>
    <w:p w:rsidR="00A53F11" w:rsidRPr="00A53F11" w:rsidRDefault="00A53F11" w:rsidP="00A53F11">
      <w:pPr>
        <w:ind w:left="3540"/>
        <w:jc w:val="right"/>
        <w:rPr>
          <w:i/>
          <w:color w:val="000000" w:themeColor="text1"/>
          <w:sz w:val="24"/>
          <w:szCs w:val="24"/>
        </w:rPr>
      </w:pPr>
    </w:p>
    <w:p w:rsidR="00A53F11" w:rsidRPr="00FE6851" w:rsidRDefault="00A53F11" w:rsidP="00A53F11">
      <w:pPr>
        <w:ind w:firstLine="567"/>
        <w:jc w:val="both"/>
        <w:rPr>
          <w:color w:val="000000" w:themeColor="text1"/>
          <w:sz w:val="24"/>
          <w:szCs w:val="24"/>
        </w:rPr>
      </w:pPr>
      <w:r w:rsidRPr="00FE6851">
        <w:rPr>
          <w:color w:val="000000" w:themeColor="text1"/>
          <w:sz w:val="24"/>
          <w:szCs w:val="24"/>
        </w:rPr>
        <w:t>Добычи нефти и газа в современных условиях – это сложный процесс, который требует применение технологии колтюбинга.</w:t>
      </w:r>
    </w:p>
    <w:p w:rsidR="00A53F11" w:rsidRPr="00FE6851" w:rsidRDefault="00A53F11" w:rsidP="00A53F11">
      <w:pPr>
        <w:tabs>
          <w:tab w:val="left" w:pos="1134"/>
        </w:tabs>
        <w:ind w:firstLine="567"/>
        <w:jc w:val="both"/>
        <w:rPr>
          <w:color w:val="000000" w:themeColor="text1"/>
          <w:sz w:val="24"/>
          <w:szCs w:val="24"/>
        </w:rPr>
      </w:pPr>
      <w:r w:rsidRPr="00FE6851">
        <w:rPr>
          <w:b/>
          <w:color w:val="000000" w:themeColor="text1"/>
          <w:sz w:val="24"/>
          <w:szCs w:val="24"/>
        </w:rPr>
        <w:t>Колтюбинг</w:t>
      </w:r>
      <w:r w:rsidRPr="00FE6851">
        <w:rPr>
          <w:color w:val="000000" w:themeColor="text1"/>
          <w:sz w:val="24"/>
          <w:szCs w:val="24"/>
        </w:rPr>
        <w:t xml:space="preserve"> - (колонна гибких насосно-компрессорных труб) —специализированное оборудование для нефтегазовой промышленности. Оно основано на использовании гибких насосно-компрессорных труб (ГНКТ), которые заменяют традиционные сборные насосно-компрессорные трубы при работах внутри скважин. Такие трубы с помощью своей гибкости способны проникнуть даже в боковые и горизонтальные стволы, кроме того не требуется производить операции по сборке и разборке бурильной колонны.</w:t>
      </w:r>
    </w:p>
    <w:p w:rsidR="00A53F11" w:rsidRPr="00FE6851" w:rsidRDefault="00A53F11" w:rsidP="00A53F11">
      <w:pPr>
        <w:tabs>
          <w:tab w:val="left" w:pos="1134"/>
        </w:tabs>
        <w:ind w:firstLine="567"/>
        <w:jc w:val="both"/>
        <w:rPr>
          <w:color w:val="000000" w:themeColor="text1"/>
          <w:sz w:val="24"/>
          <w:szCs w:val="24"/>
        </w:rPr>
      </w:pPr>
      <w:r w:rsidRPr="00FE6851">
        <w:rPr>
          <w:color w:val="000000" w:themeColor="text1"/>
          <w:sz w:val="24"/>
          <w:szCs w:val="24"/>
        </w:rPr>
        <w:t>Эта технология была изобретена во время Второй мировой войны для обеспечение топливом англо-американских войск во время операции «Оверлорд»</w:t>
      </w:r>
    </w:p>
    <w:p w:rsidR="00A53F11" w:rsidRPr="00FE6851" w:rsidRDefault="00A53F11" w:rsidP="00A53F11">
      <w:pPr>
        <w:tabs>
          <w:tab w:val="left" w:pos="1134"/>
        </w:tabs>
        <w:ind w:firstLine="567"/>
        <w:jc w:val="both"/>
        <w:rPr>
          <w:color w:val="000000" w:themeColor="text1"/>
          <w:sz w:val="24"/>
          <w:szCs w:val="24"/>
        </w:rPr>
      </w:pPr>
      <w:r w:rsidRPr="00FE6851">
        <w:rPr>
          <w:b/>
          <w:color w:val="000000" w:themeColor="text1"/>
          <w:sz w:val="24"/>
          <w:szCs w:val="24"/>
        </w:rPr>
        <w:t>Преимущества</w:t>
      </w:r>
      <w:r w:rsidRPr="00FE6851">
        <w:rPr>
          <w:color w:val="000000" w:themeColor="text1"/>
          <w:sz w:val="24"/>
          <w:szCs w:val="24"/>
        </w:rPr>
        <w:t>:</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Сокращается время проведения операций;</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Отпадает необходимость в использовании установок для ремонта скважин;</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Отпадает необходимость в глушении скважин;</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Отсутствуют соединения, через которые возможны утечки;</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Более успешное выполнение различных операций в горизонтальных скважинах;</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Не повреждается продуктивный пласт;</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Увеличена безопасность проведения операций;</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Обеспечивается экономия пространства при монтаже поверхностного оборудования;</w:t>
      </w:r>
    </w:p>
    <w:p w:rsidR="00A53F11" w:rsidRPr="00FE6851" w:rsidRDefault="00A53F11" w:rsidP="00D2250D">
      <w:pPr>
        <w:pStyle w:val="af1"/>
        <w:numPr>
          <w:ilvl w:val="0"/>
          <w:numId w:val="247"/>
        </w:numPr>
        <w:tabs>
          <w:tab w:val="left" w:pos="709"/>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В большей степени обеспечивается охрана окружающей среды.</w:t>
      </w:r>
    </w:p>
    <w:p w:rsidR="00A53F11" w:rsidRPr="00FE6851" w:rsidRDefault="00A53F11" w:rsidP="00D2250D">
      <w:pPr>
        <w:tabs>
          <w:tab w:val="left" w:pos="709"/>
          <w:tab w:val="left" w:pos="1134"/>
        </w:tabs>
        <w:ind w:left="924" w:firstLine="66"/>
        <w:jc w:val="both"/>
        <w:rPr>
          <w:color w:val="000000" w:themeColor="text1"/>
          <w:sz w:val="24"/>
          <w:szCs w:val="24"/>
        </w:rPr>
      </w:pPr>
      <w:r w:rsidRPr="00FE6851">
        <w:rPr>
          <w:b/>
          <w:color w:val="000000" w:themeColor="text1"/>
          <w:sz w:val="24"/>
          <w:szCs w:val="24"/>
        </w:rPr>
        <w:t>Недостатки</w:t>
      </w:r>
      <w:r w:rsidRPr="00FE6851">
        <w:rPr>
          <w:color w:val="000000" w:themeColor="text1"/>
          <w:sz w:val="24"/>
          <w:szCs w:val="24"/>
        </w:rPr>
        <w:t>:</w:t>
      </w:r>
    </w:p>
    <w:p w:rsidR="00A53F11" w:rsidRPr="00FE6851" w:rsidRDefault="00A53F11" w:rsidP="00D2250D">
      <w:pPr>
        <w:pStyle w:val="af1"/>
        <w:numPr>
          <w:ilvl w:val="0"/>
          <w:numId w:val="246"/>
        </w:numPr>
        <w:tabs>
          <w:tab w:val="left" w:pos="709"/>
          <w:tab w:val="left" w:pos="1134"/>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Тенденцию колонн гибких труб к скручиванию;</w:t>
      </w:r>
    </w:p>
    <w:p w:rsidR="00A53F11" w:rsidRPr="00FE6851" w:rsidRDefault="00A53F11" w:rsidP="00D2250D">
      <w:pPr>
        <w:pStyle w:val="af1"/>
        <w:numPr>
          <w:ilvl w:val="0"/>
          <w:numId w:val="246"/>
        </w:numPr>
        <w:tabs>
          <w:tab w:val="left" w:pos="709"/>
          <w:tab w:val="left" w:pos="1134"/>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Ограниченную длину гибких труб, размещаемых на барабане; при проведении операций на большой глубине отдельные плети приходится сваривать;</w:t>
      </w:r>
    </w:p>
    <w:p w:rsidR="00A53F11" w:rsidRPr="00FE6851" w:rsidRDefault="00A53F11" w:rsidP="00D2250D">
      <w:pPr>
        <w:pStyle w:val="af1"/>
        <w:numPr>
          <w:ilvl w:val="0"/>
          <w:numId w:val="246"/>
        </w:numPr>
        <w:tabs>
          <w:tab w:val="left" w:pos="709"/>
          <w:tab w:val="left" w:pos="1134"/>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Трудности с осуществлением ремонта гибких труб в промысловых условиях;</w:t>
      </w:r>
    </w:p>
    <w:p w:rsidR="00A53F11" w:rsidRPr="00FE6851" w:rsidRDefault="00A53F11" w:rsidP="00D2250D">
      <w:pPr>
        <w:pStyle w:val="af1"/>
        <w:numPr>
          <w:ilvl w:val="0"/>
          <w:numId w:val="246"/>
        </w:numPr>
        <w:tabs>
          <w:tab w:val="left" w:pos="709"/>
          <w:tab w:val="left" w:pos="1134"/>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 xml:space="preserve">Высокую стоимость аренды; </w:t>
      </w:r>
    </w:p>
    <w:p w:rsidR="00A53F11" w:rsidRPr="00FE6851" w:rsidRDefault="00A53F11" w:rsidP="00D2250D">
      <w:pPr>
        <w:pStyle w:val="af1"/>
        <w:numPr>
          <w:ilvl w:val="0"/>
          <w:numId w:val="246"/>
        </w:numPr>
        <w:tabs>
          <w:tab w:val="left" w:pos="709"/>
          <w:tab w:val="left" w:pos="1134"/>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Недостаточную осведомлённость компаний о возможностях гибких труб.</w:t>
      </w:r>
    </w:p>
    <w:p w:rsidR="00A53F11" w:rsidRPr="00FE6851" w:rsidRDefault="00A53F11" w:rsidP="00D2250D">
      <w:pPr>
        <w:pStyle w:val="af1"/>
        <w:numPr>
          <w:ilvl w:val="0"/>
          <w:numId w:val="246"/>
        </w:numPr>
        <w:tabs>
          <w:tab w:val="left" w:pos="709"/>
          <w:tab w:val="left" w:pos="1134"/>
        </w:tabs>
        <w:spacing w:after="0" w:line="240" w:lineRule="auto"/>
        <w:ind w:firstLine="66"/>
        <w:jc w:val="both"/>
        <w:rPr>
          <w:rFonts w:cs="Times New Roman"/>
          <w:color w:val="000000" w:themeColor="text1"/>
          <w:sz w:val="24"/>
          <w:szCs w:val="24"/>
        </w:rPr>
      </w:pPr>
      <w:r w:rsidRPr="00FE6851">
        <w:rPr>
          <w:rFonts w:cs="Times New Roman"/>
          <w:color w:val="000000" w:themeColor="text1"/>
          <w:sz w:val="24"/>
          <w:szCs w:val="24"/>
        </w:rPr>
        <w:t>Высокое гидравлическое давление, вызванное изгибом трубы</w:t>
      </w:r>
    </w:p>
    <w:p w:rsidR="00A53F11" w:rsidRPr="00FE6851" w:rsidRDefault="00A53F11" w:rsidP="00A53F11">
      <w:pPr>
        <w:tabs>
          <w:tab w:val="left" w:pos="1134"/>
        </w:tabs>
        <w:ind w:firstLine="567"/>
        <w:jc w:val="both"/>
        <w:rPr>
          <w:b/>
          <w:color w:val="000000" w:themeColor="text1"/>
          <w:sz w:val="24"/>
          <w:szCs w:val="24"/>
        </w:rPr>
      </w:pPr>
      <w:r w:rsidRPr="00FE6851">
        <w:rPr>
          <w:b/>
          <w:color w:val="000000" w:themeColor="text1"/>
          <w:sz w:val="24"/>
          <w:szCs w:val="24"/>
        </w:rPr>
        <w:t>Установки лёгкого класса</w:t>
      </w:r>
    </w:p>
    <w:p w:rsidR="00A53F11" w:rsidRPr="00FE6851" w:rsidRDefault="00A53F11" w:rsidP="00A53F11">
      <w:pPr>
        <w:tabs>
          <w:tab w:val="left" w:pos="1134"/>
        </w:tabs>
        <w:ind w:firstLine="567"/>
        <w:jc w:val="both"/>
        <w:rPr>
          <w:color w:val="000000" w:themeColor="text1"/>
          <w:sz w:val="24"/>
          <w:szCs w:val="24"/>
        </w:rPr>
      </w:pPr>
      <w:r w:rsidRPr="00FE6851">
        <w:rPr>
          <w:color w:val="000000" w:themeColor="text1"/>
          <w:sz w:val="24"/>
          <w:szCs w:val="24"/>
        </w:rPr>
        <w:t>Колтюбинговые установки лёгкого класса предназначены для проведения спуско – подъёмных технологических операций с использованием безмуфтовой длинномерной трубы (ДБТ) при капитальном, текущем ремонте и интенсификации нефтяных и газовых скважинах на малых и средних глубинах (ликвидации гидратных, парафинистых, песчаных отложений и пробок, кислотной обработки призабойной зоны), без их глушения при давлении в устье 70 МПа</w:t>
      </w:r>
    </w:p>
    <w:p w:rsidR="00A53F11" w:rsidRPr="00FE6851" w:rsidRDefault="00A53F11" w:rsidP="00A53F11">
      <w:pPr>
        <w:tabs>
          <w:tab w:val="left" w:pos="1134"/>
        </w:tabs>
        <w:ind w:firstLine="567"/>
        <w:jc w:val="both"/>
        <w:rPr>
          <w:b/>
          <w:color w:val="000000" w:themeColor="text1"/>
          <w:sz w:val="24"/>
          <w:szCs w:val="24"/>
        </w:rPr>
      </w:pPr>
      <w:r w:rsidRPr="00FE6851">
        <w:rPr>
          <w:b/>
          <w:color w:val="000000" w:themeColor="text1"/>
          <w:sz w:val="24"/>
          <w:szCs w:val="24"/>
        </w:rPr>
        <w:t>Установки среднего класса</w:t>
      </w:r>
    </w:p>
    <w:p w:rsidR="00A53F11" w:rsidRPr="00FE6851" w:rsidRDefault="00A53F11" w:rsidP="00A53F11">
      <w:pPr>
        <w:tabs>
          <w:tab w:val="left" w:pos="1134"/>
        </w:tabs>
        <w:ind w:firstLine="567"/>
        <w:jc w:val="both"/>
        <w:rPr>
          <w:color w:val="000000" w:themeColor="text1"/>
          <w:sz w:val="24"/>
          <w:szCs w:val="24"/>
        </w:rPr>
      </w:pPr>
      <w:r w:rsidRPr="00FE6851">
        <w:rPr>
          <w:color w:val="000000" w:themeColor="text1"/>
          <w:sz w:val="24"/>
          <w:szCs w:val="24"/>
        </w:rPr>
        <w:t>Колтюбинговые установки среднего класса предназначены для проведения спуско – подъёмных технологических операций с использованием безмуфтовой длинномерной трубы (ДБТ) при капитальном, текущем ремонте и интенсификации нефтяных и газовых скважинах на средних и больших глубинах (ликвидации гидратных, парафинистых, песчаных отложений и пробок, кислотной обработки призабойной зоны), без их глушения при давлении в устье 70 Мпа.</w:t>
      </w:r>
    </w:p>
    <w:p w:rsidR="00A53F11" w:rsidRPr="00FE6851" w:rsidRDefault="00A53F11" w:rsidP="00A53F11">
      <w:pPr>
        <w:tabs>
          <w:tab w:val="left" w:pos="1134"/>
        </w:tabs>
        <w:ind w:firstLine="567"/>
        <w:jc w:val="both"/>
        <w:rPr>
          <w:b/>
          <w:color w:val="000000" w:themeColor="text1"/>
          <w:sz w:val="24"/>
          <w:szCs w:val="24"/>
        </w:rPr>
      </w:pPr>
      <w:r w:rsidRPr="00FE6851">
        <w:rPr>
          <w:b/>
          <w:color w:val="000000" w:themeColor="text1"/>
          <w:sz w:val="24"/>
          <w:szCs w:val="24"/>
        </w:rPr>
        <w:t>Установки тяжёлого класса</w:t>
      </w:r>
    </w:p>
    <w:p w:rsidR="00A53F11" w:rsidRPr="00FE6851" w:rsidRDefault="00A53F11" w:rsidP="00A53F11">
      <w:pPr>
        <w:tabs>
          <w:tab w:val="left" w:pos="1134"/>
        </w:tabs>
        <w:ind w:firstLine="567"/>
        <w:jc w:val="both"/>
        <w:rPr>
          <w:color w:val="000000" w:themeColor="text1"/>
          <w:sz w:val="24"/>
          <w:szCs w:val="24"/>
        </w:rPr>
      </w:pPr>
      <w:r w:rsidRPr="00FE6851">
        <w:rPr>
          <w:color w:val="000000" w:themeColor="text1"/>
          <w:sz w:val="24"/>
          <w:szCs w:val="24"/>
        </w:rPr>
        <w:t>Колтюбинговые установки среднего класса предназначены для проведения спуско – подъёмных технологических операций с использованием безмуфтовой длинномерной трубы (ДБТ) при капитальном, текущем ремонте и интенсификации нефтяных и газовых скважинах на средних и больших глубинах (ликвидации гидратных, парафинистых, песчаных отложений и пробок, кислотной обработки призабойной зоны), без их глушения при давлении в устье 70 Мпа, а также для выполнения операций по бурению боковых стволов и горизонтальных скважин и гидравлического разрыва пласта.</w:t>
      </w:r>
    </w:p>
    <w:p w:rsidR="00A53F11" w:rsidRPr="00FE6851" w:rsidRDefault="00A53F11" w:rsidP="00A53F11">
      <w:pPr>
        <w:tabs>
          <w:tab w:val="left" w:pos="1134"/>
        </w:tabs>
        <w:ind w:firstLine="567"/>
        <w:jc w:val="both"/>
        <w:rPr>
          <w:b/>
          <w:color w:val="000000" w:themeColor="text1"/>
          <w:sz w:val="24"/>
          <w:szCs w:val="24"/>
        </w:rPr>
      </w:pPr>
      <w:r w:rsidRPr="00FE6851">
        <w:rPr>
          <w:b/>
          <w:color w:val="000000" w:themeColor="text1"/>
          <w:sz w:val="24"/>
          <w:szCs w:val="24"/>
        </w:rPr>
        <w:t>Область применения колтюбинговых установок</w:t>
      </w:r>
    </w:p>
    <w:p w:rsidR="00A53F11" w:rsidRPr="00FE6851" w:rsidRDefault="00A53F11" w:rsidP="00A53F11">
      <w:pPr>
        <w:tabs>
          <w:tab w:val="left" w:pos="1134"/>
        </w:tabs>
        <w:ind w:firstLine="567"/>
        <w:jc w:val="both"/>
        <w:rPr>
          <w:color w:val="000000" w:themeColor="text1"/>
          <w:sz w:val="24"/>
          <w:szCs w:val="24"/>
        </w:rPr>
      </w:pPr>
      <w:r w:rsidRPr="00FE6851">
        <w:rPr>
          <w:color w:val="000000" w:themeColor="text1"/>
          <w:sz w:val="24"/>
          <w:szCs w:val="24"/>
        </w:rPr>
        <w:t>Колтюбинговые установки используют для разбуривания полости скважин и удаления цементного камня, оставшегося после цементирования скважин, цементных мостов, остатков цемента, который успел затвердеть до того, как раствор был вымыт из полости труб, для удаления плотных пробок из песка, парафина и кристаллогидратов, а также для бурения боковых и горизонтальных отводов эксплуатационной скважины. Но прежде всего колтюбинг используют при исследовании месторождений и добыче тяжёлой (вязкой) нефти</w:t>
      </w:r>
    </w:p>
    <w:p w:rsidR="00A53F11" w:rsidRPr="00FE6851" w:rsidRDefault="00A53F11" w:rsidP="00D2250D">
      <w:pPr>
        <w:tabs>
          <w:tab w:val="left" w:pos="1134"/>
        </w:tabs>
        <w:ind w:firstLine="567"/>
        <w:jc w:val="both"/>
        <w:rPr>
          <w:color w:val="000000" w:themeColor="text1"/>
          <w:sz w:val="24"/>
          <w:szCs w:val="24"/>
        </w:rPr>
      </w:pPr>
      <w:r w:rsidRPr="00FE6851">
        <w:rPr>
          <w:color w:val="000000" w:themeColor="text1"/>
          <w:sz w:val="24"/>
          <w:szCs w:val="24"/>
        </w:rPr>
        <w:t>Результаты изученного материала показали, что несмотря на преимущества колтюбинговых труб, мы все ещё не можем полностью перейти на их повсеместное использование. Основными причинами являются: самопроизвольное и неконтролируемое скручивание ГТ, малое количество высококвалифицированных сотрудников в данной сфере и недостаточное количество оборудования для работы с колтюбинговыми трубами, вследствие чего и возникают сложности в обслуживании и высокая арендная стоимость</w:t>
      </w:r>
      <w:r>
        <w:rPr>
          <w:color w:val="000000" w:themeColor="text1"/>
          <w:sz w:val="24"/>
          <w:szCs w:val="24"/>
        </w:rPr>
        <w:t>.</w:t>
      </w:r>
    </w:p>
    <w:p w:rsidR="00300C32" w:rsidRDefault="00300C32" w:rsidP="00A53F11">
      <w:pPr>
        <w:tabs>
          <w:tab w:val="left" w:pos="1134"/>
        </w:tabs>
        <w:ind w:left="-142" w:firstLine="851"/>
        <w:jc w:val="center"/>
        <w:rPr>
          <w:b/>
          <w:color w:val="000000" w:themeColor="text1"/>
          <w:sz w:val="24"/>
          <w:szCs w:val="24"/>
        </w:rPr>
      </w:pPr>
    </w:p>
    <w:p w:rsidR="00A53F11" w:rsidRPr="00FE6851" w:rsidRDefault="00A53F11" w:rsidP="00A53F11">
      <w:pPr>
        <w:tabs>
          <w:tab w:val="left" w:pos="1134"/>
        </w:tabs>
        <w:ind w:left="-142" w:firstLine="851"/>
        <w:jc w:val="center"/>
        <w:rPr>
          <w:b/>
          <w:color w:val="000000" w:themeColor="text1"/>
          <w:sz w:val="24"/>
          <w:szCs w:val="24"/>
        </w:rPr>
      </w:pPr>
      <w:r>
        <w:rPr>
          <w:b/>
          <w:color w:val="000000" w:themeColor="text1"/>
          <w:sz w:val="24"/>
          <w:szCs w:val="24"/>
        </w:rPr>
        <w:t>С</w:t>
      </w:r>
      <w:r w:rsidRPr="00FE6851">
        <w:rPr>
          <w:b/>
          <w:color w:val="000000" w:themeColor="text1"/>
          <w:sz w:val="24"/>
          <w:szCs w:val="24"/>
        </w:rPr>
        <w:t>писок литературы</w:t>
      </w:r>
    </w:p>
    <w:p w:rsidR="00A53F11" w:rsidRPr="00A53F11" w:rsidRDefault="00A53F11" w:rsidP="00A53F11">
      <w:pPr>
        <w:tabs>
          <w:tab w:val="left" w:pos="1134"/>
        </w:tabs>
        <w:ind w:left="76" w:firstLine="851"/>
        <w:jc w:val="both"/>
        <w:rPr>
          <w:color w:val="000000" w:themeColor="text1"/>
          <w:sz w:val="24"/>
          <w:szCs w:val="24"/>
        </w:rPr>
      </w:pPr>
      <w:r>
        <w:rPr>
          <w:color w:val="000000" w:themeColor="text1"/>
          <w:sz w:val="24"/>
          <w:szCs w:val="24"/>
        </w:rPr>
        <w:t>1.</w:t>
      </w:r>
      <w:r w:rsidRPr="00A53F11">
        <w:rPr>
          <w:color w:val="000000" w:themeColor="text1"/>
          <w:sz w:val="24"/>
          <w:szCs w:val="24"/>
        </w:rPr>
        <w:t>«Федотенко Ю. А., Вебер В. В.Специальная техника для разработки и обслуживания нефтяных и газовых месторождений» (Федотенко, Ю. А. Специальная техника для разработки и обслуживания нефтяных и газовых месторождений : учебное пособие / Ю. А. Федотенко, В. В. Вебер. — Омск : СибАДИ, 2021. — 211 с. — Текст : электронный // Лань : электронно-библиотечная система. — URL: https://e.lanbook.com/book/176613 (дата обращения: 08.04.2023). — Режим доступа: для авториз. пользователей. — С. 92.).</w:t>
      </w:r>
    </w:p>
    <w:p w:rsidR="00A53F11" w:rsidRPr="00A53F11" w:rsidRDefault="00A53F11" w:rsidP="00A53F11">
      <w:pPr>
        <w:tabs>
          <w:tab w:val="left" w:pos="1134"/>
        </w:tabs>
        <w:ind w:left="76" w:firstLine="851"/>
        <w:jc w:val="both"/>
        <w:rPr>
          <w:color w:val="000000" w:themeColor="text1"/>
          <w:sz w:val="24"/>
          <w:szCs w:val="24"/>
        </w:rPr>
      </w:pPr>
      <w:r>
        <w:rPr>
          <w:color w:val="000000" w:themeColor="text1"/>
          <w:sz w:val="24"/>
          <w:szCs w:val="24"/>
        </w:rPr>
        <w:t>2.</w:t>
      </w:r>
      <w:r w:rsidRPr="00A53F11">
        <w:rPr>
          <w:color w:val="000000" w:themeColor="text1"/>
          <w:sz w:val="24"/>
          <w:szCs w:val="24"/>
        </w:rPr>
        <w:t>«Новые технологии – нефтегазовому региону. В 2 т. Т. 1» (Новые технологии – нефтегазовому региону : материалы конференции : в 2 томах / ответственный редактор П. В. Евтин. — Тюмень : ТИУ, 2020 — Том 1  — 2020. — ISBN 978-5-9961-2420-6. — Текст : электронный // Лань : электронно-библиотечная система. — URL: https://e.lanbook.com/book/237152 (дата обращения: 08.04.2023). — Режим доступа: для авториз. пользователей. — С. 47.).</w:t>
      </w:r>
    </w:p>
    <w:p w:rsidR="00A53F11" w:rsidRPr="00A53F11" w:rsidRDefault="00A53F11" w:rsidP="00A53F11">
      <w:pPr>
        <w:tabs>
          <w:tab w:val="left" w:pos="1134"/>
        </w:tabs>
        <w:ind w:left="76" w:firstLine="851"/>
        <w:jc w:val="both"/>
        <w:rPr>
          <w:color w:val="000000" w:themeColor="text1"/>
          <w:sz w:val="24"/>
          <w:szCs w:val="24"/>
        </w:rPr>
      </w:pPr>
      <w:r>
        <w:rPr>
          <w:color w:val="000000" w:themeColor="text1"/>
          <w:sz w:val="24"/>
          <w:szCs w:val="24"/>
        </w:rPr>
        <w:t>3.</w:t>
      </w:r>
      <w:r w:rsidRPr="00A53F11">
        <w:rPr>
          <w:color w:val="000000" w:themeColor="text1"/>
          <w:sz w:val="24"/>
          <w:szCs w:val="24"/>
        </w:rPr>
        <w:t>А.В. Деговцов, В.Н. Ивановский, С.А. Карелина, В.П. Мороз, А.М. Овсянкин, С.С. Пекин ТЕХНИКА И ТЕХНОЛОГИЯ ПРОВЕДЕНИЯ ОПЕРАЦИЙ НА НЕФТЯНЫХ И ГАЗОВЫХ СКВАЖИНАХ С ПОМОЩЬЮ КОЛТЮБИНГА</w:t>
      </w:r>
    </w:p>
    <w:p w:rsidR="00A53F11" w:rsidRDefault="00A53F11" w:rsidP="00A53F11">
      <w:pPr>
        <w:spacing w:line="360" w:lineRule="auto"/>
        <w:jc w:val="center"/>
        <w:rPr>
          <w:b/>
          <w:sz w:val="28"/>
          <w:szCs w:val="28"/>
        </w:rPr>
      </w:pPr>
    </w:p>
    <w:p w:rsidR="00300C32" w:rsidRDefault="00300C32" w:rsidP="00A53F11">
      <w:pPr>
        <w:spacing w:line="360" w:lineRule="auto"/>
        <w:jc w:val="center"/>
        <w:rPr>
          <w:b/>
          <w:sz w:val="28"/>
          <w:szCs w:val="28"/>
        </w:rPr>
      </w:pPr>
    </w:p>
    <w:p w:rsidR="00A53F11" w:rsidRPr="00D2250D" w:rsidRDefault="00A53F11" w:rsidP="00A53F11">
      <w:pPr>
        <w:spacing w:line="360" w:lineRule="auto"/>
        <w:jc w:val="center"/>
        <w:rPr>
          <w:b/>
          <w:sz w:val="24"/>
          <w:szCs w:val="24"/>
        </w:rPr>
      </w:pPr>
      <w:r w:rsidRPr="00D2250D">
        <w:rPr>
          <w:b/>
          <w:sz w:val="24"/>
          <w:szCs w:val="24"/>
        </w:rPr>
        <w:t>ЭКОЛОГИЧЕСКИЕ ПРОБЛЕМЫ В НЕФТЯНОЙ ПРОМЫШЛЕННОСТИ </w:t>
      </w:r>
    </w:p>
    <w:p w:rsidR="00A53F11" w:rsidRPr="00A53F11" w:rsidRDefault="00A53F11" w:rsidP="00A53F11">
      <w:pPr>
        <w:jc w:val="right"/>
        <w:rPr>
          <w:i/>
          <w:sz w:val="24"/>
          <w:szCs w:val="24"/>
        </w:rPr>
      </w:pPr>
      <w:r w:rsidRPr="00A53F11">
        <w:rPr>
          <w:i/>
          <w:sz w:val="24"/>
          <w:szCs w:val="24"/>
        </w:rPr>
        <w:t>Щекочихин А</w:t>
      </w:r>
      <w:r>
        <w:rPr>
          <w:i/>
          <w:sz w:val="24"/>
          <w:szCs w:val="24"/>
        </w:rPr>
        <w:t>.</w:t>
      </w:r>
    </w:p>
    <w:p w:rsidR="00A53F11" w:rsidRDefault="00A53F11" w:rsidP="00A53F11">
      <w:pPr>
        <w:jc w:val="right"/>
        <w:rPr>
          <w:i/>
          <w:sz w:val="24"/>
          <w:szCs w:val="24"/>
        </w:rPr>
      </w:pPr>
      <w:r w:rsidRPr="00A53F11">
        <w:rPr>
          <w:i/>
          <w:sz w:val="24"/>
          <w:szCs w:val="24"/>
        </w:rPr>
        <w:t>ГАПОУ «Бузулукский строительный колледж» г. Бузулук</w:t>
      </w:r>
    </w:p>
    <w:p w:rsidR="00A53F11" w:rsidRDefault="00A53F11" w:rsidP="00A53F11">
      <w:pPr>
        <w:jc w:val="right"/>
        <w:rPr>
          <w:i/>
          <w:sz w:val="24"/>
          <w:szCs w:val="24"/>
        </w:rPr>
      </w:pPr>
      <w:r>
        <w:rPr>
          <w:i/>
          <w:sz w:val="24"/>
          <w:szCs w:val="24"/>
        </w:rPr>
        <w:t>Научный руководитель: Юркова П.А.</w:t>
      </w:r>
    </w:p>
    <w:p w:rsidR="00A53F11" w:rsidRPr="00A53F11" w:rsidRDefault="00A53F11" w:rsidP="00A53F11">
      <w:pPr>
        <w:jc w:val="right"/>
        <w:rPr>
          <w:i/>
          <w:sz w:val="24"/>
          <w:szCs w:val="24"/>
        </w:rPr>
      </w:pPr>
    </w:p>
    <w:p w:rsidR="00A53F11" w:rsidRPr="00E26EA9" w:rsidRDefault="00A53F11" w:rsidP="00A53F11">
      <w:pPr>
        <w:ind w:firstLine="567"/>
        <w:jc w:val="both"/>
        <w:rPr>
          <w:sz w:val="24"/>
          <w:szCs w:val="24"/>
        </w:rPr>
      </w:pPr>
      <w:r w:rsidRPr="00E26EA9">
        <w:rPr>
          <w:sz w:val="24"/>
          <w:szCs w:val="24"/>
        </w:rPr>
        <w:t>В данной работе рассматриваются экологические проблемы в нефтяной промышленности.</w:t>
      </w:r>
    </w:p>
    <w:p w:rsidR="00A53F11" w:rsidRPr="00E26EA9" w:rsidRDefault="00A53F11" w:rsidP="00A53F11">
      <w:pPr>
        <w:shd w:val="clear" w:color="auto" w:fill="FFFFFF" w:themeFill="background1"/>
        <w:ind w:firstLine="567"/>
        <w:jc w:val="both"/>
        <w:rPr>
          <w:sz w:val="24"/>
          <w:szCs w:val="24"/>
        </w:rPr>
      </w:pPr>
      <w:r w:rsidRPr="00E26EA9">
        <w:rPr>
          <w:sz w:val="24"/>
          <w:szCs w:val="24"/>
        </w:rPr>
        <w:t>Экологические проблемы являются одной из главной опасностью человечества. Они  ведут к нарушению структуры и функционирования природы.</w:t>
      </w:r>
    </w:p>
    <w:p w:rsidR="00A53F11" w:rsidRPr="00E26EA9" w:rsidRDefault="00A53F11" w:rsidP="00A53F11">
      <w:pPr>
        <w:shd w:val="clear" w:color="auto" w:fill="FFFFFF" w:themeFill="background1"/>
        <w:ind w:firstLine="567"/>
        <w:jc w:val="both"/>
        <w:rPr>
          <w:sz w:val="24"/>
          <w:szCs w:val="24"/>
        </w:rPr>
      </w:pPr>
      <w:r w:rsidRPr="00E26EA9">
        <w:rPr>
          <w:sz w:val="24"/>
          <w:szCs w:val="24"/>
        </w:rPr>
        <w:t>В нефтяной промышленности так же имеются проблемы связанные с экологией. Происходят различные аварии, выбросы паров, разливы, загрязнения окружающей среды и многое другое. Все это вредит нашей планете и с этим нужно бороться.</w:t>
      </w:r>
    </w:p>
    <w:p w:rsidR="00A53F11" w:rsidRPr="00E26EA9" w:rsidRDefault="00A53F11" w:rsidP="00A53F11">
      <w:pPr>
        <w:shd w:val="clear" w:color="auto" w:fill="FFFFFF" w:themeFill="background1"/>
        <w:ind w:firstLine="567"/>
        <w:jc w:val="both"/>
        <w:rPr>
          <w:sz w:val="24"/>
          <w:szCs w:val="24"/>
        </w:rPr>
      </w:pPr>
      <w:r w:rsidRPr="00E26EA9">
        <w:rPr>
          <w:sz w:val="24"/>
          <w:szCs w:val="24"/>
        </w:rPr>
        <w:t>На сегодняшний день в Оренбургской области 29 раз фиксировались разливы нефти, которые причинили ущерб сельскохозяйственным землям и природным объектам.</w:t>
      </w:r>
    </w:p>
    <w:p w:rsidR="00A53F11" w:rsidRPr="00E26EA9" w:rsidRDefault="00A53F11" w:rsidP="00A53F11">
      <w:pPr>
        <w:shd w:val="clear" w:color="auto" w:fill="FFFFFF" w:themeFill="background1"/>
        <w:ind w:firstLine="567"/>
        <w:jc w:val="both"/>
        <w:rPr>
          <w:sz w:val="24"/>
          <w:szCs w:val="24"/>
        </w:rPr>
      </w:pPr>
      <w:r w:rsidRPr="00E26EA9">
        <w:rPr>
          <w:sz w:val="24"/>
          <w:szCs w:val="24"/>
        </w:rPr>
        <w:t>В минприроды региона сообщают, что в качестве компенсаций в бюджеты муниципалитетов уже поступило 60 млн рублей. Сейчас с нарушителей проводится взыскание еще 70 млн рублей.</w:t>
      </w:r>
    </w:p>
    <w:p w:rsidR="00A53F11" w:rsidRPr="00E26EA9" w:rsidRDefault="00A53F11" w:rsidP="00A53F11">
      <w:pPr>
        <w:shd w:val="clear" w:color="auto" w:fill="FFFFFF" w:themeFill="background1"/>
        <w:ind w:firstLine="567"/>
        <w:jc w:val="both"/>
        <w:rPr>
          <w:sz w:val="24"/>
          <w:szCs w:val="24"/>
        </w:rPr>
      </w:pPr>
      <w:r w:rsidRPr="00E26EA9">
        <w:rPr>
          <w:sz w:val="24"/>
          <w:szCs w:val="24"/>
        </w:rPr>
        <w:t xml:space="preserve">Большинство зафиксированных случаев связано с добычей и транспортировкой нефти. Однако есть случаи загрязнения, которые возникают и из-за состояния старых законсервированных скважин. </w:t>
      </w:r>
    </w:p>
    <w:p w:rsidR="00A53F11" w:rsidRPr="00E26EA9" w:rsidRDefault="00A53F11" w:rsidP="00A53F11">
      <w:pPr>
        <w:shd w:val="clear" w:color="auto" w:fill="FFFFFF" w:themeFill="background1"/>
        <w:ind w:firstLine="567"/>
        <w:jc w:val="both"/>
        <w:rPr>
          <w:color w:val="FFFFFF" w:themeColor="background1"/>
          <w:sz w:val="24"/>
          <w:szCs w:val="24"/>
        </w:rPr>
      </w:pPr>
      <w:r w:rsidRPr="00E26EA9">
        <w:rPr>
          <w:sz w:val="24"/>
          <w:szCs w:val="24"/>
        </w:rPr>
        <w:t>В связи с этим в области проведут внеочередную инвентаризацию всех скважин, как работающих, так и уже выведенных из эксплуатации.</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По состоянию на 2023 год в Оренбургской области насчитывается более 30 незаконных свалок и около 1000 легальных полигонов. В Оренбурге есть 1 мусоросортировочный завод, но нет заводов по переработке или сжиганию отходов. Ежегодно в регионе образуется более 64 миллионов тонн промышленных и бытовых отходов.</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В Оренбургской области в пятерку городов с наиболее негативной экологической ситуацией входят:</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Оренбург,</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Орск,</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Новотроицк,</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Медногорск,</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Кувандык.</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Во всех этих городах концентрация двух-четырех видов веществ в атмосфере превышает уровень ПДК. Распространенными загрязнителями в городах являются диоксид серы, оксиды углерода, оксиды азота и сероводород.</w:t>
      </w:r>
    </w:p>
    <w:p w:rsidR="00A53F11" w:rsidRPr="00E26EA9" w:rsidRDefault="00A53F11" w:rsidP="00A53F11">
      <w:pPr>
        <w:ind w:firstLine="567"/>
        <w:jc w:val="both"/>
        <w:rPr>
          <w:sz w:val="24"/>
          <w:szCs w:val="24"/>
          <w:shd w:val="clear" w:color="auto" w:fill="FFFFFF"/>
        </w:rPr>
      </w:pPr>
      <w:r w:rsidRPr="00E26EA9">
        <w:rPr>
          <w:sz w:val="24"/>
          <w:szCs w:val="24"/>
          <w:shd w:val="clear" w:color="auto" w:fill="FFFFFF"/>
        </w:rPr>
        <w:t>По территории региона протекает несколько рек, в том числе Илек, Тобол, Урал и Самара. Здесь также есть крупные озера. Однако жителям не хватает чистой питьевой воды. Основными загрязнителями считаются нефтепродукты и металлы, от которых река Блява пострадала больше всего.</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Помимо промышленных предприятий, источником загрязнения являются фермерские хозяйства. Ущерб наносят стоки из соседних регионов – Челябинской области и Башкирии. Качество воды ухудшается из-за городской канализационной системы. Степень износа достигает 54%. В сельской местности этот показатель превышает 60%. Во многих районах отсутствуют водоочистные сооружения.</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Работа предприятий приводит к загрязнению воздуха. Среди них наибольший ущ</w:t>
      </w:r>
      <w:r>
        <w:rPr>
          <w:sz w:val="24"/>
          <w:szCs w:val="24"/>
          <w:shd w:val="clear" w:color="auto" w:fill="FFFFFF"/>
        </w:rPr>
        <w:t>ерб окружающей среде наносят Са</w:t>
      </w:r>
      <w:r w:rsidRPr="00E26EA9">
        <w:rPr>
          <w:sz w:val="24"/>
          <w:szCs w:val="24"/>
          <w:shd w:val="clear" w:color="auto" w:fill="FFFFFF"/>
        </w:rPr>
        <w:t>марская и Каргалинская тепловые электростанции и Южно-Уральская горно-обогатительная компания.</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Упомянутая промышленность наносит вред не только воздуху, но и земельным ресурсам. Предприятия химической и металлургической промышленности загрязняют почву тяжелыми металлами, их неудовлетворительная концентрация наблюдается в Кувандыкском и Медногорском промышленных районах.</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Вот несколько способов решения экологических проблем в Оренбургской области:</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1. Применение передовых технологий добычи нефти:</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Разработка и внедрение новых технологий добычи нефти, таких как, например, методы гидроразрыва пласта с учетом экологических последствий и с целью минимизации негативного воздействия на окружающую среду.</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2. Мониторинг и контроль выбросов и утечек:</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Внедрение систем мониторинга и контроля выбросов паров нефти, утечек нефтепродуктов и других аспектов производства с целью оперативного выявления и устранения экологических проблем.</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3. Совершенствование методов очистки сточных вод и удаления отходов:</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Разработка и внедрение более эффективных методов очистки сточных вод, снижающих содержание нефтепродуктов и других загрязняющих веществ, а также методов утилизации отходов для снижения негативного воздействия на окружающую среду.</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4. Развитие альтернативных источников энергии:</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Инвестирование в развитие альтернативных источников энергии, таких как солнечная, ветровая и геотермальная энергия, с целью снижения зависимости от нефтепродуктов и уменьшения негативного воздействия на окружающую среду.</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5. Усиление контроля за транспортировкой и хранением нефтепродуктов:</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 Внедрение строгих стандартов и технических решений для обеспечения безопасности транспортировки и хранения нефтепродуктов с целью предотвращения аварий и утечек, что способствует снижению негативных экологических последствий.</w:t>
      </w:r>
    </w:p>
    <w:p w:rsidR="00A53F11" w:rsidRDefault="00A53F11" w:rsidP="00A53F11">
      <w:pPr>
        <w:shd w:val="clear" w:color="auto" w:fill="FFFFFF" w:themeFill="background1"/>
        <w:ind w:firstLine="567"/>
        <w:jc w:val="both"/>
        <w:rPr>
          <w:sz w:val="24"/>
          <w:szCs w:val="24"/>
          <w:shd w:val="clear" w:color="auto" w:fill="FFFFFF"/>
        </w:rPr>
      </w:pPr>
      <w:r w:rsidRPr="00E26EA9">
        <w:rPr>
          <w:sz w:val="24"/>
          <w:szCs w:val="24"/>
          <w:shd w:val="clear" w:color="auto" w:fill="FFFFFF"/>
        </w:rPr>
        <w:t>Эти меры, при условии их совместной и целенаправленной реализации, могут значительно снизить негативное воздействие нефтяной промышленности на окружающую среду и способствовать улучшению экологической обстановки в Оренбургской области и в мире в целом.</w:t>
      </w:r>
    </w:p>
    <w:p w:rsidR="00A53F11" w:rsidRPr="00E26EA9" w:rsidRDefault="00A53F11" w:rsidP="00A53F11">
      <w:pPr>
        <w:shd w:val="clear" w:color="auto" w:fill="FFFFFF" w:themeFill="background1"/>
        <w:ind w:firstLine="567"/>
        <w:jc w:val="both"/>
        <w:rPr>
          <w:sz w:val="24"/>
          <w:szCs w:val="24"/>
          <w:shd w:val="clear" w:color="auto" w:fill="FFFFFF"/>
        </w:rPr>
      </w:pPr>
      <w:r w:rsidRPr="00E26EA9">
        <w:rPr>
          <w:sz w:val="24"/>
          <w:szCs w:val="24"/>
        </w:rPr>
        <w:t xml:space="preserve">В результате </w:t>
      </w:r>
      <w:r w:rsidRPr="00E26EA9">
        <w:rPr>
          <w:sz w:val="24"/>
          <w:szCs w:val="24"/>
          <w:shd w:val="clear" w:color="auto" w:fill="FFFFFF"/>
        </w:rPr>
        <w:t>только при совместных усилиях компаний, государственных органов и общественности можно добиться снижения негативного воздействия нефтяной промышленности на окружающую среду и обеспечить более устойчивое использование природных ресурсов.</w:t>
      </w:r>
    </w:p>
    <w:p w:rsidR="00A53F11" w:rsidRPr="00E26EA9" w:rsidRDefault="00A53F11" w:rsidP="00A53F11">
      <w:pPr>
        <w:shd w:val="clear" w:color="auto" w:fill="FFFFFF" w:themeFill="background1"/>
        <w:ind w:firstLine="567"/>
        <w:jc w:val="both"/>
        <w:rPr>
          <w:b/>
          <w:sz w:val="24"/>
          <w:szCs w:val="24"/>
        </w:rPr>
      </w:pPr>
    </w:p>
    <w:p w:rsidR="00A53F11" w:rsidRPr="00A53F11" w:rsidRDefault="00A53F11" w:rsidP="00A53F11">
      <w:pPr>
        <w:shd w:val="clear" w:color="auto" w:fill="FFFFFF" w:themeFill="background1"/>
        <w:ind w:firstLine="567"/>
        <w:jc w:val="center"/>
        <w:rPr>
          <w:b/>
          <w:sz w:val="24"/>
          <w:szCs w:val="24"/>
        </w:rPr>
      </w:pPr>
      <w:r w:rsidRPr="00A53F11">
        <w:rPr>
          <w:b/>
          <w:sz w:val="24"/>
          <w:szCs w:val="24"/>
        </w:rPr>
        <w:t>Список литературы:</w:t>
      </w:r>
    </w:p>
    <w:p w:rsidR="00A53F11" w:rsidRPr="00E26EA9" w:rsidRDefault="00A53F11" w:rsidP="00A53F11">
      <w:pPr>
        <w:ind w:firstLine="567"/>
        <w:jc w:val="both"/>
        <w:rPr>
          <w:sz w:val="24"/>
          <w:szCs w:val="24"/>
        </w:rPr>
      </w:pPr>
      <w:r w:rsidRPr="00E26EA9">
        <w:rPr>
          <w:sz w:val="24"/>
          <w:szCs w:val="24"/>
        </w:rPr>
        <w:t>1. Федеральный закон № 174 «Об экологической экспертизе» от 23.11.95.</w:t>
      </w:r>
    </w:p>
    <w:p w:rsidR="00A53F11" w:rsidRPr="00E26EA9" w:rsidRDefault="00A53F11" w:rsidP="00A53F11">
      <w:pPr>
        <w:ind w:firstLine="567"/>
        <w:jc w:val="both"/>
        <w:rPr>
          <w:sz w:val="24"/>
          <w:szCs w:val="24"/>
        </w:rPr>
      </w:pPr>
      <w:r w:rsidRPr="00E26EA9">
        <w:rPr>
          <w:sz w:val="24"/>
          <w:szCs w:val="24"/>
        </w:rPr>
        <w:t>2. Федеральный Закон № 2060-1 «Об охране окружающей природной среды» от 19.12.91 г.</w:t>
      </w:r>
    </w:p>
    <w:p w:rsidR="00A53F11" w:rsidRPr="00E26EA9" w:rsidRDefault="00A53F11" w:rsidP="00A53F11">
      <w:pPr>
        <w:ind w:firstLine="567"/>
        <w:jc w:val="both"/>
        <w:rPr>
          <w:sz w:val="24"/>
          <w:szCs w:val="24"/>
        </w:rPr>
      </w:pPr>
      <w:r w:rsidRPr="00E26EA9">
        <w:rPr>
          <w:sz w:val="24"/>
          <w:szCs w:val="24"/>
        </w:rPr>
        <w:t>3. Безуглая Э. Ю., Расторгуева Г. П., Смирнова И.В. Чем дышит промышленный город. Л.: Гидрометеоиздатт, 1991. 255 с.</w:t>
      </w:r>
    </w:p>
    <w:p w:rsidR="00A53F11" w:rsidRPr="00E26EA9" w:rsidRDefault="00A53F11" w:rsidP="00A53F11">
      <w:pPr>
        <w:ind w:firstLine="567"/>
        <w:jc w:val="both"/>
        <w:rPr>
          <w:sz w:val="24"/>
          <w:szCs w:val="24"/>
        </w:rPr>
      </w:pPr>
      <w:r w:rsidRPr="00E26EA9">
        <w:rPr>
          <w:sz w:val="24"/>
          <w:szCs w:val="24"/>
        </w:rPr>
        <w:t>4. Бернард Н. Наука об окружающей среде. - М.: Мир, 1993.</w:t>
      </w:r>
    </w:p>
    <w:p w:rsidR="00A53F11" w:rsidRPr="00E26EA9" w:rsidRDefault="00A53F11" w:rsidP="00A53F11">
      <w:pPr>
        <w:ind w:firstLine="567"/>
        <w:jc w:val="both"/>
        <w:rPr>
          <w:sz w:val="24"/>
          <w:szCs w:val="24"/>
        </w:rPr>
      </w:pPr>
      <w:r w:rsidRPr="00E26EA9">
        <w:rPr>
          <w:sz w:val="24"/>
          <w:szCs w:val="24"/>
        </w:rPr>
        <w:t>5. Коцубинский А.О. Проблемы производства. - М., Наука, 2001.</w:t>
      </w:r>
    </w:p>
    <w:p w:rsidR="00A53F11" w:rsidRPr="00E26EA9" w:rsidRDefault="00A53F11" w:rsidP="00A53F11">
      <w:pPr>
        <w:ind w:firstLine="567"/>
        <w:jc w:val="both"/>
        <w:rPr>
          <w:sz w:val="24"/>
          <w:szCs w:val="24"/>
        </w:rPr>
      </w:pPr>
      <w:r w:rsidRPr="00E26EA9">
        <w:rPr>
          <w:sz w:val="24"/>
          <w:szCs w:val="24"/>
        </w:rPr>
        <w:t>6. Ливчак И.Ф., Воронов Ю.В. Охрана окружающей среды. - М., Наука, 2000.</w:t>
      </w:r>
    </w:p>
    <w:p w:rsidR="00A53F11" w:rsidRPr="00E26EA9" w:rsidRDefault="00A53F11" w:rsidP="00A53F11">
      <w:pPr>
        <w:ind w:firstLine="567"/>
        <w:jc w:val="both"/>
        <w:rPr>
          <w:sz w:val="24"/>
          <w:szCs w:val="24"/>
        </w:rPr>
      </w:pPr>
      <w:r w:rsidRPr="00E26EA9">
        <w:rPr>
          <w:sz w:val="24"/>
          <w:szCs w:val="24"/>
        </w:rPr>
        <w:t>7. Львович М. И. Вода и жизнь. М.: Наука, 2002.</w:t>
      </w:r>
    </w:p>
    <w:p w:rsidR="00A53F11" w:rsidRPr="00E26EA9" w:rsidRDefault="00A53F11" w:rsidP="00A53F11">
      <w:pPr>
        <w:ind w:firstLine="567"/>
        <w:jc w:val="both"/>
        <w:rPr>
          <w:sz w:val="24"/>
          <w:szCs w:val="24"/>
        </w:rPr>
      </w:pPr>
      <w:r w:rsidRPr="00E26EA9">
        <w:rPr>
          <w:sz w:val="24"/>
          <w:szCs w:val="24"/>
        </w:rPr>
        <w:t>8. Миланова Е. В., Рябчиков А. М. Использование природных ресурсов охрана природы. М.: Высш. шк., 1986. 280 с.</w:t>
      </w:r>
    </w:p>
    <w:p w:rsidR="00A53F11" w:rsidRDefault="00A53F11" w:rsidP="00A53F11">
      <w:pPr>
        <w:spacing w:line="360" w:lineRule="auto"/>
        <w:rPr>
          <w:sz w:val="24"/>
          <w:szCs w:val="24"/>
        </w:rPr>
      </w:pPr>
    </w:p>
    <w:p w:rsidR="00D2250D" w:rsidRPr="00E26EA9" w:rsidRDefault="00D2250D" w:rsidP="00A53F11">
      <w:pPr>
        <w:spacing w:line="360" w:lineRule="auto"/>
        <w:rPr>
          <w:sz w:val="24"/>
          <w:szCs w:val="24"/>
        </w:rPr>
      </w:pPr>
    </w:p>
    <w:p w:rsidR="00A53F11" w:rsidRPr="00D2250D" w:rsidRDefault="00A53F11" w:rsidP="00A53F11">
      <w:pPr>
        <w:autoSpaceDN/>
        <w:jc w:val="center"/>
        <w:outlineLvl w:val="0"/>
        <w:rPr>
          <w:b/>
          <w:bCs/>
          <w:iCs/>
          <w:color w:val="000000"/>
          <w:kern w:val="36"/>
          <w:sz w:val="24"/>
          <w:szCs w:val="24"/>
          <w:lang w:eastAsia="ru-RU"/>
        </w:rPr>
      </w:pPr>
      <w:r w:rsidRPr="00D2250D">
        <w:rPr>
          <w:b/>
          <w:bCs/>
          <w:iCs/>
          <w:color w:val="000000"/>
          <w:kern w:val="36"/>
          <w:sz w:val="24"/>
          <w:szCs w:val="24"/>
          <w:lang w:eastAsia="ru-RU"/>
        </w:rPr>
        <w:t>ТЕХНОЛОГИЯ И ЭКСПЛУАТАЦИЯ АВТОМОБИЛЕЙ</w:t>
      </w:r>
    </w:p>
    <w:p w:rsidR="00A53F11" w:rsidRDefault="00A53F11" w:rsidP="00A53F11">
      <w:pPr>
        <w:autoSpaceDN/>
        <w:jc w:val="center"/>
        <w:outlineLvl w:val="0"/>
        <w:rPr>
          <w:b/>
          <w:bCs/>
          <w:i/>
          <w:iCs/>
          <w:color w:val="000000"/>
          <w:kern w:val="36"/>
          <w:sz w:val="24"/>
          <w:szCs w:val="24"/>
          <w:lang w:eastAsia="ru-RU"/>
        </w:rPr>
      </w:pPr>
    </w:p>
    <w:p w:rsidR="00A53F11" w:rsidRPr="00A53F11" w:rsidRDefault="00D2250D" w:rsidP="00A53F11">
      <w:pPr>
        <w:jc w:val="right"/>
        <w:rPr>
          <w:i/>
          <w:color w:val="000000"/>
          <w:sz w:val="24"/>
          <w:szCs w:val="24"/>
          <w:shd w:val="clear" w:color="auto" w:fill="FFFFFF"/>
        </w:rPr>
      </w:pPr>
      <w:r>
        <w:rPr>
          <w:i/>
          <w:color w:val="000000"/>
          <w:sz w:val="24"/>
          <w:szCs w:val="24"/>
          <w:shd w:val="clear" w:color="auto" w:fill="FFFFFF"/>
        </w:rPr>
        <w:t>Писарев Е.</w:t>
      </w:r>
    </w:p>
    <w:p w:rsidR="00A53F11" w:rsidRDefault="00A53F11" w:rsidP="00A53F11">
      <w:pPr>
        <w:jc w:val="right"/>
        <w:rPr>
          <w:i/>
          <w:sz w:val="24"/>
          <w:szCs w:val="24"/>
        </w:rPr>
      </w:pPr>
      <w:r w:rsidRPr="00A53F11">
        <w:rPr>
          <w:i/>
          <w:sz w:val="24"/>
          <w:szCs w:val="24"/>
        </w:rPr>
        <w:tab/>
        <w:t>ГБПОУ «Снежнянский техникум промышленности и сферы услуг»</w:t>
      </w:r>
    </w:p>
    <w:p w:rsidR="00A53F11" w:rsidRPr="00A53F11" w:rsidRDefault="00A53F11" w:rsidP="00A53F11">
      <w:pPr>
        <w:jc w:val="right"/>
        <w:rPr>
          <w:i/>
          <w:sz w:val="24"/>
          <w:szCs w:val="24"/>
        </w:rPr>
      </w:pPr>
      <w:r>
        <w:rPr>
          <w:i/>
          <w:sz w:val="24"/>
          <w:szCs w:val="24"/>
        </w:rPr>
        <w:t>Научный руководитель: Минакова Я.Г.</w:t>
      </w:r>
    </w:p>
    <w:p w:rsidR="00A53F11" w:rsidRPr="00D53BE3" w:rsidRDefault="00A53F11" w:rsidP="00A53F11">
      <w:pPr>
        <w:autoSpaceDN/>
        <w:jc w:val="center"/>
        <w:outlineLvl w:val="0"/>
        <w:rPr>
          <w:b/>
          <w:bCs/>
          <w:i/>
          <w:iCs/>
          <w:color w:val="000000"/>
          <w:kern w:val="36"/>
          <w:sz w:val="24"/>
          <w:szCs w:val="24"/>
          <w:lang w:eastAsia="ru-RU"/>
        </w:rPr>
      </w:pP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 </w:t>
      </w:r>
      <w:r w:rsidRPr="00D53BE3">
        <w:rPr>
          <w:iCs/>
          <w:color w:val="000000"/>
          <w:sz w:val="24"/>
          <w:szCs w:val="24"/>
          <w:lang w:eastAsia="ru-RU"/>
        </w:rPr>
        <w:t>Техническая эксплуатация автомобилей как наука</w:t>
      </w:r>
      <w:r w:rsidRPr="00D53BE3">
        <w:rPr>
          <w:color w:val="000000"/>
          <w:sz w:val="24"/>
          <w:szCs w:val="24"/>
          <w:lang w:eastAsia="ru-RU"/>
        </w:rPr>
        <w:t> определяет пути и методы наиболее эффективного управления техническим состоянием автомобильного парка с целью обеспечения регулярности и безопасности перевозок при наиболее полной реализации технических возможностей конструкции, оптимизации материальных и трудовых затрат, сведения к ми</w:t>
      </w:r>
      <w:r w:rsidRPr="00D53BE3">
        <w:rPr>
          <w:color w:val="000000"/>
          <w:sz w:val="24"/>
          <w:szCs w:val="24"/>
          <w:lang w:eastAsia="ru-RU"/>
        </w:rPr>
        <w:softHyphen/>
        <w:t>нимуму отрицательного влияния технического состояния автомо</w:t>
      </w:r>
      <w:r w:rsidRPr="00D53BE3">
        <w:rPr>
          <w:color w:val="000000"/>
          <w:sz w:val="24"/>
          <w:szCs w:val="24"/>
          <w:lang w:eastAsia="ru-RU"/>
        </w:rPr>
        <w:softHyphen/>
        <w:t>билей на персонал, население и окружающую среду.</w:t>
      </w:r>
    </w:p>
    <w:p w:rsidR="00A53F11" w:rsidRPr="00D53BE3" w:rsidRDefault="00A53F11" w:rsidP="00A53F11">
      <w:pPr>
        <w:autoSpaceDN/>
        <w:ind w:firstLine="567"/>
        <w:jc w:val="both"/>
        <w:rPr>
          <w:color w:val="000000"/>
          <w:sz w:val="24"/>
          <w:szCs w:val="24"/>
          <w:lang w:eastAsia="ru-RU"/>
        </w:rPr>
      </w:pPr>
      <w:r w:rsidRPr="00D53BE3">
        <w:rPr>
          <w:iCs/>
          <w:color w:val="000000"/>
          <w:sz w:val="24"/>
          <w:szCs w:val="24"/>
          <w:lang w:eastAsia="ru-RU"/>
        </w:rPr>
        <w:t>Техническая эксплуатация автомобилей как область</w:t>
      </w:r>
      <w:r w:rsidRPr="00D53BE3">
        <w:rPr>
          <w:color w:val="000000"/>
          <w:sz w:val="24"/>
          <w:szCs w:val="24"/>
          <w:lang w:eastAsia="ru-RU"/>
        </w:rPr>
        <w:t> практической деятельности - это комплекс технических, экономических и организационных мероприятий, обеспечивающих поддер</w:t>
      </w:r>
      <w:r w:rsidRPr="00D53BE3">
        <w:rPr>
          <w:color w:val="000000"/>
          <w:sz w:val="24"/>
          <w:szCs w:val="24"/>
          <w:lang w:eastAsia="ru-RU"/>
        </w:rPr>
        <w:softHyphen/>
        <w:t>жание автомобильного парка в исправном состоянии при рацио</w:t>
      </w:r>
      <w:r w:rsidRPr="00D53BE3">
        <w:rPr>
          <w:color w:val="000000"/>
          <w:sz w:val="24"/>
          <w:szCs w:val="24"/>
          <w:lang w:eastAsia="ru-RU"/>
        </w:rPr>
        <w:softHyphen/>
        <w:t>нальных затратах трудовых и материальных ресурсов.</w:t>
      </w:r>
    </w:p>
    <w:p w:rsidR="00A53F11" w:rsidRPr="00D53BE3" w:rsidRDefault="00A53F11" w:rsidP="00A53F11">
      <w:pPr>
        <w:autoSpaceDN/>
        <w:ind w:firstLine="567"/>
        <w:jc w:val="both"/>
        <w:rPr>
          <w:color w:val="000000"/>
          <w:sz w:val="24"/>
          <w:szCs w:val="24"/>
          <w:lang w:eastAsia="ru-RU"/>
        </w:rPr>
      </w:pPr>
      <w:r w:rsidRPr="00D53BE3">
        <w:rPr>
          <w:iCs/>
          <w:color w:val="000000"/>
          <w:sz w:val="24"/>
          <w:szCs w:val="24"/>
          <w:lang w:eastAsia="ru-RU"/>
        </w:rPr>
        <w:t>Эффективность технической эксплуатации автомобиля</w:t>
      </w:r>
      <w:r w:rsidRPr="00D53BE3">
        <w:rPr>
          <w:i/>
          <w:iCs/>
          <w:color w:val="000000"/>
          <w:sz w:val="24"/>
          <w:szCs w:val="24"/>
          <w:lang w:eastAsia="ru-RU"/>
        </w:rPr>
        <w:t> </w:t>
      </w:r>
      <w:r w:rsidRPr="00D53BE3">
        <w:rPr>
          <w:color w:val="000000"/>
          <w:sz w:val="24"/>
          <w:szCs w:val="24"/>
          <w:lang w:eastAsia="ru-RU"/>
        </w:rPr>
        <w:t>зави</w:t>
      </w:r>
      <w:r w:rsidRPr="00D53BE3">
        <w:rPr>
          <w:color w:val="000000"/>
          <w:sz w:val="24"/>
          <w:szCs w:val="24"/>
          <w:lang w:eastAsia="ru-RU"/>
        </w:rPr>
        <w:softHyphen/>
        <w:t>сит от качества и надежности изделий. Под качеством понимается совокупность свойств, определяющих степень пригодности автомобиля (агрегата, механизма, узла) к выполнению заданных функций при использовании по назначению.</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К основным технико-эксплуатационным свойствам автомобиля, которые закладываются при проектировании и производстве, относятся: грузоподъемность или вместимость, динамичность, топливная экономичность, комфортабельность, безопасность, производительность, надежность и др.</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Однако показатели большинства свойств, определяющих качество автомобилей, например экономичность, безопасность</w:t>
      </w:r>
      <w:r w:rsidRPr="00D53BE3">
        <w:rPr>
          <w:color w:val="000000"/>
          <w:sz w:val="24"/>
          <w:szCs w:val="24"/>
          <w:vertAlign w:val="subscript"/>
          <w:lang w:eastAsia="ru-RU"/>
        </w:rPr>
        <w:t>;</w:t>
      </w:r>
      <w:r w:rsidRPr="00D53BE3">
        <w:rPr>
          <w:color w:val="000000"/>
          <w:sz w:val="24"/>
          <w:szCs w:val="24"/>
          <w:lang w:eastAsia="ru-RU"/>
        </w:rPr>
        <w:t> динамичность, производительность, комфортабельность и ряд других, изменяются в процессе работы (старения) автомобилей. Эти свойства можно поддерживать и восстанавливать, т. е. управлять ими.</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Автомобильная промышленность влияет на интенсивность изменения показате</w:t>
      </w:r>
      <w:r w:rsidRPr="00D53BE3">
        <w:rPr>
          <w:color w:val="000000"/>
          <w:sz w:val="24"/>
          <w:szCs w:val="24"/>
          <w:lang w:eastAsia="ru-RU"/>
        </w:rPr>
        <w:softHyphen/>
        <w:t>лей качества путем совершенствования конструкции и техноло</w:t>
      </w:r>
      <w:r w:rsidRPr="00D53BE3">
        <w:rPr>
          <w:color w:val="000000"/>
          <w:sz w:val="24"/>
          <w:szCs w:val="24"/>
          <w:lang w:eastAsia="ru-RU"/>
        </w:rPr>
        <w:softHyphen/>
        <w:t>гии производства автомобилей, увеличения износостойкости и прочности деталей, улучшения качества применяемых материалов и т. п. Сфера эксплуатации влияет на интенсивность изменения показателей качества, а, следовательно, и на реализуемый показатель качества, совершен</w:t>
      </w:r>
      <w:r w:rsidRPr="00D53BE3">
        <w:rPr>
          <w:color w:val="000000"/>
          <w:sz w:val="24"/>
          <w:szCs w:val="24"/>
          <w:lang w:eastAsia="ru-RU"/>
        </w:rPr>
        <w:softHyphen/>
        <w:t>ствуя методы и средства обеспечения работоспособности, квалификацию персонала.</w:t>
      </w:r>
    </w:p>
    <w:p w:rsidR="00A53F11" w:rsidRPr="00D53BE3" w:rsidRDefault="00A53F11" w:rsidP="00A53F11">
      <w:pPr>
        <w:autoSpaceDN/>
        <w:ind w:firstLine="567"/>
        <w:jc w:val="both"/>
        <w:rPr>
          <w:color w:val="000000"/>
          <w:sz w:val="24"/>
          <w:szCs w:val="24"/>
          <w:lang w:eastAsia="ru-RU"/>
        </w:rPr>
      </w:pPr>
      <w:r w:rsidRPr="00D53BE3">
        <w:rPr>
          <w:iCs/>
          <w:color w:val="000000"/>
          <w:sz w:val="24"/>
          <w:szCs w:val="24"/>
          <w:lang w:eastAsia="ru-RU"/>
        </w:rPr>
        <w:t>Надежность</w:t>
      </w:r>
      <w:r w:rsidRPr="00D53BE3">
        <w:rPr>
          <w:i/>
          <w:iCs/>
          <w:color w:val="000000"/>
          <w:sz w:val="24"/>
          <w:szCs w:val="24"/>
          <w:lang w:eastAsia="ru-RU"/>
        </w:rPr>
        <w:t xml:space="preserve"> - </w:t>
      </w:r>
      <w:r w:rsidRPr="00D53BE3">
        <w:rPr>
          <w:color w:val="000000"/>
          <w:sz w:val="24"/>
          <w:szCs w:val="24"/>
          <w:lang w:eastAsia="ru-RU"/>
        </w:rPr>
        <w:t>это свойство любого изделия, в том числе и автомобиля, выполнять заданные функции, сохраняя во време</w:t>
      </w:r>
      <w:r w:rsidRPr="00D53BE3">
        <w:rPr>
          <w:color w:val="000000"/>
          <w:sz w:val="24"/>
          <w:szCs w:val="24"/>
          <w:lang w:eastAsia="ru-RU"/>
        </w:rPr>
        <w:softHyphen/>
        <w:t>ни значения установленных эксплуатационных показателей в за</w:t>
      </w:r>
      <w:r w:rsidRPr="00D53BE3">
        <w:rPr>
          <w:color w:val="000000"/>
          <w:sz w:val="24"/>
          <w:szCs w:val="24"/>
          <w:lang w:eastAsia="ru-RU"/>
        </w:rPr>
        <w:softHyphen/>
        <w:t>данных пределах. Допустимые пределы эксплуатационных пока</w:t>
      </w:r>
      <w:r w:rsidRPr="00D53BE3">
        <w:rPr>
          <w:color w:val="000000"/>
          <w:sz w:val="24"/>
          <w:szCs w:val="24"/>
          <w:lang w:eastAsia="ru-RU"/>
        </w:rPr>
        <w:softHyphen/>
        <w:t>зателей определяются соответствующей документацией (стан</w:t>
      </w:r>
      <w:r w:rsidRPr="00D53BE3">
        <w:rPr>
          <w:color w:val="000000"/>
          <w:sz w:val="24"/>
          <w:szCs w:val="24"/>
          <w:lang w:eastAsia="ru-RU"/>
        </w:rPr>
        <w:softHyphen/>
        <w:t>дартами, правилами, положениями, техническими условиями), а в ряде случаев - сложившимся опытом. Надежность как свой</w:t>
      </w:r>
      <w:r w:rsidRPr="00D53BE3">
        <w:rPr>
          <w:color w:val="000000"/>
          <w:sz w:val="24"/>
          <w:szCs w:val="24"/>
          <w:lang w:eastAsia="ru-RU"/>
        </w:rPr>
        <w:softHyphen/>
        <w:t>ство характеризует и позволяет количественно оценить, насколь</w:t>
      </w:r>
      <w:r w:rsidRPr="00D53BE3">
        <w:rPr>
          <w:color w:val="000000"/>
          <w:sz w:val="24"/>
          <w:szCs w:val="24"/>
          <w:lang w:eastAsia="ru-RU"/>
        </w:rPr>
        <w:softHyphen/>
        <w:t>ко быстро происходит изменение показателей качества автомо</w:t>
      </w:r>
      <w:r w:rsidRPr="00D53BE3">
        <w:rPr>
          <w:color w:val="000000"/>
          <w:sz w:val="24"/>
          <w:szCs w:val="24"/>
          <w:lang w:eastAsia="ru-RU"/>
        </w:rPr>
        <w:softHyphen/>
        <w:t>биля при его работе в определенных условиях эксплуатации.</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Таким образом, не только сфера производства, но и сфера эксплуатации и, в частности, техническая эксплуатация может активно влиять на реализуемые показатели качества, т. е. управ</w:t>
      </w:r>
      <w:r w:rsidRPr="00D53BE3">
        <w:rPr>
          <w:color w:val="000000"/>
          <w:sz w:val="24"/>
          <w:szCs w:val="24"/>
          <w:lang w:eastAsia="ru-RU"/>
        </w:rPr>
        <w:softHyphen/>
        <w:t>лять ими.</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2. Изменение технического состояния автомобилей, агрегатов и механизмов происходит под влиянием постоянно действующих причин, обусловленных работой самих механизмов, случайных причин, а также внешних условий, при которых работает или хранится автомобиль. К случайным причинам относятся скрытые дефекты и перегрузки конструкции, превосходящие допустимые пределы и др.</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Основными постоянно действующими причинами изменения технического состояния автомобиля, его агрегатов и механизмов являются: изнашивание, пластические деформации и усталост</w:t>
      </w:r>
      <w:r w:rsidRPr="00D53BE3">
        <w:rPr>
          <w:color w:val="000000"/>
          <w:sz w:val="24"/>
          <w:szCs w:val="24"/>
          <w:lang w:eastAsia="ru-RU"/>
        </w:rPr>
        <w:softHyphen/>
        <w:t>ные разрушения, коррозия, физико-химические и температурные изменения материалов и деталей.</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Знание основных причин изменение технического состояния важно как для совершенствования конст</w:t>
      </w:r>
      <w:r w:rsidRPr="00D53BE3">
        <w:rPr>
          <w:color w:val="000000"/>
          <w:sz w:val="24"/>
          <w:szCs w:val="24"/>
          <w:lang w:eastAsia="ru-RU"/>
        </w:rPr>
        <w:softHyphen/>
        <w:t>рукции автомобилей, так и для выбора наиболее эффективных мероприятий по предупреждению отказов и неисправностей в эксплуатации.</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Изнашивание. </w:t>
      </w:r>
      <w:r w:rsidRPr="00D53BE3">
        <w:rPr>
          <w:color w:val="000000"/>
          <w:sz w:val="24"/>
          <w:szCs w:val="24"/>
          <w:lang w:eastAsia="ru-RU"/>
        </w:rPr>
        <w:t>Процесс изнашивания возникает под действием трения, обусловленного материалом и качеством обработки тру</w:t>
      </w:r>
      <w:r w:rsidRPr="00D53BE3">
        <w:rPr>
          <w:color w:val="000000"/>
          <w:sz w:val="24"/>
          <w:szCs w:val="24"/>
          <w:lang w:eastAsia="ru-RU"/>
        </w:rPr>
        <w:softHyphen/>
        <w:t>щихся деталей, наличием между ними смазки, нагрузочным, скоростным и тепловым режимами работы сопряжения. </w:t>
      </w:r>
      <w:r w:rsidRPr="00D53BE3">
        <w:rPr>
          <w:iCs/>
          <w:color w:val="000000"/>
          <w:sz w:val="24"/>
          <w:szCs w:val="24"/>
          <w:lang w:eastAsia="ru-RU"/>
        </w:rPr>
        <w:t>Изнаши</w:t>
      </w:r>
      <w:r w:rsidRPr="00D53BE3">
        <w:rPr>
          <w:iCs/>
          <w:color w:val="000000"/>
          <w:sz w:val="24"/>
          <w:szCs w:val="24"/>
          <w:lang w:eastAsia="ru-RU"/>
        </w:rPr>
        <w:softHyphen/>
        <w:t>вание</w:t>
      </w:r>
      <w:r w:rsidRPr="00D53BE3">
        <w:rPr>
          <w:i/>
          <w:iCs/>
          <w:color w:val="000000"/>
          <w:sz w:val="24"/>
          <w:szCs w:val="24"/>
          <w:lang w:eastAsia="ru-RU"/>
        </w:rPr>
        <w:t xml:space="preserve"> - </w:t>
      </w:r>
      <w:r w:rsidRPr="00D53BE3">
        <w:rPr>
          <w:color w:val="000000"/>
          <w:sz w:val="24"/>
          <w:szCs w:val="24"/>
          <w:lang w:eastAsia="ru-RU"/>
        </w:rPr>
        <w:t>это процесс постепенного изменения размера детали при трении вследствие ее деформации или отделения с поверх</w:t>
      </w:r>
      <w:r w:rsidRPr="00D53BE3">
        <w:rPr>
          <w:color w:val="000000"/>
          <w:sz w:val="24"/>
          <w:szCs w:val="24"/>
          <w:lang w:eastAsia="ru-RU"/>
        </w:rPr>
        <w:softHyphen/>
        <w:t>ности трения материала.</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Изнашивание вследствие пластических деформаций происхо</w:t>
      </w:r>
      <w:r w:rsidRPr="00D53BE3">
        <w:rPr>
          <w:color w:val="000000"/>
          <w:sz w:val="24"/>
          <w:szCs w:val="24"/>
          <w:lang w:eastAsia="ru-RU"/>
        </w:rPr>
        <w:softHyphen/>
        <w:t>дит под действием значительных нагрузок на детали и заключа</w:t>
      </w:r>
      <w:r w:rsidRPr="00D53BE3">
        <w:rPr>
          <w:color w:val="000000"/>
          <w:sz w:val="24"/>
          <w:szCs w:val="24"/>
          <w:lang w:eastAsia="ru-RU"/>
        </w:rPr>
        <w:softHyphen/>
        <w:t>ется в перемещении поверхностных слоев антифрикционного ма</w:t>
      </w:r>
      <w:r w:rsidRPr="00D53BE3">
        <w:rPr>
          <w:color w:val="000000"/>
          <w:sz w:val="24"/>
          <w:szCs w:val="24"/>
          <w:lang w:eastAsia="ru-RU"/>
        </w:rPr>
        <w:softHyphen/>
        <w:t>териала в направлении скольжения. При этом происходит изме</w:t>
      </w:r>
      <w:r w:rsidRPr="00D53BE3">
        <w:rPr>
          <w:color w:val="000000"/>
          <w:sz w:val="24"/>
          <w:szCs w:val="24"/>
          <w:lang w:eastAsia="ru-RU"/>
        </w:rPr>
        <w:softHyphen/>
        <w:t>нение размера деталей без потери их массы.</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Пластические деформации и разрушения. </w:t>
      </w:r>
      <w:r w:rsidRPr="00D53BE3">
        <w:rPr>
          <w:color w:val="000000"/>
          <w:sz w:val="24"/>
          <w:szCs w:val="24"/>
          <w:lang w:eastAsia="ru-RU"/>
        </w:rPr>
        <w:t>Они связаны с до</w:t>
      </w:r>
      <w:r w:rsidRPr="00D53BE3">
        <w:rPr>
          <w:color w:val="000000"/>
          <w:sz w:val="24"/>
          <w:szCs w:val="24"/>
          <w:lang w:eastAsia="ru-RU"/>
        </w:rPr>
        <w:softHyphen/>
        <w:t>стижением или превышением пределов текучести или прочности соответственно у вязких (сталь) или хрупких (чугун) материа</w:t>
      </w:r>
      <w:r w:rsidRPr="00D53BE3">
        <w:rPr>
          <w:color w:val="000000"/>
          <w:sz w:val="24"/>
          <w:szCs w:val="24"/>
          <w:lang w:eastAsia="ru-RU"/>
        </w:rPr>
        <w:softHyphen/>
        <w:t>лов. Обычно этот вид разрушений является следствием либо ошибок при расчетах, либо нарушений правил эксплуатации (перегрузки, неправильное управление и т. д.). Иногда пласти</w:t>
      </w:r>
      <w:r w:rsidRPr="00D53BE3">
        <w:rPr>
          <w:color w:val="000000"/>
          <w:sz w:val="24"/>
          <w:szCs w:val="24"/>
          <w:lang w:eastAsia="ru-RU"/>
        </w:rPr>
        <w:softHyphen/>
        <w:t>ческим деформациям или разрушениям предшествует механиче</w:t>
      </w:r>
      <w:r w:rsidRPr="00D53BE3">
        <w:rPr>
          <w:color w:val="000000"/>
          <w:sz w:val="24"/>
          <w:szCs w:val="24"/>
          <w:lang w:eastAsia="ru-RU"/>
        </w:rPr>
        <w:softHyphen/>
        <w:t>ское изнашивание, приводящее к изменению геометрических раз</w:t>
      </w:r>
      <w:r w:rsidRPr="00D53BE3">
        <w:rPr>
          <w:color w:val="000000"/>
          <w:sz w:val="24"/>
          <w:szCs w:val="24"/>
          <w:lang w:eastAsia="ru-RU"/>
        </w:rPr>
        <w:softHyphen/>
        <w:t>меров и сокращению запаса прочности детали.</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Усталостные</w:t>
      </w:r>
      <w:r w:rsidRPr="00D53BE3">
        <w:rPr>
          <w:color w:val="000000"/>
          <w:sz w:val="24"/>
          <w:szCs w:val="24"/>
          <w:lang w:eastAsia="ru-RU"/>
        </w:rPr>
        <w:t> </w:t>
      </w:r>
      <w:r w:rsidRPr="00D53BE3">
        <w:rPr>
          <w:bCs/>
          <w:color w:val="000000"/>
          <w:sz w:val="24"/>
          <w:szCs w:val="24"/>
          <w:lang w:eastAsia="ru-RU"/>
        </w:rPr>
        <w:t>разрушения. </w:t>
      </w:r>
      <w:r w:rsidRPr="00D53BE3">
        <w:rPr>
          <w:color w:val="000000"/>
          <w:sz w:val="24"/>
          <w:szCs w:val="24"/>
          <w:lang w:eastAsia="ru-RU"/>
        </w:rPr>
        <w:t>Возникают они при циклическом приложении нагрузок, превышающих предел выносливости ме</w:t>
      </w:r>
      <w:r w:rsidRPr="00D53BE3">
        <w:rPr>
          <w:color w:val="000000"/>
          <w:sz w:val="24"/>
          <w:szCs w:val="24"/>
          <w:lang w:eastAsia="ru-RU"/>
        </w:rPr>
        <w:softHyphen/>
        <w:t>талла детали. При этом происходит постепенное накопление и рост усталостных трещин, приводящих к усталостному разрушению деталей.</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Коррозия. </w:t>
      </w:r>
      <w:r w:rsidRPr="00D53BE3">
        <w:rPr>
          <w:color w:val="000000"/>
          <w:sz w:val="24"/>
          <w:szCs w:val="24"/>
          <w:lang w:eastAsia="ru-RU"/>
        </w:rPr>
        <w:t>Коррозионное изнашивание происходит вследствие агрессивного воздействия среды на детали, приводящего к окис</w:t>
      </w:r>
      <w:r w:rsidRPr="00D53BE3">
        <w:rPr>
          <w:color w:val="000000"/>
          <w:sz w:val="24"/>
          <w:szCs w:val="24"/>
          <w:lang w:eastAsia="ru-RU"/>
        </w:rPr>
        <w:softHyphen/>
        <w:t>лению металла и уменьшению прочности, а также ухудшению внешнего вида деталей и изделия в целом. Основными активны</w:t>
      </w:r>
      <w:r w:rsidRPr="00D53BE3">
        <w:rPr>
          <w:color w:val="000000"/>
          <w:sz w:val="24"/>
          <w:szCs w:val="24"/>
          <w:lang w:eastAsia="ru-RU"/>
        </w:rPr>
        <w:softHyphen/>
        <w:t>ми агентами внешней среды, вызывающими коррозионное изна</w:t>
      </w:r>
      <w:r w:rsidRPr="00D53BE3">
        <w:rPr>
          <w:color w:val="000000"/>
          <w:sz w:val="24"/>
          <w:szCs w:val="24"/>
          <w:lang w:eastAsia="ru-RU"/>
        </w:rPr>
        <w:softHyphen/>
        <w:t>шивание, являются солевые растворы, которыми обрабатывают дороги в зимнее время, кислоты, содержащиеся в воде и почве, а также компоненты, входящие в состав выхлопных газов авто</w:t>
      </w:r>
      <w:r w:rsidRPr="00D53BE3">
        <w:rPr>
          <w:color w:val="000000"/>
          <w:sz w:val="24"/>
          <w:szCs w:val="24"/>
          <w:lang w:eastAsia="ru-RU"/>
        </w:rPr>
        <w:softHyphen/>
        <w:t>мобилей. Коррозионное изнашивание главным образом поражает детали кузова, кабины, рамы, системы питания и охлаждения, трубопроводов. Для деталей кузова, расположенных снизу, кор</w:t>
      </w:r>
      <w:r w:rsidRPr="00D53BE3">
        <w:rPr>
          <w:color w:val="000000"/>
          <w:sz w:val="24"/>
          <w:szCs w:val="24"/>
          <w:lang w:eastAsia="ru-RU"/>
        </w:rPr>
        <w:softHyphen/>
        <w:t>розионное изнашивание сопровождается абразивным изнашива</w:t>
      </w:r>
      <w:r w:rsidRPr="00D53BE3">
        <w:rPr>
          <w:color w:val="000000"/>
          <w:sz w:val="24"/>
          <w:szCs w:val="24"/>
          <w:lang w:eastAsia="ru-RU"/>
        </w:rPr>
        <w:softHyphen/>
        <w:t>нием, в результате воздействия на поверхности при движении автомобиля абразивных частиц - песка, гравия. Способствует коррозионному изнашиванию и сохранение влаги на металличе</w:t>
      </w:r>
      <w:r w:rsidRPr="00D53BE3">
        <w:rPr>
          <w:color w:val="000000"/>
          <w:sz w:val="24"/>
          <w:szCs w:val="24"/>
          <w:lang w:eastAsia="ru-RU"/>
        </w:rPr>
        <w:softHyphen/>
        <w:t>ских поверхностях под слоем дорожной грязи, в нишах.</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Некоторые детали автомобиля (например, мокрые гильзы цилиндров с наружной стороны, лопасти водяного насоса) под</w:t>
      </w:r>
      <w:r w:rsidRPr="00D53BE3">
        <w:rPr>
          <w:color w:val="000000"/>
          <w:sz w:val="24"/>
          <w:szCs w:val="24"/>
          <w:lang w:eastAsia="ru-RU"/>
        </w:rPr>
        <w:softHyphen/>
        <w:t>вергаются </w:t>
      </w:r>
      <w:r w:rsidRPr="00D53BE3">
        <w:rPr>
          <w:iCs/>
          <w:color w:val="000000"/>
          <w:sz w:val="24"/>
          <w:szCs w:val="24"/>
          <w:lang w:eastAsia="ru-RU"/>
        </w:rPr>
        <w:t xml:space="preserve"> разрушению,</w:t>
      </w:r>
      <w:r w:rsidRPr="00D53BE3">
        <w:rPr>
          <w:i/>
          <w:iCs/>
          <w:color w:val="000000"/>
          <w:sz w:val="24"/>
          <w:szCs w:val="24"/>
          <w:lang w:eastAsia="ru-RU"/>
        </w:rPr>
        <w:t> </w:t>
      </w:r>
      <w:r w:rsidRPr="00D53BE3">
        <w:rPr>
          <w:color w:val="000000"/>
          <w:sz w:val="24"/>
          <w:szCs w:val="24"/>
          <w:lang w:eastAsia="ru-RU"/>
        </w:rPr>
        <w:t>которое происходит из-за многократных гидравлических ударов при захлопывании пу</w:t>
      </w:r>
      <w:r w:rsidRPr="00D53BE3">
        <w:rPr>
          <w:color w:val="000000"/>
          <w:sz w:val="24"/>
          <w:szCs w:val="24"/>
          <w:lang w:eastAsia="ru-RU"/>
        </w:rPr>
        <w:softHyphen/>
        <w:t>зырьков воздуха, образующихся в потоке жидкости.</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Некоторые детали двигателя, например клапаны двигателя, жиклеры карбюратора подвергаются </w:t>
      </w:r>
      <w:r w:rsidRPr="00D53BE3">
        <w:rPr>
          <w:iCs/>
          <w:color w:val="000000"/>
          <w:sz w:val="24"/>
          <w:szCs w:val="24"/>
          <w:lang w:eastAsia="ru-RU"/>
        </w:rPr>
        <w:t>эрозии</w:t>
      </w:r>
      <w:r w:rsidRPr="00D53BE3">
        <w:rPr>
          <w:i/>
          <w:iCs/>
          <w:color w:val="000000"/>
          <w:sz w:val="24"/>
          <w:szCs w:val="24"/>
          <w:lang w:eastAsia="ru-RU"/>
        </w:rPr>
        <w:t>, </w:t>
      </w:r>
      <w:r w:rsidRPr="00D53BE3">
        <w:rPr>
          <w:color w:val="000000"/>
          <w:sz w:val="24"/>
          <w:szCs w:val="24"/>
          <w:lang w:eastAsia="ru-RU"/>
        </w:rPr>
        <w:t>заключающейся в отделении частиц металла с поверхности тела под действием движущихся относительно тела жидкости или газа.</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Физико-химические и температурные изменения материалов и деталей </w:t>
      </w:r>
      <w:r w:rsidRPr="00D53BE3">
        <w:rPr>
          <w:color w:val="000000"/>
          <w:sz w:val="24"/>
          <w:szCs w:val="24"/>
          <w:lang w:eastAsia="ru-RU"/>
        </w:rPr>
        <w:t>(старение). Параметры технического состояния автомо</w:t>
      </w:r>
      <w:r w:rsidRPr="00D53BE3">
        <w:rPr>
          <w:color w:val="000000"/>
          <w:sz w:val="24"/>
          <w:szCs w:val="24"/>
          <w:lang w:eastAsia="ru-RU"/>
        </w:rPr>
        <w:softHyphen/>
        <w:t>биля, его агрегатов, деталей и эксплуатационных материалов изменяются под действием внешней среды и условий эксплуата</w:t>
      </w:r>
      <w:r w:rsidRPr="00D53BE3">
        <w:rPr>
          <w:color w:val="000000"/>
          <w:sz w:val="24"/>
          <w:szCs w:val="24"/>
          <w:lang w:eastAsia="ru-RU"/>
        </w:rPr>
        <w:softHyphen/>
        <w:t>ции.</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В процессе эксплуатации автомобилей технико-эксплуатаци</w:t>
      </w:r>
      <w:r w:rsidRPr="00D53BE3">
        <w:rPr>
          <w:color w:val="000000"/>
          <w:sz w:val="24"/>
          <w:szCs w:val="24"/>
          <w:lang w:eastAsia="ru-RU"/>
        </w:rPr>
        <w:softHyphen/>
        <w:t>онные свойства смазочных материалов и жидкостей ухудшаются в результате накопления в них продуктов износа, изменения вяз</w:t>
      </w:r>
      <w:r w:rsidRPr="00D53BE3">
        <w:rPr>
          <w:color w:val="000000"/>
          <w:sz w:val="24"/>
          <w:szCs w:val="24"/>
          <w:lang w:eastAsia="ru-RU"/>
        </w:rPr>
        <w:softHyphen/>
        <w:t>костно-температурных характеристик и выработки необходимых компонентов, присадок.</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Свойства деталей и материалов изме</w:t>
      </w:r>
      <w:r w:rsidRPr="00D53BE3">
        <w:rPr>
          <w:color w:val="000000"/>
          <w:sz w:val="24"/>
          <w:szCs w:val="24"/>
          <w:lang w:eastAsia="ru-RU"/>
        </w:rPr>
        <w:softHyphen/>
        <w:t>няются не только при их использовании, но и при хранении: снижается прочность и эластичность резинотехнических изделий; у топлив, смазочных материалов и жидкостей наблюдаются про</w:t>
      </w:r>
      <w:r w:rsidRPr="00D53BE3">
        <w:rPr>
          <w:color w:val="000000"/>
          <w:sz w:val="24"/>
          <w:szCs w:val="24"/>
          <w:lang w:eastAsia="ru-RU"/>
        </w:rPr>
        <w:softHyphen/>
        <w:t>цессы окисления, сопровождаемые выпадением осадков; метал</w:t>
      </w:r>
      <w:r w:rsidRPr="00D53BE3">
        <w:rPr>
          <w:color w:val="000000"/>
          <w:sz w:val="24"/>
          <w:szCs w:val="24"/>
          <w:lang w:eastAsia="ru-RU"/>
        </w:rPr>
        <w:softHyphen/>
        <w:t>лические детали подвергаются коррозии и т. д.</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3. Условия эксплуатации, при которых используется автомобиль, влияют на режимы работы агрегатов и деталей, ускоряя или за</w:t>
      </w:r>
      <w:r w:rsidRPr="00D53BE3">
        <w:rPr>
          <w:color w:val="000000"/>
          <w:sz w:val="24"/>
          <w:szCs w:val="24"/>
          <w:lang w:eastAsia="ru-RU"/>
        </w:rPr>
        <w:softHyphen/>
        <w:t>медляя интенсивность изменения параметров их технического состояния.</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При эксплуатации автомобилей различают: дорожные усло</w:t>
      </w:r>
      <w:r w:rsidRPr="00D53BE3">
        <w:rPr>
          <w:color w:val="000000"/>
          <w:sz w:val="24"/>
          <w:szCs w:val="24"/>
          <w:lang w:eastAsia="ru-RU"/>
        </w:rPr>
        <w:softHyphen/>
        <w:t>вия и условия движения - транспортные, природно-климатиче</w:t>
      </w:r>
      <w:r w:rsidRPr="00D53BE3">
        <w:rPr>
          <w:color w:val="000000"/>
          <w:sz w:val="24"/>
          <w:szCs w:val="24"/>
          <w:lang w:eastAsia="ru-RU"/>
        </w:rPr>
        <w:softHyphen/>
        <w:t>ские и сезонные.</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Дорожные условия</w:t>
      </w:r>
      <w:r w:rsidRPr="00D53BE3">
        <w:rPr>
          <w:color w:val="000000"/>
          <w:sz w:val="24"/>
          <w:szCs w:val="24"/>
          <w:lang w:eastAsia="ru-RU"/>
        </w:rPr>
        <w:t>. Они определяют режим работы автомо</w:t>
      </w:r>
      <w:r w:rsidRPr="00D53BE3">
        <w:rPr>
          <w:color w:val="000000"/>
          <w:sz w:val="24"/>
          <w:szCs w:val="24"/>
          <w:lang w:eastAsia="ru-RU"/>
        </w:rPr>
        <w:softHyphen/>
        <w:t>биля. Дорожные условия характеризуются технической катего</w:t>
      </w:r>
      <w:r w:rsidRPr="00D53BE3">
        <w:rPr>
          <w:color w:val="000000"/>
          <w:sz w:val="24"/>
          <w:szCs w:val="24"/>
          <w:lang w:eastAsia="ru-RU"/>
        </w:rPr>
        <w:softHyphen/>
        <w:t>рией дороги (их пять), видом и качеством дорожного покрытия, сопротивлением движению автомобиля, элементами дороги в плане (шириной дороги, радиусами закруглений, величиной подъемов и уклонов). Тип покрытия дороги оказывает существен</w:t>
      </w:r>
      <w:r w:rsidRPr="00D53BE3">
        <w:rPr>
          <w:color w:val="000000"/>
          <w:sz w:val="24"/>
          <w:szCs w:val="24"/>
          <w:lang w:eastAsia="ru-RU"/>
        </w:rPr>
        <w:softHyphen/>
        <w:t>ное влияние на режимы работы автомобиля и его агрегатов.</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В свою очередь, режимы работы автомобиля влияют на на</w:t>
      </w:r>
      <w:r w:rsidRPr="00D53BE3">
        <w:rPr>
          <w:color w:val="000000"/>
          <w:sz w:val="24"/>
          <w:szCs w:val="24"/>
          <w:lang w:eastAsia="ru-RU"/>
        </w:rPr>
        <w:softHyphen/>
        <w:t>дежность и другие свойства автомобиля и его агрегатов.</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Условия движения</w:t>
      </w:r>
      <w:r w:rsidRPr="00D53BE3">
        <w:rPr>
          <w:color w:val="000000"/>
          <w:sz w:val="24"/>
          <w:szCs w:val="24"/>
          <w:lang w:eastAsia="ru-RU"/>
        </w:rPr>
        <w:t>. Характеризуются они влиянием внешних факторов на режимы движения и, следовательно, на режимы ра</w:t>
      </w:r>
      <w:r w:rsidRPr="00D53BE3">
        <w:rPr>
          <w:color w:val="000000"/>
          <w:sz w:val="24"/>
          <w:szCs w:val="24"/>
          <w:lang w:eastAsia="ru-RU"/>
        </w:rPr>
        <w:softHyphen/>
        <w:t>боты автомобиля и его агрегатов.</w:t>
      </w:r>
    </w:p>
    <w:p w:rsidR="00A53F11" w:rsidRPr="00D53BE3" w:rsidRDefault="00A53F11" w:rsidP="00A53F11">
      <w:pPr>
        <w:autoSpaceDN/>
        <w:ind w:firstLine="567"/>
        <w:jc w:val="both"/>
        <w:rPr>
          <w:color w:val="000000"/>
          <w:sz w:val="24"/>
          <w:szCs w:val="24"/>
          <w:lang w:eastAsia="ru-RU"/>
        </w:rPr>
      </w:pPr>
      <w:r w:rsidRPr="00D53BE3">
        <w:rPr>
          <w:color w:val="000000"/>
          <w:sz w:val="24"/>
          <w:szCs w:val="24"/>
          <w:lang w:eastAsia="ru-RU"/>
        </w:rPr>
        <w:t>При интенсивном городском движении изменяются по сравнению с загородной дорогой следующие условия: скорость автомобиля сокращается на 50 %, частота вращения коленчатого вала увеличивается на 40%.</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Природно-климатические условия</w:t>
      </w:r>
      <w:r w:rsidRPr="00D53BE3">
        <w:rPr>
          <w:color w:val="000000"/>
          <w:sz w:val="24"/>
          <w:szCs w:val="24"/>
          <w:lang w:eastAsia="ru-RU"/>
        </w:rPr>
        <w:t>. Характеризуются они тем</w:t>
      </w:r>
      <w:r w:rsidRPr="00D53BE3">
        <w:rPr>
          <w:color w:val="000000"/>
          <w:sz w:val="24"/>
          <w:szCs w:val="24"/>
          <w:lang w:eastAsia="ru-RU"/>
        </w:rPr>
        <w:softHyphen/>
        <w:t>пературой окружающего воздуха, влажностью, ветровой нагруз</w:t>
      </w:r>
      <w:r w:rsidRPr="00D53BE3">
        <w:rPr>
          <w:color w:val="000000"/>
          <w:sz w:val="24"/>
          <w:szCs w:val="24"/>
          <w:lang w:eastAsia="ru-RU"/>
        </w:rPr>
        <w:softHyphen/>
        <w:t>кой, уровнем солнечной радиации и некоторыми другими пара</w:t>
      </w:r>
      <w:r w:rsidRPr="00D53BE3">
        <w:rPr>
          <w:color w:val="000000"/>
          <w:sz w:val="24"/>
          <w:szCs w:val="24"/>
          <w:lang w:eastAsia="ru-RU"/>
        </w:rPr>
        <w:softHyphen/>
        <w:t>метрами. Природно-климатические условия влияют на тепловые и другие режимы работы агрегатов.</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Сезонные условия</w:t>
      </w:r>
      <w:r w:rsidRPr="00D53BE3">
        <w:rPr>
          <w:color w:val="000000"/>
          <w:sz w:val="24"/>
          <w:szCs w:val="24"/>
          <w:lang w:eastAsia="ru-RU"/>
        </w:rPr>
        <w:t>. Они характеризуются колебаниями температуры окружающей среды, изменения состояния дородного покрытия.</w:t>
      </w:r>
    </w:p>
    <w:p w:rsidR="00A53F11" w:rsidRPr="00D53BE3" w:rsidRDefault="00A53F11" w:rsidP="00A53F11">
      <w:pPr>
        <w:autoSpaceDN/>
        <w:ind w:firstLine="567"/>
        <w:jc w:val="both"/>
        <w:rPr>
          <w:color w:val="000000"/>
          <w:sz w:val="24"/>
          <w:szCs w:val="24"/>
          <w:lang w:eastAsia="ru-RU"/>
        </w:rPr>
      </w:pPr>
      <w:r w:rsidRPr="00D53BE3">
        <w:rPr>
          <w:bCs/>
          <w:color w:val="000000"/>
          <w:sz w:val="24"/>
          <w:szCs w:val="24"/>
          <w:lang w:eastAsia="ru-RU"/>
        </w:rPr>
        <w:t>Транспортные условия</w:t>
      </w:r>
      <w:r w:rsidRPr="00D53BE3">
        <w:rPr>
          <w:color w:val="000000"/>
          <w:sz w:val="24"/>
          <w:szCs w:val="24"/>
          <w:lang w:eastAsia="ru-RU"/>
        </w:rPr>
        <w:t>. Характеризуются скоростью движения, длиной груженой ездки.</w:t>
      </w:r>
    </w:p>
    <w:p w:rsidR="00A53F11" w:rsidRPr="00D53BE3" w:rsidRDefault="00A53F11" w:rsidP="00A53F11">
      <w:pPr>
        <w:pStyle w:val="af"/>
        <w:spacing w:before="0" w:beforeAutospacing="0" w:after="0" w:afterAutospacing="0"/>
        <w:ind w:firstLine="567"/>
        <w:jc w:val="both"/>
        <w:rPr>
          <w:color w:val="000000" w:themeColor="text1"/>
        </w:rPr>
      </w:pPr>
      <w:r w:rsidRPr="00D53BE3">
        <w:rPr>
          <w:color w:val="000000" w:themeColor="text1"/>
        </w:rPr>
        <w:t>4.Одной из важнейших проблем, стоящих перед автомобильным транспортом, является повышение эксплуатационной надежности автомобилей. Решение этой проблемы, с одной стороны, обеспечивается автомобильной промышленностью за счет выпуска более надежных автомобилей, с другой - совершенствованием методов технической эксплуатации автомобилей. Это требует создания необходимой производственной базы для поддержания подвижного состава в исправном состоянии, широкого применения прогрессивных и ресурсосберегающих технологических процессов ТО и ремонта, эффективных средств механизации, роботизации и автоматизации производственных процессов, повышения квалификации персонала, расширения строительства и улучшения качества дорог.</w:t>
      </w:r>
    </w:p>
    <w:p w:rsidR="00A53F11" w:rsidRPr="00D53BE3" w:rsidRDefault="00A53F11" w:rsidP="00A53F11">
      <w:pPr>
        <w:pStyle w:val="af"/>
        <w:spacing w:before="0" w:beforeAutospacing="0" w:after="0" w:afterAutospacing="0"/>
        <w:ind w:firstLine="567"/>
        <w:jc w:val="both"/>
        <w:rPr>
          <w:color w:val="000000" w:themeColor="text1"/>
        </w:rPr>
      </w:pPr>
      <w:r w:rsidRPr="00D53BE3">
        <w:rPr>
          <w:color w:val="000000" w:themeColor="text1"/>
        </w:rPr>
        <w:t>Обеспечение работоспособности и реализация потенциальных свойств автомобиля, заложенных при его создании (в частности, эксплуатационной надежности), снижение затрат на содержание, ТО и ремонт, уменьшение соответствующих простоев. Обеспечивающих повышение производительности перевозок при одновременном снижении их себестоимости, т. е. повышение экономичности и обеспечение экологичности - основные задачи технической эксплуатации подвижного состава автомобильного транспорта.</w:t>
      </w:r>
    </w:p>
    <w:p w:rsidR="00A53F11" w:rsidRPr="00D53BE3" w:rsidRDefault="00A53F11" w:rsidP="00A53F11">
      <w:pPr>
        <w:pStyle w:val="af"/>
        <w:spacing w:before="0" w:beforeAutospacing="0" w:after="0" w:afterAutospacing="0"/>
        <w:ind w:firstLine="567"/>
        <w:jc w:val="both"/>
        <w:rPr>
          <w:color w:val="373D3F"/>
        </w:rPr>
      </w:pPr>
      <w:r w:rsidRPr="00D53BE3">
        <w:rPr>
          <w:color w:val="000000" w:themeColor="text1"/>
        </w:rPr>
        <w:t>Техническая эксплуатация автомобилей как область практической деятельности - это комплекс технических, социальных, экономических и организационных мероприятий, обеспечивающих поддержание автомобильного парка в исправном состоянии при рациональных затратах трудовых и материальных ресурсов и обеспечении нормальных условий труда и быта персонала</w:t>
      </w:r>
      <w:r w:rsidRPr="00D53BE3">
        <w:rPr>
          <w:color w:val="373D3F"/>
        </w:rPr>
        <w:t>.</w:t>
      </w:r>
    </w:p>
    <w:p w:rsidR="00A53F11" w:rsidRPr="00D53BE3" w:rsidRDefault="00A53F11" w:rsidP="00A53F11">
      <w:pPr>
        <w:autoSpaceDN/>
        <w:ind w:firstLine="567"/>
        <w:jc w:val="both"/>
        <w:rPr>
          <w:color w:val="000000"/>
          <w:sz w:val="24"/>
          <w:szCs w:val="24"/>
          <w:lang w:eastAsia="ru-RU"/>
        </w:rPr>
      </w:pPr>
    </w:p>
    <w:p w:rsidR="00A53F11" w:rsidRPr="00D53BE3" w:rsidRDefault="00A53F11" w:rsidP="00A53F11">
      <w:pPr>
        <w:jc w:val="center"/>
        <w:rPr>
          <w:b/>
          <w:bCs/>
          <w:sz w:val="24"/>
          <w:szCs w:val="24"/>
        </w:rPr>
      </w:pPr>
      <w:r w:rsidRPr="00D53BE3">
        <w:rPr>
          <w:b/>
          <w:bCs/>
          <w:sz w:val="24"/>
          <w:szCs w:val="24"/>
        </w:rPr>
        <w:t xml:space="preserve">Список </w:t>
      </w:r>
      <w:r>
        <w:rPr>
          <w:b/>
          <w:bCs/>
          <w:sz w:val="24"/>
          <w:szCs w:val="24"/>
        </w:rPr>
        <w:t>литературы</w:t>
      </w:r>
      <w:r w:rsidRPr="00D53BE3">
        <w:rPr>
          <w:b/>
          <w:bCs/>
          <w:sz w:val="24"/>
          <w:szCs w:val="24"/>
        </w:rPr>
        <w:t>:</w:t>
      </w:r>
    </w:p>
    <w:p w:rsidR="00A53F11" w:rsidRPr="00D53BE3" w:rsidRDefault="00DF42B9" w:rsidP="00A53F11">
      <w:pPr>
        <w:pStyle w:val="af1"/>
        <w:numPr>
          <w:ilvl w:val="0"/>
          <w:numId w:val="248"/>
        </w:numPr>
        <w:suppressAutoHyphens/>
        <w:autoSpaceDN w:val="0"/>
        <w:spacing w:after="0" w:line="256" w:lineRule="auto"/>
        <w:jc w:val="both"/>
        <w:rPr>
          <w:rFonts w:cs="Times New Roman"/>
          <w:sz w:val="24"/>
          <w:szCs w:val="24"/>
        </w:rPr>
      </w:pPr>
      <w:hyperlink r:id="rId570" w:history="1">
        <w:r w:rsidR="00A53F11" w:rsidRPr="00D53BE3">
          <w:rPr>
            <w:rStyle w:val="af3"/>
            <w:rFonts w:cs="Times New Roman"/>
            <w:sz w:val="24"/>
            <w:szCs w:val="24"/>
          </w:rPr>
          <w:t>https://infourok.ru/ekspluataciya-i-tehnicheskoe-obsluzhivanie-avtomobiley-3053830.html?ysclid=lujudorqd0182674827</w:t>
        </w:r>
      </w:hyperlink>
    </w:p>
    <w:p w:rsidR="00A53F11" w:rsidRPr="00D53BE3" w:rsidRDefault="00DF42B9" w:rsidP="00A53F11">
      <w:pPr>
        <w:pStyle w:val="af1"/>
        <w:numPr>
          <w:ilvl w:val="0"/>
          <w:numId w:val="248"/>
        </w:numPr>
        <w:suppressAutoHyphens/>
        <w:autoSpaceDN w:val="0"/>
        <w:spacing w:after="0" w:line="256" w:lineRule="auto"/>
        <w:jc w:val="both"/>
        <w:rPr>
          <w:rFonts w:cs="Times New Roman"/>
          <w:sz w:val="24"/>
          <w:szCs w:val="24"/>
        </w:rPr>
      </w:pPr>
      <w:hyperlink r:id="rId571" w:history="1">
        <w:r w:rsidR="00A53F11" w:rsidRPr="00D53BE3">
          <w:rPr>
            <w:rStyle w:val="af3"/>
            <w:rFonts w:cs="Times New Roman"/>
            <w:sz w:val="24"/>
            <w:szCs w:val="24"/>
          </w:rPr>
          <w:t>https://nsportal.ru/npo-spo/obrazovanie-i-pedagogika/library/2016/10/20/kratkiy-kurs-lektsiy-ustroystvo-ekspluatatsiya-i</w:t>
        </w:r>
      </w:hyperlink>
    </w:p>
    <w:p w:rsidR="00A53F11" w:rsidRPr="00D53BE3" w:rsidRDefault="00DF42B9" w:rsidP="00A53F11">
      <w:pPr>
        <w:pStyle w:val="af1"/>
        <w:numPr>
          <w:ilvl w:val="0"/>
          <w:numId w:val="248"/>
        </w:numPr>
        <w:suppressAutoHyphens/>
        <w:autoSpaceDN w:val="0"/>
        <w:spacing w:after="0" w:line="256" w:lineRule="auto"/>
        <w:jc w:val="both"/>
        <w:rPr>
          <w:rFonts w:cs="Times New Roman"/>
          <w:sz w:val="24"/>
          <w:szCs w:val="24"/>
        </w:rPr>
      </w:pPr>
      <w:hyperlink r:id="rId572" w:history="1">
        <w:r w:rsidR="00A53F11" w:rsidRPr="00D53BE3">
          <w:rPr>
            <w:rStyle w:val="af3"/>
            <w:rFonts w:cs="Times New Roman"/>
            <w:sz w:val="24"/>
            <w:szCs w:val="24"/>
          </w:rPr>
          <w:t>https://studizba.com/lectures/inzhenerija/tehnicheskaja-jekspluatacija-avtomobilej/</w:t>
        </w:r>
      </w:hyperlink>
    </w:p>
    <w:p w:rsidR="00A53F11" w:rsidRPr="00D53BE3" w:rsidRDefault="00DF42B9" w:rsidP="00A53F11">
      <w:pPr>
        <w:pStyle w:val="af1"/>
        <w:numPr>
          <w:ilvl w:val="0"/>
          <w:numId w:val="248"/>
        </w:numPr>
        <w:suppressAutoHyphens/>
        <w:autoSpaceDN w:val="0"/>
        <w:spacing w:after="0" w:line="256" w:lineRule="auto"/>
        <w:jc w:val="both"/>
        <w:rPr>
          <w:rFonts w:cs="Times New Roman"/>
          <w:sz w:val="24"/>
          <w:szCs w:val="24"/>
        </w:rPr>
      </w:pPr>
      <w:hyperlink r:id="rId573" w:history="1">
        <w:r w:rsidR="00A53F11" w:rsidRPr="00D53BE3">
          <w:rPr>
            <w:rStyle w:val="af3"/>
            <w:rFonts w:cs="Times New Roman"/>
            <w:sz w:val="24"/>
            <w:szCs w:val="24"/>
          </w:rPr>
          <w:t>https://studfile.net/preview/7718319/</w:t>
        </w:r>
      </w:hyperlink>
    </w:p>
    <w:p w:rsidR="00A53F11" w:rsidRPr="00D53BE3" w:rsidRDefault="00DF42B9" w:rsidP="00A53F11">
      <w:pPr>
        <w:pStyle w:val="af1"/>
        <w:numPr>
          <w:ilvl w:val="0"/>
          <w:numId w:val="248"/>
        </w:numPr>
        <w:suppressAutoHyphens/>
        <w:autoSpaceDN w:val="0"/>
        <w:spacing w:after="0" w:line="256" w:lineRule="auto"/>
        <w:jc w:val="both"/>
        <w:rPr>
          <w:rFonts w:cs="Times New Roman"/>
          <w:sz w:val="24"/>
          <w:szCs w:val="24"/>
        </w:rPr>
      </w:pPr>
      <w:hyperlink r:id="rId574" w:history="1">
        <w:r w:rsidR="00A53F11" w:rsidRPr="00D53BE3">
          <w:rPr>
            <w:rStyle w:val="af3"/>
            <w:rFonts w:cs="Times New Roman"/>
            <w:sz w:val="24"/>
            <w:szCs w:val="24"/>
          </w:rPr>
          <w:t>https://dspace.kpfu.ru/xmlui/bitstream/handle/net/21480/04f_002_kl-000365.pdf</w:t>
        </w:r>
      </w:hyperlink>
    </w:p>
    <w:p w:rsidR="00A53F11" w:rsidRPr="00D53BE3" w:rsidRDefault="00DF42B9" w:rsidP="00A53F11">
      <w:pPr>
        <w:pStyle w:val="af1"/>
        <w:numPr>
          <w:ilvl w:val="0"/>
          <w:numId w:val="248"/>
        </w:numPr>
        <w:suppressAutoHyphens/>
        <w:autoSpaceDN w:val="0"/>
        <w:spacing w:after="0" w:line="256" w:lineRule="auto"/>
        <w:jc w:val="both"/>
        <w:rPr>
          <w:rFonts w:cs="Times New Roman"/>
          <w:sz w:val="24"/>
          <w:szCs w:val="24"/>
        </w:rPr>
      </w:pPr>
      <w:hyperlink r:id="rId575" w:history="1">
        <w:r w:rsidR="00A53F11" w:rsidRPr="00D53BE3">
          <w:rPr>
            <w:rStyle w:val="af3"/>
            <w:rFonts w:cs="Times New Roman"/>
            <w:sz w:val="24"/>
            <w:szCs w:val="24"/>
          </w:rPr>
          <w:t>https://tstu.ru/book/elib/pdf/2009/kurochkin-a.pdf?ysclid=lujufwwsod195544114</w:t>
        </w:r>
      </w:hyperlink>
    </w:p>
    <w:p w:rsidR="00A53F11" w:rsidRDefault="00A53F11" w:rsidP="00A53F11">
      <w:pPr>
        <w:jc w:val="both"/>
        <w:rPr>
          <w:sz w:val="24"/>
          <w:szCs w:val="24"/>
        </w:rPr>
      </w:pPr>
    </w:p>
    <w:p w:rsidR="001A0EF2" w:rsidRPr="00D53BE3" w:rsidRDefault="001A0EF2" w:rsidP="00A53F11">
      <w:pPr>
        <w:jc w:val="both"/>
        <w:rPr>
          <w:sz w:val="24"/>
          <w:szCs w:val="24"/>
        </w:rPr>
      </w:pPr>
    </w:p>
    <w:p w:rsidR="00A53F11" w:rsidRPr="00D53BE3" w:rsidRDefault="00A53F11" w:rsidP="00A53F11">
      <w:pPr>
        <w:jc w:val="both"/>
        <w:rPr>
          <w:sz w:val="24"/>
          <w:szCs w:val="24"/>
        </w:rPr>
      </w:pPr>
    </w:p>
    <w:p w:rsidR="001A0EF2" w:rsidRDefault="001A0EF2" w:rsidP="001A0EF2">
      <w:pPr>
        <w:jc w:val="center"/>
        <w:rPr>
          <w:b/>
          <w:color w:val="000000"/>
          <w:sz w:val="24"/>
          <w:szCs w:val="24"/>
          <w:shd w:val="clear" w:color="auto" w:fill="FFFFFF"/>
        </w:rPr>
      </w:pPr>
      <w:r w:rsidRPr="001A0EF2">
        <w:rPr>
          <w:b/>
          <w:color w:val="000000"/>
          <w:sz w:val="24"/>
          <w:szCs w:val="24"/>
          <w:shd w:val="clear" w:color="auto" w:fill="FFFFFF"/>
        </w:rPr>
        <w:t>ЭФФЕКТИВНОСТЬ И ЭКСПЛУАТАЦИЯ АВТОМОБИЛЕЙ С ГИБРИДНОЙ</w:t>
      </w:r>
    </w:p>
    <w:p w:rsidR="00A53F11" w:rsidRPr="001A0EF2" w:rsidRDefault="001A0EF2" w:rsidP="001A0EF2">
      <w:pPr>
        <w:jc w:val="center"/>
        <w:rPr>
          <w:b/>
          <w:color w:val="000000"/>
          <w:sz w:val="24"/>
          <w:szCs w:val="24"/>
          <w:shd w:val="clear" w:color="auto" w:fill="FFFFFF"/>
        </w:rPr>
      </w:pPr>
      <w:r w:rsidRPr="001A0EF2">
        <w:rPr>
          <w:b/>
          <w:color w:val="000000"/>
          <w:sz w:val="24"/>
          <w:szCs w:val="24"/>
          <w:shd w:val="clear" w:color="auto" w:fill="FFFFFF"/>
        </w:rPr>
        <w:t xml:space="preserve"> УСТАНОВКОЙ</w:t>
      </w:r>
    </w:p>
    <w:p w:rsidR="00A53F11" w:rsidRPr="00D53BE3" w:rsidRDefault="00A53F11" w:rsidP="00A53F11">
      <w:pPr>
        <w:jc w:val="center"/>
        <w:rPr>
          <w:sz w:val="24"/>
          <w:szCs w:val="24"/>
        </w:rPr>
      </w:pPr>
    </w:p>
    <w:p w:rsidR="001A0EF2" w:rsidRPr="001A0EF2" w:rsidRDefault="001A0EF2" w:rsidP="001A0EF2">
      <w:pPr>
        <w:ind w:firstLine="567"/>
        <w:jc w:val="right"/>
        <w:rPr>
          <w:i/>
          <w:sz w:val="24"/>
          <w:szCs w:val="24"/>
        </w:rPr>
      </w:pPr>
      <w:r>
        <w:rPr>
          <w:i/>
          <w:sz w:val="24"/>
          <w:szCs w:val="24"/>
        </w:rPr>
        <w:t>Лебедев К.</w:t>
      </w:r>
    </w:p>
    <w:p w:rsidR="001A0EF2" w:rsidRPr="001A0EF2" w:rsidRDefault="001A0EF2" w:rsidP="001A0EF2">
      <w:pPr>
        <w:ind w:firstLine="567"/>
        <w:jc w:val="right"/>
        <w:rPr>
          <w:i/>
          <w:sz w:val="24"/>
          <w:szCs w:val="24"/>
        </w:rPr>
      </w:pPr>
      <w:r w:rsidRPr="001A0EF2">
        <w:rPr>
          <w:i/>
          <w:sz w:val="24"/>
          <w:szCs w:val="24"/>
        </w:rPr>
        <w:t>Бузулукский колледж промышленности и транспорта ОГУ</w:t>
      </w:r>
    </w:p>
    <w:p w:rsidR="001A0EF2" w:rsidRPr="001A0EF2" w:rsidRDefault="001A0EF2" w:rsidP="001A0EF2">
      <w:pPr>
        <w:ind w:firstLine="567"/>
        <w:jc w:val="right"/>
        <w:rPr>
          <w:i/>
          <w:sz w:val="24"/>
          <w:szCs w:val="24"/>
        </w:rPr>
      </w:pPr>
      <w:r w:rsidRPr="001A0EF2">
        <w:rPr>
          <w:i/>
          <w:sz w:val="24"/>
          <w:szCs w:val="24"/>
        </w:rPr>
        <w:t>Научный руководитель</w:t>
      </w:r>
      <w:r>
        <w:rPr>
          <w:i/>
          <w:sz w:val="24"/>
          <w:szCs w:val="24"/>
        </w:rPr>
        <w:t xml:space="preserve">: </w:t>
      </w:r>
      <w:r w:rsidRPr="001A0EF2">
        <w:rPr>
          <w:i/>
          <w:sz w:val="24"/>
          <w:szCs w:val="24"/>
        </w:rPr>
        <w:t>Грачева О.Н.</w:t>
      </w:r>
    </w:p>
    <w:p w:rsidR="001A0EF2" w:rsidRDefault="001A0EF2" w:rsidP="001A0EF2">
      <w:pPr>
        <w:ind w:firstLine="567"/>
        <w:jc w:val="both"/>
        <w:rPr>
          <w:sz w:val="28"/>
          <w:szCs w:val="28"/>
        </w:rPr>
      </w:pPr>
    </w:p>
    <w:p w:rsidR="001A0EF2" w:rsidRPr="00692A02" w:rsidRDefault="001A0EF2" w:rsidP="001A0EF2">
      <w:pPr>
        <w:ind w:firstLine="851"/>
        <w:jc w:val="both"/>
        <w:rPr>
          <w:color w:val="1F1F1F"/>
          <w:sz w:val="24"/>
          <w:szCs w:val="24"/>
          <w:shd w:val="clear" w:color="auto" w:fill="FFFFFF"/>
        </w:rPr>
      </w:pPr>
      <w:r w:rsidRPr="00692A02">
        <w:rPr>
          <w:color w:val="1F1F1F"/>
          <w:sz w:val="24"/>
          <w:szCs w:val="24"/>
          <w:shd w:val="clear" w:color="auto" w:fill="FFFFFF"/>
        </w:rPr>
        <w:t>Гибридные автомобили — это, по сути, переходный этап между автомобилями с традиционными двигателями внутреннего сгорания (ДВС) и полноценными электромобилями. В конструкции гибридных авто одновременно используются как двигатель внутреннего сгорания, так и электромотор в паре с небольшим блоком специальных аккумуляторов. Подобное решение позволяет улучшить топливную экономичность, снизить токсичность выхлопных газов и повысить динамику. Соответственно, полноценные гибридные автомобили могут передвигаться как на электротяге, так и за счёт двигателей, работающих на обычном топливе.</w:t>
      </w:r>
    </w:p>
    <w:p w:rsidR="001A0EF2" w:rsidRPr="00692A02" w:rsidRDefault="001A0EF2" w:rsidP="001A0EF2">
      <w:pPr>
        <w:ind w:firstLine="851"/>
        <w:jc w:val="both"/>
        <w:rPr>
          <w:color w:val="1F1F1F"/>
          <w:sz w:val="24"/>
          <w:szCs w:val="24"/>
          <w:shd w:val="clear" w:color="auto" w:fill="FFFFFF"/>
        </w:rPr>
      </w:pPr>
      <w:r w:rsidRPr="00692A02">
        <w:rPr>
          <w:color w:val="1F1F1F"/>
          <w:sz w:val="24"/>
          <w:szCs w:val="24"/>
          <w:shd w:val="clear" w:color="auto" w:fill="FFFFFF"/>
        </w:rPr>
        <w:t>Использование гибридных автомобилей актуально, потому что в России, в частности в Бузулуке, таких автомобилей становится все больше, так как это выгодно и экологично.</w:t>
      </w:r>
    </w:p>
    <w:p w:rsidR="001A0EF2" w:rsidRPr="00692A02" w:rsidRDefault="001A0EF2" w:rsidP="001A0EF2">
      <w:pPr>
        <w:ind w:firstLine="851"/>
        <w:jc w:val="both"/>
        <w:rPr>
          <w:sz w:val="24"/>
          <w:szCs w:val="24"/>
        </w:rPr>
      </w:pPr>
      <w:r w:rsidRPr="00692A02">
        <w:rPr>
          <w:color w:val="1F1F1F"/>
          <w:sz w:val="24"/>
          <w:szCs w:val="24"/>
          <w:shd w:val="clear" w:color="auto" w:fill="FFFFFF"/>
        </w:rPr>
        <w:t>Актуальность подтверждена опросом</w:t>
      </w:r>
      <w:r w:rsidRPr="00692A02">
        <w:rPr>
          <w:sz w:val="24"/>
          <w:szCs w:val="24"/>
        </w:rPr>
        <w:t xml:space="preserve"> среди студентов Бузулуксого колледжа промышленности и транспорта, где задавались следующие вопросы:</w:t>
      </w:r>
    </w:p>
    <w:p w:rsidR="001A0EF2" w:rsidRPr="00692A02" w:rsidRDefault="001A0EF2" w:rsidP="001A0EF2">
      <w:pPr>
        <w:ind w:firstLine="851"/>
        <w:jc w:val="both"/>
        <w:rPr>
          <w:sz w:val="24"/>
          <w:szCs w:val="24"/>
        </w:rPr>
      </w:pPr>
      <w:r w:rsidRPr="00692A02">
        <w:rPr>
          <w:sz w:val="24"/>
          <w:szCs w:val="24"/>
        </w:rPr>
        <w:t>1. Знаете ли вы, что такое гибрид?</w:t>
      </w:r>
    </w:p>
    <w:p w:rsidR="001A0EF2" w:rsidRPr="00692A02" w:rsidRDefault="001A0EF2" w:rsidP="001A0EF2">
      <w:pPr>
        <w:ind w:firstLine="851"/>
        <w:jc w:val="both"/>
        <w:rPr>
          <w:sz w:val="24"/>
          <w:szCs w:val="24"/>
        </w:rPr>
      </w:pPr>
      <w:r w:rsidRPr="00692A02">
        <w:rPr>
          <w:sz w:val="24"/>
          <w:szCs w:val="24"/>
        </w:rPr>
        <w:t>2. Можете ли вы предположить, что экономичнее им экологичнее гибрид или авто на ДВС?</w:t>
      </w:r>
    </w:p>
    <w:p w:rsidR="001A0EF2" w:rsidRPr="00692A02" w:rsidRDefault="001A0EF2" w:rsidP="001A0EF2">
      <w:pPr>
        <w:ind w:firstLine="851"/>
        <w:jc w:val="both"/>
        <w:rPr>
          <w:sz w:val="24"/>
          <w:szCs w:val="24"/>
        </w:rPr>
      </w:pPr>
      <w:r w:rsidRPr="00692A02">
        <w:rPr>
          <w:sz w:val="24"/>
          <w:szCs w:val="24"/>
        </w:rPr>
        <w:t>3. Хотели бы вы услышать более подробную информацию о гибридах в рамках предметной недели автомобильного транспорта?</w:t>
      </w:r>
    </w:p>
    <w:p w:rsidR="001A0EF2" w:rsidRPr="00692A02" w:rsidRDefault="001A0EF2" w:rsidP="001A0EF2">
      <w:pPr>
        <w:ind w:firstLine="851"/>
        <w:jc w:val="both"/>
        <w:rPr>
          <w:sz w:val="24"/>
          <w:szCs w:val="24"/>
        </w:rPr>
      </w:pPr>
      <w:r w:rsidRPr="00692A02">
        <w:rPr>
          <w:sz w:val="24"/>
          <w:szCs w:val="24"/>
        </w:rPr>
        <w:t>4. Если бы вы не были ограничены в средствах, вы приобрели бы гибрид?</w:t>
      </w:r>
    </w:p>
    <w:p w:rsidR="001A0EF2" w:rsidRPr="00692A02" w:rsidRDefault="001A0EF2" w:rsidP="001A0EF2">
      <w:pPr>
        <w:ind w:firstLine="851"/>
        <w:jc w:val="both"/>
        <w:rPr>
          <w:sz w:val="24"/>
          <w:szCs w:val="24"/>
        </w:rPr>
      </w:pPr>
      <w:r w:rsidRPr="00692A02">
        <w:rPr>
          <w:sz w:val="24"/>
          <w:szCs w:val="24"/>
        </w:rPr>
        <w:t>5. Считаете ли вы, что гибриды будущее автомобилестроения?</w:t>
      </w:r>
    </w:p>
    <w:p w:rsidR="001A0EF2" w:rsidRPr="00692A02" w:rsidRDefault="001A0EF2" w:rsidP="001A0EF2">
      <w:pPr>
        <w:jc w:val="both"/>
        <w:rPr>
          <w:sz w:val="24"/>
          <w:szCs w:val="24"/>
        </w:rPr>
      </w:pPr>
      <w:r w:rsidRPr="00692A02">
        <w:rPr>
          <w:sz w:val="24"/>
          <w:szCs w:val="24"/>
        </w:rPr>
        <w:t xml:space="preserve">Опрос показал следующие результаты, которые мы видим на гистограмме. Тем самым моно сказать, что половина опрошенных знает о гибридных автомобилях, а 55% - хотели бы узнать подробнее о данном виде транспорта. </w:t>
      </w:r>
    </w:p>
    <w:p w:rsidR="001A0EF2" w:rsidRPr="00692A02" w:rsidRDefault="001A0EF2" w:rsidP="001A0EF2">
      <w:pPr>
        <w:jc w:val="both"/>
        <w:rPr>
          <w:sz w:val="24"/>
          <w:szCs w:val="24"/>
        </w:rPr>
      </w:pPr>
      <w:r w:rsidRPr="00692A02">
        <w:rPr>
          <w:noProof/>
          <w:sz w:val="24"/>
          <w:szCs w:val="24"/>
          <w:lang w:eastAsia="ru-RU"/>
        </w:rPr>
        <w:drawing>
          <wp:inline distT="0" distB="0" distL="0" distR="0">
            <wp:extent cx="3185160" cy="1508760"/>
            <wp:effectExtent l="0" t="0" r="15240" b="15240"/>
            <wp:docPr id="6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6"/>
              </a:graphicData>
            </a:graphic>
          </wp:inline>
        </w:drawing>
      </w:r>
    </w:p>
    <w:p w:rsidR="001A0EF2" w:rsidRPr="00692A02" w:rsidRDefault="001A0EF2" w:rsidP="001A0EF2">
      <w:pPr>
        <w:ind w:firstLine="851"/>
        <w:jc w:val="both"/>
        <w:rPr>
          <w:bCs/>
          <w:color w:val="1F1F1F"/>
          <w:sz w:val="24"/>
          <w:szCs w:val="24"/>
          <w:shd w:val="clear" w:color="auto" w:fill="FFFFFF"/>
        </w:rPr>
      </w:pPr>
      <w:r w:rsidRPr="00692A02">
        <w:rPr>
          <w:color w:val="1F1F1F"/>
          <w:sz w:val="24"/>
          <w:szCs w:val="24"/>
          <w:shd w:val="clear" w:color="auto" w:fill="FFFFFF"/>
        </w:rPr>
        <w:t>Рассмотрим принцип работы самых распространенных в России гибридных авто, а именно «</w:t>
      </w:r>
      <w:r w:rsidRPr="00692A02">
        <w:rPr>
          <w:bCs/>
          <w:color w:val="1F1F1F"/>
          <w:sz w:val="24"/>
          <w:szCs w:val="24"/>
          <w:shd w:val="clear" w:color="auto" w:fill="FFFFFF"/>
        </w:rPr>
        <w:t>параллельные гибриды».</w:t>
      </w:r>
    </w:p>
    <w:p w:rsidR="001A0EF2" w:rsidRPr="00692A02" w:rsidRDefault="001A0EF2" w:rsidP="001A0EF2">
      <w:pPr>
        <w:ind w:firstLine="851"/>
        <w:jc w:val="both"/>
        <w:rPr>
          <w:rFonts w:ascii="var(--main-font)" w:hAnsi="var(--main-font)"/>
          <w:sz w:val="24"/>
          <w:szCs w:val="24"/>
          <w:lang w:eastAsia="ru-RU"/>
        </w:rPr>
      </w:pPr>
      <w:r w:rsidRPr="00692A02">
        <w:rPr>
          <w:rFonts w:ascii="var(--main-font)" w:hAnsi="var(--main-font)"/>
          <w:sz w:val="24"/>
          <w:szCs w:val="24"/>
          <w:lang w:eastAsia="ru-RU"/>
        </w:rPr>
        <w:t>При такой схеме двигатель внутреннего сгорания и электромотор связаны с колёсами, работая как по отдельности, так и совместно (то есть параллельно). Таким образом, параллельный гибрид может начинать движение полностью на электротяге: на небольших скоростях (в пробках, во дворах или парковке) бензиновый мотор заглушен и отсоединён от колёс. Однако, если водителю требуется большая мощность, то в работу вступает ДВС — на динамику тут уже работают и топливо, и электричество. В такой конструкции аккумуляторы могут заряжаться как при торможениях за счёт рекуперации, так и при равномерном движении, когда ДВС одновременно крутит и электромотор, выполняющий роль генератора. Ещё одно заметное отличие от «мягких» гибридов — высоковольтная электросистема с более мощной батареей.</w:t>
      </w:r>
    </w:p>
    <w:p w:rsidR="001A0EF2" w:rsidRPr="001A0EF2" w:rsidRDefault="001A0EF2" w:rsidP="001A0EF2">
      <w:pPr>
        <w:ind w:firstLine="851"/>
        <w:jc w:val="both"/>
        <w:rPr>
          <w:sz w:val="24"/>
          <w:szCs w:val="24"/>
          <w:lang w:eastAsia="ru-RU"/>
        </w:rPr>
      </w:pPr>
      <w:r w:rsidRPr="001A0EF2">
        <w:rPr>
          <w:sz w:val="24"/>
          <w:szCs w:val="24"/>
          <w:lang w:eastAsia="ru-RU"/>
        </w:rPr>
        <w:t>Выделяют положительные и отрицательные аспекты гибридных авто.</w:t>
      </w:r>
    </w:p>
    <w:p w:rsidR="001A0EF2" w:rsidRPr="001A0EF2" w:rsidRDefault="001A0EF2" w:rsidP="001A0EF2">
      <w:pPr>
        <w:pStyle w:val="2"/>
        <w:shd w:val="clear" w:color="auto" w:fill="FFFFFF"/>
        <w:spacing w:before="0"/>
        <w:ind w:firstLine="851"/>
        <w:jc w:val="both"/>
        <w:rPr>
          <w:rFonts w:ascii="Times New Roman" w:hAnsi="Times New Roman" w:cs="Times New Roman"/>
          <w:b w:val="0"/>
          <w:color w:val="000000" w:themeColor="text1"/>
          <w:sz w:val="24"/>
          <w:szCs w:val="24"/>
          <w:shd w:val="clear" w:color="auto" w:fill="FFFFFF"/>
        </w:rPr>
      </w:pPr>
      <w:r w:rsidRPr="001A0EF2">
        <w:rPr>
          <w:rFonts w:ascii="Times New Roman" w:hAnsi="Times New Roman" w:cs="Times New Roman"/>
          <w:b w:val="0"/>
          <w:color w:val="000000" w:themeColor="text1"/>
          <w:sz w:val="24"/>
          <w:szCs w:val="24"/>
          <w:shd w:val="clear" w:color="auto" w:fill="FFFFFF"/>
        </w:rPr>
        <w:t>К основным преимуществам гибридных автомобилей можно отнести малошумность, экологичность и экономичность. Современные параллельные гибриды потребляют примерно на 25% меньше топлива, чем обычные автомобили. У подзаряжаемых - этот показатель может быть ещё больше.</w:t>
      </w:r>
    </w:p>
    <w:p w:rsidR="001A0EF2" w:rsidRPr="001A0EF2" w:rsidRDefault="001A0EF2" w:rsidP="001A0EF2">
      <w:pPr>
        <w:pStyle w:val="2"/>
        <w:shd w:val="clear" w:color="auto" w:fill="FFFFFF"/>
        <w:spacing w:before="0"/>
        <w:ind w:firstLine="851"/>
        <w:jc w:val="both"/>
        <w:rPr>
          <w:rFonts w:ascii="Times New Roman" w:hAnsi="Times New Roman" w:cs="Times New Roman"/>
          <w:b w:val="0"/>
          <w:color w:val="000000" w:themeColor="text1"/>
          <w:sz w:val="24"/>
          <w:szCs w:val="24"/>
          <w:shd w:val="clear" w:color="auto" w:fill="FFFFFF"/>
        </w:rPr>
      </w:pPr>
      <w:r w:rsidRPr="001A0EF2">
        <w:rPr>
          <w:rFonts w:ascii="Times New Roman" w:hAnsi="Times New Roman" w:cs="Times New Roman"/>
          <w:b w:val="0"/>
          <w:color w:val="000000" w:themeColor="text1"/>
          <w:sz w:val="24"/>
          <w:szCs w:val="24"/>
          <w:shd w:val="clear" w:color="auto" w:fill="FFFFFF"/>
        </w:rPr>
        <w:t>В отличие от традиционных электрокаров, гибриды позволяют подстраховаться: если нет возможности зарядить батареи, такие автомобили могут передвигаться на обычном топливе, попутно восполняя энергию. Таким образом, они независимы от инфраструктуры и территориального покрытия зарядных станций — на них можно ездить в любом регионе страны.</w:t>
      </w:r>
    </w:p>
    <w:p w:rsidR="001A0EF2" w:rsidRPr="001A0EF2" w:rsidRDefault="001A0EF2" w:rsidP="001A0EF2">
      <w:pPr>
        <w:pStyle w:val="2"/>
        <w:shd w:val="clear" w:color="auto" w:fill="FFFFFF"/>
        <w:spacing w:before="0"/>
        <w:ind w:firstLine="851"/>
        <w:jc w:val="both"/>
        <w:rPr>
          <w:rFonts w:ascii="Times New Roman" w:hAnsi="Times New Roman" w:cs="Times New Roman"/>
          <w:b w:val="0"/>
          <w:color w:val="000000" w:themeColor="text1"/>
          <w:sz w:val="24"/>
          <w:szCs w:val="24"/>
          <w:shd w:val="clear" w:color="auto" w:fill="FFFFFF"/>
        </w:rPr>
      </w:pPr>
      <w:r w:rsidRPr="001A0EF2">
        <w:rPr>
          <w:rFonts w:ascii="Times New Roman" w:hAnsi="Times New Roman" w:cs="Times New Roman"/>
          <w:b w:val="0"/>
          <w:color w:val="000000" w:themeColor="text1"/>
          <w:sz w:val="24"/>
          <w:szCs w:val="24"/>
          <w:shd w:val="clear" w:color="auto" w:fill="FFFFFF"/>
        </w:rPr>
        <w:t>Гибридные автомобили быстрее разгоняются за счёт использования как бензинового двигателя, так и электромоторов, а благодаря рекуперативному торможению можно увеличить ресурс тормозной системы и добиться высокой эффективности замедления. Кроме того, ​обычный, топливный двигатель гибридов, как правило, работает в достаточно щадящих условиях и изнашивается медленнее.</w:t>
      </w:r>
    </w:p>
    <w:p w:rsidR="001A0EF2" w:rsidRPr="001A0EF2" w:rsidRDefault="001A0EF2" w:rsidP="001A0EF2">
      <w:pPr>
        <w:pStyle w:val="2"/>
        <w:shd w:val="clear" w:color="auto" w:fill="FFFFFF"/>
        <w:spacing w:before="0"/>
        <w:ind w:firstLine="851"/>
        <w:jc w:val="both"/>
        <w:rPr>
          <w:rFonts w:ascii="Times New Roman" w:hAnsi="Times New Roman" w:cs="Times New Roman"/>
          <w:b w:val="0"/>
          <w:color w:val="000000" w:themeColor="text1"/>
          <w:sz w:val="24"/>
          <w:szCs w:val="24"/>
          <w:shd w:val="clear" w:color="auto" w:fill="FFFFFF"/>
        </w:rPr>
      </w:pPr>
      <w:r w:rsidRPr="001A0EF2">
        <w:rPr>
          <w:rFonts w:ascii="Times New Roman" w:hAnsi="Times New Roman" w:cs="Times New Roman"/>
          <w:b w:val="0"/>
          <w:color w:val="000000" w:themeColor="text1"/>
          <w:sz w:val="24"/>
          <w:szCs w:val="24"/>
          <w:shd w:val="clear" w:color="auto" w:fill="FFFFFF"/>
        </w:rPr>
        <w:t>Минусом гибридного автомобиля является цена: гибриды дешевле полноценных электрокаров, но дороже версий той же модели с ДВС. Кроме того, подобные машины дороже обслуживать в случае серьёзных поломок. Если у гибридов выйдут из строя дорогостоящие элементы вроде инвертора или потребуется замена аккумулятора, то это может серьёзно ударить по бюджету.</w:t>
      </w:r>
    </w:p>
    <w:p w:rsidR="001A0EF2" w:rsidRPr="001A0EF2" w:rsidRDefault="001A0EF2" w:rsidP="001A0EF2">
      <w:pPr>
        <w:shd w:val="clear" w:color="auto" w:fill="FFFFFF"/>
        <w:ind w:firstLine="851"/>
        <w:contextualSpacing/>
        <w:jc w:val="both"/>
        <w:rPr>
          <w:color w:val="000000" w:themeColor="text1"/>
          <w:sz w:val="24"/>
          <w:szCs w:val="24"/>
          <w:lang w:eastAsia="ru-RU"/>
        </w:rPr>
      </w:pPr>
      <w:r w:rsidRPr="001A0EF2">
        <w:rPr>
          <w:color w:val="000000" w:themeColor="text1"/>
          <w:sz w:val="24"/>
          <w:szCs w:val="24"/>
          <w:lang w:eastAsia="ru-RU"/>
        </w:rPr>
        <w:t xml:space="preserve"> Проведем небольшое исследование о экономии при эксплуатации авто с гибридной установкой </w:t>
      </w:r>
      <w:r w:rsidRPr="001A0EF2">
        <w:rPr>
          <w:color w:val="000000" w:themeColor="text1"/>
          <w:sz w:val="24"/>
          <w:szCs w:val="24"/>
          <w:lang w:val="en-US" w:eastAsia="ru-RU"/>
        </w:rPr>
        <w:t>T</w:t>
      </w:r>
      <w:r w:rsidRPr="001A0EF2">
        <w:rPr>
          <w:color w:val="000000" w:themeColor="text1"/>
          <w:sz w:val="24"/>
          <w:szCs w:val="24"/>
          <w:lang w:eastAsia="ru-RU"/>
        </w:rPr>
        <w:t>oyota Prius 2021 года. Она потребляет 4,3 литра бензина на 100 км в смешанном цикле. Сопоставимая по мощности Skoda Octavia 1,6 MPI расходует 7,5 литров топлива в тех же условиях. При среднем годовом пробеге 16 000 км и стоимости бензина 50 рублей за литр машины потратят:</w:t>
      </w:r>
    </w:p>
    <w:p w:rsidR="001A0EF2" w:rsidRPr="001A0EF2" w:rsidRDefault="001A0EF2" w:rsidP="001A0EF2">
      <w:pPr>
        <w:widowControl/>
        <w:numPr>
          <w:ilvl w:val="0"/>
          <w:numId w:val="249"/>
        </w:numPr>
        <w:shd w:val="clear" w:color="auto" w:fill="FFFFFF"/>
        <w:tabs>
          <w:tab w:val="clear" w:pos="720"/>
          <w:tab w:val="num" w:pos="142"/>
          <w:tab w:val="left" w:pos="993"/>
        </w:tabs>
        <w:autoSpaceDE/>
        <w:autoSpaceDN/>
        <w:spacing w:before="100" w:beforeAutospacing="1"/>
        <w:ind w:left="0" w:firstLine="709"/>
        <w:contextualSpacing/>
        <w:jc w:val="both"/>
        <w:rPr>
          <w:color w:val="000000" w:themeColor="text1"/>
          <w:sz w:val="24"/>
          <w:szCs w:val="24"/>
          <w:lang w:eastAsia="ru-RU"/>
        </w:rPr>
      </w:pPr>
      <w:r w:rsidRPr="001A0EF2">
        <w:rPr>
          <w:color w:val="000000" w:themeColor="text1"/>
          <w:sz w:val="24"/>
          <w:szCs w:val="24"/>
          <w:lang w:eastAsia="ru-RU"/>
        </w:rPr>
        <w:t>Skoda Octavia — 7,5 * (16 000 / 100) * 50 = 7,5 * 160 * 50 = 60 000 рублей;</w:t>
      </w:r>
    </w:p>
    <w:p w:rsidR="001A0EF2" w:rsidRPr="001A0EF2" w:rsidRDefault="001A0EF2" w:rsidP="001A0EF2">
      <w:pPr>
        <w:widowControl/>
        <w:numPr>
          <w:ilvl w:val="0"/>
          <w:numId w:val="249"/>
        </w:numPr>
        <w:shd w:val="clear" w:color="auto" w:fill="FFFFFF"/>
        <w:tabs>
          <w:tab w:val="clear" w:pos="720"/>
          <w:tab w:val="num" w:pos="142"/>
          <w:tab w:val="left" w:pos="993"/>
        </w:tabs>
        <w:autoSpaceDE/>
        <w:autoSpaceDN/>
        <w:spacing w:before="100" w:beforeAutospacing="1"/>
        <w:ind w:left="0" w:firstLine="709"/>
        <w:jc w:val="both"/>
        <w:rPr>
          <w:color w:val="000000" w:themeColor="text1"/>
          <w:sz w:val="24"/>
          <w:szCs w:val="24"/>
          <w:lang w:eastAsia="ru-RU"/>
        </w:rPr>
      </w:pPr>
      <w:r w:rsidRPr="001A0EF2">
        <w:rPr>
          <w:color w:val="000000" w:themeColor="text1"/>
          <w:sz w:val="24"/>
          <w:szCs w:val="24"/>
          <w:lang w:eastAsia="ru-RU"/>
        </w:rPr>
        <w:t>Toyota Prius — 4,3 * 160 * 50 = 34 400 рублей.</w:t>
      </w:r>
    </w:p>
    <w:p w:rsidR="001A0EF2" w:rsidRPr="001A0EF2" w:rsidRDefault="001A0EF2" w:rsidP="001A0EF2">
      <w:pPr>
        <w:shd w:val="clear" w:color="auto" w:fill="FFFFFF"/>
        <w:ind w:firstLine="851"/>
        <w:jc w:val="both"/>
        <w:rPr>
          <w:color w:val="000000" w:themeColor="text1"/>
          <w:sz w:val="24"/>
          <w:szCs w:val="24"/>
          <w:lang w:eastAsia="ru-RU"/>
        </w:rPr>
      </w:pPr>
      <w:r w:rsidRPr="001A0EF2">
        <w:rPr>
          <w:iCs/>
          <w:color w:val="000000" w:themeColor="text1"/>
          <w:sz w:val="24"/>
          <w:szCs w:val="24"/>
          <w:lang w:eastAsia="ru-RU"/>
        </w:rPr>
        <w:t>Годовая экономия — 25 600 рублей.</w:t>
      </w:r>
    </w:p>
    <w:p w:rsidR="001A0EF2" w:rsidRPr="00D2250D" w:rsidRDefault="001A0EF2" w:rsidP="001A0EF2">
      <w:pPr>
        <w:shd w:val="clear" w:color="auto" w:fill="FFFFFF"/>
        <w:ind w:firstLine="851"/>
        <w:jc w:val="both"/>
        <w:rPr>
          <w:color w:val="000000" w:themeColor="text1"/>
          <w:sz w:val="24"/>
          <w:szCs w:val="24"/>
          <w:lang w:eastAsia="ru-RU"/>
        </w:rPr>
      </w:pPr>
      <w:r w:rsidRPr="001A0EF2">
        <w:rPr>
          <w:color w:val="000000" w:themeColor="text1"/>
          <w:sz w:val="24"/>
          <w:szCs w:val="24"/>
          <w:lang w:eastAsia="ru-RU"/>
        </w:rPr>
        <w:t>Если учесть, что Toyota Prius может заряжаться от сети и проезжать около 30 км на электротяге, мы получим еще более впечатляющую цифру. Разделив среднегодовой пробег на число рабочих дней в году, получим 60 км в день. Половину из них гибрид проезжает на электричестве, затрачивая 5 кВт*ч энергии. Стоимость одного киловатта в Бузулуке — 3,77 рублей. Тогда затраты равны:</w:t>
      </w:r>
    </w:p>
    <w:p w:rsidR="001A0EF2" w:rsidRPr="00D2250D" w:rsidRDefault="001A0EF2" w:rsidP="001A0EF2">
      <w:pPr>
        <w:widowControl/>
        <w:numPr>
          <w:ilvl w:val="0"/>
          <w:numId w:val="250"/>
        </w:numPr>
        <w:shd w:val="clear" w:color="auto" w:fill="FFFFFF"/>
        <w:autoSpaceDE/>
        <w:autoSpaceDN/>
        <w:ind w:firstLine="851"/>
        <w:jc w:val="both"/>
        <w:rPr>
          <w:color w:val="000000" w:themeColor="text1"/>
          <w:sz w:val="24"/>
          <w:szCs w:val="24"/>
          <w:lang w:eastAsia="ru-RU"/>
        </w:rPr>
      </w:pPr>
      <w:r w:rsidRPr="00D2250D">
        <w:rPr>
          <w:color w:val="000000" w:themeColor="text1"/>
          <w:sz w:val="24"/>
          <w:szCs w:val="24"/>
          <w:lang w:eastAsia="ru-RU"/>
        </w:rPr>
        <w:t>бензин — 4,3 * (8 000 / 100) * 50 = 17 200 рублей;</w:t>
      </w:r>
    </w:p>
    <w:p w:rsidR="001A0EF2" w:rsidRPr="00D2250D" w:rsidRDefault="001A0EF2" w:rsidP="001A0EF2">
      <w:pPr>
        <w:widowControl/>
        <w:numPr>
          <w:ilvl w:val="0"/>
          <w:numId w:val="250"/>
        </w:numPr>
        <w:shd w:val="clear" w:color="auto" w:fill="FFFFFF"/>
        <w:autoSpaceDE/>
        <w:autoSpaceDN/>
        <w:ind w:firstLine="851"/>
        <w:jc w:val="both"/>
        <w:rPr>
          <w:color w:val="000000" w:themeColor="text1"/>
          <w:sz w:val="24"/>
          <w:szCs w:val="24"/>
          <w:lang w:eastAsia="ru-RU"/>
        </w:rPr>
      </w:pPr>
      <w:r w:rsidRPr="00D2250D">
        <w:rPr>
          <w:color w:val="000000" w:themeColor="text1"/>
          <w:sz w:val="24"/>
          <w:szCs w:val="24"/>
          <w:lang w:eastAsia="ru-RU"/>
        </w:rPr>
        <w:t>электричество — (8000 / 30) * 5 * 3,77 = 5000 рублей;</w:t>
      </w:r>
    </w:p>
    <w:p w:rsidR="001A0EF2" w:rsidRPr="00D2250D" w:rsidRDefault="001A0EF2" w:rsidP="001A0EF2">
      <w:pPr>
        <w:widowControl/>
        <w:numPr>
          <w:ilvl w:val="0"/>
          <w:numId w:val="250"/>
        </w:numPr>
        <w:shd w:val="clear" w:color="auto" w:fill="FFFFFF"/>
        <w:autoSpaceDE/>
        <w:autoSpaceDN/>
        <w:ind w:firstLine="851"/>
        <w:jc w:val="both"/>
        <w:rPr>
          <w:color w:val="000000" w:themeColor="text1"/>
          <w:sz w:val="24"/>
          <w:szCs w:val="24"/>
          <w:lang w:eastAsia="ru-RU"/>
        </w:rPr>
      </w:pPr>
      <w:r w:rsidRPr="00D2250D">
        <w:rPr>
          <w:color w:val="000000" w:themeColor="text1"/>
          <w:sz w:val="24"/>
          <w:szCs w:val="24"/>
          <w:lang w:eastAsia="ru-RU"/>
        </w:rPr>
        <w:t>итого — 17 200 + 5000 = 22200 рублей.</w:t>
      </w:r>
    </w:p>
    <w:p w:rsidR="001A0EF2" w:rsidRPr="00D2250D" w:rsidRDefault="001A0EF2" w:rsidP="001A0EF2">
      <w:pPr>
        <w:shd w:val="clear" w:color="auto" w:fill="FFFFFF"/>
        <w:ind w:firstLine="851"/>
        <w:jc w:val="both"/>
        <w:rPr>
          <w:iCs/>
          <w:color w:val="000000" w:themeColor="text1"/>
          <w:sz w:val="24"/>
          <w:szCs w:val="24"/>
          <w:lang w:eastAsia="ru-RU"/>
        </w:rPr>
      </w:pPr>
      <w:r w:rsidRPr="00D2250D">
        <w:rPr>
          <w:iCs/>
          <w:color w:val="000000" w:themeColor="text1"/>
          <w:sz w:val="24"/>
          <w:szCs w:val="24"/>
          <w:lang w:eastAsia="ru-RU"/>
        </w:rPr>
        <w:t>Годовая экономия — 37 800 рублей.</w:t>
      </w:r>
    </w:p>
    <w:p w:rsidR="001A0EF2" w:rsidRPr="00D2250D" w:rsidRDefault="001A0EF2" w:rsidP="001A0EF2">
      <w:pPr>
        <w:pStyle w:val="2"/>
        <w:shd w:val="clear" w:color="auto" w:fill="FFFFFF"/>
        <w:spacing w:before="0"/>
        <w:ind w:firstLine="851"/>
        <w:jc w:val="both"/>
        <w:rPr>
          <w:color w:val="000000" w:themeColor="text1"/>
          <w:sz w:val="24"/>
          <w:szCs w:val="24"/>
        </w:rPr>
      </w:pPr>
      <w:r w:rsidRPr="00D2250D">
        <w:rPr>
          <w:color w:val="000000" w:themeColor="text1"/>
          <w:sz w:val="24"/>
          <w:szCs w:val="24"/>
        </w:rPr>
        <w:t>Стоит ли покупать гибридный автомобиль в России</w:t>
      </w:r>
    </w:p>
    <w:p w:rsidR="001A0EF2" w:rsidRPr="00D2250D" w:rsidRDefault="001A0EF2" w:rsidP="001A0EF2">
      <w:pPr>
        <w:pStyle w:val="doctext"/>
        <w:shd w:val="clear" w:color="auto" w:fill="FFFFFF"/>
        <w:spacing w:before="0" w:beforeAutospacing="0" w:after="0" w:afterAutospacing="0"/>
        <w:ind w:firstLine="851"/>
        <w:jc w:val="both"/>
        <w:rPr>
          <w:color w:val="000000" w:themeColor="text1"/>
        </w:rPr>
      </w:pPr>
      <w:r w:rsidRPr="00D2250D">
        <w:rPr>
          <w:color w:val="000000" w:themeColor="text1"/>
        </w:rPr>
        <w:t>В первую очередь гибриды выгодны для людей, которые много ездят. Если человек пользуется машиной редко, то обычный автомобиль будет предпочтительнее. Причина в том, что гибриды не любят долгих простоев, так как батарея разряжается.</w:t>
      </w:r>
    </w:p>
    <w:p w:rsidR="001A0EF2" w:rsidRPr="00D2250D" w:rsidRDefault="001A0EF2" w:rsidP="001A0EF2">
      <w:pPr>
        <w:pStyle w:val="doctext"/>
        <w:shd w:val="clear" w:color="auto" w:fill="FFFFFF"/>
        <w:spacing w:before="0" w:beforeAutospacing="0" w:after="0" w:afterAutospacing="0"/>
        <w:ind w:firstLine="851"/>
        <w:jc w:val="both"/>
        <w:rPr>
          <w:color w:val="000000" w:themeColor="text1"/>
        </w:rPr>
      </w:pPr>
      <w:r w:rsidRPr="00D2250D">
        <w:rPr>
          <w:color w:val="000000" w:themeColor="text1"/>
        </w:rPr>
        <w:t>При покупке подержанного гибридного автомобиля в первую очередь необходимо проверить остаточную емкость аккумулятора в специализированном сервисном центре.</w:t>
      </w:r>
    </w:p>
    <w:p w:rsidR="001A0EF2" w:rsidRPr="00D2250D" w:rsidRDefault="001A0EF2" w:rsidP="001A0EF2">
      <w:pPr>
        <w:pStyle w:val="doctext"/>
        <w:shd w:val="clear" w:color="auto" w:fill="FFFFFF"/>
        <w:spacing w:before="0" w:beforeAutospacing="0" w:after="0" w:afterAutospacing="0"/>
        <w:ind w:firstLine="851"/>
        <w:jc w:val="both"/>
        <w:rPr>
          <w:b/>
          <w:bCs/>
          <w:color w:val="000000" w:themeColor="text1"/>
        </w:rPr>
      </w:pPr>
      <w:r w:rsidRPr="00D2250D">
        <w:rPr>
          <w:color w:val="000000" w:themeColor="text1"/>
          <w:shd w:val="clear" w:color="auto" w:fill="FFFFFF"/>
        </w:rPr>
        <w:t>Покупать нужно, их сейчас раскупают с удовольствием от Дальнего Востока до Урала, чуть меньше в европейской части, но с оговорками. В основном подходят гибриды с огромной батареей, мощным электромотором, когда расход топлива получается 4–4,5 л на 100 км при обычной городской эксплуатации».</w:t>
      </w:r>
    </w:p>
    <w:p w:rsidR="001A0EF2" w:rsidRPr="00D2250D" w:rsidRDefault="001A0EF2" w:rsidP="001A0EF2">
      <w:pPr>
        <w:pStyle w:val="3"/>
        <w:shd w:val="clear" w:color="auto" w:fill="FFFFFF"/>
        <w:spacing w:before="0" w:line="240" w:lineRule="auto"/>
        <w:ind w:firstLine="851"/>
        <w:jc w:val="both"/>
        <w:rPr>
          <w:rFonts w:ascii="Times New Roman" w:hAnsi="Times New Roman" w:cs="Times New Roman"/>
          <w:color w:val="000000" w:themeColor="text1"/>
          <w:sz w:val="24"/>
          <w:szCs w:val="24"/>
        </w:rPr>
      </w:pPr>
      <w:r w:rsidRPr="00D2250D">
        <w:rPr>
          <w:rFonts w:ascii="Times New Roman" w:hAnsi="Times New Roman" w:cs="Times New Roman"/>
          <w:color w:val="000000" w:themeColor="text1"/>
          <w:sz w:val="24"/>
          <w:szCs w:val="24"/>
        </w:rPr>
        <w:t>Перспективы гибридизации</w:t>
      </w:r>
    </w:p>
    <w:p w:rsidR="001A0EF2" w:rsidRPr="00D2250D" w:rsidRDefault="001A0EF2" w:rsidP="001A0EF2">
      <w:pPr>
        <w:pStyle w:val="af"/>
        <w:shd w:val="clear" w:color="auto" w:fill="FFFFFF"/>
        <w:spacing w:before="0" w:beforeAutospacing="0" w:after="0" w:afterAutospacing="0"/>
        <w:ind w:firstLine="851"/>
        <w:jc w:val="both"/>
        <w:rPr>
          <w:color w:val="000000" w:themeColor="text1"/>
        </w:rPr>
      </w:pPr>
      <w:r w:rsidRPr="00D2250D">
        <w:rPr>
          <w:color w:val="000000" w:themeColor="text1"/>
        </w:rPr>
        <w:t>Гибридные автомобили изначально создавались для американского и японского рынков. Там были «обкатаны» технологии и испробованы разные варианты компоновки. Популярность гибридов растет — они появляются в других странах, включая Россию. Цена снижается, что делает их более доступными для широкой публики. В 2023 году гибридные авто стоит покупать ради их надежности, динамики и впечатляющего запаса хода. В ближайшие годы список преимуществ пополнится экономичностью. Если разница в цене будет окупаться за 4–5 лет, владеть гибридом будет намного выгоднее. Требования к двигателям внутреннего сгорания постоянно ужесточаются. Поэтому к 2030–2035 годам гибридные машины могут стать единственной альтернативой электрокарам и обычным авто с ДВС.</w:t>
      </w:r>
    </w:p>
    <w:p w:rsidR="00A53F11" w:rsidRPr="00D53BE3" w:rsidRDefault="00A53F11" w:rsidP="00A53F11">
      <w:pPr>
        <w:rPr>
          <w:sz w:val="24"/>
          <w:szCs w:val="24"/>
        </w:rPr>
      </w:pPr>
    </w:p>
    <w:p w:rsidR="00A53F11" w:rsidRPr="00E26EA9" w:rsidRDefault="00A53F11" w:rsidP="00A53F11">
      <w:pPr>
        <w:rPr>
          <w:sz w:val="24"/>
          <w:szCs w:val="24"/>
        </w:rPr>
      </w:pPr>
    </w:p>
    <w:p w:rsidR="001A3E31" w:rsidRDefault="001A3E31"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0EF2" w:rsidRDefault="001A0EF2" w:rsidP="00B670BD">
      <w:pPr>
        <w:ind w:right="-1"/>
        <w:jc w:val="center"/>
        <w:rPr>
          <w:b/>
          <w:sz w:val="24"/>
          <w:szCs w:val="24"/>
        </w:rPr>
      </w:pPr>
    </w:p>
    <w:p w:rsidR="001A3E31" w:rsidRDefault="001A3E31" w:rsidP="00B670BD">
      <w:pPr>
        <w:ind w:right="-1"/>
        <w:jc w:val="center"/>
        <w:rPr>
          <w:b/>
          <w:sz w:val="24"/>
          <w:szCs w:val="24"/>
        </w:rPr>
      </w:pPr>
    </w:p>
    <w:p w:rsidR="001A3E31" w:rsidRDefault="001A3E31" w:rsidP="00B670BD">
      <w:pPr>
        <w:ind w:right="-1"/>
        <w:jc w:val="center"/>
        <w:rPr>
          <w:b/>
          <w:sz w:val="24"/>
          <w:szCs w:val="24"/>
        </w:rPr>
      </w:pPr>
    </w:p>
    <w:p w:rsidR="00E515D1" w:rsidRDefault="00EA3622" w:rsidP="00B670BD">
      <w:pPr>
        <w:ind w:right="-1"/>
        <w:jc w:val="center"/>
        <w:rPr>
          <w:b/>
          <w:sz w:val="24"/>
          <w:szCs w:val="24"/>
        </w:rPr>
      </w:pPr>
      <w:r w:rsidRPr="00EA3622">
        <w:rPr>
          <w:b/>
          <w:sz w:val="24"/>
          <w:szCs w:val="24"/>
        </w:rPr>
        <w:t>СЕКЦИЯ №</w:t>
      </w:r>
      <w:r w:rsidR="001A3E31">
        <w:rPr>
          <w:b/>
          <w:sz w:val="24"/>
          <w:szCs w:val="24"/>
        </w:rPr>
        <w:t xml:space="preserve">4 </w:t>
      </w:r>
      <w:r w:rsidRPr="00EA3622">
        <w:rPr>
          <w:b/>
          <w:sz w:val="24"/>
          <w:szCs w:val="24"/>
        </w:rPr>
        <w:t>ПИЩЕВЫХ ТЕХНОЛОГИЙ И ОРГАНИЗАЦИИ ОБСЛУЖИВАНИЯ В ОБЩЕСТВЕННОМ ПИТАНИИ</w:t>
      </w:r>
    </w:p>
    <w:p w:rsidR="00EA3622" w:rsidRDefault="00EA3622" w:rsidP="00B670BD">
      <w:pPr>
        <w:ind w:right="-1"/>
        <w:jc w:val="center"/>
        <w:rPr>
          <w:b/>
          <w:sz w:val="24"/>
          <w:szCs w:val="24"/>
        </w:rPr>
      </w:pPr>
    </w:p>
    <w:p w:rsidR="00EA3622" w:rsidRDefault="00EA3622" w:rsidP="00B670BD">
      <w:pPr>
        <w:pStyle w:val="af1"/>
        <w:widowControl w:val="0"/>
        <w:tabs>
          <w:tab w:val="left" w:pos="993"/>
        </w:tabs>
        <w:spacing w:after="0" w:line="240" w:lineRule="auto"/>
        <w:ind w:left="0" w:right="-1" w:firstLine="567"/>
        <w:jc w:val="both"/>
        <w:rPr>
          <w:rStyle w:val="ab"/>
          <w:rFonts w:cs="Times New Roman"/>
          <w:sz w:val="24"/>
          <w:szCs w:val="24"/>
          <w:shd w:val="clear" w:color="auto" w:fill="FFFFFF"/>
        </w:rPr>
      </w:pPr>
    </w:p>
    <w:p w:rsidR="00EA3622" w:rsidRDefault="00EA3622" w:rsidP="00B670BD">
      <w:pPr>
        <w:pStyle w:val="af1"/>
        <w:widowControl w:val="0"/>
        <w:tabs>
          <w:tab w:val="left" w:pos="993"/>
        </w:tabs>
        <w:spacing w:after="0" w:line="240" w:lineRule="auto"/>
        <w:ind w:left="0" w:right="-1" w:firstLine="567"/>
        <w:jc w:val="center"/>
        <w:rPr>
          <w:rStyle w:val="ab"/>
          <w:rFonts w:cs="Times New Roman"/>
          <w:sz w:val="24"/>
          <w:szCs w:val="24"/>
          <w:shd w:val="clear" w:color="auto" w:fill="FFFFFF"/>
        </w:rPr>
      </w:pPr>
      <w:r>
        <w:rPr>
          <w:rStyle w:val="ab"/>
          <w:rFonts w:cs="Times New Roman"/>
          <w:sz w:val="24"/>
          <w:szCs w:val="24"/>
          <w:shd w:val="clear" w:color="auto" w:fill="FFFFFF"/>
        </w:rPr>
        <w:t>НЕОЖИДАННОЕ ПРИМЕНЕНИЕ БАЗИЛИКА В КУЛИНАРИИ</w:t>
      </w:r>
    </w:p>
    <w:p w:rsidR="00EA3622" w:rsidRDefault="00EA3622" w:rsidP="00B670BD">
      <w:pPr>
        <w:pStyle w:val="af1"/>
        <w:widowControl w:val="0"/>
        <w:tabs>
          <w:tab w:val="left" w:pos="993"/>
        </w:tabs>
        <w:spacing w:after="0" w:line="240" w:lineRule="auto"/>
        <w:ind w:left="0" w:right="-1" w:firstLine="567"/>
        <w:jc w:val="center"/>
        <w:rPr>
          <w:rStyle w:val="ab"/>
          <w:rFonts w:cs="Times New Roman"/>
          <w:sz w:val="24"/>
          <w:szCs w:val="24"/>
          <w:shd w:val="clear" w:color="auto" w:fill="FFFFFF"/>
        </w:rPr>
      </w:pPr>
    </w:p>
    <w:p w:rsidR="00EA3622" w:rsidRPr="001C2A21" w:rsidRDefault="00EA3622" w:rsidP="00B670BD">
      <w:pPr>
        <w:pStyle w:val="af1"/>
        <w:widowControl w:val="0"/>
        <w:tabs>
          <w:tab w:val="left" w:pos="993"/>
        </w:tabs>
        <w:spacing w:after="0" w:line="240" w:lineRule="auto"/>
        <w:ind w:left="0" w:right="-1" w:firstLine="567"/>
        <w:jc w:val="right"/>
        <w:rPr>
          <w:rStyle w:val="ab"/>
          <w:rFonts w:cs="Times New Roman"/>
          <w:b w:val="0"/>
          <w:i/>
          <w:sz w:val="24"/>
          <w:szCs w:val="24"/>
          <w:shd w:val="clear" w:color="auto" w:fill="FFFFFF"/>
        </w:rPr>
      </w:pPr>
      <w:r w:rsidRPr="001C2A21">
        <w:rPr>
          <w:rStyle w:val="ab"/>
          <w:rFonts w:cs="Times New Roman"/>
          <w:b w:val="0"/>
          <w:i/>
          <w:sz w:val="24"/>
          <w:szCs w:val="24"/>
          <w:shd w:val="clear" w:color="auto" w:fill="FFFFFF"/>
        </w:rPr>
        <w:t>Муртазаева С.</w:t>
      </w:r>
    </w:p>
    <w:p w:rsidR="00EA3622" w:rsidRPr="001C2A21" w:rsidRDefault="00EA3622" w:rsidP="00B670BD">
      <w:pPr>
        <w:pStyle w:val="af1"/>
        <w:widowControl w:val="0"/>
        <w:tabs>
          <w:tab w:val="left" w:pos="993"/>
        </w:tabs>
        <w:spacing w:after="0" w:line="240" w:lineRule="auto"/>
        <w:ind w:left="0" w:right="-1" w:firstLine="567"/>
        <w:jc w:val="right"/>
        <w:rPr>
          <w:rStyle w:val="ab"/>
          <w:rFonts w:cs="Times New Roman"/>
          <w:b w:val="0"/>
          <w:i/>
          <w:sz w:val="24"/>
          <w:szCs w:val="24"/>
          <w:shd w:val="clear" w:color="auto" w:fill="FFFFFF"/>
        </w:rPr>
      </w:pPr>
      <w:r w:rsidRPr="001C2A21">
        <w:rPr>
          <w:rStyle w:val="ab"/>
          <w:rFonts w:cs="Times New Roman"/>
          <w:b w:val="0"/>
          <w:i/>
          <w:sz w:val="24"/>
          <w:szCs w:val="24"/>
          <w:shd w:val="clear" w:color="auto" w:fill="FFFFFF"/>
        </w:rPr>
        <w:t xml:space="preserve">ГАПОУ </w:t>
      </w:r>
      <w:r w:rsidR="001C2A21" w:rsidRPr="001C2A21">
        <w:rPr>
          <w:rStyle w:val="ab"/>
          <w:rFonts w:cs="Times New Roman"/>
          <w:b w:val="0"/>
          <w:i/>
          <w:sz w:val="24"/>
          <w:szCs w:val="24"/>
          <w:shd w:val="clear" w:color="auto" w:fill="FFFFFF"/>
        </w:rPr>
        <w:t>«</w:t>
      </w:r>
      <w:r w:rsidRPr="001C2A21">
        <w:rPr>
          <w:rStyle w:val="ab"/>
          <w:rFonts w:cs="Times New Roman"/>
          <w:b w:val="0"/>
          <w:i/>
          <w:sz w:val="24"/>
          <w:szCs w:val="24"/>
          <w:shd w:val="clear" w:color="auto" w:fill="FFFFFF"/>
        </w:rPr>
        <w:t>Оренбургский государственный колледж»</w:t>
      </w:r>
    </w:p>
    <w:p w:rsidR="00EA3622" w:rsidRPr="001C2A21" w:rsidRDefault="00EA3622" w:rsidP="00B670BD">
      <w:pPr>
        <w:pStyle w:val="af1"/>
        <w:widowControl w:val="0"/>
        <w:tabs>
          <w:tab w:val="left" w:pos="993"/>
        </w:tabs>
        <w:spacing w:after="0" w:line="240" w:lineRule="auto"/>
        <w:ind w:left="0" w:right="-1" w:firstLine="567"/>
        <w:jc w:val="right"/>
        <w:rPr>
          <w:rStyle w:val="ab"/>
          <w:rFonts w:cs="Times New Roman"/>
          <w:b w:val="0"/>
          <w:i/>
          <w:sz w:val="24"/>
          <w:szCs w:val="24"/>
          <w:shd w:val="clear" w:color="auto" w:fill="FFFFFF"/>
        </w:rPr>
      </w:pPr>
      <w:r w:rsidRPr="001C2A21">
        <w:rPr>
          <w:rStyle w:val="ab"/>
          <w:rFonts w:cs="Times New Roman"/>
          <w:b w:val="0"/>
          <w:i/>
          <w:sz w:val="24"/>
          <w:szCs w:val="24"/>
          <w:shd w:val="clear" w:color="auto" w:fill="FFFFFF"/>
        </w:rPr>
        <w:t xml:space="preserve"> Научный руководитель</w:t>
      </w:r>
      <w:r w:rsidR="001C2A21" w:rsidRPr="001C2A21">
        <w:rPr>
          <w:rStyle w:val="ab"/>
          <w:rFonts w:cs="Times New Roman"/>
          <w:b w:val="0"/>
          <w:i/>
          <w:sz w:val="24"/>
          <w:szCs w:val="24"/>
          <w:shd w:val="clear" w:color="auto" w:fill="FFFFFF"/>
        </w:rPr>
        <w:t>:</w:t>
      </w:r>
      <w:r w:rsidRPr="001C2A21">
        <w:rPr>
          <w:rStyle w:val="ab"/>
          <w:rFonts w:cs="Times New Roman"/>
          <w:b w:val="0"/>
          <w:i/>
          <w:sz w:val="24"/>
          <w:szCs w:val="24"/>
          <w:shd w:val="clear" w:color="auto" w:fill="FFFFFF"/>
        </w:rPr>
        <w:t xml:space="preserve"> Шалагина И.Н.</w:t>
      </w:r>
    </w:p>
    <w:p w:rsidR="001C2A21" w:rsidRDefault="001C2A21" w:rsidP="00B670BD">
      <w:pPr>
        <w:pStyle w:val="af1"/>
        <w:widowControl w:val="0"/>
        <w:tabs>
          <w:tab w:val="left" w:pos="993"/>
        </w:tabs>
        <w:spacing w:after="0" w:line="240" w:lineRule="auto"/>
        <w:ind w:left="0" w:right="-1" w:firstLine="567"/>
        <w:jc w:val="both"/>
        <w:rPr>
          <w:rStyle w:val="ab"/>
          <w:rFonts w:cs="Times New Roman"/>
          <w:sz w:val="24"/>
          <w:szCs w:val="24"/>
          <w:shd w:val="clear" w:color="auto" w:fill="FFFFFF"/>
        </w:rPr>
      </w:pPr>
    </w:p>
    <w:p w:rsidR="00EA3622" w:rsidRPr="00EA3622" w:rsidRDefault="00EA3622" w:rsidP="00B670BD">
      <w:pPr>
        <w:pStyle w:val="af1"/>
        <w:widowControl w:val="0"/>
        <w:tabs>
          <w:tab w:val="left" w:pos="993"/>
        </w:tabs>
        <w:spacing w:after="0" w:line="240" w:lineRule="auto"/>
        <w:ind w:left="0" w:right="-1" w:firstLine="567"/>
        <w:jc w:val="both"/>
        <w:rPr>
          <w:rFonts w:cs="Times New Roman"/>
          <w:sz w:val="24"/>
          <w:szCs w:val="24"/>
          <w:shd w:val="clear" w:color="auto" w:fill="FFFFFF"/>
        </w:rPr>
      </w:pPr>
      <w:r w:rsidRPr="00EA3622">
        <w:rPr>
          <w:rStyle w:val="ab"/>
          <w:rFonts w:cs="Times New Roman"/>
          <w:sz w:val="24"/>
          <w:szCs w:val="24"/>
          <w:shd w:val="clear" w:color="auto" w:fill="FFFFFF"/>
        </w:rPr>
        <w:t>Базилик </w:t>
      </w:r>
      <w:r w:rsidRPr="00EA3622">
        <w:rPr>
          <w:rFonts w:cs="Times New Roman"/>
          <w:sz w:val="24"/>
          <w:szCs w:val="24"/>
          <w:shd w:val="clear" w:color="auto" w:fill="FFFFFF"/>
        </w:rPr>
        <w:t>– трава с сильным пряным ароматом и немного вяжущим вкусом с горьковатым оттенком. В Европе популярен зеленый базилик, который активно выращивают во Франции, Италии, Марокко и Египте. В России используется и зеленый, и фиолетовый (рейган, рейхан). По вкусу он немного грубее и активнее своего средиземноморского собрата.</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lang w:eastAsia="ru-RU"/>
        </w:rPr>
        <w:t>Базилику более 4000 лет. Считается, что его родина – Индия. Есть предположение, что базилик, возможно, возник восточнее Индии. Обнаружены древние записи от 807 года до нашей эры, сообщающие, что сладкий базилик использовался в то время в регионе Хунань в Китае. Со временем базилик мигрировал на запад в виде целых растений, поскольку его можно было легко выращивать в помещении, вдали от холодного климата и мороза.</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lang w:eastAsia="ru-RU"/>
        </w:rPr>
        <w:t>На протяжении всей истории растения считалось, что оно обладает почти магической силой. Базилик был противоядием от укусов змей и, как считалось, придавал силы во время религиозного поста. Древние египтяне использовали его для бальзамирования.</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lang w:eastAsia="ru-RU"/>
        </w:rPr>
        <w:t>В средние века одни врачи причисляли базилик к ядовитым растениям. В это же время другие уверяли, что базилик полезен для «подбадривания духа» и «прочистки мозга».</w:t>
      </w:r>
    </w:p>
    <w:p w:rsidR="00EA3622" w:rsidRPr="00EA3622" w:rsidRDefault="00EA3622" w:rsidP="00B670BD">
      <w:pPr>
        <w:pStyle w:val="af1"/>
        <w:widowControl w:val="0"/>
        <w:tabs>
          <w:tab w:val="left" w:pos="993"/>
        </w:tabs>
        <w:spacing w:after="0" w:line="240" w:lineRule="auto"/>
        <w:ind w:left="567" w:right="-1"/>
        <w:jc w:val="both"/>
        <w:rPr>
          <w:rFonts w:cs="Times New Roman"/>
          <w:b/>
          <w:sz w:val="24"/>
          <w:szCs w:val="24"/>
        </w:rPr>
      </w:pPr>
      <w:r w:rsidRPr="00EA3622">
        <w:rPr>
          <w:rFonts w:cs="Times New Roman"/>
          <w:b/>
          <w:sz w:val="24"/>
          <w:szCs w:val="24"/>
        </w:rPr>
        <w:t xml:space="preserve">Полезные свойства </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Базилик — растение семейства мятных. В Европу он пришёл из Южной Азии в XVI веке.</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Известно более 150 видов базилика, которые различаются цветом листьев, ароматом и вкусом. Условно виды базилика делятся на зелёный базилик и фиолетовый базилик.</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Химический состав и питательная ценность между зелёным и фиолетовым базиликом практически не отличается. Главное отличие – это запах и вкус. Зелёный базилик обладает более нежным, слегка сладковатым вкусом с легким освежающим послевкусием. А ярко-фиолетовая трава, обладает куда более резким и даже отчасти грубоватым вкусом. По мнению учёных, фиолетовый базилик несколько полезнее из – за содержания в растении флавоноидов и антоцианов. Это вещества, которые защищают наши клетки от повреждений свободными радикалами и окислительного стресса.</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Траву (как зелёный, так и фиолетовый базилик) можно употреблять в сыром виде, добавлять в салаты, первые и мясные блюда. Она хорошо сочетается с большинством других специй.</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Химический состав базилика богат содержанием витаминов А, Р, С, В2, К; макро и микроэлементы (кальций, магний, калий, натрий, железо, марганец, цинк и др.); аминокислот; эфирных масел; рутина, фитонцидов, гликозидов и танинов. Благодаря составу, он оказывает положительное влияние на организм: повышает иммунитет; обладает противовирусным и бактерицидным действием; улучшает работу ЖКТ, эффективен при метеоризме; способствует снижению уровня сахара в крови и плохого холестерина; действует, как успокоительное.</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Несмотря на полезные свойства базилика, не стоит им увлекаться даже здоровым людям. Базилик снижает уровень сахара в крови, поэтому его избыток может стать причиной гипогликемии. С осторожностью нужно употреблять базилик быть тем, у кого бывает аллергическая реакция на продукты с эфирными маслами.</w:t>
      </w:r>
    </w:p>
    <w:p w:rsidR="00EA3622" w:rsidRPr="00EA3622" w:rsidRDefault="00EA3622" w:rsidP="00B670BD">
      <w:pPr>
        <w:shd w:val="clear" w:color="auto" w:fill="FFFFFF" w:themeFill="background1"/>
        <w:tabs>
          <w:tab w:val="left" w:pos="993"/>
        </w:tabs>
        <w:ind w:right="-1" w:firstLine="567"/>
        <w:jc w:val="both"/>
        <w:rPr>
          <w:sz w:val="24"/>
          <w:szCs w:val="24"/>
          <w:lang w:eastAsia="ru-RU"/>
        </w:rPr>
      </w:pPr>
      <w:r w:rsidRPr="00EA3622">
        <w:rPr>
          <w:sz w:val="24"/>
          <w:szCs w:val="24"/>
          <w:lang w:eastAsia="ru-RU"/>
        </w:rPr>
        <w:t>Базилик содержит большое количество витамина К, поэтому лицам, страдающим нарушениями свёртываемости крови, а также женщинам в период беременности следует отказаться от употребления данной травы. Из – за раздражающего действия на желудочно-кишечный тракт базилик нельзя включать в пищу детям до семи лет.</w:t>
      </w:r>
    </w:p>
    <w:p w:rsidR="00EA3622" w:rsidRPr="00EA3622" w:rsidRDefault="00EA3622" w:rsidP="00B670BD">
      <w:pPr>
        <w:pStyle w:val="af1"/>
        <w:widowControl w:val="0"/>
        <w:shd w:val="clear" w:color="auto" w:fill="FFFFFF"/>
        <w:tabs>
          <w:tab w:val="left" w:pos="993"/>
        </w:tabs>
        <w:spacing w:after="0" w:line="240" w:lineRule="auto"/>
        <w:ind w:left="567" w:right="-1"/>
        <w:jc w:val="both"/>
        <w:outlineLvl w:val="1"/>
        <w:rPr>
          <w:rFonts w:eastAsia="Times New Roman" w:cs="Times New Roman"/>
          <w:b/>
          <w:bCs/>
          <w:sz w:val="24"/>
          <w:szCs w:val="24"/>
        </w:rPr>
      </w:pPr>
      <w:r w:rsidRPr="00EA3622">
        <w:rPr>
          <w:rFonts w:eastAsia="Times New Roman" w:cs="Times New Roman"/>
          <w:b/>
          <w:bCs/>
          <w:sz w:val="24"/>
          <w:szCs w:val="24"/>
        </w:rPr>
        <w:t>Виды и сорта</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lang w:eastAsia="ru-RU"/>
        </w:rPr>
        <w:t>Существует 150 разновидностей базилика, многие из них съедобные. Каждый вид имеет несколько сортов, отличающихся один от другого не только цветом, но и широким спектром ароматов – от горьких перечных до сладковатых ванильных.</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lang w:eastAsia="ru-RU"/>
        </w:rPr>
        <w:t>Растение, которые знакомо европейским кулинарам, ботаники знают как </w:t>
      </w:r>
      <w:r w:rsidRPr="00EA3622">
        <w:rPr>
          <w:b/>
          <w:bCs/>
          <w:sz w:val="24"/>
          <w:szCs w:val="24"/>
          <w:lang w:eastAsia="ru-RU"/>
        </w:rPr>
        <w:t>базилик душистый</w:t>
      </w:r>
      <w:r w:rsidRPr="00EA3622">
        <w:rPr>
          <w:i/>
          <w:iCs/>
          <w:sz w:val="24"/>
          <w:szCs w:val="24"/>
          <w:lang w:eastAsia="ru-RU"/>
        </w:rPr>
        <w:t> (Ocimum basilicum)</w:t>
      </w:r>
      <w:r w:rsidRPr="00EA3622">
        <w:rPr>
          <w:sz w:val="24"/>
          <w:szCs w:val="24"/>
          <w:lang w:eastAsia="ru-RU"/>
        </w:rPr>
        <w:t>. В диком виде он растет в Иране, Индии, Китае и в некоторых других восточных странах.</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lang w:eastAsia="ru-RU"/>
        </w:rPr>
        <w:t>Основных видов душистого базилика два – </w:t>
      </w:r>
      <w:r w:rsidRPr="00EA3622">
        <w:rPr>
          <w:b/>
          <w:bCs/>
          <w:sz w:val="24"/>
          <w:szCs w:val="24"/>
          <w:lang w:eastAsia="ru-RU"/>
        </w:rPr>
        <w:t>зеленый</w:t>
      </w:r>
      <w:r w:rsidRPr="00EA3622">
        <w:rPr>
          <w:sz w:val="24"/>
          <w:szCs w:val="24"/>
          <w:lang w:eastAsia="ru-RU"/>
        </w:rPr>
        <w:t> и </w:t>
      </w:r>
      <w:r w:rsidRPr="00EA3622">
        <w:rPr>
          <w:b/>
          <w:bCs/>
          <w:sz w:val="24"/>
          <w:szCs w:val="24"/>
          <w:lang w:eastAsia="ru-RU"/>
        </w:rPr>
        <w:t>фиолетовый</w:t>
      </w:r>
      <w:r w:rsidRPr="00EA3622">
        <w:rPr>
          <w:sz w:val="24"/>
          <w:szCs w:val="24"/>
          <w:lang w:eastAsia="ru-RU"/>
        </w:rPr>
        <w:t> (опаловый). В каждом случае существует немало сортов.</w:t>
      </w:r>
    </w:p>
    <w:p w:rsidR="00EA3622" w:rsidRPr="00EA3622" w:rsidRDefault="00EA3622" w:rsidP="00B670BD">
      <w:pPr>
        <w:shd w:val="clear" w:color="auto" w:fill="FFFFFF"/>
        <w:tabs>
          <w:tab w:val="left" w:pos="993"/>
        </w:tabs>
        <w:ind w:right="-1" w:firstLine="567"/>
        <w:jc w:val="both"/>
        <w:rPr>
          <w:sz w:val="24"/>
          <w:szCs w:val="24"/>
          <w:shd w:val="clear" w:color="auto" w:fill="FFFFFF"/>
        </w:rPr>
      </w:pPr>
      <w:r w:rsidRPr="00EA3622">
        <w:rPr>
          <w:sz w:val="24"/>
          <w:szCs w:val="24"/>
          <w:shd w:val="clear" w:color="auto" w:fill="FFFFFF"/>
        </w:rPr>
        <w:t>В кулинарии также используются родственники базилика душистого – </w:t>
      </w:r>
      <w:r w:rsidRPr="00EA3622">
        <w:rPr>
          <w:rStyle w:val="ab"/>
          <w:sz w:val="24"/>
          <w:szCs w:val="24"/>
          <w:shd w:val="clear" w:color="auto" w:fill="FFFFFF"/>
        </w:rPr>
        <w:t>базилик лимонный</w:t>
      </w:r>
      <w:r w:rsidRPr="00EA3622">
        <w:rPr>
          <w:sz w:val="24"/>
          <w:szCs w:val="24"/>
          <w:shd w:val="clear" w:color="auto" w:fill="FFFFFF"/>
        </w:rPr>
        <w:t>. Он нужен для приготовления блюд арабской и иранской кухни, кухни Таиланда и соседних стран. Есть </w:t>
      </w:r>
      <w:r w:rsidRPr="00EA3622">
        <w:rPr>
          <w:rStyle w:val="ab"/>
          <w:sz w:val="24"/>
          <w:szCs w:val="24"/>
          <w:shd w:val="clear" w:color="auto" w:fill="FFFFFF"/>
        </w:rPr>
        <w:t>тайский базилик</w:t>
      </w:r>
      <w:r w:rsidRPr="00EA3622">
        <w:rPr>
          <w:sz w:val="24"/>
          <w:szCs w:val="24"/>
          <w:shd w:val="clear" w:color="auto" w:fill="FFFFFF"/>
        </w:rPr>
        <w:t>, востребованный в Таиланде и соседних странах.</w:t>
      </w:r>
    </w:p>
    <w:p w:rsidR="00EA3622" w:rsidRPr="00EA3622" w:rsidRDefault="00EA3622" w:rsidP="00B670BD">
      <w:pPr>
        <w:shd w:val="clear" w:color="auto" w:fill="FFFFFF"/>
        <w:tabs>
          <w:tab w:val="left" w:pos="993"/>
        </w:tabs>
        <w:ind w:right="-1" w:firstLine="567"/>
        <w:jc w:val="both"/>
        <w:rPr>
          <w:sz w:val="24"/>
          <w:szCs w:val="24"/>
          <w:lang w:eastAsia="ru-RU"/>
        </w:rPr>
      </w:pPr>
      <w:r w:rsidRPr="00EA3622">
        <w:rPr>
          <w:sz w:val="24"/>
          <w:szCs w:val="24"/>
          <w:shd w:val="clear" w:color="auto" w:fill="FFFFFF"/>
        </w:rPr>
        <w:t>Листья базилика </w:t>
      </w:r>
      <w:r w:rsidRPr="00EA3622">
        <w:rPr>
          <w:rStyle w:val="ab"/>
          <w:sz w:val="24"/>
          <w:szCs w:val="24"/>
          <w:shd w:val="clear" w:color="auto" w:fill="FFFFFF"/>
        </w:rPr>
        <w:t>туласи</w:t>
      </w:r>
      <w:r w:rsidRPr="00EA3622">
        <w:rPr>
          <w:sz w:val="24"/>
          <w:szCs w:val="24"/>
          <w:shd w:val="clear" w:color="auto" w:fill="FFFFFF"/>
        </w:rPr>
        <w:t> (он же </w:t>
      </w:r>
      <w:r w:rsidRPr="00EA3622">
        <w:rPr>
          <w:rStyle w:val="ab"/>
          <w:sz w:val="24"/>
          <w:szCs w:val="24"/>
          <w:shd w:val="clear" w:color="auto" w:fill="FFFFFF"/>
        </w:rPr>
        <w:t>базилик тонкоцветный</w:t>
      </w:r>
      <w:r w:rsidRPr="00EA3622">
        <w:rPr>
          <w:sz w:val="24"/>
          <w:szCs w:val="24"/>
          <w:shd w:val="clear" w:color="auto" w:fill="FFFFFF"/>
        </w:rPr>
        <w:t> и </w:t>
      </w:r>
      <w:r w:rsidRPr="00EA3622">
        <w:rPr>
          <w:rStyle w:val="ab"/>
          <w:sz w:val="24"/>
          <w:szCs w:val="24"/>
          <w:shd w:val="clear" w:color="auto" w:fill="FFFFFF"/>
        </w:rPr>
        <w:t>священный</w:t>
      </w:r>
      <w:r w:rsidRPr="00EA3622">
        <w:rPr>
          <w:sz w:val="24"/>
          <w:szCs w:val="24"/>
          <w:shd w:val="clear" w:color="auto" w:fill="FFFFFF"/>
        </w:rPr>
        <w:t>) ценят в Индии и Таиланде.</w:t>
      </w:r>
    </w:p>
    <w:p w:rsidR="00EA3622" w:rsidRPr="00EA3622" w:rsidRDefault="00EA3622" w:rsidP="00B670BD">
      <w:pPr>
        <w:pStyle w:val="af1"/>
        <w:widowControl w:val="0"/>
        <w:tabs>
          <w:tab w:val="left" w:pos="993"/>
        </w:tabs>
        <w:spacing w:after="0" w:line="240" w:lineRule="auto"/>
        <w:ind w:left="567" w:right="-1"/>
        <w:jc w:val="both"/>
        <w:rPr>
          <w:rFonts w:cs="Times New Roman"/>
          <w:b/>
          <w:sz w:val="24"/>
          <w:szCs w:val="24"/>
        </w:rPr>
      </w:pPr>
      <w:r w:rsidRPr="00EA3622">
        <w:rPr>
          <w:rFonts w:cs="Times New Roman"/>
          <w:b/>
          <w:sz w:val="24"/>
          <w:szCs w:val="24"/>
        </w:rPr>
        <w:t>Применение в кулинарии</w:t>
      </w:r>
    </w:p>
    <w:p w:rsidR="00EA3622" w:rsidRPr="00EE4973" w:rsidRDefault="00EA3622" w:rsidP="00B670BD">
      <w:pPr>
        <w:tabs>
          <w:tab w:val="left" w:pos="993"/>
        </w:tabs>
        <w:ind w:right="-1" w:firstLine="567"/>
        <w:jc w:val="both"/>
        <w:rPr>
          <w:sz w:val="24"/>
          <w:szCs w:val="24"/>
          <w:shd w:val="clear" w:color="auto" w:fill="FFFFFF"/>
        </w:rPr>
      </w:pPr>
      <w:r w:rsidRPr="00EA3622">
        <w:rPr>
          <w:sz w:val="24"/>
          <w:szCs w:val="24"/>
          <w:shd w:val="clear" w:color="auto" w:fill="FFFFFF"/>
        </w:rPr>
        <w:t>Базилик обычно используется в свежем и сушеном виде, при этом сушеный базилик сохраняет все ценные свойства, если хранить его в герметичной</w:t>
      </w:r>
      <w:r w:rsidRPr="00EE4973">
        <w:rPr>
          <w:sz w:val="24"/>
          <w:szCs w:val="24"/>
          <w:shd w:val="clear" w:color="auto" w:fill="FFFFFF"/>
        </w:rPr>
        <w:t xml:space="preserve"> посуде без доступа влаги и воздуха. Обычно в пищу идут надземные части растения, хотя в азербайджанской кухне популярны семена базилика, которые добавляют в салаты, супы, паштеты и напитки. Особенно ценится использование в кулинарии свежего базилика. При этом молодые листья и побеги мелко шинкуют и добавляют в салаты, закуски, бутербродные смеси, омлеты, кнели, маринады, соленья, овощные, бобовые, мясные и рыбные блюда. С базиликом сочетаются томаты, шпинат, квашеная капуста, яйца, сыр и паста, из этой пряности получаются вкусные соусы для макарон. Любимый итальянцами соус песто готовится только с базиликом! Трудно представить кетчупы, подливы, заправки и всевозможные соусы для салатов без этой изысканной приправы. Базилик незаменим и в пищевой промышленности — при консервировании, копчении, приготовлении колбасных изделий и ароматизации спиртных напитков. А еще веточками базилика ароматизируют уксус, который потом используется для заправки салатов и приготовления соусов.</w:t>
      </w:r>
    </w:p>
    <w:p w:rsidR="00EA3622" w:rsidRPr="00EE4973" w:rsidRDefault="00EA3622" w:rsidP="00B670BD">
      <w:pPr>
        <w:ind w:right="-1" w:firstLine="360"/>
        <w:jc w:val="both"/>
        <w:rPr>
          <w:color w:val="000000"/>
          <w:sz w:val="24"/>
          <w:szCs w:val="24"/>
          <w:shd w:val="clear" w:color="auto" w:fill="FFFFFF"/>
        </w:rPr>
      </w:pPr>
      <w:r w:rsidRPr="00EE4973">
        <w:rPr>
          <w:sz w:val="24"/>
          <w:szCs w:val="24"/>
          <w:shd w:val="clear" w:color="auto" w:fill="FFFFFF"/>
        </w:rPr>
        <w:t xml:space="preserve">Но это </w:t>
      </w:r>
      <w:r w:rsidRPr="00EE4973">
        <w:rPr>
          <w:b/>
          <w:sz w:val="24"/>
          <w:szCs w:val="24"/>
          <w:shd w:val="clear" w:color="auto" w:fill="FFFFFF"/>
        </w:rPr>
        <w:t>обычно</w:t>
      </w:r>
      <w:r w:rsidRPr="00EE4973">
        <w:rPr>
          <w:sz w:val="24"/>
          <w:szCs w:val="24"/>
          <w:shd w:val="clear" w:color="auto" w:fill="FFFFFF"/>
        </w:rPr>
        <w:t xml:space="preserve"> и даже </w:t>
      </w:r>
      <w:r w:rsidRPr="00EE4973">
        <w:rPr>
          <w:b/>
          <w:sz w:val="24"/>
          <w:szCs w:val="24"/>
          <w:shd w:val="clear" w:color="auto" w:fill="FFFFFF"/>
        </w:rPr>
        <w:t>привычно</w:t>
      </w:r>
      <w:r w:rsidRPr="00EE4973">
        <w:rPr>
          <w:sz w:val="24"/>
          <w:szCs w:val="24"/>
          <w:shd w:val="clear" w:color="auto" w:fill="FFFFFF"/>
        </w:rPr>
        <w:t>! А вот в современном кулинарном мире нашли и другое применение этой волшебной пряной травки. Так, например, в кондитерском деле использование базилика до настоящего времени было не так широко, но постепенно десерты с ним становятся все более популярными. В десертах можно использовать как свежие листья (например, в бисквитах — перемолоть с сахаром, в муссах — настоять со сливками), так и сок базилика или воду базилика (маршмеллоу, желе, конфитюр). С использованием базилика готовят зефир, мороженое, его можно добавлять при замесе теста, варить сиропы с использованием базилика. Базилик хорошо сочетается с такими вкусами как персик, ежевика, особенно удачное сочетание по мнению специалистов с клубникой. Также возможны наиболее сложные вкусовые сочетания:</w:t>
      </w:r>
      <w:r w:rsidRPr="00EE4973">
        <w:rPr>
          <w:color w:val="000000"/>
          <w:sz w:val="24"/>
          <w:szCs w:val="24"/>
        </w:rPr>
        <w:t xml:space="preserve"> Клубника — томат — базилик; дыня—лайм—базилик; авокадо—персик—базилик и другие.</w:t>
      </w:r>
      <w:r w:rsidRPr="00EE4973">
        <w:rPr>
          <w:color w:val="000000"/>
          <w:sz w:val="24"/>
          <w:szCs w:val="24"/>
          <w:shd w:val="clear" w:color="auto" w:fill="FFFFFF"/>
        </w:rPr>
        <w:t xml:space="preserve"> Иногда новые сочетания вкусов оказываются совершенно революционными!  </w:t>
      </w:r>
    </w:p>
    <w:p w:rsidR="00EA3622" w:rsidRPr="00EE4973" w:rsidRDefault="00EA3622" w:rsidP="00B670BD">
      <w:pPr>
        <w:ind w:right="-1" w:firstLine="360"/>
        <w:jc w:val="both"/>
        <w:rPr>
          <w:color w:val="000000"/>
          <w:sz w:val="24"/>
          <w:szCs w:val="24"/>
        </w:rPr>
      </w:pPr>
      <w:r w:rsidRPr="00EE4973">
        <w:rPr>
          <w:color w:val="000000"/>
          <w:sz w:val="24"/>
          <w:szCs w:val="24"/>
        </w:rPr>
        <w:t xml:space="preserve">Использование базилика в кондитерском сладком мире привлекает специалистов и дает большие не только вкусовые возможности: </w:t>
      </w:r>
    </w:p>
    <w:p w:rsidR="00EA3622" w:rsidRPr="00EE4973" w:rsidRDefault="00EA3622" w:rsidP="00B670BD">
      <w:pPr>
        <w:tabs>
          <w:tab w:val="left" w:pos="0"/>
        </w:tabs>
        <w:ind w:right="-1" w:firstLine="567"/>
        <w:jc w:val="both"/>
        <w:rPr>
          <w:b/>
          <w:color w:val="000000"/>
          <w:sz w:val="24"/>
          <w:szCs w:val="24"/>
        </w:rPr>
      </w:pPr>
      <w:r w:rsidRPr="00EE4973">
        <w:rPr>
          <w:color w:val="000000"/>
          <w:sz w:val="24"/>
          <w:szCs w:val="24"/>
          <w:shd w:val="clear" w:color="auto" w:fill="FFFFFF"/>
        </w:rPr>
        <w:t>1.В традиционной индийской медицине считается, что базилик, как и шоколад, продлевает молодость.</w:t>
      </w:r>
      <w:r w:rsidRPr="00EE4973">
        <w:rPr>
          <w:color w:val="000000"/>
          <w:sz w:val="24"/>
          <w:szCs w:val="24"/>
        </w:rPr>
        <w:br/>
      </w:r>
      <w:r w:rsidRPr="00EE4973">
        <w:rPr>
          <w:color w:val="000000"/>
          <w:sz w:val="24"/>
          <w:szCs w:val="24"/>
          <w:shd w:val="clear" w:color="auto" w:fill="FFFFFF"/>
        </w:rPr>
        <w:t>2. Базилик имеет ярко выраженный душистый бальзамический аромат, явственно ощутимый даже на фоне аромата высококачественного шоколада и других продуктов.</w:t>
      </w:r>
      <w:r w:rsidRPr="00EE4973">
        <w:rPr>
          <w:color w:val="000000"/>
          <w:sz w:val="24"/>
          <w:szCs w:val="24"/>
        </w:rPr>
        <w:br/>
      </w:r>
      <w:r w:rsidRPr="00EE4973">
        <w:rPr>
          <w:color w:val="000000"/>
          <w:sz w:val="24"/>
          <w:szCs w:val="24"/>
          <w:shd w:val="clear" w:color="auto" w:fill="FFFFFF"/>
        </w:rPr>
        <w:t>3. Базилик богат жирорастворимым витамином А, который отлично будет усваиваться организмом в сочетании с жирными продуктами кондитерского производства.</w:t>
      </w:r>
      <w:r w:rsidRPr="00EE4973">
        <w:rPr>
          <w:color w:val="000000"/>
          <w:sz w:val="24"/>
          <w:szCs w:val="24"/>
        </w:rPr>
        <w:br/>
      </w:r>
      <w:r w:rsidRPr="00EE4973">
        <w:rPr>
          <w:color w:val="000000"/>
          <w:sz w:val="24"/>
          <w:szCs w:val="24"/>
          <w:shd w:val="clear" w:color="auto" w:fill="FFFFFF"/>
        </w:rPr>
        <w:t>4. Камфорное масло, содержащееся в базилике, укрепляет нервную систему, тем самым делая кондитерские изделия прекрасным средством для создания хорошего настроения!</w:t>
      </w:r>
      <w:r w:rsidRPr="00EE4973">
        <w:rPr>
          <w:color w:val="000000"/>
          <w:sz w:val="24"/>
          <w:szCs w:val="24"/>
        </w:rPr>
        <w:br/>
      </w:r>
      <w:r w:rsidRPr="00EE4973">
        <w:rPr>
          <w:color w:val="000000"/>
          <w:sz w:val="24"/>
          <w:szCs w:val="24"/>
          <w:shd w:val="clear" w:color="auto" w:fill="FFFFFF"/>
        </w:rPr>
        <w:t>5. Пряная теплота базилика, мягко подчёркивается молочными продуктами и  шоколадом, идеально дополняет чашечку чая.</w:t>
      </w:r>
    </w:p>
    <w:p w:rsidR="00EA3622" w:rsidRPr="00EE4973" w:rsidRDefault="001C2A21" w:rsidP="00B670BD">
      <w:pPr>
        <w:ind w:right="-1"/>
        <w:jc w:val="both"/>
        <w:rPr>
          <w:sz w:val="24"/>
          <w:szCs w:val="24"/>
        </w:rPr>
      </w:pPr>
      <w:r>
        <w:rPr>
          <w:sz w:val="24"/>
          <w:szCs w:val="24"/>
        </w:rPr>
        <w:t xml:space="preserve">          </w:t>
      </w:r>
      <w:r w:rsidR="00EA3622" w:rsidRPr="00EE4973">
        <w:rPr>
          <w:sz w:val="24"/>
          <w:szCs w:val="24"/>
        </w:rPr>
        <w:t xml:space="preserve">Базилик– </w:t>
      </w:r>
      <w:r w:rsidR="00EA3622" w:rsidRPr="00EE4973">
        <w:rPr>
          <w:sz w:val="24"/>
          <w:szCs w:val="24"/>
          <w:shd w:val="clear" w:color="auto" w:fill="FFFFFF"/>
        </w:rPr>
        <w:t>высоко ценятся в кулинарии, так как это растение делает блюда полезными и придает им пикантный пряный вкус, в котором сочетается нежность, терпкость и легкие горьковатые нотки. Блюдо получается очень необычным, свежим и не приедается, даже если его часто готовить. Базилик обычно используется в свежем и сушеном виде, при этом сушеный базилик сохраняет все ценные свойства, если хранить его в герметичной посуде без доступа влаги и воздуха.</w:t>
      </w:r>
    </w:p>
    <w:p w:rsidR="00EA3622" w:rsidRPr="00EE4973" w:rsidRDefault="00EA3622" w:rsidP="00B670BD">
      <w:pPr>
        <w:ind w:right="-1"/>
        <w:jc w:val="both"/>
        <w:rPr>
          <w:sz w:val="24"/>
          <w:szCs w:val="24"/>
          <w:shd w:val="clear" w:color="auto" w:fill="FFFFFF"/>
        </w:rPr>
      </w:pPr>
      <w:r w:rsidRPr="00EE4973">
        <w:rPr>
          <w:sz w:val="24"/>
          <w:szCs w:val="24"/>
        </w:rPr>
        <w:t>При изучении данной темы, мы познакомились с неожиданным  применением этого замечательного пряного  овоща в технологии приготовления пищи, но и узнали о его очень полезных качествах, которые приносят пользу для здоровья человека. Изучили и узнали много рецептур блюд и кондитерских изделий не только из этого чудо овоща, но и даже применение его цветов. Мы рекомендуем вводить  такие рецептуры в ассортимент предприятий общественного питания города Оренбурга.</w:t>
      </w:r>
      <w:r w:rsidRPr="00EE4973">
        <w:rPr>
          <w:rFonts w:ascii="Arial" w:hAnsi="Arial" w:cs="Arial"/>
          <w:sz w:val="24"/>
          <w:szCs w:val="24"/>
          <w:shd w:val="clear" w:color="auto" w:fill="FFFFFF"/>
        </w:rPr>
        <w:t xml:space="preserve"> </w:t>
      </w:r>
      <w:r w:rsidRPr="00EE4973">
        <w:rPr>
          <w:sz w:val="24"/>
          <w:szCs w:val="24"/>
          <w:shd w:val="clear" w:color="auto" w:fill="FFFFFF"/>
        </w:rPr>
        <w:t>Иногда новые вкусовые сочетания оказываются совершенно революционными!</w:t>
      </w:r>
    </w:p>
    <w:p w:rsidR="00EA3622" w:rsidRDefault="001C2A21" w:rsidP="00B670BD">
      <w:pPr>
        <w:ind w:right="-1" w:firstLine="284"/>
        <w:jc w:val="both"/>
        <w:rPr>
          <w:sz w:val="24"/>
          <w:szCs w:val="24"/>
          <w:shd w:val="clear" w:color="auto" w:fill="FFFFFF"/>
        </w:rPr>
      </w:pPr>
      <w:r>
        <w:rPr>
          <w:sz w:val="24"/>
          <w:szCs w:val="24"/>
          <w:shd w:val="clear" w:color="auto" w:fill="FFFFFF"/>
        </w:rPr>
        <w:t xml:space="preserve">  </w:t>
      </w:r>
      <w:r w:rsidR="00EA3622" w:rsidRPr="00EE4973">
        <w:rPr>
          <w:sz w:val="24"/>
          <w:szCs w:val="24"/>
          <w:shd w:val="clear" w:color="auto" w:fill="FFFFFF"/>
        </w:rPr>
        <w:t>Эти нововведения позволят не только привлечь покупателей и посетителей, но и подумать о здоровом питании населения.</w:t>
      </w:r>
    </w:p>
    <w:p w:rsidR="001C2A21" w:rsidRPr="001C2A21" w:rsidRDefault="001C2A21" w:rsidP="00B670BD">
      <w:pPr>
        <w:ind w:right="-1" w:firstLine="284"/>
        <w:jc w:val="both"/>
        <w:rPr>
          <w:sz w:val="24"/>
          <w:szCs w:val="24"/>
        </w:rPr>
      </w:pPr>
    </w:p>
    <w:p w:rsidR="00EA3622" w:rsidRPr="00EE4973" w:rsidRDefault="00EA3622" w:rsidP="00B670BD">
      <w:pPr>
        <w:pStyle w:val="af"/>
        <w:widowControl w:val="0"/>
        <w:shd w:val="clear" w:color="auto" w:fill="FFFFFF"/>
        <w:spacing w:before="0" w:beforeAutospacing="0" w:after="0" w:afterAutospacing="0"/>
        <w:ind w:right="-1"/>
        <w:jc w:val="center"/>
        <w:rPr>
          <w:color w:val="000000"/>
        </w:rPr>
      </w:pPr>
      <w:r w:rsidRPr="00EE4973">
        <w:rPr>
          <w:b/>
          <w:bCs/>
          <w:color w:val="000000"/>
        </w:rPr>
        <w:t xml:space="preserve">Список </w:t>
      </w:r>
      <w:r w:rsidR="001C2A21">
        <w:rPr>
          <w:b/>
          <w:bCs/>
          <w:color w:val="000000"/>
        </w:rPr>
        <w:t>литературы</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 Гигиенические требования к качеству и безопасности продовольственного сырья в пищевых продуктов. СанПиН 2.3.2.560-96. М., 1977.</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2. ГОСТ Р 50763-95 «Общественное питание. Кулинарная продукция, реализуемая населению. Общие технические условия». М.: Госстандарт России. 1995.</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3. ГОСТ Р. 50647-94 Общественное питание. Термины и определения. М. Госстандарт России. 1994. 12 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4. ГОСТ Р. 50762-95 . Общественное питание. Классификация</w:t>
      </w:r>
      <w:r w:rsidRPr="00EE4973">
        <w:rPr>
          <w:b/>
          <w:bCs/>
          <w:color w:val="000000"/>
        </w:rPr>
        <w:t> </w:t>
      </w:r>
      <w:r w:rsidRPr="00EE4973">
        <w:rPr>
          <w:color w:val="000000"/>
        </w:rPr>
        <w:t>предприятий. М.: Госстандарт России. 1995. 21 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5. Единая система технологической документации. СТ. СЭВ 875-78 3.1001-81. Общие положения. М.: Издательство стандартов, 1981.</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6. Культура питания: Энциклопедический справочник/Под ред. И.А. Чаховского. Минск, 1993. 544 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7. О методических указаниях по организации общественного питания студентов высших и средних специальных учебных заведений: Письмо Минторга СССР Л» 0252-75 и Госкомитета СССР по народному образованию </w:t>
      </w:r>
      <w:r w:rsidRPr="00EE4973">
        <w:rPr>
          <w:i/>
          <w:iCs/>
          <w:color w:val="000000"/>
        </w:rPr>
        <w:t>№</w:t>
      </w:r>
      <w:r w:rsidRPr="00EE4973">
        <w:rPr>
          <w:color w:val="000000"/>
        </w:rPr>
        <w:t> 17/3 пт 30.12.86. М., 1986.</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8. 10. О натуральных нормах и суточных рационах питания для учащихся средних профтехучилищ: Письмо Минторга РСФСР от 27.11.86 г. М., 1986.</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9. О примерных рационах питания для трудящихся пяти профессиональных групп и рекомендациях по</w:t>
      </w:r>
      <w:r w:rsidRPr="00EE4973">
        <w:rPr>
          <w:b/>
          <w:bCs/>
          <w:color w:val="000000"/>
        </w:rPr>
        <w:t> </w:t>
      </w:r>
      <w:r w:rsidRPr="00EE4973">
        <w:rPr>
          <w:color w:val="000000"/>
        </w:rPr>
        <w:t>их применению: Письмо Минторга СССР от 20.03.89 г. № 028-75. М., 1989.</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10. СанПиН 2.3.6.959-00 «Санитарно-эпидемиологические</w:t>
      </w:r>
      <w:r w:rsidRPr="00EE4973">
        <w:rPr>
          <w:b/>
          <w:bCs/>
          <w:color w:val="000000"/>
        </w:rPr>
        <w:t> </w:t>
      </w:r>
      <w:r w:rsidRPr="00EE4973">
        <w:rPr>
          <w:color w:val="000000"/>
        </w:rPr>
        <w:t>требования к</w:t>
      </w:r>
      <w:r w:rsidRPr="00EE4973">
        <w:rPr>
          <w:b/>
          <w:bCs/>
          <w:color w:val="000000"/>
        </w:rPr>
        <w:t> </w:t>
      </w:r>
      <w:r w:rsidRPr="00EE4973">
        <w:rPr>
          <w:color w:val="000000"/>
        </w:rPr>
        <w:t>организациям общественного питания, изготовлению и оборотоспособности</w:t>
      </w:r>
      <w:r w:rsidRPr="00EE4973">
        <w:rPr>
          <w:b/>
          <w:bCs/>
          <w:color w:val="000000"/>
        </w:rPr>
        <w:t> </w:t>
      </w:r>
      <w:r w:rsidRPr="00EE4973">
        <w:rPr>
          <w:color w:val="000000"/>
        </w:rPr>
        <w:t>продовольственного сырья и пищевых продуктов».</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Сборник рецептур блюд и кулинарных изделий для предприятий общественного питания. М.: Экономика, 2001. 718 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11. Сборник рецептур мучных кондитерских и булочных изделий для предприятий общественного питания. М.: Экономика, 2001. 296 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12. Сборник рецептур блюд диетического питания для предприятий общественного питания. Киев: Техника, 1989. 408 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13. Сборник рецептур блюд и кулинарных изделий национальных кухонь народов России. М.: Экономика, 2001.</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14. Справочник технолога общественного питания. М.: Колосс,</w:t>
      </w:r>
      <w:r w:rsidRPr="00EE4973">
        <w:rPr>
          <w:b/>
          <w:bCs/>
          <w:color w:val="000000"/>
        </w:rPr>
        <w:t> </w:t>
      </w:r>
      <w:r w:rsidRPr="00EE4973">
        <w:rPr>
          <w:color w:val="000000"/>
        </w:rPr>
        <w:t>1999. 425с</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Справочник руководителя предприятия общественного питания.</w:t>
      </w:r>
      <w:r w:rsidRPr="00EE4973">
        <w:rPr>
          <w:b/>
          <w:bCs/>
          <w:color w:val="000000"/>
        </w:rPr>
        <w:t> </w:t>
      </w:r>
      <w:r w:rsidRPr="00EE4973">
        <w:rPr>
          <w:color w:val="000000"/>
        </w:rPr>
        <w:t>М.: Экономика</w:t>
      </w:r>
      <w:r w:rsidRPr="00EE4973">
        <w:rPr>
          <w:b/>
          <w:bCs/>
          <w:color w:val="000000"/>
        </w:rPr>
        <w:t>,</w:t>
      </w:r>
      <w:r w:rsidRPr="00EE4973">
        <w:rPr>
          <w:color w:val="000000"/>
        </w:rPr>
        <w:t> 2000. С. 139--165.</w:t>
      </w:r>
    </w:p>
    <w:p w:rsidR="00EA3622" w:rsidRPr="00EE4973" w:rsidRDefault="00EA3622" w:rsidP="00B670BD">
      <w:pPr>
        <w:pStyle w:val="af"/>
        <w:widowControl w:val="0"/>
        <w:shd w:val="clear" w:color="auto" w:fill="FFFFFF"/>
        <w:spacing w:before="0" w:beforeAutospacing="0" w:after="0" w:afterAutospacing="0"/>
        <w:ind w:right="-1" w:firstLine="709"/>
        <w:jc w:val="both"/>
        <w:rPr>
          <w:color w:val="000000"/>
        </w:rPr>
      </w:pPr>
      <w:r w:rsidRPr="00EE4973">
        <w:rPr>
          <w:color w:val="000000"/>
        </w:rPr>
        <w:t>15. Павлоцкая Л.Ф. и др. Физиология питания. М.: Высшая школа, 1989.</w:t>
      </w:r>
    </w:p>
    <w:p w:rsidR="00EA3622" w:rsidRPr="00EE4973" w:rsidRDefault="00EA3622" w:rsidP="00B670BD">
      <w:pPr>
        <w:ind w:right="-1" w:firstLine="709"/>
        <w:jc w:val="both"/>
        <w:rPr>
          <w:sz w:val="24"/>
          <w:szCs w:val="24"/>
        </w:rPr>
      </w:pPr>
    </w:p>
    <w:p w:rsidR="00EA3622" w:rsidRPr="00EA3622" w:rsidRDefault="00EA3622" w:rsidP="00B670BD">
      <w:pPr>
        <w:ind w:right="-1"/>
        <w:jc w:val="center"/>
        <w:rPr>
          <w:b/>
          <w:sz w:val="24"/>
          <w:szCs w:val="24"/>
        </w:rPr>
      </w:pPr>
    </w:p>
    <w:p w:rsidR="001C2A21" w:rsidRDefault="001C2A21" w:rsidP="00B670BD">
      <w:pPr>
        <w:ind w:right="-1"/>
        <w:jc w:val="center"/>
        <w:rPr>
          <w:b/>
          <w:bCs/>
          <w:sz w:val="32"/>
          <w:szCs w:val="32"/>
        </w:rPr>
      </w:pPr>
    </w:p>
    <w:p w:rsidR="001C2A21" w:rsidRPr="00D2250D" w:rsidRDefault="001C2A21" w:rsidP="00B670BD">
      <w:pPr>
        <w:ind w:right="-1"/>
        <w:jc w:val="center"/>
        <w:rPr>
          <w:b/>
          <w:bCs/>
          <w:sz w:val="24"/>
          <w:szCs w:val="24"/>
        </w:rPr>
      </w:pPr>
      <w:r w:rsidRPr="00D2250D">
        <w:rPr>
          <w:b/>
          <w:bCs/>
          <w:sz w:val="24"/>
          <w:szCs w:val="24"/>
        </w:rPr>
        <w:t>СОВРЕМЕННЫЕ ТЕНДЕНЦИИ В ПРЕДОСТАВЛЕНИИ УСЛУЦГ ПИТАНИЯ В ГСТЬИНИЧНЫХ ПРЕДПРИЯТИЯХ</w:t>
      </w:r>
    </w:p>
    <w:p w:rsidR="001C2A21" w:rsidRDefault="001C2A21" w:rsidP="00B670BD">
      <w:pPr>
        <w:ind w:right="-1"/>
        <w:jc w:val="right"/>
        <w:rPr>
          <w:bCs/>
          <w:sz w:val="28"/>
          <w:szCs w:val="28"/>
        </w:rPr>
      </w:pPr>
    </w:p>
    <w:p w:rsidR="001C2A21" w:rsidRPr="001C2A21" w:rsidRDefault="001C2A21" w:rsidP="00B670BD">
      <w:pPr>
        <w:ind w:right="-1"/>
        <w:jc w:val="right"/>
        <w:rPr>
          <w:bCs/>
          <w:i/>
          <w:sz w:val="24"/>
          <w:szCs w:val="24"/>
        </w:rPr>
      </w:pPr>
      <w:r w:rsidRPr="001C2A21">
        <w:rPr>
          <w:bCs/>
          <w:i/>
          <w:sz w:val="24"/>
          <w:szCs w:val="24"/>
        </w:rPr>
        <w:t>Кафизова Э.,Чиркова А.</w:t>
      </w:r>
    </w:p>
    <w:p w:rsidR="001C2A21" w:rsidRPr="001C2A21" w:rsidRDefault="001C2A21" w:rsidP="00B670BD">
      <w:pPr>
        <w:ind w:right="-1"/>
        <w:jc w:val="right"/>
        <w:rPr>
          <w:bCs/>
          <w:i/>
          <w:sz w:val="24"/>
          <w:szCs w:val="24"/>
        </w:rPr>
      </w:pPr>
      <w:r w:rsidRPr="001C2A21">
        <w:rPr>
          <w:bCs/>
          <w:i/>
          <w:sz w:val="24"/>
          <w:szCs w:val="24"/>
        </w:rPr>
        <w:t>ГАПОУ «Колледж сервиса г.Оренбург»</w:t>
      </w:r>
    </w:p>
    <w:p w:rsidR="001C2A21" w:rsidRPr="001C2A21" w:rsidRDefault="001C2A21" w:rsidP="00B670BD">
      <w:pPr>
        <w:ind w:right="-1"/>
        <w:jc w:val="right"/>
        <w:rPr>
          <w:bCs/>
          <w:i/>
          <w:sz w:val="24"/>
          <w:szCs w:val="24"/>
        </w:rPr>
      </w:pPr>
      <w:r w:rsidRPr="001C2A21">
        <w:rPr>
          <w:bCs/>
          <w:i/>
          <w:sz w:val="24"/>
          <w:szCs w:val="24"/>
        </w:rPr>
        <w:t>Научный рукоовдитель: Лучко Н.В.</w:t>
      </w:r>
    </w:p>
    <w:p w:rsidR="001C2A21" w:rsidRPr="001C2A21" w:rsidRDefault="001C2A21" w:rsidP="00B670BD">
      <w:pPr>
        <w:ind w:right="-1" w:firstLine="567"/>
        <w:jc w:val="both"/>
        <w:rPr>
          <w:b/>
          <w:bCs/>
          <w:i/>
          <w:sz w:val="28"/>
          <w:szCs w:val="28"/>
        </w:rPr>
      </w:pPr>
    </w:p>
    <w:p w:rsidR="001C2A21" w:rsidRPr="001C2A21" w:rsidRDefault="001C2A21" w:rsidP="00B670BD">
      <w:pPr>
        <w:pStyle w:val="af"/>
        <w:widowControl w:val="0"/>
        <w:spacing w:before="0" w:beforeAutospacing="0" w:after="0" w:afterAutospacing="0"/>
        <w:ind w:right="-1" w:firstLine="709"/>
        <w:jc w:val="both"/>
      </w:pPr>
      <w:r w:rsidRPr="001C2A21">
        <w:t xml:space="preserve">Современные тенденции в предоставлении услуг питания гостиничных предприятий являются неотъемлемой частью развития и совершенствования индустрии гостеприимства. </w:t>
      </w:r>
    </w:p>
    <w:p w:rsidR="001C2A21" w:rsidRPr="001C2A21" w:rsidRDefault="001C2A21" w:rsidP="00B670BD">
      <w:pPr>
        <w:pStyle w:val="af"/>
        <w:widowControl w:val="0"/>
        <w:spacing w:before="0" w:beforeAutospacing="0" w:after="0" w:afterAutospacing="0"/>
        <w:ind w:right="-1" w:firstLine="709"/>
        <w:jc w:val="both"/>
      </w:pPr>
      <w:r w:rsidRPr="001C2A21">
        <w:t>В современном мире, где потребители становятся все более требовательными и информированными, гостиничные предприятия должны постоянно адаптироваться к изменениям во вкусах и предпочтениях своих гостей.</w:t>
      </w:r>
    </w:p>
    <w:p w:rsidR="001C2A21" w:rsidRPr="001C2A21" w:rsidRDefault="001C2A21" w:rsidP="00B670BD">
      <w:pPr>
        <w:pStyle w:val="af"/>
        <w:widowControl w:val="0"/>
        <w:spacing w:before="0" w:beforeAutospacing="0" w:after="0" w:afterAutospacing="0"/>
        <w:ind w:right="-1" w:firstLine="709"/>
        <w:jc w:val="both"/>
      </w:pPr>
      <w:r w:rsidRPr="001C2A21">
        <w:t>В современном мире гостиничные предприятия играют важную роль в обеспечении разнообразных услуг питания для своих клиентов. Стандарты и требования к предоставлению услуг питания постоянно меняются, а гостиницы стремятся быть на шаг впереди, чтобы удовлетворить потребности и ожидания своих гостей.</w:t>
      </w:r>
    </w:p>
    <w:p w:rsidR="001C2A21" w:rsidRPr="001C2A21" w:rsidRDefault="001C2A21" w:rsidP="00B670BD">
      <w:pPr>
        <w:pStyle w:val="af"/>
        <w:widowControl w:val="0"/>
        <w:spacing w:before="0" w:beforeAutospacing="0" w:after="0" w:afterAutospacing="0"/>
        <w:ind w:right="-1" w:firstLine="709"/>
        <w:jc w:val="both"/>
      </w:pPr>
      <w:r w:rsidRPr="001C2A21">
        <w:t>Одной из основных тенденций, которая наблюдается в предоставлении услуг питания в гостиничных предприятиях, является переход от традиционного буфетного стиля обслуживания к индивидуальным решениям. Гости хотят иметь больше выбора и возможность настроить свой опыт питания под свои личные предпочтения. Это может включать различные диетические или культурные ограничения, а также разнообразие кулинарных направлений.</w:t>
      </w:r>
    </w:p>
    <w:p w:rsidR="001C2A21" w:rsidRPr="001C2A21" w:rsidRDefault="001C2A21" w:rsidP="00B670BD">
      <w:pPr>
        <w:pStyle w:val="af"/>
        <w:widowControl w:val="0"/>
        <w:spacing w:before="0" w:beforeAutospacing="0" w:after="0" w:afterAutospacing="0"/>
        <w:ind w:right="-1" w:firstLine="709"/>
        <w:jc w:val="both"/>
      </w:pPr>
      <w:r w:rsidRPr="001C2A21">
        <w:t>Другая заметная тенденция - использование новых технологий для улучшения процесса предоставления услуг питания. Бронирование столов, заказ еды через мобильные приложения, использование электронных меню - все это становится все более распространенным в гостиничной индустрии. Технологии также помогают улучшить качество обслуживания и повысить уровень комфорта для гостей.</w:t>
      </w:r>
    </w:p>
    <w:p w:rsidR="001C2A21" w:rsidRPr="001C2A21" w:rsidRDefault="001C2A21" w:rsidP="00B670BD">
      <w:pPr>
        <w:pStyle w:val="af"/>
        <w:widowControl w:val="0"/>
        <w:spacing w:before="0" w:beforeAutospacing="0" w:after="0" w:afterAutospacing="0"/>
        <w:ind w:right="-1" w:firstLine="709"/>
        <w:jc w:val="both"/>
      </w:pPr>
      <w:r w:rsidRPr="001C2A21">
        <w:t>Развитие гастрономического туризма играет важную роль в современной индустрии гостиничного бизнеса и оказывает значительное влияние на услуги питания, предоставляемые в гостиничных предприятиях. Гастрономический туризм становится все более популярным, поскольку путешественники все больше интересуются местной кухней, традициями и опытом местных шеф-поваров.</w:t>
      </w:r>
    </w:p>
    <w:p w:rsidR="001C2A21" w:rsidRPr="001C2A21" w:rsidRDefault="001C2A21" w:rsidP="00B670BD">
      <w:pPr>
        <w:pStyle w:val="af"/>
        <w:widowControl w:val="0"/>
        <w:spacing w:before="0" w:beforeAutospacing="0" w:after="0" w:afterAutospacing="0"/>
        <w:ind w:right="-1" w:firstLine="709"/>
        <w:jc w:val="both"/>
      </w:pPr>
      <w:r w:rsidRPr="001C2A21">
        <w:t>Одной из основных тенденций в развитии гастрономического туризма является рост спроса на аутентичные и опытные пищевые продукты. Путешественники хотят познакомиться с местными традициями и культурой через кулинарные вкусы и кулинарные истории. Гостиничные предприятия отвечают на этот спрос, предлагая местную кухню в своих ресторанах и кафе, а также различные кулинарные мастер-классы, дегустации и экскурсии по фермам и рынкам.</w:t>
      </w:r>
    </w:p>
    <w:p w:rsidR="001C2A21" w:rsidRPr="001C2A21" w:rsidRDefault="001C2A21" w:rsidP="00B670BD">
      <w:pPr>
        <w:pStyle w:val="af"/>
        <w:widowControl w:val="0"/>
        <w:spacing w:before="0" w:beforeAutospacing="0" w:after="0" w:afterAutospacing="0"/>
        <w:ind w:right="-1" w:firstLine="709"/>
        <w:jc w:val="both"/>
      </w:pPr>
      <w:r w:rsidRPr="001C2A21">
        <w:t>Другая важная тенденция в гастрономическом туризме - это рост интереса к экологически чистым продуктам и устойчивому развитию. Путешественники хотят есть пищевые продукты, произведённые без использования химических добавок, гормонов и антибиотиков, а также продукты, которые произведены с минимальным негативным воздействием на окружающую среду. Гостиничные предприятия отвечают на эти требования, сотрудничая с местными производителями органической продукции и предлагая гостям свежие и натуральные ингредиенты.</w:t>
      </w:r>
    </w:p>
    <w:p w:rsidR="001C2A21" w:rsidRPr="001C2A21" w:rsidRDefault="001C2A21" w:rsidP="00B670BD">
      <w:pPr>
        <w:pStyle w:val="af"/>
        <w:widowControl w:val="0"/>
        <w:spacing w:before="0" w:beforeAutospacing="0" w:after="0" w:afterAutospacing="0"/>
        <w:ind w:right="-1" w:firstLine="709"/>
        <w:jc w:val="both"/>
      </w:pPr>
      <w:r w:rsidRPr="001C2A21">
        <w:t>Для удовлетворения потребностей любителей гастрономического туризма, гостиничные предприятия также предоставляют разнообразные возможности для исследования и открытия новой кухни. Они приглашают известных шеф-поваров из разных регионов и стран для создания уникальных меню и внесения разнообразия в предлагаемые блюда. Кроме того, гостиничные предприятия активно используют социальные сети и онлайн-платформы для продвижения своих кулинарных предложений, чтобы привлечь больше гурманов и любителей еды.</w:t>
      </w:r>
    </w:p>
    <w:p w:rsidR="001C2A21" w:rsidRPr="001C2A21" w:rsidRDefault="001C2A21" w:rsidP="00B670BD">
      <w:pPr>
        <w:pStyle w:val="af"/>
        <w:widowControl w:val="0"/>
        <w:spacing w:before="0" w:beforeAutospacing="0" w:after="0" w:afterAutospacing="0"/>
        <w:ind w:right="-1" w:firstLine="709"/>
        <w:jc w:val="both"/>
      </w:pPr>
      <w:r w:rsidRPr="001C2A21">
        <w:t>Гастрономический туризм также влияет на организацию и дизайн ресторанов и кафе в гостиничных предприятиях. Большая часть туристов исследует новые места через мобильные приложения или сайты. Гостиницы всё чаще обращают внимание на создание уникальных и привлекательных интерьеров, чтобы привлечь гостей и сделать их опыт питания еще более запоминающимся.</w:t>
      </w:r>
    </w:p>
    <w:p w:rsidR="001C2A21" w:rsidRPr="001C2A21" w:rsidRDefault="001C2A21" w:rsidP="00B670BD">
      <w:pPr>
        <w:pStyle w:val="af"/>
        <w:widowControl w:val="0"/>
        <w:spacing w:before="0" w:beforeAutospacing="0" w:after="0" w:afterAutospacing="0"/>
        <w:ind w:right="-1" w:firstLine="709"/>
        <w:jc w:val="both"/>
      </w:pPr>
      <w:r w:rsidRPr="001C2A21">
        <w:t>В целом, развитие гастрономического туризма способствует улучшению качества и разнообразия услуг питания в гостиничных предприятиях, стимулирует развитие местных производителей пищевых продуктов, способствует сохранению культурного наследия и способствует устойчивому развитию. Гостиничные предприятия, в свою очередь, активно адаптируются к потребностям и предпочтениям гостей, предлагая аутентичные и экологически чистые блюда. Всё это делает гастрономический туризм одним из ключевых факторов в современной индустрии гостиничного бизнеса.</w:t>
      </w:r>
    </w:p>
    <w:p w:rsidR="001C2A21" w:rsidRPr="001C2A21" w:rsidRDefault="001C2A21" w:rsidP="00B670BD">
      <w:pPr>
        <w:pStyle w:val="af"/>
        <w:widowControl w:val="0"/>
        <w:spacing w:before="0" w:beforeAutospacing="0" w:after="0" w:afterAutospacing="0"/>
        <w:ind w:right="-1" w:firstLine="709"/>
        <w:jc w:val="both"/>
      </w:pPr>
      <w:r w:rsidRPr="001C2A21">
        <w:t xml:space="preserve">Так же одной из самых значимых тенденций в оказании услуг питания в гостиничных предприятиях является уход от стандартного формата ресторанного обслуживания в гостинице к более инновационным и востребованным концепциям питания. </w:t>
      </w:r>
    </w:p>
    <w:p w:rsidR="001C2A21" w:rsidRPr="001C2A21" w:rsidRDefault="001C2A21" w:rsidP="00B670BD">
      <w:pPr>
        <w:pStyle w:val="af"/>
        <w:widowControl w:val="0"/>
        <w:spacing w:before="0" w:beforeAutospacing="0" w:after="0" w:afterAutospacing="0"/>
        <w:ind w:right="-1" w:firstLine="709"/>
        <w:jc w:val="both"/>
      </w:pPr>
      <w:r w:rsidRPr="001C2A21">
        <w:t xml:space="preserve">Гости на предприятиях размещения хотят получать незабываемые эмоции и новые впечатления, поэтому руководство гостиничных предприятий вынуждены пересматривать концепцию предоставления услуг питания, создавая объекты общественного питания с оригинальной архитектурой и дизайном, разрабатывать необычные меню и концепции ресторанного обслуживания и обслуживания в номерах. </w:t>
      </w:r>
    </w:p>
    <w:p w:rsidR="001C2A21" w:rsidRPr="001C2A21" w:rsidRDefault="001C2A21" w:rsidP="00B670BD">
      <w:pPr>
        <w:pStyle w:val="af"/>
        <w:widowControl w:val="0"/>
        <w:spacing w:before="0" w:beforeAutospacing="0" w:after="0" w:afterAutospacing="0"/>
        <w:ind w:right="-1" w:firstLine="709"/>
        <w:jc w:val="both"/>
      </w:pPr>
      <w:r w:rsidRPr="001C2A21">
        <w:t xml:space="preserve">Вторая значимая тенденция в рамках переосмысления роли и важности услуги питания в гостиничном предприятии – это повышение внимания к здоровому питанию и специальных диетических режимах гостей. Современные реалии таковы, что все большее количество людей следуют принципам здорового образа жизни, в том числе это прослеживается в выборе диетического питания гостей на предприятиях размещения. </w:t>
      </w:r>
    </w:p>
    <w:p w:rsidR="001C2A21" w:rsidRPr="001C2A21" w:rsidRDefault="001C2A21" w:rsidP="00B670BD">
      <w:pPr>
        <w:pStyle w:val="af"/>
        <w:widowControl w:val="0"/>
        <w:spacing w:before="0" w:beforeAutospacing="0" w:after="0" w:afterAutospacing="0"/>
        <w:ind w:right="-1" w:firstLine="709"/>
        <w:jc w:val="both"/>
      </w:pPr>
      <w:r w:rsidRPr="001C2A21">
        <w:t>Гостиничные предприятия должны учитывать данные потребности и предлагать своим гостям широкий выбор здоровых блюд и альтернативных вариантов.</w:t>
      </w:r>
    </w:p>
    <w:p w:rsidR="001C2A21" w:rsidRPr="001C2A21" w:rsidRDefault="001C2A21" w:rsidP="00B670BD">
      <w:pPr>
        <w:pStyle w:val="af"/>
        <w:widowControl w:val="0"/>
        <w:spacing w:before="0" w:beforeAutospacing="0" w:after="0" w:afterAutospacing="0"/>
        <w:ind w:right="-1" w:firstLine="709"/>
        <w:jc w:val="both"/>
      </w:pPr>
      <w:r w:rsidRPr="001C2A21">
        <w:t>В данной статье мы рассмотрим эти и другие современные тенденции в предоставлении услуг питания в гостиничных предприятиях, а также обсудим примеры успешной реализации данных концепций.</w:t>
      </w:r>
    </w:p>
    <w:p w:rsidR="001C2A21" w:rsidRPr="001C2A21" w:rsidRDefault="001C2A21" w:rsidP="00B670BD">
      <w:pPr>
        <w:pStyle w:val="af"/>
        <w:widowControl w:val="0"/>
        <w:spacing w:before="0" w:beforeAutospacing="0" w:after="0" w:afterAutospacing="0"/>
        <w:ind w:right="-1" w:firstLine="709"/>
        <w:jc w:val="both"/>
      </w:pPr>
      <w:r w:rsidRPr="001C2A21">
        <w:t xml:space="preserve">Современные гости все более требовательны к условиям проживания на предприятиях размещения, включая и качество предоставляемых услуг питания. Сегодняшние тенденции в области гостиничного питания отражают ожидания гостей, которые сталкиваются с различными диетическими ограничениями, ищут социальные и этические аспекты в пищевых продуктах и стремятся к оздоровительной диете. </w:t>
      </w:r>
    </w:p>
    <w:p w:rsidR="001C2A21" w:rsidRPr="001C2A21" w:rsidRDefault="001C2A21" w:rsidP="00B670BD">
      <w:pPr>
        <w:pStyle w:val="af"/>
        <w:widowControl w:val="0"/>
        <w:spacing w:before="0" w:beforeAutospacing="0" w:after="0" w:afterAutospacing="0"/>
        <w:ind w:right="-1" w:firstLine="709"/>
        <w:jc w:val="both"/>
      </w:pPr>
      <w:r w:rsidRPr="001C2A21">
        <w:t xml:space="preserve">Одним из основных требований современных гостей является доступность информации предлагаемых в меню блюд предприятий питания, функционирующих на базе гостиничного предприятия.   Зачастую гостям не доносится информация о составе блюд, возможных пищевых добавках и как следствие возможное влияние на организм человека (например, аллергические реакции). </w:t>
      </w:r>
    </w:p>
    <w:p w:rsidR="001C2A21" w:rsidRPr="001C2A21" w:rsidRDefault="001C2A21" w:rsidP="00B670BD">
      <w:pPr>
        <w:pStyle w:val="af"/>
        <w:widowControl w:val="0"/>
        <w:spacing w:before="0" w:beforeAutospacing="0" w:after="0" w:afterAutospacing="0"/>
        <w:ind w:right="-1" w:firstLine="709"/>
        <w:jc w:val="both"/>
      </w:pPr>
      <w:r w:rsidRPr="001C2A21">
        <w:t xml:space="preserve">Также, необходимо отметить, что гости ожидают разнообразия в меню, предлагающего вегетарианские, глютеновые и другие диетические опции. Вместе с тем, гости все более осознают важность устойчивого производства и потребления пищевых продуктов, и ожидают, что гостиницы предложат экологически и социально ответственные меню. </w:t>
      </w:r>
    </w:p>
    <w:p w:rsidR="001C2A21" w:rsidRPr="001C2A21" w:rsidRDefault="001C2A21" w:rsidP="00B670BD">
      <w:pPr>
        <w:pStyle w:val="af"/>
        <w:widowControl w:val="0"/>
        <w:spacing w:before="0" w:beforeAutospacing="0" w:after="0" w:afterAutospacing="0"/>
        <w:ind w:right="-1" w:firstLine="709"/>
        <w:jc w:val="both"/>
      </w:pPr>
      <w:r w:rsidRPr="001C2A21">
        <w:t>Дополнительные требования включают в себя высокое качество блюд и обслуживания, быструю и эффективную сервировку, а также возможности для персонального питания, такие как блюда по заказу и комфортное пространство для завтрака или обеда.</w:t>
      </w:r>
    </w:p>
    <w:p w:rsidR="001C2A21" w:rsidRPr="001C2A21" w:rsidRDefault="001C2A21" w:rsidP="00B670BD">
      <w:pPr>
        <w:pStyle w:val="af"/>
        <w:widowControl w:val="0"/>
        <w:spacing w:before="0" w:beforeAutospacing="0" w:after="0" w:afterAutospacing="0"/>
        <w:ind w:right="-1" w:firstLine="709"/>
        <w:jc w:val="both"/>
      </w:pPr>
      <w:r w:rsidRPr="001C2A21">
        <w:t xml:space="preserve">Согласно проведённому исследованию в области современных тенденций оказания услуг питания в гостиничных предприятиях, мы пришли к выводу, что современные гостиничные предприятия все больше сосредотачивают свое внимание на инновационных подходах к предоставлению услуг питания. </w:t>
      </w:r>
    </w:p>
    <w:p w:rsidR="001C2A21" w:rsidRPr="001C2A21" w:rsidRDefault="001C2A21" w:rsidP="00B670BD">
      <w:pPr>
        <w:pStyle w:val="af"/>
        <w:widowControl w:val="0"/>
        <w:spacing w:before="0" w:beforeAutospacing="0" w:after="0" w:afterAutospacing="0"/>
        <w:ind w:right="-1" w:firstLine="709"/>
        <w:jc w:val="both"/>
        <w:rPr>
          <w:rFonts w:ascii="Arial" w:eastAsia="Arial" w:hAnsi="Arial" w:cs="Arial"/>
        </w:rPr>
      </w:pPr>
      <w:r w:rsidRPr="001C2A21">
        <w:t xml:space="preserve">Одной из таких тенденций является внедрение технологий, упрощающих заказ и доставку блюд, таких как мобильные приложения или интерактивные меню на экранах в номерах. </w:t>
      </w:r>
      <w:r w:rsidRPr="001C2A21">
        <w:rPr>
          <w:rFonts w:eastAsia="Arial"/>
        </w:rPr>
        <w:t>А почему бы не использовать в ежедневной работе ресторана популярные мессенджеры, которые стали неотъемлемой частью нашей жизни? Аудитория заведений общественного питания уже имеет привычку общаться в виде чата, поэтому ей будет удобно заказывать стол в мессенджере вместо того, чтобы искать номер телефона, набирать его, ожидать на линии и разговаривать с менеджером. Можно создать виртуального бота, который поможет сделать заказ и оплатить его, не покидая мессенджер.</w:t>
      </w:r>
    </w:p>
    <w:p w:rsidR="001C2A21" w:rsidRPr="001C2A21" w:rsidRDefault="001C2A21" w:rsidP="00B670BD">
      <w:pPr>
        <w:pStyle w:val="af"/>
        <w:widowControl w:val="0"/>
        <w:spacing w:before="0" w:beforeAutospacing="0" w:after="0" w:afterAutospacing="0"/>
        <w:ind w:right="-1" w:firstLine="709"/>
        <w:jc w:val="both"/>
      </w:pPr>
      <w:r w:rsidRPr="001C2A21">
        <w:t>Еще одним инновационным подходом является увеличение предложения здорового питания, включая в меню блюда и напитки с учетом диетических требований и предпочтений гостей. Такие новаторские подходы помогают гостиничным предприятиям привлекать и удерживать более требовательных гостей, а также демонстрируют их стремление к инновациям и качеству обслуживания.</w:t>
      </w:r>
    </w:p>
    <w:p w:rsidR="001C2A21" w:rsidRPr="001C2A21" w:rsidRDefault="001C2A21" w:rsidP="00B670BD">
      <w:pPr>
        <w:pStyle w:val="af"/>
        <w:widowControl w:val="0"/>
        <w:spacing w:before="0" w:beforeAutospacing="0" w:after="0" w:afterAutospacing="0"/>
        <w:ind w:right="-1" w:firstLine="709"/>
        <w:jc w:val="both"/>
      </w:pPr>
      <w:r w:rsidRPr="001C2A21">
        <w:t>Современные гостиничные предприятия все больше уделяют внимание диетическому и здоровому питанию своих гостей. Это связано с ростом интереса к здоровому образу жизни и потребности посетителей в качественной пище, которая способствует поддержанию формы и оздоровлению организма.</w:t>
      </w:r>
    </w:p>
    <w:p w:rsidR="001C2A21" w:rsidRPr="001C2A21" w:rsidRDefault="001C2A21" w:rsidP="00B670BD">
      <w:pPr>
        <w:pStyle w:val="af"/>
        <w:widowControl w:val="0"/>
        <w:spacing w:before="0" w:beforeAutospacing="0" w:after="0" w:afterAutospacing="0"/>
        <w:ind w:right="-1" w:firstLine="709"/>
        <w:jc w:val="both"/>
      </w:pPr>
      <w:r w:rsidRPr="001C2A21">
        <w:t>Одним из главных трендов в области диетического питания стала индивидуализация меню. Гости могут выбирать блюда, соответствующие их диетическим предпочтениям, а также особенностям их организма. Классические диеты, такие как вегетарианская, безглютеновая или низкоуглеводная, стали обязательным пунктом в меню многих гостиниц.</w:t>
      </w:r>
    </w:p>
    <w:p w:rsidR="001C2A21" w:rsidRPr="001C2A21" w:rsidRDefault="001C2A21" w:rsidP="00B670BD">
      <w:pPr>
        <w:pStyle w:val="af"/>
        <w:widowControl w:val="0"/>
        <w:spacing w:before="0" w:beforeAutospacing="0" w:after="0" w:afterAutospacing="0"/>
        <w:ind w:right="-1" w:firstLine="709"/>
        <w:jc w:val="both"/>
      </w:pPr>
      <w:r w:rsidRPr="001C2A21">
        <w:t>Очень популярными стали и такие направления, как макробиотика и рациональное питание, предполагающие сбалансированное потребление всех необходимых питательных веществ и минимум жиров и углеводов. Блюда, приготовленные в соответствии с этими принципами, не только полезны для организма, но и обладают неповторимым вкусом и ароматом.</w:t>
      </w:r>
    </w:p>
    <w:p w:rsidR="001C2A21" w:rsidRPr="001C2A21" w:rsidRDefault="001C2A21" w:rsidP="00B670BD">
      <w:pPr>
        <w:pStyle w:val="af"/>
        <w:widowControl w:val="0"/>
        <w:spacing w:before="0" w:beforeAutospacing="0" w:after="0" w:afterAutospacing="0"/>
        <w:ind w:right="-1" w:firstLine="709"/>
        <w:jc w:val="both"/>
      </w:pPr>
      <w:r w:rsidRPr="001C2A21">
        <w:t xml:space="preserve">Еще одним трендом стало расширение меню суперфудов, таких как гранола, чиа, киноа, авокадо, ягоды годжи и многие другие. Эти продукты привлекают своими полезными свойствами и богатым содержанием антиоксидантов, витаминов и минералов. Гостиничные предприятия активно внедряют их в свои завтраки и закуски, чтобы предложить гостям возможность получать максимум пользы от своего питания. </w:t>
      </w:r>
    </w:p>
    <w:p w:rsidR="001C2A21" w:rsidRPr="001C2A21" w:rsidRDefault="001C2A21" w:rsidP="00B670BD">
      <w:pPr>
        <w:pStyle w:val="af"/>
        <w:widowControl w:val="0"/>
        <w:spacing w:before="0" w:beforeAutospacing="0" w:after="0" w:afterAutospacing="0"/>
        <w:ind w:right="-1" w:firstLine="709"/>
        <w:jc w:val="both"/>
      </w:pPr>
      <w:r w:rsidRPr="001C2A21">
        <w:t>Кроме того, в гостиничных предприятиях все чаще внедряются индивидуальные повара, которые помогают гостям с выбором и приготовлением диетических блюд. Они могут составить индивидуальное меню, включающее только те продукты, которые соответствуют диетическим потребностям каждого гостя. Таким образом, посетитель может быть уверен, что его питание не только вкусное, но и полезное.</w:t>
      </w:r>
    </w:p>
    <w:p w:rsidR="001C2A21" w:rsidRPr="001C2A21" w:rsidRDefault="001C2A21" w:rsidP="00B670BD">
      <w:pPr>
        <w:pStyle w:val="af"/>
        <w:widowControl w:val="0"/>
        <w:spacing w:before="0" w:beforeAutospacing="0" w:after="0" w:afterAutospacing="0"/>
        <w:ind w:right="-1" w:firstLine="709"/>
        <w:jc w:val="both"/>
      </w:pPr>
      <w:r w:rsidRPr="001C2A21">
        <w:t>Современные тенденции в предоставлении услуг питания в гостиничных предприятиях неразрывно связаны с развитием социальных медиа. Сегодня большинство людей, путешествуя, активно используют социальные сети, чтобы делиться своими впечатлениями о поездке и узнавать отзывы других пользователей.</w:t>
      </w:r>
    </w:p>
    <w:p w:rsidR="001C2A21" w:rsidRPr="001C2A21" w:rsidRDefault="001C2A21" w:rsidP="00B670BD">
      <w:pPr>
        <w:pStyle w:val="af"/>
        <w:widowControl w:val="0"/>
        <w:spacing w:before="0" w:beforeAutospacing="0" w:after="0" w:afterAutospacing="0"/>
        <w:ind w:right="-1" w:firstLine="709"/>
        <w:jc w:val="both"/>
      </w:pPr>
      <w:r w:rsidRPr="001C2A21">
        <w:t>Влияние социальных медиа на предоставление услуг питания в гостиничных предприятиях неоспоримо. Отзывы и рекомендации в социальных сетях влияют на выбор места, где гости решат позавтракать, пообедать или поужинать. Посты и фотографии с едой в ресторанах гостиниц могут вызвать аппетит у потенциальных гостей и стимулировать их посетить данное место.</w:t>
      </w:r>
    </w:p>
    <w:p w:rsidR="001C2A21" w:rsidRPr="001C2A21" w:rsidRDefault="001C2A21" w:rsidP="00B670BD">
      <w:pPr>
        <w:pStyle w:val="af"/>
        <w:widowControl w:val="0"/>
        <w:spacing w:before="0" w:beforeAutospacing="0" w:after="0" w:afterAutospacing="0"/>
        <w:ind w:right="-1" w:firstLine="709"/>
        <w:jc w:val="both"/>
      </w:pPr>
      <w:r w:rsidRPr="001C2A21">
        <w:t>Гостиничные предприятия также понимают важность социальных медиа и активно их используют для привлечения потенциальных гостей. Они создают свои официальные аккаунты в популярных социальных сетях и публикуют привлекательные фотографии блюд, информацию о акциях и скидках, а также отвечают на вопросы потенциальных гостей. Важно отметить, что активное взаимодействие гостиных предприятий с пользователями социальных медиа помогает улучшить репутацию заведения и удерживать клиентов.</w:t>
      </w:r>
    </w:p>
    <w:p w:rsidR="001C2A21" w:rsidRPr="001C2A21" w:rsidRDefault="001C2A21" w:rsidP="00B670BD">
      <w:pPr>
        <w:pStyle w:val="af"/>
        <w:widowControl w:val="0"/>
        <w:spacing w:before="0" w:beforeAutospacing="0" w:after="0" w:afterAutospacing="0"/>
        <w:ind w:right="-1" w:firstLine="709"/>
        <w:jc w:val="both"/>
      </w:pPr>
      <w:r w:rsidRPr="001C2A21">
        <w:t>Кроме того, некоторые гостиничные предприятия предлагают особые условия для блогеров и влиятельных персон в социальных сетях. Они могут предоставить бесплатное проживание или специальные условия питания в обмен на рекламу и положительные отзывы о гостиничном предприятии. Такой подход является эффективным инструментом продвижения услуг гостиничного предприятия, поскольку такие блогеры имеют широкую аудиторию подписчиков и могут привлечь новых гостей.</w:t>
      </w:r>
    </w:p>
    <w:p w:rsidR="001C2A21" w:rsidRPr="001C2A21" w:rsidRDefault="001C2A21" w:rsidP="00B670BD">
      <w:pPr>
        <w:pStyle w:val="af"/>
        <w:widowControl w:val="0"/>
        <w:spacing w:before="0" w:beforeAutospacing="0" w:after="0" w:afterAutospacing="0"/>
        <w:ind w:right="-1" w:firstLine="709"/>
        <w:jc w:val="both"/>
      </w:pPr>
      <w:r w:rsidRPr="001C2A21">
        <w:t>В заключение необходимо сказать, что современные тенденции в предоставлении услуг питания в гостиничных предприятиях обозначают смещение акцента с простого предложения пищи к созданию цельных гастрономических переживаний для гостей. Отельные рестораны и кафе стремятся предложить уникальные и авторские меню, основанные на местных и экологически чистых продуктах. Также важным элементом становится индивидуальное обслуживание, где гости могут выбирать блюда по своему вкусу и диетическим предпочтениям. Кроме того, с учетом разнообразия культурных и диетических потребностей гостей, гостиничные предприятия включают в свои меню вегетарианские, безглютеновые варианты. Такие предложения отвечают растущему спросу в рамках здорового образа жизни и правильного питания, возрастающей осознанности о влиянии пищи на здоровье человека.</w:t>
      </w:r>
    </w:p>
    <w:p w:rsidR="001C2A21" w:rsidRPr="001C2A21" w:rsidRDefault="001C2A21" w:rsidP="00B670BD">
      <w:pPr>
        <w:pStyle w:val="af"/>
        <w:widowControl w:val="0"/>
        <w:spacing w:before="0" w:beforeAutospacing="0" w:after="0" w:afterAutospacing="0"/>
        <w:ind w:right="-1" w:firstLine="709"/>
        <w:jc w:val="both"/>
      </w:pPr>
      <w:r w:rsidRPr="001C2A21">
        <w:t>Важным аспектом современных тенденций является также использование новых технологий в области питания, таких как приложения для заказа еды или электронные меню на планшетах.</w:t>
      </w:r>
    </w:p>
    <w:p w:rsidR="001C2A21" w:rsidRPr="001C2A21" w:rsidRDefault="001C2A21" w:rsidP="00B670BD">
      <w:pPr>
        <w:pStyle w:val="af"/>
        <w:widowControl w:val="0"/>
        <w:spacing w:before="0" w:beforeAutospacing="0" w:after="0" w:afterAutospacing="0"/>
        <w:ind w:right="-1" w:firstLine="709"/>
        <w:jc w:val="both"/>
      </w:pPr>
    </w:p>
    <w:p w:rsidR="001C2A21" w:rsidRPr="001C2A21" w:rsidRDefault="001C2A21" w:rsidP="00B670BD">
      <w:pPr>
        <w:pStyle w:val="af"/>
        <w:widowControl w:val="0"/>
        <w:spacing w:before="0" w:beforeAutospacing="0" w:after="0" w:afterAutospacing="0"/>
        <w:ind w:right="-1" w:firstLine="709"/>
        <w:jc w:val="center"/>
        <w:rPr>
          <w:b/>
        </w:rPr>
      </w:pPr>
      <w:r w:rsidRPr="001C2A21">
        <w:rPr>
          <w:b/>
        </w:rPr>
        <w:t xml:space="preserve">Список </w:t>
      </w:r>
      <w:r>
        <w:rPr>
          <w:b/>
        </w:rPr>
        <w:t>литературы</w:t>
      </w:r>
    </w:p>
    <w:p w:rsidR="001C2A21" w:rsidRPr="001C2A21" w:rsidRDefault="001C2A21" w:rsidP="00B670BD">
      <w:pPr>
        <w:pStyle w:val="af"/>
        <w:widowControl w:val="0"/>
        <w:spacing w:before="0" w:beforeAutospacing="0" w:after="0" w:afterAutospacing="0"/>
        <w:ind w:right="-1" w:firstLine="709"/>
        <w:jc w:val="both"/>
      </w:pPr>
      <w:r w:rsidRPr="001C2A21">
        <w:t>1 Сокирская, Н. В. Инновации в гостиничном и ресторанном бизнесе / Н. В. Сокирская, К. И. Павличук. — Текст : непосредственный // Молодой ученый. — 2020. — № 21 (311). — С. 190-193. — URL: https://moluch.ru/archive/311/70282/ (дата обращения: 12.04.2024).</w:t>
      </w:r>
    </w:p>
    <w:p w:rsidR="001C2A21" w:rsidRPr="001C2A21" w:rsidRDefault="001C2A21" w:rsidP="00B670BD">
      <w:pPr>
        <w:pStyle w:val="af"/>
        <w:widowControl w:val="0"/>
        <w:spacing w:before="0" w:beforeAutospacing="0" w:after="0" w:afterAutospacing="0"/>
        <w:ind w:right="-1" w:firstLine="709"/>
        <w:jc w:val="both"/>
        <w:rPr>
          <w:b/>
          <w:color w:val="000000"/>
        </w:rPr>
      </w:pPr>
      <w:r w:rsidRPr="001C2A21">
        <w:t>2 Морозов М.А. Морозова Н.С.Инновационные тренды развития туризма и гостиничного бизнеса в условиях цифровизации // Естественно-гуманитарные исследования.- 2020.- №45(1): Электронный журнал.- КиберЛенинка: научная электронная библиотека.- URL:https://cyberleninka.ru/article/n/innovatsionnye-trendy-razvitiya-turizma-i-gostinichnogo-biznesa-vusloviyah-tsifrovizatsii (дата обращения: 14.04.2024)</w:t>
      </w:r>
    </w:p>
    <w:p w:rsidR="001C2A21" w:rsidRPr="001C2A21" w:rsidRDefault="001C2A21" w:rsidP="00B670BD">
      <w:pPr>
        <w:pStyle w:val="af"/>
        <w:widowControl w:val="0"/>
        <w:spacing w:before="0" w:beforeAutospacing="0" w:after="0" w:afterAutospacing="0"/>
        <w:ind w:right="-1" w:firstLine="709"/>
        <w:jc w:val="both"/>
      </w:pPr>
      <w:r w:rsidRPr="001C2A21">
        <w:t xml:space="preserve">3 </w:t>
      </w:r>
      <w:hyperlink r:id="rId577" w:history="1">
        <w:r w:rsidRPr="001C2A21">
          <w:rPr>
            <w:rStyle w:val="af3"/>
            <w:color w:val="000000"/>
          </w:rPr>
          <w:t>https://restoplace.cc/blog/innovacii-v-restorane</w:t>
        </w:r>
      </w:hyperlink>
      <w:r w:rsidRPr="001C2A21">
        <w:t xml:space="preserve"> (дата обращения 14.04.2024)</w:t>
      </w:r>
    </w:p>
    <w:p w:rsidR="001C2A21" w:rsidRPr="001C2A21" w:rsidRDefault="001C2A21" w:rsidP="00B670BD">
      <w:pPr>
        <w:pStyle w:val="af"/>
        <w:widowControl w:val="0"/>
        <w:spacing w:before="0" w:beforeAutospacing="0" w:after="0" w:afterAutospacing="0"/>
        <w:ind w:right="-1" w:firstLine="709"/>
        <w:jc w:val="both"/>
      </w:pPr>
      <w:r w:rsidRPr="001C2A21">
        <w:t xml:space="preserve">4 </w:t>
      </w:r>
      <w:hyperlink r:id="rId578" w:history="1">
        <w:r w:rsidRPr="001C2A21">
          <w:rPr>
            <w:rStyle w:val="af3"/>
            <w:color w:val="000000"/>
          </w:rPr>
          <w:t>https://moluch.ru/archive/398/88115/</w:t>
        </w:r>
      </w:hyperlink>
      <w:r w:rsidRPr="001C2A21">
        <w:t xml:space="preserve"> (дата обращения 15.04.2024)</w:t>
      </w:r>
    </w:p>
    <w:p w:rsidR="001C2A21" w:rsidRPr="001C2A21" w:rsidRDefault="001C2A21" w:rsidP="00B670BD">
      <w:pPr>
        <w:pStyle w:val="af"/>
        <w:widowControl w:val="0"/>
        <w:spacing w:before="0" w:beforeAutospacing="0" w:after="0" w:afterAutospacing="0"/>
        <w:ind w:right="-1" w:firstLine="709"/>
        <w:jc w:val="both"/>
      </w:pPr>
      <w:r w:rsidRPr="001C2A21">
        <w:t>5https://b2b.ostrovok.ru/blog/gostepriimstvo-iz-budushhego-shest-trendov-gostinichnoj-industrii/(дата обращения 15.04.2024)</w:t>
      </w:r>
    </w:p>
    <w:p w:rsidR="00E515D1" w:rsidRPr="002A0F94" w:rsidRDefault="00E515D1" w:rsidP="00B670BD">
      <w:pPr>
        <w:ind w:right="-1" w:firstLine="709"/>
        <w:jc w:val="both"/>
        <w:rPr>
          <w:sz w:val="24"/>
          <w:szCs w:val="24"/>
        </w:rPr>
      </w:pPr>
    </w:p>
    <w:p w:rsidR="001C2A21" w:rsidRPr="001C2A21" w:rsidRDefault="001C2A21" w:rsidP="00B670BD">
      <w:pPr>
        <w:ind w:right="-1" w:firstLine="567"/>
        <w:jc w:val="both"/>
        <w:rPr>
          <w:b/>
          <w:sz w:val="24"/>
          <w:szCs w:val="24"/>
        </w:rPr>
      </w:pPr>
    </w:p>
    <w:p w:rsidR="001C2A21" w:rsidRDefault="001C2A21" w:rsidP="00B670BD">
      <w:pPr>
        <w:ind w:right="-1" w:firstLine="567"/>
        <w:jc w:val="center"/>
        <w:rPr>
          <w:b/>
          <w:sz w:val="24"/>
          <w:szCs w:val="24"/>
        </w:rPr>
      </w:pPr>
      <w:r w:rsidRPr="001C2A21">
        <w:rPr>
          <w:b/>
          <w:sz w:val="24"/>
          <w:szCs w:val="24"/>
        </w:rPr>
        <w:t xml:space="preserve">ИННОВАЦИИ ПРАВИЛЬНОГО ПИТАНИЯ В СФЕРЕ ОБЩЕСТВЕННОГО </w:t>
      </w:r>
    </w:p>
    <w:p w:rsidR="001C2A21" w:rsidRPr="001C2A21" w:rsidRDefault="001C2A21" w:rsidP="00B670BD">
      <w:pPr>
        <w:ind w:right="-1" w:firstLine="567"/>
        <w:jc w:val="center"/>
        <w:rPr>
          <w:b/>
          <w:sz w:val="24"/>
          <w:szCs w:val="24"/>
        </w:rPr>
      </w:pPr>
      <w:r w:rsidRPr="001C2A21">
        <w:rPr>
          <w:b/>
          <w:sz w:val="24"/>
          <w:szCs w:val="24"/>
        </w:rPr>
        <w:t>ПИТАНИЯ</w:t>
      </w:r>
    </w:p>
    <w:p w:rsidR="001C2A21" w:rsidRPr="001C2A21" w:rsidRDefault="001C2A21" w:rsidP="00B670BD">
      <w:pPr>
        <w:ind w:right="-1" w:firstLine="567"/>
        <w:jc w:val="right"/>
        <w:rPr>
          <w:i/>
          <w:sz w:val="24"/>
          <w:szCs w:val="24"/>
        </w:rPr>
      </w:pPr>
    </w:p>
    <w:p w:rsidR="001C2A21" w:rsidRPr="001C2A21" w:rsidRDefault="001C2A21" w:rsidP="00B670BD">
      <w:pPr>
        <w:ind w:right="-1" w:firstLine="567"/>
        <w:jc w:val="right"/>
        <w:rPr>
          <w:i/>
          <w:sz w:val="24"/>
          <w:szCs w:val="24"/>
        </w:rPr>
      </w:pPr>
      <w:r w:rsidRPr="001C2A21">
        <w:rPr>
          <w:i/>
          <w:sz w:val="24"/>
          <w:szCs w:val="24"/>
        </w:rPr>
        <w:t xml:space="preserve">Чернопрудова </w:t>
      </w:r>
      <w:r>
        <w:rPr>
          <w:i/>
          <w:sz w:val="24"/>
          <w:szCs w:val="24"/>
        </w:rPr>
        <w:t>Е</w:t>
      </w:r>
      <w:r w:rsidRPr="001C2A21">
        <w:rPr>
          <w:i/>
          <w:sz w:val="24"/>
          <w:szCs w:val="24"/>
        </w:rPr>
        <w:t>.</w:t>
      </w:r>
    </w:p>
    <w:p w:rsidR="00D2250D" w:rsidRDefault="00D2250D" w:rsidP="00D2250D">
      <w:pPr>
        <w:pStyle w:val="paragraph"/>
        <w:widowControl w:val="0"/>
        <w:spacing w:before="0" w:beforeAutospacing="0" w:after="0" w:afterAutospacing="0"/>
        <w:ind w:right="-1"/>
        <w:jc w:val="right"/>
        <w:textAlignment w:val="baseline"/>
        <w:rPr>
          <w:rStyle w:val="normaltextrun"/>
          <w:i/>
          <w:color w:val="000000"/>
        </w:rPr>
      </w:pPr>
      <w:r w:rsidRPr="00DC0BAD">
        <w:rPr>
          <w:rStyle w:val="normaltextrun"/>
          <w:i/>
          <w:color w:val="000000"/>
        </w:rPr>
        <w:t xml:space="preserve">ГАПОУ </w:t>
      </w:r>
      <w:r>
        <w:rPr>
          <w:rStyle w:val="normaltextrun"/>
          <w:i/>
          <w:color w:val="000000"/>
        </w:rPr>
        <w:t xml:space="preserve">«Оренбургский аграрный колледж </w:t>
      </w:r>
      <w:r w:rsidRPr="00DC0BAD">
        <w:rPr>
          <w:rStyle w:val="normaltextrun"/>
          <w:i/>
          <w:color w:val="000000"/>
        </w:rPr>
        <w:t>имени дважды Героя социалистического</w:t>
      </w:r>
    </w:p>
    <w:p w:rsidR="00D2250D" w:rsidRPr="00DC0BAD" w:rsidRDefault="00D2250D" w:rsidP="00D2250D">
      <w:pPr>
        <w:pStyle w:val="paragraph"/>
        <w:widowControl w:val="0"/>
        <w:spacing w:before="0" w:beforeAutospacing="0" w:after="0" w:afterAutospacing="0"/>
        <w:ind w:right="-1"/>
        <w:jc w:val="right"/>
        <w:textAlignment w:val="baseline"/>
        <w:rPr>
          <w:rStyle w:val="normaltextrun"/>
          <w:i/>
          <w:color w:val="000000"/>
        </w:rPr>
      </w:pPr>
      <w:r w:rsidRPr="00DC0BAD">
        <w:rPr>
          <w:rStyle w:val="normaltextrun"/>
          <w:i/>
          <w:color w:val="000000"/>
        </w:rPr>
        <w:t xml:space="preserve"> Труда В.М. Чердинцева»</w:t>
      </w:r>
    </w:p>
    <w:p w:rsidR="001C2A21" w:rsidRPr="001C2A21" w:rsidRDefault="001C2A21" w:rsidP="00B670BD">
      <w:pPr>
        <w:ind w:right="-1" w:firstLine="567"/>
        <w:jc w:val="right"/>
        <w:rPr>
          <w:i/>
          <w:sz w:val="24"/>
          <w:szCs w:val="24"/>
        </w:rPr>
      </w:pPr>
      <w:r w:rsidRPr="001C2A21">
        <w:rPr>
          <w:i/>
          <w:sz w:val="24"/>
          <w:szCs w:val="24"/>
        </w:rPr>
        <w:t>Научный руководитель</w:t>
      </w:r>
      <w:r>
        <w:rPr>
          <w:i/>
          <w:sz w:val="24"/>
          <w:szCs w:val="24"/>
        </w:rPr>
        <w:t>:</w:t>
      </w:r>
      <w:r w:rsidRPr="001C2A21">
        <w:rPr>
          <w:i/>
          <w:sz w:val="24"/>
          <w:szCs w:val="24"/>
        </w:rPr>
        <w:t xml:space="preserve"> Петренко Е.Н.</w:t>
      </w:r>
    </w:p>
    <w:p w:rsidR="001C2A21" w:rsidRDefault="001C2A21" w:rsidP="00B670BD">
      <w:pPr>
        <w:ind w:right="-1" w:firstLine="567"/>
        <w:jc w:val="both"/>
        <w:rPr>
          <w:sz w:val="24"/>
          <w:szCs w:val="24"/>
        </w:rPr>
      </w:pPr>
    </w:p>
    <w:p w:rsidR="001C2A21" w:rsidRPr="006544AD" w:rsidRDefault="001C2A21" w:rsidP="00B670BD">
      <w:pPr>
        <w:ind w:right="-1" w:firstLine="567"/>
        <w:jc w:val="both"/>
        <w:rPr>
          <w:sz w:val="24"/>
          <w:szCs w:val="24"/>
        </w:rPr>
      </w:pPr>
      <w:r w:rsidRPr="006544AD">
        <w:rPr>
          <w:sz w:val="24"/>
          <w:szCs w:val="24"/>
        </w:rPr>
        <w:t>В последние годы все больше внимания уделяется пропаганде здорового питания в общественных местах, таких как школы, на рабочих местах и в общественных центрах. Такое внимание к улучшению доступа к питательным продуктам питания и информированию людей о важности сбалансированного питания привело к ряду инновационных инициатив в области здорового питания населения.</w:t>
      </w:r>
    </w:p>
    <w:p w:rsidR="001C2A21" w:rsidRPr="006544AD" w:rsidRDefault="001C2A21" w:rsidP="00B670BD">
      <w:pPr>
        <w:ind w:right="-1" w:firstLine="567"/>
        <w:jc w:val="both"/>
        <w:rPr>
          <w:sz w:val="24"/>
          <w:szCs w:val="24"/>
        </w:rPr>
      </w:pPr>
      <w:r w:rsidRPr="006544AD">
        <w:rPr>
          <w:sz w:val="24"/>
          <w:szCs w:val="24"/>
        </w:rPr>
        <w:t>От программ «от фермы к столу», которые напрямую связывают потребителей с местными фермерами, до мобильных продовольственных рынков, доставляющих свежие продукты в недостаточно обслуживаемые районы, реализуется множество творческих решений для решения проблемы отсутствия продовольственной безопасности и содействия общему благополучию сообществ по всей стране.</w:t>
      </w:r>
    </w:p>
    <w:p w:rsidR="001C2A21" w:rsidRPr="006544AD" w:rsidRDefault="001C2A21" w:rsidP="00B670BD">
      <w:pPr>
        <w:ind w:right="-1" w:firstLine="567"/>
        <w:jc w:val="both"/>
        <w:rPr>
          <w:sz w:val="24"/>
          <w:szCs w:val="24"/>
        </w:rPr>
      </w:pPr>
      <w:r w:rsidRPr="006544AD">
        <w:rPr>
          <w:sz w:val="24"/>
          <w:szCs w:val="24"/>
        </w:rPr>
        <w:t>В этом тексте будут рассмотрены некоторые из наиболее интересных инноваций в области общественного здорового питания, подчеркнуты способы совместной работы отдельных лиц и организаций над созданием более здоровой и устойчивой продовольственной системы для всех.</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Инновации в общественном питании: понятие и значение</w:t>
      </w:r>
    </w:p>
    <w:p w:rsidR="001C2A21" w:rsidRPr="006544AD" w:rsidRDefault="001C2A21" w:rsidP="00B670BD">
      <w:pPr>
        <w:ind w:right="-1" w:firstLine="567"/>
        <w:jc w:val="both"/>
        <w:rPr>
          <w:sz w:val="24"/>
          <w:szCs w:val="24"/>
        </w:rPr>
      </w:pPr>
      <w:r w:rsidRPr="006544AD">
        <w:rPr>
          <w:sz w:val="24"/>
          <w:szCs w:val="24"/>
        </w:rPr>
        <w:t>Инновации в сфере общественного правильного питания играют важную роль в развитии данной отрасли. Это новаторские подходы к приготовлению пищи, предлагаемые ресторанами, кафе и другими заведениями общепита.</w:t>
      </w:r>
    </w:p>
    <w:p w:rsidR="001C2A21" w:rsidRPr="006544AD" w:rsidRDefault="001C2A21" w:rsidP="00B670BD">
      <w:pPr>
        <w:ind w:right="-1" w:firstLine="567"/>
        <w:jc w:val="both"/>
        <w:rPr>
          <w:sz w:val="24"/>
          <w:szCs w:val="24"/>
        </w:rPr>
      </w:pPr>
      <w:r w:rsidRPr="006544AD">
        <w:rPr>
          <w:sz w:val="24"/>
          <w:szCs w:val="24"/>
        </w:rPr>
        <w:t>Инновации могут касаться не только меню, но и обслуживания, дизайна интерьера, использования новых технологий в процессе готовки и доставки блюд. Они способствуют повышению качества обслуживания клиентов, привлечению новых посетителей и сохранению лояльности старых.</w:t>
      </w:r>
    </w:p>
    <w:p w:rsidR="001C2A21" w:rsidRPr="006544AD" w:rsidRDefault="001C2A21" w:rsidP="00B670BD">
      <w:pPr>
        <w:ind w:right="-1" w:firstLine="567"/>
        <w:jc w:val="both"/>
        <w:rPr>
          <w:sz w:val="24"/>
          <w:szCs w:val="24"/>
        </w:rPr>
      </w:pPr>
      <w:r w:rsidRPr="006544AD">
        <w:rPr>
          <w:sz w:val="24"/>
          <w:szCs w:val="24"/>
        </w:rPr>
        <w:t>Важным аспектом инноваций в общественном питании является учет потребностей различных групп населения, включая веганов, вегетарианцев, людей с особыми потребностями в питании. Разнообразие предложений позволяет удовлетворить потребности всех клиентов, что способствует увеличению доходов заведения.</w:t>
      </w:r>
    </w:p>
    <w:p w:rsidR="001C2A21" w:rsidRPr="006544AD" w:rsidRDefault="001C2A21" w:rsidP="00B670BD">
      <w:pPr>
        <w:ind w:right="-1" w:firstLine="567"/>
        <w:jc w:val="both"/>
        <w:rPr>
          <w:sz w:val="24"/>
          <w:szCs w:val="24"/>
        </w:rPr>
      </w:pPr>
      <w:r w:rsidRPr="006544AD">
        <w:rPr>
          <w:sz w:val="24"/>
          <w:szCs w:val="24"/>
        </w:rPr>
        <w:t>Таким образом, инновации в общественном питании играют важную роль в создании уникального продукта, отвечающего современным требованиям и потребностям клиентов.</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Тенденции развития инноваций в сфере общественного правильного питания</w:t>
      </w:r>
    </w:p>
    <w:p w:rsidR="001C2A21" w:rsidRPr="006544AD" w:rsidRDefault="001C2A21" w:rsidP="00B670BD">
      <w:pPr>
        <w:ind w:right="-1" w:firstLine="567"/>
        <w:jc w:val="both"/>
        <w:rPr>
          <w:sz w:val="24"/>
          <w:szCs w:val="24"/>
        </w:rPr>
      </w:pPr>
      <w:r w:rsidRPr="006544AD">
        <w:rPr>
          <w:sz w:val="24"/>
          <w:szCs w:val="24"/>
        </w:rPr>
        <w:t>В современном мире все больше внимания уделяется здоровому питанию и правильному питанию. Инновации в сфере общественных питательных учреждений играют ключевую роль в распространении этой важной идеи.</w:t>
      </w:r>
    </w:p>
    <w:p w:rsidR="001C2A21" w:rsidRPr="006544AD" w:rsidRDefault="001C2A21" w:rsidP="00B670BD">
      <w:pPr>
        <w:ind w:right="-1" w:firstLine="567"/>
        <w:jc w:val="both"/>
        <w:rPr>
          <w:sz w:val="24"/>
          <w:szCs w:val="24"/>
        </w:rPr>
      </w:pPr>
      <w:r w:rsidRPr="006544AD">
        <w:rPr>
          <w:sz w:val="24"/>
          <w:szCs w:val="24"/>
        </w:rPr>
        <w:t>Одной из основных тенденций развития инноваций в общественном правильном питании является внедрение технологий для контроля качества продуктов. Это позволяет обеспечить безопасность и свежесть блюд, а также повысить доверие потребителей.</w:t>
      </w:r>
    </w:p>
    <w:p w:rsidR="001C2A21" w:rsidRPr="006544AD" w:rsidRDefault="001C2A21" w:rsidP="00B670BD">
      <w:pPr>
        <w:ind w:right="-1" w:firstLine="567"/>
        <w:jc w:val="both"/>
        <w:rPr>
          <w:sz w:val="24"/>
          <w:szCs w:val="24"/>
        </w:rPr>
      </w:pPr>
      <w:r w:rsidRPr="006544AD">
        <w:rPr>
          <w:sz w:val="24"/>
          <w:szCs w:val="24"/>
        </w:rPr>
        <w:t>Другой важной инновацией является развитие вегетарианского и веганского меню. С каждым годом все больше людей отказываются от мяса и животных продуктов в пользу растительной пищи. Общественные питательные учреждения должны следить за этой тенденцией и предлагать соответствующие меню.</w:t>
      </w:r>
    </w:p>
    <w:p w:rsidR="001C2A21" w:rsidRPr="006544AD" w:rsidRDefault="001C2A21" w:rsidP="00B670BD">
      <w:pPr>
        <w:ind w:right="-1" w:firstLine="567"/>
        <w:jc w:val="both"/>
        <w:rPr>
          <w:sz w:val="24"/>
          <w:szCs w:val="24"/>
        </w:rPr>
      </w:pPr>
      <w:r w:rsidRPr="006544AD">
        <w:rPr>
          <w:sz w:val="24"/>
          <w:szCs w:val="24"/>
        </w:rPr>
        <w:t>Также нельзя не отметить важность экологически чистых ингредиентов в приготовлении блюд. Каждый год все больше ресторанов и кафе переходят на использование продуктов без ГМО, пестицидов и химических добавок.</w:t>
      </w:r>
    </w:p>
    <w:p w:rsidR="001C2A21" w:rsidRPr="006544AD" w:rsidRDefault="001C2A21" w:rsidP="00B670BD">
      <w:pPr>
        <w:ind w:right="-1" w:firstLine="567"/>
        <w:jc w:val="both"/>
        <w:rPr>
          <w:sz w:val="24"/>
          <w:szCs w:val="24"/>
        </w:rPr>
      </w:pPr>
      <w:r w:rsidRPr="006544AD">
        <w:rPr>
          <w:sz w:val="24"/>
          <w:szCs w:val="24"/>
        </w:rPr>
        <w:t>Инновации в сфере общественного правильного питания играют ключевую роль в формировании здорового образа жизни и ответственного подхода к питанию. Благодаря им у каждый желающий может насладиться вкусными и полезными блюдами, не опасаясь за свое здоровье и окружающую среду.</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Инновации в сфере общественного правильного питания</w:t>
      </w:r>
    </w:p>
    <w:p w:rsidR="001C2A21" w:rsidRPr="006544AD" w:rsidRDefault="001C2A21" w:rsidP="00B670BD">
      <w:pPr>
        <w:ind w:right="-1" w:firstLine="567"/>
        <w:jc w:val="both"/>
        <w:rPr>
          <w:sz w:val="24"/>
          <w:szCs w:val="24"/>
        </w:rPr>
      </w:pPr>
      <w:r w:rsidRPr="006544AD">
        <w:rPr>
          <w:sz w:val="24"/>
          <w:szCs w:val="24"/>
        </w:rPr>
        <w:t>Современное общественное питание стало невероятно разнообразным и прогрессивным благодаря использованию технологических инноваций. Новые технологии позволяют не только улучшить качество блюд, но и сделать процесс приготовления более удобным и эффективным.</w:t>
      </w:r>
    </w:p>
    <w:p w:rsidR="001C2A21" w:rsidRPr="006544AD" w:rsidRDefault="001C2A21" w:rsidP="00B670BD">
      <w:pPr>
        <w:ind w:right="-1" w:firstLine="567"/>
        <w:jc w:val="both"/>
        <w:rPr>
          <w:sz w:val="24"/>
          <w:szCs w:val="24"/>
        </w:rPr>
      </w:pPr>
      <w:r w:rsidRPr="006544AD">
        <w:rPr>
          <w:sz w:val="24"/>
          <w:szCs w:val="24"/>
        </w:rPr>
        <w:t>Одной из новых тенденций в общественном питании стали роботизированные кухни, где роботы занимаются приготовлением блюд. Это не только сокращает время ожидания заказа, но и обеспечивает стабильное качество приготовленной еды.</w:t>
      </w:r>
    </w:p>
    <w:p w:rsidR="001C2A21" w:rsidRPr="006544AD" w:rsidRDefault="001C2A21" w:rsidP="00B670BD">
      <w:pPr>
        <w:ind w:right="-1" w:firstLine="567"/>
        <w:jc w:val="both"/>
        <w:rPr>
          <w:sz w:val="24"/>
          <w:szCs w:val="24"/>
        </w:rPr>
      </w:pPr>
      <w:r w:rsidRPr="006544AD">
        <w:rPr>
          <w:sz w:val="24"/>
          <w:szCs w:val="24"/>
        </w:rPr>
        <w:t>Еще одной инновацией является использование 3D-печати для создания уникальных и красиво оформленных блюд. Эта технология позволяет шеф-повару проявить всю свою креативность и удивить гостей необычными кулинарными шедеврами.</w:t>
      </w:r>
    </w:p>
    <w:p w:rsidR="001C2A21" w:rsidRPr="006544AD" w:rsidRDefault="001C2A21" w:rsidP="00B670BD">
      <w:pPr>
        <w:ind w:right="-1" w:firstLine="567"/>
        <w:jc w:val="both"/>
        <w:rPr>
          <w:sz w:val="24"/>
          <w:szCs w:val="24"/>
        </w:rPr>
      </w:pPr>
      <w:r w:rsidRPr="006544AD">
        <w:rPr>
          <w:sz w:val="24"/>
          <w:szCs w:val="24"/>
        </w:rPr>
        <w:t>Кроме того, в общественном питании все чаще внедряются инновации в области умных технологий, такие как приложения для онлайн заказа еды, системы распознавания лиц для оплаты заказов и многое другое.</w:t>
      </w:r>
    </w:p>
    <w:p w:rsidR="001C2A21" w:rsidRPr="006544AD" w:rsidRDefault="001C2A21" w:rsidP="00B670BD">
      <w:pPr>
        <w:ind w:right="-1" w:firstLine="567"/>
        <w:jc w:val="both"/>
        <w:rPr>
          <w:sz w:val="24"/>
          <w:szCs w:val="24"/>
        </w:rPr>
      </w:pPr>
      <w:r w:rsidRPr="006544AD">
        <w:rPr>
          <w:sz w:val="24"/>
          <w:szCs w:val="24"/>
        </w:rPr>
        <w:t>Благодаря технологическим инновациям общественное питание становится более доступным, удобным и привлекательным для потребителей. И это только начало – с каждым днем сфера общественного питания становится все более технологичной и инновационной.</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Инновации в меню и подходах к приготовлению пищи</w:t>
      </w:r>
    </w:p>
    <w:p w:rsidR="001C2A21" w:rsidRPr="006544AD" w:rsidRDefault="001C2A21" w:rsidP="00B670BD">
      <w:pPr>
        <w:ind w:right="-1" w:firstLine="567"/>
        <w:jc w:val="both"/>
        <w:rPr>
          <w:sz w:val="24"/>
          <w:szCs w:val="24"/>
        </w:rPr>
      </w:pPr>
      <w:r w:rsidRPr="006544AD">
        <w:rPr>
          <w:sz w:val="24"/>
          <w:szCs w:val="24"/>
        </w:rPr>
        <w:t>Общественное здравоохранение играет решающую роль в пропаганде здорового питания и предотвращении заболеваний, связанных с питанием. В последние годы в этой области появилось несколько инновационных подходов к планированию меню и методам приготовления пищи.</w:t>
      </w:r>
    </w:p>
    <w:p w:rsidR="001C2A21" w:rsidRPr="006544AD" w:rsidRDefault="001C2A21" w:rsidP="00B670BD">
      <w:pPr>
        <w:ind w:right="-1" w:firstLine="567"/>
        <w:jc w:val="both"/>
        <w:rPr>
          <w:sz w:val="24"/>
          <w:szCs w:val="24"/>
        </w:rPr>
      </w:pPr>
      <w:r w:rsidRPr="006544AD">
        <w:rPr>
          <w:sz w:val="24"/>
          <w:szCs w:val="24"/>
        </w:rPr>
        <w:t>Одним из ключевых нововведений является использование растительных ингредиентов в качестве основного акцента в меню. Этот переход к большему количеству растительных продуктов не только способствует устойчивому развитию, но и предоставляет клиентам более широкий выбор питательных веществ.</w:t>
      </w:r>
    </w:p>
    <w:p w:rsidR="001C2A21" w:rsidRPr="006544AD" w:rsidRDefault="001C2A21" w:rsidP="00B670BD">
      <w:pPr>
        <w:ind w:right="-1" w:firstLine="567"/>
        <w:jc w:val="both"/>
        <w:rPr>
          <w:sz w:val="24"/>
          <w:szCs w:val="24"/>
        </w:rPr>
      </w:pPr>
      <w:r w:rsidRPr="006544AD">
        <w:rPr>
          <w:sz w:val="24"/>
          <w:szCs w:val="24"/>
        </w:rPr>
        <w:t>Еще один инновационный подход — включение мировых вкусов и ингредиентов в традиционные блюда. Представляя новые вкусы и текстуры, предприятия общественного питания могут создавать более разнообразное и захватывающее меню, отвечающее более широкому кругу вкусов.</w:t>
      </w:r>
    </w:p>
    <w:p w:rsidR="001C2A21" w:rsidRPr="006544AD" w:rsidRDefault="001C2A21" w:rsidP="00B670BD">
      <w:pPr>
        <w:ind w:right="-1" w:firstLine="567"/>
        <w:jc w:val="both"/>
        <w:rPr>
          <w:sz w:val="24"/>
          <w:szCs w:val="24"/>
        </w:rPr>
      </w:pPr>
      <w:r w:rsidRPr="006544AD">
        <w:rPr>
          <w:sz w:val="24"/>
          <w:szCs w:val="24"/>
        </w:rPr>
        <w:t>В последние годы в технологиях приготовления пищи также произошли инновации, с упором на более здоровые методы приготовления, такие как приготовление на пару, приготовление на гриле и запекание. Эти методы помогают сохранить пищевую ценность ингредиентов, одновременно улучшая вкус блюд.</w:t>
      </w:r>
    </w:p>
    <w:p w:rsidR="001C2A21" w:rsidRPr="006544AD" w:rsidRDefault="001C2A21" w:rsidP="00B670BD">
      <w:pPr>
        <w:ind w:right="-1" w:firstLine="567"/>
        <w:jc w:val="both"/>
        <w:rPr>
          <w:sz w:val="24"/>
          <w:szCs w:val="24"/>
        </w:rPr>
      </w:pPr>
      <w:r w:rsidRPr="006544AD">
        <w:rPr>
          <w:sz w:val="24"/>
          <w:szCs w:val="24"/>
        </w:rPr>
        <w:t>В заключение отметим, что инновации в планировании меню и подходах к приготовлению пищи значительно улучшили качество и привлекательность общественного питания. Используя растительные ингредиенты, мировые вкусы и методы здорового приготовления пищи, предприятия общественного питания могут предоставить клиентам более разнообразный и питательный обед.</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Инновации в организации процесса общественного питания</w:t>
      </w:r>
    </w:p>
    <w:p w:rsidR="001C2A21" w:rsidRPr="006544AD" w:rsidRDefault="001C2A21" w:rsidP="00B670BD">
      <w:pPr>
        <w:ind w:right="-1" w:firstLine="567"/>
        <w:jc w:val="both"/>
        <w:rPr>
          <w:sz w:val="24"/>
          <w:szCs w:val="24"/>
        </w:rPr>
      </w:pPr>
      <w:r w:rsidRPr="006544AD">
        <w:rPr>
          <w:sz w:val="24"/>
          <w:szCs w:val="24"/>
        </w:rPr>
        <w:t>В современном мире все большее внимание уделяется обеспечению населения здоровым и сбалансированным питанием. Инновации в организации общественного питания играют важную роль в достижении этой цели.</w:t>
      </w:r>
    </w:p>
    <w:p w:rsidR="001C2A21" w:rsidRPr="006544AD" w:rsidRDefault="001C2A21" w:rsidP="00B670BD">
      <w:pPr>
        <w:ind w:right="-1" w:firstLine="567"/>
        <w:jc w:val="both"/>
        <w:rPr>
          <w:sz w:val="24"/>
          <w:szCs w:val="24"/>
        </w:rPr>
      </w:pPr>
      <w:r w:rsidRPr="006544AD">
        <w:rPr>
          <w:sz w:val="24"/>
          <w:szCs w:val="24"/>
        </w:rPr>
        <w:t>Одной из таких инноваций является использование новейших технологий при приготовлении пищи. Благодаря автоматизированным системам и роботам, процесс приготовления блюд становится более эффективным и быстрым.</w:t>
      </w:r>
    </w:p>
    <w:p w:rsidR="001C2A21" w:rsidRPr="006544AD" w:rsidRDefault="001C2A21" w:rsidP="00B670BD">
      <w:pPr>
        <w:ind w:right="-1" w:firstLine="567"/>
        <w:jc w:val="both"/>
        <w:rPr>
          <w:sz w:val="24"/>
          <w:szCs w:val="24"/>
        </w:rPr>
      </w:pPr>
      <w:r w:rsidRPr="006544AD">
        <w:rPr>
          <w:sz w:val="24"/>
          <w:szCs w:val="24"/>
        </w:rPr>
        <w:t>Кроме того, с развитием специализированных приложений и онлайн-сервисов, посетители могут заранее выбрать и заказать блюда, а также ознакомиться с их пищевой ценностью и калорийностью. Это помогает им сделать более осознанный выбор в пользу здорового питания.</w:t>
      </w:r>
    </w:p>
    <w:p w:rsidR="001C2A21" w:rsidRPr="006544AD" w:rsidRDefault="001C2A21" w:rsidP="00B670BD">
      <w:pPr>
        <w:ind w:right="-1" w:firstLine="567"/>
        <w:jc w:val="both"/>
        <w:rPr>
          <w:sz w:val="24"/>
          <w:szCs w:val="24"/>
        </w:rPr>
      </w:pPr>
      <w:r w:rsidRPr="006544AD">
        <w:rPr>
          <w:sz w:val="24"/>
          <w:szCs w:val="24"/>
        </w:rPr>
        <w:t>Также важным направлением инноваций является использование устойчивых материалов и упаковки, что способствует сокращению отходов и уменьшению негативного влияния на окружающую среду.</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Примеры успешной реализации инноваций в сфере общественного правильного питания</w:t>
      </w:r>
    </w:p>
    <w:p w:rsidR="001C2A21" w:rsidRPr="006544AD" w:rsidRDefault="001C2A21" w:rsidP="00B670BD">
      <w:pPr>
        <w:ind w:right="-1" w:firstLine="567"/>
        <w:jc w:val="both"/>
        <w:rPr>
          <w:sz w:val="24"/>
          <w:szCs w:val="24"/>
        </w:rPr>
      </w:pPr>
      <w:r w:rsidRPr="006544AD">
        <w:rPr>
          <w:sz w:val="24"/>
          <w:szCs w:val="24"/>
        </w:rPr>
        <w:t>В современном мире все больше и больше внимания уделяется здоровому питанию и правильному питанию. Для общественного питания это означает не только вкусные блюда, но и заботу о качестве продуктов и их питательной ценности.</w:t>
      </w:r>
    </w:p>
    <w:p w:rsidR="001C2A21" w:rsidRPr="006544AD" w:rsidRDefault="001C2A21" w:rsidP="00B670BD">
      <w:pPr>
        <w:ind w:right="-1" w:firstLine="567"/>
        <w:jc w:val="both"/>
        <w:rPr>
          <w:sz w:val="24"/>
          <w:szCs w:val="24"/>
        </w:rPr>
      </w:pPr>
      <w:r w:rsidRPr="006544AD">
        <w:rPr>
          <w:sz w:val="24"/>
          <w:szCs w:val="24"/>
        </w:rPr>
        <w:t>Примером успешной реализации инноваций в данной сфере может служить использование технологий для улучшения качества продуктов и услуг. Например, многие рестораны начали использовать системы контроля качества продуктов с помощью специальных приборов и программ, что помогает им предлагать только свежие и безопасные блюда.</w:t>
      </w:r>
    </w:p>
    <w:p w:rsidR="001C2A21" w:rsidRPr="006544AD" w:rsidRDefault="001C2A21" w:rsidP="00B670BD">
      <w:pPr>
        <w:ind w:right="-1" w:firstLine="567"/>
        <w:jc w:val="both"/>
        <w:rPr>
          <w:sz w:val="24"/>
          <w:szCs w:val="24"/>
        </w:rPr>
      </w:pPr>
      <w:r w:rsidRPr="006544AD">
        <w:rPr>
          <w:sz w:val="24"/>
          <w:szCs w:val="24"/>
        </w:rPr>
        <w:t>Еще одним примером инновации в общественном правильном питании является внедрение концепции "от фермы к столу" - прямые поставки продуктов от производителей к потребителям. Это не только улучшает качество продуктов, но и помогает поддерживать местное хозяйство и сокращает вредные выбросы в окружающую среду от транспортировки продуктов.</w:t>
      </w:r>
    </w:p>
    <w:p w:rsidR="001C2A21" w:rsidRPr="006544AD" w:rsidRDefault="001C2A21" w:rsidP="00B670BD">
      <w:pPr>
        <w:ind w:right="-1" w:firstLine="567"/>
        <w:jc w:val="both"/>
        <w:rPr>
          <w:sz w:val="24"/>
          <w:szCs w:val="24"/>
        </w:rPr>
      </w:pPr>
      <w:r w:rsidRPr="006544AD">
        <w:rPr>
          <w:sz w:val="24"/>
          <w:szCs w:val="24"/>
        </w:rPr>
        <w:t>Таким образом, инновации в сфере общественного правильного питания играют важную роль в улучшении качества жизни людей и способствуют формированию здорового образа жизни.</w:t>
      </w:r>
    </w:p>
    <w:p w:rsidR="001C2A21" w:rsidRPr="006544AD" w:rsidRDefault="001C2A21" w:rsidP="00B670BD">
      <w:pPr>
        <w:pStyle w:val="af1"/>
        <w:widowControl w:val="0"/>
        <w:spacing w:after="0" w:line="259" w:lineRule="auto"/>
        <w:ind w:right="-1"/>
        <w:jc w:val="both"/>
        <w:rPr>
          <w:rFonts w:cs="Times New Roman"/>
          <w:b/>
          <w:bCs/>
          <w:sz w:val="24"/>
          <w:szCs w:val="24"/>
        </w:rPr>
      </w:pPr>
      <w:r w:rsidRPr="006544AD">
        <w:rPr>
          <w:rFonts w:cs="Times New Roman"/>
          <w:b/>
          <w:bCs/>
          <w:sz w:val="24"/>
          <w:szCs w:val="24"/>
        </w:rPr>
        <w:t>Заключение</w:t>
      </w:r>
    </w:p>
    <w:p w:rsidR="001C2A21" w:rsidRPr="006544AD" w:rsidRDefault="001C2A21" w:rsidP="00B670BD">
      <w:pPr>
        <w:ind w:right="-1" w:firstLine="567"/>
        <w:jc w:val="both"/>
        <w:rPr>
          <w:sz w:val="24"/>
          <w:szCs w:val="24"/>
        </w:rPr>
      </w:pPr>
      <w:r w:rsidRPr="006544AD">
        <w:rPr>
          <w:sz w:val="24"/>
          <w:szCs w:val="24"/>
        </w:rPr>
        <w:t>Инновации в сфере общественного правильного питания играют важную роль в повышении качества жизни людей и содействуют укреплению здоровья общества в целом. Новые технологии, разработки и исследования позволяют создавать более здоровое и сбалансированное меню, а также повышать эффективность процессов приготовления пищи.</w:t>
      </w:r>
    </w:p>
    <w:p w:rsidR="001C2A21" w:rsidRPr="006544AD" w:rsidRDefault="001C2A21" w:rsidP="00B670BD">
      <w:pPr>
        <w:ind w:right="-1" w:firstLine="567"/>
        <w:jc w:val="both"/>
        <w:rPr>
          <w:sz w:val="24"/>
          <w:szCs w:val="24"/>
        </w:rPr>
      </w:pPr>
      <w:r w:rsidRPr="006544AD">
        <w:rPr>
          <w:sz w:val="24"/>
          <w:szCs w:val="24"/>
        </w:rPr>
        <w:t>Благодаря инновациям в области общественного правильного питания, удается уменьшить количество отходов и излишков продуктов, что способствует экологической устойчивости и снижению негативного воздействия на окружающую среду.</w:t>
      </w:r>
    </w:p>
    <w:p w:rsidR="001C2A21" w:rsidRPr="006544AD" w:rsidRDefault="001C2A21" w:rsidP="00B670BD">
      <w:pPr>
        <w:ind w:right="-1" w:firstLine="567"/>
        <w:jc w:val="both"/>
        <w:rPr>
          <w:sz w:val="24"/>
          <w:szCs w:val="24"/>
        </w:rPr>
      </w:pPr>
      <w:r w:rsidRPr="006544AD">
        <w:rPr>
          <w:sz w:val="24"/>
          <w:szCs w:val="24"/>
        </w:rPr>
        <w:t>Продолжение и усиление усилий в развитии и внедрении инноваций в сфере общественного правильного питания поможет улучшить качество питания населения, сделать его более разнообразным и полезным, а также способствует формированию правильных пищевых привычек уже с детства.</w:t>
      </w:r>
    </w:p>
    <w:p w:rsidR="001C2A21" w:rsidRDefault="001C2A21" w:rsidP="00B670BD">
      <w:pPr>
        <w:ind w:right="-1" w:firstLine="567"/>
        <w:rPr>
          <w:sz w:val="28"/>
          <w:szCs w:val="28"/>
        </w:rPr>
      </w:pPr>
    </w:p>
    <w:p w:rsidR="001C2A21" w:rsidRPr="00D2250D" w:rsidRDefault="001C2A21" w:rsidP="00B670BD">
      <w:pPr>
        <w:ind w:right="-1" w:firstLine="567"/>
        <w:jc w:val="center"/>
        <w:rPr>
          <w:b/>
          <w:sz w:val="24"/>
          <w:szCs w:val="24"/>
        </w:rPr>
      </w:pPr>
      <w:r w:rsidRPr="00D2250D">
        <w:rPr>
          <w:b/>
          <w:sz w:val="24"/>
          <w:szCs w:val="24"/>
        </w:rPr>
        <w:t>Список литературы</w:t>
      </w:r>
      <w:r w:rsidR="00D2250D">
        <w:rPr>
          <w:b/>
          <w:sz w:val="24"/>
          <w:szCs w:val="24"/>
        </w:rPr>
        <w:t>:</w:t>
      </w:r>
    </w:p>
    <w:p w:rsidR="001C2A21" w:rsidRPr="001C2A21" w:rsidRDefault="00DF42B9" w:rsidP="00B670BD">
      <w:pPr>
        <w:pStyle w:val="af1"/>
        <w:widowControl w:val="0"/>
        <w:numPr>
          <w:ilvl w:val="0"/>
          <w:numId w:val="120"/>
        </w:numPr>
        <w:spacing w:after="160" w:line="259" w:lineRule="auto"/>
        <w:ind w:right="-1"/>
        <w:rPr>
          <w:rFonts w:cs="Times New Roman"/>
          <w:sz w:val="24"/>
          <w:szCs w:val="24"/>
        </w:rPr>
      </w:pPr>
      <w:hyperlink r:id="rId579" w:history="1">
        <w:r w:rsidR="001C2A21" w:rsidRPr="001C2A21">
          <w:rPr>
            <w:rStyle w:val="af3"/>
            <w:sz w:val="24"/>
            <w:szCs w:val="24"/>
          </w:rPr>
          <w:t>https://studfile.net/preview/3564182/page:2/</w:t>
        </w:r>
      </w:hyperlink>
      <w:r w:rsidR="001C2A21" w:rsidRPr="001C2A21">
        <w:rPr>
          <w:rFonts w:cs="Times New Roman"/>
          <w:sz w:val="24"/>
          <w:szCs w:val="24"/>
        </w:rPr>
        <w:t xml:space="preserve"> </w:t>
      </w:r>
    </w:p>
    <w:p w:rsidR="001C2A21" w:rsidRPr="001C2A21" w:rsidRDefault="00DF42B9" w:rsidP="00B670BD">
      <w:pPr>
        <w:pStyle w:val="af1"/>
        <w:widowControl w:val="0"/>
        <w:numPr>
          <w:ilvl w:val="0"/>
          <w:numId w:val="120"/>
        </w:numPr>
        <w:spacing w:after="160" w:line="259" w:lineRule="auto"/>
        <w:ind w:right="-1"/>
        <w:rPr>
          <w:rFonts w:cs="Times New Roman"/>
          <w:sz w:val="24"/>
          <w:szCs w:val="24"/>
        </w:rPr>
      </w:pPr>
      <w:hyperlink r:id="rId580" w:history="1">
        <w:r w:rsidR="001C2A21" w:rsidRPr="001C2A21">
          <w:rPr>
            <w:rStyle w:val="af3"/>
            <w:sz w:val="24"/>
            <w:szCs w:val="24"/>
          </w:rPr>
          <w:t>https://www.eitfood.eu/blog/top-5-food-tech-innovations-in-targeted-nutrition</w:t>
        </w:r>
      </w:hyperlink>
      <w:r w:rsidR="001C2A21" w:rsidRPr="001C2A21">
        <w:rPr>
          <w:rFonts w:cs="Times New Roman"/>
          <w:sz w:val="24"/>
          <w:szCs w:val="24"/>
        </w:rPr>
        <w:t xml:space="preserve"> </w:t>
      </w:r>
    </w:p>
    <w:p w:rsidR="001C2A21" w:rsidRPr="001C2A21" w:rsidRDefault="00DF42B9" w:rsidP="00B670BD">
      <w:pPr>
        <w:pStyle w:val="af1"/>
        <w:widowControl w:val="0"/>
        <w:numPr>
          <w:ilvl w:val="0"/>
          <w:numId w:val="120"/>
        </w:numPr>
        <w:spacing w:after="160" w:line="259" w:lineRule="auto"/>
        <w:ind w:right="-1"/>
        <w:rPr>
          <w:rFonts w:cs="Times New Roman"/>
          <w:sz w:val="24"/>
          <w:szCs w:val="24"/>
        </w:rPr>
      </w:pPr>
      <w:hyperlink r:id="rId581" w:history="1">
        <w:r w:rsidR="001C2A21" w:rsidRPr="001C2A21">
          <w:rPr>
            <w:rStyle w:val="af3"/>
            <w:sz w:val="24"/>
            <w:szCs w:val="24"/>
          </w:rPr>
          <w:t>https://www.nutrition-hub.com/post/nutrition-trends-report-2023</w:t>
        </w:r>
      </w:hyperlink>
      <w:r w:rsidR="001C2A21" w:rsidRPr="001C2A21">
        <w:rPr>
          <w:rFonts w:cs="Times New Roman"/>
          <w:sz w:val="24"/>
          <w:szCs w:val="24"/>
        </w:rPr>
        <w:t xml:space="preserve"> </w:t>
      </w:r>
    </w:p>
    <w:p w:rsidR="001C2A21" w:rsidRPr="001C2A21" w:rsidRDefault="00DF42B9" w:rsidP="00B670BD">
      <w:pPr>
        <w:pStyle w:val="af1"/>
        <w:widowControl w:val="0"/>
        <w:numPr>
          <w:ilvl w:val="0"/>
          <w:numId w:val="120"/>
        </w:numPr>
        <w:spacing w:after="160" w:line="259" w:lineRule="auto"/>
        <w:ind w:right="-1"/>
        <w:rPr>
          <w:rFonts w:cs="Times New Roman"/>
          <w:sz w:val="24"/>
          <w:szCs w:val="24"/>
        </w:rPr>
      </w:pPr>
      <w:hyperlink r:id="rId582" w:history="1">
        <w:r w:rsidR="001C2A21" w:rsidRPr="001C2A21">
          <w:rPr>
            <w:rStyle w:val="af3"/>
            <w:sz w:val="24"/>
            <w:szCs w:val="24"/>
          </w:rPr>
          <w:t>https://sciup.org/innovacionnye-processy-v-sfere-obshhestvennogo-pitanija-140285704-en</w:t>
        </w:r>
      </w:hyperlink>
      <w:r w:rsidR="001C2A21" w:rsidRPr="001C2A21">
        <w:rPr>
          <w:rFonts w:cs="Times New Roman"/>
          <w:sz w:val="24"/>
          <w:szCs w:val="24"/>
        </w:rPr>
        <w:t xml:space="preserve"> </w:t>
      </w:r>
    </w:p>
    <w:p w:rsidR="00D2250D" w:rsidRPr="00D2250D" w:rsidRDefault="00DF42B9" w:rsidP="00D2250D">
      <w:pPr>
        <w:pStyle w:val="af1"/>
        <w:widowControl w:val="0"/>
        <w:numPr>
          <w:ilvl w:val="0"/>
          <w:numId w:val="120"/>
        </w:numPr>
        <w:spacing w:after="160" w:line="259" w:lineRule="auto"/>
        <w:ind w:right="-1"/>
        <w:rPr>
          <w:rFonts w:cs="Times New Roman"/>
          <w:sz w:val="24"/>
          <w:szCs w:val="24"/>
        </w:rPr>
      </w:pPr>
      <w:hyperlink r:id="rId583" w:history="1">
        <w:r w:rsidR="001C2A21" w:rsidRPr="001C2A21">
          <w:rPr>
            <w:rStyle w:val="af3"/>
            <w:sz w:val="24"/>
            <w:szCs w:val="24"/>
          </w:rPr>
          <w:t>https://naukovedenie.ru/PDF/86EVN317.pdf</w:t>
        </w:r>
      </w:hyperlink>
      <w:r w:rsidR="001C2A21" w:rsidRPr="001C2A21">
        <w:rPr>
          <w:rFonts w:cs="Times New Roman"/>
          <w:sz w:val="24"/>
          <w:szCs w:val="24"/>
        </w:rPr>
        <w:t xml:space="preserve"> </w:t>
      </w:r>
    </w:p>
    <w:p w:rsidR="00D2250D" w:rsidRDefault="00D2250D" w:rsidP="00B670BD">
      <w:pPr>
        <w:spacing w:line="360" w:lineRule="auto"/>
        <w:ind w:right="-1"/>
        <w:jc w:val="both"/>
        <w:rPr>
          <w:sz w:val="24"/>
          <w:szCs w:val="24"/>
        </w:rPr>
      </w:pPr>
    </w:p>
    <w:p w:rsidR="00D2250D" w:rsidRDefault="00D2250D" w:rsidP="00B670BD">
      <w:pPr>
        <w:spacing w:line="360" w:lineRule="auto"/>
        <w:ind w:right="-1"/>
        <w:jc w:val="both"/>
        <w:rPr>
          <w:sz w:val="24"/>
          <w:szCs w:val="24"/>
        </w:rPr>
      </w:pPr>
    </w:p>
    <w:p w:rsidR="001C2A21" w:rsidRPr="00D2250D" w:rsidRDefault="001C2A21" w:rsidP="00B670BD">
      <w:pPr>
        <w:ind w:right="-1"/>
        <w:jc w:val="center"/>
        <w:rPr>
          <w:b/>
          <w:i/>
          <w:iCs/>
          <w:sz w:val="24"/>
          <w:szCs w:val="24"/>
        </w:rPr>
      </w:pPr>
      <w:r w:rsidRPr="00D2250D">
        <w:rPr>
          <w:rStyle w:val="af7"/>
          <w:b/>
          <w:i w:val="0"/>
          <w:sz w:val="24"/>
          <w:szCs w:val="24"/>
        </w:rPr>
        <w:t>В</w:t>
      </w:r>
      <w:r w:rsidR="0074504F" w:rsidRPr="00D2250D">
        <w:rPr>
          <w:rStyle w:val="af7"/>
          <w:b/>
          <w:i w:val="0"/>
          <w:sz w:val="24"/>
          <w:szCs w:val="24"/>
        </w:rPr>
        <w:t>НЕДРЕНИЕ ЯПОНСКОГО КУЛИНАРНОГО ЯПОН</w:t>
      </w:r>
      <w:r w:rsidR="00D2250D">
        <w:rPr>
          <w:rStyle w:val="af7"/>
          <w:b/>
          <w:i w:val="0"/>
          <w:sz w:val="24"/>
          <w:szCs w:val="24"/>
        </w:rPr>
        <w:t>СКОГО КУЛИНАРНОГО ИЗДЕЛИЯ ГЕДЗЕ</w:t>
      </w:r>
      <w:r w:rsidR="0074504F" w:rsidRPr="00D2250D">
        <w:rPr>
          <w:rStyle w:val="af7"/>
          <w:b/>
          <w:i w:val="0"/>
          <w:sz w:val="24"/>
          <w:szCs w:val="24"/>
        </w:rPr>
        <w:t>, В РУССККУЮ КУЗНЮ. ПРИГОТОВЛЕНИЕ ИЗ РЕГИОНАЛЬНОГО СЫРЬЯ</w:t>
      </w:r>
      <w:r w:rsidRPr="00D2250D">
        <w:rPr>
          <w:rStyle w:val="af7"/>
          <w:b/>
          <w:i w:val="0"/>
          <w:sz w:val="24"/>
          <w:szCs w:val="24"/>
        </w:rPr>
        <w:t>.</w:t>
      </w:r>
    </w:p>
    <w:p w:rsidR="001C2A21" w:rsidRDefault="001C2A21" w:rsidP="00B670BD">
      <w:pPr>
        <w:ind w:right="-1" w:firstLine="567"/>
        <w:jc w:val="both"/>
        <w:rPr>
          <w:color w:val="000000" w:themeColor="text1"/>
          <w:sz w:val="24"/>
          <w:szCs w:val="24"/>
          <w:highlight w:val="white"/>
        </w:rPr>
      </w:pPr>
    </w:p>
    <w:p w:rsidR="001C2A21" w:rsidRPr="00D2250D" w:rsidRDefault="001C2A21" w:rsidP="00B670BD">
      <w:pPr>
        <w:shd w:val="clear" w:color="auto" w:fill="FFFFFF"/>
        <w:ind w:right="-1" w:firstLine="567"/>
        <w:jc w:val="right"/>
        <w:rPr>
          <w:bCs/>
          <w:i/>
          <w:color w:val="000000" w:themeColor="text1"/>
          <w:sz w:val="24"/>
          <w:szCs w:val="24"/>
          <w:lang w:eastAsia="ru-RU"/>
        </w:rPr>
      </w:pPr>
      <w:r w:rsidRPr="00D2250D">
        <w:rPr>
          <w:bCs/>
          <w:i/>
          <w:color w:val="000000" w:themeColor="text1"/>
          <w:sz w:val="24"/>
          <w:szCs w:val="24"/>
          <w:lang w:eastAsia="ru-RU"/>
        </w:rPr>
        <w:t xml:space="preserve">Дегтярёв М. </w:t>
      </w:r>
    </w:p>
    <w:p w:rsidR="001C2A21" w:rsidRPr="00D2250D" w:rsidRDefault="001C2A21" w:rsidP="00B670BD">
      <w:pPr>
        <w:shd w:val="clear" w:color="auto" w:fill="FFFFFF"/>
        <w:ind w:right="-1" w:firstLine="567"/>
        <w:jc w:val="right"/>
        <w:rPr>
          <w:bCs/>
          <w:i/>
          <w:color w:val="000000" w:themeColor="text1"/>
          <w:sz w:val="24"/>
          <w:szCs w:val="24"/>
          <w:lang w:eastAsia="ru-RU"/>
        </w:rPr>
      </w:pPr>
      <w:r w:rsidRPr="00D2250D">
        <w:rPr>
          <w:bCs/>
          <w:i/>
          <w:color w:val="000000" w:themeColor="text1"/>
          <w:sz w:val="24"/>
          <w:szCs w:val="24"/>
          <w:lang w:eastAsia="ru-RU"/>
        </w:rPr>
        <w:t>ГАПОУ «Оренбургский государственный колледж»</w:t>
      </w:r>
    </w:p>
    <w:p w:rsidR="001C2A21" w:rsidRPr="00D2250D" w:rsidRDefault="0074504F" w:rsidP="00B670BD">
      <w:pPr>
        <w:shd w:val="clear" w:color="auto" w:fill="FFFFFF"/>
        <w:ind w:right="-1" w:firstLine="567"/>
        <w:jc w:val="right"/>
        <w:rPr>
          <w:bCs/>
          <w:i/>
          <w:color w:val="000000" w:themeColor="text1"/>
          <w:sz w:val="24"/>
          <w:szCs w:val="24"/>
          <w:lang w:eastAsia="ru-RU"/>
        </w:rPr>
      </w:pPr>
      <w:r w:rsidRPr="00D2250D">
        <w:rPr>
          <w:bCs/>
          <w:i/>
          <w:color w:val="000000" w:themeColor="text1"/>
          <w:sz w:val="24"/>
          <w:szCs w:val="24"/>
          <w:lang w:eastAsia="ru-RU"/>
        </w:rPr>
        <w:t>Научный р</w:t>
      </w:r>
      <w:r w:rsidR="001C2A21" w:rsidRPr="00D2250D">
        <w:rPr>
          <w:bCs/>
          <w:i/>
          <w:color w:val="000000" w:themeColor="text1"/>
          <w:sz w:val="24"/>
          <w:szCs w:val="24"/>
          <w:lang w:eastAsia="ru-RU"/>
        </w:rPr>
        <w:t>уководитель: Жидкова О.В.</w:t>
      </w:r>
    </w:p>
    <w:p w:rsidR="001C2A21" w:rsidRPr="00FE2A3D" w:rsidRDefault="001C2A21" w:rsidP="00B670BD">
      <w:pPr>
        <w:ind w:right="-1"/>
        <w:jc w:val="center"/>
        <w:rPr>
          <w:rStyle w:val="af7"/>
          <w:b/>
          <w:sz w:val="26"/>
          <w:szCs w:val="26"/>
        </w:rPr>
      </w:pPr>
    </w:p>
    <w:p w:rsidR="001C2A21" w:rsidRPr="00D2250D" w:rsidRDefault="001C2A21" w:rsidP="00B670BD">
      <w:pPr>
        <w:shd w:val="clear" w:color="auto" w:fill="FFFFFF"/>
        <w:ind w:right="-1" w:firstLine="709"/>
        <w:jc w:val="both"/>
        <w:rPr>
          <w:color w:val="010101"/>
          <w:spacing w:val="6"/>
          <w:sz w:val="24"/>
          <w:szCs w:val="24"/>
          <w:lang w:eastAsia="ru-RU"/>
        </w:rPr>
      </w:pPr>
      <w:r w:rsidRPr="00D2250D">
        <w:rPr>
          <w:color w:val="010101"/>
          <w:spacing w:val="6"/>
          <w:sz w:val="24"/>
          <w:szCs w:val="24"/>
          <w:lang w:eastAsia="ru-RU"/>
        </w:rPr>
        <w:t xml:space="preserve">В Японии, как вы, наверное, знаете, люди помешаны на здоровье. Они любят чистые на 100 % продукты. Японцы стараются готовить на пару, не использовать добавки. Вот почему они так долго живут. Например, вот этому человеку почти 60 лет, — показывает на Кобаяши. — Но у него до сих пор есть бабушка. </w:t>
      </w:r>
    </w:p>
    <w:p w:rsidR="001C2A21" w:rsidRPr="00D2250D" w:rsidRDefault="001C2A21" w:rsidP="00B670BD">
      <w:pPr>
        <w:shd w:val="clear" w:color="auto" w:fill="FFFFFF"/>
        <w:ind w:right="-1" w:firstLine="709"/>
        <w:jc w:val="both"/>
        <w:rPr>
          <w:color w:val="010101"/>
          <w:spacing w:val="6"/>
          <w:sz w:val="24"/>
          <w:szCs w:val="24"/>
          <w:lang w:eastAsia="ru-RU"/>
        </w:rPr>
      </w:pPr>
      <w:r w:rsidRPr="00D2250D">
        <w:rPr>
          <w:color w:val="010101"/>
          <w:spacing w:val="6"/>
          <w:sz w:val="24"/>
          <w:szCs w:val="24"/>
          <w:lang w:eastAsia="ru-RU"/>
        </w:rPr>
        <w:t>В принципе, ваше тело — это ваш храм, вы знаете, так что это очень важно. В Японии очень популярно высказывание о том, что всё, что вы вкладываете в себя, и есть то, чем вы становитесь.</w:t>
      </w:r>
    </w:p>
    <w:p w:rsidR="001C2A21" w:rsidRPr="00D2250D" w:rsidRDefault="001C2A21" w:rsidP="00B670BD">
      <w:pPr>
        <w:shd w:val="clear" w:color="auto" w:fill="FFFFFF"/>
        <w:ind w:right="-1" w:firstLine="709"/>
        <w:jc w:val="both"/>
        <w:rPr>
          <w:color w:val="010101"/>
          <w:spacing w:val="6"/>
          <w:sz w:val="24"/>
          <w:szCs w:val="24"/>
          <w:lang w:eastAsia="ru-RU"/>
        </w:rPr>
      </w:pPr>
      <w:r w:rsidRPr="00D2250D">
        <w:rPr>
          <w:color w:val="010101"/>
          <w:spacing w:val="6"/>
          <w:sz w:val="24"/>
          <w:szCs w:val="24"/>
          <w:lang w:eastAsia="ru-RU"/>
        </w:rPr>
        <w:t>Сегодня гёдза — типично японское блюдо и одно из самых популярных. Считается, что пельмешки являются японской адаптацией китайских цзяоцзы. На остров они попали в середине 20го века вместе с вернувшимися с китайско-японской войны солдатами, которые и привезли с собой их рецепт. Этому заимствованному блюду суждено было стать типичным представителем современной японской кухни.</w:t>
      </w:r>
    </w:p>
    <w:p w:rsidR="001C2A21" w:rsidRPr="00D2250D" w:rsidRDefault="001C2A21" w:rsidP="00B670BD">
      <w:pPr>
        <w:shd w:val="clear" w:color="auto" w:fill="FFFFFF"/>
        <w:ind w:right="-1" w:firstLine="709"/>
        <w:jc w:val="both"/>
        <w:rPr>
          <w:color w:val="010101"/>
          <w:spacing w:val="6"/>
          <w:sz w:val="24"/>
          <w:szCs w:val="24"/>
          <w:lang w:eastAsia="ru-RU"/>
        </w:rPr>
      </w:pPr>
    </w:p>
    <w:p w:rsidR="001C2A21" w:rsidRPr="00D2250D" w:rsidRDefault="001C2A21" w:rsidP="00B670BD">
      <w:pPr>
        <w:ind w:right="-1"/>
        <w:jc w:val="center"/>
        <w:rPr>
          <w:sz w:val="24"/>
          <w:szCs w:val="24"/>
        </w:rPr>
      </w:pPr>
      <w:r w:rsidRPr="00D2250D">
        <w:rPr>
          <w:noProof/>
          <w:color w:val="FB6A4A"/>
          <w:sz w:val="24"/>
          <w:szCs w:val="24"/>
          <w:lang w:eastAsia="ru-RU"/>
        </w:rPr>
        <w:drawing>
          <wp:inline distT="0" distB="0" distL="0" distR="0">
            <wp:extent cx="3645269" cy="2739258"/>
            <wp:effectExtent l="19050" t="0" r="0" b="0"/>
            <wp:docPr id="34" name="Рисунок 3" descr="http://mybreadcrumb.ru/wp-content/uploads/2019/02/p10-swinnerton-champagne-c-20170318-870x654.jpg">
              <a:hlinkClick xmlns:a="http://schemas.openxmlformats.org/drawingml/2006/main" r:id="rId5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ybreadcrumb.ru/wp-content/uploads/2019/02/p10-swinnerton-champagne-c-20170318-870x654.jpg">
                      <a:hlinkClick r:id="rId584" tgtFrame="&quot;_blank&quot;"/>
                    </pic:cNvPr>
                    <pic:cNvPicPr>
                      <a:picLocks noChangeAspect="1" noChangeArrowheads="1"/>
                    </pic:cNvPicPr>
                  </pic:nvPicPr>
                  <pic:blipFill>
                    <a:blip r:embed="rId585" cstate="print"/>
                    <a:srcRect/>
                    <a:stretch>
                      <a:fillRect/>
                    </a:stretch>
                  </pic:blipFill>
                  <pic:spPr bwMode="auto">
                    <a:xfrm>
                      <a:off x="0" y="0"/>
                      <a:ext cx="3673524" cy="2760491"/>
                    </a:xfrm>
                    <a:prstGeom prst="rect">
                      <a:avLst/>
                    </a:prstGeom>
                    <a:noFill/>
                    <a:ln w="9525">
                      <a:noFill/>
                      <a:miter lim="800000"/>
                      <a:headEnd/>
                      <a:tailEnd/>
                    </a:ln>
                  </pic:spPr>
                </pic:pic>
              </a:graphicData>
            </a:graphic>
          </wp:inline>
        </w:drawing>
      </w:r>
    </w:p>
    <w:p w:rsidR="001C2A21" w:rsidRPr="00D2250D" w:rsidRDefault="001C2A21" w:rsidP="00B670BD">
      <w:pPr>
        <w:ind w:right="-1" w:firstLine="709"/>
        <w:jc w:val="both"/>
        <w:rPr>
          <w:sz w:val="24"/>
          <w:szCs w:val="24"/>
        </w:rPr>
      </w:pPr>
      <w:r w:rsidRPr="00D2250D">
        <w:rPr>
          <w:sz w:val="24"/>
          <w:szCs w:val="24"/>
        </w:rPr>
        <w:t>Если раньше гёдза были вариантом для легкого перекуса, то сейчас появились модные ресторанчики, в меню которых они — главная фишка в меню. Бар на фотографии в токийском квартале Акасакана предлагает десятки видов подобных мучных кулинарных изделий.</w:t>
      </w:r>
    </w:p>
    <w:p w:rsidR="001C2A21" w:rsidRPr="00D2250D" w:rsidRDefault="001C2A21" w:rsidP="00B670BD">
      <w:pPr>
        <w:ind w:right="-1" w:firstLine="709"/>
        <w:jc w:val="both"/>
        <w:rPr>
          <w:color w:val="010101"/>
          <w:spacing w:val="6"/>
          <w:sz w:val="24"/>
          <w:szCs w:val="24"/>
        </w:rPr>
      </w:pPr>
      <w:r w:rsidRPr="00D2250D">
        <w:rPr>
          <w:color w:val="010101"/>
          <w:spacing w:val="6"/>
          <w:sz w:val="24"/>
          <w:szCs w:val="24"/>
        </w:rPr>
        <w:t xml:space="preserve"> Как это иногда бывает, кулинарному открытию поспособствовала война. В 1930х годах японская армия заняла Маньчжурию в ходе японско-китайской войны и оставалась на оккупированной территории вплоть до окончания Второй мировой войны. За эти несколько лет солдаты привыкли к местной кухне, где пельмени были одним из ее основных компонентов.</w:t>
      </w:r>
    </w:p>
    <w:p w:rsidR="001C2A21" w:rsidRPr="00D2250D" w:rsidRDefault="001C2A21" w:rsidP="00B670BD">
      <w:pPr>
        <w:pStyle w:val="af"/>
        <w:widowControl w:val="0"/>
        <w:shd w:val="clear" w:color="auto" w:fill="FFFFFF"/>
        <w:spacing w:before="63" w:beforeAutospacing="0" w:after="0" w:afterAutospacing="0"/>
        <w:ind w:right="-1" w:firstLine="709"/>
        <w:jc w:val="both"/>
        <w:rPr>
          <w:color w:val="010101"/>
          <w:spacing w:val="6"/>
        </w:rPr>
      </w:pPr>
      <w:r w:rsidRPr="00D2250D">
        <w:rPr>
          <w:color w:val="010101"/>
          <w:spacing w:val="6"/>
        </w:rPr>
        <w:t>Учитывая распространенность цзяоцзы в Китае и частоту, с которой их едят, неудивительно, что японские солдаты привыкли к ним и даже научились способу их приготовления. После окончания войны они вернулись домой и привезли с собой рецепт и любовь к этому блюду, которое быстро нашло отклик в японском обществе. К слову, «гёдза» записывается теми же иероглифами, что и «цзяоцзы», просто их чтение — японское.</w:t>
      </w:r>
    </w:p>
    <w:p w:rsidR="001C2A21" w:rsidRPr="00D2250D" w:rsidRDefault="001C2A21" w:rsidP="00B670BD">
      <w:pPr>
        <w:pStyle w:val="af"/>
        <w:widowControl w:val="0"/>
        <w:shd w:val="clear" w:color="auto" w:fill="FFFFFF"/>
        <w:spacing w:before="63" w:beforeAutospacing="0" w:after="0" w:afterAutospacing="0"/>
        <w:ind w:right="-1" w:firstLine="709"/>
        <w:jc w:val="both"/>
        <w:rPr>
          <w:color w:val="010101"/>
          <w:spacing w:val="6"/>
        </w:rPr>
      </w:pPr>
    </w:p>
    <w:p w:rsidR="001C2A21" w:rsidRPr="00D2250D" w:rsidRDefault="001C2A21" w:rsidP="00B670BD">
      <w:pPr>
        <w:ind w:right="-1"/>
        <w:jc w:val="center"/>
        <w:rPr>
          <w:sz w:val="24"/>
          <w:szCs w:val="24"/>
        </w:rPr>
      </w:pPr>
      <w:r w:rsidRPr="00D2250D">
        <w:rPr>
          <w:noProof/>
          <w:color w:val="FB6A4A"/>
          <w:sz w:val="24"/>
          <w:szCs w:val="24"/>
          <w:lang w:eastAsia="ru-RU"/>
        </w:rPr>
        <w:drawing>
          <wp:inline distT="0" distB="0" distL="0" distR="0">
            <wp:extent cx="3362325" cy="3160368"/>
            <wp:effectExtent l="19050" t="0" r="9525" b="0"/>
            <wp:docPr id="35" name="Рисунок 5" descr="http://mybreadcrumb.ru/wp-content/uploads/2019/02/profile-new-9-3-1010x1024.jpg">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ybreadcrumb.ru/wp-content/uploads/2019/02/profile-new-9-3-1010x1024.jpg">
                      <a:hlinkClick r:id="rId586" tgtFrame="&quot;_blank&quot;"/>
                    </pic:cNvPr>
                    <pic:cNvPicPr>
                      <a:picLocks noChangeAspect="1" noChangeArrowheads="1"/>
                    </pic:cNvPicPr>
                  </pic:nvPicPr>
                  <pic:blipFill>
                    <a:blip r:embed="rId587" cstate="print"/>
                    <a:srcRect/>
                    <a:stretch>
                      <a:fillRect/>
                    </a:stretch>
                  </pic:blipFill>
                  <pic:spPr bwMode="auto">
                    <a:xfrm>
                      <a:off x="0" y="0"/>
                      <a:ext cx="3369755" cy="3167352"/>
                    </a:xfrm>
                    <a:prstGeom prst="rect">
                      <a:avLst/>
                    </a:prstGeom>
                    <a:noFill/>
                    <a:ln w="9525">
                      <a:noFill/>
                      <a:miter lim="800000"/>
                      <a:headEnd/>
                      <a:tailEnd/>
                    </a:ln>
                  </pic:spPr>
                </pic:pic>
              </a:graphicData>
            </a:graphic>
          </wp:inline>
        </w:drawing>
      </w:r>
    </w:p>
    <w:p w:rsidR="001C2A21" w:rsidRPr="00D2250D" w:rsidRDefault="001C2A21" w:rsidP="00B670BD">
      <w:pPr>
        <w:ind w:right="-1" w:firstLine="567"/>
        <w:jc w:val="both"/>
        <w:rPr>
          <w:sz w:val="24"/>
          <w:szCs w:val="24"/>
        </w:rPr>
      </w:pPr>
      <w:r w:rsidRPr="00D2250D">
        <w:rPr>
          <w:sz w:val="24"/>
          <w:szCs w:val="24"/>
        </w:rPr>
        <w:t xml:space="preserve">Тесто для гёдза — пресное, оно простое и быстрое в приготовлении. Отличный вариант — сделать большую порцию гёдза с вкусной начинкой, часть съесть, а остаток отправить в морозильную камеру на потом. </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r w:rsidRPr="00D2250D">
        <w:rPr>
          <w:color w:val="010101"/>
          <w:spacing w:val="6"/>
        </w:rPr>
        <w:t>Привезенный из Китая рецепт полюбился людям, и его стали часто готовить как дополнение к другим блюдам. Гёдза не были едой, которую вы целенаправленно приходите отведать в ресторане. Скорее, ими можно было подкрепиться, пока вы ждете свой основной заказ.</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r w:rsidRPr="00D2250D">
        <w:rPr>
          <w:color w:val="010101"/>
          <w:spacing w:val="6"/>
        </w:rPr>
        <w:t>Гёдза всегда можно увидеть в меню традиционного бара-ресторанчика изакая (izakaya) и в рáмэнных: сочетание рамэн-пельмешки особенно популярно. Однако в последние несколько лет ситуация с «второстепенностью» гёдза начала меняться. Появились гёдза-бары! Эти узко специализированные ресторанчики предлагают в качестве основного блюда огромное разнообразие гёдза, которые приправляют соевым соусом с уксусом, острым кунжутным маслом ра-ю или густым соусом тарэ.</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r w:rsidRPr="00D2250D">
        <w:rPr>
          <w:color w:val="010101"/>
          <w:spacing w:val="6"/>
        </w:rPr>
        <w:t>Гедза бывают нескольких видов. Самый популярный — </w:t>
      </w:r>
      <w:r w:rsidRPr="00D2250D">
        <w:rPr>
          <w:rStyle w:val="ab"/>
          <w:color w:val="010101"/>
          <w:spacing w:val="6"/>
        </w:rPr>
        <w:t>яки-гёдза</w:t>
      </w:r>
      <w:r w:rsidRPr="00D2250D">
        <w:rPr>
          <w:color w:val="010101"/>
          <w:spacing w:val="6"/>
        </w:rPr>
        <w:t>, то есть «жареные». Их недолго обжаривают на сковороде, затем добавляют воду и тушат некоторое время под крышкой. Наконец, крышку убирают, и гёдза продолжают жарить на огне до появления хрустящей корочки.</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r w:rsidRPr="00D2250D">
        <w:rPr>
          <w:color w:val="010101"/>
          <w:spacing w:val="6"/>
        </w:rPr>
        <w:t xml:space="preserve">В качестве начинки можно придумать уйму интересных и вкусных сочетаний. </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r w:rsidRPr="00D2250D">
        <w:rPr>
          <w:color w:val="010101"/>
          <w:spacing w:val="6"/>
        </w:rPr>
        <w:t>Также гёдза можно приготовить во фритюре (</w:t>
      </w:r>
      <w:r w:rsidRPr="00D2250D">
        <w:rPr>
          <w:rStyle w:val="ab"/>
          <w:color w:val="010101"/>
          <w:spacing w:val="6"/>
        </w:rPr>
        <w:t>агэ-гёдза</w:t>
      </w:r>
      <w:r w:rsidRPr="00D2250D">
        <w:rPr>
          <w:color w:val="010101"/>
          <w:spacing w:val="6"/>
        </w:rPr>
        <w:t>), сварить в воде или супном бульоне (</w:t>
      </w:r>
      <w:r w:rsidRPr="00D2250D">
        <w:rPr>
          <w:rStyle w:val="ab"/>
          <w:color w:val="010101"/>
          <w:spacing w:val="6"/>
        </w:rPr>
        <w:t>суй-гёдза</w:t>
      </w:r>
      <w:r w:rsidRPr="00D2250D">
        <w:rPr>
          <w:color w:val="010101"/>
          <w:spacing w:val="6"/>
        </w:rPr>
        <w:t>) или на пару (</w:t>
      </w:r>
      <w:r w:rsidRPr="00D2250D">
        <w:rPr>
          <w:rStyle w:val="ab"/>
          <w:color w:val="010101"/>
          <w:spacing w:val="6"/>
        </w:rPr>
        <w:t>муси</w:t>
      </w:r>
      <w:r w:rsidRPr="00D2250D">
        <w:rPr>
          <w:color w:val="010101"/>
          <w:spacing w:val="6"/>
        </w:rPr>
        <w:t>—</w:t>
      </w:r>
      <w:r w:rsidRPr="00D2250D">
        <w:rPr>
          <w:rStyle w:val="ab"/>
          <w:color w:val="010101"/>
          <w:spacing w:val="6"/>
        </w:rPr>
        <w:t>гёдза</w:t>
      </w:r>
      <w:r w:rsidRPr="00D2250D">
        <w:rPr>
          <w:color w:val="010101"/>
          <w:spacing w:val="6"/>
        </w:rPr>
        <w:t>). Все они отличаются от своих китайских собратьев более тонким тестом и чесночным вкусом.</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r w:rsidRPr="00D2250D">
        <w:rPr>
          <w:color w:val="010101"/>
          <w:spacing w:val="6"/>
        </w:rPr>
        <w:t>Наши сегодняшние кулинарные эксперименты будут максимально отображать традиции японской кухни. Через прозрачное тесто будет проглядываться рыба, лист салата, лук, имбирь, заправленные  соевым соусом. Приготовление в бамбуковой пароварке, подача с соусом русским сметанным.</w:t>
      </w:r>
    </w:p>
    <w:p w:rsidR="001C2A21" w:rsidRPr="00D2250D" w:rsidRDefault="001C2A21" w:rsidP="00B670BD">
      <w:pPr>
        <w:pStyle w:val="af"/>
        <w:widowControl w:val="0"/>
        <w:shd w:val="clear" w:color="auto" w:fill="FFFFFF"/>
        <w:spacing w:before="0" w:beforeAutospacing="0" w:after="0" w:afterAutospacing="0"/>
        <w:ind w:right="-1" w:firstLine="567"/>
        <w:jc w:val="both"/>
        <w:rPr>
          <w:color w:val="010101"/>
          <w:spacing w:val="6"/>
        </w:rPr>
      </w:pPr>
    </w:p>
    <w:p w:rsidR="001C2A21" w:rsidRPr="00D2250D" w:rsidRDefault="001C2A21" w:rsidP="00B670BD">
      <w:pPr>
        <w:pStyle w:val="af"/>
        <w:widowControl w:val="0"/>
        <w:shd w:val="clear" w:color="auto" w:fill="FFFFFF"/>
        <w:spacing w:before="0" w:beforeAutospacing="0" w:after="0" w:afterAutospacing="0"/>
        <w:ind w:right="-1"/>
        <w:jc w:val="center"/>
        <w:rPr>
          <w:color w:val="010101"/>
          <w:spacing w:val="6"/>
        </w:rPr>
      </w:pPr>
      <w:r w:rsidRPr="00D2250D">
        <w:rPr>
          <w:noProof/>
        </w:rPr>
        <w:drawing>
          <wp:inline distT="0" distB="0" distL="0" distR="0">
            <wp:extent cx="3086756" cy="2082784"/>
            <wp:effectExtent l="19050" t="0" r="0" b="0"/>
            <wp:docPr id="36" name="Рисунок 1" descr="https://vego-kolbasa.ru/wp-content/uploads/6/4/4/644990b23d16ca9d70c98e80efebf6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ego-kolbasa.ru/wp-content/uploads/6/4/4/644990b23d16ca9d70c98e80efebf693.jpeg"/>
                    <pic:cNvPicPr>
                      <a:picLocks noChangeAspect="1" noChangeArrowheads="1"/>
                    </pic:cNvPicPr>
                  </pic:nvPicPr>
                  <pic:blipFill>
                    <a:blip r:embed="rId588" cstate="print"/>
                    <a:srcRect/>
                    <a:stretch>
                      <a:fillRect/>
                    </a:stretch>
                  </pic:blipFill>
                  <pic:spPr bwMode="auto">
                    <a:xfrm>
                      <a:off x="0" y="0"/>
                      <a:ext cx="3092437" cy="2086617"/>
                    </a:xfrm>
                    <a:prstGeom prst="rect">
                      <a:avLst/>
                    </a:prstGeom>
                    <a:noFill/>
                    <a:ln w="9525">
                      <a:noFill/>
                      <a:miter lim="800000"/>
                      <a:headEnd/>
                      <a:tailEnd/>
                    </a:ln>
                  </pic:spPr>
                </pic:pic>
              </a:graphicData>
            </a:graphic>
          </wp:inline>
        </w:drawing>
      </w:r>
    </w:p>
    <w:p w:rsidR="001C2A21" w:rsidRPr="00D2250D" w:rsidRDefault="001C2A21" w:rsidP="00B670BD">
      <w:pPr>
        <w:ind w:right="-1"/>
        <w:jc w:val="center"/>
        <w:rPr>
          <w:rStyle w:val="af7"/>
          <w:b/>
          <w:sz w:val="24"/>
          <w:szCs w:val="24"/>
        </w:rPr>
      </w:pPr>
      <w:r w:rsidRPr="00D2250D">
        <w:rPr>
          <w:rStyle w:val="af7"/>
          <w:b/>
          <w:sz w:val="24"/>
          <w:szCs w:val="24"/>
        </w:rPr>
        <w:t xml:space="preserve"> </w:t>
      </w:r>
    </w:p>
    <w:p w:rsidR="001C2A21" w:rsidRPr="00D2250D" w:rsidRDefault="001C2A21" w:rsidP="00B670BD">
      <w:pPr>
        <w:ind w:right="-1" w:firstLine="567"/>
        <w:jc w:val="both"/>
        <w:rPr>
          <w:iCs/>
          <w:sz w:val="24"/>
          <w:szCs w:val="24"/>
        </w:rPr>
      </w:pPr>
      <w:r w:rsidRPr="00D2250D">
        <w:rPr>
          <w:iCs/>
          <w:sz w:val="24"/>
          <w:szCs w:val="24"/>
        </w:rPr>
        <w:t>Возвращаясь к бесконечным границам русского мира, можно отметить, что имбирь и для нашей кухни не такая уж диковинка. Он упоминался еще в XVI веке в «Домострое» — сборнике наставлений по всем вопросам устройства жизни, в том числе и кулинарной.</w:t>
      </w:r>
    </w:p>
    <w:p w:rsidR="001C2A21" w:rsidRPr="00D2250D" w:rsidRDefault="001C2A21" w:rsidP="00B670BD">
      <w:pPr>
        <w:ind w:right="-1" w:firstLine="567"/>
        <w:jc w:val="both"/>
        <w:rPr>
          <w:iCs/>
          <w:sz w:val="24"/>
          <w:szCs w:val="24"/>
        </w:rPr>
      </w:pPr>
      <w:r w:rsidRPr="00D2250D">
        <w:rPr>
          <w:iCs/>
          <w:sz w:val="24"/>
          <w:szCs w:val="24"/>
        </w:rPr>
        <w:t>Но было и еще одно блюдо, куда шел имбирь. Это, конечно, сбитень. Несомненно, сбитень — очень старая вещь, начало теряется далеко в веках. Фактически это горячий напиток на травах, меде, пряностях, который мог быть и слабоалкогольным. По сути, это просто нагретый жидкий мед с добавлением сахара и разнообразных специй, в том числе имбиря.</w:t>
      </w:r>
    </w:p>
    <w:p w:rsidR="001C2A21" w:rsidRPr="00D2250D" w:rsidRDefault="001C2A21" w:rsidP="00B670BD">
      <w:pPr>
        <w:ind w:right="-1" w:firstLine="567"/>
        <w:jc w:val="both"/>
        <w:rPr>
          <w:iCs/>
          <w:sz w:val="24"/>
          <w:szCs w:val="24"/>
        </w:rPr>
      </w:pPr>
      <w:r w:rsidRPr="00D2250D">
        <w:rPr>
          <w:iCs/>
          <w:sz w:val="24"/>
          <w:szCs w:val="24"/>
        </w:rPr>
        <w:t>А уж пельмени — и вовсе одно из самых популярных в России блюд. Вероятно, оно изначально китайское. Впрочем, в многотысячелетней китайской кухне можно найти аналоги практически всех современных блюд. Но очевидно и другое: после Китая наибольшей популярностью пельмени пользуются именно в России. По сравнению с русскими пельменями они легкие, не оставляют чувства тяжести, сильного насыщения. В них сравнительно мало теста (и оно очень тонкое, невесомое).</w:t>
      </w:r>
      <w:r w:rsidRPr="00D2250D">
        <w:rPr>
          <w:sz w:val="24"/>
          <w:szCs w:val="24"/>
        </w:rPr>
        <w:t xml:space="preserve"> </w:t>
      </w:r>
      <w:r w:rsidRPr="00D2250D">
        <w:rPr>
          <w:iCs/>
          <w:sz w:val="24"/>
          <w:szCs w:val="24"/>
        </w:rPr>
        <w:t>Тесто для гедза — это очень тонкая во всех смыслах вещь. Главное — соблюсти баланс между эластичностью и влажностью. В его состав входят два вида крахмала (картофельный, кукурузный) и кипяток.</w:t>
      </w:r>
    </w:p>
    <w:p w:rsidR="001C2A21" w:rsidRPr="00D2250D" w:rsidRDefault="001C2A21" w:rsidP="00B670BD">
      <w:pPr>
        <w:ind w:right="-1" w:firstLine="567"/>
        <w:jc w:val="both"/>
        <w:rPr>
          <w:iCs/>
          <w:sz w:val="24"/>
          <w:szCs w:val="24"/>
        </w:rPr>
      </w:pPr>
      <w:r w:rsidRPr="00D2250D">
        <w:rPr>
          <w:iCs/>
          <w:sz w:val="24"/>
          <w:szCs w:val="24"/>
        </w:rPr>
        <w:t>Кукурузный крахмал придает тесту бóльшую эластичность, за счет чего тесто можно будет раскатать тонко-тонко, а готовые гедза будут почти прозрачными. Картофельный крахмал хорошо впитывает влагу.</w:t>
      </w:r>
    </w:p>
    <w:p w:rsidR="001C2A21" w:rsidRPr="00D2250D" w:rsidRDefault="001C2A21" w:rsidP="00B670BD">
      <w:pPr>
        <w:ind w:right="-1" w:firstLine="567"/>
        <w:jc w:val="both"/>
        <w:rPr>
          <w:iCs/>
          <w:sz w:val="24"/>
          <w:szCs w:val="24"/>
        </w:rPr>
      </w:pPr>
      <w:r w:rsidRPr="00D2250D">
        <w:rPr>
          <w:iCs/>
          <w:sz w:val="24"/>
          <w:szCs w:val="24"/>
        </w:rPr>
        <w:t>Фарш — это кропотливая ручная работа. Надо мелко-мелко порубить все ингредиенты, практически до состояния рубленной массы. Как только гедза слепили, их надо сразу готовить. Если оставить их постоять хотя бы на 5–10 минут, они сильно подсохнут.</w:t>
      </w:r>
    </w:p>
    <w:p w:rsidR="001C2A21" w:rsidRPr="00D2250D" w:rsidRDefault="001C2A21" w:rsidP="00B670BD">
      <w:pPr>
        <w:ind w:right="-1" w:firstLine="567"/>
        <w:jc w:val="both"/>
        <w:rPr>
          <w:iCs/>
          <w:sz w:val="24"/>
          <w:szCs w:val="24"/>
        </w:rPr>
      </w:pPr>
      <w:r w:rsidRPr="00D2250D">
        <w:rPr>
          <w:iCs/>
          <w:sz w:val="24"/>
          <w:szCs w:val="24"/>
        </w:rPr>
        <w:t xml:space="preserve">Подавать гёдза надо с соевым соусом с каплей кунжутного масла. Японская гастрономическая культура очень далека от русской культуры потребления японской кухни, скажем так. Что для японца правильно, то русский человек перевернет. Например, у нас в России так полюбили соевый соус, что готовы его пить, хотя соевый соус создан для того, чтобы подчеркивать вкус других продуктов. </w:t>
      </w:r>
    </w:p>
    <w:p w:rsidR="001C2A21" w:rsidRPr="00D2250D" w:rsidRDefault="001C2A21" w:rsidP="00B670BD">
      <w:pPr>
        <w:ind w:right="-1" w:firstLine="567"/>
        <w:jc w:val="both"/>
        <w:rPr>
          <w:iCs/>
          <w:sz w:val="24"/>
          <w:szCs w:val="24"/>
        </w:rPr>
      </w:pPr>
      <w:r w:rsidRPr="00D2250D">
        <w:rPr>
          <w:iCs/>
          <w:sz w:val="24"/>
          <w:szCs w:val="24"/>
        </w:rPr>
        <w:t xml:space="preserve">Сегодня мы предложим вам на дегустацию приготовленные на пару гёдза со сметанным соусом. </w:t>
      </w:r>
    </w:p>
    <w:p w:rsidR="001C2A21" w:rsidRPr="00D2250D" w:rsidRDefault="001C2A21" w:rsidP="00B670BD">
      <w:pPr>
        <w:ind w:right="-1" w:firstLine="567"/>
        <w:jc w:val="both"/>
        <w:rPr>
          <w:iCs/>
          <w:sz w:val="24"/>
          <w:szCs w:val="24"/>
        </w:rPr>
      </w:pPr>
      <w:r w:rsidRPr="00D2250D">
        <w:rPr>
          <w:iCs/>
          <w:sz w:val="24"/>
          <w:szCs w:val="24"/>
        </w:rPr>
        <w:t>Наша исследовательская работа позволила осуществить внедрение японского кулинарного изделия Гёдза, в русскую кухню. Приготовление произведено из регионального сырья (рыба, сметана).</w:t>
      </w:r>
    </w:p>
    <w:p w:rsidR="001C2A21" w:rsidRPr="00D2250D" w:rsidRDefault="001C2A21" w:rsidP="00B670BD">
      <w:pPr>
        <w:ind w:right="-1" w:firstLine="567"/>
        <w:jc w:val="both"/>
        <w:rPr>
          <w:iCs/>
          <w:sz w:val="24"/>
          <w:szCs w:val="24"/>
        </w:rPr>
      </w:pPr>
      <w:r w:rsidRPr="00D2250D">
        <w:rPr>
          <w:iCs/>
          <w:sz w:val="24"/>
          <w:szCs w:val="24"/>
        </w:rPr>
        <w:t>Особую гордость имеем возможность испытать за региональную компанию «Ирикла-рыба», которая</w:t>
      </w:r>
      <w:r w:rsidRPr="00D2250D">
        <w:rPr>
          <w:sz w:val="24"/>
          <w:szCs w:val="24"/>
        </w:rPr>
        <w:t xml:space="preserve"> </w:t>
      </w:r>
      <w:r w:rsidRPr="00D2250D">
        <w:rPr>
          <w:iCs/>
          <w:sz w:val="24"/>
          <w:szCs w:val="24"/>
        </w:rPr>
        <w:t>закупает мальков и выращивает их до товарного размера, но скоро сможет само выводить мальков из икры.</w:t>
      </w:r>
    </w:p>
    <w:p w:rsidR="001C2A21" w:rsidRPr="00D2250D" w:rsidRDefault="001C2A21" w:rsidP="00B670BD">
      <w:pPr>
        <w:ind w:right="-1" w:firstLine="567"/>
        <w:jc w:val="both"/>
        <w:rPr>
          <w:iCs/>
          <w:sz w:val="24"/>
          <w:szCs w:val="24"/>
        </w:rPr>
      </w:pPr>
      <w:r w:rsidRPr="00D2250D">
        <w:rPr>
          <w:iCs/>
          <w:sz w:val="24"/>
          <w:szCs w:val="24"/>
        </w:rPr>
        <w:t>В прошлом убыточное предприятие ООО «Ирикла-рыба» за последний год стало основной фермой по выращиванию карпа, форели, осетра и другой ценной рыбы. В октябре в садковую линию выпустили мальков форели. Сейчас она выросла до 1 кг! За три года ООО «Ирикла-рыба» планирует нарастить производство до 500 тонн в год. Это закроет потребность регионального рынка в рыбе. На предприятии идет модернизация. Скоро здесь появится собственная установка для получения малька из икры и доращивания его до высадки в садковую линию. Еще один проект – экологический. Совместно с Минприроды компания «Ирикла-рыба» будет зарыблять Урал.</w:t>
      </w:r>
    </w:p>
    <w:p w:rsidR="001C2A21" w:rsidRPr="00D2250D" w:rsidRDefault="001C2A21" w:rsidP="00B670BD">
      <w:pPr>
        <w:pStyle w:val="af"/>
        <w:widowControl w:val="0"/>
        <w:ind w:right="-1"/>
        <w:jc w:val="center"/>
      </w:pPr>
      <w:r w:rsidRPr="00D2250D">
        <w:rPr>
          <w:noProof/>
        </w:rPr>
        <w:drawing>
          <wp:inline distT="0" distB="0" distL="0" distR="0">
            <wp:extent cx="1775801" cy="2364828"/>
            <wp:effectExtent l="19050" t="0" r="0" b="0"/>
            <wp:docPr id="37" name="Рисунок 11" descr="C:\Users\73B5~1\AppData\Local\Temp\Rar$DIa13744.17530\IMG_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3B5~1\AppData\Local\Temp\Rar$DIa13744.17530\IMG_3051.jpg"/>
                    <pic:cNvPicPr>
                      <a:picLocks noChangeAspect="1" noChangeArrowheads="1"/>
                    </pic:cNvPicPr>
                  </pic:nvPicPr>
                  <pic:blipFill>
                    <a:blip r:embed="rId589" cstate="print"/>
                    <a:srcRect/>
                    <a:stretch>
                      <a:fillRect/>
                    </a:stretch>
                  </pic:blipFill>
                  <pic:spPr bwMode="auto">
                    <a:xfrm>
                      <a:off x="0" y="0"/>
                      <a:ext cx="1774176" cy="2362664"/>
                    </a:xfrm>
                    <a:prstGeom prst="rect">
                      <a:avLst/>
                    </a:prstGeom>
                    <a:noFill/>
                    <a:ln w="9525">
                      <a:noFill/>
                      <a:miter lim="800000"/>
                      <a:headEnd/>
                      <a:tailEnd/>
                    </a:ln>
                  </pic:spPr>
                </pic:pic>
              </a:graphicData>
            </a:graphic>
          </wp:inline>
        </w:drawing>
      </w:r>
    </w:p>
    <w:p w:rsidR="001C2A21" w:rsidRPr="00D2250D" w:rsidRDefault="001C2A21" w:rsidP="00B670BD">
      <w:pPr>
        <w:ind w:right="-1" w:firstLine="567"/>
        <w:jc w:val="both"/>
        <w:rPr>
          <w:iCs/>
          <w:sz w:val="24"/>
          <w:szCs w:val="24"/>
        </w:rPr>
      </w:pPr>
      <w:r w:rsidRPr="00D2250D">
        <w:rPr>
          <w:iCs/>
          <w:sz w:val="24"/>
          <w:szCs w:val="24"/>
        </w:rPr>
        <w:t>Фото крупной особи – весы показывают 1,2 кг – форели, выращенной на рыбной ферме в поселке Энергетик Новоорского района.</w:t>
      </w:r>
    </w:p>
    <w:p w:rsidR="001C2A21" w:rsidRPr="00D2250D" w:rsidRDefault="001C2A21" w:rsidP="00B670BD">
      <w:pPr>
        <w:ind w:right="-1" w:firstLine="567"/>
        <w:jc w:val="both"/>
        <w:rPr>
          <w:iCs/>
          <w:sz w:val="24"/>
          <w:szCs w:val="24"/>
        </w:rPr>
      </w:pPr>
      <w:r w:rsidRPr="00D2250D">
        <w:rPr>
          <w:iCs/>
          <w:sz w:val="24"/>
          <w:szCs w:val="24"/>
        </w:rPr>
        <w:t xml:space="preserve">Готовить недолго, а яркий вкус не оставит вас равнодушными. Подаём с соусом белым - сметанным. </w:t>
      </w:r>
    </w:p>
    <w:p w:rsidR="001C2A21" w:rsidRPr="00D2250D" w:rsidRDefault="001C2A21" w:rsidP="00B670BD">
      <w:pPr>
        <w:pStyle w:val="af"/>
        <w:widowControl w:val="0"/>
        <w:ind w:right="-1" w:hanging="567"/>
        <w:jc w:val="center"/>
      </w:pPr>
      <w:r w:rsidRPr="00D2250D">
        <w:rPr>
          <w:noProof/>
        </w:rPr>
        <w:drawing>
          <wp:inline distT="0" distB="0" distL="0" distR="0">
            <wp:extent cx="2785485" cy="2089298"/>
            <wp:effectExtent l="0" t="342900" r="0" b="330052"/>
            <wp:docPr id="38" name="Рисунок 14" descr="C:\Users\73B5~1\AppData\Local\Temp\Rar$DIa13744.48738\IMG_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3B5~1\AppData\Local\Temp\Rar$DIa13744.48738\IMG_3023.jpg"/>
                    <pic:cNvPicPr>
                      <a:picLocks noChangeAspect="1" noChangeArrowheads="1"/>
                    </pic:cNvPicPr>
                  </pic:nvPicPr>
                  <pic:blipFill>
                    <a:blip r:embed="rId590" cstate="print"/>
                    <a:srcRect/>
                    <a:stretch>
                      <a:fillRect/>
                    </a:stretch>
                  </pic:blipFill>
                  <pic:spPr bwMode="auto">
                    <a:xfrm rot="5400000">
                      <a:off x="0" y="0"/>
                      <a:ext cx="2785921" cy="2089625"/>
                    </a:xfrm>
                    <a:prstGeom prst="rect">
                      <a:avLst/>
                    </a:prstGeom>
                    <a:noFill/>
                    <a:ln w="9525">
                      <a:noFill/>
                      <a:miter lim="800000"/>
                      <a:headEnd/>
                      <a:tailEnd/>
                    </a:ln>
                  </pic:spPr>
                </pic:pic>
              </a:graphicData>
            </a:graphic>
          </wp:inline>
        </w:drawing>
      </w:r>
      <w:r w:rsidRPr="00D2250D">
        <w:rPr>
          <w:noProof/>
        </w:rPr>
        <w:drawing>
          <wp:inline distT="0" distB="0" distL="0" distR="0">
            <wp:extent cx="2061546" cy="2748485"/>
            <wp:effectExtent l="19050" t="0" r="0" b="0"/>
            <wp:docPr id="39" name="Рисунок 17" descr="C:\Users\73B5~1\AppData\Local\Temp\Rar$DIa13744.16697\IMG_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3B5~1\AppData\Local\Temp\Rar$DIa13744.16697\IMG_3049.jpg"/>
                    <pic:cNvPicPr>
                      <a:picLocks noChangeAspect="1" noChangeArrowheads="1"/>
                    </pic:cNvPicPr>
                  </pic:nvPicPr>
                  <pic:blipFill>
                    <a:blip r:embed="rId591" cstate="print"/>
                    <a:srcRect/>
                    <a:stretch>
                      <a:fillRect/>
                    </a:stretch>
                  </pic:blipFill>
                  <pic:spPr bwMode="auto">
                    <a:xfrm>
                      <a:off x="0" y="0"/>
                      <a:ext cx="2068011" cy="2757105"/>
                    </a:xfrm>
                    <a:prstGeom prst="rect">
                      <a:avLst/>
                    </a:prstGeom>
                    <a:noFill/>
                    <a:ln w="9525">
                      <a:noFill/>
                      <a:miter lim="800000"/>
                      <a:headEnd/>
                      <a:tailEnd/>
                    </a:ln>
                  </pic:spPr>
                </pic:pic>
              </a:graphicData>
            </a:graphic>
          </wp:inline>
        </w:drawing>
      </w:r>
    </w:p>
    <w:p w:rsidR="00212E32" w:rsidRPr="00D2250D" w:rsidRDefault="001C2A21" w:rsidP="00B670BD">
      <w:pPr>
        <w:pStyle w:val="af"/>
        <w:widowControl w:val="0"/>
        <w:ind w:right="-1"/>
        <w:jc w:val="center"/>
      </w:pPr>
      <w:r w:rsidRPr="00D2250D">
        <w:rPr>
          <w:iCs/>
        </w:rPr>
        <w:t>Приятного аппетита!</w:t>
      </w:r>
    </w:p>
    <w:tbl>
      <w:tblPr>
        <w:tblStyle w:val="af4"/>
        <w:tblW w:w="99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962"/>
      </w:tblGrid>
      <w:tr w:rsidR="00300C32" w:rsidRPr="00C258BB" w:rsidTr="00300C32">
        <w:tc>
          <w:tcPr>
            <w:tcW w:w="4962" w:type="dxa"/>
          </w:tcPr>
          <w:p w:rsidR="00300C32" w:rsidRDefault="00300C32" w:rsidP="00B670BD">
            <w:pPr>
              <w:pStyle w:val="a3"/>
              <w:ind w:right="-1"/>
            </w:pPr>
          </w:p>
          <w:p w:rsidR="00300C32" w:rsidRPr="00C258BB" w:rsidRDefault="00300C32" w:rsidP="00B670BD">
            <w:pPr>
              <w:pStyle w:val="a3"/>
              <w:ind w:right="-1"/>
            </w:pPr>
          </w:p>
        </w:tc>
        <w:tc>
          <w:tcPr>
            <w:tcW w:w="4962" w:type="dxa"/>
          </w:tcPr>
          <w:p w:rsidR="00300C32" w:rsidRPr="00C258BB" w:rsidRDefault="00300C32" w:rsidP="00B670BD">
            <w:pPr>
              <w:pStyle w:val="a3"/>
              <w:ind w:right="-1"/>
            </w:pPr>
          </w:p>
        </w:tc>
      </w:tr>
    </w:tbl>
    <w:p w:rsidR="0074504F" w:rsidRDefault="0074504F" w:rsidP="00B670BD">
      <w:pPr>
        <w:ind w:right="-1"/>
        <w:jc w:val="center"/>
        <w:rPr>
          <w:b/>
          <w:bCs/>
          <w:sz w:val="24"/>
          <w:szCs w:val="24"/>
        </w:rPr>
      </w:pPr>
      <w:r w:rsidRPr="00C258BB">
        <w:rPr>
          <w:b/>
          <w:bCs/>
          <w:sz w:val="24"/>
          <w:szCs w:val="24"/>
        </w:rPr>
        <w:t>И</w:t>
      </w:r>
      <w:r>
        <w:rPr>
          <w:b/>
          <w:bCs/>
          <w:sz w:val="24"/>
          <w:szCs w:val="24"/>
        </w:rPr>
        <w:t>З</w:t>
      </w:r>
      <w:r w:rsidR="003B3568">
        <w:rPr>
          <w:b/>
          <w:bCs/>
          <w:sz w:val="24"/>
          <w:szCs w:val="24"/>
        </w:rPr>
        <w:t xml:space="preserve"> </w:t>
      </w:r>
      <w:r>
        <w:rPr>
          <w:b/>
          <w:bCs/>
          <w:sz w:val="24"/>
          <w:szCs w:val="24"/>
        </w:rPr>
        <w:t xml:space="preserve">ОПЫТА УЧАСТИЯ В ЧЕМПИОНАТЕ «ПРОФЕССИОНАЛЫ» ПО КОМПЕТЕНЦИИ «МАСТЕРСТВО ПРИГОТОВЛЕНИЯ КОФЕ И ЧАЯ» </w:t>
      </w:r>
    </w:p>
    <w:p w:rsidR="0074504F" w:rsidRPr="00D2250D" w:rsidRDefault="0074504F" w:rsidP="00B670BD">
      <w:pPr>
        <w:ind w:right="-1"/>
        <w:jc w:val="center"/>
        <w:rPr>
          <w:b/>
          <w:bCs/>
          <w:i/>
          <w:sz w:val="24"/>
          <w:szCs w:val="24"/>
        </w:rPr>
      </w:pPr>
    </w:p>
    <w:tbl>
      <w:tblPr>
        <w:tblStyle w:val="af4"/>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14"/>
      </w:tblGrid>
      <w:tr w:rsidR="0074504F" w:rsidRPr="00D2250D" w:rsidTr="0074504F">
        <w:tc>
          <w:tcPr>
            <w:tcW w:w="10314" w:type="dxa"/>
          </w:tcPr>
          <w:p w:rsidR="0074504F" w:rsidRPr="00D2250D" w:rsidRDefault="0074504F" w:rsidP="00B670BD">
            <w:pPr>
              <w:ind w:left="289" w:right="-1"/>
              <w:jc w:val="right"/>
              <w:rPr>
                <w:i/>
                <w:sz w:val="24"/>
                <w:szCs w:val="24"/>
              </w:rPr>
            </w:pPr>
            <w:r w:rsidRPr="00D2250D">
              <w:rPr>
                <w:i/>
                <w:sz w:val="24"/>
                <w:szCs w:val="24"/>
              </w:rPr>
              <w:t>Зуботыкин И.</w:t>
            </w:r>
          </w:p>
          <w:p w:rsidR="0074504F" w:rsidRPr="00D2250D" w:rsidRDefault="0074504F" w:rsidP="00B670BD">
            <w:pPr>
              <w:ind w:left="289" w:right="-1"/>
              <w:jc w:val="right"/>
              <w:rPr>
                <w:i/>
                <w:sz w:val="24"/>
                <w:szCs w:val="24"/>
              </w:rPr>
            </w:pPr>
            <w:r w:rsidRPr="00D2250D">
              <w:rPr>
                <w:i/>
                <w:sz w:val="24"/>
                <w:szCs w:val="24"/>
              </w:rPr>
              <w:t>ГАПОУ «Колледж сервиса»</w:t>
            </w:r>
            <w:r w:rsidR="00D2250D">
              <w:rPr>
                <w:i/>
                <w:sz w:val="24"/>
                <w:szCs w:val="24"/>
              </w:rPr>
              <w:t xml:space="preserve"> г.Оренбурга</w:t>
            </w:r>
          </w:p>
          <w:p w:rsidR="0074504F" w:rsidRPr="00D2250D" w:rsidRDefault="0074504F" w:rsidP="00B670BD">
            <w:pPr>
              <w:ind w:left="289" w:right="-1"/>
              <w:jc w:val="right"/>
              <w:rPr>
                <w:i/>
                <w:sz w:val="24"/>
                <w:szCs w:val="24"/>
              </w:rPr>
            </w:pPr>
            <w:r w:rsidRPr="00D2250D">
              <w:rPr>
                <w:i/>
                <w:sz w:val="24"/>
                <w:szCs w:val="24"/>
              </w:rPr>
              <w:t>Научный руководитель: Файзуллина О.О.</w:t>
            </w:r>
          </w:p>
        </w:tc>
      </w:tr>
    </w:tbl>
    <w:p w:rsidR="0074504F" w:rsidRPr="00C258BB" w:rsidRDefault="0074504F" w:rsidP="00B670BD">
      <w:pPr>
        <w:ind w:right="-1"/>
        <w:jc w:val="center"/>
        <w:rPr>
          <w:b/>
          <w:bCs/>
          <w:sz w:val="24"/>
          <w:szCs w:val="24"/>
        </w:rPr>
      </w:pPr>
    </w:p>
    <w:p w:rsidR="0074504F" w:rsidRPr="00C258BB" w:rsidRDefault="0074504F" w:rsidP="00B670BD">
      <w:pPr>
        <w:ind w:right="-1" w:firstLine="708"/>
        <w:jc w:val="both"/>
        <w:rPr>
          <w:sz w:val="24"/>
          <w:szCs w:val="24"/>
        </w:rPr>
      </w:pPr>
      <w:r w:rsidRPr="00C258BB">
        <w:rPr>
          <w:sz w:val="24"/>
          <w:szCs w:val="24"/>
        </w:rPr>
        <w:t>С 2023 года на территории Российской Федерации стартовало Всероссийское чемпионатное движение по профессиональному мастерству «Профессионалы». Проведение Чемпионата направлено на достижение национальной цели развития Российской Федерации до 2030 года, определенной подпунктом Б пункта 1 Указа Президента Российской Федерации от 21 июля 2020 г. № 474: «Возможности для самореализации и развития талантов» и соответствующего целевого показателя «Формирование эффективной системы выявления, поддержки и развития способностей и талантов у детей и молодежи, основанной на принципах справедливости, всеобщности и направленной на самоопределение и профессиональную ориентацию всех обучающихся».</w:t>
      </w:r>
      <w:r w:rsidRPr="00C258BB">
        <w:rPr>
          <w:sz w:val="24"/>
          <w:szCs w:val="24"/>
        </w:rPr>
        <w:tab/>
      </w:r>
    </w:p>
    <w:p w:rsidR="0074504F" w:rsidRPr="00C258BB" w:rsidRDefault="0074504F" w:rsidP="00B670BD">
      <w:pPr>
        <w:ind w:right="-1" w:firstLine="708"/>
        <w:jc w:val="both"/>
        <w:rPr>
          <w:sz w:val="24"/>
          <w:szCs w:val="24"/>
        </w:rPr>
      </w:pPr>
      <w:r w:rsidRPr="00C258BB">
        <w:rPr>
          <w:sz w:val="24"/>
          <w:szCs w:val="24"/>
        </w:rPr>
        <w:t>С помощью проведения соревнований решается задача популяризации современных рабочих профессий, повышения их престижа в обществе, привлечения молодых инициативных людей к получению рабочих профессий, привлечения целевой аудитории представителей органов власти, родительской общественности, представителей отраслевых организаций, бизнес сообщества к решению стратегических задач развития профессионального образования.</w:t>
      </w:r>
    </w:p>
    <w:p w:rsidR="0074504F" w:rsidRPr="00C258BB" w:rsidRDefault="0074504F" w:rsidP="00B670BD">
      <w:pPr>
        <w:ind w:right="-1" w:firstLine="708"/>
        <w:jc w:val="both"/>
        <w:rPr>
          <w:sz w:val="24"/>
          <w:szCs w:val="24"/>
        </w:rPr>
      </w:pPr>
      <w:r w:rsidRPr="00C258BB">
        <w:rPr>
          <w:sz w:val="24"/>
          <w:szCs w:val="24"/>
        </w:rPr>
        <w:t xml:space="preserve">Компетенция «Мастерство приготовления кофе и чая» впервые проводилась на чемпионате «Профессионалы» в Оренбургской области в 2024 году на базе ГАПОУ «Колледж сервиса». </w:t>
      </w:r>
    </w:p>
    <w:p w:rsidR="0074504F" w:rsidRPr="00C258BB" w:rsidRDefault="0074504F" w:rsidP="00B670BD">
      <w:pPr>
        <w:ind w:right="-1" w:firstLine="708"/>
        <w:jc w:val="both"/>
        <w:rPr>
          <w:sz w:val="24"/>
          <w:szCs w:val="24"/>
        </w:rPr>
      </w:pPr>
      <w:r w:rsidRPr="00C258BB">
        <w:rPr>
          <w:sz w:val="24"/>
          <w:szCs w:val="24"/>
        </w:rPr>
        <w:t xml:space="preserve">Компетенция включает в себя работу специалиста с кофейными зернами и чайными листьями и отображает такие профессии как: </w:t>
      </w:r>
    </w:p>
    <w:p w:rsidR="0074504F" w:rsidRPr="00C258BB" w:rsidRDefault="0074504F" w:rsidP="00B670BD">
      <w:pPr>
        <w:ind w:right="-1" w:firstLine="708"/>
        <w:jc w:val="both"/>
        <w:rPr>
          <w:sz w:val="24"/>
          <w:szCs w:val="24"/>
        </w:rPr>
      </w:pPr>
      <w:r w:rsidRPr="00C258BB">
        <w:rPr>
          <w:sz w:val="24"/>
          <w:szCs w:val="24"/>
        </w:rPr>
        <w:t xml:space="preserve">- бариста — это профессионал в индустрии кофе, а с недавних пор и чая. Знания бариста базируются на истории кофе, всем сортовом многообразии, степенях обжарки зерен, мест произрастания кофейных деревьев, а умение вырисовывать четкие сюжеты не оставит равнодушным ни одного гостя. Особая роль в профессии бариста отводится коммуникативным навыкам при общении с гостями и сотрудниками, </w:t>
      </w:r>
    </w:p>
    <w:p w:rsidR="0074504F" w:rsidRPr="00C258BB" w:rsidRDefault="0074504F" w:rsidP="00B670BD">
      <w:pPr>
        <w:ind w:right="-1" w:firstLine="708"/>
        <w:jc w:val="both"/>
        <w:rPr>
          <w:sz w:val="24"/>
          <w:szCs w:val="24"/>
        </w:rPr>
      </w:pPr>
      <w:r w:rsidRPr="00C258BB">
        <w:rPr>
          <w:sz w:val="24"/>
          <w:szCs w:val="24"/>
        </w:rPr>
        <w:t>- чайный мастер – профессионал в индустрии чая. Чайные мастера способны по вкусу, запаху и внешнему виду безошибочно определить не только сорт чая и место, где он был выращен, но и сезон сбора, а также способ его хранения и переработки,</w:t>
      </w:r>
    </w:p>
    <w:p w:rsidR="0074504F" w:rsidRPr="00C258BB" w:rsidRDefault="0074504F" w:rsidP="00B670BD">
      <w:pPr>
        <w:ind w:right="-1" w:firstLine="708"/>
        <w:jc w:val="both"/>
        <w:rPr>
          <w:sz w:val="24"/>
          <w:szCs w:val="24"/>
        </w:rPr>
      </w:pPr>
      <w:r w:rsidRPr="00C258BB">
        <w:rPr>
          <w:sz w:val="24"/>
          <w:szCs w:val="24"/>
        </w:rPr>
        <w:t>- обжарщик кофе — это специалист по обжарке зерен кофе. В ходе своей профессиональной деятельности он оценивает физическое состояние продукта и способен обжаривать все сортовое многообразие кофе с учетом всех особенностей его вкусового профиля</w:t>
      </w:r>
    </w:p>
    <w:p w:rsidR="0074504F" w:rsidRPr="00C258BB" w:rsidRDefault="0074504F" w:rsidP="00B670BD">
      <w:pPr>
        <w:ind w:right="-1" w:firstLine="708"/>
        <w:jc w:val="both"/>
        <w:rPr>
          <w:sz w:val="24"/>
          <w:szCs w:val="24"/>
        </w:rPr>
      </w:pPr>
      <w:r w:rsidRPr="00C258BB">
        <w:rPr>
          <w:sz w:val="24"/>
          <w:szCs w:val="24"/>
        </w:rPr>
        <w:t xml:space="preserve">- кап-тестер – человек, имеющий талант профессиональных дегустаторов, они обязаны обладать способностью чувствовать мельчайшие оттенки вкуса и невероятным умением улавливать ароматы. </w:t>
      </w:r>
    </w:p>
    <w:p w:rsidR="0074504F" w:rsidRPr="00C258BB" w:rsidRDefault="0074504F" w:rsidP="00B670BD">
      <w:pPr>
        <w:ind w:right="-1" w:firstLine="708"/>
        <w:jc w:val="both"/>
        <w:rPr>
          <w:sz w:val="24"/>
          <w:szCs w:val="24"/>
        </w:rPr>
      </w:pPr>
      <w:r w:rsidRPr="00C258BB">
        <w:rPr>
          <w:sz w:val="24"/>
          <w:szCs w:val="24"/>
        </w:rPr>
        <w:t>Одним из важных критериев работы в индустрии кофе является знание и умение работы на профессиональном оборудовании. Помимо знания технологии приготовления кофейных и чайных напитков, необходимо обладать знаниями санитарно-гигиенических норм в местах общественного питания, а также навыками виртуозного оформления самих кофейных напитков авторским рисунком на пенке, что является бесспорным признаком мастерства.</w:t>
      </w:r>
    </w:p>
    <w:p w:rsidR="0074504F" w:rsidRPr="00C258BB" w:rsidRDefault="0074504F" w:rsidP="00B670BD">
      <w:pPr>
        <w:ind w:right="-1" w:firstLine="708"/>
        <w:jc w:val="both"/>
        <w:rPr>
          <w:sz w:val="24"/>
          <w:szCs w:val="24"/>
        </w:rPr>
      </w:pPr>
      <w:r w:rsidRPr="00C258BB">
        <w:rPr>
          <w:sz w:val="24"/>
          <w:szCs w:val="24"/>
        </w:rPr>
        <w:t>Чемпионат по компетенции Мастерство приготовления кофе и чая проходил на базе ресторана «Пряный барашек». В первый день участники работали с экспрессо-машиной и выполняли модуль «Каппинг кофе».По завершению каждого модуля проводилась уборка рабочего места.</w:t>
      </w:r>
    </w:p>
    <w:p w:rsidR="0074504F" w:rsidRPr="00C258BB" w:rsidRDefault="0074504F" w:rsidP="00B670BD">
      <w:pPr>
        <w:ind w:right="-1"/>
        <w:jc w:val="both"/>
        <w:rPr>
          <w:sz w:val="24"/>
          <w:szCs w:val="24"/>
        </w:rPr>
      </w:pPr>
      <w:r w:rsidRPr="00C258BB">
        <w:rPr>
          <w:sz w:val="24"/>
          <w:szCs w:val="24"/>
        </w:rPr>
        <w:t>Во второй день участники выполняли Модуль Д. «Латте-арт» и Модуль Е.  «Альтернативные методы заваривания кофе». В третий день участники выполняли: Модуль Ж «Чайный мастер» и Модуль З «Наставничество».</w:t>
      </w:r>
    </w:p>
    <w:p w:rsidR="0074504F" w:rsidRPr="00C258BB" w:rsidRDefault="0074504F" w:rsidP="00B670BD">
      <w:pPr>
        <w:ind w:right="-1" w:firstLine="708"/>
        <w:jc w:val="both"/>
        <w:rPr>
          <w:sz w:val="24"/>
          <w:szCs w:val="24"/>
        </w:rPr>
      </w:pPr>
      <w:r w:rsidRPr="00C258BB">
        <w:rPr>
          <w:sz w:val="24"/>
          <w:szCs w:val="24"/>
        </w:rPr>
        <w:t>Всего участие в конкурсе по этой компетенции принимало 5 человек.</w:t>
      </w:r>
    </w:p>
    <w:p w:rsidR="0074504F" w:rsidRPr="00C258BB" w:rsidRDefault="0074504F" w:rsidP="00B670BD">
      <w:pPr>
        <w:ind w:right="-1" w:firstLine="708"/>
        <w:jc w:val="both"/>
        <w:rPr>
          <w:sz w:val="24"/>
          <w:szCs w:val="24"/>
        </w:rPr>
      </w:pPr>
      <w:r w:rsidRPr="00C258BB">
        <w:rPr>
          <w:sz w:val="24"/>
          <w:szCs w:val="24"/>
        </w:rPr>
        <w:t xml:space="preserve">В течении недели мы готовились к чемпионату, каждый день прокачивали свои навыки. Первое, что мы учились делать это латте-арт, рисовать взбитыми молоком на кофе, следующим этапом было изучение альтернативных методов заваривания кофе, после обучение работы за кофемашиной. Потом мы учились определять сорта кофе на вкус и запах и последним этапом было изучение особенностей проведения чайной церемонии. </w:t>
      </w:r>
    </w:p>
    <w:p w:rsidR="0074504F" w:rsidRPr="00C258BB" w:rsidRDefault="0074504F" w:rsidP="00B670BD">
      <w:pPr>
        <w:ind w:right="-1" w:firstLine="708"/>
        <w:jc w:val="both"/>
        <w:rPr>
          <w:sz w:val="24"/>
          <w:szCs w:val="24"/>
        </w:rPr>
      </w:pPr>
      <w:r w:rsidRPr="00C258BB">
        <w:rPr>
          <w:sz w:val="24"/>
          <w:szCs w:val="24"/>
        </w:rPr>
        <w:t>В мире кофе и чая нет границ для мастерства и творчества. Ручное приготовление кофе — это искусство, которое таит в себе невероятные возможности и разнообразие вкусовых оттенков. Погружение в это искусство не только открывает новые грани в понимании кофе, но и приносит удовольствие от процесса.</w:t>
      </w:r>
    </w:p>
    <w:p w:rsidR="0074504F" w:rsidRPr="00C258BB" w:rsidRDefault="0074504F" w:rsidP="00B670BD">
      <w:pPr>
        <w:ind w:right="-1" w:firstLine="708"/>
        <w:jc w:val="both"/>
        <w:rPr>
          <w:sz w:val="24"/>
          <w:szCs w:val="24"/>
        </w:rPr>
      </w:pPr>
      <w:r w:rsidRPr="00C258BB">
        <w:rPr>
          <w:sz w:val="24"/>
          <w:szCs w:val="24"/>
        </w:rPr>
        <w:t>Каждый шаг в процессе приготовления кофе имеет свое значение: от измельчения зерен и контроля за температурой воды до настройки точного времени экстракции.</w:t>
      </w:r>
    </w:p>
    <w:p w:rsidR="0074504F" w:rsidRPr="00C258BB" w:rsidRDefault="0074504F" w:rsidP="00B670BD">
      <w:pPr>
        <w:ind w:right="-1" w:firstLine="708"/>
        <w:jc w:val="both"/>
        <w:rPr>
          <w:sz w:val="24"/>
          <w:szCs w:val="24"/>
        </w:rPr>
      </w:pPr>
      <w:r w:rsidRPr="00C258BB">
        <w:rPr>
          <w:sz w:val="24"/>
          <w:szCs w:val="24"/>
        </w:rPr>
        <w:t xml:space="preserve">Для студентов участие в данной компетенции стало возможностью получить и отточить дополнительные профессиональные навыки. </w:t>
      </w:r>
    </w:p>
    <w:p w:rsidR="0074504F" w:rsidRPr="00C258BB" w:rsidRDefault="0074504F" w:rsidP="00B670BD">
      <w:pPr>
        <w:ind w:right="-1" w:firstLine="708"/>
        <w:jc w:val="both"/>
        <w:rPr>
          <w:sz w:val="24"/>
          <w:szCs w:val="24"/>
        </w:rPr>
      </w:pPr>
    </w:p>
    <w:p w:rsidR="0074504F" w:rsidRPr="0074504F" w:rsidRDefault="0074504F" w:rsidP="00B670BD">
      <w:pPr>
        <w:ind w:right="-1" w:firstLine="708"/>
        <w:jc w:val="center"/>
        <w:rPr>
          <w:b/>
          <w:sz w:val="24"/>
          <w:szCs w:val="24"/>
        </w:rPr>
      </w:pPr>
      <w:r w:rsidRPr="0074504F">
        <w:rPr>
          <w:b/>
          <w:sz w:val="24"/>
          <w:szCs w:val="24"/>
        </w:rPr>
        <w:t>Список литературы:</w:t>
      </w:r>
    </w:p>
    <w:p w:rsidR="0074504F" w:rsidRPr="00C258BB" w:rsidRDefault="0074504F" w:rsidP="003B3568">
      <w:pPr>
        <w:pStyle w:val="af1"/>
        <w:widowControl w:val="0"/>
        <w:numPr>
          <w:ilvl w:val="0"/>
          <w:numId w:val="121"/>
        </w:numPr>
        <w:spacing w:line="240" w:lineRule="auto"/>
        <w:ind w:left="0" w:right="-1" w:firstLine="360"/>
        <w:jc w:val="both"/>
        <w:rPr>
          <w:sz w:val="24"/>
          <w:szCs w:val="24"/>
        </w:rPr>
      </w:pPr>
      <w:r w:rsidRPr="00C258BB">
        <w:rPr>
          <w:sz w:val="24"/>
          <w:szCs w:val="24"/>
        </w:rPr>
        <w:t xml:space="preserve">Указ Президента Российской Федерации от 21.07.2020 г. № 474 «О национальных целях развития Российской Федерации на период до 2030 года». </w:t>
      </w:r>
      <w:r w:rsidRPr="00C258BB">
        <w:rPr>
          <w:color w:val="333333"/>
          <w:sz w:val="24"/>
          <w:szCs w:val="24"/>
          <w:shd w:val="clear" w:color="auto" w:fill="FFFFFF"/>
        </w:rPr>
        <w:t> [Электронный ресурс]</w:t>
      </w:r>
      <w:r w:rsidRPr="00C258BB">
        <w:rPr>
          <w:sz w:val="24"/>
          <w:szCs w:val="24"/>
        </w:rPr>
        <w:t>.</w:t>
      </w:r>
      <w:r w:rsidRPr="00C258BB">
        <w:rPr>
          <w:color w:val="1A1A1A"/>
          <w:sz w:val="24"/>
          <w:szCs w:val="24"/>
          <w:shd w:val="clear" w:color="auto" w:fill="FFFFFF"/>
        </w:rPr>
        <w:t xml:space="preserve"> URL:</w:t>
      </w:r>
      <w:r w:rsidRPr="00C258BB">
        <w:rPr>
          <w:sz w:val="24"/>
          <w:szCs w:val="24"/>
        </w:rPr>
        <w:t xml:space="preserve"> http://www.kremlin.ru/acts/bank/45726</w:t>
      </w:r>
    </w:p>
    <w:p w:rsidR="0074504F" w:rsidRPr="00C258BB" w:rsidRDefault="0074504F" w:rsidP="003B3568">
      <w:pPr>
        <w:pStyle w:val="af1"/>
        <w:widowControl w:val="0"/>
        <w:numPr>
          <w:ilvl w:val="0"/>
          <w:numId w:val="121"/>
        </w:numPr>
        <w:spacing w:line="240" w:lineRule="auto"/>
        <w:ind w:left="0" w:right="-1" w:firstLine="360"/>
        <w:jc w:val="both"/>
        <w:rPr>
          <w:sz w:val="24"/>
          <w:szCs w:val="24"/>
        </w:rPr>
      </w:pPr>
      <w:r w:rsidRPr="00C258BB">
        <w:rPr>
          <w:sz w:val="24"/>
          <w:szCs w:val="24"/>
        </w:rPr>
        <w:t xml:space="preserve">Описание компетенции «Мастерство приготовления чая и кофе» </w:t>
      </w:r>
      <w:r w:rsidRPr="00C258BB">
        <w:rPr>
          <w:color w:val="333333"/>
          <w:sz w:val="24"/>
          <w:szCs w:val="24"/>
          <w:shd w:val="clear" w:color="auto" w:fill="FFFFFF"/>
        </w:rPr>
        <w:t>[Электронный ресурс]</w:t>
      </w:r>
      <w:r w:rsidRPr="00C258BB">
        <w:rPr>
          <w:sz w:val="24"/>
          <w:szCs w:val="24"/>
        </w:rPr>
        <w:t>.</w:t>
      </w:r>
      <w:r w:rsidRPr="00C258BB">
        <w:rPr>
          <w:color w:val="1A1A1A"/>
          <w:sz w:val="24"/>
          <w:szCs w:val="24"/>
          <w:shd w:val="clear" w:color="auto" w:fill="FFFFFF"/>
          <w:lang w:val="en-US"/>
        </w:rPr>
        <w:t>URL</w:t>
      </w:r>
      <w:r w:rsidRPr="00C258BB">
        <w:rPr>
          <w:color w:val="1A1A1A"/>
          <w:sz w:val="24"/>
          <w:szCs w:val="24"/>
          <w:shd w:val="clear" w:color="auto" w:fill="FFFFFF"/>
        </w:rPr>
        <w:t>:</w:t>
      </w:r>
      <w:r w:rsidRPr="00C258BB">
        <w:rPr>
          <w:sz w:val="24"/>
          <w:szCs w:val="24"/>
          <w:lang w:val="en-US"/>
        </w:rPr>
        <w:t>https</w:t>
      </w:r>
      <w:r w:rsidRPr="00C258BB">
        <w:rPr>
          <w:sz w:val="24"/>
          <w:szCs w:val="24"/>
        </w:rPr>
        <w:t>://</w:t>
      </w:r>
      <w:r w:rsidRPr="00C258BB">
        <w:rPr>
          <w:sz w:val="24"/>
          <w:szCs w:val="24"/>
          <w:lang w:val="en-US"/>
        </w:rPr>
        <w:t>cronao</w:t>
      </w:r>
      <w:r w:rsidRPr="00C258BB">
        <w:rPr>
          <w:sz w:val="24"/>
          <w:szCs w:val="24"/>
        </w:rPr>
        <w:t>.</w:t>
      </w:r>
      <w:r w:rsidRPr="00C258BB">
        <w:rPr>
          <w:sz w:val="24"/>
          <w:szCs w:val="24"/>
          <w:lang w:val="en-US"/>
        </w:rPr>
        <w:t>ru</w:t>
      </w:r>
      <w:r w:rsidRPr="00C258BB">
        <w:rPr>
          <w:sz w:val="24"/>
          <w:szCs w:val="24"/>
        </w:rPr>
        <w:t>/</w:t>
      </w:r>
      <w:r w:rsidRPr="00C258BB">
        <w:rPr>
          <w:sz w:val="24"/>
          <w:szCs w:val="24"/>
          <w:lang w:val="en-US"/>
        </w:rPr>
        <w:t>images</w:t>
      </w:r>
      <w:r w:rsidRPr="00C258BB">
        <w:rPr>
          <w:sz w:val="24"/>
          <w:szCs w:val="24"/>
        </w:rPr>
        <w:t>/Профессионалы2023/ЧайКофе/Описания_компетенции.</w:t>
      </w:r>
      <w:r w:rsidRPr="00C258BB">
        <w:rPr>
          <w:sz w:val="24"/>
          <w:szCs w:val="24"/>
          <w:lang w:val="en-US"/>
        </w:rPr>
        <w:t>pdf</w:t>
      </w:r>
    </w:p>
    <w:p w:rsidR="00F96DD9" w:rsidRPr="003B3568" w:rsidRDefault="00F96DD9" w:rsidP="00B670BD">
      <w:pPr>
        <w:pStyle w:val="paragraph7ilyg4"/>
        <w:widowControl w:val="0"/>
        <w:shd w:val="clear" w:color="auto" w:fill="FFFFFF"/>
        <w:spacing w:before="0" w:beforeAutospacing="0" w:after="375" w:afterAutospacing="0"/>
        <w:ind w:right="-1"/>
        <w:rPr>
          <w:color w:val="0D0D0D" w:themeColor="text1" w:themeTint="F2"/>
        </w:rPr>
      </w:pPr>
    </w:p>
    <w:p w:rsidR="003B3568" w:rsidRPr="003E1011" w:rsidRDefault="003B3568" w:rsidP="003B3568">
      <w:pPr>
        <w:tabs>
          <w:tab w:val="left" w:pos="1980"/>
          <w:tab w:val="left" w:pos="2520"/>
        </w:tabs>
        <w:jc w:val="right"/>
        <w:rPr>
          <w:sz w:val="24"/>
          <w:szCs w:val="24"/>
        </w:rPr>
      </w:pPr>
    </w:p>
    <w:p w:rsidR="003B3568" w:rsidRDefault="003B3568" w:rsidP="003B3568">
      <w:pPr>
        <w:jc w:val="center"/>
        <w:rPr>
          <w:b/>
          <w:bCs/>
          <w:sz w:val="24"/>
          <w:szCs w:val="24"/>
          <w:lang w:eastAsia="ru-RU"/>
        </w:rPr>
      </w:pPr>
      <w:r w:rsidRPr="003E1011">
        <w:rPr>
          <w:b/>
          <w:bCs/>
          <w:sz w:val="24"/>
          <w:szCs w:val="24"/>
          <w:lang w:eastAsia="ru-RU"/>
        </w:rPr>
        <w:t>ИННОВАЦИИ В ПИЩЕВОЙ ПРОМЫШЛЕННОСТИ И СОВРЕМЕННЫЕ ТЕНДЕНЦИИ В СФЕРЕ ОБСЛУЖИВАНИЯ</w:t>
      </w:r>
    </w:p>
    <w:p w:rsidR="003B3568" w:rsidRDefault="003B3568" w:rsidP="003B3568">
      <w:pPr>
        <w:jc w:val="center"/>
        <w:rPr>
          <w:b/>
          <w:bCs/>
          <w:sz w:val="24"/>
          <w:szCs w:val="24"/>
          <w:lang w:eastAsia="ru-RU"/>
        </w:rPr>
      </w:pPr>
    </w:p>
    <w:p w:rsidR="003B3568" w:rsidRPr="003B3568" w:rsidRDefault="003B3568" w:rsidP="003B3568">
      <w:pPr>
        <w:tabs>
          <w:tab w:val="left" w:pos="1980"/>
          <w:tab w:val="left" w:pos="2520"/>
        </w:tabs>
        <w:jc w:val="right"/>
        <w:rPr>
          <w:i/>
          <w:sz w:val="24"/>
          <w:szCs w:val="24"/>
        </w:rPr>
      </w:pPr>
      <w:r w:rsidRPr="003B3568">
        <w:rPr>
          <w:i/>
          <w:sz w:val="24"/>
          <w:szCs w:val="24"/>
        </w:rPr>
        <w:t xml:space="preserve">              Попова Е.</w:t>
      </w:r>
    </w:p>
    <w:p w:rsidR="003B3568" w:rsidRPr="003B3568" w:rsidRDefault="003B3568" w:rsidP="003B3568">
      <w:pPr>
        <w:tabs>
          <w:tab w:val="left" w:pos="1980"/>
          <w:tab w:val="left" w:pos="2520"/>
        </w:tabs>
        <w:jc w:val="right"/>
        <w:rPr>
          <w:i/>
          <w:sz w:val="24"/>
          <w:szCs w:val="24"/>
        </w:rPr>
      </w:pPr>
      <w:r w:rsidRPr="003B3568">
        <w:rPr>
          <w:i/>
          <w:sz w:val="24"/>
          <w:szCs w:val="24"/>
        </w:rPr>
        <w:t>ГАПОУ «Колледж сервиса» г. Оренбург</w:t>
      </w:r>
    </w:p>
    <w:p w:rsidR="003B3568" w:rsidRPr="003B3568" w:rsidRDefault="003B3568" w:rsidP="003B3568">
      <w:pPr>
        <w:tabs>
          <w:tab w:val="left" w:pos="1980"/>
          <w:tab w:val="left" w:pos="2520"/>
        </w:tabs>
        <w:jc w:val="right"/>
        <w:rPr>
          <w:i/>
          <w:sz w:val="24"/>
          <w:szCs w:val="24"/>
        </w:rPr>
      </w:pPr>
      <w:r w:rsidRPr="003B3568">
        <w:rPr>
          <w:i/>
          <w:sz w:val="24"/>
          <w:szCs w:val="24"/>
        </w:rPr>
        <w:t>Научный руководитель: Галузин А.В.</w:t>
      </w:r>
    </w:p>
    <w:p w:rsidR="003B3568" w:rsidRPr="003E1011" w:rsidRDefault="003B3568" w:rsidP="003B3568">
      <w:pPr>
        <w:jc w:val="center"/>
        <w:rPr>
          <w:b/>
          <w:bCs/>
          <w:sz w:val="24"/>
          <w:szCs w:val="24"/>
        </w:rPr>
      </w:pPr>
      <w:r w:rsidRPr="003E1011">
        <w:rPr>
          <w:b/>
          <w:bCs/>
          <w:sz w:val="24"/>
          <w:szCs w:val="24"/>
          <w:lang w:eastAsia="ru-RU"/>
        </w:rPr>
        <w:br/>
      </w:r>
      <w:r w:rsidRPr="003E1011">
        <w:rPr>
          <w:sz w:val="24"/>
          <w:szCs w:val="24"/>
          <w:lang w:eastAsia="ru-RU"/>
        </w:rPr>
        <w:t>Пищевые технологии – это комплекс методов и процессов, направленных на производство, обработку, упаковку и хранение продуктов питания с целью обеспечения их безопасности, качества и сохранения питательных свойств. Организация обслуживания в общественном питании включает в себя планирование, организацию и контроль всех процессов, связанных с предоставлением услуг по приему пищи в общественных заведениях, ресторанах, кафе и столовых.</w:t>
      </w:r>
    </w:p>
    <w:p w:rsidR="003B3568" w:rsidRPr="003E1011" w:rsidRDefault="003B3568" w:rsidP="003B3568">
      <w:pPr>
        <w:ind w:firstLine="708"/>
        <w:jc w:val="both"/>
        <w:rPr>
          <w:b/>
          <w:bCs/>
          <w:sz w:val="24"/>
          <w:szCs w:val="24"/>
        </w:rPr>
      </w:pPr>
      <w:r w:rsidRPr="003E1011">
        <w:rPr>
          <w:sz w:val="24"/>
          <w:szCs w:val="24"/>
          <w:lang w:eastAsia="ru-RU"/>
        </w:rPr>
        <w:t>Инновации в пищевой промышленности играют ключевую роль в удовлетворении потребностей современного общества. Новые технологии производства продуктов питания позволяют улучшить качество продукции, расширить ассортимент, снизить затраты и повысить безопасность пищевых продуктов. Тенденции развития упаковки и консервации продуктов способствуют увеличению срока хранения, сохранности и привлекательности товара для потребителя. Биотехнологии и генная инженерия в пищевой отрасли открывают новые возможности для создания продуктов с улучшенными характеристиками и функциональными свойствами.</w:t>
      </w:r>
    </w:p>
    <w:p w:rsidR="003B3568" w:rsidRPr="003E1011" w:rsidRDefault="003B3568" w:rsidP="003B3568">
      <w:pPr>
        <w:ind w:firstLine="708"/>
        <w:jc w:val="both"/>
        <w:rPr>
          <w:sz w:val="24"/>
          <w:szCs w:val="24"/>
          <w:lang w:eastAsia="ru-RU"/>
        </w:rPr>
      </w:pPr>
      <w:r w:rsidRPr="003E1011">
        <w:rPr>
          <w:sz w:val="24"/>
          <w:szCs w:val="24"/>
          <w:lang w:eastAsia="ru-RU"/>
        </w:rPr>
        <w:t>Одной из ключевых тенденций в новых технологиях является использование биотехнологий и генной инженерии для создания продуктов с улучшенными характеристиками. Например, генетически модифицированные организмы могут обладать повышенной устойчивостью к болезням или более высоким содержанием полезных веществ.</w:t>
      </w:r>
      <w:r w:rsidRPr="003E1011">
        <w:rPr>
          <w:sz w:val="24"/>
          <w:szCs w:val="24"/>
          <w:lang w:eastAsia="ru-RU"/>
        </w:rPr>
        <w:tab/>
      </w:r>
    </w:p>
    <w:p w:rsidR="003B3568" w:rsidRPr="003E1011" w:rsidRDefault="003B3568" w:rsidP="003B3568">
      <w:pPr>
        <w:ind w:firstLine="708"/>
        <w:jc w:val="both"/>
        <w:rPr>
          <w:sz w:val="24"/>
          <w:szCs w:val="24"/>
          <w:lang w:eastAsia="ru-RU"/>
        </w:rPr>
      </w:pPr>
      <w:r w:rsidRPr="003E1011">
        <w:rPr>
          <w:sz w:val="24"/>
          <w:szCs w:val="24"/>
          <w:lang w:eastAsia="ru-RU"/>
        </w:rPr>
        <w:t>Еще одной важной тенденцией является развитие технологий производства альтернативных и веганских продуктов. Мясные заменители на основе растительных компонентов становятся все более популярными благодаря своим экологическим и здоровым свойствам.</w:t>
      </w:r>
    </w:p>
    <w:p w:rsidR="003B3568" w:rsidRPr="003E1011" w:rsidRDefault="003B3568" w:rsidP="003B3568">
      <w:pPr>
        <w:ind w:firstLine="708"/>
        <w:jc w:val="both"/>
        <w:rPr>
          <w:b/>
          <w:bCs/>
          <w:sz w:val="24"/>
          <w:szCs w:val="24"/>
        </w:rPr>
      </w:pPr>
      <w:r w:rsidRPr="003E1011">
        <w:rPr>
          <w:sz w:val="24"/>
          <w:szCs w:val="24"/>
          <w:lang w:eastAsia="ru-RU"/>
        </w:rPr>
        <w:t>Инновации в области обработки и упаковки продуктов также играют важную роль. Например, использование новых методов консервации позволяет сохранить питательные вещества и улучшить вкусовые качества продукции.</w:t>
      </w:r>
    </w:p>
    <w:p w:rsidR="003B3568" w:rsidRPr="003E1011" w:rsidRDefault="003B3568" w:rsidP="003B3568">
      <w:pPr>
        <w:ind w:firstLine="708"/>
        <w:jc w:val="both"/>
        <w:rPr>
          <w:b/>
          <w:bCs/>
          <w:sz w:val="24"/>
          <w:szCs w:val="24"/>
        </w:rPr>
      </w:pPr>
      <w:r w:rsidRPr="003E1011">
        <w:rPr>
          <w:sz w:val="24"/>
          <w:szCs w:val="24"/>
          <w:lang w:eastAsia="ru-RU"/>
        </w:rPr>
        <w:t>Тенденции развития упаковки и консервации продуктов направлены на обеспечение безопасности, сохранности и привлекательности товаров для потребителей. Современные технологии упаковки позволяют удлинить срок хранения продукции, минимизировать потери качества и предотвращать загрязнение.</w:t>
      </w:r>
    </w:p>
    <w:p w:rsidR="003B3568" w:rsidRPr="003E1011" w:rsidRDefault="003B3568" w:rsidP="003B3568">
      <w:pPr>
        <w:ind w:firstLine="708"/>
        <w:jc w:val="both"/>
        <w:rPr>
          <w:sz w:val="24"/>
          <w:szCs w:val="24"/>
          <w:lang w:eastAsia="ru-RU"/>
        </w:rPr>
      </w:pPr>
      <w:r w:rsidRPr="003E1011">
        <w:rPr>
          <w:sz w:val="24"/>
          <w:szCs w:val="24"/>
          <w:lang w:eastAsia="ru-RU"/>
        </w:rPr>
        <w:t>Одной из актуальных тенденций является разработка экологически чистых упаковочных материалов. Биоразлагаемые пленки, картонные упаковки и другие экологически безопасные материалы становятся все более востребованными среди производителей и потребителей.</w:t>
      </w:r>
      <w:r w:rsidRPr="003E1011">
        <w:rPr>
          <w:sz w:val="24"/>
          <w:szCs w:val="24"/>
          <w:lang w:eastAsia="ru-RU"/>
        </w:rPr>
        <w:br/>
        <w:t xml:space="preserve">Также важным направлением развития является инновационная консервация продуктов. </w:t>
      </w:r>
    </w:p>
    <w:p w:rsidR="003B3568" w:rsidRPr="003E1011" w:rsidRDefault="003B3568" w:rsidP="003B3568">
      <w:pPr>
        <w:ind w:firstLine="708"/>
        <w:jc w:val="both"/>
        <w:rPr>
          <w:b/>
          <w:bCs/>
          <w:sz w:val="24"/>
          <w:szCs w:val="24"/>
        </w:rPr>
      </w:pPr>
      <w:r w:rsidRPr="003E1011">
        <w:rPr>
          <w:sz w:val="24"/>
          <w:szCs w:val="24"/>
          <w:lang w:eastAsia="ru-RU"/>
        </w:rPr>
        <w:t>Например, применение высокотехнологичных методов обработки позволяет сохранить питательные вещества и вкус продукции, не используя консерванты или добавки.</w:t>
      </w:r>
      <w:r w:rsidRPr="003E1011">
        <w:rPr>
          <w:sz w:val="24"/>
          <w:szCs w:val="24"/>
          <w:lang w:eastAsia="ru-RU"/>
        </w:rPr>
        <w:br/>
        <w:t>В целом, тенденции развития упаковки и консервации продуктов направлены на создание более качественной, безопасной и удобной для потребителя продукции, соответствующей современным требованиям рынка.</w:t>
      </w:r>
    </w:p>
    <w:p w:rsidR="003B3568" w:rsidRPr="003E1011" w:rsidRDefault="003B3568" w:rsidP="003B3568">
      <w:pPr>
        <w:ind w:firstLine="708"/>
        <w:jc w:val="both"/>
        <w:rPr>
          <w:sz w:val="24"/>
          <w:szCs w:val="24"/>
          <w:lang w:eastAsia="ru-RU"/>
        </w:rPr>
      </w:pPr>
      <w:r w:rsidRPr="003E1011">
        <w:rPr>
          <w:sz w:val="24"/>
          <w:szCs w:val="24"/>
          <w:lang w:eastAsia="ru-RU"/>
        </w:rPr>
        <w:t xml:space="preserve">Улучшение качества сервиса и удовлетворения клиентов является ключевым аспектом успешной деятельности любого предприятия, особенно в сфере общественного питания. </w:t>
      </w:r>
    </w:p>
    <w:p w:rsidR="003B3568" w:rsidRPr="003E1011" w:rsidRDefault="003B3568" w:rsidP="003B3568">
      <w:pPr>
        <w:ind w:firstLine="708"/>
        <w:jc w:val="both"/>
        <w:rPr>
          <w:sz w:val="24"/>
          <w:szCs w:val="24"/>
          <w:lang w:eastAsia="ru-RU"/>
        </w:rPr>
      </w:pPr>
      <w:r w:rsidRPr="003E1011">
        <w:rPr>
          <w:sz w:val="24"/>
          <w:szCs w:val="24"/>
          <w:lang w:eastAsia="ru-RU"/>
        </w:rPr>
        <w:t>Клиентоориентированный подход и высокий уровень сервиса способствуют привлечению новых клиентов, удержанию постоянной аудитории и повышению доходов.</w:t>
      </w:r>
    </w:p>
    <w:p w:rsidR="003B3568" w:rsidRPr="003E1011" w:rsidRDefault="003B3568" w:rsidP="003B3568">
      <w:pPr>
        <w:ind w:firstLine="708"/>
        <w:jc w:val="both"/>
        <w:rPr>
          <w:sz w:val="24"/>
          <w:szCs w:val="24"/>
          <w:lang w:eastAsia="ru-RU"/>
        </w:rPr>
      </w:pPr>
      <w:r w:rsidRPr="003E1011">
        <w:rPr>
          <w:sz w:val="24"/>
          <w:szCs w:val="24"/>
          <w:lang w:eastAsia="ru-RU"/>
        </w:rPr>
        <w:t xml:space="preserve">Одной из стратегий улучшения качества сервиса является обучение персонала. Обученные и профессиональные сотрудники способны обеспечить высокий уровень обслуживания, быстрое решение проблем клиентов и создание приятной атмосферы в заведении. Постоянное обучение и мотивация персонала играют важную роль в повышении качества сервиса. </w:t>
      </w:r>
    </w:p>
    <w:p w:rsidR="003B3568" w:rsidRPr="003E1011" w:rsidRDefault="003B3568" w:rsidP="003B3568">
      <w:pPr>
        <w:ind w:firstLine="708"/>
        <w:jc w:val="both"/>
        <w:rPr>
          <w:b/>
          <w:bCs/>
          <w:sz w:val="24"/>
          <w:szCs w:val="24"/>
        </w:rPr>
      </w:pPr>
      <w:r w:rsidRPr="003E1011">
        <w:rPr>
          <w:sz w:val="24"/>
          <w:szCs w:val="24"/>
          <w:lang w:eastAsia="ru-RU"/>
        </w:rPr>
        <w:t>Важным аспектом также является использование современных технологий для улучшения сервиса. Онлайн-бронирование столов, мобильные приложения для заказа еды, системы обратной связи с клиентами - все это способствует более комфортному и удобному взаимодействию с посетителями. Другим важным моментом является постоянное изучение потребностей и предпочтений клиентов. Анализ обратной связи, проведение опросов и исследований позволяют адаптировать меню, сервис и атмосферу заведения под ожидания посетителей.</w:t>
      </w:r>
    </w:p>
    <w:p w:rsidR="003B3568" w:rsidRPr="003E1011" w:rsidRDefault="003B3568" w:rsidP="003B3568">
      <w:pPr>
        <w:jc w:val="both"/>
        <w:rPr>
          <w:sz w:val="24"/>
          <w:szCs w:val="24"/>
          <w:lang w:eastAsia="ru-RU"/>
        </w:rPr>
      </w:pPr>
      <w:r w:rsidRPr="003E1011">
        <w:rPr>
          <w:sz w:val="24"/>
          <w:szCs w:val="24"/>
          <w:lang w:eastAsia="ru-RU"/>
        </w:rPr>
        <w:t>Экологические и устойчивые подходы к организации общественного питания становятся все более актуальными в условиях растущего интереса к экологии и здоровому образу жизни. Предприятия общественного питания, следующие принципам устойчивого развития, могут не только снизить негативное воздействие на окружающую среду, но и привлечь новых клиентов, разделяющих эти ценности. Один из способов реализации экологических подходов - использование местных и сезонных продуктов. Это позволяет снизить углеродный след производства продукции, поддержать местных производителей и предложить клиентам свежие и качественные ингредиенты.</w:t>
      </w:r>
    </w:p>
    <w:p w:rsidR="003B3568" w:rsidRPr="003E1011" w:rsidRDefault="003B3568" w:rsidP="003B3568">
      <w:pPr>
        <w:ind w:firstLine="708"/>
        <w:jc w:val="both"/>
        <w:rPr>
          <w:sz w:val="24"/>
          <w:szCs w:val="24"/>
          <w:lang w:eastAsia="ru-RU"/>
        </w:rPr>
      </w:pPr>
      <w:r w:rsidRPr="003E1011">
        <w:rPr>
          <w:sz w:val="24"/>
          <w:szCs w:val="24"/>
          <w:lang w:eastAsia="ru-RU"/>
        </w:rPr>
        <w:t>Важным аспектом является также сокращение использования одноразовой упаковки и посуды. Вместо пластиковых контейнеров можно использовать биоразлагаемые материалы или поощрять клиентов приносить свою упаковку для еды на вынос. Популярность веганской и вегетарианской кухни также способствует экологическому подходу в общественном питании. Предложение разнообразных растительных блюд может привлечь новую аудиторию и способствовать более ответственному потреблению продуктов. В целом, экологические и устойчивые подходы к организации общественного питания помогают предприятиям стать более конкурентоспособными, привлечь новых клиентов и способствуют сохранению окружающей среды.</w:t>
      </w:r>
    </w:p>
    <w:p w:rsidR="003B3568" w:rsidRPr="003E1011" w:rsidRDefault="003B3568" w:rsidP="003B3568">
      <w:pPr>
        <w:ind w:firstLine="708"/>
        <w:jc w:val="both"/>
        <w:rPr>
          <w:sz w:val="24"/>
          <w:szCs w:val="24"/>
          <w:lang w:eastAsia="ru-RU"/>
        </w:rPr>
      </w:pPr>
      <w:r w:rsidRPr="003E1011">
        <w:rPr>
          <w:sz w:val="24"/>
          <w:szCs w:val="24"/>
          <w:lang w:eastAsia="ru-RU"/>
        </w:rPr>
        <w:t>Таким образом, основные тенденции развития пищевых технологий и организации обслуживания свидетельствуют о стремлении отрасли к удовлетворению запросов современного потребителя. Натуральность продуктов, инновационные технологии приготовления блюд, цифровизация процессов обслуживания и повышение качества сервиса становятся ключевыми факторами успеха в сфере общественного питания. Важно следить за этими тенденциями, чтобы оставаться конкурентоспособными на рынке и удовлетворять потребности клиентов.</w:t>
      </w:r>
    </w:p>
    <w:p w:rsidR="003B3568" w:rsidRPr="003E1011" w:rsidRDefault="003B3568" w:rsidP="003B3568">
      <w:pPr>
        <w:tabs>
          <w:tab w:val="left" w:pos="2715"/>
        </w:tabs>
        <w:rPr>
          <w:b/>
          <w:bCs/>
          <w:sz w:val="24"/>
          <w:szCs w:val="24"/>
          <w:lang w:eastAsia="ru-RU"/>
        </w:rPr>
      </w:pPr>
    </w:p>
    <w:p w:rsidR="003B3568" w:rsidRPr="003B3568" w:rsidRDefault="003B3568" w:rsidP="003B3568">
      <w:pPr>
        <w:tabs>
          <w:tab w:val="left" w:pos="2715"/>
        </w:tabs>
        <w:jc w:val="center"/>
        <w:rPr>
          <w:b/>
          <w:sz w:val="24"/>
          <w:szCs w:val="24"/>
          <w:lang w:eastAsia="ru-RU"/>
        </w:rPr>
      </w:pPr>
      <w:r w:rsidRPr="003B3568">
        <w:rPr>
          <w:b/>
          <w:sz w:val="24"/>
          <w:szCs w:val="24"/>
          <w:lang w:eastAsia="ru-RU"/>
        </w:rPr>
        <w:t>Список литературы:</w:t>
      </w:r>
    </w:p>
    <w:p w:rsidR="003B3568" w:rsidRPr="003E1011" w:rsidRDefault="003B3568" w:rsidP="003B3568">
      <w:pPr>
        <w:tabs>
          <w:tab w:val="left" w:pos="2715"/>
        </w:tabs>
        <w:jc w:val="both"/>
        <w:rPr>
          <w:sz w:val="24"/>
          <w:szCs w:val="24"/>
        </w:rPr>
      </w:pPr>
      <w:r w:rsidRPr="003E1011">
        <w:rPr>
          <w:sz w:val="24"/>
          <w:szCs w:val="24"/>
          <w:lang w:eastAsia="ru-RU"/>
        </w:rPr>
        <w:t>1.</w:t>
      </w:r>
      <w:r w:rsidRPr="003E1011">
        <w:rPr>
          <w:sz w:val="24"/>
          <w:szCs w:val="24"/>
        </w:rPr>
        <w:t xml:space="preserve"> </w:t>
      </w:r>
      <w:r w:rsidRPr="003E1011">
        <w:rPr>
          <w:sz w:val="24"/>
          <w:szCs w:val="24"/>
          <w:lang w:eastAsia="ru-RU"/>
        </w:rPr>
        <w:t>https://cyberleninka.ru/article/n/rol-innovatsiy-i-innovatsionnogo-protsessa-v-razvitii-pischevoy-promyshlennosti/viewer</w:t>
      </w:r>
    </w:p>
    <w:p w:rsidR="003B3568" w:rsidRPr="003E1011" w:rsidRDefault="003B3568" w:rsidP="003B3568">
      <w:pPr>
        <w:tabs>
          <w:tab w:val="left" w:pos="2715"/>
        </w:tabs>
        <w:jc w:val="both"/>
        <w:rPr>
          <w:sz w:val="24"/>
          <w:szCs w:val="24"/>
          <w:lang w:eastAsia="ru-RU"/>
        </w:rPr>
      </w:pPr>
      <w:r w:rsidRPr="003E1011">
        <w:rPr>
          <w:sz w:val="24"/>
          <w:szCs w:val="24"/>
          <w:lang w:eastAsia="ru-RU"/>
        </w:rPr>
        <w:t>2. https://vsesoki.ru/blogs/stati/innovatsii-i-trendy-v-pitanii-aktualnye-k-2023-mu-godu</w:t>
      </w:r>
    </w:p>
    <w:p w:rsidR="003B3568" w:rsidRPr="003E1011" w:rsidRDefault="003B3568" w:rsidP="003B3568">
      <w:pPr>
        <w:tabs>
          <w:tab w:val="left" w:pos="2715"/>
        </w:tabs>
        <w:jc w:val="both"/>
        <w:rPr>
          <w:sz w:val="24"/>
          <w:szCs w:val="24"/>
          <w:lang w:eastAsia="ru-RU"/>
        </w:rPr>
      </w:pPr>
      <w:r w:rsidRPr="003E1011">
        <w:rPr>
          <w:sz w:val="24"/>
          <w:szCs w:val="24"/>
          <w:lang w:eastAsia="ru-RU"/>
        </w:rPr>
        <w:t>3.https://coopnet.ru/news/primenenieinnovatsionnihtehnologiyvpishchevoypromishlennosti.prodovolstvennietrendi2023.html</w:t>
      </w:r>
    </w:p>
    <w:p w:rsidR="003B3568" w:rsidRPr="003E1011" w:rsidRDefault="003B3568" w:rsidP="003B3568">
      <w:pPr>
        <w:tabs>
          <w:tab w:val="left" w:pos="2715"/>
        </w:tabs>
        <w:jc w:val="both"/>
        <w:rPr>
          <w:sz w:val="24"/>
          <w:szCs w:val="24"/>
          <w:lang w:eastAsia="ru-RU"/>
        </w:rPr>
      </w:pPr>
      <w:r w:rsidRPr="003E1011">
        <w:rPr>
          <w:sz w:val="24"/>
          <w:szCs w:val="24"/>
          <w:lang w:eastAsia="ru-RU"/>
        </w:rPr>
        <w:t>4. https://объясняем.рф/articles/news/v-sochi-predstavili-noveyshie-razrabotki-v-sfere-pishchevoy-promyshlennosti-/</w:t>
      </w:r>
    </w:p>
    <w:p w:rsidR="003B3568" w:rsidRPr="003E1011" w:rsidRDefault="003B3568" w:rsidP="003B3568">
      <w:pPr>
        <w:tabs>
          <w:tab w:val="left" w:pos="2715"/>
        </w:tabs>
        <w:rPr>
          <w:sz w:val="24"/>
          <w:szCs w:val="24"/>
          <w:lang w:eastAsia="ru-RU"/>
        </w:rPr>
      </w:pPr>
      <w:r w:rsidRPr="003E1011">
        <w:rPr>
          <w:sz w:val="24"/>
          <w:szCs w:val="24"/>
          <w:lang w:eastAsia="ru-RU"/>
        </w:rPr>
        <w:t>5. https://dzen.ru/a/Zao-W8MZvkGEARz0</w:t>
      </w:r>
    </w:p>
    <w:p w:rsidR="003B3568" w:rsidRDefault="003B3568" w:rsidP="00B670BD">
      <w:pPr>
        <w:tabs>
          <w:tab w:val="left" w:pos="567"/>
          <w:tab w:val="left" w:pos="709"/>
          <w:tab w:val="left" w:pos="2715"/>
        </w:tabs>
        <w:ind w:right="-1"/>
        <w:jc w:val="both"/>
        <w:rPr>
          <w:sz w:val="24"/>
          <w:szCs w:val="24"/>
          <w:lang w:eastAsia="ru-RU"/>
        </w:rPr>
      </w:pPr>
    </w:p>
    <w:p w:rsidR="003B3568" w:rsidRPr="00A863CA" w:rsidRDefault="003B3568" w:rsidP="00B670BD">
      <w:pPr>
        <w:tabs>
          <w:tab w:val="left" w:pos="567"/>
          <w:tab w:val="left" w:pos="709"/>
          <w:tab w:val="left" w:pos="2715"/>
        </w:tabs>
        <w:ind w:right="-1"/>
        <w:jc w:val="both"/>
        <w:rPr>
          <w:sz w:val="24"/>
          <w:szCs w:val="24"/>
          <w:lang w:eastAsia="ru-RU"/>
        </w:rPr>
      </w:pPr>
    </w:p>
    <w:p w:rsidR="00A863CA" w:rsidRDefault="003B3568" w:rsidP="00B670BD">
      <w:pPr>
        <w:ind w:right="-1"/>
        <w:jc w:val="center"/>
        <w:rPr>
          <w:b/>
          <w:bCs/>
          <w:sz w:val="24"/>
          <w:szCs w:val="24"/>
        </w:rPr>
      </w:pPr>
      <w:bookmarkStart w:id="42" w:name="_Hlk149595511"/>
      <w:r>
        <w:rPr>
          <w:b/>
          <w:bCs/>
          <w:sz w:val="24"/>
          <w:szCs w:val="24"/>
        </w:rPr>
        <w:t>АН</w:t>
      </w:r>
      <w:r w:rsidR="00A863CA">
        <w:rPr>
          <w:b/>
          <w:bCs/>
          <w:sz w:val="24"/>
          <w:szCs w:val="24"/>
        </w:rPr>
        <w:t>АЛИЗ МЕНЮ И ЕГО ОСОБ</w:t>
      </w:r>
      <w:r>
        <w:rPr>
          <w:b/>
          <w:bCs/>
          <w:sz w:val="24"/>
          <w:szCs w:val="24"/>
        </w:rPr>
        <w:t>е</w:t>
      </w:r>
      <w:r w:rsidR="00A863CA">
        <w:rPr>
          <w:b/>
          <w:bCs/>
          <w:sz w:val="24"/>
          <w:szCs w:val="24"/>
        </w:rPr>
        <w:t>ННОСТЕЙ В РЕСТОРАНЕ «ПЕПЕЛ И ОГОНЬ»</w:t>
      </w:r>
    </w:p>
    <w:p w:rsidR="00A863CA" w:rsidRPr="005C6C71" w:rsidRDefault="00A863CA" w:rsidP="00B670BD">
      <w:pPr>
        <w:ind w:right="-1"/>
        <w:jc w:val="center"/>
        <w:rPr>
          <w:b/>
          <w:bCs/>
          <w:sz w:val="24"/>
          <w:szCs w:val="24"/>
        </w:rPr>
      </w:pPr>
    </w:p>
    <w:p w:rsidR="00A863CA" w:rsidRPr="00A863CA" w:rsidRDefault="00A863CA" w:rsidP="00B670BD">
      <w:pPr>
        <w:ind w:right="-1"/>
        <w:jc w:val="right"/>
        <w:rPr>
          <w:bCs/>
          <w:i/>
          <w:sz w:val="24"/>
          <w:szCs w:val="24"/>
        </w:rPr>
      </w:pPr>
      <w:r>
        <w:rPr>
          <w:bCs/>
          <w:i/>
          <w:sz w:val="24"/>
          <w:szCs w:val="24"/>
        </w:rPr>
        <w:t>Золотова Е.</w:t>
      </w:r>
    </w:p>
    <w:p w:rsidR="00A863CA" w:rsidRPr="00A863CA" w:rsidRDefault="00A863CA" w:rsidP="00B670BD">
      <w:pPr>
        <w:ind w:right="-1"/>
        <w:jc w:val="right"/>
        <w:rPr>
          <w:bCs/>
          <w:i/>
          <w:sz w:val="24"/>
          <w:szCs w:val="24"/>
        </w:rPr>
      </w:pPr>
      <w:r>
        <w:rPr>
          <w:bCs/>
          <w:i/>
          <w:sz w:val="24"/>
          <w:szCs w:val="24"/>
        </w:rPr>
        <w:t>ГАПОУ «</w:t>
      </w:r>
      <w:r w:rsidRPr="00A863CA">
        <w:rPr>
          <w:bCs/>
          <w:i/>
          <w:sz w:val="24"/>
          <w:szCs w:val="24"/>
        </w:rPr>
        <w:t>Оренбу</w:t>
      </w:r>
      <w:r>
        <w:rPr>
          <w:bCs/>
          <w:i/>
          <w:sz w:val="24"/>
          <w:szCs w:val="24"/>
        </w:rPr>
        <w:t>ргский государственный колледж»</w:t>
      </w:r>
    </w:p>
    <w:p w:rsidR="00A863CA" w:rsidRPr="00A863CA" w:rsidRDefault="00A863CA" w:rsidP="00B670BD">
      <w:pPr>
        <w:ind w:right="-1"/>
        <w:jc w:val="right"/>
        <w:rPr>
          <w:bCs/>
          <w:i/>
          <w:sz w:val="24"/>
          <w:szCs w:val="24"/>
        </w:rPr>
      </w:pPr>
      <w:r w:rsidRPr="00A863CA">
        <w:rPr>
          <w:bCs/>
          <w:i/>
          <w:sz w:val="24"/>
          <w:szCs w:val="24"/>
        </w:rPr>
        <w:t>Научный руководитель: Карамышева Г.Г.</w:t>
      </w:r>
    </w:p>
    <w:p w:rsidR="00A863CA" w:rsidRPr="005C6C71" w:rsidRDefault="00A863CA" w:rsidP="00B670BD">
      <w:pPr>
        <w:ind w:right="-1"/>
        <w:jc w:val="both"/>
        <w:rPr>
          <w:sz w:val="24"/>
          <w:szCs w:val="24"/>
        </w:rPr>
      </w:pPr>
      <w:bookmarkStart w:id="43" w:name="_Hlk149595575"/>
      <w:bookmarkEnd w:id="42"/>
    </w:p>
    <w:p w:rsidR="00A863CA" w:rsidRPr="005C6C71" w:rsidRDefault="00A863CA" w:rsidP="00B670BD">
      <w:pPr>
        <w:ind w:right="-1" w:firstLine="709"/>
        <w:jc w:val="both"/>
        <w:rPr>
          <w:sz w:val="24"/>
          <w:szCs w:val="24"/>
        </w:rPr>
      </w:pPr>
      <w:r w:rsidRPr="005C6C71">
        <w:rPr>
          <w:sz w:val="24"/>
          <w:szCs w:val="24"/>
        </w:rPr>
        <w:t>В настоящее время общественное питание развивается по различным направлениям. В меню все закуски и блюда располагают в определенном, давно сложившемся порядке: от менее острых к более острым, от припущенных к отварным, жареным и тушеным. [3]</w:t>
      </w:r>
    </w:p>
    <w:p w:rsidR="00A863CA" w:rsidRPr="005C6C71" w:rsidRDefault="00A863CA" w:rsidP="00B670BD">
      <w:pPr>
        <w:ind w:right="-1" w:firstLine="709"/>
        <w:jc w:val="both"/>
        <w:rPr>
          <w:sz w:val="24"/>
          <w:szCs w:val="24"/>
        </w:rPr>
      </w:pPr>
      <w:r w:rsidRPr="005C6C71">
        <w:rPr>
          <w:sz w:val="24"/>
          <w:szCs w:val="24"/>
        </w:rPr>
        <w:t xml:space="preserve">В данной статье представлен анализ меню ресторана «Пепел и огонь». </w:t>
      </w:r>
    </w:p>
    <w:p w:rsidR="00A863CA" w:rsidRPr="005C6C71" w:rsidRDefault="00A863CA" w:rsidP="00B670BD">
      <w:pPr>
        <w:ind w:right="-1" w:firstLine="709"/>
        <w:jc w:val="both"/>
        <w:rPr>
          <w:sz w:val="24"/>
          <w:szCs w:val="24"/>
        </w:rPr>
      </w:pPr>
      <w:r w:rsidRPr="005C6C71">
        <w:rPr>
          <w:sz w:val="24"/>
          <w:szCs w:val="24"/>
        </w:rPr>
        <w:t>В данном ресторане  используют меню а-лякарт, этот тип меню блюда из которого готовят посетителям на заказ. [3]</w:t>
      </w:r>
    </w:p>
    <w:p w:rsidR="00A863CA" w:rsidRPr="005C6C71" w:rsidRDefault="00A863CA" w:rsidP="00B670BD">
      <w:pPr>
        <w:ind w:right="-1" w:firstLine="709"/>
        <w:jc w:val="both"/>
        <w:rPr>
          <w:sz w:val="24"/>
          <w:szCs w:val="24"/>
          <w:lang w:val="en-US"/>
        </w:rPr>
      </w:pPr>
      <w:r w:rsidRPr="005C6C71">
        <w:rPr>
          <w:sz w:val="24"/>
          <w:szCs w:val="24"/>
        </w:rPr>
        <w:t xml:space="preserve">За последние три отчётных периода в ресторане было представлено несколько вариаций меню в которых есть различия. </w:t>
      </w:r>
      <w:r w:rsidRPr="005C6C71">
        <w:rPr>
          <w:sz w:val="24"/>
          <w:szCs w:val="24"/>
          <w:lang w:val="en-US"/>
        </w:rPr>
        <w:t>[2]</w:t>
      </w:r>
    </w:p>
    <w:bookmarkEnd w:id="43"/>
    <w:p w:rsidR="00A863CA" w:rsidRPr="005C6C71" w:rsidRDefault="00A863CA" w:rsidP="00B670BD">
      <w:pPr>
        <w:ind w:right="-1" w:firstLine="709"/>
        <w:jc w:val="both"/>
        <w:rPr>
          <w:sz w:val="24"/>
          <w:szCs w:val="24"/>
        </w:rPr>
      </w:pPr>
      <w:r w:rsidRPr="005C6C71">
        <w:rPr>
          <w:sz w:val="24"/>
          <w:szCs w:val="24"/>
        </w:rPr>
        <w:t>В  меню 2021 года преобладала итальянская кухня. (рис. 1)</w:t>
      </w:r>
    </w:p>
    <w:p w:rsidR="00A863CA" w:rsidRPr="005C6C71" w:rsidRDefault="00A863CA" w:rsidP="00B670BD">
      <w:pPr>
        <w:ind w:right="-1" w:firstLine="709"/>
        <w:jc w:val="both"/>
        <w:rPr>
          <w:sz w:val="24"/>
          <w:szCs w:val="24"/>
        </w:rPr>
      </w:pPr>
      <w:r w:rsidRPr="005C6C71">
        <w:rPr>
          <w:noProof/>
          <w:sz w:val="24"/>
          <w:szCs w:val="24"/>
          <w:lang w:eastAsia="ru-RU"/>
        </w:rPr>
        <w:drawing>
          <wp:inline distT="0" distB="0" distL="0" distR="0">
            <wp:extent cx="5114925" cy="3621154"/>
            <wp:effectExtent l="0" t="0" r="0" b="0"/>
            <wp:docPr id="7733107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135082" cy="3635425"/>
                    </a:xfrm>
                    <a:prstGeom prst="rect">
                      <a:avLst/>
                    </a:prstGeom>
                    <a:noFill/>
                  </pic:spPr>
                </pic:pic>
              </a:graphicData>
            </a:graphic>
          </wp:inline>
        </w:drawing>
      </w:r>
    </w:p>
    <w:p w:rsidR="00A863CA" w:rsidRPr="005C6C71" w:rsidRDefault="00A863CA" w:rsidP="00B670BD">
      <w:pPr>
        <w:ind w:right="-1" w:firstLine="709"/>
        <w:jc w:val="both"/>
        <w:rPr>
          <w:b/>
          <w:bCs/>
          <w:sz w:val="24"/>
          <w:szCs w:val="24"/>
        </w:rPr>
      </w:pPr>
      <w:r w:rsidRPr="005C6C71">
        <w:rPr>
          <w:b/>
          <w:bCs/>
          <w:sz w:val="24"/>
          <w:szCs w:val="24"/>
        </w:rPr>
        <w:t xml:space="preserve">Рисунок </w:t>
      </w:r>
      <w:r w:rsidR="00D24F6D" w:rsidRPr="005C6C71">
        <w:rPr>
          <w:b/>
          <w:bCs/>
          <w:sz w:val="24"/>
          <w:szCs w:val="24"/>
        </w:rPr>
        <w:fldChar w:fldCharType="begin"/>
      </w:r>
      <w:r w:rsidRPr="005C6C71">
        <w:rPr>
          <w:b/>
          <w:bCs/>
          <w:sz w:val="24"/>
          <w:szCs w:val="24"/>
        </w:rPr>
        <w:instrText xml:space="preserve"> SEQ Рисунок \* ARABIC </w:instrText>
      </w:r>
      <w:r w:rsidR="00D24F6D" w:rsidRPr="005C6C71">
        <w:rPr>
          <w:b/>
          <w:bCs/>
          <w:sz w:val="24"/>
          <w:szCs w:val="24"/>
        </w:rPr>
        <w:fldChar w:fldCharType="separate"/>
      </w:r>
      <w:r w:rsidR="000A68CB">
        <w:rPr>
          <w:b/>
          <w:bCs/>
          <w:noProof/>
          <w:sz w:val="24"/>
          <w:szCs w:val="24"/>
        </w:rPr>
        <w:t>1</w:t>
      </w:r>
      <w:r w:rsidR="00D24F6D" w:rsidRPr="005C6C71">
        <w:rPr>
          <w:sz w:val="24"/>
          <w:szCs w:val="24"/>
        </w:rPr>
        <w:fldChar w:fldCharType="end"/>
      </w:r>
    </w:p>
    <w:p w:rsidR="00A863CA" w:rsidRPr="005C6C71" w:rsidRDefault="00A863CA" w:rsidP="00B670BD">
      <w:pPr>
        <w:ind w:right="-1" w:firstLine="709"/>
        <w:jc w:val="both"/>
        <w:rPr>
          <w:sz w:val="24"/>
          <w:szCs w:val="24"/>
        </w:rPr>
      </w:pPr>
      <w:r w:rsidRPr="005C6C71">
        <w:rPr>
          <w:sz w:val="24"/>
          <w:szCs w:val="24"/>
        </w:rPr>
        <w:t>Рассматривая более подробно можно заметить что нарушен порядок с точки зрения общепринятых стандартов. Правильное меню составляется в порядке употребления блюд в питание. (закуски, супы, второе, десерт). [5]</w:t>
      </w:r>
    </w:p>
    <w:p w:rsidR="00A863CA" w:rsidRPr="005C6C71" w:rsidRDefault="00A863CA" w:rsidP="00B670BD">
      <w:pPr>
        <w:ind w:right="-1" w:firstLine="709"/>
        <w:jc w:val="both"/>
        <w:rPr>
          <w:sz w:val="24"/>
          <w:szCs w:val="24"/>
        </w:rPr>
      </w:pPr>
      <w:r w:rsidRPr="005C6C71">
        <w:rPr>
          <w:sz w:val="24"/>
          <w:szCs w:val="24"/>
        </w:rPr>
        <w:t>Неплохое предложение любителям таких блюд как бургеры, пицца, паста и ризотто. Минус данного меню в том, что представлены однообразные салаты, было не плохо расширить ассортимент и добавить салаты мясные, горячие, из морепродуктов.</w:t>
      </w:r>
    </w:p>
    <w:p w:rsidR="00A863CA" w:rsidRPr="005C6C71" w:rsidRDefault="00A863CA" w:rsidP="00B670BD">
      <w:pPr>
        <w:ind w:right="-1" w:firstLine="709"/>
        <w:jc w:val="both"/>
        <w:rPr>
          <w:sz w:val="24"/>
          <w:szCs w:val="24"/>
        </w:rPr>
      </w:pPr>
      <w:r w:rsidRPr="005C6C71">
        <w:rPr>
          <w:sz w:val="24"/>
          <w:szCs w:val="24"/>
        </w:rPr>
        <w:t xml:space="preserve">В 2022 году, концепт кухни ресторана был кардинально изменён, совершенно поменялся ассортимент блюд и кухня стала исключительно греческой. </w:t>
      </w:r>
    </w:p>
    <w:p w:rsidR="00A863CA" w:rsidRPr="005C6C71" w:rsidRDefault="00A863CA" w:rsidP="00B670BD">
      <w:pPr>
        <w:ind w:right="-1" w:firstLine="709"/>
        <w:jc w:val="both"/>
        <w:rPr>
          <w:sz w:val="24"/>
          <w:szCs w:val="24"/>
        </w:rPr>
      </w:pPr>
      <w:r w:rsidRPr="005C6C71">
        <w:rPr>
          <w:sz w:val="24"/>
          <w:szCs w:val="24"/>
        </w:rPr>
        <w:t>Рассматривая меню можно заметить, что некоторые недочёты были исправлены, такие как правильный порядок употребления блюд.</w:t>
      </w:r>
    </w:p>
    <w:p w:rsidR="00A863CA" w:rsidRPr="005C6C71" w:rsidRDefault="00A863CA" w:rsidP="00B670BD">
      <w:pPr>
        <w:ind w:right="-1" w:firstLine="709"/>
        <w:jc w:val="both"/>
        <w:rPr>
          <w:sz w:val="24"/>
          <w:szCs w:val="24"/>
        </w:rPr>
      </w:pPr>
      <w:r w:rsidRPr="005C6C71">
        <w:rPr>
          <w:sz w:val="24"/>
          <w:szCs w:val="24"/>
        </w:rPr>
        <w:t xml:space="preserve">В греческом меню список закусок стал более удобен, разделённый на: живые (использование продуктов не подвергаемые термической обработке), холодные закуски «мезе» и горячие закуски, что значительно улучшило выбор. Появилась новая группа «сувлаки» 8 видов, а также широкий выбор горячего и гриль. Был введён новый ассортимент десертов. </w:t>
      </w:r>
    </w:p>
    <w:p w:rsidR="00A863CA" w:rsidRPr="005C6C71" w:rsidRDefault="00A863CA" w:rsidP="00B670BD">
      <w:pPr>
        <w:ind w:right="-1" w:firstLine="709"/>
        <w:jc w:val="both"/>
        <w:rPr>
          <w:sz w:val="24"/>
          <w:szCs w:val="24"/>
        </w:rPr>
      </w:pPr>
      <w:r w:rsidRPr="005C6C71">
        <w:rPr>
          <w:sz w:val="24"/>
          <w:szCs w:val="24"/>
        </w:rPr>
        <w:t>В меню 2023 году была совмещена итальянская и греческая кухня, а также внедрение новых блюд. (рис. 3)</w:t>
      </w:r>
    </w:p>
    <w:p w:rsidR="00A863CA" w:rsidRPr="005C6C71" w:rsidRDefault="00A863CA" w:rsidP="00B670BD">
      <w:pPr>
        <w:ind w:right="-1" w:firstLine="709"/>
        <w:jc w:val="both"/>
        <w:rPr>
          <w:sz w:val="24"/>
          <w:szCs w:val="24"/>
        </w:rPr>
      </w:pPr>
      <w:r w:rsidRPr="005C6C71">
        <w:rPr>
          <w:sz w:val="24"/>
          <w:szCs w:val="24"/>
        </w:rPr>
        <w:t xml:space="preserve">Из-за не широкого ассортимента десертов, было принято решение внедрить новый десерт, выбор проводилось с помощью опроса посетителей. </w:t>
      </w:r>
    </w:p>
    <w:p w:rsidR="00A863CA" w:rsidRPr="005C6C71" w:rsidRDefault="00A863CA" w:rsidP="00B670BD">
      <w:pPr>
        <w:ind w:right="-1" w:firstLine="709"/>
        <w:jc w:val="both"/>
        <w:rPr>
          <w:sz w:val="24"/>
          <w:szCs w:val="24"/>
        </w:rPr>
      </w:pPr>
      <w:r w:rsidRPr="005C6C71">
        <w:rPr>
          <w:sz w:val="24"/>
          <w:szCs w:val="24"/>
        </w:rPr>
        <w:t xml:space="preserve">Опрос прошли 36 человек (рис. 4) и по данным было выявлено, что посетители предпочитают холодные десерты с ягодами и более популярным ответом был мусс. </w:t>
      </w:r>
    </w:p>
    <w:p w:rsidR="00A863CA" w:rsidRPr="005C6C71" w:rsidRDefault="00A863CA" w:rsidP="00B670BD">
      <w:pPr>
        <w:keepNext/>
        <w:ind w:right="-1" w:firstLine="709"/>
        <w:jc w:val="both"/>
        <w:rPr>
          <w:sz w:val="24"/>
          <w:szCs w:val="24"/>
        </w:rPr>
      </w:pPr>
      <w:r w:rsidRPr="005C6C71">
        <w:rPr>
          <w:noProof/>
          <w:sz w:val="24"/>
          <w:szCs w:val="24"/>
          <w:lang w:eastAsia="ru-RU"/>
        </w:rPr>
        <w:drawing>
          <wp:inline distT="0" distB="0" distL="0" distR="0">
            <wp:extent cx="5493026" cy="4067175"/>
            <wp:effectExtent l="0" t="0" r="4445" b="0"/>
            <wp:docPr id="7733107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493026" cy="4067175"/>
                    </a:xfrm>
                    <a:prstGeom prst="rect">
                      <a:avLst/>
                    </a:prstGeom>
                    <a:noFill/>
                    <a:ln>
                      <a:noFill/>
                    </a:ln>
                  </pic:spPr>
                </pic:pic>
              </a:graphicData>
            </a:graphic>
          </wp:inline>
        </w:drawing>
      </w:r>
    </w:p>
    <w:p w:rsidR="00A863CA" w:rsidRPr="005C6C71" w:rsidRDefault="00A863CA" w:rsidP="00B670BD">
      <w:pPr>
        <w:pStyle w:val="affc"/>
        <w:widowControl w:val="0"/>
        <w:ind w:right="-1"/>
        <w:jc w:val="both"/>
        <w:rPr>
          <w:rFonts w:ascii="Times New Roman" w:hAnsi="Times New Roman"/>
          <w:sz w:val="24"/>
          <w:szCs w:val="24"/>
          <w:lang w:val="en-US"/>
        </w:rPr>
      </w:pPr>
      <w:r w:rsidRPr="005C6C71">
        <w:rPr>
          <w:rFonts w:ascii="Times New Roman" w:hAnsi="Times New Roman"/>
          <w:sz w:val="24"/>
          <w:szCs w:val="24"/>
        </w:rPr>
        <w:t xml:space="preserve">Рисунок </w:t>
      </w:r>
      <w:r w:rsidRPr="005C6C71">
        <w:rPr>
          <w:rFonts w:ascii="Times New Roman" w:hAnsi="Times New Roman"/>
          <w:sz w:val="24"/>
          <w:szCs w:val="24"/>
          <w:lang w:val="en-US"/>
        </w:rPr>
        <w:t>3</w:t>
      </w:r>
    </w:p>
    <w:p w:rsidR="00A863CA" w:rsidRPr="005C6C71" w:rsidRDefault="00A863CA" w:rsidP="00B670BD">
      <w:pPr>
        <w:ind w:right="-1"/>
        <w:rPr>
          <w:sz w:val="24"/>
          <w:szCs w:val="24"/>
        </w:rPr>
      </w:pPr>
      <w:r w:rsidRPr="005C6C71">
        <w:rPr>
          <w:noProof/>
          <w:sz w:val="24"/>
          <w:szCs w:val="24"/>
          <w:lang w:eastAsia="ru-RU"/>
        </w:rPr>
        <w:drawing>
          <wp:inline distT="0" distB="0" distL="0" distR="0">
            <wp:extent cx="3248025" cy="2030532"/>
            <wp:effectExtent l="0" t="0" r="0" b="8255"/>
            <wp:docPr id="7733107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3250818" cy="2032278"/>
                    </a:xfrm>
                    <a:prstGeom prst="rect">
                      <a:avLst/>
                    </a:prstGeom>
                    <a:noFill/>
                  </pic:spPr>
                </pic:pic>
              </a:graphicData>
            </a:graphic>
          </wp:inline>
        </w:drawing>
      </w:r>
      <w:r w:rsidRPr="005C6C71">
        <w:rPr>
          <w:noProof/>
          <w:sz w:val="24"/>
          <w:szCs w:val="24"/>
          <w:lang w:eastAsia="ru-RU"/>
        </w:rPr>
        <w:drawing>
          <wp:inline distT="0" distB="0" distL="0" distR="0">
            <wp:extent cx="2943225" cy="1883532"/>
            <wp:effectExtent l="0" t="0" r="0" b="2540"/>
            <wp:docPr id="7733107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953525" cy="1890123"/>
                    </a:xfrm>
                    <a:prstGeom prst="rect">
                      <a:avLst/>
                    </a:prstGeom>
                    <a:noFill/>
                  </pic:spPr>
                </pic:pic>
              </a:graphicData>
            </a:graphic>
          </wp:inline>
        </w:drawing>
      </w:r>
    </w:p>
    <w:p w:rsidR="00A863CA" w:rsidRPr="005C6C71" w:rsidRDefault="00A863CA" w:rsidP="00B670BD">
      <w:pPr>
        <w:ind w:right="-1"/>
        <w:rPr>
          <w:sz w:val="24"/>
          <w:szCs w:val="24"/>
        </w:rPr>
      </w:pPr>
      <w:r w:rsidRPr="005C6C71">
        <w:rPr>
          <w:noProof/>
          <w:sz w:val="24"/>
          <w:szCs w:val="24"/>
          <w:lang w:eastAsia="ru-RU"/>
        </w:rPr>
        <w:drawing>
          <wp:inline distT="0" distB="0" distL="0" distR="0">
            <wp:extent cx="3150291" cy="2047875"/>
            <wp:effectExtent l="0" t="0" r="0" b="0"/>
            <wp:docPr id="7733107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3160337" cy="2054406"/>
                    </a:xfrm>
                    <a:prstGeom prst="rect">
                      <a:avLst/>
                    </a:prstGeom>
                    <a:noFill/>
                  </pic:spPr>
                </pic:pic>
              </a:graphicData>
            </a:graphic>
          </wp:inline>
        </w:drawing>
      </w:r>
      <w:r w:rsidRPr="005C6C71">
        <w:rPr>
          <w:noProof/>
          <w:sz w:val="24"/>
          <w:szCs w:val="24"/>
          <w:lang w:eastAsia="ru-RU"/>
        </w:rPr>
        <w:drawing>
          <wp:inline distT="0" distB="0" distL="0" distR="0">
            <wp:extent cx="2962275" cy="1920713"/>
            <wp:effectExtent l="0" t="0" r="0" b="3810"/>
            <wp:docPr id="7733107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982695" cy="1933953"/>
                    </a:xfrm>
                    <a:prstGeom prst="rect">
                      <a:avLst/>
                    </a:prstGeom>
                    <a:noFill/>
                  </pic:spPr>
                </pic:pic>
              </a:graphicData>
            </a:graphic>
          </wp:inline>
        </w:drawing>
      </w:r>
    </w:p>
    <w:p w:rsidR="00A863CA" w:rsidRPr="005C6C71" w:rsidRDefault="00A863CA" w:rsidP="00B670BD">
      <w:pPr>
        <w:ind w:right="-1"/>
        <w:rPr>
          <w:sz w:val="24"/>
          <w:szCs w:val="24"/>
        </w:rPr>
      </w:pPr>
      <w:r w:rsidRPr="005C6C71">
        <w:rPr>
          <w:noProof/>
          <w:sz w:val="24"/>
          <w:szCs w:val="24"/>
          <w:lang w:eastAsia="ru-RU"/>
        </w:rPr>
        <w:drawing>
          <wp:inline distT="0" distB="0" distL="0" distR="0">
            <wp:extent cx="4648200" cy="1920265"/>
            <wp:effectExtent l="0" t="0" r="0" b="3810"/>
            <wp:docPr id="7733107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4666435" cy="1927798"/>
                    </a:xfrm>
                    <a:prstGeom prst="rect">
                      <a:avLst/>
                    </a:prstGeom>
                    <a:noFill/>
                  </pic:spPr>
                </pic:pic>
              </a:graphicData>
            </a:graphic>
          </wp:inline>
        </w:drawing>
      </w:r>
    </w:p>
    <w:p w:rsidR="00A863CA" w:rsidRPr="005C6C71" w:rsidRDefault="00A863CA" w:rsidP="00B670BD">
      <w:pPr>
        <w:ind w:right="-1"/>
        <w:rPr>
          <w:sz w:val="24"/>
          <w:szCs w:val="24"/>
        </w:rPr>
      </w:pPr>
      <w:r w:rsidRPr="005C6C71">
        <w:rPr>
          <w:noProof/>
          <w:sz w:val="24"/>
          <w:szCs w:val="24"/>
          <w:lang w:eastAsia="ru-RU"/>
        </w:rPr>
        <w:drawing>
          <wp:inline distT="0" distB="0" distL="0" distR="0">
            <wp:extent cx="4457700" cy="1815063"/>
            <wp:effectExtent l="0" t="0" r="0" b="0"/>
            <wp:docPr id="77331079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4473833" cy="1821632"/>
                    </a:xfrm>
                    <a:prstGeom prst="rect">
                      <a:avLst/>
                    </a:prstGeom>
                    <a:noFill/>
                  </pic:spPr>
                </pic:pic>
              </a:graphicData>
            </a:graphic>
          </wp:inline>
        </w:drawing>
      </w:r>
    </w:p>
    <w:p w:rsidR="00A863CA" w:rsidRPr="005C6C71" w:rsidRDefault="00A863CA" w:rsidP="00B670BD">
      <w:pPr>
        <w:keepNext/>
        <w:ind w:right="-1"/>
        <w:rPr>
          <w:sz w:val="24"/>
          <w:szCs w:val="24"/>
        </w:rPr>
      </w:pPr>
      <w:r w:rsidRPr="005C6C71">
        <w:rPr>
          <w:noProof/>
          <w:sz w:val="24"/>
          <w:szCs w:val="24"/>
          <w:lang w:eastAsia="ru-RU"/>
        </w:rPr>
        <w:drawing>
          <wp:inline distT="0" distB="0" distL="0" distR="0">
            <wp:extent cx="3962400" cy="1756669"/>
            <wp:effectExtent l="0" t="0" r="0" b="0"/>
            <wp:docPr id="77331079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4008724" cy="1777206"/>
                    </a:xfrm>
                    <a:prstGeom prst="rect">
                      <a:avLst/>
                    </a:prstGeom>
                    <a:noFill/>
                  </pic:spPr>
                </pic:pic>
              </a:graphicData>
            </a:graphic>
          </wp:inline>
        </w:drawing>
      </w:r>
    </w:p>
    <w:p w:rsidR="00A863CA" w:rsidRPr="005C6C71" w:rsidRDefault="00A863CA" w:rsidP="00B670BD">
      <w:pPr>
        <w:pStyle w:val="affc"/>
        <w:widowControl w:val="0"/>
        <w:ind w:right="-1"/>
        <w:rPr>
          <w:rFonts w:ascii="Times New Roman" w:hAnsi="Times New Roman"/>
          <w:sz w:val="24"/>
          <w:szCs w:val="24"/>
        </w:rPr>
      </w:pPr>
      <w:r w:rsidRPr="005C6C71">
        <w:rPr>
          <w:rFonts w:ascii="Times New Roman" w:hAnsi="Times New Roman"/>
          <w:sz w:val="24"/>
          <w:szCs w:val="24"/>
        </w:rPr>
        <w:t>Рисунок 4</w:t>
      </w:r>
    </w:p>
    <w:p w:rsidR="00A863CA" w:rsidRPr="005C6C71" w:rsidRDefault="00A863CA" w:rsidP="00B670BD">
      <w:pPr>
        <w:ind w:right="-1" w:firstLine="709"/>
        <w:jc w:val="both"/>
        <w:rPr>
          <w:sz w:val="24"/>
          <w:szCs w:val="24"/>
        </w:rPr>
      </w:pPr>
      <w:r w:rsidRPr="005C6C71">
        <w:rPr>
          <w:sz w:val="24"/>
          <w:szCs w:val="24"/>
        </w:rPr>
        <w:t>На основе этих предпочтений было введено «малиново-клубничное муссовое пирожное» в состав которого входит песочная подложка, ягодный джем, сливочный мусс, ягодный мусс и ягоды. На данный десерт была рассчитана калькуляционная карта цена которого составила 465 рублей. (таб. 1) [1], [4]</w:t>
      </w:r>
    </w:p>
    <w:p w:rsidR="00A863CA" w:rsidRPr="005C6C71" w:rsidRDefault="00A863CA" w:rsidP="00B670BD">
      <w:pPr>
        <w:ind w:right="-1"/>
        <w:jc w:val="center"/>
        <w:rPr>
          <w:sz w:val="24"/>
          <w:szCs w:val="24"/>
        </w:rPr>
      </w:pPr>
      <w:r w:rsidRPr="005C6C71">
        <w:rPr>
          <w:b/>
          <w:sz w:val="24"/>
          <w:szCs w:val="24"/>
        </w:rPr>
        <w:t>Калькуляционная карта на блюдо</w:t>
      </w:r>
      <w:r w:rsidRPr="005C6C71">
        <w:rPr>
          <w:sz w:val="24"/>
          <w:szCs w:val="24"/>
        </w:rPr>
        <w:t xml:space="preserve"> « Малиново-клубничное муссовое пирожное»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7"/>
        <w:gridCol w:w="2806"/>
        <w:gridCol w:w="2298"/>
        <w:gridCol w:w="2317"/>
      </w:tblGrid>
      <w:tr w:rsidR="00A863CA" w:rsidRPr="005C6C71" w:rsidTr="00A81835">
        <w:tc>
          <w:tcPr>
            <w:tcW w:w="2767" w:type="dxa"/>
          </w:tcPr>
          <w:p w:rsidR="00A863CA" w:rsidRPr="005C6C71" w:rsidRDefault="00A863CA" w:rsidP="00B670BD">
            <w:pPr>
              <w:ind w:right="-1"/>
              <w:jc w:val="both"/>
              <w:rPr>
                <w:b/>
                <w:sz w:val="24"/>
                <w:szCs w:val="24"/>
              </w:rPr>
            </w:pPr>
            <w:r w:rsidRPr="005C6C71">
              <w:rPr>
                <w:b/>
                <w:sz w:val="24"/>
                <w:szCs w:val="24"/>
              </w:rPr>
              <w:t>Наименование сырья</w:t>
            </w:r>
          </w:p>
        </w:tc>
        <w:tc>
          <w:tcPr>
            <w:tcW w:w="2806" w:type="dxa"/>
          </w:tcPr>
          <w:p w:rsidR="00A863CA" w:rsidRPr="005C6C71" w:rsidRDefault="00A863CA" w:rsidP="00B670BD">
            <w:pPr>
              <w:ind w:right="-1"/>
              <w:jc w:val="both"/>
              <w:rPr>
                <w:b/>
                <w:sz w:val="24"/>
                <w:szCs w:val="24"/>
              </w:rPr>
            </w:pPr>
            <w:r w:rsidRPr="005C6C71">
              <w:rPr>
                <w:b/>
                <w:sz w:val="24"/>
                <w:szCs w:val="24"/>
              </w:rPr>
              <w:t>Норма на 1 порцию, кг</w:t>
            </w:r>
          </w:p>
        </w:tc>
        <w:tc>
          <w:tcPr>
            <w:tcW w:w="2298" w:type="dxa"/>
          </w:tcPr>
          <w:p w:rsidR="00A863CA" w:rsidRPr="005C6C71" w:rsidRDefault="00A863CA" w:rsidP="00B670BD">
            <w:pPr>
              <w:ind w:right="-1"/>
              <w:jc w:val="both"/>
              <w:rPr>
                <w:b/>
                <w:sz w:val="24"/>
                <w:szCs w:val="24"/>
              </w:rPr>
            </w:pPr>
            <w:r w:rsidRPr="005C6C71">
              <w:rPr>
                <w:b/>
                <w:sz w:val="24"/>
                <w:szCs w:val="24"/>
              </w:rPr>
              <w:t>Цена, р.к</w:t>
            </w:r>
          </w:p>
        </w:tc>
        <w:tc>
          <w:tcPr>
            <w:tcW w:w="2317" w:type="dxa"/>
          </w:tcPr>
          <w:p w:rsidR="00A863CA" w:rsidRPr="005C6C71" w:rsidRDefault="00A863CA" w:rsidP="00B670BD">
            <w:pPr>
              <w:ind w:right="-1"/>
              <w:jc w:val="both"/>
              <w:rPr>
                <w:b/>
                <w:sz w:val="24"/>
                <w:szCs w:val="24"/>
              </w:rPr>
            </w:pPr>
            <w:r w:rsidRPr="005C6C71">
              <w:rPr>
                <w:b/>
                <w:sz w:val="24"/>
                <w:szCs w:val="24"/>
              </w:rPr>
              <w:t>Сумма, р.к</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 xml:space="preserve">Печенье </w:t>
            </w:r>
          </w:p>
        </w:tc>
        <w:tc>
          <w:tcPr>
            <w:tcW w:w="2806" w:type="dxa"/>
          </w:tcPr>
          <w:p w:rsidR="00A863CA" w:rsidRPr="005C6C71" w:rsidRDefault="00A863CA" w:rsidP="00B670BD">
            <w:pPr>
              <w:ind w:right="-1"/>
              <w:jc w:val="center"/>
              <w:rPr>
                <w:bCs/>
                <w:sz w:val="24"/>
                <w:szCs w:val="24"/>
              </w:rPr>
            </w:pPr>
            <w:r w:rsidRPr="005C6C71">
              <w:rPr>
                <w:bCs/>
                <w:sz w:val="24"/>
                <w:szCs w:val="24"/>
              </w:rPr>
              <w:t>0,03</w:t>
            </w:r>
          </w:p>
        </w:tc>
        <w:tc>
          <w:tcPr>
            <w:tcW w:w="2298" w:type="dxa"/>
          </w:tcPr>
          <w:p w:rsidR="00A863CA" w:rsidRPr="005C6C71" w:rsidRDefault="00A863CA" w:rsidP="00B670BD">
            <w:pPr>
              <w:ind w:right="-1"/>
              <w:jc w:val="center"/>
              <w:rPr>
                <w:bCs/>
                <w:sz w:val="24"/>
                <w:szCs w:val="24"/>
              </w:rPr>
            </w:pPr>
            <w:r w:rsidRPr="005C6C71">
              <w:rPr>
                <w:bCs/>
                <w:sz w:val="24"/>
                <w:szCs w:val="24"/>
              </w:rPr>
              <w:t>250-00</w:t>
            </w:r>
          </w:p>
        </w:tc>
        <w:tc>
          <w:tcPr>
            <w:tcW w:w="2317" w:type="dxa"/>
          </w:tcPr>
          <w:p w:rsidR="00A863CA" w:rsidRPr="005C6C71" w:rsidRDefault="00A863CA" w:rsidP="00B670BD">
            <w:pPr>
              <w:ind w:right="-1"/>
              <w:jc w:val="center"/>
              <w:rPr>
                <w:bCs/>
                <w:sz w:val="24"/>
                <w:szCs w:val="24"/>
              </w:rPr>
            </w:pPr>
            <w:r w:rsidRPr="005C6C71">
              <w:rPr>
                <w:bCs/>
                <w:sz w:val="24"/>
                <w:szCs w:val="24"/>
              </w:rPr>
              <w:t>7-5</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Сливочное масло</w:t>
            </w:r>
          </w:p>
        </w:tc>
        <w:tc>
          <w:tcPr>
            <w:tcW w:w="2806" w:type="dxa"/>
          </w:tcPr>
          <w:p w:rsidR="00A863CA" w:rsidRPr="005C6C71" w:rsidRDefault="00A863CA" w:rsidP="00B670BD">
            <w:pPr>
              <w:ind w:right="-1"/>
              <w:jc w:val="center"/>
              <w:rPr>
                <w:bCs/>
                <w:sz w:val="24"/>
                <w:szCs w:val="24"/>
              </w:rPr>
            </w:pPr>
            <w:r w:rsidRPr="005C6C71">
              <w:rPr>
                <w:bCs/>
                <w:sz w:val="24"/>
                <w:szCs w:val="24"/>
              </w:rPr>
              <w:t>0,011</w:t>
            </w:r>
          </w:p>
        </w:tc>
        <w:tc>
          <w:tcPr>
            <w:tcW w:w="2298" w:type="dxa"/>
          </w:tcPr>
          <w:p w:rsidR="00A863CA" w:rsidRPr="005C6C71" w:rsidRDefault="00A863CA" w:rsidP="00B670BD">
            <w:pPr>
              <w:ind w:right="-1"/>
              <w:jc w:val="center"/>
              <w:rPr>
                <w:bCs/>
                <w:sz w:val="24"/>
                <w:szCs w:val="24"/>
              </w:rPr>
            </w:pPr>
            <w:r w:rsidRPr="005C6C71">
              <w:rPr>
                <w:bCs/>
                <w:sz w:val="24"/>
                <w:szCs w:val="24"/>
              </w:rPr>
              <w:t>1 150-00</w:t>
            </w:r>
          </w:p>
        </w:tc>
        <w:tc>
          <w:tcPr>
            <w:tcW w:w="2317" w:type="dxa"/>
          </w:tcPr>
          <w:p w:rsidR="00A863CA" w:rsidRPr="005C6C71" w:rsidRDefault="00A863CA" w:rsidP="00B670BD">
            <w:pPr>
              <w:ind w:right="-1"/>
              <w:jc w:val="center"/>
              <w:rPr>
                <w:bCs/>
                <w:sz w:val="24"/>
                <w:szCs w:val="24"/>
              </w:rPr>
            </w:pPr>
            <w:r w:rsidRPr="005C6C71">
              <w:rPr>
                <w:bCs/>
                <w:sz w:val="24"/>
                <w:szCs w:val="24"/>
              </w:rPr>
              <w:t>12-65</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Клубника</w:t>
            </w:r>
          </w:p>
        </w:tc>
        <w:tc>
          <w:tcPr>
            <w:tcW w:w="2806" w:type="dxa"/>
          </w:tcPr>
          <w:p w:rsidR="00A863CA" w:rsidRPr="005C6C71" w:rsidRDefault="00A863CA" w:rsidP="00B670BD">
            <w:pPr>
              <w:ind w:right="-1"/>
              <w:jc w:val="center"/>
              <w:rPr>
                <w:bCs/>
                <w:sz w:val="24"/>
                <w:szCs w:val="24"/>
              </w:rPr>
            </w:pPr>
            <w:r w:rsidRPr="005C6C71">
              <w:rPr>
                <w:bCs/>
                <w:sz w:val="24"/>
                <w:szCs w:val="24"/>
              </w:rPr>
              <w:t>0,011</w:t>
            </w:r>
          </w:p>
        </w:tc>
        <w:tc>
          <w:tcPr>
            <w:tcW w:w="2298" w:type="dxa"/>
          </w:tcPr>
          <w:p w:rsidR="00A863CA" w:rsidRPr="005C6C71" w:rsidRDefault="00A863CA" w:rsidP="00B670BD">
            <w:pPr>
              <w:ind w:right="-1"/>
              <w:jc w:val="center"/>
              <w:rPr>
                <w:bCs/>
                <w:sz w:val="24"/>
                <w:szCs w:val="24"/>
              </w:rPr>
            </w:pPr>
            <w:r w:rsidRPr="005C6C71">
              <w:rPr>
                <w:bCs/>
                <w:sz w:val="24"/>
                <w:szCs w:val="24"/>
              </w:rPr>
              <w:t>1 200-00</w:t>
            </w:r>
          </w:p>
        </w:tc>
        <w:tc>
          <w:tcPr>
            <w:tcW w:w="2317" w:type="dxa"/>
          </w:tcPr>
          <w:p w:rsidR="00A863CA" w:rsidRPr="005C6C71" w:rsidRDefault="00A863CA" w:rsidP="00B670BD">
            <w:pPr>
              <w:ind w:right="-1"/>
              <w:jc w:val="center"/>
              <w:rPr>
                <w:bCs/>
                <w:sz w:val="24"/>
                <w:szCs w:val="24"/>
              </w:rPr>
            </w:pPr>
            <w:r w:rsidRPr="005C6C71">
              <w:rPr>
                <w:bCs/>
                <w:sz w:val="24"/>
                <w:szCs w:val="24"/>
              </w:rPr>
              <w:t>13-2</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Малина</w:t>
            </w:r>
          </w:p>
        </w:tc>
        <w:tc>
          <w:tcPr>
            <w:tcW w:w="2806" w:type="dxa"/>
          </w:tcPr>
          <w:p w:rsidR="00A863CA" w:rsidRPr="005C6C71" w:rsidRDefault="00A863CA" w:rsidP="00B670BD">
            <w:pPr>
              <w:ind w:right="-1"/>
              <w:jc w:val="center"/>
              <w:rPr>
                <w:bCs/>
                <w:sz w:val="24"/>
                <w:szCs w:val="24"/>
              </w:rPr>
            </w:pPr>
            <w:r w:rsidRPr="005C6C71">
              <w:rPr>
                <w:bCs/>
                <w:sz w:val="24"/>
                <w:szCs w:val="24"/>
              </w:rPr>
              <w:t>0,007</w:t>
            </w:r>
          </w:p>
        </w:tc>
        <w:tc>
          <w:tcPr>
            <w:tcW w:w="2298" w:type="dxa"/>
          </w:tcPr>
          <w:p w:rsidR="00A863CA" w:rsidRPr="005C6C71" w:rsidRDefault="00A863CA" w:rsidP="00B670BD">
            <w:pPr>
              <w:ind w:right="-1"/>
              <w:jc w:val="center"/>
              <w:rPr>
                <w:bCs/>
                <w:sz w:val="24"/>
                <w:szCs w:val="24"/>
              </w:rPr>
            </w:pPr>
            <w:r w:rsidRPr="005C6C71">
              <w:rPr>
                <w:bCs/>
                <w:sz w:val="24"/>
                <w:szCs w:val="24"/>
              </w:rPr>
              <w:t>2 800-00</w:t>
            </w:r>
          </w:p>
        </w:tc>
        <w:tc>
          <w:tcPr>
            <w:tcW w:w="2317" w:type="dxa"/>
          </w:tcPr>
          <w:p w:rsidR="00A863CA" w:rsidRPr="005C6C71" w:rsidRDefault="00A863CA" w:rsidP="00B670BD">
            <w:pPr>
              <w:ind w:right="-1"/>
              <w:jc w:val="center"/>
              <w:rPr>
                <w:bCs/>
                <w:sz w:val="24"/>
                <w:szCs w:val="24"/>
              </w:rPr>
            </w:pPr>
            <w:r w:rsidRPr="005C6C71">
              <w:rPr>
                <w:bCs/>
                <w:sz w:val="24"/>
                <w:szCs w:val="24"/>
              </w:rPr>
              <w:t>19-6</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Сахар</w:t>
            </w:r>
          </w:p>
        </w:tc>
        <w:tc>
          <w:tcPr>
            <w:tcW w:w="2806" w:type="dxa"/>
          </w:tcPr>
          <w:p w:rsidR="00A863CA" w:rsidRPr="005C6C71" w:rsidRDefault="00A863CA" w:rsidP="00B670BD">
            <w:pPr>
              <w:ind w:right="-1"/>
              <w:jc w:val="center"/>
              <w:rPr>
                <w:bCs/>
                <w:sz w:val="24"/>
                <w:szCs w:val="24"/>
              </w:rPr>
            </w:pPr>
            <w:r w:rsidRPr="005C6C71">
              <w:rPr>
                <w:bCs/>
                <w:sz w:val="24"/>
                <w:szCs w:val="24"/>
              </w:rPr>
              <w:t>0,002</w:t>
            </w:r>
          </w:p>
        </w:tc>
        <w:tc>
          <w:tcPr>
            <w:tcW w:w="2298" w:type="dxa"/>
          </w:tcPr>
          <w:p w:rsidR="00A863CA" w:rsidRPr="005C6C71" w:rsidRDefault="00A863CA" w:rsidP="00B670BD">
            <w:pPr>
              <w:ind w:right="-1"/>
              <w:jc w:val="center"/>
              <w:rPr>
                <w:bCs/>
                <w:sz w:val="24"/>
                <w:szCs w:val="24"/>
              </w:rPr>
            </w:pPr>
            <w:r w:rsidRPr="005C6C71">
              <w:rPr>
                <w:bCs/>
                <w:sz w:val="24"/>
                <w:szCs w:val="24"/>
              </w:rPr>
              <w:t>90-00</w:t>
            </w:r>
          </w:p>
        </w:tc>
        <w:tc>
          <w:tcPr>
            <w:tcW w:w="2317" w:type="dxa"/>
          </w:tcPr>
          <w:p w:rsidR="00A863CA" w:rsidRPr="005C6C71" w:rsidRDefault="00A863CA" w:rsidP="00B670BD">
            <w:pPr>
              <w:ind w:right="-1"/>
              <w:jc w:val="center"/>
              <w:rPr>
                <w:bCs/>
                <w:sz w:val="24"/>
                <w:szCs w:val="24"/>
              </w:rPr>
            </w:pPr>
            <w:r w:rsidRPr="005C6C71">
              <w:rPr>
                <w:bCs/>
                <w:sz w:val="24"/>
                <w:szCs w:val="24"/>
              </w:rPr>
              <w:t>0-18</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Сливки 33%</w:t>
            </w:r>
          </w:p>
        </w:tc>
        <w:tc>
          <w:tcPr>
            <w:tcW w:w="2806" w:type="dxa"/>
          </w:tcPr>
          <w:p w:rsidR="00A863CA" w:rsidRPr="005C6C71" w:rsidRDefault="00A863CA" w:rsidP="00B670BD">
            <w:pPr>
              <w:ind w:right="-1"/>
              <w:jc w:val="center"/>
              <w:rPr>
                <w:bCs/>
                <w:sz w:val="24"/>
                <w:szCs w:val="24"/>
              </w:rPr>
            </w:pPr>
            <w:r w:rsidRPr="005C6C71">
              <w:rPr>
                <w:bCs/>
                <w:sz w:val="24"/>
                <w:szCs w:val="24"/>
              </w:rPr>
              <w:t>0,06</w:t>
            </w:r>
          </w:p>
        </w:tc>
        <w:tc>
          <w:tcPr>
            <w:tcW w:w="2298" w:type="dxa"/>
          </w:tcPr>
          <w:p w:rsidR="00A863CA" w:rsidRPr="005C6C71" w:rsidRDefault="00A863CA" w:rsidP="00B670BD">
            <w:pPr>
              <w:ind w:right="-1"/>
              <w:jc w:val="center"/>
              <w:rPr>
                <w:bCs/>
                <w:sz w:val="24"/>
                <w:szCs w:val="24"/>
              </w:rPr>
            </w:pPr>
            <w:r w:rsidRPr="005C6C71">
              <w:rPr>
                <w:bCs/>
                <w:sz w:val="24"/>
                <w:szCs w:val="24"/>
              </w:rPr>
              <w:t>450-00</w:t>
            </w:r>
          </w:p>
        </w:tc>
        <w:tc>
          <w:tcPr>
            <w:tcW w:w="2317" w:type="dxa"/>
          </w:tcPr>
          <w:p w:rsidR="00A863CA" w:rsidRPr="005C6C71" w:rsidRDefault="00A863CA" w:rsidP="00B670BD">
            <w:pPr>
              <w:ind w:right="-1"/>
              <w:jc w:val="center"/>
              <w:rPr>
                <w:bCs/>
                <w:sz w:val="24"/>
                <w:szCs w:val="24"/>
              </w:rPr>
            </w:pPr>
            <w:r w:rsidRPr="005C6C71">
              <w:rPr>
                <w:bCs/>
                <w:sz w:val="24"/>
                <w:szCs w:val="24"/>
              </w:rPr>
              <w:t>27-00</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Сахарная пудра</w:t>
            </w:r>
          </w:p>
        </w:tc>
        <w:tc>
          <w:tcPr>
            <w:tcW w:w="2806" w:type="dxa"/>
          </w:tcPr>
          <w:p w:rsidR="00A863CA" w:rsidRPr="005C6C71" w:rsidRDefault="00A863CA" w:rsidP="00B670BD">
            <w:pPr>
              <w:ind w:right="-1"/>
              <w:jc w:val="center"/>
              <w:rPr>
                <w:bCs/>
                <w:sz w:val="24"/>
                <w:szCs w:val="24"/>
              </w:rPr>
            </w:pPr>
            <w:r w:rsidRPr="005C6C71">
              <w:rPr>
                <w:bCs/>
                <w:sz w:val="24"/>
                <w:szCs w:val="24"/>
              </w:rPr>
              <w:t>0,01</w:t>
            </w:r>
          </w:p>
        </w:tc>
        <w:tc>
          <w:tcPr>
            <w:tcW w:w="2298" w:type="dxa"/>
          </w:tcPr>
          <w:p w:rsidR="00A863CA" w:rsidRPr="005C6C71" w:rsidRDefault="00A863CA" w:rsidP="00B670BD">
            <w:pPr>
              <w:ind w:right="-1"/>
              <w:jc w:val="center"/>
              <w:rPr>
                <w:bCs/>
                <w:sz w:val="24"/>
                <w:szCs w:val="24"/>
              </w:rPr>
            </w:pPr>
            <w:r w:rsidRPr="005C6C71">
              <w:rPr>
                <w:bCs/>
                <w:sz w:val="24"/>
                <w:szCs w:val="24"/>
              </w:rPr>
              <w:t>220-00</w:t>
            </w:r>
          </w:p>
        </w:tc>
        <w:tc>
          <w:tcPr>
            <w:tcW w:w="2317" w:type="dxa"/>
          </w:tcPr>
          <w:p w:rsidR="00A863CA" w:rsidRPr="005C6C71" w:rsidRDefault="00A863CA" w:rsidP="00B670BD">
            <w:pPr>
              <w:ind w:right="-1"/>
              <w:jc w:val="center"/>
              <w:rPr>
                <w:bCs/>
                <w:sz w:val="24"/>
                <w:szCs w:val="24"/>
              </w:rPr>
            </w:pPr>
            <w:r w:rsidRPr="005C6C71">
              <w:rPr>
                <w:bCs/>
                <w:sz w:val="24"/>
                <w:szCs w:val="24"/>
              </w:rPr>
              <w:t>2-2</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 xml:space="preserve">Желатин </w:t>
            </w:r>
          </w:p>
        </w:tc>
        <w:tc>
          <w:tcPr>
            <w:tcW w:w="2806" w:type="dxa"/>
          </w:tcPr>
          <w:p w:rsidR="00A863CA" w:rsidRPr="005C6C71" w:rsidRDefault="00A863CA" w:rsidP="00B670BD">
            <w:pPr>
              <w:ind w:right="-1"/>
              <w:jc w:val="center"/>
              <w:rPr>
                <w:bCs/>
                <w:sz w:val="24"/>
                <w:szCs w:val="24"/>
              </w:rPr>
            </w:pPr>
            <w:r w:rsidRPr="005C6C71">
              <w:rPr>
                <w:bCs/>
                <w:sz w:val="24"/>
                <w:szCs w:val="24"/>
              </w:rPr>
              <w:t>0,006</w:t>
            </w:r>
          </w:p>
        </w:tc>
        <w:tc>
          <w:tcPr>
            <w:tcW w:w="2298" w:type="dxa"/>
          </w:tcPr>
          <w:p w:rsidR="00A863CA" w:rsidRPr="005C6C71" w:rsidRDefault="00A863CA" w:rsidP="00B670BD">
            <w:pPr>
              <w:ind w:right="-1"/>
              <w:jc w:val="center"/>
              <w:rPr>
                <w:bCs/>
                <w:sz w:val="24"/>
                <w:szCs w:val="24"/>
              </w:rPr>
            </w:pPr>
            <w:r w:rsidRPr="005C6C71">
              <w:rPr>
                <w:bCs/>
                <w:sz w:val="24"/>
                <w:szCs w:val="24"/>
              </w:rPr>
              <w:t>1 595-00</w:t>
            </w:r>
          </w:p>
        </w:tc>
        <w:tc>
          <w:tcPr>
            <w:tcW w:w="2317" w:type="dxa"/>
          </w:tcPr>
          <w:p w:rsidR="00A863CA" w:rsidRPr="005C6C71" w:rsidRDefault="00A863CA" w:rsidP="00B670BD">
            <w:pPr>
              <w:ind w:right="-1"/>
              <w:jc w:val="center"/>
              <w:rPr>
                <w:bCs/>
                <w:sz w:val="24"/>
                <w:szCs w:val="24"/>
              </w:rPr>
            </w:pPr>
            <w:r w:rsidRPr="005C6C71">
              <w:rPr>
                <w:bCs/>
                <w:sz w:val="24"/>
                <w:szCs w:val="24"/>
              </w:rPr>
              <w:t>9-57</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 xml:space="preserve">Малиновое пюре </w:t>
            </w:r>
          </w:p>
        </w:tc>
        <w:tc>
          <w:tcPr>
            <w:tcW w:w="2806" w:type="dxa"/>
          </w:tcPr>
          <w:p w:rsidR="00A863CA" w:rsidRPr="005C6C71" w:rsidRDefault="00A863CA" w:rsidP="00B670BD">
            <w:pPr>
              <w:ind w:right="-1"/>
              <w:jc w:val="center"/>
              <w:rPr>
                <w:bCs/>
                <w:sz w:val="24"/>
                <w:szCs w:val="24"/>
              </w:rPr>
            </w:pPr>
            <w:r w:rsidRPr="005C6C71">
              <w:rPr>
                <w:bCs/>
                <w:sz w:val="24"/>
                <w:szCs w:val="24"/>
              </w:rPr>
              <w:t>0,01</w:t>
            </w:r>
          </w:p>
        </w:tc>
        <w:tc>
          <w:tcPr>
            <w:tcW w:w="2298" w:type="dxa"/>
          </w:tcPr>
          <w:p w:rsidR="00A863CA" w:rsidRPr="005C6C71" w:rsidRDefault="00A863CA" w:rsidP="00B670BD">
            <w:pPr>
              <w:ind w:right="-1"/>
              <w:jc w:val="center"/>
              <w:rPr>
                <w:bCs/>
                <w:sz w:val="24"/>
                <w:szCs w:val="24"/>
              </w:rPr>
            </w:pPr>
            <w:r w:rsidRPr="005C6C71">
              <w:rPr>
                <w:bCs/>
                <w:sz w:val="24"/>
                <w:szCs w:val="24"/>
              </w:rPr>
              <w:t>880-00</w:t>
            </w:r>
          </w:p>
        </w:tc>
        <w:tc>
          <w:tcPr>
            <w:tcW w:w="2317" w:type="dxa"/>
          </w:tcPr>
          <w:p w:rsidR="00A863CA" w:rsidRPr="005C6C71" w:rsidRDefault="00A863CA" w:rsidP="00B670BD">
            <w:pPr>
              <w:ind w:right="-1"/>
              <w:jc w:val="center"/>
              <w:rPr>
                <w:bCs/>
                <w:sz w:val="24"/>
                <w:szCs w:val="24"/>
              </w:rPr>
            </w:pPr>
            <w:r w:rsidRPr="005C6C71">
              <w:rPr>
                <w:bCs/>
                <w:sz w:val="24"/>
                <w:szCs w:val="24"/>
              </w:rPr>
              <w:t>8-8</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Клубничное пюре</w:t>
            </w:r>
          </w:p>
        </w:tc>
        <w:tc>
          <w:tcPr>
            <w:tcW w:w="2806" w:type="dxa"/>
          </w:tcPr>
          <w:p w:rsidR="00A863CA" w:rsidRPr="005C6C71" w:rsidRDefault="00A863CA" w:rsidP="00B670BD">
            <w:pPr>
              <w:ind w:right="-1"/>
              <w:jc w:val="center"/>
              <w:rPr>
                <w:bCs/>
                <w:sz w:val="24"/>
                <w:szCs w:val="24"/>
              </w:rPr>
            </w:pPr>
            <w:r w:rsidRPr="005C6C71">
              <w:rPr>
                <w:bCs/>
                <w:sz w:val="24"/>
                <w:szCs w:val="24"/>
              </w:rPr>
              <w:t>0,01</w:t>
            </w:r>
          </w:p>
        </w:tc>
        <w:tc>
          <w:tcPr>
            <w:tcW w:w="2298" w:type="dxa"/>
          </w:tcPr>
          <w:p w:rsidR="00A863CA" w:rsidRPr="005C6C71" w:rsidRDefault="00A863CA" w:rsidP="00B670BD">
            <w:pPr>
              <w:ind w:right="-1"/>
              <w:jc w:val="center"/>
              <w:rPr>
                <w:bCs/>
                <w:sz w:val="24"/>
                <w:szCs w:val="24"/>
              </w:rPr>
            </w:pPr>
            <w:r w:rsidRPr="005C6C71">
              <w:rPr>
                <w:bCs/>
                <w:sz w:val="24"/>
                <w:szCs w:val="24"/>
              </w:rPr>
              <w:t>640-00</w:t>
            </w:r>
          </w:p>
        </w:tc>
        <w:tc>
          <w:tcPr>
            <w:tcW w:w="2317" w:type="dxa"/>
          </w:tcPr>
          <w:p w:rsidR="00A863CA" w:rsidRPr="005C6C71" w:rsidRDefault="00A863CA" w:rsidP="00B670BD">
            <w:pPr>
              <w:ind w:right="-1"/>
              <w:jc w:val="center"/>
              <w:rPr>
                <w:bCs/>
                <w:sz w:val="24"/>
                <w:szCs w:val="24"/>
              </w:rPr>
            </w:pPr>
            <w:r w:rsidRPr="005C6C71">
              <w:rPr>
                <w:bCs/>
                <w:sz w:val="24"/>
                <w:szCs w:val="24"/>
              </w:rPr>
              <w:t>6-4</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 xml:space="preserve">Сливочный крем </w:t>
            </w:r>
          </w:p>
        </w:tc>
        <w:tc>
          <w:tcPr>
            <w:tcW w:w="2806" w:type="dxa"/>
          </w:tcPr>
          <w:p w:rsidR="00A863CA" w:rsidRPr="005C6C71" w:rsidRDefault="00A863CA" w:rsidP="00B670BD">
            <w:pPr>
              <w:ind w:right="-1"/>
              <w:jc w:val="center"/>
              <w:rPr>
                <w:bCs/>
                <w:sz w:val="24"/>
                <w:szCs w:val="24"/>
              </w:rPr>
            </w:pPr>
            <w:r w:rsidRPr="005C6C71">
              <w:rPr>
                <w:bCs/>
                <w:sz w:val="24"/>
                <w:szCs w:val="24"/>
              </w:rPr>
              <w:t>0,01</w:t>
            </w:r>
          </w:p>
        </w:tc>
        <w:tc>
          <w:tcPr>
            <w:tcW w:w="2298" w:type="dxa"/>
          </w:tcPr>
          <w:p w:rsidR="00A863CA" w:rsidRPr="005C6C71" w:rsidRDefault="00A863CA" w:rsidP="00B670BD">
            <w:pPr>
              <w:ind w:right="-1"/>
              <w:jc w:val="center"/>
              <w:rPr>
                <w:bCs/>
                <w:sz w:val="24"/>
                <w:szCs w:val="24"/>
              </w:rPr>
            </w:pPr>
            <w:r w:rsidRPr="005C6C71">
              <w:rPr>
                <w:bCs/>
                <w:sz w:val="24"/>
                <w:szCs w:val="24"/>
              </w:rPr>
              <w:t>690-00</w:t>
            </w:r>
          </w:p>
        </w:tc>
        <w:tc>
          <w:tcPr>
            <w:tcW w:w="2317" w:type="dxa"/>
          </w:tcPr>
          <w:p w:rsidR="00A863CA" w:rsidRPr="005C6C71" w:rsidRDefault="00A863CA" w:rsidP="00B670BD">
            <w:pPr>
              <w:ind w:right="-1"/>
              <w:jc w:val="center"/>
              <w:rPr>
                <w:bCs/>
                <w:sz w:val="24"/>
                <w:szCs w:val="24"/>
              </w:rPr>
            </w:pPr>
            <w:r w:rsidRPr="005C6C71">
              <w:rPr>
                <w:bCs/>
                <w:sz w:val="24"/>
                <w:szCs w:val="24"/>
              </w:rPr>
              <w:t>6-9</w:t>
            </w:r>
          </w:p>
        </w:tc>
      </w:tr>
      <w:tr w:rsidR="00A863CA" w:rsidRPr="005C6C71" w:rsidTr="00A81835">
        <w:tc>
          <w:tcPr>
            <w:tcW w:w="2767" w:type="dxa"/>
          </w:tcPr>
          <w:p w:rsidR="00A863CA" w:rsidRPr="005C6C71" w:rsidRDefault="00A863CA" w:rsidP="00B670BD">
            <w:pPr>
              <w:ind w:right="-1"/>
              <w:jc w:val="both"/>
              <w:rPr>
                <w:bCs/>
                <w:sz w:val="24"/>
                <w:szCs w:val="24"/>
              </w:rPr>
            </w:pPr>
            <w:r w:rsidRPr="005C6C71">
              <w:rPr>
                <w:bCs/>
                <w:sz w:val="24"/>
                <w:szCs w:val="24"/>
              </w:rPr>
              <w:t xml:space="preserve">Фисташки </w:t>
            </w:r>
          </w:p>
        </w:tc>
        <w:tc>
          <w:tcPr>
            <w:tcW w:w="2806" w:type="dxa"/>
          </w:tcPr>
          <w:p w:rsidR="00A863CA" w:rsidRPr="005C6C71" w:rsidRDefault="00A863CA" w:rsidP="00B670BD">
            <w:pPr>
              <w:ind w:right="-1"/>
              <w:jc w:val="center"/>
              <w:rPr>
                <w:bCs/>
                <w:sz w:val="24"/>
                <w:szCs w:val="24"/>
              </w:rPr>
            </w:pPr>
            <w:r w:rsidRPr="005C6C71">
              <w:rPr>
                <w:bCs/>
                <w:sz w:val="24"/>
                <w:szCs w:val="24"/>
              </w:rPr>
              <w:t>0,004</w:t>
            </w:r>
          </w:p>
        </w:tc>
        <w:tc>
          <w:tcPr>
            <w:tcW w:w="2298" w:type="dxa"/>
          </w:tcPr>
          <w:p w:rsidR="00A863CA" w:rsidRPr="005C6C71" w:rsidRDefault="00A863CA" w:rsidP="00B670BD">
            <w:pPr>
              <w:ind w:right="-1"/>
              <w:jc w:val="center"/>
              <w:rPr>
                <w:bCs/>
                <w:sz w:val="24"/>
                <w:szCs w:val="24"/>
              </w:rPr>
            </w:pPr>
            <w:r w:rsidRPr="005C6C71">
              <w:rPr>
                <w:bCs/>
                <w:sz w:val="24"/>
                <w:szCs w:val="24"/>
              </w:rPr>
              <w:t>600-00</w:t>
            </w:r>
          </w:p>
        </w:tc>
        <w:tc>
          <w:tcPr>
            <w:tcW w:w="2317" w:type="dxa"/>
          </w:tcPr>
          <w:p w:rsidR="00A863CA" w:rsidRPr="005C6C71" w:rsidRDefault="00A863CA" w:rsidP="00B670BD">
            <w:pPr>
              <w:ind w:right="-1"/>
              <w:jc w:val="center"/>
              <w:rPr>
                <w:bCs/>
                <w:sz w:val="24"/>
                <w:szCs w:val="24"/>
              </w:rPr>
            </w:pPr>
            <w:r w:rsidRPr="005C6C71">
              <w:rPr>
                <w:bCs/>
                <w:sz w:val="24"/>
                <w:szCs w:val="24"/>
              </w:rPr>
              <w:t>2-4</w:t>
            </w:r>
          </w:p>
        </w:tc>
      </w:tr>
      <w:tr w:rsidR="00A863CA" w:rsidRPr="005C6C71" w:rsidTr="00A81835">
        <w:tc>
          <w:tcPr>
            <w:tcW w:w="2767" w:type="dxa"/>
          </w:tcPr>
          <w:p w:rsidR="00A863CA" w:rsidRPr="00A863CA" w:rsidRDefault="00A863CA" w:rsidP="00B670BD">
            <w:pPr>
              <w:ind w:right="-1"/>
              <w:jc w:val="both"/>
              <w:rPr>
                <w:sz w:val="24"/>
                <w:szCs w:val="24"/>
              </w:rPr>
            </w:pPr>
            <w:r w:rsidRPr="00A863CA">
              <w:rPr>
                <w:sz w:val="24"/>
                <w:szCs w:val="24"/>
              </w:rPr>
              <w:t>Общая стоимость сырьевого набора</w:t>
            </w:r>
          </w:p>
        </w:tc>
        <w:tc>
          <w:tcPr>
            <w:tcW w:w="2806" w:type="dxa"/>
          </w:tcPr>
          <w:p w:rsidR="00A863CA" w:rsidRPr="005C6C71" w:rsidRDefault="00A863CA" w:rsidP="00B670BD">
            <w:pPr>
              <w:ind w:right="-1"/>
              <w:jc w:val="both"/>
              <w:rPr>
                <w:bCs/>
                <w:sz w:val="24"/>
                <w:szCs w:val="24"/>
              </w:rPr>
            </w:pPr>
          </w:p>
        </w:tc>
        <w:tc>
          <w:tcPr>
            <w:tcW w:w="2298" w:type="dxa"/>
          </w:tcPr>
          <w:p w:rsidR="00A863CA" w:rsidRPr="005C6C71" w:rsidRDefault="00A863CA" w:rsidP="00B670BD">
            <w:pPr>
              <w:ind w:right="-1"/>
              <w:jc w:val="both"/>
              <w:rPr>
                <w:bCs/>
                <w:sz w:val="24"/>
                <w:szCs w:val="24"/>
              </w:rPr>
            </w:pPr>
          </w:p>
        </w:tc>
        <w:tc>
          <w:tcPr>
            <w:tcW w:w="2317" w:type="dxa"/>
          </w:tcPr>
          <w:p w:rsidR="00A863CA" w:rsidRPr="005C6C71" w:rsidRDefault="00A863CA" w:rsidP="00B670BD">
            <w:pPr>
              <w:ind w:right="-1"/>
              <w:jc w:val="center"/>
              <w:rPr>
                <w:bCs/>
                <w:sz w:val="24"/>
                <w:szCs w:val="24"/>
              </w:rPr>
            </w:pPr>
            <w:r w:rsidRPr="005C6C71">
              <w:rPr>
                <w:bCs/>
                <w:sz w:val="24"/>
                <w:szCs w:val="24"/>
              </w:rPr>
              <w:t>116-4</w:t>
            </w:r>
          </w:p>
        </w:tc>
      </w:tr>
      <w:tr w:rsidR="00A863CA" w:rsidRPr="005C6C71" w:rsidTr="00A81835">
        <w:tc>
          <w:tcPr>
            <w:tcW w:w="2767" w:type="dxa"/>
          </w:tcPr>
          <w:p w:rsidR="00A863CA" w:rsidRPr="00A863CA" w:rsidRDefault="00A863CA" w:rsidP="00B670BD">
            <w:pPr>
              <w:ind w:right="-1"/>
              <w:jc w:val="both"/>
              <w:rPr>
                <w:sz w:val="24"/>
                <w:szCs w:val="24"/>
              </w:rPr>
            </w:pPr>
            <w:r w:rsidRPr="00A863CA">
              <w:rPr>
                <w:sz w:val="24"/>
                <w:szCs w:val="24"/>
              </w:rPr>
              <w:t>Наценка   300%</w:t>
            </w:r>
          </w:p>
        </w:tc>
        <w:tc>
          <w:tcPr>
            <w:tcW w:w="2806" w:type="dxa"/>
          </w:tcPr>
          <w:p w:rsidR="00A863CA" w:rsidRPr="005C6C71" w:rsidRDefault="00A863CA" w:rsidP="00B670BD">
            <w:pPr>
              <w:ind w:right="-1"/>
              <w:jc w:val="both"/>
              <w:rPr>
                <w:bCs/>
                <w:sz w:val="24"/>
                <w:szCs w:val="24"/>
              </w:rPr>
            </w:pPr>
          </w:p>
        </w:tc>
        <w:tc>
          <w:tcPr>
            <w:tcW w:w="2298" w:type="dxa"/>
          </w:tcPr>
          <w:p w:rsidR="00A863CA" w:rsidRPr="005C6C71" w:rsidRDefault="00A863CA" w:rsidP="00B670BD">
            <w:pPr>
              <w:ind w:right="-1"/>
              <w:jc w:val="both"/>
              <w:rPr>
                <w:bCs/>
                <w:sz w:val="24"/>
                <w:szCs w:val="24"/>
              </w:rPr>
            </w:pPr>
          </w:p>
        </w:tc>
        <w:tc>
          <w:tcPr>
            <w:tcW w:w="2317" w:type="dxa"/>
          </w:tcPr>
          <w:p w:rsidR="00A863CA" w:rsidRPr="005C6C71" w:rsidRDefault="00A863CA" w:rsidP="00B670BD">
            <w:pPr>
              <w:ind w:right="-1"/>
              <w:jc w:val="center"/>
              <w:rPr>
                <w:bCs/>
                <w:sz w:val="24"/>
                <w:szCs w:val="24"/>
              </w:rPr>
            </w:pPr>
            <w:r w:rsidRPr="005C6C71">
              <w:rPr>
                <w:bCs/>
                <w:sz w:val="24"/>
                <w:szCs w:val="24"/>
              </w:rPr>
              <w:t>349-2</w:t>
            </w:r>
          </w:p>
        </w:tc>
      </w:tr>
      <w:tr w:rsidR="00A863CA" w:rsidRPr="005C6C71" w:rsidTr="00A81835">
        <w:tc>
          <w:tcPr>
            <w:tcW w:w="2767" w:type="dxa"/>
          </w:tcPr>
          <w:p w:rsidR="00A863CA" w:rsidRPr="00A863CA" w:rsidRDefault="00A863CA" w:rsidP="00B670BD">
            <w:pPr>
              <w:ind w:right="-1"/>
              <w:jc w:val="both"/>
              <w:rPr>
                <w:sz w:val="24"/>
                <w:szCs w:val="24"/>
              </w:rPr>
            </w:pPr>
            <w:r w:rsidRPr="00A863CA">
              <w:rPr>
                <w:sz w:val="24"/>
                <w:szCs w:val="24"/>
              </w:rPr>
              <w:t>Цена продажи блюда</w:t>
            </w:r>
          </w:p>
        </w:tc>
        <w:tc>
          <w:tcPr>
            <w:tcW w:w="2806" w:type="dxa"/>
          </w:tcPr>
          <w:p w:rsidR="00A863CA" w:rsidRPr="005C6C71" w:rsidRDefault="00A863CA" w:rsidP="00B670BD">
            <w:pPr>
              <w:ind w:right="-1"/>
              <w:jc w:val="both"/>
              <w:rPr>
                <w:bCs/>
                <w:sz w:val="24"/>
                <w:szCs w:val="24"/>
              </w:rPr>
            </w:pPr>
          </w:p>
        </w:tc>
        <w:tc>
          <w:tcPr>
            <w:tcW w:w="2298" w:type="dxa"/>
          </w:tcPr>
          <w:p w:rsidR="00A863CA" w:rsidRPr="005C6C71" w:rsidRDefault="00A863CA" w:rsidP="00B670BD">
            <w:pPr>
              <w:ind w:right="-1"/>
              <w:jc w:val="both"/>
              <w:rPr>
                <w:bCs/>
                <w:sz w:val="24"/>
                <w:szCs w:val="24"/>
              </w:rPr>
            </w:pPr>
          </w:p>
        </w:tc>
        <w:tc>
          <w:tcPr>
            <w:tcW w:w="2317" w:type="dxa"/>
          </w:tcPr>
          <w:p w:rsidR="00A863CA" w:rsidRPr="005C6C71" w:rsidRDefault="00A863CA" w:rsidP="00B670BD">
            <w:pPr>
              <w:ind w:right="-1"/>
              <w:jc w:val="center"/>
              <w:rPr>
                <w:bCs/>
                <w:sz w:val="24"/>
                <w:szCs w:val="24"/>
              </w:rPr>
            </w:pPr>
            <w:r w:rsidRPr="005C6C71">
              <w:rPr>
                <w:bCs/>
                <w:sz w:val="24"/>
                <w:szCs w:val="24"/>
              </w:rPr>
              <w:t>465-6</w:t>
            </w:r>
          </w:p>
        </w:tc>
      </w:tr>
      <w:tr w:rsidR="00A863CA" w:rsidRPr="005C6C71" w:rsidTr="00A81835">
        <w:tc>
          <w:tcPr>
            <w:tcW w:w="2767" w:type="dxa"/>
          </w:tcPr>
          <w:p w:rsidR="00A863CA" w:rsidRPr="00A863CA" w:rsidRDefault="00A863CA" w:rsidP="00B670BD">
            <w:pPr>
              <w:ind w:right="-1"/>
              <w:jc w:val="both"/>
              <w:rPr>
                <w:sz w:val="24"/>
                <w:szCs w:val="24"/>
              </w:rPr>
            </w:pPr>
            <w:r w:rsidRPr="00A863CA">
              <w:rPr>
                <w:sz w:val="24"/>
                <w:szCs w:val="24"/>
              </w:rPr>
              <w:t>Выход одного блюда в готовом виде</w:t>
            </w:r>
          </w:p>
        </w:tc>
        <w:tc>
          <w:tcPr>
            <w:tcW w:w="2806" w:type="dxa"/>
          </w:tcPr>
          <w:p w:rsidR="00A863CA" w:rsidRPr="005C6C71" w:rsidRDefault="00A863CA" w:rsidP="00B670BD">
            <w:pPr>
              <w:ind w:right="-1"/>
              <w:jc w:val="both"/>
              <w:rPr>
                <w:bCs/>
                <w:sz w:val="24"/>
                <w:szCs w:val="24"/>
              </w:rPr>
            </w:pPr>
          </w:p>
        </w:tc>
        <w:tc>
          <w:tcPr>
            <w:tcW w:w="2298" w:type="dxa"/>
          </w:tcPr>
          <w:p w:rsidR="00A863CA" w:rsidRPr="005C6C71" w:rsidRDefault="00A863CA" w:rsidP="00B670BD">
            <w:pPr>
              <w:ind w:right="-1"/>
              <w:jc w:val="both"/>
              <w:rPr>
                <w:bCs/>
                <w:sz w:val="24"/>
                <w:szCs w:val="24"/>
              </w:rPr>
            </w:pPr>
          </w:p>
        </w:tc>
        <w:tc>
          <w:tcPr>
            <w:tcW w:w="2317" w:type="dxa"/>
          </w:tcPr>
          <w:p w:rsidR="00A863CA" w:rsidRPr="005C6C71" w:rsidRDefault="00A863CA" w:rsidP="00B670BD">
            <w:pPr>
              <w:ind w:right="-1"/>
              <w:jc w:val="center"/>
              <w:rPr>
                <w:bCs/>
                <w:sz w:val="24"/>
                <w:szCs w:val="24"/>
              </w:rPr>
            </w:pPr>
            <w:r w:rsidRPr="005C6C71">
              <w:rPr>
                <w:bCs/>
                <w:sz w:val="24"/>
                <w:szCs w:val="24"/>
              </w:rPr>
              <w:t>150 гр</w:t>
            </w:r>
          </w:p>
        </w:tc>
      </w:tr>
    </w:tbl>
    <w:p w:rsidR="00A863CA" w:rsidRPr="005C6C71" w:rsidRDefault="00A863CA" w:rsidP="00B670BD">
      <w:pPr>
        <w:ind w:right="-1"/>
        <w:jc w:val="both"/>
        <w:rPr>
          <w:b/>
          <w:bCs/>
          <w:sz w:val="24"/>
          <w:szCs w:val="24"/>
        </w:rPr>
      </w:pPr>
      <w:r w:rsidRPr="005C6C71">
        <w:rPr>
          <w:b/>
          <w:bCs/>
          <w:sz w:val="24"/>
          <w:szCs w:val="24"/>
        </w:rPr>
        <w:t>Таблица 1</w:t>
      </w:r>
    </w:p>
    <w:p w:rsidR="00A863CA" w:rsidRPr="005C6C71" w:rsidRDefault="00A863CA" w:rsidP="00B670BD">
      <w:pPr>
        <w:ind w:right="-1" w:firstLine="709"/>
        <w:jc w:val="both"/>
        <w:rPr>
          <w:sz w:val="24"/>
          <w:szCs w:val="24"/>
        </w:rPr>
      </w:pPr>
      <w:r w:rsidRPr="005C6C71">
        <w:rPr>
          <w:sz w:val="24"/>
          <w:szCs w:val="24"/>
        </w:rPr>
        <w:t xml:space="preserve">В проделанной работе были рассмотрены преимущества и недостатки меню за три отчётных периода с 2021- по 2023 года. Внедрен новый десерт, на основе тестирования пройденный посетителями ресторана, который стал пользоваться большим спросом, что доказывает проделанную работу положительным результатом. Из данной работы, также можно сделать вывод, что при внедрении нового блюда нужно ссылаться на мнение и пожелания посетителей, что будет приводить к положительной и прибыльной работе ресторана. </w:t>
      </w:r>
    </w:p>
    <w:p w:rsidR="00A863CA" w:rsidRPr="005C6C71" w:rsidRDefault="00A863CA" w:rsidP="00B670BD">
      <w:pPr>
        <w:ind w:right="-1" w:firstLine="709"/>
        <w:jc w:val="both"/>
        <w:rPr>
          <w:sz w:val="24"/>
          <w:szCs w:val="24"/>
        </w:rPr>
      </w:pPr>
    </w:p>
    <w:p w:rsidR="00A863CA" w:rsidRPr="003B3568" w:rsidRDefault="00A863CA" w:rsidP="00B670BD">
      <w:pPr>
        <w:ind w:right="-1" w:firstLine="709"/>
        <w:jc w:val="center"/>
        <w:rPr>
          <w:iCs/>
          <w:sz w:val="24"/>
          <w:szCs w:val="24"/>
        </w:rPr>
      </w:pPr>
      <w:r w:rsidRPr="003B3568">
        <w:rPr>
          <w:iCs/>
          <w:sz w:val="24"/>
          <w:szCs w:val="24"/>
        </w:rPr>
        <w:t>Список литературы</w:t>
      </w:r>
    </w:p>
    <w:p w:rsidR="00A863CA" w:rsidRPr="003B3568" w:rsidRDefault="00A863CA" w:rsidP="00B670BD">
      <w:pPr>
        <w:ind w:right="-1" w:firstLine="709"/>
        <w:jc w:val="both"/>
        <w:rPr>
          <w:iCs/>
          <w:sz w:val="24"/>
          <w:szCs w:val="24"/>
        </w:rPr>
      </w:pPr>
      <w:r w:rsidRPr="003B3568">
        <w:rPr>
          <w:iCs/>
          <w:sz w:val="24"/>
          <w:szCs w:val="24"/>
        </w:rPr>
        <w:t xml:space="preserve">1.Голунова, Л. Е. Сборник рецептур блюд и кулинарных изделий для предприятий общественного питания [Электронный ресурс]: [сборник технологических нормативов для предприятий всех форм собственности, систем и ведомств] / Л.Е.Голунова, М.Т.Лабзина. - Санкт - Петербург:  Профи-информ, 2018.-776с.- ISBN:978-5-903039-29-6 – Режим доступа:   </w:t>
      </w:r>
      <w:hyperlink r:id="rId601" w:history="1">
        <w:r w:rsidRPr="003B3568">
          <w:rPr>
            <w:rStyle w:val="af3"/>
            <w:iCs/>
            <w:sz w:val="24"/>
            <w:szCs w:val="24"/>
          </w:rPr>
          <w:t>http://pln.ucoz.ru/bibliotera/povar/golunova_n.e-sbornik_receptur_bljud_i_kulinar-izde.pdf</w:t>
        </w:r>
      </w:hyperlink>
      <w:r w:rsidRPr="003B3568">
        <w:rPr>
          <w:iCs/>
          <w:sz w:val="24"/>
          <w:szCs w:val="24"/>
        </w:rPr>
        <w:t xml:space="preserve"> </w:t>
      </w:r>
    </w:p>
    <w:p w:rsidR="00A863CA" w:rsidRPr="003B3568" w:rsidRDefault="00A863CA" w:rsidP="00B670BD">
      <w:pPr>
        <w:ind w:right="-1" w:firstLine="709"/>
        <w:jc w:val="both"/>
        <w:rPr>
          <w:iCs/>
          <w:sz w:val="24"/>
          <w:szCs w:val="24"/>
        </w:rPr>
      </w:pPr>
      <w:r w:rsidRPr="003B3568">
        <w:rPr>
          <w:iCs/>
          <w:sz w:val="24"/>
          <w:szCs w:val="24"/>
        </w:rPr>
        <w:t xml:space="preserve">2. Информация о ресторане / А.А. Андреевич // «Пепел и огонь». – 2023. – Общая информация о ресторане: сайт. – URL: </w:t>
      </w:r>
      <w:hyperlink r:id="rId602" w:history="1">
        <w:r w:rsidRPr="003B3568">
          <w:rPr>
            <w:rStyle w:val="af3"/>
            <w:iCs/>
            <w:sz w:val="24"/>
            <w:szCs w:val="24"/>
          </w:rPr>
          <w:t>https://soulkitchenbyaa.ru/</w:t>
        </w:r>
      </w:hyperlink>
      <w:r w:rsidRPr="003B3568">
        <w:rPr>
          <w:iCs/>
          <w:sz w:val="24"/>
          <w:szCs w:val="24"/>
        </w:rPr>
        <w:t xml:space="preserve"> </w:t>
      </w:r>
    </w:p>
    <w:p w:rsidR="00A863CA" w:rsidRPr="003B3568" w:rsidRDefault="00A863CA" w:rsidP="00B670BD">
      <w:pPr>
        <w:ind w:right="-1" w:firstLine="709"/>
        <w:jc w:val="both"/>
        <w:rPr>
          <w:iCs/>
          <w:sz w:val="24"/>
          <w:szCs w:val="24"/>
        </w:rPr>
      </w:pPr>
      <w:r w:rsidRPr="003B3568">
        <w:rPr>
          <w:iCs/>
          <w:sz w:val="24"/>
          <w:szCs w:val="24"/>
        </w:rPr>
        <w:t xml:space="preserve">3. Назначения и принципы составления меню / И.А.Платонов // Wikipedia.- 2023. – Меню: сайт. – URL: </w:t>
      </w:r>
      <w:hyperlink r:id="rId603" w:history="1">
        <w:r w:rsidRPr="003B3568">
          <w:rPr>
            <w:rStyle w:val="af3"/>
            <w:iCs/>
            <w:sz w:val="24"/>
            <w:szCs w:val="24"/>
          </w:rPr>
          <w:t>https://ru.wikipedia.org/wiki/%D0%9C%D0%B5%D0%BD%D1%8E</w:t>
        </w:r>
      </w:hyperlink>
      <w:r w:rsidRPr="003B3568">
        <w:rPr>
          <w:iCs/>
          <w:sz w:val="24"/>
          <w:szCs w:val="24"/>
        </w:rPr>
        <w:t xml:space="preserve">   </w:t>
      </w:r>
    </w:p>
    <w:p w:rsidR="00A863CA" w:rsidRPr="003B3568" w:rsidRDefault="00A863CA" w:rsidP="00B670BD">
      <w:pPr>
        <w:ind w:right="-1" w:firstLine="709"/>
        <w:jc w:val="both"/>
        <w:rPr>
          <w:iCs/>
          <w:sz w:val="24"/>
          <w:szCs w:val="24"/>
        </w:rPr>
      </w:pPr>
      <w:r w:rsidRPr="003B3568">
        <w:rPr>
          <w:iCs/>
          <w:sz w:val="24"/>
          <w:szCs w:val="24"/>
        </w:rPr>
        <w:t xml:space="preserve">4.Нормативная документация в общественном питании / И.А.Позняков // Whitegoods.- 2022. - Нормативная документация в общественном питании: сайт. – URL: </w:t>
      </w:r>
      <w:hyperlink r:id="rId604" w:history="1">
        <w:r w:rsidRPr="003B3568">
          <w:rPr>
            <w:rStyle w:val="af3"/>
            <w:iCs/>
            <w:sz w:val="24"/>
            <w:szCs w:val="24"/>
          </w:rPr>
          <w:t>https://www.whitegoods.ru/articles/86/normi/</w:t>
        </w:r>
      </w:hyperlink>
      <w:r w:rsidRPr="003B3568">
        <w:rPr>
          <w:iCs/>
          <w:sz w:val="24"/>
          <w:szCs w:val="24"/>
        </w:rPr>
        <w:t xml:space="preserve"> </w:t>
      </w:r>
    </w:p>
    <w:p w:rsidR="00A863CA" w:rsidRPr="003B3568" w:rsidRDefault="00A863CA" w:rsidP="00B670BD">
      <w:pPr>
        <w:ind w:right="-1" w:firstLine="709"/>
        <w:jc w:val="both"/>
        <w:rPr>
          <w:iCs/>
          <w:sz w:val="24"/>
          <w:szCs w:val="24"/>
        </w:rPr>
      </w:pPr>
      <w:r w:rsidRPr="003B3568">
        <w:rPr>
          <w:iCs/>
          <w:sz w:val="24"/>
          <w:szCs w:val="24"/>
        </w:rPr>
        <w:t xml:space="preserve">5. Общие сведенья анализа меню ресторана / Ж.А. Прашкевич // ReMarked.- 2021. - ABC анализ блюд в меню ресторана: сайт. – URL: </w:t>
      </w:r>
      <w:hyperlink r:id="rId605" w:history="1">
        <w:r w:rsidRPr="003B3568">
          <w:rPr>
            <w:rStyle w:val="af3"/>
            <w:iCs/>
            <w:sz w:val="24"/>
            <w:szCs w:val="24"/>
          </w:rPr>
          <w:t>https://remarked.ru/make-abc-analysis-of-dishes-and-food-cost</w:t>
        </w:r>
      </w:hyperlink>
      <w:r w:rsidRPr="003B3568">
        <w:rPr>
          <w:iCs/>
          <w:sz w:val="24"/>
          <w:szCs w:val="24"/>
        </w:rPr>
        <w:t xml:space="preserve"> </w:t>
      </w:r>
    </w:p>
    <w:p w:rsidR="00F96DD9" w:rsidRPr="005933CA" w:rsidRDefault="00F96DD9" w:rsidP="00B670BD">
      <w:pPr>
        <w:pStyle w:val="paragraph7ilyg4"/>
        <w:widowControl w:val="0"/>
        <w:shd w:val="clear" w:color="auto" w:fill="FFFFFF"/>
        <w:spacing w:before="0" w:beforeAutospacing="0" w:after="375" w:afterAutospacing="0"/>
        <w:ind w:right="-1"/>
        <w:rPr>
          <w:color w:val="0D0D0D" w:themeColor="text1" w:themeTint="F2"/>
        </w:rPr>
      </w:pPr>
    </w:p>
    <w:p w:rsidR="008F2AB1" w:rsidRPr="003B3568" w:rsidRDefault="008F2AB1" w:rsidP="00B670BD">
      <w:pPr>
        <w:ind w:right="-1"/>
        <w:jc w:val="center"/>
        <w:rPr>
          <w:b/>
          <w:bCs/>
          <w:sz w:val="24"/>
          <w:szCs w:val="24"/>
        </w:rPr>
      </w:pPr>
      <w:r w:rsidRPr="003B3568">
        <w:rPr>
          <w:b/>
          <w:bCs/>
          <w:sz w:val="24"/>
          <w:szCs w:val="24"/>
        </w:rPr>
        <w:t>ПШЕНИЧНЫЙ ХЛЕБ С ИСПОЛЬЗОВАНИЕМ ПОРОШКА ТОПИНАМБУРА</w:t>
      </w:r>
    </w:p>
    <w:p w:rsidR="008F2AB1" w:rsidRDefault="008F2AB1" w:rsidP="00B670BD">
      <w:pPr>
        <w:shd w:val="clear" w:color="auto" w:fill="FFFFFF"/>
        <w:ind w:right="-1" w:firstLine="567"/>
        <w:jc w:val="right"/>
        <w:rPr>
          <w:i/>
          <w:iCs/>
          <w:sz w:val="28"/>
          <w:szCs w:val="28"/>
          <w:lang w:eastAsia="ru-RU"/>
        </w:rPr>
      </w:pPr>
    </w:p>
    <w:p w:rsidR="008F2AB1" w:rsidRPr="008F2AB1" w:rsidRDefault="008F2AB1" w:rsidP="00B670BD">
      <w:pPr>
        <w:shd w:val="clear" w:color="auto" w:fill="FFFFFF"/>
        <w:ind w:right="-1" w:firstLine="567"/>
        <w:jc w:val="right"/>
        <w:rPr>
          <w:i/>
          <w:iCs/>
          <w:sz w:val="24"/>
          <w:szCs w:val="24"/>
          <w:lang w:eastAsia="ru-RU"/>
        </w:rPr>
      </w:pPr>
      <w:r>
        <w:rPr>
          <w:i/>
          <w:iCs/>
          <w:sz w:val="28"/>
          <w:szCs w:val="28"/>
          <w:lang w:eastAsia="ru-RU"/>
        </w:rPr>
        <w:t xml:space="preserve"> </w:t>
      </w:r>
      <w:r w:rsidRPr="008F2AB1">
        <w:rPr>
          <w:i/>
          <w:iCs/>
          <w:sz w:val="24"/>
          <w:szCs w:val="24"/>
          <w:lang w:eastAsia="ru-RU"/>
        </w:rPr>
        <w:t>Сивцова А., Бритикова А.</w:t>
      </w:r>
    </w:p>
    <w:p w:rsidR="008F2AB1" w:rsidRPr="008F2AB1" w:rsidRDefault="008F2AB1" w:rsidP="00B670BD">
      <w:pPr>
        <w:shd w:val="clear" w:color="auto" w:fill="FFFFFF"/>
        <w:ind w:right="-1" w:firstLine="567"/>
        <w:jc w:val="right"/>
        <w:rPr>
          <w:i/>
          <w:iCs/>
          <w:sz w:val="24"/>
          <w:szCs w:val="24"/>
          <w:lang w:eastAsia="ru-RU"/>
        </w:rPr>
      </w:pPr>
      <w:r w:rsidRPr="008F2AB1">
        <w:rPr>
          <w:i/>
          <w:iCs/>
          <w:sz w:val="24"/>
          <w:szCs w:val="24"/>
          <w:lang w:eastAsia="ru-RU"/>
        </w:rPr>
        <w:t xml:space="preserve">                                 ГАПОУ «Оренбургский государственный колледж»</w:t>
      </w:r>
    </w:p>
    <w:p w:rsidR="008F2AB1" w:rsidRPr="008F2AB1" w:rsidRDefault="008F2AB1" w:rsidP="00B670BD">
      <w:pPr>
        <w:ind w:right="-1" w:firstLine="567"/>
        <w:jc w:val="right"/>
        <w:rPr>
          <w:rFonts w:eastAsia="Calibri"/>
          <w:i/>
          <w:iCs/>
          <w:sz w:val="24"/>
          <w:szCs w:val="24"/>
        </w:rPr>
      </w:pPr>
      <w:r w:rsidRPr="008F2AB1">
        <w:rPr>
          <w:rFonts w:eastAsia="Calibri"/>
          <w:i/>
          <w:iCs/>
          <w:sz w:val="24"/>
          <w:szCs w:val="24"/>
        </w:rPr>
        <w:t xml:space="preserve">                                          Научный руководитель: Щукина А.Ю.</w:t>
      </w:r>
    </w:p>
    <w:p w:rsidR="008F2AB1" w:rsidRPr="008F2AB1" w:rsidRDefault="008F2AB1" w:rsidP="00B670BD">
      <w:pPr>
        <w:ind w:right="-1" w:firstLine="567"/>
        <w:jc w:val="right"/>
        <w:rPr>
          <w:rFonts w:eastAsia="Calibri"/>
          <w:i/>
          <w:iCs/>
          <w:sz w:val="24"/>
          <w:szCs w:val="24"/>
        </w:rPr>
      </w:pPr>
      <w:r w:rsidRPr="008F2AB1">
        <w:rPr>
          <w:rFonts w:eastAsia="Calibri"/>
          <w:i/>
          <w:iCs/>
          <w:sz w:val="24"/>
          <w:szCs w:val="24"/>
        </w:rPr>
        <w:t xml:space="preserve">                                               </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В настоящее время особым спросом населения пользуются хлебобулочные изделия функционального назначения, т.е. призванные решить какую-либо физиологическую проблему в организме или обогащенные какими-либо ценными ингредиентами. К таким ингредиентам относится, например, инсулиносодержащее сырье – порошок топинамбура.</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В качестве исследования выступает хлеб  с заменной части пшеничной муки на порошок топинамбура.</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При добавлении порошка  топинамбура у изделия повышается качество по объему, пористости, консистенции, ускоряется процесс созревания теста. Качественные показатели обогащенного продукта играют большую роль на современном этапе развития товарных рынков России.</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 xml:space="preserve">Порошок топинамбура богаты фосфором (3,7% от общей золы) и калием (47,7%), по железу (3,7%), кремнию (10,0%), кальцию (3,3%), хлору (3,2%), а также по витаминам: каротину (12-42 мг/кг), витамину С (42-318 мг), B1 (7,6мг), В2 (0,8-3 мг), РР (10,7-27,2 мг), холину (1936-3100 мг) они превосходят картофель. Также в добавке присутствуют высокие концентрации природных углеводов преимущественно инулиновой природы с максимальным их содержанием в клубневой части растений (до 91 % на сухую массу. </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 xml:space="preserve">Инулин выступает в качестве пребиотика и пробиотика в организме человека, по этой причине включение инулина в пищу может улучшить здоровье. </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Обогащение хлеба инулином из  в низкой концентрации (2,5 г/100 г муки) повышает твердость мякиша, питательность и срок хранения.</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Инулин – полимер фруктозы D-фруктозы ,который в отличие от крахмала и целлюлозы, содержащих исключительно глюкозу, состоит в основном из фруктозы с малыми примесями глюкозы. Использование его для обогащения продуктов питания организма человека в пищевой промышленности является актуальной задачей.</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Применение инулина при производстве хлеба способствует повышению водопоглотительной способности муки, увеличению выхода готовых изделий, снижению технологических затрат - упека и усушки. Преимущество использования препаратов инулина при выработке хлебобулочных изделий состоит в том, что они не оказывают ухудшающего влияния на органолептические показатели их качества.</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Положительным эффектом применения порошка топинамбура является замедление черствения хлеба на 5-6 час. Очевидно, добавление сухого топинамбура приводит к возрастанию доли наиболее прочно связанной влаги.</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Человек, получающий с топинамбуром комплекс биологически активных веществ, становится устойчивым к стрессам и болезням.</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В общем, для здоровья человека для достижения пребиотического эффекта нужно съедать в день от 5 до 15 г топинамбура.</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В нашем хлебе 30 грамм топинамбура.</w:t>
      </w:r>
    </w:p>
    <w:p w:rsidR="008F2AB1" w:rsidRPr="008F2AB1" w:rsidRDefault="008F2AB1" w:rsidP="00B670BD">
      <w:pPr>
        <w:pStyle w:val="blockblock-3c"/>
        <w:widowControl w:val="0"/>
        <w:shd w:val="clear" w:color="auto" w:fill="FFFFFF"/>
        <w:spacing w:before="0" w:beforeAutospacing="0" w:after="0" w:afterAutospacing="0"/>
        <w:ind w:right="-1" w:firstLine="567"/>
        <w:jc w:val="both"/>
        <w:rPr>
          <w:color w:val="000000"/>
        </w:rPr>
      </w:pPr>
      <w:r w:rsidRPr="008F2AB1">
        <w:rPr>
          <w:color w:val="000000"/>
        </w:rPr>
        <w:t>Так же топинамбур богат витамином С. Как известно, регулярное употребление продуктов, богатых данным витамином, помогает организму противостоять воспалениям и инфекциям, что особенно важно в период сезонных заболеваний. В состав топинамбура также входит аргинин – аминокислота, которая помогает стимулировать работу иммунной системы.</w:t>
      </w:r>
    </w:p>
    <w:p w:rsidR="008F2AB1" w:rsidRPr="008F2AB1" w:rsidRDefault="008F2AB1" w:rsidP="00B670BD">
      <w:pPr>
        <w:pStyle w:val="af"/>
        <w:widowControl w:val="0"/>
        <w:spacing w:before="0" w:beforeAutospacing="0" w:after="0" w:afterAutospacing="0"/>
        <w:ind w:right="-1" w:firstLine="567"/>
        <w:jc w:val="both"/>
      </w:pPr>
      <w:r w:rsidRPr="008F2AB1">
        <w:t>Топинамбур содержит медленные углеводы и клетчатку, которые, как известно, хорошо насыщают организм. Данный продукт поможет без вреда для здоровья избавиться от нескольких </w:t>
      </w:r>
      <w:hyperlink r:id="rId606" w:history="1">
        <w:r w:rsidRPr="008F2AB1">
          <w:rPr>
            <w:rStyle w:val="af3"/>
          </w:rPr>
          <w:t>лишних килограммов</w:t>
        </w:r>
      </w:hyperlink>
      <w:r w:rsidRPr="008F2AB1">
        <w:t>. Высокое содержание пищевых волокон обеспечит быстрое насыщение и не позволит переедать. Помимо того, в состав овоща входит аминокислота под названием триптофан. Она может помочь увеличить мышечную массу, снизив при этом жировые отложения.</w:t>
      </w:r>
    </w:p>
    <w:p w:rsidR="008F2AB1" w:rsidRPr="008F2AB1" w:rsidRDefault="008F2AB1" w:rsidP="00B670BD">
      <w:pPr>
        <w:pStyle w:val="af"/>
        <w:widowControl w:val="0"/>
        <w:spacing w:before="0" w:beforeAutospacing="0" w:after="0" w:afterAutospacing="0"/>
        <w:ind w:right="-1" w:firstLine="567"/>
        <w:jc w:val="both"/>
        <w:rPr>
          <w:color w:val="000000"/>
        </w:rPr>
      </w:pPr>
      <w:r w:rsidRPr="008F2AB1">
        <w:rPr>
          <w:color w:val="000000"/>
        </w:rPr>
        <w:t xml:space="preserve">По разработке рецептуры пшеничного хлеба из муки пшеничной хлебопекарной высшего сорта с добавкой сухого порошка топинамбура. Добавка призвана обогатить хлеб инулиносодержащими компонентами и переводит указанный продукт в разряд функциональных. </w:t>
      </w:r>
    </w:p>
    <w:p w:rsidR="008F2AB1" w:rsidRPr="008F2AB1" w:rsidRDefault="008F2AB1" w:rsidP="00B670BD">
      <w:pPr>
        <w:pStyle w:val="af"/>
        <w:widowControl w:val="0"/>
        <w:spacing w:before="0" w:beforeAutospacing="0" w:after="0" w:afterAutospacing="0"/>
        <w:ind w:right="-1" w:firstLine="567"/>
        <w:jc w:val="both"/>
      </w:pPr>
      <w:r w:rsidRPr="008F2AB1">
        <w:rPr>
          <w:color w:val="000000"/>
        </w:rPr>
        <w:t>Из органолептических показателей изучаемая добавка сильнее всего сказывается на вкусе и цвете. Показано, что оптимальным является внесение обогащающего компонента в количестве 2% от массы муки.</w:t>
      </w:r>
    </w:p>
    <w:p w:rsidR="008F2AB1" w:rsidRPr="008F2AB1" w:rsidRDefault="008F2AB1" w:rsidP="00B670BD">
      <w:pPr>
        <w:ind w:right="-1"/>
        <w:jc w:val="center"/>
        <w:rPr>
          <w:sz w:val="24"/>
          <w:szCs w:val="24"/>
        </w:rPr>
      </w:pPr>
    </w:p>
    <w:p w:rsidR="008F2AB1" w:rsidRPr="008F2AB1" w:rsidRDefault="008F2AB1" w:rsidP="00B670BD">
      <w:pPr>
        <w:ind w:right="-1"/>
        <w:jc w:val="center"/>
        <w:rPr>
          <w:b/>
          <w:bCs/>
          <w:sz w:val="24"/>
          <w:szCs w:val="24"/>
        </w:rPr>
      </w:pPr>
      <w:r>
        <w:rPr>
          <w:b/>
          <w:bCs/>
          <w:sz w:val="24"/>
          <w:szCs w:val="24"/>
        </w:rPr>
        <w:t>Список литературы:</w:t>
      </w:r>
    </w:p>
    <w:p w:rsidR="008F2AB1" w:rsidRPr="008F2AB1" w:rsidRDefault="008F2AB1" w:rsidP="00B670BD">
      <w:pPr>
        <w:ind w:right="-1" w:firstLine="567"/>
        <w:jc w:val="both"/>
        <w:rPr>
          <w:sz w:val="24"/>
          <w:szCs w:val="24"/>
        </w:rPr>
      </w:pPr>
      <w:r w:rsidRPr="008F2AB1">
        <w:rPr>
          <w:sz w:val="24"/>
          <w:szCs w:val="24"/>
        </w:rPr>
        <w:t>1. https://cyberleninka.ru/</w:t>
      </w:r>
    </w:p>
    <w:p w:rsidR="008F2AB1" w:rsidRPr="008F2AB1" w:rsidRDefault="008F2AB1" w:rsidP="00B670BD">
      <w:pPr>
        <w:ind w:right="-1" w:firstLine="567"/>
        <w:jc w:val="both"/>
        <w:rPr>
          <w:sz w:val="24"/>
          <w:szCs w:val="24"/>
        </w:rPr>
      </w:pPr>
      <w:r w:rsidRPr="008F2AB1">
        <w:rPr>
          <w:sz w:val="24"/>
          <w:szCs w:val="24"/>
        </w:rPr>
        <w:t xml:space="preserve">2. </w:t>
      </w:r>
      <w:hyperlink r:id="rId607" w:history="1">
        <w:r w:rsidRPr="008F2AB1">
          <w:rPr>
            <w:rStyle w:val="af3"/>
            <w:sz w:val="24"/>
            <w:szCs w:val="24"/>
          </w:rPr>
          <w:t>https://www.topinambur.net/ispolzovanie/hleb.html</w:t>
        </w:r>
      </w:hyperlink>
    </w:p>
    <w:p w:rsidR="008F2AB1" w:rsidRPr="008F2AB1" w:rsidRDefault="008F2AB1" w:rsidP="00B670BD">
      <w:pPr>
        <w:ind w:right="-1" w:firstLine="567"/>
        <w:jc w:val="both"/>
        <w:rPr>
          <w:sz w:val="24"/>
          <w:szCs w:val="24"/>
        </w:rPr>
      </w:pPr>
      <w:r w:rsidRPr="008F2AB1">
        <w:rPr>
          <w:sz w:val="24"/>
          <w:szCs w:val="24"/>
        </w:rPr>
        <w:t xml:space="preserve">3. </w:t>
      </w:r>
      <w:hyperlink r:id="rId608" w:history="1">
        <w:r w:rsidRPr="008F2AB1">
          <w:rPr>
            <w:rStyle w:val="af3"/>
            <w:sz w:val="24"/>
            <w:szCs w:val="24"/>
          </w:rPr>
          <w:t>https://moluch.ru/archive/103/23933/</w:t>
        </w:r>
      </w:hyperlink>
    </w:p>
    <w:p w:rsidR="008F2AB1" w:rsidRPr="008F2AB1" w:rsidRDefault="008F2AB1" w:rsidP="00B670BD">
      <w:pPr>
        <w:tabs>
          <w:tab w:val="left" w:pos="709"/>
          <w:tab w:val="left" w:pos="851"/>
        </w:tabs>
        <w:ind w:right="-1" w:firstLine="567"/>
        <w:jc w:val="both"/>
        <w:rPr>
          <w:sz w:val="24"/>
          <w:szCs w:val="24"/>
        </w:rPr>
      </w:pPr>
      <w:r>
        <w:rPr>
          <w:sz w:val="24"/>
          <w:szCs w:val="24"/>
        </w:rPr>
        <w:t>4.</w:t>
      </w:r>
      <w:r w:rsidRPr="008F2AB1">
        <w:rPr>
          <w:sz w:val="24"/>
          <w:szCs w:val="24"/>
        </w:rPr>
        <w:t>https://cyberleninka.ru/article/n/vliyanie-poroshka-topina</w:t>
      </w:r>
      <w:r>
        <w:rPr>
          <w:sz w:val="24"/>
          <w:szCs w:val="24"/>
        </w:rPr>
        <w:t>mbura-na-kachestvo-pshenichnogo</w:t>
      </w:r>
      <w:r w:rsidRPr="008F2AB1">
        <w:rPr>
          <w:sz w:val="24"/>
          <w:szCs w:val="24"/>
        </w:rPr>
        <w:t>hleba</w:t>
      </w:r>
    </w:p>
    <w:p w:rsidR="008F2AB1" w:rsidRPr="008F2AB1" w:rsidRDefault="008F2AB1" w:rsidP="00B670BD">
      <w:pPr>
        <w:ind w:right="-1" w:firstLine="567"/>
        <w:jc w:val="both"/>
        <w:rPr>
          <w:sz w:val="24"/>
          <w:szCs w:val="24"/>
        </w:rPr>
      </w:pPr>
      <w:r w:rsidRPr="008F2AB1">
        <w:rPr>
          <w:sz w:val="24"/>
          <w:szCs w:val="24"/>
        </w:rPr>
        <w:t xml:space="preserve">5. </w:t>
      </w:r>
      <w:hyperlink r:id="rId609" w:history="1">
        <w:r w:rsidRPr="008F2AB1">
          <w:rPr>
            <w:rStyle w:val="af3"/>
            <w:sz w:val="24"/>
            <w:szCs w:val="24"/>
          </w:rPr>
          <w:t>https://dzen.ru/a/YtuBav-HHlncsKWx</w:t>
        </w:r>
      </w:hyperlink>
    </w:p>
    <w:p w:rsidR="008F2AB1" w:rsidRPr="008F2AB1" w:rsidRDefault="008F2AB1" w:rsidP="00B670BD">
      <w:pPr>
        <w:ind w:right="-1" w:firstLine="567"/>
        <w:jc w:val="both"/>
        <w:rPr>
          <w:sz w:val="24"/>
          <w:szCs w:val="24"/>
        </w:rPr>
      </w:pPr>
      <w:r w:rsidRPr="008F2AB1">
        <w:rPr>
          <w:sz w:val="24"/>
          <w:szCs w:val="24"/>
        </w:rPr>
        <w:t>6. https://rskrf.ru/tips/eksperty-obyasnyayut/topinambur-polza-i-vred-dlya-zdorovya/</w:t>
      </w:r>
    </w:p>
    <w:p w:rsidR="008F2AB1" w:rsidRPr="00861EC6" w:rsidRDefault="008F2AB1" w:rsidP="00B670BD">
      <w:pPr>
        <w:ind w:right="-1" w:firstLine="567"/>
        <w:jc w:val="both"/>
        <w:rPr>
          <w:sz w:val="24"/>
          <w:szCs w:val="24"/>
        </w:rPr>
      </w:pPr>
    </w:p>
    <w:p w:rsidR="008F2AB1" w:rsidRPr="00861EC6" w:rsidRDefault="008F2AB1" w:rsidP="00B670BD">
      <w:pPr>
        <w:ind w:right="-1" w:firstLine="567"/>
      </w:pPr>
    </w:p>
    <w:p w:rsidR="008F2AB1" w:rsidRPr="00FA3EB6" w:rsidRDefault="008F2AB1" w:rsidP="00B670BD">
      <w:pPr>
        <w:ind w:right="-1"/>
        <w:jc w:val="center"/>
        <w:rPr>
          <w:b/>
          <w:bCs/>
          <w:sz w:val="24"/>
          <w:szCs w:val="24"/>
        </w:rPr>
      </w:pPr>
      <w:bookmarkStart w:id="44" w:name="_Hlk150455769"/>
      <w:bookmarkEnd w:id="44"/>
      <w:r w:rsidRPr="00FA3EB6">
        <w:rPr>
          <w:b/>
          <w:bCs/>
          <w:sz w:val="24"/>
          <w:szCs w:val="24"/>
        </w:rPr>
        <w:t>А</w:t>
      </w:r>
      <w:r>
        <w:rPr>
          <w:b/>
          <w:bCs/>
          <w:sz w:val="24"/>
          <w:szCs w:val="24"/>
        </w:rPr>
        <w:t>НАЛИЗ МАРКЕТИНГОВОЙ</w:t>
      </w:r>
      <w:r w:rsidR="00AB10F4">
        <w:rPr>
          <w:b/>
          <w:bCs/>
          <w:sz w:val="24"/>
          <w:szCs w:val="24"/>
        </w:rPr>
        <w:t xml:space="preserve"> ДЕЯТЕЛЬНОСТИ И ЕЕ ОСОБЕННОСТЕЙ В РЕСТОРАНЕ «КОСМОС»</w:t>
      </w:r>
    </w:p>
    <w:p w:rsidR="00AB10F4" w:rsidRDefault="00AB10F4" w:rsidP="00B670BD">
      <w:pPr>
        <w:ind w:right="-1"/>
        <w:jc w:val="right"/>
        <w:rPr>
          <w:bCs/>
          <w:i/>
          <w:sz w:val="24"/>
          <w:szCs w:val="24"/>
        </w:rPr>
      </w:pPr>
    </w:p>
    <w:p w:rsidR="008F2AB1" w:rsidRPr="008F2AB1" w:rsidRDefault="008F2AB1" w:rsidP="00B670BD">
      <w:pPr>
        <w:ind w:right="-1"/>
        <w:jc w:val="right"/>
        <w:rPr>
          <w:bCs/>
          <w:i/>
          <w:sz w:val="24"/>
          <w:szCs w:val="24"/>
        </w:rPr>
      </w:pPr>
      <w:r>
        <w:rPr>
          <w:bCs/>
          <w:i/>
          <w:sz w:val="24"/>
          <w:szCs w:val="24"/>
        </w:rPr>
        <w:t xml:space="preserve">Лещенко К. </w:t>
      </w:r>
    </w:p>
    <w:p w:rsidR="008F2AB1" w:rsidRPr="008F2AB1" w:rsidRDefault="008F2AB1" w:rsidP="00B670BD">
      <w:pPr>
        <w:ind w:right="-1"/>
        <w:jc w:val="right"/>
        <w:rPr>
          <w:bCs/>
          <w:i/>
          <w:sz w:val="24"/>
          <w:szCs w:val="24"/>
        </w:rPr>
      </w:pPr>
      <w:r w:rsidRPr="008F2AB1">
        <w:rPr>
          <w:bCs/>
          <w:i/>
          <w:sz w:val="24"/>
          <w:szCs w:val="24"/>
        </w:rPr>
        <w:t>ГАПОУ «Оренбургский государственный колледж»</w:t>
      </w:r>
    </w:p>
    <w:p w:rsidR="008F2AB1" w:rsidRPr="008F2AB1" w:rsidRDefault="008F2AB1" w:rsidP="00B670BD">
      <w:pPr>
        <w:ind w:right="-1"/>
        <w:jc w:val="right"/>
        <w:rPr>
          <w:bCs/>
          <w:i/>
          <w:sz w:val="24"/>
          <w:szCs w:val="24"/>
        </w:rPr>
      </w:pPr>
      <w:r w:rsidRPr="008F2AB1">
        <w:rPr>
          <w:bCs/>
          <w:i/>
          <w:sz w:val="24"/>
          <w:szCs w:val="24"/>
        </w:rPr>
        <w:t>Научный руководитель: Карамышева Г. Г.</w:t>
      </w:r>
    </w:p>
    <w:p w:rsidR="008F2AB1" w:rsidRPr="00FA3EB6" w:rsidRDefault="008F2AB1" w:rsidP="00B670BD">
      <w:pPr>
        <w:ind w:right="-1"/>
        <w:jc w:val="center"/>
        <w:rPr>
          <w:b/>
          <w:bCs/>
          <w:sz w:val="24"/>
          <w:szCs w:val="24"/>
        </w:rPr>
      </w:pPr>
    </w:p>
    <w:p w:rsidR="008F2AB1" w:rsidRPr="00FA3EB6" w:rsidRDefault="008F2AB1" w:rsidP="00B670BD">
      <w:pPr>
        <w:ind w:right="-1" w:firstLine="567"/>
        <w:jc w:val="both"/>
        <w:rPr>
          <w:sz w:val="24"/>
          <w:szCs w:val="24"/>
          <w:lang w:eastAsia="ru-RU"/>
        </w:rPr>
      </w:pPr>
      <w:r w:rsidRPr="00FA3EB6">
        <w:rPr>
          <w:b/>
          <w:bCs/>
          <w:sz w:val="24"/>
          <w:szCs w:val="24"/>
          <w:lang w:eastAsia="ru-RU"/>
        </w:rPr>
        <w:t>Актуальность</w:t>
      </w:r>
      <w:r w:rsidRPr="00FA3EB6">
        <w:rPr>
          <w:sz w:val="24"/>
          <w:szCs w:val="24"/>
          <w:lang w:eastAsia="ru-RU"/>
        </w:rPr>
        <w:t xml:space="preserve"> выбранной темы обоснованна тем, что предприятия общественного питания были и остаются по сей день актуальными, но для большего охвата посетителей, предприятия используют маркетинг, как основу предпринимательской деятельности. </w:t>
      </w:r>
    </w:p>
    <w:p w:rsidR="008F2AB1" w:rsidRPr="00FA3EB6" w:rsidRDefault="008F2AB1" w:rsidP="00B670BD">
      <w:pPr>
        <w:ind w:right="-1" w:firstLine="567"/>
        <w:jc w:val="both"/>
        <w:rPr>
          <w:sz w:val="24"/>
          <w:szCs w:val="24"/>
        </w:rPr>
      </w:pPr>
      <w:r w:rsidRPr="00FA3EB6">
        <w:rPr>
          <w:b/>
          <w:bCs/>
          <w:sz w:val="24"/>
          <w:szCs w:val="24"/>
        </w:rPr>
        <w:t>Объектом</w:t>
      </w:r>
      <w:r w:rsidRPr="00FA3EB6">
        <w:rPr>
          <w:sz w:val="24"/>
          <w:szCs w:val="24"/>
        </w:rPr>
        <w:t xml:space="preserve"> исследования являются ресторан «Космос».</w:t>
      </w:r>
    </w:p>
    <w:p w:rsidR="008F2AB1" w:rsidRPr="00FA3EB6" w:rsidRDefault="008F2AB1" w:rsidP="00B670BD">
      <w:pPr>
        <w:ind w:right="-1" w:firstLine="567"/>
        <w:jc w:val="both"/>
        <w:rPr>
          <w:sz w:val="24"/>
          <w:szCs w:val="24"/>
        </w:rPr>
      </w:pPr>
      <w:r w:rsidRPr="00FA3EB6">
        <w:rPr>
          <w:b/>
          <w:bCs/>
          <w:sz w:val="24"/>
          <w:szCs w:val="24"/>
        </w:rPr>
        <w:t>Предметом</w:t>
      </w:r>
      <w:r w:rsidRPr="00FA3EB6">
        <w:rPr>
          <w:sz w:val="24"/>
          <w:szCs w:val="24"/>
        </w:rPr>
        <w:t xml:space="preserve"> исследования являются маркетинговые мероприятия в ресторане «Космос». </w:t>
      </w:r>
    </w:p>
    <w:p w:rsidR="008F2AB1" w:rsidRPr="00FA3EB6" w:rsidRDefault="008F2AB1" w:rsidP="00B670BD">
      <w:pPr>
        <w:ind w:right="-1" w:firstLine="567"/>
        <w:jc w:val="both"/>
        <w:rPr>
          <w:sz w:val="24"/>
          <w:szCs w:val="24"/>
        </w:rPr>
      </w:pPr>
      <w:r w:rsidRPr="00FA3EB6">
        <w:rPr>
          <w:b/>
          <w:bCs/>
          <w:sz w:val="24"/>
          <w:szCs w:val="24"/>
          <w:lang w:eastAsia="ru-RU"/>
        </w:rPr>
        <w:t xml:space="preserve">Цель </w:t>
      </w:r>
      <w:r w:rsidRPr="00FA3EB6">
        <w:rPr>
          <w:sz w:val="24"/>
          <w:szCs w:val="24"/>
          <w:lang w:eastAsia="ru-RU"/>
        </w:rPr>
        <w:t xml:space="preserve">данной работы заключается в анализе и </w:t>
      </w:r>
      <w:r w:rsidRPr="00FA3EB6">
        <w:rPr>
          <w:sz w:val="24"/>
          <w:szCs w:val="24"/>
        </w:rPr>
        <w:t>разработке рекомендаций по совершенствованию маркетинговых мероприятий в ресторане «Космос».</w:t>
      </w:r>
    </w:p>
    <w:p w:rsidR="008F2AB1" w:rsidRPr="00FA3EB6" w:rsidRDefault="008F2AB1" w:rsidP="00B670BD">
      <w:pPr>
        <w:ind w:right="-1" w:firstLine="567"/>
        <w:jc w:val="both"/>
        <w:rPr>
          <w:sz w:val="24"/>
          <w:szCs w:val="24"/>
        </w:rPr>
      </w:pPr>
      <w:r w:rsidRPr="00FA3EB6">
        <w:rPr>
          <w:sz w:val="24"/>
          <w:szCs w:val="24"/>
        </w:rPr>
        <w:t xml:space="preserve">Необходимо решить следующие </w:t>
      </w:r>
      <w:r w:rsidRPr="00FA3EB6">
        <w:rPr>
          <w:b/>
          <w:bCs/>
          <w:sz w:val="24"/>
          <w:szCs w:val="24"/>
        </w:rPr>
        <w:t>задачи</w:t>
      </w:r>
      <w:r w:rsidRPr="00FA3EB6">
        <w:rPr>
          <w:sz w:val="24"/>
          <w:szCs w:val="24"/>
        </w:rPr>
        <w:t>:</w:t>
      </w:r>
    </w:p>
    <w:p w:rsidR="008F2AB1" w:rsidRPr="00FA3EB6" w:rsidRDefault="008F2AB1" w:rsidP="00B670BD">
      <w:pPr>
        <w:pStyle w:val="af1"/>
        <w:widowControl w:val="0"/>
        <w:numPr>
          <w:ilvl w:val="0"/>
          <w:numId w:val="125"/>
        </w:numPr>
        <w:tabs>
          <w:tab w:val="left" w:pos="1134"/>
          <w:tab w:val="left" w:pos="1701"/>
        </w:tabs>
        <w:spacing w:after="0" w:line="240" w:lineRule="auto"/>
        <w:ind w:right="-1" w:hanging="11"/>
        <w:jc w:val="both"/>
        <w:rPr>
          <w:rFonts w:cs="Times New Roman"/>
          <w:sz w:val="24"/>
          <w:szCs w:val="24"/>
        </w:rPr>
      </w:pPr>
      <w:r w:rsidRPr="00FA3EB6">
        <w:rPr>
          <w:rFonts w:cs="Times New Roman"/>
          <w:sz w:val="24"/>
          <w:szCs w:val="24"/>
        </w:rPr>
        <w:t>Рассмотреть виды, принципы и значения маркетинга в современном мире.</w:t>
      </w:r>
    </w:p>
    <w:p w:rsidR="008F2AB1" w:rsidRPr="00FA3EB6" w:rsidRDefault="008F2AB1" w:rsidP="00B670BD">
      <w:pPr>
        <w:pStyle w:val="af1"/>
        <w:widowControl w:val="0"/>
        <w:numPr>
          <w:ilvl w:val="0"/>
          <w:numId w:val="125"/>
        </w:numPr>
        <w:tabs>
          <w:tab w:val="left" w:pos="1134"/>
          <w:tab w:val="left" w:pos="1701"/>
        </w:tabs>
        <w:spacing w:after="0" w:line="240" w:lineRule="auto"/>
        <w:ind w:right="-1" w:hanging="11"/>
        <w:jc w:val="both"/>
        <w:rPr>
          <w:rFonts w:cs="Times New Roman"/>
          <w:sz w:val="24"/>
          <w:szCs w:val="24"/>
        </w:rPr>
      </w:pPr>
      <w:r w:rsidRPr="00FA3EB6">
        <w:rPr>
          <w:rFonts w:cs="Times New Roman"/>
          <w:sz w:val="24"/>
          <w:szCs w:val="24"/>
        </w:rPr>
        <w:t>Провести и проанализировать опрос «Маркетинг-вред или польза»</w:t>
      </w:r>
    </w:p>
    <w:p w:rsidR="008F2AB1" w:rsidRPr="00FA3EB6" w:rsidRDefault="008F2AB1" w:rsidP="00B670BD">
      <w:pPr>
        <w:pStyle w:val="af1"/>
        <w:widowControl w:val="0"/>
        <w:numPr>
          <w:ilvl w:val="0"/>
          <w:numId w:val="125"/>
        </w:numPr>
        <w:tabs>
          <w:tab w:val="left" w:pos="1134"/>
          <w:tab w:val="left" w:pos="1701"/>
        </w:tabs>
        <w:spacing w:after="0" w:line="240" w:lineRule="auto"/>
        <w:ind w:right="-1" w:hanging="11"/>
        <w:jc w:val="both"/>
        <w:rPr>
          <w:rFonts w:cs="Times New Roman"/>
          <w:sz w:val="24"/>
          <w:szCs w:val="24"/>
        </w:rPr>
      </w:pPr>
      <w:r w:rsidRPr="00FA3EB6">
        <w:rPr>
          <w:rFonts w:cs="Times New Roman"/>
          <w:sz w:val="24"/>
          <w:szCs w:val="24"/>
        </w:rPr>
        <w:t>Изучить особенности маркетинга в ресторане «Космос».</w:t>
      </w:r>
    </w:p>
    <w:p w:rsidR="008F2AB1" w:rsidRPr="00FA3EB6" w:rsidRDefault="008F2AB1" w:rsidP="00B670BD">
      <w:pPr>
        <w:pStyle w:val="af1"/>
        <w:widowControl w:val="0"/>
        <w:numPr>
          <w:ilvl w:val="0"/>
          <w:numId w:val="125"/>
        </w:numPr>
        <w:tabs>
          <w:tab w:val="left" w:pos="1134"/>
          <w:tab w:val="left" w:pos="1701"/>
        </w:tabs>
        <w:spacing w:after="0" w:line="240" w:lineRule="auto"/>
        <w:ind w:right="-1" w:hanging="11"/>
        <w:jc w:val="both"/>
        <w:rPr>
          <w:rFonts w:cs="Times New Roman"/>
          <w:sz w:val="24"/>
          <w:szCs w:val="24"/>
        </w:rPr>
      </w:pPr>
      <w:r w:rsidRPr="00FA3EB6">
        <w:rPr>
          <w:rFonts w:cs="Times New Roman"/>
          <w:sz w:val="24"/>
          <w:szCs w:val="24"/>
        </w:rPr>
        <w:t>Проанализировать маркетинговые мероприятия в ресторане «Космос».</w:t>
      </w:r>
    </w:p>
    <w:p w:rsidR="008F2AB1" w:rsidRPr="00FA3EB6" w:rsidRDefault="008F2AB1" w:rsidP="00B670BD">
      <w:pPr>
        <w:pStyle w:val="af1"/>
        <w:widowControl w:val="0"/>
        <w:numPr>
          <w:ilvl w:val="0"/>
          <w:numId w:val="125"/>
        </w:numPr>
        <w:tabs>
          <w:tab w:val="left" w:pos="1134"/>
          <w:tab w:val="left" w:pos="1701"/>
        </w:tabs>
        <w:spacing w:after="0" w:line="240" w:lineRule="auto"/>
        <w:ind w:right="-1" w:hanging="11"/>
        <w:jc w:val="both"/>
        <w:rPr>
          <w:rFonts w:cs="Times New Roman"/>
          <w:sz w:val="24"/>
          <w:szCs w:val="24"/>
        </w:rPr>
      </w:pPr>
      <w:r w:rsidRPr="00FA3EB6">
        <w:rPr>
          <w:rFonts w:cs="Times New Roman"/>
          <w:sz w:val="24"/>
          <w:szCs w:val="24"/>
        </w:rPr>
        <w:t>Разработать рекомендации по совершенствованию маркетинговых мероприятий в ресторане «Космос».</w:t>
      </w:r>
    </w:p>
    <w:p w:rsidR="008F2AB1" w:rsidRPr="00FA3EB6" w:rsidRDefault="008F2AB1" w:rsidP="00B670BD">
      <w:pPr>
        <w:ind w:right="-1" w:firstLine="567"/>
        <w:jc w:val="both"/>
        <w:rPr>
          <w:sz w:val="24"/>
          <w:szCs w:val="24"/>
          <w:lang w:eastAsia="ru-RU"/>
        </w:rPr>
      </w:pPr>
      <w:r w:rsidRPr="00FA3EB6">
        <w:rPr>
          <w:sz w:val="24"/>
          <w:szCs w:val="24"/>
          <w:lang w:eastAsia="ru-RU"/>
        </w:rPr>
        <w:t xml:space="preserve">Ключевые слова: маркетинг, ресторан, предприятие, рекомендации по совершенствованию. </w:t>
      </w:r>
    </w:p>
    <w:p w:rsidR="008F2AB1" w:rsidRPr="00FA3EB6" w:rsidRDefault="008F2AB1" w:rsidP="00B670BD">
      <w:pPr>
        <w:ind w:right="-1" w:firstLine="567"/>
        <w:jc w:val="both"/>
        <w:rPr>
          <w:sz w:val="24"/>
          <w:szCs w:val="24"/>
        </w:rPr>
      </w:pPr>
      <w:r w:rsidRPr="00FA3EB6">
        <w:rPr>
          <w:sz w:val="24"/>
          <w:szCs w:val="24"/>
        </w:rPr>
        <w:t>Маркетинг ресторана — это широкий комплекс мероприятий, направленный на решение двуединой задачи, - с одной стороны, изучение спроса населения на услуги ресторана, а, с другой, - целенаправленное формирование и поддержание спроса на ресторанные услуги. Это составная часть ресторанного менеджмента, ориентированного на получение прибыли от результатов ресторанного бизнеса.[1, с. 1]</w:t>
      </w:r>
    </w:p>
    <w:p w:rsidR="008F2AB1" w:rsidRPr="00FA3EB6" w:rsidRDefault="008F2AB1" w:rsidP="00B670BD">
      <w:pPr>
        <w:ind w:right="-1" w:firstLine="567"/>
        <w:jc w:val="both"/>
        <w:rPr>
          <w:sz w:val="24"/>
          <w:szCs w:val="24"/>
        </w:rPr>
      </w:pPr>
      <w:r w:rsidRPr="00FA3EB6">
        <w:rPr>
          <w:sz w:val="24"/>
          <w:szCs w:val="24"/>
        </w:rPr>
        <w:t>В данной работе для большей точности показаний, а также для большего углубления в понятие маркетинга, был проведён опрос среди граждан на территории Оренбурга, в возрастной категории от 16 до 25 лет [2]. В данном опросе приняли участие 31 Оренбуржец. Преимущественный возраст от 18 до 20 лет, что составляет 54,8%. Среднестатистический возраст от 20 до 25 лет, равен 29%. Наименьший возраст, прошедших данный опрос, от 16 до 18 лет, что равен 16,1%.</w:t>
      </w:r>
    </w:p>
    <w:p w:rsidR="008F2AB1" w:rsidRPr="00FA3EB6" w:rsidRDefault="008F2AB1" w:rsidP="00B670BD">
      <w:pPr>
        <w:pStyle w:val="af1"/>
        <w:widowControl w:val="0"/>
        <w:spacing w:after="0" w:line="240" w:lineRule="auto"/>
        <w:ind w:left="142" w:right="-1" w:firstLine="567"/>
        <w:rPr>
          <w:rFonts w:cs="Times New Roman"/>
          <w:b/>
          <w:bCs/>
          <w:sz w:val="24"/>
          <w:szCs w:val="24"/>
        </w:rPr>
      </w:pPr>
      <w:r w:rsidRPr="00FA3EB6">
        <w:rPr>
          <w:rFonts w:cs="Times New Roman"/>
          <w:b/>
          <w:bCs/>
          <w:noProof/>
          <w:sz w:val="24"/>
          <w:szCs w:val="24"/>
        </w:rPr>
        <w:drawing>
          <wp:anchor distT="0" distB="0" distL="114300" distR="114300" simplePos="0" relativeHeight="251651584" behindDoc="0" locked="0" layoutInCell="1" allowOverlap="1">
            <wp:simplePos x="0" y="0"/>
            <wp:positionH relativeFrom="column">
              <wp:posOffset>3496310</wp:posOffset>
            </wp:positionH>
            <wp:positionV relativeFrom="paragraph">
              <wp:posOffset>182880</wp:posOffset>
            </wp:positionV>
            <wp:extent cx="2198370" cy="1136650"/>
            <wp:effectExtent l="0" t="0" r="0" b="6350"/>
            <wp:wrapSquare wrapText="bothSides"/>
            <wp:docPr id="1510683667" name="Рисунок 1" descr="Изображение выглядит как снимок экрана, текст, диаграмма,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83667" name="Рисунок 2" descr="Изображение выглядит как снимок экрана, текст, диаграмма, Графика&#10;&#10;Автоматически созданное описание"/>
                    <pic:cNvPicPr>
                      <a:picLocks noChangeAspect="1" noChangeArrowheads="1"/>
                    </pic:cNvPicPr>
                  </pic:nvPicPr>
                  <pic:blipFill rotWithShape="1">
                    <a:blip r:embed="rId610" cstate="print">
                      <a:extLst>
                        <a:ext uri="{28A0092B-C50C-407E-A947-70E740481C1C}">
                          <a14:useLocalDpi xmlns:a14="http://schemas.microsoft.com/office/drawing/2010/main" val="0"/>
                        </a:ext>
                      </a:extLst>
                    </a:blip>
                    <a:srcRect l="2811" t="8267" r="30925" b="10319"/>
                    <a:stretch/>
                  </pic:blipFill>
                  <pic:spPr bwMode="auto">
                    <a:xfrm>
                      <a:off x="0" y="0"/>
                      <a:ext cx="2198370" cy="1136650"/>
                    </a:xfrm>
                    <a:prstGeom prst="rect">
                      <a:avLst/>
                    </a:prstGeom>
                    <a:noFill/>
                    <a:ln>
                      <a:noFill/>
                    </a:ln>
                    <a:extLst>
                      <a:ext uri="{53640926-AAD7-44D8-BBD7-CCE9431645EC}">
                        <a14:shadowObscured xmlns:a14="http://schemas.microsoft.com/office/drawing/2010/main"/>
                      </a:ext>
                    </a:extLst>
                  </pic:spPr>
                </pic:pic>
              </a:graphicData>
            </a:graphic>
          </wp:anchor>
        </w:drawing>
      </w:r>
      <w:r w:rsidRPr="00FA3EB6">
        <w:rPr>
          <w:rFonts w:cs="Times New Roman"/>
          <w:b/>
          <w:bCs/>
          <w:noProof/>
          <w:sz w:val="24"/>
          <w:szCs w:val="24"/>
        </w:rPr>
        <w:drawing>
          <wp:inline distT="0" distB="0" distL="0" distR="0">
            <wp:extent cx="2364174" cy="1160891"/>
            <wp:effectExtent l="0" t="0" r="0" b="1270"/>
            <wp:docPr id="773310788" name="Рисунок 2" descr="Изображение выглядит как текст, снимок экрана, диаграмма, логоти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10788" name="Рисунок 1" descr="Изображение выглядит как текст, снимок экрана, диаграмма, логотип&#10;&#10;Автоматически созданное описание"/>
                    <pic:cNvPicPr>
                      <a:picLocks noChangeAspect="1" noChangeArrowheads="1"/>
                    </pic:cNvPicPr>
                  </pic:nvPicPr>
                  <pic:blipFill rotWithShape="1">
                    <a:blip r:embed="rId611" cstate="print">
                      <a:extLst>
                        <a:ext uri="{28A0092B-C50C-407E-A947-70E740481C1C}">
                          <a14:useLocalDpi xmlns:a14="http://schemas.microsoft.com/office/drawing/2010/main" val="0"/>
                        </a:ext>
                      </a:extLst>
                    </a:blip>
                    <a:srcRect l="2720" t="6959" r="27832" b="10680"/>
                    <a:stretch/>
                  </pic:blipFill>
                  <pic:spPr bwMode="auto">
                    <a:xfrm>
                      <a:off x="0" y="0"/>
                      <a:ext cx="2422913" cy="1189734"/>
                    </a:xfrm>
                    <a:prstGeom prst="rect">
                      <a:avLst/>
                    </a:prstGeom>
                    <a:noFill/>
                    <a:ln>
                      <a:noFill/>
                    </a:ln>
                    <a:extLst>
                      <a:ext uri="{53640926-AAD7-44D8-BBD7-CCE9431645EC}">
                        <a14:shadowObscured xmlns:a14="http://schemas.microsoft.com/office/drawing/2010/main"/>
                      </a:ext>
                    </a:extLst>
                  </pic:spPr>
                </pic:pic>
              </a:graphicData>
            </a:graphic>
          </wp:inline>
        </w:drawing>
      </w:r>
    </w:p>
    <w:p w:rsidR="008F2AB1" w:rsidRPr="00FA3EB6" w:rsidRDefault="008F2AB1" w:rsidP="00B670BD">
      <w:pPr>
        <w:pStyle w:val="af1"/>
        <w:widowControl w:val="0"/>
        <w:spacing w:after="0" w:line="240" w:lineRule="auto"/>
        <w:ind w:left="142" w:right="-1" w:firstLine="567"/>
        <w:rPr>
          <w:rFonts w:cs="Times New Roman"/>
          <w:b/>
          <w:bCs/>
          <w:sz w:val="24"/>
          <w:szCs w:val="24"/>
        </w:rPr>
      </w:pPr>
      <w:r w:rsidRPr="00FA3EB6">
        <w:rPr>
          <w:rFonts w:cs="Times New Roman"/>
          <w:b/>
          <w:bCs/>
          <w:noProof/>
          <w:sz w:val="24"/>
          <w:szCs w:val="24"/>
        </w:rPr>
        <w:drawing>
          <wp:anchor distT="0" distB="0" distL="114300" distR="114300" simplePos="0" relativeHeight="251650560" behindDoc="0" locked="0" layoutInCell="1" allowOverlap="1">
            <wp:simplePos x="0" y="0"/>
            <wp:positionH relativeFrom="column">
              <wp:posOffset>3556635</wp:posOffset>
            </wp:positionH>
            <wp:positionV relativeFrom="paragraph">
              <wp:posOffset>13335</wp:posOffset>
            </wp:positionV>
            <wp:extent cx="2730500" cy="1144905"/>
            <wp:effectExtent l="0" t="0" r="0" b="0"/>
            <wp:wrapSquare wrapText="bothSides"/>
            <wp:docPr id="1964128316" name="Рисунок 3"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28316" name="Рисунок 4" descr="Изображение выглядит как текст, снимок экрана, Шрифт, диаграмма&#10;&#10;Автоматически созданное описание"/>
                    <pic:cNvPicPr>
                      <a:picLocks noChangeAspect="1" noChangeArrowheads="1"/>
                    </pic:cNvPicPr>
                  </pic:nvPicPr>
                  <pic:blipFill rotWithShape="1">
                    <a:blip r:embed="rId612" cstate="print">
                      <a:extLst>
                        <a:ext uri="{28A0092B-C50C-407E-A947-70E740481C1C}">
                          <a14:useLocalDpi xmlns:a14="http://schemas.microsoft.com/office/drawing/2010/main" val="0"/>
                        </a:ext>
                      </a:extLst>
                    </a:blip>
                    <a:srcRect l="2945" t="8587" r="7102" b="10925"/>
                    <a:stretch/>
                  </pic:blipFill>
                  <pic:spPr bwMode="auto">
                    <a:xfrm>
                      <a:off x="0" y="0"/>
                      <a:ext cx="2730500" cy="1144905"/>
                    </a:xfrm>
                    <a:prstGeom prst="rect">
                      <a:avLst/>
                    </a:prstGeom>
                    <a:noFill/>
                    <a:ln>
                      <a:noFill/>
                    </a:ln>
                    <a:extLst>
                      <a:ext uri="{53640926-AAD7-44D8-BBD7-CCE9431645EC}">
                        <a14:shadowObscured xmlns:a14="http://schemas.microsoft.com/office/drawing/2010/main"/>
                      </a:ext>
                    </a:extLst>
                  </pic:spPr>
                </pic:pic>
              </a:graphicData>
            </a:graphic>
          </wp:anchor>
        </w:drawing>
      </w:r>
      <w:r w:rsidRPr="00FA3EB6">
        <w:rPr>
          <w:rFonts w:cs="Times New Roman"/>
          <w:b/>
          <w:bCs/>
          <w:noProof/>
          <w:sz w:val="24"/>
          <w:szCs w:val="24"/>
        </w:rPr>
        <w:drawing>
          <wp:inline distT="0" distB="0" distL="0" distR="0">
            <wp:extent cx="2963457" cy="1184744"/>
            <wp:effectExtent l="0" t="0" r="8890" b="0"/>
            <wp:docPr id="1788150156" name="Рисунок 4"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50156" name="Рисунок 3" descr="Изображение выглядит как текст, снимок экрана, Шрифт, диаграмма&#10;&#10;Автоматически созданное описание"/>
                    <pic:cNvPicPr>
                      <a:picLocks noChangeAspect="1" noChangeArrowheads="1"/>
                    </pic:cNvPicPr>
                  </pic:nvPicPr>
                  <pic:blipFill rotWithShape="1">
                    <a:blip r:embed="rId613" cstate="print">
                      <a:extLst>
                        <a:ext uri="{28A0092B-C50C-407E-A947-70E740481C1C}">
                          <a14:useLocalDpi xmlns:a14="http://schemas.microsoft.com/office/drawing/2010/main" val="0"/>
                        </a:ext>
                      </a:extLst>
                    </a:blip>
                    <a:srcRect l="2810" t="8267" r="7870" b="10004"/>
                    <a:stretch/>
                  </pic:blipFill>
                  <pic:spPr bwMode="auto">
                    <a:xfrm>
                      <a:off x="0" y="0"/>
                      <a:ext cx="3084823" cy="1233264"/>
                    </a:xfrm>
                    <a:prstGeom prst="rect">
                      <a:avLst/>
                    </a:prstGeom>
                    <a:noFill/>
                    <a:ln>
                      <a:noFill/>
                    </a:ln>
                    <a:extLst>
                      <a:ext uri="{53640926-AAD7-44D8-BBD7-CCE9431645EC}">
                        <a14:shadowObscured xmlns:a14="http://schemas.microsoft.com/office/drawing/2010/main"/>
                      </a:ext>
                    </a:extLst>
                  </pic:spPr>
                </pic:pic>
              </a:graphicData>
            </a:graphic>
          </wp:inline>
        </w:drawing>
      </w:r>
    </w:p>
    <w:p w:rsidR="008F2AB1" w:rsidRPr="00FA3EB6" w:rsidRDefault="008F2AB1" w:rsidP="00B670BD">
      <w:pPr>
        <w:pStyle w:val="af1"/>
        <w:widowControl w:val="0"/>
        <w:spacing w:after="0" w:line="240" w:lineRule="auto"/>
        <w:ind w:left="142" w:right="-1" w:firstLine="567"/>
        <w:jc w:val="center"/>
        <w:rPr>
          <w:rFonts w:cs="Times New Roman"/>
          <w:sz w:val="24"/>
          <w:szCs w:val="24"/>
        </w:rPr>
      </w:pPr>
      <w:r w:rsidRPr="00FA3EB6">
        <w:rPr>
          <w:rFonts w:cs="Times New Roman"/>
          <w:sz w:val="24"/>
          <w:szCs w:val="24"/>
        </w:rPr>
        <w:t>Рисунок 1</w:t>
      </w:r>
    </w:p>
    <w:p w:rsidR="008F2AB1" w:rsidRPr="00FA3EB6" w:rsidRDefault="008F2AB1" w:rsidP="00B670BD">
      <w:pPr>
        <w:pStyle w:val="af1"/>
        <w:widowControl w:val="0"/>
        <w:spacing w:after="0" w:line="240" w:lineRule="auto"/>
        <w:ind w:left="142" w:right="-1" w:firstLine="567"/>
        <w:rPr>
          <w:rFonts w:cs="Times New Roman"/>
          <w:b/>
          <w:bCs/>
          <w:sz w:val="24"/>
          <w:szCs w:val="24"/>
        </w:rPr>
      </w:pPr>
    </w:p>
    <w:p w:rsidR="008F2AB1" w:rsidRPr="00FA3EB6" w:rsidRDefault="008F2AB1" w:rsidP="00B670BD">
      <w:pPr>
        <w:pStyle w:val="af1"/>
        <w:widowControl w:val="0"/>
        <w:spacing w:after="0" w:line="240" w:lineRule="auto"/>
        <w:ind w:left="142" w:right="-1" w:firstLine="567"/>
        <w:jc w:val="both"/>
        <w:rPr>
          <w:rFonts w:cs="Times New Roman"/>
          <w:sz w:val="24"/>
          <w:szCs w:val="24"/>
        </w:rPr>
      </w:pPr>
      <w:r w:rsidRPr="00FA3EB6">
        <w:rPr>
          <w:rFonts w:cs="Times New Roman"/>
          <w:sz w:val="24"/>
          <w:szCs w:val="24"/>
        </w:rPr>
        <w:t xml:space="preserve">В процессе опроса было выявлено, что большая часть опрошенных лиц, знакома с понятием «маркетинг», что составила 90,3%. Также многие из них уже знакомы с видами маркетинга. Отвечая на вопрос «Каким будет мир без маркетинга, для потребителя?» мнения разделились, составляющие которых практически равны между собой. 54,8% опрошенных считают, что мир без маркетинга, как для потребителя, имеет больше отрицательных сторон, нежели положительных. Обосновали они своё мнение тем, что мир без маркетинга скатится по временной лестницы на несколько лет назад, а данный аспект не несёт в себе ничего положительного. Вторая половина опрошенных составила 45,2%, что придерживается мнения, о том, что мир без маркетинга, содержит больше положительных моментов, рассматривая позицию потребителя/покупателя. Обосновали они это в основном тем, что производитель, вкладывающий свои средства в маркетинг, может вложить их в качество продукции, тем самым потребители будут уверенны в данном продукте. А также выделили перезагруженность современного мира рекламой. </w:t>
      </w:r>
      <w:r w:rsidRPr="00FA3EB6">
        <w:rPr>
          <w:rFonts w:cs="Times New Roman"/>
          <w:b/>
          <w:bCs/>
          <w:sz w:val="24"/>
          <w:szCs w:val="24"/>
        </w:rPr>
        <w:t xml:space="preserve"> </w:t>
      </w:r>
      <w:r w:rsidRPr="00FA3EB6">
        <w:rPr>
          <w:rFonts w:cs="Times New Roman"/>
          <w:sz w:val="24"/>
          <w:szCs w:val="24"/>
        </w:rPr>
        <w:t xml:space="preserve">В течении опроса так же было выявлено, что большее количество опрошенных, что составило 80,6%, считают, что мир без маркетинга плохо повлияет на производителя/предпринимателя и в целом на экономическое состояние предприятий и организаций. Безусловно данное мнение обусловлено тем, что предприятия и организации потеряют колоссальный объём покупателей, что приведет к меньшему спросу многих предприятий и возможно к банкротству. Так же это приведёт к неосведомленности посетителей о производимых товарах или услугах, о новациях связанных с товарами или услугами, о каких-либо проводимых мероприятиях и т.д. Остальные опрошенные 19,4% считают, что при отсутствии маркетинговой деятельности, увеличится экономия на рекламе и другом продвижении своего товара. </w:t>
      </w:r>
    </w:p>
    <w:p w:rsidR="008F2AB1" w:rsidRPr="00FA3EB6" w:rsidRDefault="008F2AB1" w:rsidP="00B670BD">
      <w:pPr>
        <w:pStyle w:val="af1"/>
        <w:widowControl w:val="0"/>
        <w:spacing w:after="0" w:line="240" w:lineRule="auto"/>
        <w:ind w:left="142" w:right="-1" w:firstLine="567"/>
        <w:jc w:val="both"/>
        <w:rPr>
          <w:rFonts w:eastAsia="Times New Roman" w:cs="Times New Roman"/>
          <w:sz w:val="24"/>
          <w:szCs w:val="24"/>
        </w:rPr>
      </w:pPr>
      <w:r w:rsidRPr="00FA3EB6">
        <w:rPr>
          <w:rFonts w:cs="Times New Roman"/>
          <w:sz w:val="24"/>
          <w:szCs w:val="24"/>
        </w:rPr>
        <w:t>Подводя итоги данного опроса, можно сделать вывод, что современный мир не сможет существовать без маркетинговой деятельности, так как он является одним из важнейших факторов продаж и осведомлённости населения.</w:t>
      </w:r>
    </w:p>
    <w:p w:rsidR="008F2AB1" w:rsidRPr="00FA3EB6" w:rsidRDefault="008F2AB1" w:rsidP="00B670BD">
      <w:pPr>
        <w:pStyle w:val="af1"/>
        <w:widowControl w:val="0"/>
        <w:spacing w:after="0" w:line="240" w:lineRule="auto"/>
        <w:ind w:left="142" w:right="-1" w:firstLine="567"/>
        <w:jc w:val="both"/>
        <w:rPr>
          <w:rFonts w:cs="Times New Roman"/>
          <w:sz w:val="24"/>
          <w:szCs w:val="24"/>
        </w:rPr>
      </w:pPr>
      <w:r w:rsidRPr="00FA3EB6">
        <w:rPr>
          <w:rFonts w:cs="Times New Roman"/>
          <w:sz w:val="24"/>
          <w:szCs w:val="24"/>
        </w:rPr>
        <w:t xml:space="preserve">В ресторане «Космос» маркетинговые мероприятия проводятся не в полноценном объёме. В основном для рекламирования, используются такие социальные сети как «ВКонтакте», публикуя туда красочные фотографии блюд и различные акции, такие как: «Сладкий понедельник» - к каждому заказу подарок в виде чизкейка; «Женский вторник» - подарок бутылка вина компаниям состоящим из 3 девушек; «Мясная среда» - каждую среду стейки по себестоимости; «Четверг» - каждый четверг роллы со скидкой 30%; «Завтрак» - к каждому завтраку подарок бокал игристого [3, с. 3]. Так же ресторан «Космос» активно совершенствует и рекламирует «Бизнес-ланчи», обновление ассортимента происходит каждую неделю, таким образом посетители, которые обедают в ресторане «Космос», во время обеденного перерыва, не только экономят время, но и получают новые разнообразные вкусовые ощущения. </w:t>
      </w:r>
    </w:p>
    <w:p w:rsidR="008F2AB1" w:rsidRPr="00FA3EB6" w:rsidRDefault="008F2AB1" w:rsidP="00B670BD">
      <w:pPr>
        <w:pStyle w:val="af1"/>
        <w:widowControl w:val="0"/>
        <w:spacing w:after="0" w:line="240" w:lineRule="auto"/>
        <w:ind w:left="142" w:right="-1" w:firstLine="567"/>
        <w:jc w:val="both"/>
        <w:rPr>
          <w:rFonts w:cs="Times New Roman"/>
          <w:sz w:val="24"/>
          <w:szCs w:val="24"/>
        </w:rPr>
      </w:pPr>
      <w:r w:rsidRPr="00FA3EB6">
        <w:rPr>
          <w:rFonts w:cs="Times New Roman"/>
          <w:sz w:val="24"/>
          <w:szCs w:val="24"/>
        </w:rPr>
        <w:t>За долгие 20 лет своего существования ресторан «Космос» пережил и взлёты, и падения. Если посмотреть финансовую отчётность выручки, с уверенностью можно сказать, что 2020 год, нанёс очень большой урон, как и для любых других предприятий общественного питания, что нельзя сказать про те предприятия, что активно используют доставку готовой продукции или полуфабрикатов. Так же посмотрев на график финансовой отчётности можно выделить тот факт, что ресторан «Космос» до сих пор не «оправился» от того самого урона и его прибыль не такая высокая как в период с 2016 по 2019 года.</w:t>
      </w:r>
    </w:p>
    <w:p w:rsidR="008F2AB1" w:rsidRPr="00FA3EB6" w:rsidRDefault="008F2AB1" w:rsidP="00B670BD">
      <w:pPr>
        <w:pStyle w:val="af1"/>
        <w:widowControl w:val="0"/>
        <w:spacing w:after="0" w:line="240" w:lineRule="auto"/>
        <w:ind w:left="142" w:right="-1" w:firstLine="567"/>
        <w:jc w:val="both"/>
        <w:rPr>
          <w:rFonts w:cs="Times New Roman"/>
          <w:sz w:val="24"/>
          <w:szCs w:val="24"/>
        </w:rPr>
      </w:pPr>
      <w:r w:rsidRPr="00FA3EB6">
        <w:rPr>
          <w:rFonts w:cs="Times New Roman"/>
          <w:sz w:val="24"/>
          <w:szCs w:val="24"/>
        </w:rPr>
        <w:t>Следовательно, возникает вопрос: «</w:t>
      </w:r>
      <w:r w:rsidRPr="00FA3EB6">
        <w:rPr>
          <w:rFonts w:cs="Times New Roman"/>
          <w:b/>
          <w:bCs/>
          <w:sz w:val="24"/>
          <w:szCs w:val="24"/>
        </w:rPr>
        <w:t>что нужно сделать</w:t>
      </w:r>
      <w:r w:rsidRPr="00FA3EB6">
        <w:rPr>
          <w:rFonts w:cs="Times New Roman"/>
          <w:sz w:val="24"/>
          <w:szCs w:val="24"/>
        </w:rPr>
        <w:t xml:space="preserve">, для увеличения прибыли?». Отвечая на этот вопрос, нужно задать другой вопрос «от чего зависит прибыть любого предприятия?». Прибыть любого предприятия в первую очередь всегда зависит от потребителя, для этого и создаются предприятия, чтобы в конечном результате произвести обмен с потребителем, т.е. услуга/товар ↔ денежный эквивалент. </w:t>
      </w:r>
    </w:p>
    <w:p w:rsidR="008F2AB1" w:rsidRPr="00FA3EB6" w:rsidRDefault="008F2AB1" w:rsidP="00B670BD">
      <w:pPr>
        <w:pStyle w:val="af1"/>
        <w:widowControl w:val="0"/>
        <w:spacing w:after="0" w:line="240" w:lineRule="auto"/>
        <w:ind w:left="142" w:right="-1" w:firstLine="567"/>
        <w:jc w:val="both"/>
        <w:rPr>
          <w:rFonts w:cs="Times New Roman"/>
          <w:sz w:val="24"/>
          <w:szCs w:val="24"/>
        </w:rPr>
      </w:pPr>
      <w:r w:rsidRPr="00FA3EB6">
        <w:rPr>
          <w:rFonts w:cs="Times New Roman"/>
          <w:sz w:val="24"/>
          <w:szCs w:val="24"/>
        </w:rPr>
        <w:t xml:space="preserve">Проанализировав отзывы о предприятии, был сделан вывод, что посетители довольны продукцией и обслуживанием. Следовательно, раз посетители довольны, а доход прибыли не увеличивается, можно сделать вывод, что в ресторане «Космос» не такая большая проходимость, как возможно была раньше. Одна из основных причин этого является, тот факт, что в современном мире потребителю гораздо удобнее заказать доставку на дом или на работу, с комбинацией своих любимых блюд. Данная услуга стала очень популярна с 2020 года, в пик эпидемии, и по сей день сохраняет свою популярность. Рассматривая этот вопрос, нужно отметить, что в ресторане «Космос» тоже есть данная услуга. «Но почему тогда прибыль остаётся на этой же отметке?». Дело в том, что в пик эпидемии, многие предприятия общественного питания, выдвинули на рынок свою кандидатуру с услугой доставки. Именно поэтому, потребители выбирают: </w:t>
      </w:r>
    </w:p>
    <w:p w:rsidR="008F2AB1" w:rsidRPr="00FA3EB6" w:rsidRDefault="008F2AB1" w:rsidP="00B670BD">
      <w:pPr>
        <w:pStyle w:val="af1"/>
        <w:widowControl w:val="0"/>
        <w:numPr>
          <w:ilvl w:val="1"/>
          <w:numId w:val="126"/>
        </w:numPr>
        <w:tabs>
          <w:tab w:val="left" w:pos="993"/>
        </w:tabs>
        <w:spacing w:after="0" w:line="240" w:lineRule="auto"/>
        <w:ind w:left="142" w:right="-1" w:firstLine="567"/>
        <w:jc w:val="both"/>
        <w:rPr>
          <w:rFonts w:cs="Times New Roman"/>
          <w:sz w:val="24"/>
          <w:szCs w:val="24"/>
        </w:rPr>
      </w:pPr>
      <w:r w:rsidRPr="00FA3EB6">
        <w:rPr>
          <w:rFonts w:cs="Times New Roman"/>
          <w:sz w:val="24"/>
          <w:szCs w:val="24"/>
        </w:rPr>
        <w:t xml:space="preserve">что им выгодно </w:t>
      </w:r>
    </w:p>
    <w:p w:rsidR="008F2AB1" w:rsidRPr="00FA3EB6" w:rsidRDefault="008F2AB1" w:rsidP="00B670BD">
      <w:pPr>
        <w:pStyle w:val="af1"/>
        <w:widowControl w:val="0"/>
        <w:numPr>
          <w:ilvl w:val="1"/>
          <w:numId w:val="126"/>
        </w:numPr>
        <w:tabs>
          <w:tab w:val="left" w:pos="993"/>
        </w:tabs>
        <w:spacing w:after="0" w:line="240" w:lineRule="auto"/>
        <w:ind w:left="142" w:right="-1" w:firstLine="567"/>
        <w:jc w:val="both"/>
        <w:rPr>
          <w:rFonts w:cs="Times New Roman"/>
          <w:sz w:val="24"/>
          <w:szCs w:val="24"/>
        </w:rPr>
      </w:pPr>
      <w:r w:rsidRPr="00FA3EB6">
        <w:rPr>
          <w:rFonts w:cs="Times New Roman"/>
          <w:sz w:val="24"/>
          <w:szCs w:val="24"/>
        </w:rPr>
        <w:t xml:space="preserve">что больше привлекает их внимание </w:t>
      </w:r>
    </w:p>
    <w:p w:rsidR="008F2AB1" w:rsidRPr="00FA3EB6" w:rsidRDefault="008F2AB1" w:rsidP="00B670BD">
      <w:pPr>
        <w:pStyle w:val="af1"/>
        <w:widowControl w:val="0"/>
        <w:numPr>
          <w:ilvl w:val="1"/>
          <w:numId w:val="126"/>
        </w:numPr>
        <w:tabs>
          <w:tab w:val="left" w:pos="993"/>
        </w:tabs>
        <w:spacing w:after="0" w:line="240" w:lineRule="auto"/>
        <w:ind w:left="142" w:right="-1" w:firstLine="567"/>
        <w:jc w:val="both"/>
        <w:rPr>
          <w:rFonts w:cs="Times New Roman"/>
          <w:sz w:val="24"/>
          <w:szCs w:val="24"/>
        </w:rPr>
      </w:pPr>
      <w:r w:rsidRPr="00FA3EB6">
        <w:rPr>
          <w:rFonts w:cs="Times New Roman"/>
          <w:sz w:val="24"/>
          <w:szCs w:val="24"/>
        </w:rPr>
        <w:t xml:space="preserve">Различные акции/бонусы/ подарки и т.д </w:t>
      </w:r>
    </w:p>
    <w:p w:rsidR="008F2AB1" w:rsidRPr="00FA3EB6" w:rsidRDefault="008F2AB1" w:rsidP="00B670BD">
      <w:pPr>
        <w:pStyle w:val="af1"/>
        <w:widowControl w:val="0"/>
        <w:numPr>
          <w:ilvl w:val="1"/>
          <w:numId w:val="126"/>
        </w:numPr>
        <w:tabs>
          <w:tab w:val="left" w:pos="993"/>
        </w:tabs>
        <w:spacing w:after="0" w:line="240" w:lineRule="auto"/>
        <w:ind w:left="142" w:right="-1" w:firstLine="567"/>
        <w:jc w:val="both"/>
        <w:rPr>
          <w:rFonts w:cs="Times New Roman"/>
          <w:sz w:val="24"/>
          <w:szCs w:val="24"/>
        </w:rPr>
      </w:pPr>
      <w:r w:rsidRPr="00FA3EB6">
        <w:rPr>
          <w:rFonts w:cs="Times New Roman"/>
          <w:sz w:val="24"/>
          <w:szCs w:val="24"/>
        </w:rPr>
        <w:t>Красивая, яркая, вкусная «картинка»</w:t>
      </w:r>
    </w:p>
    <w:p w:rsidR="008F2AB1" w:rsidRPr="00FA3EB6" w:rsidRDefault="008F2AB1" w:rsidP="00B670BD">
      <w:pPr>
        <w:ind w:right="-1" w:firstLine="567"/>
        <w:jc w:val="both"/>
        <w:rPr>
          <w:sz w:val="24"/>
          <w:szCs w:val="24"/>
        </w:rPr>
      </w:pPr>
      <w:r w:rsidRPr="00FA3EB6">
        <w:rPr>
          <w:sz w:val="24"/>
          <w:szCs w:val="24"/>
        </w:rPr>
        <w:t xml:space="preserve">Исходя из этого, можно сделать вывод, что ресторан «Космос», использует недостаточные маркетинговые действия. Именно поэтому падает охват потребителей и уменьшается доход предприятия. </w:t>
      </w:r>
    </w:p>
    <w:p w:rsidR="008F2AB1" w:rsidRPr="00FA3EB6" w:rsidRDefault="008F2AB1" w:rsidP="00B670BD">
      <w:pPr>
        <w:pStyle w:val="af1"/>
        <w:widowControl w:val="0"/>
        <w:spacing w:after="0" w:line="240" w:lineRule="auto"/>
        <w:ind w:left="0" w:right="-1" w:firstLine="567"/>
        <w:jc w:val="both"/>
        <w:rPr>
          <w:rFonts w:cs="Times New Roman"/>
          <w:color w:val="333333"/>
          <w:sz w:val="24"/>
          <w:szCs w:val="24"/>
        </w:rPr>
      </w:pPr>
      <w:r w:rsidRPr="00FA3EB6">
        <w:rPr>
          <w:rFonts w:eastAsia="Times New Roman" w:cs="Times New Roman"/>
          <w:color w:val="000000"/>
          <w:sz w:val="24"/>
          <w:szCs w:val="24"/>
        </w:rPr>
        <w:t xml:space="preserve">В современном мире, из маркетинговых мероприятий, большее влияние на людей оказывает реклама. По данным диаграммы - 1 (соотношение использования рекламы исходя из её вида (%)), представленной ниже, были сделаны выводы, что в современном мире производители, чаще всего используют рекламу в сети интернет и телевизионную рекламу. </w:t>
      </w:r>
    </w:p>
    <w:p w:rsidR="008F2AB1" w:rsidRPr="00AB10F4" w:rsidRDefault="008F2AB1" w:rsidP="00B670BD">
      <w:pPr>
        <w:pStyle w:val="af1"/>
        <w:widowControl w:val="0"/>
        <w:shd w:val="clear" w:color="auto" w:fill="FFFFFF"/>
        <w:tabs>
          <w:tab w:val="left" w:pos="851"/>
        </w:tabs>
        <w:spacing w:after="0" w:line="240" w:lineRule="auto"/>
        <w:ind w:left="0" w:right="-1" w:firstLine="567"/>
        <w:jc w:val="both"/>
        <w:rPr>
          <w:rFonts w:eastAsia="Times New Roman" w:cs="Times New Roman"/>
          <w:sz w:val="24"/>
          <w:szCs w:val="24"/>
        </w:rPr>
      </w:pPr>
      <w:r w:rsidRPr="00AB10F4">
        <w:rPr>
          <w:rFonts w:eastAsia="Times New Roman" w:cs="Times New Roman"/>
          <w:sz w:val="24"/>
          <w:szCs w:val="24"/>
        </w:rPr>
        <w:t>Наружная реклама – далеко не новое явление, она способствовала продвижению не одного десятка бизнесов. С появлением цифровых технологий, а затем и интернета она начала постепенно отмирать или трансформироваться в новые форматы.</w:t>
      </w:r>
    </w:p>
    <w:p w:rsidR="008F2AB1" w:rsidRPr="00AB10F4" w:rsidRDefault="008F2AB1" w:rsidP="00B670BD">
      <w:pPr>
        <w:pStyle w:val="af1"/>
        <w:widowControl w:val="0"/>
        <w:shd w:val="clear" w:color="auto" w:fill="FFFFFF"/>
        <w:spacing w:after="0" w:line="240" w:lineRule="auto"/>
        <w:ind w:left="0" w:right="-1" w:firstLine="567"/>
        <w:jc w:val="both"/>
        <w:rPr>
          <w:rFonts w:eastAsia="Times New Roman" w:cs="Times New Roman"/>
          <w:sz w:val="24"/>
          <w:szCs w:val="24"/>
        </w:rPr>
      </w:pPr>
      <w:r w:rsidRPr="00AB10F4">
        <w:rPr>
          <w:rFonts w:eastAsia="Times New Roman" w:cs="Times New Roman"/>
          <w:sz w:val="24"/>
          <w:szCs w:val="24"/>
        </w:rPr>
        <w:t>Раньше билборды были одним из основных каналов рекламы наравне с газетами, телевидением и радио. Невозможно было найти свободный щит – все были заняты и расписаны на месяцы вперед. Однако с появлением интернета и цифровой рекламы в нем популярность и эффективность билбордов начала снижаться. [4, с. 4]</w:t>
      </w:r>
    </w:p>
    <w:p w:rsidR="008F2AB1" w:rsidRPr="00AB10F4" w:rsidRDefault="008F2AB1" w:rsidP="00B670BD">
      <w:pPr>
        <w:shd w:val="clear" w:color="auto" w:fill="FFFFFF"/>
        <w:ind w:right="-1" w:firstLine="567"/>
        <w:jc w:val="both"/>
        <w:rPr>
          <w:sz w:val="24"/>
          <w:szCs w:val="24"/>
        </w:rPr>
      </w:pPr>
      <w:r w:rsidRPr="00AB10F4">
        <w:rPr>
          <w:sz w:val="24"/>
          <w:szCs w:val="24"/>
        </w:rPr>
        <w:t>Фактически, сейчас билборды нужны не для прямой продажи товара или услуги, а для привлечения внимания случайных прохожих к ним. Они часто используются в качестве вспомогательного, а не основного инструмента – например, просто привлекают внимание к бренду и повышают его узнаваемость. А потом потенциальный покупатель находит сайт компании и уже там становится из заинтересованного посетителя клиентом.</w:t>
      </w:r>
    </w:p>
    <w:p w:rsidR="008F2AB1" w:rsidRPr="00AB10F4" w:rsidRDefault="008F2AB1" w:rsidP="00B670BD">
      <w:pPr>
        <w:pStyle w:val="af1"/>
        <w:widowControl w:val="0"/>
        <w:spacing w:after="0" w:line="240" w:lineRule="auto"/>
        <w:ind w:left="0" w:right="-1" w:firstLine="567"/>
        <w:jc w:val="both"/>
        <w:rPr>
          <w:rFonts w:cs="Times New Roman"/>
          <w:sz w:val="24"/>
          <w:szCs w:val="24"/>
        </w:rPr>
      </w:pPr>
      <w:r w:rsidRPr="00AB10F4">
        <w:rPr>
          <w:rFonts w:cs="Times New Roman"/>
          <w:sz w:val="24"/>
          <w:szCs w:val="24"/>
        </w:rPr>
        <w:t>Кроме того, такой формат позволяет эффективно прорекламировать какую-либо компанию или организацию, которая находится по пути следования и может заинтересовать пользователя.</w:t>
      </w:r>
    </w:p>
    <w:p w:rsidR="008F2AB1" w:rsidRPr="00AB10F4" w:rsidRDefault="008F2AB1" w:rsidP="00B670BD">
      <w:pPr>
        <w:pStyle w:val="af1"/>
        <w:widowControl w:val="0"/>
        <w:spacing w:after="0" w:line="240" w:lineRule="auto"/>
        <w:ind w:left="0" w:right="-1" w:firstLine="567"/>
        <w:jc w:val="right"/>
        <w:rPr>
          <w:rFonts w:eastAsia="Times New Roman" w:cs="Times New Roman"/>
          <w:sz w:val="24"/>
          <w:szCs w:val="24"/>
        </w:rPr>
      </w:pPr>
      <w:r w:rsidRPr="00AB10F4">
        <w:rPr>
          <w:rFonts w:eastAsia="Times New Roman" w:cs="Times New Roman"/>
          <w:sz w:val="24"/>
          <w:szCs w:val="24"/>
        </w:rPr>
        <w:t>Диаграмма – 1.</w:t>
      </w:r>
    </w:p>
    <w:p w:rsidR="008F2AB1" w:rsidRPr="00FA3EB6" w:rsidRDefault="008F2AB1" w:rsidP="00B670BD">
      <w:pPr>
        <w:pStyle w:val="af1"/>
        <w:widowControl w:val="0"/>
        <w:spacing w:after="0" w:line="240" w:lineRule="auto"/>
        <w:ind w:left="0" w:right="-1" w:firstLine="567"/>
        <w:jc w:val="both"/>
        <w:rPr>
          <w:rFonts w:eastAsia="Times New Roman" w:cs="Times New Roman"/>
          <w:color w:val="000000"/>
          <w:sz w:val="24"/>
          <w:szCs w:val="24"/>
        </w:rPr>
      </w:pPr>
      <w:r w:rsidRPr="00FA3EB6">
        <w:rPr>
          <w:rFonts w:eastAsia="Times New Roman" w:cs="Times New Roman"/>
          <w:noProof/>
          <w:color w:val="000000"/>
          <w:sz w:val="24"/>
          <w:szCs w:val="24"/>
        </w:rPr>
        <w:drawing>
          <wp:inline distT="0" distB="0" distL="0" distR="0">
            <wp:extent cx="5446643" cy="2918129"/>
            <wp:effectExtent l="0" t="0" r="1905" b="15875"/>
            <wp:docPr id="110095748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4"/>
              </a:graphicData>
            </a:graphic>
          </wp:inline>
        </w:drawing>
      </w:r>
    </w:p>
    <w:p w:rsidR="008F2AB1" w:rsidRPr="00FA3EB6" w:rsidRDefault="008F2AB1" w:rsidP="00B670BD">
      <w:pPr>
        <w:ind w:right="-1" w:firstLine="567"/>
        <w:jc w:val="both"/>
        <w:rPr>
          <w:color w:val="000000"/>
          <w:sz w:val="24"/>
          <w:szCs w:val="24"/>
          <w:lang w:eastAsia="ru-RU"/>
        </w:rPr>
      </w:pPr>
      <w:r w:rsidRPr="00FA3EB6">
        <w:rPr>
          <w:color w:val="000000"/>
          <w:sz w:val="24"/>
          <w:szCs w:val="24"/>
          <w:lang w:eastAsia="ru-RU"/>
        </w:rPr>
        <w:t>Как ранее было выявлено, ресторан «Космос» нуждается в такой рекламе, которая будет на виду и будет привлекать внимание, тем самым давая знать о себе или напоминая о своём существовании. Так же, данный ресторан считается одним из самых элегантных в городе Оренбург. Тем самым реклама должна быть утончённой, но с изюминкой, как и сам ресторан.</w:t>
      </w:r>
    </w:p>
    <w:p w:rsidR="008F2AB1" w:rsidRPr="00FA3EB6" w:rsidRDefault="008F2AB1" w:rsidP="00B670BD">
      <w:pPr>
        <w:ind w:right="-1" w:firstLine="567"/>
        <w:jc w:val="both"/>
        <w:rPr>
          <w:sz w:val="24"/>
          <w:szCs w:val="24"/>
          <w:shd w:val="clear" w:color="auto" w:fill="FFFFFF"/>
        </w:rPr>
      </w:pPr>
      <w:r w:rsidRPr="00FA3EB6">
        <w:rPr>
          <w:color w:val="000000"/>
          <w:sz w:val="24"/>
          <w:szCs w:val="24"/>
          <w:lang w:eastAsia="ru-RU"/>
        </w:rPr>
        <w:t>Таким образом был выбран рекламный баннер на билборд (</w:t>
      </w:r>
      <w:r w:rsidRPr="00FA3EB6">
        <w:rPr>
          <w:sz w:val="24"/>
          <w:szCs w:val="24"/>
          <w:shd w:val="clear" w:color="auto" w:fill="FFFFFF"/>
        </w:rPr>
        <w:t xml:space="preserve">щит больших габаритов с металлическим каркасом и стойкой). Такая реклама будет привлекать внимание прохожих, нести нужную информацию и быть лёгкой по восприятию и ненавязчивой, тем самым повышая проходимость посетителей. </w:t>
      </w:r>
      <w:r w:rsidRPr="00FA3EB6">
        <w:rPr>
          <w:sz w:val="24"/>
          <w:szCs w:val="24"/>
        </w:rPr>
        <w:t>.[5, с. 5]</w:t>
      </w:r>
    </w:p>
    <w:p w:rsidR="008F2AB1" w:rsidRPr="00AB10F4" w:rsidRDefault="008F2AB1" w:rsidP="00B670BD">
      <w:pPr>
        <w:ind w:right="-1" w:firstLine="567"/>
        <w:jc w:val="both"/>
        <w:rPr>
          <w:noProof/>
          <w:sz w:val="24"/>
          <w:szCs w:val="24"/>
        </w:rPr>
      </w:pPr>
      <w:r w:rsidRPr="00AB10F4">
        <w:rPr>
          <w:sz w:val="24"/>
          <w:szCs w:val="24"/>
        </w:rPr>
        <w:t>При изучении данной информации, был разработан макет баннера на билборд (рисунок - 2). Он включает в себя: логотип ресторана «Космос»; контактные данные; местоположение; визуализацию продукта; слоган.</w:t>
      </w:r>
      <w:r w:rsidRPr="00AB10F4">
        <w:rPr>
          <w:noProof/>
          <w:sz w:val="24"/>
          <w:szCs w:val="24"/>
        </w:rPr>
        <w:t xml:space="preserve"> </w:t>
      </w:r>
    </w:p>
    <w:p w:rsidR="008F2AB1" w:rsidRPr="00FA3EB6" w:rsidRDefault="008F2AB1" w:rsidP="00B670BD">
      <w:pPr>
        <w:ind w:right="-1" w:firstLine="567"/>
        <w:jc w:val="center"/>
        <w:rPr>
          <w:color w:val="243541"/>
          <w:sz w:val="24"/>
          <w:szCs w:val="24"/>
        </w:rPr>
      </w:pPr>
      <w:r w:rsidRPr="00FA3EB6">
        <w:rPr>
          <w:color w:val="243541"/>
          <w:sz w:val="24"/>
          <w:szCs w:val="24"/>
        </w:rPr>
        <w:t xml:space="preserve"> </w:t>
      </w:r>
      <w:r w:rsidRPr="00FA3EB6">
        <w:rPr>
          <w:noProof/>
          <w:sz w:val="24"/>
          <w:szCs w:val="24"/>
          <w:lang w:eastAsia="ru-RU"/>
        </w:rPr>
        <w:drawing>
          <wp:inline distT="0" distB="0" distL="0" distR="0">
            <wp:extent cx="3411109" cy="2424019"/>
            <wp:effectExtent l="0" t="0" r="0" b="0"/>
            <wp:docPr id="1485180654" name="Рисунок 6" descr="Изображение выглядит как текст, овощи, Быстрое питание, е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80654" name="Рисунок 3" descr="Изображение выглядит как текст, овощи, Быстрое питание, еда&#10;&#10;Автоматически созданное описание"/>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3479288" cy="2472469"/>
                    </a:xfrm>
                    <a:prstGeom prst="rect">
                      <a:avLst/>
                    </a:prstGeom>
                    <a:noFill/>
                    <a:ln>
                      <a:noFill/>
                    </a:ln>
                  </pic:spPr>
                </pic:pic>
              </a:graphicData>
            </a:graphic>
          </wp:inline>
        </w:drawing>
      </w:r>
    </w:p>
    <w:p w:rsidR="008F2AB1" w:rsidRPr="00FA3EB6" w:rsidRDefault="008F2AB1" w:rsidP="00B670BD">
      <w:pPr>
        <w:ind w:right="-1" w:firstLine="567"/>
        <w:jc w:val="center"/>
        <w:rPr>
          <w:color w:val="243541"/>
          <w:sz w:val="24"/>
          <w:szCs w:val="24"/>
        </w:rPr>
      </w:pPr>
      <w:r w:rsidRPr="00FA3EB6">
        <w:rPr>
          <w:color w:val="243541"/>
          <w:sz w:val="24"/>
          <w:szCs w:val="24"/>
        </w:rPr>
        <w:t>Рисунок - 2</w:t>
      </w:r>
    </w:p>
    <w:p w:rsidR="008F2AB1" w:rsidRPr="00FA3EB6" w:rsidRDefault="008F2AB1" w:rsidP="00B670BD">
      <w:pPr>
        <w:ind w:right="-1" w:firstLine="567"/>
        <w:jc w:val="center"/>
        <w:rPr>
          <w:b/>
          <w:bCs/>
          <w:color w:val="243541"/>
          <w:sz w:val="24"/>
          <w:szCs w:val="24"/>
        </w:rPr>
      </w:pPr>
    </w:p>
    <w:p w:rsidR="008F2AB1" w:rsidRPr="00FA3EB6" w:rsidRDefault="00AB10F4" w:rsidP="00B670BD">
      <w:pPr>
        <w:ind w:right="-1" w:firstLine="567"/>
        <w:jc w:val="both"/>
        <w:rPr>
          <w:sz w:val="24"/>
          <w:szCs w:val="24"/>
        </w:rPr>
      </w:pPr>
      <w:r>
        <w:rPr>
          <w:color w:val="000000"/>
          <w:sz w:val="24"/>
          <w:szCs w:val="24"/>
          <w:shd w:val="clear" w:color="auto" w:fill="FFFFFF"/>
        </w:rPr>
        <w:t>Пр</w:t>
      </w:r>
      <w:r w:rsidR="008F2AB1" w:rsidRPr="00FA3EB6">
        <w:rPr>
          <w:color w:val="000000"/>
          <w:sz w:val="24"/>
          <w:szCs w:val="24"/>
          <w:shd w:val="clear" w:color="auto" w:fill="FFFFFF"/>
        </w:rPr>
        <w:t xml:space="preserve">оведя исследовательскую работу на примере предприятия ресторана </w:t>
      </w:r>
      <w:r w:rsidR="008F2AB1" w:rsidRPr="00FA3EB6">
        <w:rPr>
          <w:sz w:val="24"/>
          <w:szCs w:val="24"/>
        </w:rPr>
        <w:t>«Космос» был изучен ряд вопросов, касающихся маркетинговой деятельности предприятия.</w:t>
      </w:r>
    </w:p>
    <w:p w:rsidR="008F2AB1" w:rsidRPr="00AB10F4" w:rsidRDefault="008F2AB1" w:rsidP="00B670BD">
      <w:pPr>
        <w:ind w:right="-1" w:firstLine="567"/>
        <w:jc w:val="both"/>
        <w:rPr>
          <w:sz w:val="24"/>
          <w:szCs w:val="24"/>
          <w:shd w:val="clear" w:color="auto" w:fill="FFFFFF"/>
        </w:rPr>
      </w:pPr>
      <w:r w:rsidRPr="00AB10F4">
        <w:rPr>
          <w:sz w:val="24"/>
          <w:szCs w:val="24"/>
          <w:shd w:val="clear" w:color="auto" w:fill="FFFFFF"/>
        </w:rPr>
        <w:t>Маркетинг ресторана</w:t>
      </w:r>
      <w:r w:rsidRPr="00AB10F4">
        <w:rPr>
          <w:i/>
          <w:iCs/>
          <w:sz w:val="24"/>
          <w:szCs w:val="24"/>
          <w:bdr w:val="none" w:sz="0" w:space="0" w:color="auto" w:frame="1"/>
          <w:shd w:val="clear" w:color="auto" w:fill="FFFFFF"/>
        </w:rPr>
        <w:t> —</w:t>
      </w:r>
      <w:r w:rsidRPr="00AB10F4">
        <w:rPr>
          <w:sz w:val="24"/>
          <w:szCs w:val="24"/>
          <w:shd w:val="clear" w:color="auto" w:fill="FFFFFF"/>
        </w:rPr>
        <w:t> это широкий комплекс мероприятий, направленный на решение двуединой задачи — с одной стороны, изучение спроса населения на услуги ресторана, а с другой — целенаправленное формирование и поддержание спроса на ресторанные услуги. Это составная часть ресторанного менеджмента, ориентированного на получение прибыли от результатов ресторанного бизнеса. В этой связи маркетинг ресторана выступает как метод управления коммерческой деятельностью ресторана и вместе с тем как метод исследования рынка ресторанных услуг. Через маркетинг ресторан определяет спрос на свои услуги, исходя из имеющегося платежеспособного спроса населения и удовлетворяет этот спрос.</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 xml:space="preserve">Ресторан «Космос» расположен в центре Оренбурга. Это изысканный ресторан и одновременно большой банкетный зал города. </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 xml:space="preserve">Сегодня на рынке общественного питания складывается непростая ситуация. Рынок насыщается компаниями, занятыми в этой отрасли, и ожесточается конкурентная борьба между ними. Поэтому необходимо грамотно организовать маркетинговую деятельность ресторана «Космос». </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В рамках разработки мероприятий по совершенствованию маркетинговой деятельности ресторана, были выявлены следующие направления:</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 Изучение мотивов имеющейся клиентской базы с помощью маркетинга должно ответить на главный вопрос — почему клиенты отдают предпочтение именно данному ресторану.</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 Изучение конкурентов средствами маркетинга ресторана выражается в определении форм и уровня конкуренции в ресторанном бизнесе.</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 Хорошо налаженная реклама ресторана дает явные конкурентные преимущества перед другими предприятиями общественного питания, присутствующими на рынке.</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Использование указанных ранее рекомендаций и возможностей способов проникновения на рынок позволит ресторану «Космос» завоевать ещё более прочные позиции на рынке ресторанного бизнеса города Оренбурга.</w:t>
      </w:r>
    </w:p>
    <w:p w:rsidR="008F2AB1" w:rsidRPr="00AB10F4" w:rsidRDefault="008F2AB1" w:rsidP="00B670BD">
      <w:pPr>
        <w:pStyle w:val="af"/>
        <w:widowControl w:val="0"/>
        <w:shd w:val="clear" w:color="auto" w:fill="FFFFFF"/>
        <w:spacing w:before="0" w:beforeAutospacing="0" w:after="0" w:afterAutospacing="0"/>
        <w:ind w:right="-1" w:firstLine="567"/>
        <w:textAlignment w:val="baseline"/>
      </w:pPr>
      <w:r w:rsidRPr="00AB10F4">
        <w:t xml:space="preserve">Таким образом, поставленные задачи решены, цель достигнута. </w:t>
      </w:r>
    </w:p>
    <w:p w:rsidR="008F2AB1" w:rsidRPr="00FA3EB6" w:rsidRDefault="008F2AB1" w:rsidP="00B670BD">
      <w:pPr>
        <w:ind w:right="-1" w:firstLine="567"/>
        <w:jc w:val="both"/>
        <w:rPr>
          <w:color w:val="222222"/>
          <w:sz w:val="24"/>
          <w:szCs w:val="24"/>
        </w:rPr>
      </w:pPr>
    </w:p>
    <w:p w:rsidR="008F2AB1" w:rsidRPr="00FA3EB6" w:rsidRDefault="008F2AB1" w:rsidP="00B670BD">
      <w:pPr>
        <w:ind w:left="357" w:right="-1"/>
        <w:jc w:val="center"/>
        <w:rPr>
          <w:i/>
          <w:iCs/>
          <w:sz w:val="24"/>
          <w:szCs w:val="24"/>
        </w:rPr>
      </w:pPr>
      <w:r w:rsidRPr="00FA3EB6">
        <w:rPr>
          <w:b/>
          <w:bCs/>
          <w:i/>
          <w:iCs/>
          <w:sz w:val="24"/>
          <w:szCs w:val="24"/>
        </w:rPr>
        <w:t xml:space="preserve">Список </w:t>
      </w:r>
      <w:r w:rsidR="00AB10F4">
        <w:rPr>
          <w:b/>
          <w:bCs/>
          <w:i/>
          <w:iCs/>
          <w:sz w:val="24"/>
          <w:szCs w:val="24"/>
        </w:rPr>
        <w:t>литературы:</w:t>
      </w:r>
    </w:p>
    <w:p w:rsidR="008F2AB1" w:rsidRPr="00FA3EB6" w:rsidRDefault="00DF42B9" w:rsidP="00B670BD">
      <w:pPr>
        <w:pStyle w:val="af1"/>
        <w:widowControl w:val="0"/>
        <w:numPr>
          <w:ilvl w:val="0"/>
          <w:numId w:val="127"/>
        </w:numPr>
        <w:spacing w:after="0" w:line="240" w:lineRule="auto"/>
        <w:ind w:right="-1"/>
        <w:jc w:val="both"/>
        <w:rPr>
          <w:rFonts w:cs="Times New Roman"/>
          <w:sz w:val="24"/>
          <w:szCs w:val="24"/>
        </w:rPr>
      </w:pPr>
      <w:hyperlink r:id="rId616" w:history="1">
        <w:r w:rsidR="008F2AB1" w:rsidRPr="00FA3EB6">
          <w:rPr>
            <w:rStyle w:val="af3"/>
            <w:rFonts w:cs="Times New Roman"/>
            <w:sz w:val="24"/>
            <w:szCs w:val="24"/>
            <w:lang w:val="en-US"/>
          </w:rPr>
          <w:t>https</w:t>
        </w:r>
        <w:r w:rsidR="008F2AB1" w:rsidRPr="00FA3EB6">
          <w:rPr>
            <w:rStyle w:val="af3"/>
            <w:rFonts w:cs="Times New Roman"/>
            <w:sz w:val="24"/>
            <w:szCs w:val="24"/>
          </w:rPr>
          <w:t>://</w:t>
        </w:r>
        <w:r w:rsidR="008F2AB1" w:rsidRPr="00FA3EB6">
          <w:rPr>
            <w:rStyle w:val="af3"/>
            <w:rFonts w:cs="Times New Roman"/>
            <w:sz w:val="24"/>
            <w:szCs w:val="24"/>
            <w:lang w:val="en-US"/>
          </w:rPr>
          <w:t>studfile</w:t>
        </w:r>
        <w:r w:rsidR="008F2AB1" w:rsidRPr="00FA3EB6">
          <w:rPr>
            <w:rStyle w:val="af3"/>
            <w:rFonts w:cs="Times New Roman"/>
            <w:sz w:val="24"/>
            <w:szCs w:val="24"/>
          </w:rPr>
          <w:t>.</w:t>
        </w:r>
        <w:r w:rsidR="008F2AB1" w:rsidRPr="00FA3EB6">
          <w:rPr>
            <w:rStyle w:val="af3"/>
            <w:rFonts w:cs="Times New Roman"/>
            <w:sz w:val="24"/>
            <w:szCs w:val="24"/>
            <w:lang w:val="en-US"/>
          </w:rPr>
          <w:t>net</w:t>
        </w:r>
        <w:r w:rsidR="008F2AB1" w:rsidRPr="00FA3EB6">
          <w:rPr>
            <w:rStyle w:val="af3"/>
            <w:rFonts w:cs="Times New Roman"/>
            <w:sz w:val="24"/>
            <w:szCs w:val="24"/>
          </w:rPr>
          <w:t>/</w:t>
        </w:r>
        <w:r w:rsidR="008F2AB1" w:rsidRPr="00FA3EB6">
          <w:rPr>
            <w:rStyle w:val="af3"/>
            <w:rFonts w:cs="Times New Roman"/>
            <w:sz w:val="24"/>
            <w:szCs w:val="24"/>
            <w:lang w:val="en-US"/>
          </w:rPr>
          <w:t>preview</w:t>
        </w:r>
        <w:r w:rsidR="008F2AB1" w:rsidRPr="00FA3EB6">
          <w:rPr>
            <w:rStyle w:val="af3"/>
            <w:rFonts w:cs="Times New Roman"/>
            <w:sz w:val="24"/>
            <w:szCs w:val="24"/>
          </w:rPr>
          <w:t>/2098280/</w:t>
        </w:r>
        <w:r w:rsidR="008F2AB1" w:rsidRPr="00FA3EB6">
          <w:rPr>
            <w:rStyle w:val="af3"/>
            <w:rFonts w:cs="Times New Roman"/>
            <w:sz w:val="24"/>
            <w:szCs w:val="24"/>
            <w:lang w:val="en-US"/>
          </w:rPr>
          <w:t>page</w:t>
        </w:r>
        <w:r w:rsidR="008F2AB1" w:rsidRPr="00FA3EB6">
          <w:rPr>
            <w:rStyle w:val="af3"/>
            <w:rFonts w:cs="Times New Roman"/>
            <w:sz w:val="24"/>
            <w:szCs w:val="24"/>
          </w:rPr>
          <w:t>:4/</w:t>
        </w:r>
      </w:hyperlink>
      <w:r w:rsidR="008F2AB1" w:rsidRPr="00FA3EB6">
        <w:rPr>
          <w:rFonts w:cs="Times New Roman"/>
          <w:sz w:val="24"/>
          <w:szCs w:val="24"/>
        </w:rPr>
        <w:t xml:space="preserve"> маркетинг и реклама ресторана.</w:t>
      </w:r>
    </w:p>
    <w:p w:rsidR="008F2AB1" w:rsidRPr="00FA3EB6" w:rsidRDefault="00DF42B9" w:rsidP="00B670BD">
      <w:pPr>
        <w:pStyle w:val="af1"/>
        <w:widowControl w:val="0"/>
        <w:numPr>
          <w:ilvl w:val="0"/>
          <w:numId w:val="127"/>
        </w:numPr>
        <w:spacing w:after="0" w:line="240" w:lineRule="auto"/>
        <w:ind w:right="-1"/>
        <w:jc w:val="both"/>
        <w:rPr>
          <w:rFonts w:cs="Times New Roman"/>
          <w:sz w:val="24"/>
          <w:szCs w:val="24"/>
        </w:rPr>
      </w:pPr>
      <w:hyperlink r:id="rId617" w:history="1">
        <w:r w:rsidR="008F2AB1" w:rsidRPr="00FA3EB6">
          <w:rPr>
            <w:rStyle w:val="af3"/>
            <w:rFonts w:cs="Times New Roman"/>
            <w:sz w:val="24"/>
            <w:szCs w:val="24"/>
          </w:rPr>
          <w:t>https://vk.com/away.php?to=https%3A%2F%2Fdocs.google.com%2Fforms%2Fd%2Fe%2F1FAIpQLSdY7Fbqhhds6Pc0-OEnqe-HZQHdZu4ynIs7dzhdtwR1dPclVA%2Fviewform%3Fusp%3Dsf_link&amp;cc_key=</w:t>
        </w:r>
      </w:hyperlink>
      <w:r w:rsidR="008F2AB1" w:rsidRPr="00FA3EB6">
        <w:rPr>
          <w:rFonts w:cs="Times New Roman"/>
          <w:sz w:val="24"/>
          <w:szCs w:val="24"/>
        </w:rPr>
        <w:t xml:space="preserve"> опрос «Маркетинг вред или польза?»</w:t>
      </w:r>
    </w:p>
    <w:p w:rsidR="008F2AB1" w:rsidRPr="00FA3EB6" w:rsidRDefault="00DF42B9" w:rsidP="00B670BD">
      <w:pPr>
        <w:pStyle w:val="af1"/>
        <w:widowControl w:val="0"/>
        <w:numPr>
          <w:ilvl w:val="0"/>
          <w:numId w:val="127"/>
        </w:numPr>
        <w:spacing w:after="0" w:line="240" w:lineRule="auto"/>
        <w:ind w:right="-1"/>
        <w:jc w:val="both"/>
        <w:rPr>
          <w:rFonts w:cs="Times New Roman"/>
          <w:sz w:val="24"/>
          <w:szCs w:val="24"/>
        </w:rPr>
      </w:pPr>
      <w:hyperlink r:id="rId618" w:history="1">
        <w:r w:rsidR="008F2AB1" w:rsidRPr="00FA3EB6">
          <w:rPr>
            <w:rStyle w:val="af3"/>
            <w:rFonts w:cs="Times New Roman"/>
            <w:sz w:val="24"/>
            <w:szCs w:val="24"/>
          </w:rPr>
          <w:t>https://checko.ru/company/kosmos-1045608401300</w:t>
        </w:r>
      </w:hyperlink>
      <w:r w:rsidR="008F2AB1" w:rsidRPr="00FA3EB6">
        <w:rPr>
          <w:rFonts w:cs="Times New Roman"/>
          <w:sz w:val="24"/>
          <w:szCs w:val="24"/>
        </w:rPr>
        <w:t xml:space="preserve"> ООО «Космос», меню, информация.</w:t>
      </w:r>
    </w:p>
    <w:p w:rsidR="008F2AB1" w:rsidRPr="00FA3EB6" w:rsidRDefault="00DF42B9" w:rsidP="00B670BD">
      <w:pPr>
        <w:pStyle w:val="af1"/>
        <w:widowControl w:val="0"/>
        <w:numPr>
          <w:ilvl w:val="0"/>
          <w:numId w:val="127"/>
        </w:numPr>
        <w:spacing w:after="0" w:line="240" w:lineRule="auto"/>
        <w:ind w:right="-1"/>
        <w:jc w:val="both"/>
        <w:rPr>
          <w:rFonts w:cs="Times New Roman"/>
          <w:sz w:val="24"/>
          <w:szCs w:val="24"/>
        </w:rPr>
      </w:pPr>
      <w:hyperlink r:id="rId619" w:history="1">
        <w:r w:rsidR="008F2AB1" w:rsidRPr="00FA3EB6">
          <w:rPr>
            <w:rStyle w:val="af3"/>
            <w:rFonts w:cs="Times New Roman"/>
            <w:sz w:val="24"/>
            <w:szCs w:val="24"/>
            <w:shd w:val="clear" w:color="auto" w:fill="FFFFFF"/>
          </w:rPr>
          <w:t>Закон РФ от 07.02.1992 N 2300-1 (ред. от 04.08.2023) " О защите прав потребителей"</w:t>
        </w:r>
      </w:hyperlink>
      <w:r w:rsidR="008F2AB1" w:rsidRPr="00FA3EB6">
        <w:rPr>
          <w:rFonts w:cs="Times New Roman"/>
          <w:sz w:val="24"/>
          <w:szCs w:val="24"/>
        </w:rPr>
        <w:t xml:space="preserve"> </w:t>
      </w:r>
    </w:p>
    <w:p w:rsidR="008F2AB1" w:rsidRDefault="00DF42B9" w:rsidP="00B670BD">
      <w:pPr>
        <w:pStyle w:val="af1"/>
        <w:widowControl w:val="0"/>
        <w:numPr>
          <w:ilvl w:val="0"/>
          <w:numId w:val="127"/>
        </w:numPr>
        <w:spacing w:after="0" w:line="240" w:lineRule="auto"/>
        <w:ind w:right="-1"/>
        <w:jc w:val="both"/>
        <w:rPr>
          <w:rFonts w:cs="Times New Roman"/>
          <w:sz w:val="24"/>
          <w:szCs w:val="24"/>
        </w:rPr>
      </w:pPr>
      <w:hyperlink r:id="rId620" w:history="1">
        <w:r w:rsidR="008F2AB1" w:rsidRPr="00FA3EB6">
          <w:rPr>
            <w:rStyle w:val="af3"/>
            <w:rFonts w:cs="Times New Roman"/>
            <w:sz w:val="24"/>
            <w:szCs w:val="24"/>
          </w:rPr>
          <w:t>https://bankstoday.net/last-articles/vse-samoe-vazhnoe-o-reklame-na-bilbordah-tseny-effektivnost-plyusy-i-minusy-mneniya-ekspertov</w:t>
        </w:r>
      </w:hyperlink>
      <w:r w:rsidR="008F2AB1" w:rsidRPr="00FA3EB6">
        <w:rPr>
          <w:rFonts w:cs="Times New Roman"/>
          <w:sz w:val="24"/>
          <w:szCs w:val="24"/>
        </w:rPr>
        <w:t xml:space="preserve"> билборды и наружная реклама. Эффективность. </w:t>
      </w:r>
    </w:p>
    <w:p w:rsidR="00AB10F4" w:rsidRDefault="00AB10F4" w:rsidP="00B670BD">
      <w:pPr>
        <w:ind w:right="-1"/>
        <w:jc w:val="both"/>
        <w:rPr>
          <w:sz w:val="24"/>
          <w:szCs w:val="24"/>
        </w:rPr>
      </w:pPr>
    </w:p>
    <w:p w:rsidR="003B3568" w:rsidRDefault="003B3568" w:rsidP="00B670BD">
      <w:pPr>
        <w:ind w:right="-1"/>
        <w:jc w:val="both"/>
        <w:rPr>
          <w:sz w:val="24"/>
          <w:szCs w:val="24"/>
        </w:rPr>
      </w:pPr>
    </w:p>
    <w:p w:rsidR="00B3096C" w:rsidRPr="008E2A40" w:rsidRDefault="00B3096C" w:rsidP="00B670BD">
      <w:pPr>
        <w:pStyle w:val="af"/>
        <w:widowControl w:val="0"/>
        <w:shd w:val="clear" w:color="auto" w:fill="FFFFFF"/>
        <w:spacing w:before="0" w:beforeAutospacing="0" w:after="0" w:afterAutospacing="0"/>
        <w:ind w:right="-1"/>
        <w:jc w:val="center"/>
        <w:rPr>
          <w:b/>
          <w:color w:val="000000" w:themeColor="text1"/>
        </w:rPr>
      </w:pPr>
      <w:r w:rsidRPr="008E2A40">
        <w:rPr>
          <w:b/>
          <w:color w:val="000000" w:themeColor="text1"/>
        </w:rPr>
        <w:t>ПОЛЕЗНЫЕ СВОЙСТВА ДЕСЕРТА «БР</w:t>
      </w:r>
      <w:r w:rsidR="003B3568">
        <w:rPr>
          <w:b/>
          <w:color w:val="000000" w:themeColor="text1"/>
        </w:rPr>
        <w:t>АУНИ» С РАЗНЫМИ ВИДАМИ ШОКОЛАДА</w:t>
      </w:r>
    </w:p>
    <w:p w:rsidR="00B3096C" w:rsidRPr="008E2A40" w:rsidRDefault="00B3096C" w:rsidP="00B670BD">
      <w:pPr>
        <w:pStyle w:val="af"/>
        <w:widowControl w:val="0"/>
        <w:shd w:val="clear" w:color="auto" w:fill="FFFFFF"/>
        <w:spacing w:before="0" w:beforeAutospacing="0" w:after="0" w:afterAutospacing="0"/>
        <w:ind w:right="-1"/>
        <w:jc w:val="center"/>
        <w:rPr>
          <w:b/>
          <w:color w:val="000000" w:themeColor="text1"/>
        </w:rPr>
      </w:pPr>
    </w:p>
    <w:p w:rsidR="00B3096C" w:rsidRPr="00B3096C" w:rsidRDefault="00B3096C" w:rsidP="00B670BD">
      <w:pPr>
        <w:pStyle w:val="af"/>
        <w:widowControl w:val="0"/>
        <w:shd w:val="clear" w:color="auto" w:fill="FFFFFF"/>
        <w:spacing w:before="0" w:beforeAutospacing="0" w:after="0" w:afterAutospacing="0"/>
        <w:ind w:right="-1"/>
        <w:jc w:val="right"/>
        <w:rPr>
          <w:i/>
          <w:color w:val="000000" w:themeColor="text1"/>
        </w:rPr>
      </w:pPr>
      <w:r w:rsidRPr="00B3096C">
        <w:rPr>
          <w:i/>
          <w:color w:val="000000" w:themeColor="text1"/>
        </w:rPr>
        <w:t>Рахматулина С.</w:t>
      </w:r>
    </w:p>
    <w:p w:rsidR="00B3096C" w:rsidRPr="00B3096C" w:rsidRDefault="00B3096C" w:rsidP="00B670BD">
      <w:pPr>
        <w:pStyle w:val="af"/>
        <w:widowControl w:val="0"/>
        <w:shd w:val="clear" w:color="auto" w:fill="FFFFFF"/>
        <w:spacing w:before="0" w:beforeAutospacing="0" w:after="0" w:afterAutospacing="0"/>
        <w:ind w:right="-1"/>
        <w:jc w:val="right"/>
        <w:rPr>
          <w:i/>
          <w:color w:val="000000" w:themeColor="text1"/>
          <w:shd w:val="clear" w:color="auto" w:fill="FFFFFF"/>
        </w:rPr>
      </w:pPr>
      <w:r w:rsidRPr="00B3096C">
        <w:rPr>
          <w:i/>
          <w:color w:val="000000" w:themeColor="text1"/>
          <w:shd w:val="clear" w:color="auto" w:fill="FFFFFF"/>
        </w:rPr>
        <w:t>ГАПОУ «Оренбургский государственный колледж»</w:t>
      </w:r>
    </w:p>
    <w:p w:rsidR="00B3096C" w:rsidRDefault="00B3096C" w:rsidP="00B670BD">
      <w:pPr>
        <w:pStyle w:val="af"/>
        <w:widowControl w:val="0"/>
        <w:shd w:val="clear" w:color="auto" w:fill="FFFFFF"/>
        <w:spacing w:before="0" w:beforeAutospacing="0" w:after="0" w:afterAutospacing="0"/>
        <w:ind w:right="-1"/>
        <w:jc w:val="right"/>
        <w:rPr>
          <w:i/>
          <w:color w:val="000000" w:themeColor="text1"/>
          <w:shd w:val="clear" w:color="auto" w:fill="FFFFFF"/>
        </w:rPr>
      </w:pPr>
      <w:r w:rsidRPr="00B3096C">
        <w:rPr>
          <w:i/>
          <w:color w:val="000000" w:themeColor="text1"/>
          <w:shd w:val="clear" w:color="auto" w:fill="FFFFFF"/>
        </w:rPr>
        <w:t>Научный руководитель: Мамичева Е</w:t>
      </w:r>
      <w:r>
        <w:rPr>
          <w:i/>
          <w:color w:val="000000" w:themeColor="text1"/>
          <w:shd w:val="clear" w:color="auto" w:fill="FFFFFF"/>
        </w:rPr>
        <w:t>.</w:t>
      </w:r>
      <w:r w:rsidRPr="00B3096C">
        <w:rPr>
          <w:i/>
          <w:color w:val="000000" w:themeColor="text1"/>
          <w:shd w:val="clear" w:color="auto" w:fill="FFFFFF"/>
        </w:rPr>
        <w:t xml:space="preserve"> С</w:t>
      </w:r>
      <w:r>
        <w:rPr>
          <w:i/>
          <w:color w:val="000000" w:themeColor="text1"/>
          <w:shd w:val="clear" w:color="auto" w:fill="FFFFFF"/>
        </w:rPr>
        <w:t>.</w:t>
      </w:r>
    </w:p>
    <w:p w:rsidR="00B3096C" w:rsidRPr="00B3096C" w:rsidRDefault="00B3096C" w:rsidP="00B670BD">
      <w:pPr>
        <w:pStyle w:val="af"/>
        <w:widowControl w:val="0"/>
        <w:shd w:val="clear" w:color="auto" w:fill="FFFFFF"/>
        <w:spacing w:before="0" w:beforeAutospacing="0" w:after="0" w:afterAutospacing="0"/>
        <w:ind w:right="-1"/>
        <w:jc w:val="right"/>
        <w:rPr>
          <w:i/>
          <w:color w:val="000000" w:themeColor="text1"/>
        </w:rPr>
      </w:pPr>
    </w:p>
    <w:p w:rsidR="00B3096C" w:rsidRPr="008E2A40" w:rsidRDefault="00B3096C" w:rsidP="00B670BD">
      <w:pPr>
        <w:pStyle w:val="af"/>
        <w:widowControl w:val="0"/>
        <w:shd w:val="clear" w:color="auto" w:fill="FFFFFF"/>
        <w:spacing w:before="0" w:beforeAutospacing="0" w:after="0" w:afterAutospacing="0"/>
        <w:ind w:right="-1" w:firstLine="709"/>
        <w:jc w:val="both"/>
        <w:rPr>
          <w:color w:val="000000" w:themeColor="text1"/>
        </w:rPr>
      </w:pPr>
      <w:r w:rsidRPr="008E2A40">
        <w:rPr>
          <w:color w:val="000000" w:themeColor="text1"/>
        </w:rPr>
        <w:t>Одним из излюбленных лакомств всех сладкоежек являются пирожные. Появлением такого разнообразного лакомства мы обязаны французским кондитерам. Именно благодаря их кулинарной фантазии, мы сегодня балуем себя воздушным безе, эклерами и профитролями, всевозможными суфле и другими вкусностями. Пирожное как отдельное кондитерское изделие появилось после того, как повара стал порционировать цельные торты на небольшие кусочки. [ 1 ]</w:t>
      </w:r>
    </w:p>
    <w:p w:rsidR="00B3096C" w:rsidRPr="008E2A40" w:rsidRDefault="00B3096C" w:rsidP="00B670BD">
      <w:pPr>
        <w:pStyle w:val="af"/>
        <w:widowControl w:val="0"/>
        <w:shd w:val="clear" w:color="auto" w:fill="FFFFFF"/>
        <w:spacing w:before="0" w:beforeAutospacing="0" w:after="0" w:afterAutospacing="0"/>
        <w:ind w:right="-1" w:firstLine="709"/>
        <w:jc w:val="both"/>
        <w:rPr>
          <w:color w:val="000000" w:themeColor="text1"/>
        </w:rPr>
      </w:pPr>
      <w:r w:rsidRPr="008E2A40">
        <w:rPr>
          <w:color w:val="000000" w:themeColor="text1"/>
        </w:rPr>
        <w:t>Среди кондитерских изделий, пирожные занимают особое место, так как в составе десерта используется набор ингредиентов, который редко встретишь в другой кондитерке в том же составе. Исключением могут быть торты и некоторые печенья. Разные по составу пирожные по-разному влияют на наш организм, одно из них – это шоколадное пирожное «Брауни», которое  является одним из излюбленных десертов у людей по всему миру. Перед тем как узнать пользу, нужно знать ингредиенты:</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Темный шоколад</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Несоленое масло</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Сахарная пудра</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Яйца</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Мука</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Ванильная эссенция</w:t>
      </w:r>
    </w:p>
    <w:p w:rsidR="00B3096C" w:rsidRPr="008E2A40" w:rsidRDefault="00B3096C" w:rsidP="00B670BD">
      <w:pPr>
        <w:numPr>
          <w:ilvl w:val="0"/>
          <w:numId w:val="156"/>
        </w:numPr>
        <w:shd w:val="clear" w:color="auto" w:fill="FFFFFF"/>
        <w:tabs>
          <w:tab w:val="left" w:pos="993"/>
          <w:tab w:val="left" w:pos="1276"/>
        </w:tabs>
        <w:autoSpaceDE/>
        <w:autoSpaceDN/>
        <w:ind w:left="0" w:right="-1" w:firstLine="709"/>
        <w:rPr>
          <w:color w:val="000000" w:themeColor="text1"/>
          <w:sz w:val="24"/>
          <w:szCs w:val="24"/>
          <w:lang w:eastAsia="ru-RU"/>
        </w:rPr>
      </w:pPr>
      <w:r w:rsidRPr="008E2A40">
        <w:rPr>
          <w:color w:val="000000" w:themeColor="text1"/>
          <w:sz w:val="24"/>
          <w:szCs w:val="24"/>
          <w:lang w:eastAsia="ru-RU"/>
        </w:rPr>
        <w:t>Какао порошок</w:t>
      </w:r>
    </w:p>
    <w:p w:rsidR="00B3096C" w:rsidRPr="008E2A40" w:rsidRDefault="00B3096C" w:rsidP="00B670BD">
      <w:pPr>
        <w:shd w:val="clear" w:color="auto" w:fill="FFFFFF"/>
        <w:ind w:right="-1" w:firstLine="709"/>
        <w:rPr>
          <w:color w:val="000000" w:themeColor="text1"/>
          <w:sz w:val="24"/>
          <w:szCs w:val="24"/>
          <w:lang w:eastAsia="ru-RU"/>
        </w:rPr>
      </w:pPr>
      <w:r w:rsidRPr="008E2A40">
        <w:rPr>
          <w:color w:val="000000" w:themeColor="text1"/>
          <w:sz w:val="24"/>
          <w:szCs w:val="24"/>
          <w:lang w:eastAsia="ru-RU"/>
        </w:rPr>
        <w:t>В брауни много ингредиентов. Несоленое сливочное масло является признаком того, что брауни, на самом деле, с низким уровнем натрия, а сахарная пудра ярким свидетельством того, что для вкусных пирожных используется только лучший сахар. Обычная мука – отличный источник клетчатки, в то время как яйца – это источник белка необходимый для обмена веществ. Благодаря своей текстуре, даже не нужны химические ингредиенты, такие как порошок для выпечки, и даже ванильная эссенция не обязательна. Другими словами, по сравнению с другой выпечкой, шоколадные пирожные являются одними из самых здоровых.</w:t>
      </w:r>
    </w:p>
    <w:p w:rsidR="00B3096C" w:rsidRPr="008E2A40" w:rsidRDefault="00B3096C" w:rsidP="00B670BD">
      <w:pPr>
        <w:shd w:val="clear" w:color="auto" w:fill="FFFFFF"/>
        <w:ind w:right="-1" w:firstLine="709"/>
        <w:outlineLvl w:val="2"/>
        <w:rPr>
          <w:b/>
          <w:bCs/>
          <w:color w:val="000000" w:themeColor="text1"/>
          <w:sz w:val="24"/>
          <w:szCs w:val="24"/>
          <w:lang w:eastAsia="ru-RU"/>
        </w:rPr>
      </w:pPr>
      <w:r w:rsidRPr="008E2A40">
        <w:rPr>
          <w:b/>
          <w:bCs/>
          <w:color w:val="000000" w:themeColor="text1"/>
          <w:sz w:val="24"/>
          <w:szCs w:val="24"/>
          <w:lang w:eastAsia="ru-RU"/>
        </w:rPr>
        <w:t xml:space="preserve">Полезные свойства </w:t>
      </w:r>
      <w:r w:rsidRPr="008E2A40">
        <w:rPr>
          <w:color w:val="000000" w:themeColor="text1"/>
          <w:sz w:val="24"/>
          <w:szCs w:val="24"/>
          <w:lang w:eastAsia="ru-RU"/>
        </w:rPr>
        <w:t>Брауни это отличный снэк, который можно кушать регулярно, не боясь набрать вес.</w:t>
      </w:r>
    </w:p>
    <w:p w:rsidR="00B3096C" w:rsidRPr="008E2A40" w:rsidRDefault="00B3096C" w:rsidP="00B670BD">
      <w:pPr>
        <w:numPr>
          <w:ilvl w:val="0"/>
          <w:numId w:val="157"/>
        </w:numPr>
        <w:shd w:val="clear" w:color="auto" w:fill="FFFFFF"/>
        <w:tabs>
          <w:tab w:val="clear" w:pos="720"/>
          <w:tab w:val="left" w:pos="426"/>
          <w:tab w:val="left" w:pos="993"/>
        </w:tabs>
        <w:autoSpaceDE/>
        <w:autoSpaceDN/>
        <w:ind w:left="0" w:right="-1" w:firstLine="709"/>
        <w:jc w:val="both"/>
        <w:rPr>
          <w:color w:val="000000" w:themeColor="text1"/>
          <w:sz w:val="24"/>
          <w:szCs w:val="24"/>
          <w:lang w:eastAsia="ru-RU"/>
        </w:rPr>
      </w:pPr>
      <w:r w:rsidRPr="008E2A40">
        <w:rPr>
          <w:b/>
          <w:bCs/>
          <w:color w:val="000000" w:themeColor="text1"/>
          <w:sz w:val="24"/>
          <w:szCs w:val="24"/>
          <w:lang w:eastAsia="ru-RU"/>
        </w:rPr>
        <w:t>Антиоксиданты в темном шоколаде</w:t>
      </w:r>
      <w:r w:rsidRPr="008E2A40">
        <w:rPr>
          <w:color w:val="000000" w:themeColor="text1"/>
          <w:sz w:val="24"/>
          <w:szCs w:val="24"/>
          <w:lang w:eastAsia="ru-RU"/>
        </w:rPr>
        <w:t>. Что касается списка полезных свойств антиоксидантов в темном шоколаде, она бесконечна. Тем не менее, темный шоколад с молоком может сократить эффективность антиоксидантов. Поэтому рекомендуется использовать полностью темный шоколад вместо молочного шоколада. [ 1 ]</w:t>
      </w:r>
    </w:p>
    <w:p w:rsidR="00B3096C" w:rsidRPr="008E2A40" w:rsidRDefault="00B3096C" w:rsidP="00B670BD">
      <w:pPr>
        <w:numPr>
          <w:ilvl w:val="0"/>
          <w:numId w:val="158"/>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Достаточное количество клетчатки полезный для пищеварительной системы</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 xml:space="preserve">Шоколад - это натуральный источник богатый клетчаткой. Более того, мука также содержит клетчатку, способствующий пищеварительной системе, тем самым, улучшая движение кишечника. </w:t>
      </w:r>
    </w:p>
    <w:p w:rsidR="00B3096C" w:rsidRPr="008E2A40" w:rsidRDefault="00B3096C" w:rsidP="00B670BD">
      <w:pPr>
        <w:numPr>
          <w:ilvl w:val="0"/>
          <w:numId w:val="159"/>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Отлично подходит для рациона питания</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Брауни богаты питательными веществами. Кусочек брауни может насытить определенными питательными веществами каждый день. Более того, темный шоколад отлично подходит во время диеты. Секрет кроется только в потреблении умеренного количества. Так как при потреблении в чрезмерно больших количествах может вызвать проблемы со здоровьем, так как мука и шоколад имеют высокий уровень калорий. [ 2 ]</w:t>
      </w:r>
    </w:p>
    <w:p w:rsidR="00B3096C" w:rsidRPr="008E2A40" w:rsidRDefault="00B3096C" w:rsidP="00B670BD">
      <w:pPr>
        <w:numPr>
          <w:ilvl w:val="0"/>
          <w:numId w:val="160"/>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Отличный источник калорий</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Хотя много людей борются с лишним весом, некоторые имеют трудности набирать вес. Шоколадные брауни это вкусный способ набрать вес. Но также отлично подходит, если хотите получить энергию более быстрым способом.</w:t>
      </w:r>
    </w:p>
    <w:p w:rsidR="00B3096C" w:rsidRPr="008E2A40" w:rsidRDefault="00B3096C" w:rsidP="00B670BD">
      <w:pPr>
        <w:numPr>
          <w:ilvl w:val="0"/>
          <w:numId w:val="161"/>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Отличный способ быстро получить энергию</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 xml:space="preserve">Как мы выше указали, шоколадные брауни это отличный источник калорий. Одним из функций является питание организм энергией. Поэтому, чтобы подзарядиться энергией, можно съесть кусочек брауни. </w:t>
      </w:r>
    </w:p>
    <w:p w:rsidR="00B3096C" w:rsidRPr="008E2A40" w:rsidRDefault="00B3096C" w:rsidP="00B670BD">
      <w:pPr>
        <w:numPr>
          <w:ilvl w:val="0"/>
          <w:numId w:val="162"/>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Отлично подходит для завтрака</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 xml:space="preserve">Завтрак является самым главной частью приема пищи, так как можно получить все необходимые питательные вещества за завтраком. </w:t>
      </w:r>
    </w:p>
    <w:p w:rsidR="00B3096C" w:rsidRPr="008E2A40" w:rsidRDefault="00B3096C" w:rsidP="00B670BD">
      <w:pPr>
        <w:numPr>
          <w:ilvl w:val="0"/>
          <w:numId w:val="163"/>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Рекомендуется детям кушать как снэк</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 xml:space="preserve">Наверно все родители сталкивались с вопросом какой полезный снэк можно дать детям. И брауни может стать этим решением, так как дети обожают шоколад. Более того, брауни – здоровая пища. </w:t>
      </w:r>
    </w:p>
    <w:p w:rsidR="00B3096C" w:rsidRPr="008E2A40" w:rsidRDefault="00B3096C" w:rsidP="00B670BD">
      <w:pPr>
        <w:numPr>
          <w:ilvl w:val="0"/>
          <w:numId w:val="164"/>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Доказано, что брауни полезны для сердца</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Можно не верить, но брауни полезны для сердца. Ключом к этому является содержание темного шоколада.</w:t>
      </w:r>
    </w:p>
    <w:p w:rsidR="00B3096C" w:rsidRPr="008E2A40" w:rsidRDefault="00B3096C" w:rsidP="00B670BD">
      <w:pPr>
        <w:numPr>
          <w:ilvl w:val="0"/>
          <w:numId w:val="165"/>
        </w:numPr>
        <w:shd w:val="clear" w:color="auto" w:fill="FFFFFF"/>
        <w:tabs>
          <w:tab w:val="left" w:pos="426"/>
          <w:tab w:val="left" w:pos="993"/>
        </w:tabs>
        <w:autoSpaceDE/>
        <w:autoSpaceDN/>
        <w:ind w:right="-1" w:firstLine="709"/>
        <w:jc w:val="both"/>
        <w:rPr>
          <w:color w:val="000000" w:themeColor="text1"/>
          <w:sz w:val="24"/>
          <w:szCs w:val="24"/>
          <w:lang w:eastAsia="ru-RU"/>
        </w:rPr>
      </w:pPr>
      <w:r w:rsidRPr="008E2A40">
        <w:rPr>
          <w:b/>
          <w:bCs/>
          <w:color w:val="000000" w:themeColor="text1"/>
          <w:sz w:val="24"/>
          <w:szCs w:val="24"/>
          <w:lang w:eastAsia="ru-RU"/>
        </w:rPr>
        <w:t>Вкусный и здоровый снэк</w:t>
      </w:r>
    </w:p>
    <w:p w:rsidR="00B3096C" w:rsidRPr="008E2A40" w:rsidRDefault="00B3096C" w:rsidP="00B670BD">
      <w:pPr>
        <w:shd w:val="clear" w:color="auto" w:fill="FFFFFF"/>
        <w:tabs>
          <w:tab w:val="left" w:pos="426"/>
          <w:tab w:val="left" w:pos="993"/>
        </w:tabs>
        <w:ind w:right="-1" w:firstLine="709"/>
        <w:jc w:val="both"/>
        <w:rPr>
          <w:color w:val="000000" w:themeColor="text1"/>
          <w:sz w:val="24"/>
          <w:szCs w:val="24"/>
          <w:lang w:eastAsia="ru-RU"/>
        </w:rPr>
      </w:pPr>
      <w:r w:rsidRPr="008E2A40">
        <w:rPr>
          <w:color w:val="000000" w:themeColor="text1"/>
          <w:sz w:val="24"/>
          <w:szCs w:val="24"/>
          <w:lang w:eastAsia="ru-RU"/>
        </w:rPr>
        <w:t>Большинство диетических программ запрещают кушать снэки. Шоколадные брауни могут стать отличным способом порадовать себя во время диеты, но нужно учитывать, что нужно кушать в умеренных количествах. Можно не беспокоиться о количестве калорий и о том, что можете набрать вес, так как темный шоколад поддерживает вес. [ 3 ]</w:t>
      </w:r>
    </w:p>
    <w:p w:rsidR="00B3096C" w:rsidRPr="008E2A40" w:rsidRDefault="00B3096C" w:rsidP="00B670BD">
      <w:pPr>
        <w:shd w:val="clear" w:color="auto" w:fill="FFFFFF"/>
        <w:ind w:right="-1" w:firstLine="709"/>
        <w:outlineLvl w:val="2"/>
        <w:rPr>
          <w:b/>
          <w:bCs/>
          <w:color w:val="000000" w:themeColor="text1"/>
          <w:sz w:val="24"/>
          <w:szCs w:val="24"/>
          <w:lang w:eastAsia="ru-RU"/>
        </w:rPr>
      </w:pPr>
      <w:r w:rsidRPr="008E2A40">
        <w:rPr>
          <w:b/>
          <w:bCs/>
          <w:color w:val="000000" w:themeColor="text1"/>
          <w:sz w:val="24"/>
          <w:szCs w:val="24"/>
          <w:lang w:eastAsia="ru-RU"/>
        </w:rPr>
        <w:t xml:space="preserve">Предупреждение. </w:t>
      </w:r>
      <w:r w:rsidRPr="008E2A40">
        <w:rPr>
          <w:color w:val="000000" w:themeColor="text1"/>
          <w:sz w:val="24"/>
          <w:szCs w:val="24"/>
          <w:lang w:eastAsia="ru-RU"/>
        </w:rPr>
        <w:t>Даже  брауни могут нести в себе побочные действия. Самое главное – кушать в умеренных количествах, но при превышении может произойти следующее:</w:t>
      </w:r>
    </w:p>
    <w:p w:rsidR="00B3096C" w:rsidRPr="008E2A40" w:rsidRDefault="00B3096C" w:rsidP="00B670BD">
      <w:pPr>
        <w:numPr>
          <w:ilvl w:val="0"/>
          <w:numId w:val="166"/>
        </w:numPr>
        <w:shd w:val="clear" w:color="auto" w:fill="FFFFFF"/>
        <w:autoSpaceDE/>
        <w:autoSpaceDN/>
        <w:ind w:left="0" w:right="-1"/>
        <w:jc w:val="both"/>
        <w:rPr>
          <w:color w:val="000000" w:themeColor="text1"/>
          <w:sz w:val="24"/>
          <w:szCs w:val="24"/>
          <w:lang w:eastAsia="ru-RU"/>
        </w:rPr>
      </w:pPr>
      <w:r w:rsidRPr="008E2A40">
        <w:rPr>
          <w:color w:val="000000" w:themeColor="text1"/>
          <w:sz w:val="24"/>
          <w:szCs w:val="24"/>
          <w:lang w:eastAsia="ru-RU"/>
        </w:rPr>
        <w:t>В некоторых шоколадных брауни используют орехи (кешью, миндаль или другие виды) или сухофрукты. Именно содержание этих ингредиентов может сделать брауни высококалорийным.</w:t>
      </w:r>
    </w:p>
    <w:p w:rsidR="00B3096C" w:rsidRPr="008E2A40" w:rsidRDefault="00B3096C" w:rsidP="00B670BD">
      <w:pPr>
        <w:numPr>
          <w:ilvl w:val="0"/>
          <w:numId w:val="166"/>
        </w:numPr>
        <w:shd w:val="clear" w:color="auto" w:fill="FFFFFF"/>
        <w:autoSpaceDE/>
        <w:autoSpaceDN/>
        <w:ind w:left="0" w:right="-1"/>
        <w:jc w:val="both"/>
        <w:rPr>
          <w:color w:val="000000" w:themeColor="text1"/>
          <w:sz w:val="24"/>
          <w:szCs w:val="24"/>
          <w:lang w:eastAsia="ru-RU"/>
        </w:rPr>
      </w:pPr>
      <w:r w:rsidRPr="008E2A40">
        <w:rPr>
          <w:color w:val="000000" w:themeColor="text1"/>
          <w:sz w:val="24"/>
          <w:szCs w:val="24"/>
          <w:lang w:eastAsia="ru-RU"/>
        </w:rPr>
        <w:t>Выбор муки является существенным, так как некоторые виды муки могут быть высококалорийными с низким уровнем клетчатки.</w:t>
      </w:r>
    </w:p>
    <w:p w:rsidR="00B3096C" w:rsidRPr="008E2A40" w:rsidRDefault="00B3096C" w:rsidP="00B670BD">
      <w:pPr>
        <w:numPr>
          <w:ilvl w:val="0"/>
          <w:numId w:val="166"/>
        </w:numPr>
        <w:shd w:val="clear" w:color="auto" w:fill="FFFFFF"/>
        <w:autoSpaceDE/>
        <w:autoSpaceDN/>
        <w:ind w:left="0" w:right="-1"/>
        <w:jc w:val="both"/>
        <w:rPr>
          <w:color w:val="000000" w:themeColor="text1"/>
          <w:sz w:val="24"/>
          <w:szCs w:val="24"/>
          <w:lang w:eastAsia="ru-RU"/>
        </w:rPr>
      </w:pPr>
      <w:r w:rsidRPr="008E2A40">
        <w:rPr>
          <w:color w:val="000000" w:themeColor="text1"/>
          <w:sz w:val="24"/>
          <w:szCs w:val="24"/>
          <w:lang w:eastAsia="ru-RU"/>
        </w:rPr>
        <w:t>Лучше всего, приготовить брауни самому, чтобы полностью быть уверенным, что ингредиенты натуральные.</w:t>
      </w:r>
    </w:p>
    <w:p w:rsidR="00B3096C" w:rsidRPr="008E2A40" w:rsidRDefault="00B3096C" w:rsidP="00B670BD">
      <w:pPr>
        <w:numPr>
          <w:ilvl w:val="0"/>
          <w:numId w:val="166"/>
        </w:numPr>
        <w:shd w:val="clear" w:color="auto" w:fill="FFFFFF"/>
        <w:autoSpaceDE/>
        <w:autoSpaceDN/>
        <w:ind w:left="0" w:right="-1"/>
        <w:jc w:val="both"/>
        <w:rPr>
          <w:color w:val="000000" w:themeColor="text1"/>
          <w:sz w:val="24"/>
          <w:szCs w:val="24"/>
          <w:lang w:eastAsia="ru-RU"/>
        </w:rPr>
      </w:pPr>
      <w:r w:rsidRPr="008E2A40">
        <w:rPr>
          <w:color w:val="000000" w:themeColor="text1"/>
          <w:sz w:val="24"/>
          <w:szCs w:val="24"/>
          <w:lang w:eastAsia="ru-RU"/>
        </w:rPr>
        <w:t>Существует много видов темного шоколада. В некоторых видах темного шоколада добавляют сахара или молоко, чтобы усилить вкус. Некоторые добавляют сахарную пудру, что сделает брауни не такими сладкими.</w:t>
      </w:r>
      <w:r w:rsidRPr="008E2A40">
        <w:rPr>
          <w:color w:val="000000" w:themeColor="text1"/>
          <w:sz w:val="24"/>
          <w:szCs w:val="24"/>
        </w:rPr>
        <w:t xml:space="preserve"> </w:t>
      </w:r>
      <w:r w:rsidRPr="008E2A40">
        <w:rPr>
          <w:color w:val="000000" w:themeColor="text1"/>
          <w:sz w:val="24"/>
          <w:szCs w:val="24"/>
          <w:lang w:eastAsia="ru-RU"/>
        </w:rPr>
        <w:t>[ 4 ]</w:t>
      </w:r>
    </w:p>
    <w:p w:rsidR="00B3096C" w:rsidRPr="008E2A40" w:rsidRDefault="00B3096C" w:rsidP="00B670BD">
      <w:pPr>
        <w:shd w:val="clear" w:color="auto" w:fill="FFFFFF"/>
        <w:ind w:right="-1" w:firstLine="709"/>
        <w:jc w:val="both"/>
        <w:rPr>
          <w:color w:val="000000" w:themeColor="text1"/>
          <w:sz w:val="24"/>
          <w:szCs w:val="24"/>
          <w:lang w:eastAsia="ru-RU"/>
        </w:rPr>
      </w:pPr>
      <w:r w:rsidRPr="008E2A40">
        <w:rPr>
          <w:color w:val="000000" w:themeColor="text1"/>
          <w:sz w:val="24"/>
          <w:szCs w:val="24"/>
          <w:lang w:eastAsia="ru-RU"/>
        </w:rPr>
        <w:t>Все любят брауни. Это один из тортов, который может помочь родителям справиться с детьми не желающими кушать. Так как дети любят сладкое, они могут кушать брауни, потому что в этой выпечке много полезных витаминов и минералов полезные для развития детей.</w:t>
      </w:r>
    </w:p>
    <w:p w:rsidR="00B3096C" w:rsidRPr="008E2A40" w:rsidRDefault="00B3096C" w:rsidP="00B670BD">
      <w:pPr>
        <w:shd w:val="clear" w:color="auto" w:fill="FFFFFF"/>
        <w:ind w:right="-1" w:firstLine="709"/>
        <w:rPr>
          <w:color w:val="000000" w:themeColor="text1"/>
          <w:sz w:val="24"/>
          <w:szCs w:val="24"/>
          <w:lang w:eastAsia="ru-RU"/>
        </w:rPr>
      </w:pPr>
      <w:r w:rsidRPr="008E2A40">
        <w:rPr>
          <w:color w:val="000000" w:themeColor="text1"/>
          <w:sz w:val="24"/>
          <w:szCs w:val="24"/>
          <w:lang w:eastAsia="ru-RU"/>
        </w:rPr>
        <w:t>Для брауни, как и для других десертов, шоколад имеет большое значение, повышение процента шоколада в брауни может изменить его вкус и текстуру. Вот как разные проценты шоколада могут влиять на десерт брауни:</w:t>
      </w:r>
    </w:p>
    <w:p w:rsidR="00B3096C" w:rsidRPr="008E2A40" w:rsidRDefault="00B3096C" w:rsidP="00B670BD">
      <w:pPr>
        <w:shd w:val="clear" w:color="auto" w:fill="FFFFFF"/>
        <w:ind w:right="-1"/>
        <w:jc w:val="both"/>
        <w:rPr>
          <w:color w:val="000000" w:themeColor="text1"/>
          <w:sz w:val="24"/>
          <w:szCs w:val="24"/>
          <w:lang w:eastAsia="ru-RU"/>
        </w:rPr>
      </w:pPr>
      <w:r w:rsidRPr="008E2A40">
        <w:rPr>
          <w:b/>
          <w:bCs/>
          <w:color w:val="000000" w:themeColor="text1"/>
          <w:sz w:val="24"/>
          <w:szCs w:val="24"/>
          <w:lang w:eastAsia="ru-RU"/>
        </w:rPr>
        <w:t>1.Молочный шоколад (30% - 40%)</w:t>
      </w:r>
      <w:r w:rsidRPr="008E2A40">
        <w:rPr>
          <w:color w:val="000000" w:themeColor="text1"/>
          <w:sz w:val="24"/>
          <w:szCs w:val="24"/>
          <w:lang w:eastAsia="ru-RU"/>
        </w:rPr>
        <w:t xml:space="preserve">: Молочный шоколад обладает более сладким и мягким вкусом, но содержит меньше какао-массы, что может сделать брауни более плотным и менее шоколадным. Пример брауни Рис.1 </w:t>
      </w:r>
    </w:p>
    <w:p w:rsidR="00B3096C" w:rsidRPr="008E2A40" w:rsidRDefault="00B3096C" w:rsidP="00B670BD">
      <w:pPr>
        <w:shd w:val="clear" w:color="auto" w:fill="FFFFFF"/>
        <w:ind w:right="-1"/>
        <w:jc w:val="both"/>
        <w:rPr>
          <w:color w:val="000000" w:themeColor="text1"/>
          <w:sz w:val="24"/>
          <w:szCs w:val="24"/>
          <w:lang w:eastAsia="ru-RU"/>
        </w:rPr>
      </w:pPr>
      <w:r w:rsidRPr="008E2A40">
        <w:rPr>
          <w:b/>
          <w:bCs/>
          <w:color w:val="000000" w:themeColor="text1"/>
          <w:sz w:val="24"/>
          <w:szCs w:val="24"/>
          <w:lang w:eastAsia="ru-RU"/>
        </w:rPr>
        <w:t>2.Темный шоколад (50% - 70%)</w:t>
      </w:r>
      <w:r w:rsidRPr="008E2A40">
        <w:rPr>
          <w:color w:val="000000" w:themeColor="text1"/>
          <w:sz w:val="24"/>
          <w:szCs w:val="24"/>
          <w:lang w:eastAsia="ru-RU"/>
        </w:rPr>
        <w:t>: Темный шоколад содержит больше какао-массы и имеет более горький и более насыщенный шоколадный вкус. Использование темного шоколада может придать вашим брауни более интенсивный и "взрослый" вкус. Пример брауни на Рис.2</w:t>
      </w:r>
    </w:p>
    <w:p w:rsidR="00B3096C" w:rsidRPr="008E2A40" w:rsidRDefault="00B3096C" w:rsidP="00B670BD">
      <w:pPr>
        <w:shd w:val="clear" w:color="auto" w:fill="FFFFFF"/>
        <w:ind w:right="-1"/>
        <w:jc w:val="both"/>
        <w:rPr>
          <w:color w:val="000000" w:themeColor="text1"/>
          <w:sz w:val="24"/>
          <w:szCs w:val="24"/>
          <w:lang w:eastAsia="ru-RU"/>
        </w:rPr>
      </w:pPr>
      <w:r w:rsidRPr="008E2A40">
        <w:rPr>
          <w:b/>
          <w:bCs/>
          <w:color w:val="000000" w:themeColor="text1"/>
          <w:sz w:val="24"/>
          <w:szCs w:val="24"/>
          <w:lang w:eastAsia="ru-RU"/>
        </w:rPr>
        <w:t>3.Горький шоколад (70% и более)</w:t>
      </w:r>
      <w:r w:rsidRPr="008E2A40">
        <w:rPr>
          <w:color w:val="000000" w:themeColor="text1"/>
          <w:sz w:val="24"/>
          <w:szCs w:val="24"/>
          <w:lang w:eastAsia="ru-RU"/>
        </w:rPr>
        <w:t>: Горький шоколад содержит наибольшее количество какао-массы и имеет очень интенсивный и горький вкус. Использование горького шоколада в брауни придаст ему более глубокий и горьковатый оттенок. Пример брауни на Рис. 1</w:t>
      </w:r>
    </w:p>
    <w:p w:rsidR="00B3096C" w:rsidRPr="008E2A40" w:rsidRDefault="00B3096C" w:rsidP="00B670BD">
      <w:pPr>
        <w:shd w:val="clear" w:color="auto" w:fill="FFFFFF"/>
        <w:spacing w:line="420" w:lineRule="atLeast"/>
        <w:ind w:left="720" w:right="-1"/>
        <w:jc w:val="both"/>
        <w:rPr>
          <w:color w:val="000000" w:themeColor="text1"/>
          <w:sz w:val="24"/>
          <w:szCs w:val="24"/>
          <w:lang w:eastAsia="ru-RU"/>
        </w:rPr>
      </w:pPr>
      <w:r w:rsidRPr="008E2A40">
        <w:rPr>
          <w:bCs/>
          <w:color w:val="000000" w:themeColor="text1"/>
          <w:sz w:val="24"/>
          <w:szCs w:val="24"/>
          <w:lang w:eastAsia="ru-RU"/>
        </w:rPr>
        <w:t>Рисунок 1  Брауни с добавлением молочного  и горького шоколада.</w:t>
      </w:r>
    </w:p>
    <w:p w:rsidR="00B3096C" w:rsidRPr="008E2A40" w:rsidRDefault="00B3096C" w:rsidP="00B670BD">
      <w:pPr>
        <w:shd w:val="clear" w:color="auto" w:fill="FFFFFF"/>
        <w:spacing w:line="420" w:lineRule="atLeast"/>
        <w:ind w:right="-1"/>
        <w:jc w:val="center"/>
        <w:rPr>
          <w:color w:val="000000" w:themeColor="text1"/>
          <w:sz w:val="24"/>
          <w:szCs w:val="24"/>
          <w:lang w:eastAsia="ru-RU"/>
        </w:rPr>
      </w:pPr>
      <w:r w:rsidRPr="008E2A40">
        <w:rPr>
          <w:noProof/>
          <w:color w:val="000000" w:themeColor="text1"/>
          <w:sz w:val="24"/>
          <w:szCs w:val="24"/>
          <w:lang w:eastAsia="ru-RU"/>
        </w:rPr>
        <w:drawing>
          <wp:inline distT="0" distB="0" distL="0" distR="0">
            <wp:extent cx="2828925" cy="1866900"/>
            <wp:effectExtent l="0" t="0" r="9525" b="0"/>
            <wp:docPr id="773310795" name="Рисунок 1" descr="https://sun9-65.userapi.com/impg/iscvqfINiRhVA9TwcyAMWzqxfNFl90WUo9demA/LuQxjGqjla8.jpg?size=1280x1258&amp;quality=95&amp;sign=d349b9a9a7b1fed1509dc6174d13a4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5.userapi.com/impg/iscvqfINiRhVA9TwcyAMWzqxfNFl90WUo9demA/LuQxjGqjla8.jpg?size=1280x1258&amp;quality=95&amp;sign=d349b9a9a7b1fed1509dc6174d13a433&amp;type=album"/>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2828925" cy="1866900"/>
                    </a:xfrm>
                    <a:prstGeom prst="rect">
                      <a:avLst/>
                    </a:prstGeom>
                    <a:noFill/>
                    <a:ln>
                      <a:noFill/>
                    </a:ln>
                  </pic:spPr>
                </pic:pic>
              </a:graphicData>
            </a:graphic>
          </wp:inline>
        </w:drawing>
      </w:r>
    </w:p>
    <w:p w:rsidR="00B3096C" w:rsidRPr="008E2A40" w:rsidRDefault="00B3096C" w:rsidP="00B670BD">
      <w:pPr>
        <w:shd w:val="clear" w:color="auto" w:fill="FFFFFF"/>
        <w:spacing w:line="420" w:lineRule="atLeast"/>
        <w:ind w:left="720" w:right="-1"/>
        <w:rPr>
          <w:color w:val="000000" w:themeColor="text1"/>
          <w:sz w:val="24"/>
          <w:szCs w:val="24"/>
          <w:lang w:eastAsia="ru-RU"/>
        </w:rPr>
      </w:pPr>
      <w:r w:rsidRPr="008E2A40">
        <w:rPr>
          <w:color w:val="000000" w:themeColor="text1"/>
          <w:sz w:val="24"/>
          <w:szCs w:val="24"/>
          <w:lang w:eastAsia="ru-RU"/>
        </w:rPr>
        <w:t>Рисунок 2 Брауни с добавлением молочного и темного шоколада.</w:t>
      </w:r>
    </w:p>
    <w:p w:rsidR="00B3096C" w:rsidRPr="008E2A40" w:rsidRDefault="00B3096C" w:rsidP="00B670BD">
      <w:pPr>
        <w:shd w:val="clear" w:color="auto" w:fill="FFFFFF"/>
        <w:spacing w:line="420" w:lineRule="atLeast"/>
        <w:ind w:right="-1"/>
        <w:jc w:val="center"/>
        <w:rPr>
          <w:color w:val="000000" w:themeColor="text1"/>
          <w:sz w:val="24"/>
          <w:szCs w:val="24"/>
          <w:lang w:eastAsia="ru-RU"/>
        </w:rPr>
      </w:pPr>
    </w:p>
    <w:p w:rsidR="00B3096C" w:rsidRPr="008E2A40" w:rsidRDefault="00B3096C" w:rsidP="00B670BD">
      <w:pPr>
        <w:ind w:right="-1"/>
        <w:jc w:val="center"/>
        <w:rPr>
          <w:color w:val="000000" w:themeColor="text1"/>
          <w:sz w:val="24"/>
          <w:szCs w:val="24"/>
        </w:rPr>
      </w:pPr>
      <w:r w:rsidRPr="008E2A40">
        <w:rPr>
          <w:noProof/>
          <w:color w:val="000000" w:themeColor="text1"/>
          <w:sz w:val="24"/>
          <w:szCs w:val="24"/>
          <w:lang w:eastAsia="ru-RU"/>
        </w:rPr>
        <w:drawing>
          <wp:inline distT="0" distB="0" distL="0" distR="0">
            <wp:extent cx="2885440" cy="2295525"/>
            <wp:effectExtent l="0" t="0" r="0" b="9525"/>
            <wp:docPr id="773310796" name="Рисунок 2" descr="https://sun9-27.userapi.com/impg/mDmG3DfQySfY2ZBaLK2t3wZiO_h9fN2cGASyKw/sk0fLD4OTAY.jpg?size=1280x1140&amp;quality=95&amp;sign=3d1b4d67cc9d75aa8ea761c74745645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7.userapi.com/impg/mDmG3DfQySfY2ZBaLK2t3wZiO_h9fN2cGASyKw/sk0fLD4OTAY.jpg?size=1280x1140&amp;quality=95&amp;sign=3d1b4d67cc9d75aa8ea761c74745645b&amp;type=album"/>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894104" cy="2302418"/>
                    </a:xfrm>
                    <a:prstGeom prst="rect">
                      <a:avLst/>
                    </a:prstGeom>
                    <a:noFill/>
                    <a:ln>
                      <a:noFill/>
                    </a:ln>
                  </pic:spPr>
                </pic:pic>
              </a:graphicData>
            </a:graphic>
          </wp:inline>
        </w:drawing>
      </w:r>
    </w:p>
    <w:p w:rsidR="00B3096C" w:rsidRPr="008E2A40" w:rsidRDefault="00B3096C" w:rsidP="00B670BD">
      <w:pPr>
        <w:ind w:right="-1"/>
        <w:rPr>
          <w:color w:val="000000" w:themeColor="text1"/>
          <w:sz w:val="24"/>
          <w:szCs w:val="24"/>
        </w:rPr>
      </w:pPr>
    </w:p>
    <w:p w:rsidR="00B3096C" w:rsidRPr="00B3096C" w:rsidRDefault="00B3096C" w:rsidP="00B670BD">
      <w:pPr>
        <w:ind w:right="-1"/>
        <w:jc w:val="center"/>
        <w:rPr>
          <w:b/>
          <w:i/>
          <w:color w:val="000000" w:themeColor="text1"/>
          <w:sz w:val="24"/>
          <w:szCs w:val="24"/>
        </w:rPr>
      </w:pPr>
      <w:r w:rsidRPr="00B3096C">
        <w:rPr>
          <w:b/>
          <w:i/>
          <w:color w:val="000000" w:themeColor="text1"/>
          <w:sz w:val="24"/>
          <w:szCs w:val="24"/>
        </w:rPr>
        <w:t>Список литературы:</w:t>
      </w:r>
    </w:p>
    <w:p w:rsidR="00B3096C" w:rsidRPr="003B3568" w:rsidRDefault="00B3096C" w:rsidP="00B670BD">
      <w:pPr>
        <w:ind w:right="-1" w:firstLine="851"/>
        <w:jc w:val="both"/>
        <w:rPr>
          <w:color w:val="000000" w:themeColor="text1"/>
          <w:sz w:val="24"/>
          <w:szCs w:val="24"/>
        </w:rPr>
      </w:pPr>
      <w:r w:rsidRPr="003B3568">
        <w:rPr>
          <w:color w:val="000000" w:themeColor="text1"/>
          <w:sz w:val="24"/>
          <w:szCs w:val="24"/>
        </w:rPr>
        <w:t xml:space="preserve">1.Синицына, А. В.  Приготовление, оформление и подготовка к реализации холодных и горячих сладких блюд, десертов, напитков разнообразного ассортимента : учебник / Синицына А. В., Соколова Е. И. - 3-е изд., стер.- Москва: Академия, 2018.- 304 с.- (Профессиональное образование). -   ISBN 978-5-4468-7237-4 // ЭБС Академия : [сайт]. - URL: https://academia-moscow.ru/reader/?id=346598 </w:t>
      </w:r>
    </w:p>
    <w:p w:rsidR="00B3096C" w:rsidRPr="003B3568" w:rsidRDefault="00B3096C" w:rsidP="00B670BD">
      <w:pPr>
        <w:ind w:right="-1" w:firstLine="851"/>
        <w:jc w:val="both"/>
        <w:rPr>
          <w:color w:val="000000" w:themeColor="text1"/>
          <w:sz w:val="24"/>
          <w:szCs w:val="24"/>
          <w:shd w:val="clear" w:color="auto" w:fill="FFFFFF"/>
        </w:rPr>
      </w:pPr>
      <w:r w:rsidRPr="003B3568">
        <w:rPr>
          <w:color w:val="000000" w:themeColor="text1"/>
          <w:sz w:val="24"/>
          <w:szCs w:val="24"/>
          <w:shd w:val="clear" w:color="auto" w:fill="FFFFFF"/>
        </w:rPr>
        <w:t xml:space="preserve">2.Юрьева ульяна Брауни-магия / Юрьева Ульяна [Электронный ресурс] //  : [сайт]. — </w:t>
      </w:r>
      <w:r w:rsidRPr="003B3568">
        <w:rPr>
          <w:color w:val="000000" w:themeColor="text1"/>
          <w:sz w:val="24"/>
          <w:szCs w:val="24"/>
          <w:shd w:val="clear" w:color="auto" w:fill="FFFFFF"/>
          <w:lang w:val="en-US"/>
        </w:rPr>
        <w:t>URL</w:t>
      </w:r>
      <w:r w:rsidRPr="003B3568">
        <w:rPr>
          <w:color w:val="000000" w:themeColor="text1"/>
          <w:sz w:val="24"/>
          <w:szCs w:val="24"/>
          <w:shd w:val="clear" w:color="auto" w:fill="FFFFFF"/>
        </w:rPr>
        <w:t xml:space="preserve">: </w:t>
      </w:r>
      <w:hyperlink r:id="rId623" w:history="1">
        <w:r w:rsidRPr="003B3568">
          <w:rPr>
            <w:rStyle w:val="af3"/>
            <w:sz w:val="24"/>
            <w:szCs w:val="24"/>
            <w:shd w:val="clear" w:color="auto" w:fill="FFFFFF"/>
            <w:lang w:val="en-US"/>
          </w:rPr>
          <w:t>https</w:t>
        </w:r>
        <w:r w:rsidRPr="003B3568">
          <w:rPr>
            <w:rStyle w:val="af3"/>
            <w:sz w:val="24"/>
            <w:szCs w:val="24"/>
            <w:shd w:val="clear" w:color="auto" w:fill="FFFFFF"/>
          </w:rPr>
          <w:t>://</w:t>
        </w:r>
        <w:r w:rsidRPr="003B3568">
          <w:rPr>
            <w:rStyle w:val="af3"/>
            <w:sz w:val="24"/>
            <w:szCs w:val="24"/>
            <w:shd w:val="clear" w:color="auto" w:fill="FFFFFF"/>
            <w:lang w:val="en-US"/>
          </w:rPr>
          <w:t>www</w:t>
        </w:r>
        <w:r w:rsidRPr="003B3568">
          <w:rPr>
            <w:rStyle w:val="af3"/>
            <w:sz w:val="24"/>
            <w:szCs w:val="24"/>
            <w:shd w:val="clear" w:color="auto" w:fill="FFFFFF"/>
          </w:rPr>
          <w:t>.</w:t>
        </w:r>
        <w:r w:rsidRPr="003B3568">
          <w:rPr>
            <w:rStyle w:val="af3"/>
            <w:sz w:val="24"/>
            <w:szCs w:val="24"/>
            <w:shd w:val="clear" w:color="auto" w:fill="FFFFFF"/>
            <w:lang w:val="en-US"/>
          </w:rPr>
          <w:t>labirint</w:t>
        </w:r>
        <w:r w:rsidRPr="003B3568">
          <w:rPr>
            <w:rStyle w:val="af3"/>
            <w:sz w:val="24"/>
            <w:szCs w:val="24"/>
            <w:shd w:val="clear" w:color="auto" w:fill="FFFFFF"/>
          </w:rPr>
          <w:t>.</w:t>
        </w:r>
        <w:r w:rsidRPr="003B3568">
          <w:rPr>
            <w:rStyle w:val="af3"/>
            <w:sz w:val="24"/>
            <w:szCs w:val="24"/>
            <w:shd w:val="clear" w:color="auto" w:fill="FFFFFF"/>
            <w:lang w:val="en-US"/>
          </w:rPr>
          <w:t>ru</w:t>
        </w:r>
        <w:r w:rsidRPr="003B3568">
          <w:rPr>
            <w:rStyle w:val="af3"/>
            <w:sz w:val="24"/>
            <w:szCs w:val="24"/>
            <w:shd w:val="clear" w:color="auto" w:fill="FFFFFF"/>
          </w:rPr>
          <w:t>/</w:t>
        </w:r>
        <w:r w:rsidRPr="003B3568">
          <w:rPr>
            <w:rStyle w:val="af3"/>
            <w:sz w:val="24"/>
            <w:szCs w:val="24"/>
            <w:shd w:val="clear" w:color="auto" w:fill="FFFFFF"/>
            <w:lang w:val="en-US"/>
          </w:rPr>
          <w:t>books</w:t>
        </w:r>
        <w:r w:rsidRPr="003B3568">
          <w:rPr>
            <w:rStyle w:val="af3"/>
            <w:sz w:val="24"/>
            <w:szCs w:val="24"/>
            <w:shd w:val="clear" w:color="auto" w:fill="FFFFFF"/>
          </w:rPr>
          <w:t>/767102/?</w:t>
        </w:r>
        <w:r w:rsidRPr="003B3568">
          <w:rPr>
            <w:rStyle w:val="af3"/>
            <w:sz w:val="24"/>
            <w:szCs w:val="24"/>
            <w:shd w:val="clear" w:color="auto" w:fill="FFFFFF"/>
            <w:lang w:val="en-US"/>
          </w:rPr>
          <w:t>ysclid</w:t>
        </w:r>
        <w:r w:rsidRPr="003B3568">
          <w:rPr>
            <w:rStyle w:val="af3"/>
            <w:sz w:val="24"/>
            <w:szCs w:val="24"/>
            <w:shd w:val="clear" w:color="auto" w:fill="FFFFFF"/>
          </w:rPr>
          <w:t>=</w:t>
        </w:r>
        <w:r w:rsidRPr="003B3568">
          <w:rPr>
            <w:rStyle w:val="af3"/>
            <w:sz w:val="24"/>
            <w:szCs w:val="24"/>
            <w:shd w:val="clear" w:color="auto" w:fill="FFFFFF"/>
            <w:lang w:val="en-US"/>
          </w:rPr>
          <w:t>lpjrr</w:t>
        </w:r>
        <w:r w:rsidRPr="003B3568">
          <w:rPr>
            <w:rStyle w:val="af3"/>
            <w:sz w:val="24"/>
            <w:szCs w:val="24"/>
            <w:shd w:val="clear" w:color="auto" w:fill="FFFFFF"/>
          </w:rPr>
          <w:t>4</w:t>
        </w:r>
        <w:r w:rsidRPr="003B3568">
          <w:rPr>
            <w:rStyle w:val="af3"/>
            <w:sz w:val="24"/>
            <w:szCs w:val="24"/>
            <w:shd w:val="clear" w:color="auto" w:fill="FFFFFF"/>
            <w:lang w:val="en-US"/>
          </w:rPr>
          <w:t>r</w:t>
        </w:r>
        <w:r w:rsidRPr="003B3568">
          <w:rPr>
            <w:rStyle w:val="af3"/>
            <w:sz w:val="24"/>
            <w:szCs w:val="24"/>
            <w:shd w:val="clear" w:color="auto" w:fill="FFFFFF"/>
          </w:rPr>
          <w:t>2</w:t>
        </w:r>
        <w:r w:rsidRPr="003B3568">
          <w:rPr>
            <w:rStyle w:val="af3"/>
            <w:sz w:val="24"/>
            <w:szCs w:val="24"/>
            <w:shd w:val="clear" w:color="auto" w:fill="FFFFFF"/>
            <w:lang w:val="en-US"/>
          </w:rPr>
          <w:t>au</w:t>
        </w:r>
        <w:r w:rsidRPr="003B3568">
          <w:rPr>
            <w:rStyle w:val="af3"/>
            <w:sz w:val="24"/>
            <w:szCs w:val="24"/>
            <w:shd w:val="clear" w:color="auto" w:fill="FFFFFF"/>
          </w:rPr>
          <w:t>703060761</w:t>
        </w:r>
      </w:hyperlink>
      <w:r w:rsidRPr="003B3568">
        <w:rPr>
          <w:color w:val="000000" w:themeColor="text1"/>
          <w:sz w:val="24"/>
          <w:szCs w:val="24"/>
          <w:shd w:val="clear" w:color="auto" w:fill="FFFFFF"/>
        </w:rPr>
        <w:t xml:space="preserve"> ISBN: 978-5-04-101352-3 – 10.11.2023</w:t>
      </w:r>
    </w:p>
    <w:p w:rsidR="00B3096C" w:rsidRPr="003B3568" w:rsidRDefault="00B3096C" w:rsidP="00B670BD">
      <w:pPr>
        <w:ind w:right="-1" w:firstLine="851"/>
        <w:jc w:val="both"/>
        <w:rPr>
          <w:color w:val="000000" w:themeColor="text1"/>
          <w:sz w:val="24"/>
          <w:szCs w:val="24"/>
          <w:shd w:val="clear" w:color="auto" w:fill="FFFFFF"/>
        </w:rPr>
      </w:pPr>
      <w:r w:rsidRPr="003B3568">
        <w:rPr>
          <w:color w:val="000000" w:themeColor="text1"/>
          <w:sz w:val="24"/>
          <w:szCs w:val="24"/>
          <w:shd w:val="clear" w:color="auto" w:fill="FFFFFF"/>
        </w:rPr>
        <w:t xml:space="preserve">3.Дюпюи Мелани, де Борегар Эммануэль  Большая книга шоколатье /  Дюпюи Мелани, де Борегар Эммануэль  [Электронный ресурс] //  : [сайт]. — URL: </w:t>
      </w:r>
      <w:hyperlink r:id="rId624" w:history="1">
        <w:r w:rsidRPr="003B3568">
          <w:rPr>
            <w:rStyle w:val="af3"/>
            <w:sz w:val="24"/>
            <w:szCs w:val="24"/>
            <w:shd w:val="clear" w:color="auto" w:fill="FFFFFF"/>
          </w:rPr>
          <w:t>https://www.labirint.ru/books/913474/?ysclid=lpjslievkc175926307</w:t>
        </w:r>
      </w:hyperlink>
      <w:r w:rsidRPr="003B3568">
        <w:rPr>
          <w:color w:val="000000" w:themeColor="text1"/>
          <w:sz w:val="24"/>
          <w:szCs w:val="24"/>
          <w:shd w:val="clear" w:color="auto" w:fill="FFFFFF"/>
        </w:rPr>
        <w:t xml:space="preserve"> ISBN: 978-5-389-18136-6 -  10.11.2023</w:t>
      </w:r>
    </w:p>
    <w:p w:rsidR="00B3096C" w:rsidRPr="003B3568" w:rsidRDefault="00B3096C" w:rsidP="00B670BD">
      <w:pPr>
        <w:ind w:right="-1" w:firstLine="851"/>
        <w:jc w:val="both"/>
        <w:rPr>
          <w:color w:val="000000" w:themeColor="text1"/>
          <w:sz w:val="24"/>
          <w:szCs w:val="24"/>
          <w:shd w:val="clear" w:color="auto" w:fill="FFFFFF"/>
        </w:rPr>
      </w:pPr>
      <w:r w:rsidRPr="003B3568">
        <w:rPr>
          <w:color w:val="000000" w:themeColor="text1"/>
          <w:sz w:val="24"/>
          <w:szCs w:val="24"/>
          <w:shd w:val="clear" w:color="auto" w:fill="FFFFFF"/>
        </w:rPr>
        <w:t xml:space="preserve">4.Харрис Джоанн шоколад  / Харрис Джоанн [Электронный ресурс] //  : [сайт]. — URL: </w:t>
      </w:r>
      <w:hyperlink r:id="rId625" w:history="1">
        <w:r w:rsidRPr="003B3568">
          <w:rPr>
            <w:rStyle w:val="af3"/>
            <w:sz w:val="24"/>
            <w:szCs w:val="24"/>
            <w:shd w:val="clear" w:color="auto" w:fill="FFFFFF"/>
          </w:rPr>
          <w:t>https://www.labirint.ru/books/730113/?ysclid=lpjsxtclpj354422249</w:t>
        </w:r>
      </w:hyperlink>
      <w:r w:rsidRPr="003B3568">
        <w:rPr>
          <w:color w:val="000000" w:themeColor="text1"/>
          <w:sz w:val="24"/>
          <w:szCs w:val="24"/>
          <w:shd w:val="clear" w:color="auto" w:fill="FFFFFF"/>
        </w:rPr>
        <w:t xml:space="preserve"> ISBN: 978-5-04-108653-4</w:t>
      </w:r>
    </w:p>
    <w:p w:rsidR="00AB10F4" w:rsidRDefault="00AB10F4" w:rsidP="00B670BD">
      <w:pPr>
        <w:ind w:right="-1" w:firstLine="851"/>
        <w:jc w:val="both"/>
        <w:rPr>
          <w:sz w:val="24"/>
          <w:szCs w:val="24"/>
        </w:rPr>
      </w:pPr>
    </w:p>
    <w:p w:rsidR="003B3568" w:rsidRPr="003B3568" w:rsidRDefault="003B3568" w:rsidP="00B670BD">
      <w:pPr>
        <w:ind w:right="-1" w:firstLine="851"/>
        <w:jc w:val="both"/>
        <w:rPr>
          <w:sz w:val="24"/>
          <w:szCs w:val="24"/>
        </w:rPr>
      </w:pPr>
    </w:p>
    <w:p w:rsidR="00AB10F4" w:rsidRPr="003B3568" w:rsidRDefault="00AB10F4" w:rsidP="00B670BD">
      <w:pPr>
        <w:ind w:right="-1"/>
        <w:jc w:val="center"/>
        <w:rPr>
          <w:b/>
          <w:sz w:val="24"/>
          <w:szCs w:val="24"/>
        </w:rPr>
      </w:pPr>
    </w:p>
    <w:p w:rsidR="001A0EF2" w:rsidRDefault="001A0EF2" w:rsidP="001A0EF2">
      <w:pPr>
        <w:jc w:val="center"/>
        <w:rPr>
          <w:b/>
          <w:bCs/>
          <w:caps/>
          <w:sz w:val="24"/>
          <w:szCs w:val="24"/>
        </w:rPr>
      </w:pPr>
      <w:r w:rsidRPr="005B321D">
        <w:rPr>
          <w:b/>
          <w:bCs/>
          <w:caps/>
          <w:sz w:val="24"/>
          <w:szCs w:val="24"/>
        </w:rPr>
        <w:t>повар-кондитер, математика и информационные технологии</w:t>
      </w:r>
    </w:p>
    <w:p w:rsidR="001A0EF2" w:rsidRDefault="001A0EF2" w:rsidP="001A0EF2">
      <w:pPr>
        <w:jc w:val="center"/>
        <w:rPr>
          <w:b/>
          <w:bCs/>
          <w:caps/>
          <w:sz w:val="24"/>
          <w:szCs w:val="24"/>
        </w:rPr>
      </w:pPr>
    </w:p>
    <w:p w:rsidR="001A0EF2" w:rsidRPr="001A0EF2" w:rsidRDefault="001A0EF2" w:rsidP="001A0EF2">
      <w:pPr>
        <w:jc w:val="right"/>
        <w:rPr>
          <w:i/>
          <w:sz w:val="24"/>
          <w:szCs w:val="24"/>
        </w:rPr>
      </w:pPr>
      <w:r>
        <w:rPr>
          <w:i/>
          <w:sz w:val="24"/>
          <w:szCs w:val="24"/>
        </w:rPr>
        <w:t>Горбань Д.</w:t>
      </w:r>
      <w:r w:rsidRPr="001A0EF2">
        <w:rPr>
          <w:i/>
          <w:sz w:val="24"/>
          <w:szCs w:val="24"/>
        </w:rPr>
        <w:t xml:space="preserve"> </w:t>
      </w:r>
    </w:p>
    <w:p w:rsidR="001A0EF2" w:rsidRDefault="001A0EF2" w:rsidP="001A0EF2">
      <w:pPr>
        <w:jc w:val="right"/>
        <w:rPr>
          <w:i/>
          <w:sz w:val="24"/>
          <w:szCs w:val="24"/>
        </w:rPr>
      </w:pPr>
      <w:r w:rsidRPr="001A0EF2">
        <w:rPr>
          <w:i/>
          <w:sz w:val="24"/>
          <w:szCs w:val="24"/>
        </w:rPr>
        <w:t>Г</w:t>
      </w:r>
      <w:r>
        <w:rPr>
          <w:i/>
          <w:sz w:val="24"/>
          <w:szCs w:val="24"/>
        </w:rPr>
        <w:t>БПОУ</w:t>
      </w:r>
      <w:r w:rsidRPr="001A0EF2">
        <w:rPr>
          <w:i/>
          <w:sz w:val="24"/>
          <w:szCs w:val="24"/>
        </w:rPr>
        <w:t xml:space="preserve"> «Донецкий колледж пищевых технологий и торговли»</w:t>
      </w:r>
    </w:p>
    <w:p w:rsidR="001A0EF2" w:rsidRPr="001A0EF2" w:rsidRDefault="001A0EF2" w:rsidP="001A0EF2">
      <w:pPr>
        <w:jc w:val="right"/>
        <w:rPr>
          <w:i/>
          <w:sz w:val="24"/>
          <w:szCs w:val="24"/>
        </w:rPr>
      </w:pPr>
      <w:r>
        <w:rPr>
          <w:i/>
          <w:sz w:val="24"/>
          <w:szCs w:val="24"/>
        </w:rPr>
        <w:t>Научный руководитель: Полякова Н.М.</w:t>
      </w:r>
    </w:p>
    <w:p w:rsidR="001A0EF2" w:rsidRPr="005B321D" w:rsidRDefault="001A0EF2" w:rsidP="001A0EF2">
      <w:pPr>
        <w:jc w:val="center"/>
        <w:rPr>
          <w:sz w:val="24"/>
          <w:szCs w:val="24"/>
        </w:rPr>
      </w:pP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С математикой мы встречаемся каждый день! В школе, на улице, в магазинах и даже дома. В современной жизни, когда обычный человек всё больше зависит от применения науки и техники в повседневной деятельности, роль математики очень важна. Даже самые простые расчеты человек делает бессознательно, не задумываясь о том, что применяет математику. Список применения математики бесконечен - чтение времени на часах, денежные расчеты, получение оценки в школе, расчет пробега автомобиля, приготовление по рецепту на кухне и так далее. </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Изучение математики развивает логическое мышление, приучает человека к точности, к умению видеть главное, сообщает необходимые сведения для понимания сложных задач, возникающих в различных областях деятельности современного человека, даже в выборе будущей профессии. </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Я уверен, занятия математикой развивают человека как личность, делают его целеустремленным, активным, самостоятельным, трудолюбивым, упорным и терпеливым. </w:t>
      </w:r>
    </w:p>
    <w:p w:rsidR="001A0EF2" w:rsidRPr="005B321D" w:rsidRDefault="001A0EF2" w:rsidP="001A0EF2">
      <w:pPr>
        <w:ind w:right="68" w:firstLine="567"/>
        <w:jc w:val="both"/>
        <w:rPr>
          <w:rFonts w:eastAsia="Calibri"/>
          <w:sz w:val="24"/>
          <w:szCs w:val="24"/>
        </w:rPr>
      </w:pPr>
      <w:r w:rsidRPr="005B321D">
        <w:rPr>
          <w:rFonts w:eastAsia="Calibri"/>
          <w:sz w:val="24"/>
          <w:szCs w:val="24"/>
        </w:rPr>
        <w:t>Цель написания этой статьи – проанализировать и показать на примерах возможность применения математики в профессии повар-кондитер.</w:t>
      </w:r>
    </w:p>
    <w:p w:rsidR="001A0EF2" w:rsidRPr="005B321D" w:rsidRDefault="001A0EF2" w:rsidP="001A0EF2">
      <w:pPr>
        <w:ind w:right="68" w:firstLine="567"/>
        <w:jc w:val="both"/>
        <w:rPr>
          <w:rFonts w:eastAsia="Calibri"/>
          <w:sz w:val="24"/>
          <w:szCs w:val="24"/>
        </w:rPr>
      </w:pPr>
      <w:r w:rsidRPr="005B321D">
        <w:rPr>
          <w:rFonts w:eastAsia="Calibri"/>
          <w:sz w:val="24"/>
          <w:szCs w:val="24"/>
        </w:rPr>
        <w:t>У многих возникает вопрос: «Зачем повару-кондитеру математика? Как применяется математика в этой профессии?»</w:t>
      </w:r>
    </w:p>
    <w:p w:rsidR="001A0EF2" w:rsidRPr="005B321D" w:rsidRDefault="001A0EF2" w:rsidP="001A0EF2">
      <w:pPr>
        <w:ind w:right="68" w:firstLine="567"/>
        <w:jc w:val="both"/>
        <w:rPr>
          <w:rFonts w:eastAsia="Calibri"/>
          <w:sz w:val="24"/>
          <w:szCs w:val="24"/>
        </w:rPr>
      </w:pPr>
      <w:r w:rsidRPr="005B321D">
        <w:rPr>
          <w:rFonts w:eastAsia="Calibri"/>
          <w:sz w:val="24"/>
          <w:szCs w:val="24"/>
        </w:rPr>
        <w:t>Профессия кондитер самая востребованная, вкусная и творческая профессия. Настоящий кондитер – это профессиональный повар, создающий кондитерские изделия, выпечку и десерты. Профессия кондитер очень актуальна на сегодняшний день, потому что среди продукции пищевой промышленности кондитерские изделия являются одними из самых популярных (рис. 1) и востребованных во всем мире, так как они обладают особыми вкусовыми качествами и высокой энергетической ценностью.</w:t>
      </w:r>
    </w:p>
    <w:p w:rsidR="001A0EF2" w:rsidRPr="005B321D" w:rsidRDefault="00DF42B9" w:rsidP="001A0EF2">
      <w:pPr>
        <w:ind w:right="68" w:firstLine="709"/>
        <w:jc w:val="both"/>
        <w:rPr>
          <w:rFonts w:eastAsia="Calibri"/>
          <w:sz w:val="24"/>
          <w:szCs w:val="24"/>
          <w:highlight w:val="yellow"/>
        </w:rPr>
      </w:pPr>
      <w:r>
        <w:rPr>
          <w:rFonts w:eastAsia="Calibri"/>
          <w:noProof/>
          <w:sz w:val="24"/>
          <w:szCs w:val="24"/>
        </w:rPr>
        <w:pict>
          <v:shape id="Надпись 3" o:spid="_x0000_s1053" type="#_x0000_t202" style="position:absolute;left:0;text-align:left;margin-left:18pt;margin-top:9pt;width:441pt;height:1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" strokecolor="#92d050">
            <v:textbox>
              <w:txbxContent>
                <w:p w:rsidR="00DF42B9" w:rsidRDefault="00DF42B9" w:rsidP="001A0EF2">
                  <w:pPr>
                    <w:jc w:val="center"/>
                  </w:pPr>
                  <w:r>
                    <w:rPr>
                      <w:noProof/>
                      <w:lang w:eastAsia="ru-RU"/>
                    </w:rPr>
                    <w:drawing>
                      <wp:inline distT="0" distB="0" distL="0" distR="0">
                        <wp:extent cx="1933575" cy="1587500"/>
                        <wp:effectExtent l="0" t="0" r="0" b="0"/>
                        <wp:docPr id="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1933851" cy="1587727"/>
                                </a:xfrm>
                                <a:prstGeom prst="rect">
                                  <a:avLst/>
                                </a:prstGeom>
                              </pic:spPr>
                            </pic:pic>
                          </a:graphicData>
                        </a:graphic>
                      </wp:inline>
                    </w:drawing>
                  </w:r>
                  <w:r>
                    <w:rPr>
                      <w:noProof/>
                      <w:lang w:eastAsia="ru-RU"/>
                    </w:rPr>
                    <w:drawing>
                      <wp:inline distT="0" distB="0" distL="0" distR="0">
                        <wp:extent cx="1800225" cy="1524000"/>
                        <wp:effectExtent l="0" t="0" r="0" b="0"/>
                        <wp:docPr id="593503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800225" cy="1524000"/>
                                </a:xfrm>
                                <a:prstGeom prst="rect">
                                  <a:avLst/>
                                </a:prstGeom>
                                <a:noFill/>
                                <a:ln>
                                  <a:noFill/>
                                </a:ln>
                              </pic:spPr>
                            </pic:pic>
                          </a:graphicData>
                        </a:graphic>
                      </wp:inline>
                    </w:drawing>
                  </w:r>
                  <w:r>
                    <w:rPr>
                      <w:noProof/>
                      <w:lang w:eastAsia="ru-RU"/>
                    </w:rPr>
                    <w:drawing>
                      <wp:inline distT="0" distB="0" distL="0" distR="0">
                        <wp:extent cx="1613535" cy="1491615"/>
                        <wp:effectExtent l="0" t="0" r="0" b="0"/>
                        <wp:docPr id="593503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1613535" cy="1491615"/>
                                </a:xfrm>
                                <a:prstGeom prst="rect">
                                  <a:avLst/>
                                </a:prstGeom>
                              </pic:spPr>
                            </pic:pic>
                          </a:graphicData>
                        </a:graphic>
                      </wp:inline>
                    </w:drawing>
                  </w:r>
                </w:p>
                <w:p w:rsidR="00DF42B9" w:rsidRDefault="00DF42B9" w:rsidP="001A0EF2">
                  <w:pPr>
                    <w:jc w:val="center"/>
                  </w:pPr>
                </w:p>
                <w:p w:rsidR="00DF42B9" w:rsidRDefault="00DF42B9" w:rsidP="001A0EF2">
                  <w:pPr>
                    <w:jc w:val="center"/>
                  </w:pPr>
                </w:p>
                <w:p w:rsidR="00DF42B9" w:rsidRDefault="00DF42B9" w:rsidP="001A0EF2">
                  <w:pPr>
                    <w:jc w:val="center"/>
                  </w:pPr>
                </w:p>
                <w:p w:rsidR="00DF42B9" w:rsidRDefault="00DF42B9" w:rsidP="001A0EF2">
                  <w:pPr>
                    <w:jc w:val="center"/>
                  </w:pPr>
                </w:p>
                <w:p w:rsidR="00DF42B9" w:rsidRDefault="00DF42B9" w:rsidP="001A0EF2">
                  <w:pPr>
                    <w:jc w:val="center"/>
                  </w:pPr>
                </w:p>
                <w:p w:rsidR="00DF42B9" w:rsidRDefault="00DF42B9" w:rsidP="001A0EF2">
                  <w:pPr>
                    <w:jc w:val="center"/>
                  </w:pPr>
                </w:p>
              </w:txbxContent>
            </v:textbox>
          </v:shape>
        </w:pict>
      </w: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709"/>
        <w:jc w:val="center"/>
        <w:rPr>
          <w:rFonts w:eastAsia="Calibri"/>
          <w:sz w:val="24"/>
          <w:szCs w:val="24"/>
        </w:rPr>
      </w:pPr>
      <w:r w:rsidRPr="005B321D">
        <w:rPr>
          <w:rFonts w:eastAsia="Calibri"/>
          <w:sz w:val="24"/>
          <w:szCs w:val="24"/>
        </w:rPr>
        <w:t>Рисунок 1. Образцы кондитерских изделий</w:t>
      </w:r>
    </w:p>
    <w:p w:rsidR="001A0EF2" w:rsidRPr="005B321D" w:rsidRDefault="001A0EF2" w:rsidP="001A0EF2">
      <w:pPr>
        <w:ind w:right="68" w:firstLine="709"/>
        <w:jc w:val="both"/>
        <w:rPr>
          <w:rFonts w:eastAsia="Calibri"/>
          <w:sz w:val="24"/>
          <w:szCs w:val="24"/>
          <w:highlight w:val="yellow"/>
        </w:rPr>
      </w:pP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Производители кондитерских изделий должны обладать не только знаниями в области их приготовления, но и умением считать, делать соотношения, рисовать, чертить, лепить и создавать замысловатые геометрические формы. А для этого просто необходимы математические знания. </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Технология мучных кондитерских изделий – важная специальная дисциплина. На занятиях по этому предмету мы сталкиваемся с большим количеством математических расчетов. </w:t>
      </w:r>
    </w:p>
    <w:p w:rsidR="001A0EF2" w:rsidRPr="005B321D" w:rsidRDefault="001A0EF2" w:rsidP="001A0EF2">
      <w:pPr>
        <w:ind w:right="68" w:firstLine="567"/>
        <w:jc w:val="both"/>
        <w:rPr>
          <w:rFonts w:eastAsia="Calibri"/>
          <w:sz w:val="24"/>
          <w:szCs w:val="24"/>
        </w:rPr>
      </w:pPr>
      <w:r w:rsidRPr="005B321D">
        <w:rPr>
          <w:rFonts w:eastAsia="Calibri"/>
          <w:sz w:val="24"/>
          <w:szCs w:val="24"/>
        </w:rPr>
        <w:t>Поэтому математика является важной основой для получения профессиональных знаний.</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Что должен уметь настоящий кондитер, помимо того, чтобы вкусно готовить и искусно украшать кондитерские изделия? </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Кондитер должен знать технологию, рецептуру выпускаемых изделий, их калорийность, биологическую ценность, сроки и условия хранения ингредиентов и готовых продуктов, гигиенические нормы. </w:t>
      </w:r>
    </w:p>
    <w:p w:rsidR="001A0EF2" w:rsidRPr="005B321D" w:rsidRDefault="001A0EF2" w:rsidP="001A0EF2">
      <w:pPr>
        <w:ind w:right="68" w:firstLine="567"/>
        <w:jc w:val="both"/>
        <w:rPr>
          <w:rFonts w:eastAsia="Calibri"/>
          <w:sz w:val="24"/>
          <w:szCs w:val="24"/>
        </w:rPr>
      </w:pPr>
      <w:r w:rsidRPr="005B321D">
        <w:rPr>
          <w:rFonts w:eastAsia="Calibri"/>
          <w:sz w:val="24"/>
          <w:szCs w:val="24"/>
        </w:rPr>
        <w:t>А также:</w:t>
      </w:r>
    </w:p>
    <w:p w:rsidR="001A0EF2" w:rsidRPr="005B321D" w:rsidRDefault="001A0EF2" w:rsidP="001A0EF2">
      <w:pPr>
        <w:ind w:right="68"/>
        <w:jc w:val="both"/>
        <w:rPr>
          <w:rFonts w:eastAsia="Calibri"/>
          <w:sz w:val="24"/>
          <w:szCs w:val="24"/>
        </w:rPr>
      </w:pPr>
      <w:r w:rsidRPr="005B321D">
        <w:rPr>
          <w:rFonts w:eastAsia="Calibri"/>
          <w:sz w:val="24"/>
          <w:szCs w:val="24"/>
        </w:rPr>
        <w:t>- определять процент отходов при первичной обработке продуктов;</w:t>
      </w:r>
    </w:p>
    <w:p w:rsidR="001A0EF2" w:rsidRPr="005B321D" w:rsidRDefault="001A0EF2" w:rsidP="001A0EF2">
      <w:pPr>
        <w:ind w:right="68"/>
        <w:jc w:val="both"/>
        <w:rPr>
          <w:rFonts w:eastAsia="Calibri"/>
          <w:sz w:val="24"/>
          <w:szCs w:val="24"/>
        </w:rPr>
      </w:pPr>
      <w:r w:rsidRPr="005B321D">
        <w:rPr>
          <w:rFonts w:eastAsia="Calibri"/>
          <w:sz w:val="24"/>
          <w:szCs w:val="24"/>
        </w:rPr>
        <w:t>- определять процент потерь при тепловой обработке продуктов;</w:t>
      </w:r>
    </w:p>
    <w:p w:rsidR="001A0EF2" w:rsidRPr="005B321D" w:rsidRDefault="001A0EF2" w:rsidP="001A0EF2">
      <w:pPr>
        <w:ind w:right="68"/>
        <w:jc w:val="both"/>
        <w:rPr>
          <w:rFonts w:eastAsia="Calibri"/>
          <w:sz w:val="24"/>
          <w:szCs w:val="24"/>
        </w:rPr>
      </w:pPr>
      <w:r w:rsidRPr="005B321D">
        <w:rPr>
          <w:rFonts w:eastAsia="Calibri"/>
          <w:sz w:val="24"/>
          <w:szCs w:val="24"/>
        </w:rPr>
        <w:t>- определять объем посуды при приготовлении кондитерских изделий,</w:t>
      </w:r>
    </w:p>
    <w:p w:rsidR="001A0EF2" w:rsidRPr="005B321D" w:rsidRDefault="001A0EF2" w:rsidP="001A0EF2">
      <w:pPr>
        <w:ind w:right="68"/>
        <w:jc w:val="both"/>
        <w:rPr>
          <w:rFonts w:eastAsia="Calibri"/>
          <w:sz w:val="24"/>
          <w:szCs w:val="24"/>
        </w:rPr>
      </w:pPr>
      <w:r w:rsidRPr="005B321D">
        <w:rPr>
          <w:rFonts w:eastAsia="Calibri"/>
          <w:sz w:val="24"/>
          <w:szCs w:val="24"/>
        </w:rPr>
        <w:t>- составлять технологические и калькуляционные карты,</w:t>
      </w:r>
    </w:p>
    <w:p w:rsidR="001A0EF2" w:rsidRPr="005B321D" w:rsidRDefault="001A0EF2" w:rsidP="001A0EF2">
      <w:pPr>
        <w:ind w:right="68"/>
        <w:jc w:val="both"/>
        <w:rPr>
          <w:rFonts w:eastAsia="Calibri"/>
          <w:sz w:val="24"/>
          <w:szCs w:val="24"/>
        </w:rPr>
      </w:pPr>
      <w:r w:rsidRPr="005B321D">
        <w:rPr>
          <w:rFonts w:eastAsia="Calibri"/>
          <w:sz w:val="24"/>
          <w:szCs w:val="24"/>
        </w:rPr>
        <w:t>- рассчитывать количество мастики для обтяжки тортов,</w:t>
      </w:r>
    </w:p>
    <w:p w:rsidR="001A0EF2" w:rsidRPr="005B321D" w:rsidRDefault="001A0EF2" w:rsidP="001A0EF2">
      <w:pPr>
        <w:ind w:right="68"/>
        <w:jc w:val="both"/>
        <w:rPr>
          <w:rFonts w:eastAsia="Calibri"/>
          <w:sz w:val="24"/>
          <w:szCs w:val="24"/>
        </w:rPr>
      </w:pPr>
      <w:r w:rsidRPr="005B321D">
        <w:rPr>
          <w:rFonts w:eastAsia="Calibri"/>
          <w:sz w:val="24"/>
          <w:szCs w:val="24"/>
        </w:rPr>
        <w:t>- рассчитывать количество воды (молока) для приготовления теста,</w:t>
      </w:r>
    </w:p>
    <w:p w:rsidR="001A0EF2" w:rsidRPr="005B321D" w:rsidRDefault="001A0EF2" w:rsidP="001A0EF2">
      <w:pPr>
        <w:ind w:right="68"/>
        <w:jc w:val="both"/>
        <w:rPr>
          <w:rFonts w:eastAsia="Calibri"/>
          <w:sz w:val="24"/>
          <w:szCs w:val="24"/>
        </w:rPr>
      </w:pPr>
      <w:r w:rsidRPr="005B321D">
        <w:rPr>
          <w:rFonts w:eastAsia="Calibri"/>
          <w:sz w:val="24"/>
          <w:szCs w:val="24"/>
        </w:rPr>
        <w:t>- определять и вычислять вес, массу и размер готового кондитерского изделия.</w:t>
      </w:r>
    </w:p>
    <w:p w:rsidR="001A0EF2" w:rsidRPr="005B321D" w:rsidRDefault="001A0EF2" w:rsidP="001A0EF2">
      <w:pPr>
        <w:ind w:right="68" w:firstLine="567"/>
        <w:jc w:val="both"/>
        <w:rPr>
          <w:rFonts w:eastAsia="Calibri"/>
          <w:sz w:val="24"/>
          <w:szCs w:val="24"/>
        </w:rPr>
      </w:pPr>
      <w:r w:rsidRPr="005B321D">
        <w:rPr>
          <w:rFonts w:eastAsia="Calibri"/>
          <w:sz w:val="24"/>
          <w:szCs w:val="24"/>
        </w:rPr>
        <w:t>Поэтому технология мучных кондитерских изделий – наука не только творческая, но и точная, как математика.</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Так, например, во время выпечки происходит перераспределение влаги в изделии, обезвоживание поверхностных слоев и образование корочки. Выпеченные изделия после тепловой обработки меняют свою массу и объем. Процесс выпекании изделий характеризуют такие понятия, как «упёк», «припёк» и «выход». [1, </w:t>
      </w:r>
      <w:r w:rsidRPr="005B321D">
        <w:rPr>
          <w:rFonts w:eastAsia="Calibri"/>
          <w:sz w:val="24"/>
          <w:szCs w:val="24"/>
          <w:lang w:val="en-US"/>
        </w:rPr>
        <w:t>c</w:t>
      </w:r>
      <w:r w:rsidRPr="005B321D">
        <w:rPr>
          <w:rFonts w:eastAsia="Calibri"/>
          <w:sz w:val="24"/>
          <w:szCs w:val="24"/>
        </w:rPr>
        <w:t>. 185]</w:t>
      </w:r>
    </w:p>
    <w:p w:rsidR="001A0EF2" w:rsidRPr="005B321D" w:rsidRDefault="001A0EF2" w:rsidP="001A0EF2">
      <w:pPr>
        <w:ind w:right="68" w:firstLine="567"/>
        <w:jc w:val="both"/>
        <w:rPr>
          <w:rFonts w:eastAsia="Calibri"/>
          <w:sz w:val="24"/>
          <w:szCs w:val="24"/>
        </w:rPr>
      </w:pPr>
      <w:r w:rsidRPr="005B321D">
        <w:rPr>
          <w:rFonts w:eastAsia="Calibri"/>
          <w:i/>
          <w:iCs/>
          <w:sz w:val="24"/>
          <w:szCs w:val="24"/>
        </w:rPr>
        <w:t>Упёк</w:t>
      </w:r>
      <w:r w:rsidRPr="005B321D">
        <w:rPr>
          <w:rFonts w:eastAsia="Calibri"/>
          <w:sz w:val="24"/>
          <w:szCs w:val="24"/>
        </w:rPr>
        <w:t xml:space="preserve"> — это отношение разности массы изделия до и после выпекания к массе изделия до выпекания. Выражают его в процентах:</w:t>
      </w:r>
    </w:p>
    <w:p w:rsidR="001A0EF2" w:rsidRPr="005B321D" w:rsidRDefault="001A0EF2" w:rsidP="001A0EF2">
      <w:pPr>
        <w:ind w:right="68" w:firstLine="709"/>
        <w:jc w:val="both"/>
        <w:rPr>
          <w:rFonts w:eastAsia="Calibri"/>
          <w:sz w:val="24"/>
          <w:szCs w:val="24"/>
        </w:rPr>
      </w:pPr>
    </w:p>
    <w:p w:rsidR="001A0EF2" w:rsidRPr="005B321D" w:rsidRDefault="00DF42B9" w:rsidP="001A0EF2">
      <w:pPr>
        <w:ind w:right="68" w:firstLine="709"/>
        <w:jc w:val="center"/>
        <w:rPr>
          <w:rFonts w:eastAsia="Calibri"/>
          <w:sz w:val="24"/>
          <w:szCs w:val="24"/>
        </w:rPr>
      </w:pPr>
      <m:oMath>
        <m:sSub>
          <m:sSubPr>
            <m:ctrlPr>
              <w:rPr>
                <w:rFonts w:ascii="Cambria Math" w:eastAsia="Calibri" w:hAnsi="Cambria Math"/>
                <w:i/>
                <w:sz w:val="24"/>
                <w:szCs w:val="24"/>
              </w:rPr>
            </m:ctrlPr>
          </m:sSubPr>
          <m:e>
            <m:r>
              <w:rPr>
                <w:rFonts w:ascii="Cambria Math" w:eastAsia="Calibri" w:hAnsi="Cambria Math"/>
                <w:sz w:val="24"/>
                <w:szCs w:val="24"/>
              </w:rPr>
              <m:t>У</m:t>
            </m:r>
          </m:e>
          <m:sub>
            <m:r>
              <w:rPr>
                <w:rFonts w:ascii="Cambria Math" w:eastAsia="Calibri" w:hAnsi="Cambria Math"/>
                <w:sz w:val="24"/>
                <w:szCs w:val="24"/>
              </w:rPr>
              <m:t>пёк</m:t>
            </m:r>
          </m:sub>
        </m:sSub>
        <m:r>
          <w:rPr>
            <w:rFonts w:ascii="Cambria Math" w:eastAsia="Calibri" w:hAnsi="Cambria Math"/>
            <w:sz w:val="24"/>
            <w:szCs w:val="24"/>
          </w:rPr>
          <m:t>=</m:t>
        </m:r>
        <m:f>
          <m:fPr>
            <m:ctrlPr>
              <w:rPr>
                <w:rFonts w:ascii="Cambria Math" w:eastAsia="Calibri" w:hAnsi="Cambria Math"/>
                <w:i/>
                <w:sz w:val="24"/>
                <w:szCs w:val="24"/>
              </w:rPr>
            </m:ctrlPr>
          </m:fPr>
          <m:num>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Д.В</m:t>
                </m:r>
              </m:sub>
            </m:sSub>
            <m:r>
              <w:rPr>
                <w:rFonts w:ascii="Cambria Math" w:eastAsia="Calibri" w:hAnsi="Cambria Math"/>
                <w:sz w:val="24"/>
                <w:szCs w:val="24"/>
              </w:rPr>
              <m:t>-</m:t>
            </m:r>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П.В.</m:t>
                </m:r>
              </m:sub>
            </m:sSub>
          </m:num>
          <m:den>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Д.В.</m:t>
                </m:r>
              </m:sub>
            </m:sSub>
          </m:den>
        </m:f>
        <m:r>
          <w:rPr>
            <w:rFonts w:ascii="Cambria Math" w:eastAsia="Calibri" w:hAnsi="Cambria Math"/>
            <w:sz w:val="24"/>
            <w:szCs w:val="24"/>
          </w:rPr>
          <m:t>∙100%</m:t>
        </m:r>
      </m:oMath>
      <w:r w:rsidR="001A0EF2" w:rsidRPr="005B321D">
        <w:rPr>
          <w:rFonts w:eastAsia="Calibri"/>
          <w:sz w:val="24"/>
          <w:szCs w:val="24"/>
        </w:rPr>
        <w:t>,</w:t>
      </w:r>
    </w:p>
    <w:p w:rsidR="001A0EF2" w:rsidRPr="005B321D" w:rsidRDefault="001A0EF2" w:rsidP="001A0EF2">
      <w:pPr>
        <w:ind w:right="68" w:firstLine="709"/>
        <w:jc w:val="both"/>
        <w:rPr>
          <w:rFonts w:eastAsia="Calibri"/>
          <w:sz w:val="24"/>
          <w:szCs w:val="24"/>
        </w:rPr>
      </w:pPr>
    </w:p>
    <w:p w:rsidR="001A0EF2" w:rsidRPr="005B321D" w:rsidRDefault="001A0EF2" w:rsidP="001A0EF2">
      <w:pPr>
        <w:ind w:right="68" w:firstLine="567"/>
        <w:jc w:val="both"/>
        <w:rPr>
          <w:rFonts w:eastAsia="Calibri"/>
          <w:sz w:val="24"/>
          <w:szCs w:val="24"/>
        </w:rPr>
      </w:pPr>
      <w:r w:rsidRPr="005B321D">
        <w:rPr>
          <w:rFonts w:eastAsia="Calibri"/>
          <w:sz w:val="24"/>
          <w:szCs w:val="24"/>
        </w:rPr>
        <w:t>где М</w:t>
      </w:r>
      <w:r w:rsidRPr="005B321D">
        <w:rPr>
          <w:rFonts w:eastAsia="Calibri"/>
          <w:sz w:val="24"/>
          <w:szCs w:val="24"/>
          <w:vertAlign w:val="subscript"/>
        </w:rPr>
        <w:t>д</w:t>
      </w:r>
      <w:r w:rsidRPr="005B321D">
        <w:rPr>
          <w:rFonts w:eastAsia="Calibri"/>
          <w:sz w:val="24"/>
          <w:szCs w:val="24"/>
        </w:rPr>
        <w:t>.</w:t>
      </w:r>
      <w:r w:rsidRPr="005B321D">
        <w:rPr>
          <w:rFonts w:eastAsia="Calibri"/>
          <w:sz w:val="24"/>
          <w:szCs w:val="24"/>
          <w:vertAlign w:val="subscript"/>
        </w:rPr>
        <w:t>в</w:t>
      </w:r>
      <w:r w:rsidRPr="005B321D">
        <w:rPr>
          <w:rFonts w:eastAsia="Calibri"/>
          <w:sz w:val="24"/>
          <w:szCs w:val="24"/>
        </w:rPr>
        <w:t xml:space="preserve"> — масса изделия до выпекания; М</w:t>
      </w:r>
      <w:r w:rsidRPr="005B321D">
        <w:rPr>
          <w:rFonts w:eastAsia="Calibri"/>
          <w:sz w:val="24"/>
          <w:szCs w:val="24"/>
          <w:vertAlign w:val="subscript"/>
        </w:rPr>
        <w:t>п</w:t>
      </w:r>
      <w:r w:rsidRPr="005B321D">
        <w:rPr>
          <w:rFonts w:eastAsia="Calibri"/>
          <w:sz w:val="24"/>
          <w:szCs w:val="24"/>
        </w:rPr>
        <w:t>.</w:t>
      </w:r>
      <w:r w:rsidRPr="005B321D">
        <w:rPr>
          <w:rFonts w:eastAsia="Calibri"/>
          <w:sz w:val="24"/>
          <w:szCs w:val="24"/>
          <w:vertAlign w:val="subscript"/>
        </w:rPr>
        <w:t>в</w:t>
      </w:r>
      <w:r w:rsidRPr="005B321D">
        <w:rPr>
          <w:rFonts w:eastAsia="Calibri"/>
          <w:sz w:val="24"/>
          <w:szCs w:val="24"/>
        </w:rPr>
        <w:t xml:space="preserve"> — масса изделия после выпекания. </w:t>
      </w:r>
    </w:p>
    <w:p w:rsidR="001A0EF2" w:rsidRPr="005B321D" w:rsidRDefault="001A0EF2" w:rsidP="001A0EF2">
      <w:pPr>
        <w:ind w:right="68" w:firstLine="567"/>
        <w:jc w:val="both"/>
        <w:rPr>
          <w:rFonts w:eastAsia="Calibri"/>
          <w:sz w:val="24"/>
          <w:szCs w:val="24"/>
        </w:rPr>
      </w:pPr>
      <w:r w:rsidRPr="005B321D">
        <w:rPr>
          <w:rFonts w:eastAsia="Calibri"/>
          <w:sz w:val="24"/>
          <w:szCs w:val="24"/>
        </w:rPr>
        <w:t>Процент упёка того или иного теста тем выше, чем больше влаги теряет оно при выпечке, т. е. чем меньше и тоньше выпекаемое изделие и чем дольше тепловая обработка; чем жиже тесто, тем выше процент упека. Масса готового изделия всегда больше массы использованной для изготовления изделия муки.</w:t>
      </w:r>
    </w:p>
    <w:p w:rsidR="001A0EF2" w:rsidRPr="005B321D" w:rsidRDefault="001A0EF2" w:rsidP="001A0EF2">
      <w:pPr>
        <w:ind w:right="68" w:firstLine="567"/>
        <w:jc w:val="both"/>
        <w:rPr>
          <w:rFonts w:eastAsia="Calibri"/>
          <w:sz w:val="24"/>
          <w:szCs w:val="24"/>
        </w:rPr>
      </w:pPr>
      <w:r w:rsidRPr="005B321D">
        <w:rPr>
          <w:rFonts w:eastAsia="Calibri"/>
          <w:i/>
          <w:iCs/>
          <w:sz w:val="24"/>
          <w:szCs w:val="24"/>
        </w:rPr>
        <w:t>Припёк</w:t>
      </w:r>
      <w:r w:rsidRPr="005B321D">
        <w:rPr>
          <w:rFonts w:eastAsia="Calibri"/>
          <w:sz w:val="24"/>
          <w:szCs w:val="24"/>
        </w:rPr>
        <w:t xml:space="preserve"> — это отношение разности массы выпеченного изделия и взятой при его замесе муки к массе муки. Выражают его в процентах:</w:t>
      </w:r>
    </w:p>
    <w:p w:rsidR="001A0EF2" w:rsidRPr="005B321D" w:rsidRDefault="001A0EF2" w:rsidP="001A0EF2">
      <w:pPr>
        <w:ind w:right="68" w:firstLine="709"/>
        <w:jc w:val="both"/>
        <w:rPr>
          <w:rFonts w:eastAsia="Calibri"/>
          <w:sz w:val="24"/>
          <w:szCs w:val="24"/>
        </w:rPr>
      </w:pPr>
    </w:p>
    <w:p w:rsidR="001A0EF2" w:rsidRPr="005B321D" w:rsidRDefault="00DF42B9" w:rsidP="001A0EF2">
      <w:pPr>
        <w:ind w:right="68" w:firstLine="709"/>
        <w:jc w:val="center"/>
        <w:rPr>
          <w:rFonts w:eastAsia="Calibri"/>
          <w:sz w:val="24"/>
          <w:szCs w:val="24"/>
        </w:rPr>
      </w:pPr>
      <m:oMathPara>
        <m:oMath>
          <m:sSub>
            <m:sSubPr>
              <m:ctrlPr>
                <w:rPr>
                  <w:rFonts w:ascii="Cambria Math" w:eastAsia="Calibri" w:hAnsi="Cambria Math"/>
                  <w:i/>
                  <w:sz w:val="24"/>
                  <w:szCs w:val="24"/>
                </w:rPr>
              </m:ctrlPr>
            </m:sSubPr>
            <m:e>
              <m:r>
                <w:rPr>
                  <w:rFonts w:ascii="Cambria Math" w:eastAsia="Calibri" w:hAnsi="Cambria Math"/>
                  <w:sz w:val="24"/>
                  <w:szCs w:val="24"/>
                </w:rPr>
                <m:t>П</m:t>
              </m:r>
            </m:e>
            <m:sub>
              <m:r>
                <w:rPr>
                  <w:rFonts w:ascii="Cambria Math" w:eastAsia="Calibri" w:hAnsi="Cambria Math"/>
                  <w:sz w:val="24"/>
                  <w:szCs w:val="24"/>
                </w:rPr>
                <m:t>рипёк</m:t>
              </m:r>
            </m:sub>
          </m:sSub>
          <m:r>
            <w:rPr>
              <w:rFonts w:ascii="Cambria Math" w:eastAsia="Calibri" w:hAnsi="Cambria Math"/>
              <w:sz w:val="24"/>
              <w:szCs w:val="24"/>
            </w:rPr>
            <m:t>=</m:t>
          </m:r>
          <m:f>
            <m:fPr>
              <m:ctrlPr>
                <w:rPr>
                  <w:rFonts w:ascii="Cambria Math" w:eastAsia="Calibri" w:hAnsi="Cambria Math"/>
                  <w:i/>
                  <w:sz w:val="24"/>
                  <w:szCs w:val="24"/>
                </w:rPr>
              </m:ctrlPr>
            </m:fPr>
            <m:num>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В.И.</m:t>
                  </m:r>
                </m:sub>
              </m:sSub>
              <m:r>
                <w:rPr>
                  <w:rFonts w:ascii="Cambria Math" w:eastAsia="Calibri" w:hAnsi="Cambria Math"/>
                  <w:sz w:val="24"/>
                  <w:szCs w:val="24"/>
                </w:rPr>
                <m:t>-</m:t>
              </m:r>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м</m:t>
                  </m:r>
                </m:sub>
              </m:sSub>
            </m:num>
            <m:den>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м</m:t>
                  </m:r>
                </m:sub>
              </m:sSub>
            </m:den>
          </m:f>
          <m:r>
            <w:rPr>
              <w:rFonts w:ascii="Cambria Math" w:eastAsia="Calibri" w:hAnsi="Cambria Math"/>
              <w:sz w:val="24"/>
              <w:szCs w:val="24"/>
            </w:rPr>
            <m:t>∙100%,</m:t>
          </m:r>
        </m:oMath>
      </m:oMathPara>
    </w:p>
    <w:p w:rsidR="001A0EF2" w:rsidRPr="005B321D" w:rsidRDefault="001A0EF2" w:rsidP="001A0EF2">
      <w:pPr>
        <w:ind w:right="68" w:firstLine="709"/>
        <w:jc w:val="both"/>
        <w:rPr>
          <w:rFonts w:eastAsia="Calibri"/>
          <w:sz w:val="24"/>
          <w:szCs w:val="24"/>
        </w:rPr>
      </w:pPr>
    </w:p>
    <w:p w:rsidR="001A0EF2" w:rsidRPr="005B321D" w:rsidRDefault="001A0EF2" w:rsidP="001A0EF2">
      <w:pPr>
        <w:ind w:right="68" w:firstLine="567"/>
        <w:jc w:val="both"/>
        <w:rPr>
          <w:rFonts w:eastAsia="Calibri"/>
          <w:sz w:val="24"/>
          <w:szCs w:val="24"/>
        </w:rPr>
      </w:pPr>
      <w:r w:rsidRPr="005B321D">
        <w:rPr>
          <w:rFonts w:eastAsia="Calibri"/>
          <w:sz w:val="24"/>
          <w:szCs w:val="24"/>
        </w:rPr>
        <w:t>где М</w:t>
      </w:r>
      <w:r w:rsidRPr="005B321D">
        <w:rPr>
          <w:rFonts w:eastAsia="Calibri"/>
          <w:sz w:val="24"/>
          <w:szCs w:val="24"/>
          <w:vertAlign w:val="subscript"/>
        </w:rPr>
        <w:t>в.и</w:t>
      </w:r>
      <w:r w:rsidRPr="005B321D">
        <w:rPr>
          <w:rFonts w:eastAsia="Calibri"/>
          <w:sz w:val="24"/>
          <w:szCs w:val="24"/>
        </w:rPr>
        <w:t xml:space="preserve"> — масса выпеченного изделия; Мм — масса муки для теста. Припёк того или иного теста тем выше, чем больше в тесто вводится дополнений и воды и чем ниже упёк. Мука, имеющая высококачественную клейковину, при замесе теста поглощает больше влаги, чем мука со слабой клейковиной, это также увеличивает припёк изделий.</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Масса готового изделия с учетом массы муки и всех продуктов, предусмотренных рецептурой для его изготовления, называется </w:t>
      </w:r>
      <w:r w:rsidRPr="005B321D">
        <w:rPr>
          <w:rFonts w:eastAsia="Calibri"/>
          <w:i/>
          <w:iCs/>
          <w:sz w:val="24"/>
          <w:szCs w:val="24"/>
        </w:rPr>
        <w:t>выходом</w:t>
      </w:r>
      <w:r w:rsidRPr="005B321D">
        <w:rPr>
          <w:rFonts w:eastAsia="Calibri"/>
          <w:sz w:val="24"/>
          <w:szCs w:val="24"/>
        </w:rPr>
        <w:t xml:space="preserve"> изделия. </w:t>
      </w:r>
    </w:p>
    <w:p w:rsidR="001A0EF2" w:rsidRPr="005B321D" w:rsidRDefault="001A0EF2" w:rsidP="001A0EF2">
      <w:pPr>
        <w:ind w:right="68" w:firstLine="567"/>
        <w:jc w:val="both"/>
        <w:rPr>
          <w:rFonts w:eastAsia="Calibri"/>
          <w:sz w:val="24"/>
          <w:szCs w:val="24"/>
        </w:rPr>
      </w:pPr>
      <w:r w:rsidRPr="005B321D">
        <w:rPr>
          <w:rFonts w:eastAsia="Calibri"/>
          <w:i/>
          <w:iCs/>
          <w:sz w:val="24"/>
          <w:szCs w:val="24"/>
        </w:rPr>
        <w:t>Выход</w:t>
      </w:r>
      <w:r w:rsidRPr="005B321D">
        <w:rPr>
          <w:rFonts w:eastAsia="Calibri"/>
          <w:sz w:val="24"/>
          <w:szCs w:val="24"/>
        </w:rPr>
        <w:t xml:space="preserve"> — это отношение разности массы изделия до выпекания и потери в массе при выпекании к массе изделия до выпекания. Выражают его в процентах:</w:t>
      </w:r>
    </w:p>
    <w:p w:rsidR="001A0EF2" w:rsidRPr="005B321D" w:rsidRDefault="001A0EF2" w:rsidP="001A0EF2">
      <w:pPr>
        <w:ind w:right="68" w:firstLine="709"/>
        <w:jc w:val="both"/>
        <w:rPr>
          <w:rFonts w:eastAsia="Calibri"/>
          <w:sz w:val="24"/>
          <w:szCs w:val="24"/>
        </w:rPr>
      </w:pPr>
    </w:p>
    <w:p w:rsidR="001A0EF2" w:rsidRPr="005B321D" w:rsidRDefault="00DF42B9" w:rsidP="001A0EF2">
      <w:pPr>
        <w:ind w:right="68" w:firstLine="709"/>
        <w:jc w:val="center"/>
        <w:rPr>
          <w:rFonts w:eastAsia="Calibri"/>
          <w:sz w:val="24"/>
          <w:szCs w:val="24"/>
        </w:rPr>
      </w:pPr>
      <m:oMathPara>
        <m:oMath>
          <m:sSub>
            <m:sSubPr>
              <m:ctrlPr>
                <w:rPr>
                  <w:rFonts w:ascii="Cambria Math" w:eastAsia="Calibri" w:hAnsi="Cambria Math"/>
                  <w:i/>
                  <w:sz w:val="24"/>
                  <w:szCs w:val="24"/>
                </w:rPr>
              </m:ctrlPr>
            </m:sSubPr>
            <m:e>
              <m:r>
                <w:rPr>
                  <w:rFonts w:ascii="Cambria Math" w:eastAsia="Calibri" w:hAnsi="Cambria Math"/>
                  <w:sz w:val="24"/>
                  <w:szCs w:val="24"/>
                </w:rPr>
                <m:t>В</m:t>
              </m:r>
            </m:e>
            <m:sub>
              <m:r>
                <w:rPr>
                  <w:rFonts w:ascii="Cambria Math" w:eastAsia="Calibri" w:hAnsi="Cambria Math"/>
                  <w:sz w:val="24"/>
                  <w:szCs w:val="24"/>
                </w:rPr>
                <m:t>ыход</m:t>
              </m:r>
            </m:sub>
          </m:sSub>
          <m:r>
            <w:rPr>
              <w:rFonts w:ascii="Cambria Math" w:eastAsia="Calibri" w:hAnsi="Cambria Math"/>
              <w:sz w:val="24"/>
              <w:szCs w:val="24"/>
            </w:rPr>
            <m:t>=</m:t>
          </m:r>
          <m:f>
            <m:fPr>
              <m:ctrlPr>
                <w:rPr>
                  <w:rFonts w:ascii="Cambria Math" w:eastAsia="Calibri" w:hAnsi="Cambria Math"/>
                  <w:i/>
                  <w:sz w:val="24"/>
                  <w:szCs w:val="24"/>
                </w:rPr>
              </m:ctrlPr>
            </m:fPr>
            <m:num>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Д.В.</m:t>
                  </m:r>
                </m:sub>
              </m:sSub>
              <m:r>
                <w:rPr>
                  <w:rFonts w:ascii="Cambria Math" w:eastAsia="Calibri" w:hAnsi="Cambria Math"/>
                  <w:sz w:val="24"/>
                  <w:szCs w:val="24"/>
                </w:rPr>
                <m:t>-</m:t>
              </m:r>
              <m:sSub>
                <m:sSubPr>
                  <m:ctrlPr>
                    <w:rPr>
                      <w:rFonts w:ascii="Cambria Math" w:eastAsia="Calibri" w:hAnsi="Cambria Math"/>
                      <w:i/>
                      <w:sz w:val="24"/>
                      <w:szCs w:val="24"/>
                    </w:rPr>
                  </m:ctrlPr>
                </m:sSubPr>
                <m:e>
                  <m:r>
                    <w:rPr>
                      <w:rFonts w:ascii="Cambria Math" w:eastAsia="Calibri" w:hAnsi="Cambria Math"/>
                      <w:sz w:val="24"/>
                      <w:szCs w:val="24"/>
                    </w:rPr>
                    <m:t>П</m:t>
                  </m:r>
                </m:e>
                <m:sub>
                  <m:r>
                    <w:rPr>
                      <w:rFonts w:ascii="Cambria Math" w:eastAsia="Calibri" w:hAnsi="Cambria Math"/>
                      <w:sz w:val="24"/>
                      <w:szCs w:val="24"/>
                    </w:rPr>
                    <m:t>П.В.</m:t>
                  </m:r>
                </m:sub>
              </m:sSub>
            </m:num>
            <m:den>
              <m:sSub>
                <m:sSubPr>
                  <m:ctrlPr>
                    <w:rPr>
                      <w:rFonts w:ascii="Cambria Math" w:eastAsia="Calibri" w:hAnsi="Cambria Math"/>
                      <w:i/>
                      <w:sz w:val="24"/>
                      <w:szCs w:val="24"/>
                    </w:rPr>
                  </m:ctrlPr>
                </m:sSubPr>
                <m:e>
                  <m:r>
                    <w:rPr>
                      <w:rFonts w:ascii="Cambria Math" w:eastAsia="Calibri" w:hAnsi="Cambria Math"/>
                      <w:sz w:val="24"/>
                      <w:szCs w:val="24"/>
                    </w:rPr>
                    <m:t>М</m:t>
                  </m:r>
                </m:e>
                <m:sub>
                  <m:r>
                    <w:rPr>
                      <w:rFonts w:ascii="Cambria Math" w:eastAsia="Calibri" w:hAnsi="Cambria Math"/>
                      <w:sz w:val="24"/>
                      <w:szCs w:val="24"/>
                    </w:rPr>
                    <m:t>Д.В.</m:t>
                  </m:r>
                </m:sub>
              </m:sSub>
            </m:den>
          </m:f>
          <m:r>
            <w:rPr>
              <w:rFonts w:ascii="Cambria Math" w:eastAsia="Calibri" w:hAnsi="Cambria Math"/>
              <w:sz w:val="24"/>
              <w:szCs w:val="24"/>
            </w:rPr>
            <m:t>∙100%,</m:t>
          </m:r>
        </m:oMath>
      </m:oMathPara>
    </w:p>
    <w:p w:rsidR="001A0EF2" w:rsidRPr="005B321D" w:rsidRDefault="001A0EF2" w:rsidP="001A0EF2">
      <w:pPr>
        <w:ind w:right="68" w:firstLine="709"/>
        <w:jc w:val="both"/>
        <w:rPr>
          <w:rFonts w:eastAsia="Calibri"/>
          <w:sz w:val="24"/>
          <w:szCs w:val="24"/>
        </w:rPr>
      </w:pPr>
    </w:p>
    <w:p w:rsidR="001A0EF2" w:rsidRPr="005B321D" w:rsidRDefault="001A0EF2" w:rsidP="001A0EF2">
      <w:pPr>
        <w:ind w:right="68" w:firstLine="567"/>
        <w:jc w:val="both"/>
        <w:rPr>
          <w:rFonts w:eastAsia="Calibri"/>
          <w:sz w:val="24"/>
          <w:szCs w:val="24"/>
        </w:rPr>
      </w:pPr>
      <w:r w:rsidRPr="005B321D">
        <w:rPr>
          <w:rFonts w:eastAsia="Calibri"/>
          <w:sz w:val="24"/>
          <w:szCs w:val="24"/>
        </w:rPr>
        <w:t>где П</w:t>
      </w:r>
      <w:r w:rsidRPr="005B321D">
        <w:rPr>
          <w:rFonts w:eastAsia="Calibri"/>
          <w:sz w:val="24"/>
          <w:szCs w:val="24"/>
          <w:vertAlign w:val="subscript"/>
        </w:rPr>
        <w:t>п.в.</w:t>
      </w:r>
      <w:r w:rsidRPr="005B321D">
        <w:rPr>
          <w:rFonts w:eastAsia="Calibri"/>
          <w:sz w:val="24"/>
          <w:szCs w:val="24"/>
        </w:rPr>
        <w:t xml:space="preserve"> — потери массы при выпекании.</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Выход зависит от многих причин: водопоглотительной способности муки, ее влажности, потерь при брожении, величины упёка, потерь при разделке теста и т. д. Чем больше влажность муки, тем меньше выход. Мука с сильной клейковиной имеет большую водопоглотительную способность и даст больший выход. При выпечке крупных изделий выход больше, чем при выпечке мелких (у мелких изделий больше испаряется влаги). </w:t>
      </w:r>
    </w:p>
    <w:p w:rsidR="001A0EF2" w:rsidRPr="005B321D" w:rsidRDefault="001A0EF2" w:rsidP="001A0EF2">
      <w:pPr>
        <w:ind w:right="68" w:firstLine="567"/>
        <w:jc w:val="both"/>
        <w:rPr>
          <w:rFonts w:eastAsia="Calibri"/>
          <w:sz w:val="24"/>
          <w:szCs w:val="24"/>
        </w:rPr>
      </w:pPr>
      <w:r w:rsidRPr="005B321D">
        <w:rPr>
          <w:rFonts w:eastAsia="Calibri"/>
          <w:sz w:val="24"/>
          <w:szCs w:val="24"/>
        </w:rPr>
        <w:t>Рассмотрим еще один пример. Оказывается, при изготовлении слоеного теста количество слоев рассчитывается с использованием свойств степени. Для описания процесса изготовления слоеного полуфабриката применяются понятия плоских фигур и тел вращения, меры длины. Смотрите сами: «куски теста формуют в виде шара, делают крестообразный надрез и раскатывают скалкой на подпыленном мукой столе до толщин 20 — 25 мм в средней части и 1 7 — 20 мм к краям, получая при этом пласт крестообразной формы с четырьмя овальными концами. На середину этого пласта теста кладут подготовленный пласт из масло-мучной смеси. Концы теста заворачивают в виде конверта и защипывают. Затем конверт подпыляют мукой и, начиная из середины, раскатывают в одном направлении в прямоугольный пласт толщиной 10 мм, складывают его вдвое так, чтобы оба конца пласта сходились в середине. Раскатку, свертывание в четыре слоя и охлаждение теста повторяют еще три раза. Готовое тесто имеет 256 слоев. Число слоев, получившихся при слоеобразовании, определяют по формуле:</w:t>
      </w:r>
    </w:p>
    <w:p w:rsidR="001A0EF2" w:rsidRPr="005B321D" w:rsidRDefault="001A0EF2" w:rsidP="001A0EF2">
      <w:pPr>
        <w:ind w:right="68" w:firstLine="709"/>
        <w:jc w:val="both"/>
        <w:rPr>
          <w:rFonts w:eastAsia="Calibri"/>
          <w:sz w:val="24"/>
          <w:szCs w:val="24"/>
        </w:rPr>
      </w:pPr>
    </w:p>
    <w:p w:rsidR="001A0EF2" w:rsidRPr="005B321D" w:rsidRDefault="001A0EF2" w:rsidP="001A0EF2">
      <w:pPr>
        <w:ind w:right="68" w:firstLine="709"/>
        <w:jc w:val="center"/>
        <w:rPr>
          <w:rFonts w:eastAsia="Calibri"/>
          <w:sz w:val="24"/>
          <w:szCs w:val="24"/>
        </w:rPr>
      </w:pPr>
      <m:oMathPara>
        <m:oMath>
          <m:r>
            <w:rPr>
              <w:rFonts w:ascii="Cambria Math" w:eastAsia="Calibri" w:hAnsi="Cambria Math"/>
              <w:sz w:val="24"/>
              <w:szCs w:val="24"/>
            </w:rPr>
            <m:t>S=</m:t>
          </m:r>
          <m:sSup>
            <m:sSupPr>
              <m:ctrlPr>
                <w:rPr>
                  <w:rFonts w:ascii="Cambria Math" w:eastAsia="Calibri" w:hAnsi="Cambria Math"/>
                  <w:i/>
                  <w:sz w:val="24"/>
                  <w:szCs w:val="24"/>
                </w:rPr>
              </m:ctrlPr>
            </m:sSupPr>
            <m:e>
              <m:r>
                <w:rPr>
                  <w:rFonts w:ascii="Cambria Math" w:eastAsia="Calibri" w:hAnsi="Cambria Math"/>
                  <w:sz w:val="24"/>
                  <w:szCs w:val="24"/>
                </w:rPr>
                <m:t>k</m:t>
              </m:r>
            </m:e>
            <m:sup>
              <m:r>
                <w:rPr>
                  <w:rFonts w:ascii="Cambria Math" w:eastAsia="Calibri" w:hAnsi="Cambria Math"/>
                  <w:sz w:val="24"/>
                  <w:szCs w:val="24"/>
                </w:rPr>
                <m:t>n</m:t>
              </m:r>
            </m:sup>
          </m:sSup>
          <m:r>
            <w:rPr>
              <w:rFonts w:ascii="Cambria Math" w:eastAsia="Calibri" w:hAnsi="Cambria Math"/>
              <w:sz w:val="24"/>
              <w:szCs w:val="24"/>
            </w:rPr>
            <m:t>,</m:t>
          </m:r>
        </m:oMath>
      </m:oMathPara>
    </w:p>
    <w:p w:rsidR="001A0EF2" w:rsidRPr="005B321D" w:rsidRDefault="001A0EF2" w:rsidP="001A0EF2">
      <w:pPr>
        <w:ind w:right="68" w:firstLine="709"/>
        <w:jc w:val="center"/>
        <w:rPr>
          <w:rFonts w:eastAsia="Calibri"/>
          <w:sz w:val="24"/>
          <w:szCs w:val="24"/>
        </w:rPr>
      </w:pPr>
    </w:p>
    <w:p w:rsidR="001A0EF2" w:rsidRPr="005B321D" w:rsidRDefault="001A0EF2" w:rsidP="001A0EF2">
      <w:pPr>
        <w:ind w:right="68"/>
        <w:jc w:val="both"/>
        <w:rPr>
          <w:rFonts w:eastAsia="Calibri"/>
          <w:sz w:val="24"/>
          <w:szCs w:val="24"/>
        </w:rPr>
      </w:pPr>
      <w:r w:rsidRPr="005B321D">
        <w:rPr>
          <w:rFonts w:eastAsia="Calibri"/>
          <w:sz w:val="24"/>
          <w:szCs w:val="24"/>
        </w:rPr>
        <w:t xml:space="preserve">где S — общее число слоев; к — число слоев при одной раскатке; </w:t>
      </w:r>
      <w:r w:rsidRPr="005B321D">
        <w:rPr>
          <w:rFonts w:eastAsia="Calibri"/>
          <w:sz w:val="24"/>
          <w:szCs w:val="24"/>
          <w:lang w:val="en-US"/>
        </w:rPr>
        <w:t>n</w:t>
      </w:r>
      <w:r w:rsidRPr="005B321D">
        <w:rPr>
          <w:rFonts w:eastAsia="Calibri"/>
          <w:sz w:val="24"/>
          <w:szCs w:val="24"/>
        </w:rPr>
        <w:t xml:space="preserve"> — число раскаток.</w:t>
      </w:r>
    </w:p>
    <w:p w:rsidR="001A0EF2" w:rsidRPr="005B321D" w:rsidRDefault="001A0EF2" w:rsidP="001A0EF2">
      <w:pPr>
        <w:ind w:right="68" w:firstLine="567"/>
        <w:jc w:val="both"/>
        <w:rPr>
          <w:rFonts w:eastAsia="Calibri"/>
          <w:sz w:val="24"/>
          <w:szCs w:val="24"/>
        </w:rPr>
      </w:pPr>
      <w:r w:rsidRPr="005B321D">
        <w:rPr>
          <w:rFonts w:eastAsia="Calibri"/>
          <w:sz w:val="24"/>
          <w:szCs w:val="24"/>
        </w:rPr>
        <w:t xml:space="preserve">Всего раскатывают тесто и складывают в четыре слоя четырежды, т.е. </w:t>
      </w:r>
      <m:oMath>
        <m:sSup>
          <m:sSupPr>
            <m:ctrlPr>
              <w:rPr>
                <w:rFonts w:ascii="Cambria Math" w:eastAsia="Calibri" w:hAnsi="Cambria Math"/>
                <w:i/>
                <w:sz w:val="24"/>
                <w:szCs w:val="24"/>
              </w:rPr>
            </m:ctrlPr>
          </m:sSupPr>
          <m:e>
            <m:r>
              <w:rPr>
                <w:rFonts w:ascii="Cambria Math" w:eastAsia="Calibri" w:hAnsi="Cambria Math"/>
                <w:sz w:val="24"/>
                <w:szCs w:val="24"/>
              </w:rPr>
              <m:t>k</m:t>
            </m:r>
          </m:e>
          <m:sup>
            <m:r>
              <w:rPr>
                <w:rFonts w:ascii="Cambria Math" w:eastAsia="Calibri" w:hAnsi="Cambria Math"/>
                <w:sz w:val="24"/>
                <w:szCs w:val="24"/>
              </w:rPr>
              <m:t>n</m:t>
            </m:r>
          </m:sup>
        </m:sSup>
        <m:r>
          <w:rPr>
            <w:rFonts w:ascii="Cambria Math" w:eastAsia="Calibri" w:hAnsi="Cambria Math"/>
            <w:sz w:val="24"/>
            <w:szCs w:val="24"/>
          </w:rPr>
          <m:t>=</m:t>
        </m:r>
        <m:sSup>
          <m:sSupPr>
            <m:ctrlPr>
              <w:rPr>
                <w:rFonts w:ascii="Cambria Math" w:eastAsia="Calibri" w:hAnsi="Cambria Math"/>
                <w:i/>
                <w:sz w:val="24"/>
                <w:szCs w:val="24"/>
              </w:rPr>
            </m:ctrlPr>
          </m:sSupPr>
          <m:e>
            <m:r>
              <w:rPr>
                <w:rFonts w:ascii="Cambria Math" w:eastAsia="Calibri" w:hAnsi="Cambria Math"/>
                <w:sz w:val="24"/>
                <w:szCs w:val="24"/>
              </w:rPr>
              <m:t>4</m:t>
            </m:r>
          </m:e>
          <m:sup>
            <m:r>
              <w:rPr>
                <w:rFonts w:ascii="Cambria Math" w:eastAsia="Calibri" w:hAnsi="Cambria Math"/>
                <w:sz w:val="24"/>
                <w:szCs w:val="24"/>
              </w:rPr>
              <m:t>4</m:t>
            </m:r>
          </m:sup>
        </m:sSup>
        <m:r>
          <w:rPr>
            <w:rFonts w:ascii="Cambria Math" w:eastAsia="Calibri" w:hAnsi="Cambria Math"/>
            <w:sz w:val="24"/>
            <w:szCs w:val="24"/>
          </w:rPr>
          <m:t>=256</m:t>
        </m:r>
      </m:oMath>
      <w:r w:rsidRPr="005B321D">
        <w:rPr>
          <w:rFonts w:eastAsia="Calibri"/>
          <w:sz w:val="24"/>
          <w:szCs w:val="24"/>
        </w:rPr>
        <w:t xml:space="preserve"> слоев» [1, </w:t>
      </w:r>
      <w:r w:rsidRPr="005B321D">
        <w:rPr>
          <w:rFonts w:eastAsia="Calibri"/>
          <w:sz w:val="24"/>
          <w:szCs w:val="24"/>
          <w:lang w:val="en-US"/>
        </w:rPr>
        <w:t>c</w:t>
      </w:r>
      <w:r w:rsidRPr="005B321D">
        <w:rPr>
          <w:rFonts w:eastAsia="Calibri"/>
          <w:sz w:val="24"/>
          <w:szCs w:val="24"/>
        </w:rPr>
        <w:t>. 322].  На рисунке 2 отчетливо видны «слои». Если готовить тесто с меньшим числом слоев, то изделия становятся жесткими. При большем числе слоев изделия получаются с плохим подъемом.</w:t>
      </w:r>
    </w:p>
    <w:p w:rsidR="001A0EF2" w:rsidRPr="005B321D" w:rsidRDefault="00DF42B9" w:rsidP="001A0EF2">
      <w:pPr>
        <w:ind w:right="68"/>
        <w:jc w:val="both"/>
        <w:rPr>
          <w:rFonts w:eastAsia="Calibri"/>
          <w:sz w:val="24"/>
          <w:szCs w:val="24"/>
        </w:rPr>
      </w:pPr>
      <w:r>
        <w:rPr>
          <w:rFonts w:eastAsia="Calibri"/>
          <w:noProof/>
          <w:sz w:val="24"/>
          <w:szCs w:val="24"/>
        </w:rPr>
        <w:pict>
          <v:shape id="Надпись 1" o:spid="_x0000_s1054" type="#_x0000_t202" style="position:absolute;left:0;text-align:left;margin-left:9pt;margin-top:9.65pt;width:457.5pt;height:161.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">
            <v:textbox>
              <w:txbxContent>
                <w:p w:rsidR="00DF42B9" w:rsidRDefault="00DF42B9" w:rsidP="001A0EF2">
                  <w:pPr>
                    <w:jc w:val="center"/>
                  </w:pPr>
                  <w:r>
                    <w:rPr>
                      <w:noProof/>
                      <w:lang w:eastAsia="ru-RU"/>
                    </w:rPr>
                    <w:drawing>
                      <wp:inline distT="0" distB="0" distL="0" distR="0">
                        <wp:extent cx="2893695" cy="1885950"/>
                        <wp:effectExtent l="0" t="0" r="1905" b="9525"/>
                        <wp:docPr id="593503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893695" cy="1885950"/>
                                </a:xfrm>
                                <a:prstGeom prst="rect">
                                  <a:avLst/>
                                </a:prstGeom>
                              </pic:spPr>
                            </pic:pic>
                          </a:graphicData>
                        </a:graphic>
                      </wp:inline>
                    </w:drawing>
                  </w:r>
                  <w:r>
                    <w:rPr>
                      <w:noProof/>
                      <w:lang w:eastAsia="ru-RU"/>
                    </w:rPr>
                    <w:drawing>
                      <wp:inline distT="0" distB="0" distL="0" distR="0">
                        <wp:extent cx="2701925" cy="1962150"/>
                        <wp:effectExtent l="0" t="0" r="3175" b="0"/>
                        <wp:docPr id="593503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701925" cy="1962150"/>
                                </a:xfrm>
                                <a:prstGeom prst="rect">
                                  <a:avLst/>
                                </a:prstGeom>
                              </pic:spPr>
                            </pic:pic>
                          </a:graphicData>
                        </a:graphic>
                      </wp:inline>
                    </w:drawing>
                  </w:r>
                </w:p>
              </w:txbxContent>
            </v:textbox>
          </v:shape>
        </w:pict>
      </w:r>
      <w:r w:rsidR="001A0EF2" w:rsidRPr="005B321D">
        <w:rPr>
          <w:rFonts w:eastAsia="Calibri"/>
          <w:sz w:val="24"/>
          <w:szCs w:val="24"/>
        </w:rPr>
        <w:t xml:space="preserve"> </w:t>
      </w: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both"/>
        <w:rPr>
          <w:rFonts w:eastAsia="Calibri"/>
          <w:sz w:val="24"/>
          <w:szCs w:val="24"/>
        </w:rPr>
      </w:pPr>
    </w:p>
    <w:p w:rsidR="001A0EF2" w:rsidRPr="005B321D" w:rsidRDefault="001A0EF2" w:rsidP="001A0EF2">
      <w:pPr>
        <w:ind w:right="68"/>
        <w:jc w:val="center"/>
        <w:rPr>
          <w:rFonts w:eastAsia="Calibri"/>
          <w:sz w:val="24"/>
          <w:szCs w:val="24"/>
        </w:rPr>
      </w:pPr>
      <w:r w:rsidRPr="005B321D">
        <w:rPr>
          <w:rFonts w:eastAsia="Calibri"/>
          <w:sz w:val="24"/>
          <w:szCs w:val="24"/>
        </w:rPr>
        <w:t xml:space="preserve">Рисунок 2. Срез выпечки из слоеного теста. </w:t>
      </w:r>
    </w:p>
    <w:p w:rsidR="001A0EF2" w:rsidRPr="005B321D" w:rsidRDefault="001A0EF2" w:rsidP="001A0EF2">
      <w:pPr>
        <w:ind w:right="68"/>
        <w:jc w:val="both"/>
        <w:rPr>
          <w:rFonts w:eastAsia="Calibri"/>
          <w:sz w:val="24"/>
          <w:szCs w:val="24"/>
        </w:rPr>
      </w:pPr>
    </w:p>
    <w:p w:rsidR="001A0EF2" w:rsidRPr="001A0EF2" w:rsidRDefault="001A0EF2" w:rsidP="001A0EF2">
      <w:pPr>
        <w:shd w:val="clear" w:color="auto" w:fill="FFFFFF"/>
        <w:ind w:firstLine="709"/>
        <w:jc w:val="both"/>
        <w:rPr>
          <w:rStyle w:val="aff7"/>
          <w:b w:val="0"/>
          <w:i w:val="0"/>
          <w:iCs w:val="0"/>
          <w:color w:val="000000" w:themeColor="text1"/>
          <w:sz w:val="24"/>
          <w:szCs w:val="24"/>
        </w:rPr>
      </w:pPr>
      <w:r w:rsidRPr="001A0EF2">
        <w:rPr>
          <w:rStyle w:val="aff7"/>
          <w:b w:val="0"/>
          <w:i w:val="0"/>
          <w:color w:val="000000" w:themeColor="text1"/>
          <w:sz w:val="24"/>
          <w:szCs w:val="24"/>
        </w:rPr>
        <w:t xml:space="preserve">Кроме этого, известно, что пища имеет определенную энергетическую ценность, которую можно количественно измерить (например, в килокалориях или джоулях). Зная весь суточный рацион питания (т.е. количество всех съеденных за день продуктов, включая напитки, и их энергетическую ценность), можно подсчитать суммарное количество полученной энергии или калорийность суточного рациона питания человека и, подростка, в частности. </w:t>
      </w:r>
    </w:p>
    <w:p w:rsidR="001A0EF2" w:rsidRPr="001A0EF2" w:rsidRDefault="001A0EF2" w:rsidP="001A0EF2">
      <w:pPr>
        <w:ind w:firstLine="567"/>
        <w:jc w:val="both"/>
        <w:rPr>
          <w:rStyle w:val="ab"/>
          <w:b w:val="0"/>
          <w:bCs w:val="0"/>
          <w:color w:val="000000" w:themeColor="text1"/>
          <w:sz w:val="24"/>
          <w:szCs w:val="24"/>
        </w:rPr>
      </w:pPr>
      <w:r w:rsidRPr="001A0EF2">
        <w:rPr>
          <w:rStyle w:val="ab"/>
          <w:b w:val="0"/>
          <w:color w:val="000000" w:themeColor="text1"/>
          <w:sz w:val="24"/>
          <w:szCs w:val="24"/>
        </w:rPr>
        <w:t xml:space="preserve">Для будущих поваров важно умение определять содержание белков, жиров, углеводов в расчётном количестве некоторого продукта. </w:t>
      </w:r>
    </w:p>
    <w:p w:rsidR="001A0EF2" w:rsidRPr="001A0EF2" w:rsidRDefault="001A0EF2" w:rsidP="001A0EF2">
      <w:pPr>
        <w:ind w:firstLine="567"/>
        <w:jc w:val="both"/>
        <w:rPr>
          <w:rStyle w:val="ab"/>
          <w:b w:val="0"/>
          <w:bCs w:val="0"/>
          <w:color w:val="000000" w:themeColor="text1"/>
          <w:sz w:val="24"/>
          <w:szCs w:val="24"/>
        </w:rPr>
      </w:pPr>
      <w:r w:rsidRPr="001A0EF2">
        <w:rPr>
          <w:rStyle w:val="ab"/>
          <w:b w:val="0"/>
          <w:color w:val="000000" w:themeColor="text1"/>
          <w:sz w:val="24"/>
          <w:szCs w:val="24"/>
        </w:rPr>
        <w:t>При изучении темы «Действительные числа» мы получили задание провести вычисления по данным таблицы 1.</w:t>
      </w:r>
    </w:p>
    <w:p w:rsidR="001A0EF2" w:rsidRPr="005B321D" w:rsidRDefault="001A0EF2" w:rsidP="001A0EF2">
      <w:pPr>
        <w:ind w:firstLine="567"/>
        <w:jc w:val="right"/>
        <w:rPr>
          <w:rStyle w:val="ab"/>
          <w:b w:val="0"/>
          <w:bCs w:val="0"/>
          <w:sz w:val="24"/>
          <w:szCs w:val="24"/>
        </w:rPr>
      </w:pPr>
      <w:r w:rsidRPr="005B321D">
        <w:rPr>
          <w:rStyle w:val="ab"/>
          <w:sz w:val="24"/>
          <w:szCs w:val="24"/>
        </w:rPr>
        <w:t>Таблица 1.</w:t>
      </w:r>
    </w:p>
    <w:p w:rsidR="001A0EF2" w:rsidRPr="005B321D" w:rsidRDefault="001A0EF2" w:rsidP="001A0EF2">
      <w:pPr>
        <w:ind w:firstLine="567"/>
        <w:jc w:val="center"/>
        <w:rPr>
          <w:rStyle w:val="ab"/>
          <w:b w:val="0"/>
          <w:bCs w:val="0"/>
          <w:sz w:val="24"/>
          <w:szCs w:val="24"/>
        </w:rPr>
      </w:pPr>
      <w:r w:rsidRPr="005B321D">
        <w:rPr>
          <w:rStyle w:val="ab"/>
          <w:sz w:val="24"/>
          <w:szCs w:val="24"/>
        </w:rPr>
        <w:t xml:space="preserve">Таблица содержания белков, жиров, углеводов в 100 гр. продуктов, </w:t>
      </w:r>
    </w:p>
    <w:p w:rsidR="001A0EF2" w:rsidRPr="005B321D" w:rsidRDefault="001A0EF2" w:rsidP="001A0EF2">
      <w:pPr>
        <w:ind w:firstLine="567"/>
        <w:jc w:val="center"/>
        <w:rPr>
          <w:rStyle w:val="ab"/>
          <w:b w:val="0"/>
          <w:bCs w:val="0"/>
          <w:sz w:val="24"/>
          <w:szCs w:val="24"/>
        </w:rPr>
      </w:pPr>
      <w:r w:rsidRPr="005B321D">
        <w:rPr>
          <w:rStyle w:val="ab"/>
          <w:sz w:val="24"/>
          <w:szCs w:val="24"/>
        </w:rPr>
        <w:t>входящих в состав салата «Весенний»</w:t>
      </w:r>
    </w:p>
    <w:p w:rsidR="001A0EF2" w:rsidRPr="005B321D" w:rsidRDefault="001A0EF2" w:rsidP="001A0EF2">
      <w:pPr>
        <w:jc w:val="center"/>
        <w:rPr>
          <w:rStyle w:val="ab"/>
          <w:b w:val="0"/>
          <w:sz w:val="24"/>
          <w:szCs w:val="24"/>
        </w:rPr>
      </w:pPr>
      <w:r w:rsidRPr="005B321D">
        <w:rPr>
          <w:noProof/>
          <w:sz w:val="24"/>
          <w:szCs w:val="24"/>
          <w:lang w:eastAsia="ru-RU"/>
        </w:rPr>
        <w:drawing>
          <wp:inline distT="0" distB="0" distL="0" distR="0">
            <wp:extent cx="5735955" cy="2438400"/>
            <wp:effectExtent l="0" t="0" r="0" b="0"/>
            <wp:docPr id="593503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1" cstate="print"/>
                    <a:stretch>
                      <a:fillRect/>
                    </a:stretch>
                  </pic:blipFill>
                  <pic:spPr>
                    <a:xfrm>
                      <a:off x="0" y="0"/>
                      <a:ext cx="5743602" cy="2441651"/>
                    </a:xfrm>
                    <a:prstGeom prst="rect">
                      <a:avLst/>
                    </a:prstGeom>
                  </pic:spPr>
                </pic:pic>
              </a:graphicData>
            </a:graphic>
          </wp:inline>
        </w:drawing>
      </w:r>
    </w:p>
    <w:p w:rsidR="001A0EF2" w:rsidRPr="005B321D" w:rsidRDefault="001A0EF2" w:rsidP="001A0EF2">
      <w:pPr>
        <w:ind w:firstLine="567"/>
        <w:jc w:val="both"/>
        <w:rPr>
          <w:rStyle w:val="ab"/>
          <w:b w:val="0"/>
          <w:sz w:val="24"/>
          <w:szCs w:val="24"/>
        </w:rPr>
      </w:pPr>
    </w:p>
    <w:p w:rsidR="001A0EF2" w:rsidRPr="005B321D" w:rsidRDefault="001A0EF2" w:rsidP="001A0EF2">
      <w:pPr>
        <w:ind w:firstLine="567"/>
        <w:jc w:val="both"/>
        <w:rPr>
          <w:rStyle w:val="d9fyld"/>
          <w:sz w:val="24"/>
          <w:szCs w:val="24"/>
          <w:shd w:val="clear" w:color="auto" w:fill="FFFFFF"/>
        </w:rPr>
      </w:pPr>
      <w:r w:rsidRPr="005B321D">
        <w:rPr>
          <w:rStyle w:val="d9fyld"/>
          <w:sz w:val="24"/>
          <w:szCs w:val="24"/>
          <w:shd w:val="clear" w:color="auto" w:fill="FFFFFF"/>
        </w:rPr>
        <w:t>Во время работы над заданием, я узнал, что существует суточная норма белков, жиров и углеводов.</w:t>
      </w:r>
    </w:p>
    <w:p w:rsidR="001A0EF2" w:rsidRPr="005B321D" w:rsidRDefault="001A0EF2" w:rsidP="001A0EF2">
      <w:pPr>
        <w:ind w:firstLine="567"/>
        <w:jc w:val="both"/>
        <w:rPr>
          <w:rStyle w:val="d9fyld"/>
          <w:sz w:val="24"/>
          <w:szCs w:val="24"/>
          <w:shd w:val="clear" w:color="auto" w:fill="FFFFFF"/>
        </w:rPr>
      </w:pPr>
      <w:r w:rsidRPr="005B321D">
        <w:rPr>
          <w:rStyle w:val="d9fyld"/>
          <w:sz w:val="24"/>
          <w:szCs w:val="24"/>
          <w:shd w:val="clear" w:color="auto" w:fill="FFFFFF"/>
        </w:rPr>
        <w:t>Например, необходимо: 1,5 - 2 г белка на 1 кг веса; 0,8 - 1,5 г жиров на 1 кг веса; 2 г углеводов на 1 кг веса.</w:t>
      </w:r>
    </w:p>
    <w:p w:rsidR="001A0EF2" w:rsidRPr="005B321D" w:rsidRDefault="001A0EF2" w:rsidP="001A0EF2">
      <w:pPr>
        <w:ind w:firstLine="567"/>
        <w:jc w:val="both"/>
        <w:rPr>
          <w:rStyle w:val="d9fyld"/>
          <w:sz w:val="24"/>
          <w:szCs w:val="24"/>
          <w:shd w:val="clear" w:color="auto" w:fill="FFFFFF"/>
        </w:rPr>
      </w:pPr>
      <w:r w:rsidRPr="005B321D">
        <w:rPr>
          <w:rStyle w:val="d9fyld"/>
          <w:sz w:val="24"/>
          <w:szCs w:val="24"/>
          <w:shd w:val="clear" w:color="auto" w:fill="FFFFFF"/>
        </w:rPr>
        <w:t xml:space="preserve">Идеальным соотношением БЖУ (Б - белки; Ж - жиры; У - углеводы) считается соотношение 3:3:4, </w:t>
      </w:r>
      <w:r w:rsidRPr="005B321D">
        <w:rPr>
          <w:rStyle w:val="hgkelc"/>
          <w:sz w:val="24"/>
          <w:szCs w:val="24"/>
          <w:shd w:val="clear" w:color="auto" w:fill="FFFFFF"/>
        </w:rPr>
        <w:t>то есть, когда еда — это на 30% белки, на 30 % жиры и на 40 % углеводы.</w:t>
      </w:r>
    </w:p>
    <w:p w:rsidR="001A0EF2" w:rsidRPr="005B321D" w:rsidRDefault="001A0EF2" w:rsidP="001A0EF2">
      <w:pPr>
        <w:ind w:firstLine="567"/>
        <w:jc w:val="both"/>
        <w:rPr>
          <w:rStyle w:val="ab"/>
          <w:b w:val="0"/>
          <w:bCs w:val="0"/>
          <w:sz w:val="24"/>
          <w:szCs w:val="24"/>
        </w:rPr>
      </w:pPr>
      <w:r w:rsidRPr="005B321D">
        <w:rPr>
          <w:rStyle w:val="d9fyld"/>
          <w:sz w:val="24"/>
          <w:szCs w:val="24"/>
          <w:shd w:val="clear" w:color="auto" w:fill="FFFFFF"/>
        </w:rPr>
        <w:t>Возвращаясь к расчету БЖУ в салате «Весенний», то п</w:t>
      </w:r>
      <w:r w:rsidRPr="005B321D">
        <w:rPr>
          <w:rStyle w:val="ab"/>
          <w:sz w:val="24"/>
          <w:szCs w:val="24"/>
        </w:rPr>
        <w:t xml:space="preserve">роведя небольшую поисковую работу, я нашел необходимые формулы, сначала просчитал таблицу в тетради, а затем провел вычисления с помощью табличного процессора </w:t>
      </w:r>
      <w:r w:rsidRPr="005B321D">
        <w:rPr>
          <w:rStyle w:val="ab"/>
          <w:sz w:val="24"/>
          <w:szCs w:val="24"/>
          <w:lang w:val="en-US"/>
        </w:rPr>
        <w:t>MS</w:t>
      </w:r>
      <w:r w:rsidRPr="005B321D">
        <w:rPr>
          <w:rStyle w:val="ab"/>
          <w:sz w:val="24"/>
          <w:szCs w:val="24"/>
        </w:rPr>
        <w:t xml:space="preserve"> </w:t>
      </w:r>
      <w:r w:rsidRPr="005B321D">
        <w:rPr>
          <w:rStyle w:val="ab"/>
          <w:sz w:val="24"/>
          <w:szCs w:val="24"/>
          <w:lang w:val="en-US"/>
        </w:rPr>
        <w:t>Excel</w:t>
      </w:r>
      <w:r w:rsidRPr="005B321D">
        <w:rPr>
          <w:rStyle w:val="ab"/>
          <w:sz w:val="24"/>
          <w:szCs w:val="24"/>
        </w:rPr>
        <w:t>. Результат вычислений показан в таблице 2.</w:t>
      </w:r>
    </w:p>
    <w:p w:rsidR="001A0EF2" w:rsidRPr="005B321D" w:rsidRDefault="001A0EF2" w:rsidP="001A0EF2">
      <w:pPr>
        <w:ind w:firstLine="567"/>
        <w:jc w:val="right"/>
        <w:rPr>
          <w:rStyle w:val="ab"/>
          <w:b w:val="0"/>
          <w:bCs w:val="0"/>
          <w:sz w:val="24"/>
          <w:szCs w:val="24"/>
        </w:rPr>
      </w:pPr>
      <w:r w:rsidRPr="005B321D">
        <w:rPr>
          <w:rStyle w:val="ab"/>
          <w:sz w:val="24"/>
          <w:szCs w:val="24"/>
        </w:rPr>
        <w:t>Таблица 2.</w:t>
      </w:r>
    </w:p>
    <w:p w:rsidR="001A0EF2" w:rsidRPr="005B321D" w:rsidRDefault="001A0EF2" w:rsidP="001A0EF2">
      <w:pPr>
        <w:ind w:firstLine="567"/>
        <w:jc w:val="center"/>
        <w:rPr>
          <w:rStyle w:val="ab"/>
          <w:b w:val="0"/>
          <w:bCs w:val="0"/>
          <w:sz w:val="24"/>
          <w:szCs w:val="24"/>
        </w:rPr>
      </w:pPr>
      <w:r w:rsidRPr="005B321D">
        <w:rPr>
          <w:rStyle w:val="ab"/>
          <w:sz w:val="24"/>
          <w:szCs w:val="24"/>
        </w:rPr>
        <w:t>Таблица содержания белков, жиров, углеводов в салате «Весенний»</w:t>
      </w:r>
    </w:p>
    <w:p w:rsidR="001A0EF2" w:rsidRPr="005B321D" w:rsidRDefault="001A0EF2" w:rsidP="001A0EF2">
      <w:pPr>
        <w:jc w:val="both"/>
        <w:rPr>
          <w:rStyle w:val="ab"/>
          <w:b w:val="0"/>
          <w:sz w:val="24"/>
          <w:szCs w:val="24"/>
        </w:rPr>
      </w:pPr>
      <w:r w:rsidRPr="005B321D">
        <w:rPr>
          <w:noProof/>
          <w:sz w:val="24"/>
          <w:szCs w:val="24"/>
          <w:lang w:eastAsia="ru-RU"/>
        </w:rPr>
        <w:drawing>
          <wp:inline distT="0" distB="0" distL="0" distR="0">
            <wp:extent cx="6057900" cy="2486025"/>
            <wp:effectExtent l="0" t="0" r="0" b="9525"/>
            <wp:docPr id="593503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cstate="print"/>
                    <a:stretch>
                      <a:fillRect/>
                    </a:stretch>
                  </pic:blipFill>
                  <pic:spPr>
                    <a:xfrm>
                      <a:off x="0" y="0"/>
                      <a:ext cx="6057900" cy="2486025"/>
                    </a:xfrm>
                    <a:prstGeom prst="rect">
                      <a:avLst/>
                    </a:prstGeom>
                  </pic:spPr>
                </pic:pic>
              </a:graphicData>
            </a:graphic>
          </wp:inline>
        </w:drawing>
      </w:r>
    </w:p>
    <w:p w:rsidR="001A0EF2" w:rsidRPr="001A0EF2" w:rsidRDefault="001A0EF2" w:rsidP="001A0EF2">
      <w:pPr>
        <w:ind w:right="68" w:firstLine="567"/>
        <w:jc w:val="both"/>
        <w:rPr>
          <w:rStyle w:val="aff7"/>
          <w:b w:val="0"/>
          <w:i w:val="0"/>
          <w:iCs w:val="0"/>
          <w:color w:val="000000" w:themeColor="text1"/>
          <w:sz w:val="24"/>
          <w:szCs w:val="24"/>
        </w:rPr>
      </w:pPr>
      <w:r w:rsidRPr="001A0EF2">
        <w:rPr>
          <w:rStyle w:val="aff7"/>
          <w:b w:val="0"/>
          <w:i w:val="0"/>
          <w:color w:val="000000" w:themeColor="text1"/>
          <w:sz w:val="24"/>
          <w:szCs w:val="24"/>
        </w:rPr>
        <w:t xml:space="preserve">После проведенных вычислений я продолжил исследования и рассчитал энергетическую ценность своего завтрака. </w:t>
      </w:r>
    </w:p>
    <w:p w:rsidR="001A0EF2" w:rsidRPr="001A0EF2" w:rsidRDefault="001A0EF2" w:rsidP="001A0EF2">
      <w:pPr>
        <w:ind w:right="68" w:firstLine="567"/>
        <w:jc w:val="both"/>
        <w:rPr>
          <w:rStyle w:val="aff7"/>
          <w:b w:val="0"/>
          <w:i w:val="0"/>
          <w:iCs w:val="0"/>
          <w:color w:val="000000" w:themeColor="text1"/>
          <w:sz w:val="24"/>
          <w:szCs w:val="24"/>
        </w:rPr>
      </w:pPr>
      <w:r w:rsidRPr="001A0EF2">
        <w:rPr>
          <w:rStyle w:val="aff7"/>
          <w:b w:val="0"/>
          <w:i w:val="0"/>
          <w:color w:val="000000" w:themeColor="text1"/>
          <w:sz w:val="24"/>
          <w:szCs w:val="24"/>
        </w:rPr>
        <w:t xml:space="preserve">Хочу предложить расчет энергетической ценности полезного и калорийного завтрака для подростка, занимающегося активными видами спорта (рис. 3, 4). Для этого я снова использовал табличный процессор </w:t>
      </w:r>
      <w:r w:rsidRPr="001A0EF2">
        <w:rPr>
          <w:rStyle w:val="aff7"/>
          <w:b w:val="0"/>
          <w:i w:val="0"/>
          <w:color w:val="000000" w:themeColor="text1"/>
          <w:sz w:val="24"/>
          <w:szCs w:val="24"/>
          <w:lang w:val="en-US"/>
        </w:rPr>
        <w:t>MS</w:t>
      </w:r>
      <w:r w:rsidRPr="001A0EF2">
        <w:rPr>
          <w:rStyle w:val="aff7"/>
          <w:b w:val="0"/>
          <w:i w:val="0"/>
          <w:color w:val="000000" w:themeColor="text1"/>
          <w:sz w:val="24"/>
          <w:szCs w:val="24"/>
        </w:rPr>
        <w:t xml:space="preserve"> </w:t>
      </w:r>
      <w:r w:rsidRPr="001A0EF2">
        <w:rPr>
          <w:rStyle w:val="aff7"/>
          <w:b w:val="0"/>
          <w:i w:val="0"/>
          <w:color w:val="000000" w:themeColor="text1"/>
          <w:sz w:val="24"/>
          <w:szCs w:val="24"/>
          <w:lang w:val="en-US"/>
        </w:rPr>
        <w:t>Excel</w:t>
      </w:r>
      <w:r w:rsidRPr="001A0EF2">
        <w:rPr>
          <w:rStyle w:val="aff7"/>
          <w:b w:val="0"/>
          <w:i w:val="0"/>
          <w:color w:val="000000" w:themeColor="text1"/>
          <w:sz w:val="24"/>
          <w:szCs w:val="24"/>
        </w:rPr>
        <w:t>.</w:t>
      </w:r>
    </w:p>
    <w:p w:rsidR="001A0EF2" w:rsidRPr="005B321D" w:rsidRDefault="00DF42B9" w:rsidP="001A0EF2">
      <w:pPr>
        <w:ind w:right="68" w:firstLine="567"/>
        <w:jc w:val="both"/>
        <w:rPr>
          <w:rStyle w:val="aff7"/>
          <w:i w:val="0"/>
          <w:iCs w:val="0"/>
          <w:sz w:val="24"/>
          <w:szCs w:val="24"/>
        </w:rPr>
      </w:pPr>
      <w:r>
        <w:rPr>
          <w:iCs/>
          <w:noProof/>
          <w:sz w:val="24"/>
          <w:szCs w:val="24"/>
        </w:rPr>
        <w:pict>
          <v:shape id="Надпись 10" o:spid="_x0000_s1055" type="#_x0000_t202" style="position:absolute;left:0;text-align:left;margin-left:73.8pt;margin-top:8.5pt;width:358.5pt;height:182.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" fillcolor="white [3201]" strokeweight=".5pt">
            <v:textbox>
              <w:txbxContent>
                <w:p w:rsidR="00DF42B9" w:rsidRDefault="00DF42B9" w:rsidP="001A0EF2">
                  <w:pPr>
                    <w:jc w:val="center"/>
                  </w:pPr>
                  <w:r>
                    <w:rPr>
                      <w:noProof/>
                      <w:lang w:eastAsia="ru-RU"/>
                    </w:rPr>
                    <w:drawing>
                      <wp:inline distT="0" distB="0" distL="0" distR="0">
                        <wp:extent cx="4371975" cy="2181225"/>
                        <wp:effectExtent l="0" t="0" r="9525" b="9525"/>
                        <wp:docPr id="593503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371975" cy="2181225"/>
                                </a:xfrm>
                                <a:prstGeom prst="rect">
                                  <a:avLst/>
                                </a:prstGeom>
                              </pic:spPr>
                            </pic:pic>
                          </a:graphicData>
                        </a:graphic>
                      </wp:inline>
                    </w:drawing>
                  </w:r>
                </w:p>
              </w:txbxContent>
            </v:textbox>
          </v:shape>
        </w:pict>
      </w: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both"/>
        <w:rPr>
          <w:rStyle w:val="aff7"/>
          <w:i w:val="0"/>
          <w:iCs w:val="0"/>
          <w:sz w:val="24"/>
          <w:szCs w:val="24"/>
        </w:rPr>
      </w:pPr>
    </w:p>
    <w:p w:rsidR="001A0EF2" w:rsidRPr="005B321D" w:rsidRDefault="001A0EF2" w:rsidP="001A0EF2">
      <w:pPr>
        <w:ind w:right="68" w:firstLine="567"/>
        <w:jc w:val="center"/>
        <w:rPr>
          <w:rFonts w:eastAsia="Calibri"/>
          <w:sz w:val="24"/>
          <w:szCs w:val="24"/>
        </w:rPr>
      </w:pPr>
      <w:r w:rsidRPr="005B321D">
        <w:rPr>
          <w:rFonts w:eastAsia="Calibri"/>
          <w:sz w:val="24"/>
          <w:szCs w:val="24"/>
        </w:rPr>
        <w:t>Рисунок 3. Расчет содержания БЖУ</w:t>
      </w:r>
    </w:p>
    <w:p w:rsidR="001A0EF2" w:rsidRPr="005B321D" w:rsidRDefault="00DF42B9" w:rsidP="001A0EF2">
      <w:pPr>
        <w:ind w:right="68" w:firstLine="567"/>
        <w:jc w:val="center"/>
        <w:rPr>
          <w:rFonts w:eastAsia="Calibri"/>
          <w:sz w:val="24"/>
          <w:szCs w:val="24"/>
        </w:rPr>
      </w:pPr>
      <w:r>
        <w:rPr>
          <w:rFonts w:eastAsiaTheme="minorEastAsia"/>
          <w:iCs/>
          <w:noProof/>
          <w:sz w:val="24"/>
          <w:szCs w:val="24"/>
        </w:rPr>
        <w:pict>
          <v:shape id="Надпись 16" o:spid="_x0000_s1056" type="#_x0000_t202" style="position:absolute;left:0;text-align:left;margin-left:138.3pt;margin-top:8.55pt;width:219.75pt;height:107.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" fillcolor="white [3201]" strokeweight=".5pt">
            <v:textbox>
              <w:txbxContent>
                <w:p w:rsidR="00DF42B9" w:rsidRDefault="00DF42B9" w:rsidP="001A0EF2">
                  <w:pPr>
                    <w:jc w:val="center"/>
                  </w:pPr>
                  <w:r>
                    <w:rPr>
                      <w:noProof/>
                      <w:lang w:eastAsia="ru-RU"/>
                    </w:rPr>
                    <w:drawing>
                      <wp:inline distT="0" distB="0" distL="0" distR="0">
                        <wp:extent cx="2524125" cy="1228725"/>
                        <wp:effectExtent l="0" t="0" r="9525" b="9525"/>
                        <wp:docPr id="5935034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524125" cy="1228725"/>
                                </a:xfrm>
                                <a:prstGeom prst="rect">
                                  <a:avLst/>
                                </a:prstGeom>
                              </pic:spPr>
                            </pic:pic>
                          </a:graphicData>
                        </a:graphic>
                      </wp:inline>
                    </w:drawing>
                  </w:r>
                </w:p>
              </w:txbxContent>
            </v:textbox>
          </v:shape>
        </w:pict>
      </w:r>
    </w:p>
    <w:p w:rsidR="001A0EF2" w:rsidRPr="005B321D" w:rsidRDefault="001A0EF2" w:rsidP="001A0EF2">
      <w:pPr>
        <w:ind w:right="68" w:firstLine="567"/>
        <w:jc w:val="center"/>
        <w:rPr>
          <w:rFonts w:eastAsia="Calibri"/>
          <w:sz w:val="24"/>
          <w:szCs w:val="24"/>
        </w:rPr>
      </w:pPr>
    </w:p>
    <w:p w:rsidR="001A0EF2" w:rsidRPr="005B321D" w:rsidRDefault="001A0EF2" w:rsidP="001A0EF2">
      <w:pPr>
        <w:ind w:right="68" w:firstLine="567"/>
        <w:rPr>
          <w:rFonts w:eastAsia="Calibri"/>
          <w:sz w:val="24"/>
          <w:szCs w:val="24"/>
        </w:rPr>
      </w:pPr>
    </w:p>
    <w:p w:rsidR="001A0EF2" w:rsidRPr="005B321D" w:rsidRDefault="001A0EF2" w:rsidP="001A0EF2">
      <w:pPr>
        <w:ind w:right="68" w:firstLine="567"/>
        <w:jc w:val="both"/>
        <w:rPr>
          <w:rFonts w:eastAsia="Calibri"/>
          <w:sz w:val="24"/>
          <w:szCs w:val="24"/>
        </w:rPr>
      </w:pPr>
    </w:p>
    <w:p w:rsidR="001A0EF2" w:rsidRPr="005B321D" w:rsidRDefault="001A0EF2" w:rsidP="001A0EF2">
      <w:pPr>
        <w:ind w:right="68" w:firstLine="567"/>
        <w:jc w:val="both"/>
        <w:rPr>
          <w:rFonts w:eastAsia="Calibri"/>
          <w:sz w:val="24"/>
          <w:szCs w:val="24"/>
        </w:rPr>
      </w:pPr>
    </w:p>
    <w:p w:rsidR="001A0EF2" w:rsidRPr="005B321D" w:rsidRDefault="001A0EF2" w:rsidP="001A0EF2">
      <w:pPr>
        <w:ind w:right="68" w:firstLine="567"/>
        <w:jc w:val="both"/>
        <w:rPr>
          <w:rFonts w:eastAsia="Calibri"/>
          <w:sz w:val="24"/>
          <w:szCs w:val="24"/>
        </w:rPr>
      </w:pPr>
    </w:p>
    <w:p w:rsidR="001A0EF2" w:rsidRPr="005B321D" w:rsidRDefault="001A0EF2" w:rsidP="001A0EF2">
      <w:pPr>
        <w:ind w:right="68" w:firstLine="567"/>
        <w:jc w:val="both"/>
        <w:rPr>
          <w:rFonts w:eastAsia="Calibri"/>
          <w:sz w:val="24"/>
          <w:szCs w:val="24"/>
        </w:rPr>
      </w:pPr>
    </w:p>
    <w:p w:rsidR="001A0EF2" w:rsidRPr="005B321D" w:rsidRDefault="001A0EF2" w:rsidP="001A0EF2">
      <w:pPr>
        <w:ind w:right="68" w:firstLine="567"/>
        <w:jc w:val="both"/>
        <w:rPr>
          <w:rFonts w:eastAsia="Calibri"/>
          <w:sz w:val="24"/>
          <w:szCs w:val="24"/>
        </w:rPr>
      </w:pPr>
    </w:p>
    <w:p w:rsidR="001A0EF2" w:rsidRPr="005B321D" w:rsidRDefault="001A0EF2" w:rsidP="001A0EF2">
      <w:pPr>
        <w:ind w:right="68" w:firstLine="567"/>
        <w:jc w:val="center"/>
        <w:rPr>
          <w:rFonts w:eastAsia="Calibri"/>
          <w:sz w:val="24"/>
          <w:szCs w:val="24"/>
        </w:rPr>
      </w:pPr>
      <w:r w:rsidRPr="005B321D">
        <w:rPr>
          <w:rFonts w:eastAsia="Calibri"/>
          <w:sz w:val="24"/>
          <w:szCs w:val="24"/>
        </w:rPr>
        <w:t xml:space="preserve">Рисунок 4. Расчет калорийности завтрака подростка, </w:t>
      </w:r>
    </w:p>
    <w:p w:rsidR="001A0EF2" w:rsidRPr="005B321D" w:rsidRDefault="001A0EF2" w:rsidP="001A0EF2">
      <w:pPr>
        <w:ind w:right="68" w:firstLine="567"/>
        <w:jc w:val="center"/>
        <w:rPr>
          <w:rFonts w:eastAsia="Calibri"/>
          <w:sz w:val="24"/>
          <w:szCs w:val="24"/>
        </w:rPr>
      </w:pPr>
      <w:r w:rsidRPr="005B321D">
        <w:rPr>
          <w:rFonts w:eastAsia="Calibri"/>
          <w:sz w:val="24"/>
          <w:szCs w:val="24"/>
        </w:rPr>
        <w:t>занимающегося активными видами спорта.</w:t>
      </w:r>
    </w:p>
    <w:p w:rsidR="001A0EF2" w:rsidRPr="005B321D" w:rsidRDefault="001A0EF2" w:rsidP="001A0EF2">
      <w:pPr>
        <w:ind w:right="68" w:firstLine="567"/>
        <w:jc w:val="both"/>
        <w:rPr>
          <w:rFonts w:eastAsia="Calibri"/>
          <w:sz w:val="24"/>
          <w:szCs w:val="24"/>
        </w:rPr>
      </w:pPr>
      <w:r w:rsidRPr="005B321D">
        <w:rPr>
          <w:rFonts w:eastAsia="Calibri"/>
          <w:sz w:val="24"/>
          <w:szCs w:val="24"/>
        </w:rPr>
        <w:t>Подводя итог выше сказанному, можем утверждать, что математика является основой не только для получения профессиональных знаний будущего повара-кондитера, но и для обеспечения качественного питания на бытовом уровне.</w:t>
      </w:r>
    </w:p>
    <w:p w:rsidR="001A0EF2" w:rsidRPr="005B321D" w:rsidRDefault="001A0EF2" w:rsidP="001A0EF2">
      <w:pPr>
        <w:ind w:right="68" w:firstLine="567"/>
        <w:jc w:val="both"/>
        <w:rPr>
          <w:sz w:val="24"/>
          <w:szCs w:val="24"/>
        </w:rPr>
      </w:pPr>
      <w:r w:rsidRPr="005B321D">
        <w:rPr>
          <w:rFonts w:eastAsia="Calibri"/>
          <w:sz w:val="24"/>
          <w:szCs w:val="24"/>
        </w:rPr>
        <w:t>Уверен, ч</w:t>
      </w:r>
      <w:r w:rsidRPr="005B321D">
        <w:rPr>
          <w:sz w:val="24"/>
          <w:szCs w:val="24"/>
        </w:rPr>
        <w:t xml:space="preserve">то студент, стремящийся быть впоследствии, грамотным, знающим руководителем, должен обладать не только специальными, узконаправленными знаниями, но и знаниями в области математики и информационных технологий. </w:t>
      </w:r>
    </w:p>
    <w:p w:rsidR="001A0EF2" w:rsidRPr="005B321D" w:rsidRDefault="001A0EF2" w:rsidP="001A0EF2">
      <w:pPr>
        <w:ind w:right="68" w:firstLine="709"/>
        <w:jc w:val="both"/>
        <w:rPr>
          <w:rFonts w:eastAsia="Calibri"/>
          <w:sz w:val="24"/>
          <w:szCs w:val="24"/>
        </w:rPr>
      </w:pPr>
    </w:p>
    <w:p w:rsidR="001A0EF2" w:rsidRPr="005B321D" w:rsidRDefault="001A0EF2" w:rsidP="001A0EF2">
      <w:pPr>
        <w:ind w:right="68"/>
        <w:jc w:val="center"/>
        <w:rPr>
          <w:rFonts w:eastAsia="Calibri"/>
          <w:sz w:val="24"/>
          <w:szCs w:val="24"/>
        </w:rPr>
      </w:pPr>
      <w:r>
        <w:rPr>
          <w:rFonts w:eastAsia="Calibri"/>
          <w:b/>
          <w:bCs/>
          <w:sz w:val="24"/>
          <w:szCs w:val="24"/>
        </w:rPr>
        <w:t>Список л</w:t>
      </w:r>
      <w:r w:rsidRPr="005B321D">
        <w:rPr>
          <w:rFonts w:eastAsia="Calibri"/>
          <w:b/>
          <w:bCs/>
          <w:sz w:val="24"/>
          <w:szCs w:val="24"/>
        </w:rPr>
        <w:t>итератур</w:t>
      </w:r>
      <w:r>
        <w:rPr>
          <w:rFonts w:eastAsia="Calibri"/>
          <w:b/>
          <w:bCs/>
          <w:sz w:val="24"/>
          <w:szCs w:val="24"/>
        </w:rPr>
        <w:t>ы</w:t>
      </w:r>
    </w:p>
    <w:p w:rsidR="001A0EF2" w:rsidRPr="005B321D" w:rsidRDefault="001A0EF2" w:rsidP="001A0EF2">
      <w:pPr>
        <w:pStyle w:val="af1"/>
        <w:numPr>
          <w:ilvl w:val="0"/>
          <w:numId w:val="251"/>
        </w:numPr>
        <w:tabs>
          <w:tab w:val="left" w:pos="851"/>
        </w:tabs>
        <w:spacing w:after="0" w:line="240" w:lineRule="auto"/>
        <w:ind w:left="0" w:right="68" w:firstLine="567"/>
        <w:jc w:val="both"/>
        <w:rPr>
          <w:rFonts w:eastAsia="Calibri" w:cs="Times New Roman"/>
          <w:sz w:val="24"/>
          <w:szCs w:val="24"/>
        </w:rPr>
      </w:pPr>
      <w:r w:rsidRPr="005B321D">
        <w:rPr>
          <w:rFonts w:eastAsia="Calibri" w:cs="Times New Roman"/>
          <w:sz w:val="24"/>
          <w:szCs w:val="24"/>
        </w:rPr>
        <w:t>Бурчакова И.Ю., Ермилова С.В., Организация процесса приготовления и приготовление сложных хлебобулочных и мучных кондитерских изделий., учебник / профессиональный модуль. М. : Издательский центр «Академия», 2017, 400 с.</w:t>
      </w:r>
    </w:p>
    <w:p w:rsidR="001A0EF2" w:rsidRPr="005B321D" w:rsidRDefault="001A0EF2" w:rsidP="001A0EF2">
      <w:pPr>
        <w:pStyle w:val="af1"/>
        <w:numPr>
          <w:ilvl w:val="0"/>
          <w:numId w:val="251"/>
        </w:numPr>
        <w:tabs>
          <w:tab w:val="left" w:pos="851"/>
        </w:tabs>
        <w:spacing w:after="0" w:line="240" w:lineRule="auto"/>
        <w:ind w:left="0" w:right="68" w:firstLine="567"/>
        <w:jc w:val="both"/>
        <w:rPr>
          <w:rFonts w:eastAsia="Calibri" w:cs="Times New Roman"/>
          <w:sz w:val="24"/>
          <w:szCs w:val="24"/>
        </w:rPr>
      </w:pPr>
      <w:r w:rsidRPr="005B321D">
        <w:rPr>
          <w:rFonts w:eastAsia="Calibri" w:cs="Times New Roman"/>
          <w:sz w:val="24"/>
          <w:szCs w:val="24"/>
        </w:rPr>
        <w:t>Бутейкис Н. Г. Технология приготовления мучных кондитерских изделий / Н. Г. Бутейкис, А. А.Жукова. — М. : Издательский центр «Академия», 2014.</w:t>
      </w:r>
    </w:p>
    <w:p w:rsidR="001A0EF2" w:rsidRPr="005B321D" w:rsidRDefault="001A0EF2" w:rsidP="001A0EF2">
      <w:pPr>
        <w:pStyle w:val="af1"/>
        <w:numPr>
          <w:ilvl w:val="0"/>
          <w:numId w:val="251"/>
        </w:numPr>
        <w:tabs>
          <w:tab w:val="left" w:pos="851"/>
        </w:tabs>
        <w:spacing w:after="0" w:line="240" w:lineRule="auto"/>
        <w:ind w:left="0" w:right="68" w:firstLine="567"/>
        <w:jc w:val="both"/>
        <w:rPr>
          <w:sz w:val="24"/>
          <w:szCs w:val="24"/>
        </w:rPr>
      </w:pPr>
      <w:r w:rsidRPr="005B321D">
        <w:rPr>
          <w:rFonts w:eastAsia="Calibri" w:cs="Times New Roman"/>
          <w:sz w:val="24"/>
          <w:szCs w:val="24"/>
        </w:rPr>
        <w:t>Кузнецова Л.С., Сиданова М.Ю. Технология приготовления мучных кондитерских изделий, учебник. М.: Издательский центр «Академия», 2014, 270 с.</w:t>
      </w:r>
      <w:r w:rsidRPr="005B321D">
        <w:rPr>
          <w:sz w:val="24"/>
          <w:szCs w:val="24"/>
        </w:rPr>
        <w:t xml:space="preserve"> </w:t>
      </w:r>
    </w:p>
    <w:p w:rsidR="001A0EF2" w:rsidRPr="001A0EF2" w:rsidRDefault="001A0EF2" w:rsidP="001A0EF2">
      <w:pPr>
        <w:ind w:right="68"/>
        <w:rPr>
          <w:rFonts w:eastAsia="Calibri"/>
          <w:b/>
          <w:sz w:val="24"/>
          <w:szCs w:val="24"/>
        </w:rPr>
      </w:pPr>
    </w:p>
    <w:p w:rsidR="003B3568" w:rsidRPr="001A0EF2" w:rsidRDefault="003B3568" w:rsidP="001A0EF2">
      <w:pPr>
        <w:rPr>
          <w:b/>
          <w:sz w:val="24"/>
          <w:szCs w:val="24"/>
        </w:rPr>
      </w:pPr>
    </w:p>
    <w:p w:rsidR="001A0EF2" w:rsidRPr="001A0EF2" w:rsidRDefault="001A0EF2" w:rsidP="001A0EF2">
      <w:pPr>
        <w:ind w:firstLine="567"/>
        <w:jc w:val="center"/>
        <w:rPr>
          <w:rFonts w:eastAsia="Calibri"/>
          <w:b/>
          <w:iCs/>
          <w:sz w:val="24"/>
          <w:szCs w:val="24"/>
        </w:rPr>
      </w:pPr>
      <w:r w:rsidRPr="001A0EF2">
        <w:rPr>
          <w:rFonts w:eastAsia="Calibri"/>
          <w:b/>
          <w:iCs/>
          <w:sz w:val="24"/>
          <w:szCs w:val="24"/>
        </w:rPr>
        <w:t xml:space="preserve">ТРАДИЦИИ ПРАЗДНОВАНИЯ ПРАЗДНИКА ПАСХА </w:t>
      </w:r>
    </w:p>
    <w:p w:rsidR="001A0EF2" w:rsidRPr="001A0EF2" w:rsidRDefault="001A0EF2" w:rsidP="001A0EF2">
      <w:pPr>
        <w:ind w:firstLine="567"/>
        <w:jc w:val="center"/>
        <w:rPr>
          <w:rFonts w:eastAsia="Calibri"/>
          <w:b/>
          <w:iCs/>
          <w:sz w:val="24"/>
          <w:szCs w:val="24"/>
        </w:rPr>
      </w:pPr>
      <w:r w:rsidRPr="001A0EF2">
        <w:rPr>
          <w:rFonts w:eastAsia="Calibri"/>
          <w:b/>
          <w:iCs/>
          <w:sz w:val="24"/>
          <w:szCs w:val="24"/>
        </w:rPr>
        <w:t>И ТЕХНОЛОГИИ ПРИГОТОВЛЕНИЯ КУЛИЧЕЙ</w:t>
      </w:r>
    </w:p>
    <w:p w:rsidR="001A0EF2" w:rsidRDefault="001A0EF2" w:rsidP="001A0EF2">
      <w:pPr>
        <w:ind w:firstLine="567"/>
        <w:jc w:val="center"/>
        <w:rPr>
          <w:rFonts w:eastAsia="Calibri"/>
          <w:iCs/>
          <w:sz w:val="24"/>
          <w:szCs w:val="24"/>
        </w:rPr>
      </w:pPr>
    </w:p>
    <w:p w:rsidR="001A0EF2" w:rsidRPr="00A27756" w:rsidRDefault="001A0EF2" w:rsidP="001A0EF2">
      <w:pPr>
        <w:ind w:firstLine="567"/>
        <w:jc w:val="right"/>
        <w:rPr>
          <w:i/>
          <w:iCs/>
          <w:sz w:val="24"/>
          <w:szCs w:val="24"/>
        </w:rPr>
      </w:pPr>
      <w:r w:rsidRPr="00A27756">
        <w:rPr>
          <w:i/>
          <w:iCs/>
          <w:sz w:val="24"/>
          <w:szCs w:val="24"/>
        </w:rPr>
        <w:t xml:space="preserve">Чехлотенко К. </w:t>
      </w:r>
    </w:p>
    <w:p w:rsidR="001A0EF2" w:rsidRDefault="001A0EF2" w:rsidP="00A27756">
      <w:pPr>
        <w:ind w:firstLine="567"/>
        <w:jc w:val="right"/>
        <w:rPr>
          <w:i/>
          <w:iCs/>
          <w:sz w:val="24"/>
          <w:szCs w:val="24"/>
        </w:rPr>
      </w:pPr>
      <w:r w:rsidRPr="00A27756">
        <w:rPr>
          <w:i/>
          <w:iCs/>
          <w:sz w:val="24"/>
          <w:szCs w:val="24"/>
        </w:rPr>
        <w:t>ГБПОУ «Донецкий колледж пищевых технологий и торговли»</w:t>
      </w:r>
    </w:p>
    <w:p w:rsidR="00A27756" w:rsidRPr="00A27756" w:rsidRDefault="00A27756" w:rsidP="00A27756">
      <w:pPr>
        <w:ind w:firstLine="567"/>
        <w:jc w:val="right"/>
        <w:rPr>
          <w:i/>
          <w:iCs/>
          <w:sz w:val="24"/>
          <w:szCs w:val="24"/>
        </w:rPr>
      </w:pPr>
      <w:r w:rsidRPr="00A27756">
        <w:rPr>
          <w:i/>
          <w:iCs/>
          <w:sz w:val="24"/>
          <w:szCs w:val="24"/>
        </w:rPr>
        <w:t>Научный руководитель: Москалюк Г.В.</w:t>
      </w:r>
    </w:p>
    <w:p w:rsidR="001A0EF2" w:rsidRPr="00A63C2A" w:rsidRDefault="001A0EF2" w:rsidP="001A0EF2">
      <w:pPr>
        <w:ind w:firstLine="567"/>
        <w:jc w:val="center"/>
        <w:rPr>
          <w:rFonts w:eastAsia="Calibri"/>
          <w:iCs/>
          <w:sz w:val="24"/>
          <w:szCs w:val="24"/>
        </w:rPr>
      </w:pPr>
    </w:p>
    <w:p w:rsidR="001A0EF2" w:rsidRPr="00A63C2A" w:rsidRDefault="001A0EF2" w:rsidP="001A0EF2">
      <w:pPr>
        <w:shd w:val="clear" w:color="auto" w:fill="FFFFFF"/>
        <w:ind w:firstLine="567"/>
        <w:jc w:val="both"/>
        <w:rPr>
          <w:iCs/>
          <w:sz w:val="24"/>
          <w:szCs w:val="24"/>
          <w:shd w:val="clear" w:color="auto" w:fill="FFFFFF"/>
          <w:lang w:eastAsia="ru-RU"/>
        </w:rPr>
      </w:pPr>
    </w:p>
    <w:p w:rsidR="001A0EF2" w:rsidRPr="00A63C2A" w:rsidRDefault="001A0EF2" w:rsidP="001A0EF2">
      <w:pPr>
        <w:ind w:firstLine="567"/>
        <w:jc w:val="both"/>
        <w:rPr>
          <w:iCs/>
          <w:sz w:val="24"/>
          <w:szCs w:val="24"/>
          <w:lang w:eastAsia="ru-RU"/>
        </w:rPr>
      </w:pPr>
      <w:r w:rsidRPr="00A63C2A">
        <w:rPr>
          <w:iCs/>
          <w:sz w:val="24"/>
          <w:szCs w:val="24"/>
          <w:lang w:eastAsia="ru-RU"/>
        </w:rPr>
        <w:t>Время Руси.</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 xml:space="preserve">Пасха или Светлое Христово Воскресенье - главный православный праздник. На </w:t>
      </w:r>
      <w:hyperlink r:id="rId635" w:history="1">
        <w:r w:rsidRPr="00A63C2A">
          <w:rPr>
            <w:rFonts w:eastAsia="Calibri"/>
            <w:iCs/>
            <w:sz w:val="24"/>
            <w:szCs w:val="24"/>
            <w:lang w:eastAsia="ru-RU"/>
          </w:rPr>
          <w:t xml:space="preserve">Руси </w:t>
        </w:r>
      </w:hyperlink>
      <w:r w:rsidRPr="00A63C2A">
        <w:rPr>
          <w:rFonts w:eastAsia="Calibri"/>
          <w:iCs/>
          <w:sz w:val="24"/>
          <w:szCs w:val="24"/>
          <w:lang w:eastAsia="ru-RU"/>
        </w:rPr>
        <w:t>и этот день, и всю последующую неделю проводили весело: готовили </w:t>
      </w:r>
      <w:hyperlink r:id="rId636" w:history="1">
        <w:r w:rsidRPr="00A63C2A">
          <w:rPr>
            <w:rFonts w:eastAsia="Calibri"/>
            <w:iCs/>
            <w:sz w:val="24"/>
            <w:szCs w:val="24"/>
            <w:lang w:eastAsia="ru-RU"/>
          </w:rPr>
          <w:t>пасхальные традиционные блюда</w:t>
        </w:r>
      </w:hyperlink>
      <w:r w:rsidRPr="00A63C2A">
        <w:rPr>
          <w:rFonts w:eastAsia="Calibri"/>
          <w:iCs/>
          <w:sz w:val="24"/>
          <w:szCs w:val="24"/>
          <w:lang w:eastAsia="ru-RU"/>
        </w:rPr>
        <w:t xml:space="preserve">: куличи, творожные пасхи; красили яйца, водили </w:t>
      </w:r>
      <w:hyperlink r:id="rId637" w:history="1">
        <w:r w:rsidRPr="00A63C2A">
          <w:rPr>
            <w:rFonts w:eastAsia="Calibri"/>
            <w:iCs/>
            <w:sz w:val="24"/>
            <w:szCs w:val="24"/>
            <w:lang w:eastAsia="ru-RU"/>
          </w:rPr>
          <w:t>хороводы</w:t>
        </w:r>
      </w:hyperlink>
      <w:r w:rsidRPr="00A63C2A">
        <w:rPr>
          <w:rFonts w:eastAsia="Calibri"/>
          <w:iCs/>
          <w:sz w:val="24"/>
          <w:szCs w:val="24"/>
          <w:lang w:eastAsia="ru-RU"/>
        </w:rPr>
        <w:t>; качались на качелях, обходили дома с поздравлениями.</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Вспоминаем, как отмечали Пасху встарину.</w:t>
      </w:r>
    </w:p>
    <w:p w:rsidR="001A0EF2" w:rsidRPr="00A63C2A" w:rsidRDefault="001A0EF2" w:rsidP="001A0EF2">
      <w:pPr>
        <w:ind w:firstLine="567"/>
        <w:jc w:val="both"/>
        <w:rPr>
          <w:iCs/>
          <w:sz w:val="24"/>
          <w:szCs w:val="24"/>
          <w:lang w:eastAsia="ru-RU"/>
        </w:rPr>
      </w:pPr>
      <w:r w:rsidRPr="00A63C2A">
        <w:rPr>
          <w:rFonts w:eastAsia="Calibri"/>
          <w:iCs/>
          <w:sz w:val="24"/>
          <w:szCs w:val="24"/>
          <w:lang w:eastAsia="ru-RU"/>
        </w:rPr>
        <w:t xml:space="preserve">Встреча Светлого Христова Воскресения включала не только торжественное богослужение в храме, но и народные гулянья. После многодневного поста и отказа от развлечений празднование проходило широко – с хороводами, играми, песнями. Пасху на Руси отмечали от 3 до 7 дней, а в некоторых регионах – и до </w:t>
      </w:r>
      <w:hyperlink r:id="rId638" w:history="1">
        <w:r w:rsidRPr="00A63C2A">
          <w:rPr>
            <w:rFonts w:eastAsia="Calibri"/>
            <w:iCs/>
            <w:sz w:val="24"/>
            <w:szCs w:val="24"/>
            <w:lang w:eastAsia="ru-RU"/>
          </w:rPr>
          <w:t>Троицы</w:t>
        </w:r>
      </w:hyperlink>
      <w:r w:rsidRPr="00A63C2A">
        <w:rPr>
          <w:rFonts w:eastAsia="Calibri"/>
          <w:iCs/>
          <w:sz w:val="24"/>
          <w:szCs w:val="24"/>
          <w:lang w:eastAsia="ru-RU"/>
        </w:rPr>
        <w:t xml:space="preserve"> </w:t>
      </w:r>
      <w:r w:rsidRPr="00A63C2A">
        <w:rPr>
          <w:iCs/>
          <w:sz w:val="24"/>
          <w:szCs w:val="24"/>
          <w:lang w:eastAsia="ru-RU"/>
        </w:rPr>
        <w:t>(празднуется через 50 дней после Пасхи).</w:t>
      </w:r>
    </w:p>
    <w:p w:rsidR="001A0EF2" w:rsidRPr="00A63C2A" w:rsidRDefault="001A0EF2" w:rsidP="001A0EF2">
      <w:pPr>
        <w:ind w:firstLine="567"/>
        <w:jc w:val="both"/>
        <w:rPr>
          <w:iCs/>
          <w:noProof/>
          <w:sz w:val="24"/>
          <w:szCs w:val="24"/>
          <w:lang w:val="en-US" w:eastAsia="ru-RU"/>
        </w:rPr>
      </w:pPr>
      <w:r w:rsidRPr="00A63C2A">
        <w:rPr>
          <w:iCs/>
          <w:sz w:val="24"/>
          <w:szCs w:val="24"/>
          <w:lang w:eastAsia="ru-RU"/>
        </w:rPr>
        <w:t xml:space="preserve">Игры. Любимым развлечением на Пасху было катание яиц, или «каталочки». В каждом регионе образовались свои правила игры. Например, в </w:t>
      </w:r>
      <w:hyperlink r:id="rId639" w:tgtFrame="_blank" w:history="1">
        <w:r w:rsidRPr="00A63C2A">
          <w:rPr>
            <w:iCs/>
            <w:sz w:val="24"/>
            <w:szCs w:val="24"/>
            <w:lang w:eastAsia="ru-RU"/>
          </w:rPr>
          <w:t>Псковской области</w:t>
        </w:r>
      </w:hyperlink>
      <w:r w:rsidRPr="00A63C2A">
        <w:rPr>
          <w:iCs/>
          <w:sz w:val="24"/>
          <w:szCs w:val="24"/>
          <w:lang w:eastAsia="ru-RU"/>
        </w:rPr>
        <w:t xml:space="preserve"> игрок скатывал крашеное яйцо по наклонной деревянной дощечке или некрутой горке и пытался сбить им другие яйца, стоящие внизу. Если участник добивался цели, то брал сбитое яйцо себе и продолжал игру. Если промахивался, в игру вступал следующий, а неудачно скатившееся яйцо оставалось. Часто использовали деревянные искусно расписанные яйца, иногда специально для этого развлечения изготавливали целые наборы таких яиц. В «каталочки» до сих пор играют в некоторых регионах.</w:t>
      </w:r>
      <w:r w:rsidRPr="00A63C2A">
        <w:rPr>
          <w:iCs/>
          <w:noProof/>
          <w:sz w:val="24"/>
          <w:szCs w:val="24"/>
          <w:lang w:eastAsia="ru-RU"/>
        </w:rPr>
        <w:t xml:space="preserve"> </w:t>
      </w:r>
      <w:r w:rsidRPr="00A63C2A">
        <w:rPr>
          <w:iCs/>
          <w:noProof/>
          <w:sz w:val="24"/>
          <w:szCs w:val="24"/>
          <w:lang w:val="en-US" w:eastAsia="ru-RU"/>
        </w:rPr>
        <w:t>[5]</w:t>
      </w:r>
    </w:p>
    <w:p w:rsidR="001A0EF2" w:rsidRPr="00A63C2A" w:rsidRDefault="001A0EF2" w:rsidP="001A0EF2">
      <w:pPr>
        <w:ind w:firstLine="567"/>
        <w:jc w:val="both"/>
        <w:rPr>
          <w:iCs/>
          <w:sz w:val="24"/>
          <w:szCs w:val="24"/>
          <w:lang w:eastAsia="ru-RU"/>
        </w:rPr>
      </w:pPr>
      <w:r w:rsidRPr="00A63C2A">
        <w:rPr>
          <w:iCs/>
          <w:noProof/>
          <w:sz w:val="24"/>
          <w:szCs w:val="24"/>
          <w:lang w:eastAsia="ru-RU"/>
        </w:rPr>
        <w:drawing>
          <wp:inline distT="0" distB="0" distL="0" distR="0">
            <wp:extent cx="1967914" cy="1104900"/>
            <wp:effectExtent l="0" t="0" r="0" b="0"/>
            <wp:docPr id="59350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979102" cy="1111182"/>
                    </a:xfrm>
                    <a:prstGeom prst="rect">
                      <a:avLst/>
                    </a:prstGeom>
                  </pic:spPr>
                </pic:pic>
              </a:graphicData>
            </a:graphic>
          </wp:inline>
        </w:drawing>
      </w:r>
    </w:p>
    <w:p w:rsidR="001A0EF2" w:rsidRPr="00A63C2A" w:rsidRDefault="001A0EF2" w:rsidP="001A0EF2">
      <w:pPr>
        <w:ind w:firstLine="567"/>
        <w:jc w:val="both"/>
        <w:rPr>
          <w:iCs/>
          <w:sz w:val="24"/>
          <w:szCs w:val="24"/>
          <w:lang w:eastAsia="ru-RU"/>
        </w:rPr>
      </w:pPr>
      <w:r w:rsidRPr="00A63C2A">
        <w:rPr>
          <w:iCs/>
          <w:sz w:val="24"/>
          <w:szCs w:val="24"/>
          <w:lang w:eastAsia="ru-RU"/>
        </w:rPr>
        <w:t xml:space="preserve">Также на Пасху ставили карусели и большие качели, в Псковской области их называли «зыбки». Считалось, что от качания на них зависит будущий урожай. Именно поэтому качались чаще всего до Троицы, как раз во время активного роста пшеницы. Также существовало поверье, что качели помогают быстрее найти мужа или жену. В </w:t>
      </w:r>
      <w:hyperlink r:id="rId641" w:tgtFrame="_blank" w:history="1">
        <w:r w:rsidRPr="00A63C2A">
          <w:rPr>
            <w:iCs/>
            <w:sz w:val="24"/>
            <w:szCs w:val="24"/>
            <w:lang w:eastAsia="ru-RU"/>
          </w:rPr>
          <w:t xml:space="preserve">русских селах Удмуртской Республики </w:t>
        </w:r>
      </w:hyperlink>
      <w:r w:rsidRPr="00A63C2A">
        <w:rPr>
          <w:iCs/>
          <w:sz w:val="24"/>
          <w:szCs w:val="24"/>
          <w:lang w:eastAsia="ru-RU"/>
        </w:rPr>
        <w:t xml:space="preserve">это убеждение сохранилось в пасхальных песнях и частушках, которые пели во время качания: «Красное яичко! «Скажи жениха». «Не скажешь ты его - закачаем тебя». «На горе стоят качели, пойду покачаюся». «Нынче лето отгуляю, зимой повенчаюся». «Закачаем, залучаем, за себя замуж возьму». </w:t>
      </w:r>
    </w:p>
    <w:p w:rsidR="001A0EF2" w:rsidRPr="001A0EF2" w:rsidRDefault="001A0EF2" w:rsidP="001A0EF2">
      <w:pPr>
        <w:ind w:firstLine="567"/>
        <w:jc w:val="both"/>
        <w:rPr>
          <w:iCs/>
          <w:sz w:val="24"/>
          <w:szCs w:val="24"/>
          <w:lang w:eastAsia="ru-RU"/>
        </w:rPr>
      </w:pPr>
      <w:r w:rsidRPr="00A63C2A">
        <w:rPr>
          <w:iCs/>
          <w:sz w:val="24"/>
          <w:szCs w:val="24"/>
          <w:lang w:eastAsia="ru-RU"/>
        </w:rPr>
        <w:t xml:space="preserve">Среди популярных была забава, известная под названием «В орла», «В орлянку». В нее чаще всего играли на деньги. Самый простой способ игры: один из участников подбрасывал монету, а когда она падала на землю, второй должен был неглядя отгадать, какой стороной она упала кверху. Аверс (орел) всегда означал выигрыш, реверс (решка) - проигрыш. Поэтому игра и получила свое название - «В орла». В некоторых селах она сохранилась и до сегодняшнего дня, например в </w:t>
      </w:r>
      <w:hyperlink r:id="rId642" w:tgtFrame="_blank" w:history="1">
        <w:r w:rsidRPr="00A63C2A">
          <w:rPr>
            <w:iCs/>
            <w:sz w:val="24"/>
            <w:szCs w:val="24"/>
            <w:lang w:eastAsia="ru-RU"/>
          </w:rPr>
          <w:t>селе Кадышево Ульяновской области</w:t>
        </w:r>
      </w:hyperlink>
      <w:r w:rsidRPr="00A63C2A">
        <w:rPr>
          <w:iCs/>
          <w:sz w:val="24"/>
          <w:szCs w:val="24"/>
          <w:lang w:eastAsia="ru-RU"/>
        </w:rPr>
        <w:t xml:space="preserve">. </w:t>
      </w:r>
      <w:r w:rsidRPr="001A0EF2">
        <w:rPr>
          <w:iCs/>
          <w:sz w:val="24"/>
          <w:szCs w:val="24"/>
          <w:lang w:eastAsia="ru-RU"/>
        </w:rPr>
        <w:t>[6]</w:t>
      </w:r>
    </w:p>
    <w:p w:rsidR="001A0EF2" w:rsidRPr="00A63C2A" w:rsidRDefault="001A0EF2" w:rsidP="001A0EF2">
      <w:pPr>
        <w:ind w:firstLine="567"/>
        <w:jc w:val="both"/>
        <w:rPr>
          <w:iCs/>
          <w:sz w:val="24"/>
          <w:szCs w:val="24"/>
          <w:lang w:eastAsia="ru-RU"/>
        </w:rPr>
      </w:pPr>
      <w:r w:rsidRPr="00A63C2A">
        <w:rPr>
          <w:iCs/>
          <w:sz w:val="24"/>
          <w:szCs w:val="24"/>
          <w:lang w:eastAsia="ru-RU"/>
        </w:rPr>
        <w:t>Песни.</w:t>
      </w:r>
    </w:p>
    <w:p w:rsidR="001A0EF2" w:rsidRPr="00A63C2A" w:rsidRDefault="001A0EF2" w:rsidP="001A0EF2">
      <w:pPr>
        <w:ind w:firstLine="567"/>
        <w:jc w:val="both"/>
        <w:rPr>
          <w:iCs/>
          <w:sz w:val="24"/>
          <w:szCs w:val="24"/>
          <w:lang w:eastAsia="ru-RU"/>
        </w:rPr>
      </w:pPr>
      <w:r w:rsidRPr="00A63C2A">
        <w:rPr>
          <w:iCs/>
          <w:noProof/>
          <w:sz w:val="24"/>
          <w:szCs w:val="24"/>
          <w:lang w:eastAsia="ru-RU"/>
        </w:rPr>
        <w:drawing>
          <wp:inline distT="0" distB="0" distL="0" distR="0">
            <wp:extent cx="1929190" cy="1104900"/>
            <wp:effectExtent l="0" t="0" r="0" b="0"/>
            <wp:docPr id="59350345" name="Рисунок 5" descr="https://www.culture.ru/storage/images/3154ec78-6c91-5fbe-80cf-d0c178754093/g_center,c_fi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ulture.ru/storage/images/3154ec78-6c91-5fbe-80cf-d0c178754093/g_center,c_fill/2.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1946852" cy="1115015"/>
                    </a:xfrm>
                    <a:prstGeom prst="rect">
                      <a:avLst/>
                    </a:prstGeom>
                    <a:noFill/>
                    <a:ln>
                      <a:noFill/>
                    </a:ln>
                  </pic:spPr>
                </pic:pic>
              </a:graphicData>
            </a:graphic>
          </wp:inline>
        </w:drawing>
      </w:r>
      <w:r w:rsidRPr="00A63C2A">
        <w:rPr>
          <w:iCs/>
          <w:sz w:val="24"/>
          <w:szCs w:val="24"/>
          <w:lang w:eastAsia="ru-RU"/>
        </w:rPr>
        <w:t xml:space="preserve"> До революции пасхальные песни передавались из поколения в поколение. С приходом советской власти в семьях эта традиция почти исчезла, однако фольклорные ансамбли при клубах часто знали и пели их.</w:t>
      </w:r>
    </w:p>
    <w:p w:rsidR="001A0EF2" w:rsidRPr="00A63C2A" w:rsidRDefault="001A0EF2" w:rsidP="001A0EF2">
      <w:pPr>
        <w:ind w:firstLine="567"/>
        <w:jc w:val="both"/>
        <w:rPr>
          <w:iCs/>
          <w:sz w:val="24"/>
          <w:szCs w:val="24"/>
          <w:lang w:eastAsia="ru-RU"/>
        </w:rPr>
      </w:pPr>
      <w:r w:rsidRPr="00A63C2A">
        <w:rPr>
          <w:iCs/>
          <w:sz w:val="24"/>
          <w:szCs w:val="24"/>
          <w:lang w:eastAsia="ru-RU"/>
        </w:rPr>
        <w:t xml:space="preserve">Главное пасхальное песнопение - тропарь «Христос воскресе из мертвых» - исполняли во время церковной службы. Но в некоторых деревнях он звучал не только в храме. Например, в </w:t>
      </w:r>
      <w:hyperlink r:id="rId644" w:tgtFrame="_blank" w:history="1">
        <w:r w:rsidRPr="00A63C2A">
          <w:rPr>
            <w:iCs/>
            <w:sz w:val="24"/>
            <w:szCs w:val="24"/>
            <w:lang w:eastAsia="ru-RU"/>
          </w:rPr>
          <w:t>Смоленской области</w:t>
        </w:r>
      </w:hyperlink>
      <w:r w:rsidRPr="00A63C2A">
        <w:rPr>
          <w:iCs/>
          <w:sz w:val="24"/>
          <w:szCs w:val="24"/>
          <w:lang w:eastAsia="ru-RU"/>
        </w:rPr>
        <w:t xml:space="preserve"> исполняли свою, народную версию тропаря. Называлось это «кричать Христа». Женщины, которые пели его, голоса не жалели. «Христа кричали» в любой обстановке – за работой, на улице, во время гуляний и праздничных застолий.</w:t>
      </w:r>
    </w:p>
    <w:p w:rsidR="001A0EF2" w:rsidRPr="00A63C2A" w:rsidRDefault="001A0EF2" w:rsidP="001A0EF2">
      <w:pPr>
        <w:ind w:firstLine="567"/>
        <w:jc w:val="both"/>
        <w:rPr>
          <w:iCs/>
          <w:sz w:val="24"/>
          <w:szCs w:val="24"/>
          <w:lang w:eastAsia="ru-RU"/>
        </w:rPr>
      </w:pPr>
      <w:r w:rsidRPr="00A63C2A">
        <w:rPr>
          <w:iCs/>
          <w:sz w:val="24"/>
          <w:szCs w:val="24"/>
          <w:lang w:eastAsia="ru-RU"/>
        </w:rPr>
        <w:t xml:space="preserve">В некоторых регионах к каноническому тексту тропаря добавляли и слова от себя. Бога просили о главном: здоровье, достатке, хорошем урожае. Такие песни пели в </w:t>
      </w:r>
      <w:hyperlink r:id="rId645" w:tgtFrame="_blank" w:history="1">
        <w:r w:rsidRPr="00A63C2A">
          <w:rPr>
            <w:iCs/>
            <w:sz w:val="24"/>
            <w:szCs w:val="24"/>
            <w:lang w:eastAsia="ru-RU"/>
          </w:rPr>
          <w:t>Бежецком районе Тверской области</w:t>
        </w:r>
      </w:hyperlink>
      <w:r w:rsidRPr="00A63C2A">
        <w:rPr>
          <w:iCs/>
          <w:sz w:val="24"/>
          <w:szCs w:val="24"/>
          <w:lang w:eastAsia="ru-RU"/>
        </w:rPr>
        <w:t>. Здесь же долгое время сохранялась традиция на Пасху обходить деревню с </w:t>
      </w:r>
      <w:hyperlink r:id="rId646" w:history="1">
        <w:r w:rsidRPr="00A63C2A">
          <w:rPr>
            <w:iCs/>
            <w:sz w:val="24"/>
            <w:szCs w:val="24"/>
            <w:lang w:eastAsia="ru-RU"/>
          </w:rPr>
          <w:t>иконой Богоматери</w:t>
        </w:r>
      </w:hyperlink>
      <w:r w:rsidRPr="00A63C2A">
        <w:rPr>
          <w:iCs/>
          <w:sz w:val="24"/>
          <w:szCs w:val="24"/>
          <w:lang w:eastAsia="ru-RU"/>
        </w:rPr>
        <w:t xml:space="preserve"> - сельчане верили, что так защищали себя от всяческих бед.</w:t>
      </w:r>
    </w:p>
    <w:p w:rsidR="001A0EF2" w:rsidRPr="001A0EF2" w:rsidRDefault="001A0EF2" w:rsidP="001A0EF2">
      <w:pPr>
        <w:ind w:firstLine="567"/>
        <w:jc w:val="both"/>
        <w:rPr>
          <w:iCs/>
          <w:sz w:val="24"/>
          <w:szCs w:val="24"/>
          <w:lang w:eastAsia="ru-RU"/>
        </w:rPr>
      </w:pPr>
      <w:r w:rsidRPr="00A63C2A">
        <w:rPr>
          <w:iCs/>
          <w:sz w:val="24"/>
          <w:szCs w:val="24"/>
          <w:lang w:eastAsia="ru-RU"/>
        </w:rPr>
        <w:t xml:space="preserve">В Псковской области девушки и женщины пели песни в первый же день Пасхи, а в </w:t>
      </w:r>
      <w:hyperlink r:id="rId647" w:tgtFrame="_blank" w:history="1">
        <w:r w:rsidRPr="00A63C2A">
          <w:rPr>
            <w:iCs/>
            <w:sz w:val="24"/>
            <w:szCs w:val="24"/>
            <w:lang w:eastAsia="ru-RU"/>
          </w:rPr>
          <w:t>казачьем хуторе Яминский Волгоградской области</w:t>
        </w:r>
      </w:hyperlink>
      <w:r w:rsidRPr="00A63C2A">
        <w:rPr>
          <w:iCs/>
          <w:sz w:val="24"/>
          <w:szCs w:val="24"/>
          <w:lang w:eastAsia="ru-RU"/>
        </w:rPr>
        <w:t xml:space="preserve"> широкие гулянья начинались позже – в первое воскресенье после Пасхи (</w:t>
      </w:r>
      <w:hyperlink r:id="rId648" w:history="1">
        <w:r w:rsidRPr="00A63C2A">
          <w:rPr>
            <w:iCs/>
            <w:sz w:val="24"/>
            <w:szCs w:val="24"/>
            <w:lang w:eastAsia="ru-RU"/>
          </w:rPr>
          <w:t>Красную горку</w:t>
        </w:r>
      </w:hyperlink>
      <w:r w:rsidRPr="00A63C2A">
        <w:rPr>
          <w:iCs/>
          <w:sz w:val="24"/>
          <w:szCs w:val="24"/>
          <w:lang w:eastAsia="ru-RU"/>
        </w:rPr>
        <w:t xml:space="preserve">), а заканчивались на Троицу. Отмечать здесь начинали, как правило, после обеда. Казаки собирались вместе на двух противоположных сторонах хутора, накрывали столы и пели песни - «люлейки» - так их называли из-за припева «ой, люли, люли». Затем двигались в центр хутора и накрывали общий стол на улице. </w:t>
      </w:r>
      <w:r w:rsidRPr="001A0EF2">
        <w:rPr>
          <w:iCs/>
          <w:sz w:val="24"/>
          <w:szCs w:val="24"/>
          <w:lang w:eastAsia="ru-RU"/>
        </w:rPr>
        <w:t>[2]</w:t>
      </w:r>
    </w:p>
    <w:p w:rsidR="001A0EF2" w:rsidRPr="00A63C2A" w:rsidRDefault="001A0EF2" w:rsidP="001A0EF2">
      <w:pPr>
        <w:ind w:firstLine="567"/>
        <w:jc w:val="both"/>
        <w:rPr>
          <w:iCs/>
          <w:sz w:val="24"/>
          <w:szCs w:val="24"/>
          <w:lang w:eastAsia="ru-RU"/>
        </w:rPr>
      </w:pPr>
      <w:r w:rsidRPr="00A63C2A">
        <w:rPr>
          <w:iCs/>
          <w:sz w:val="24"/>
          <w:szCs w:val="24"/>
          <w:lang w:eastAsia="ru-RU"/>
        </w:rPr>
        <w:t>Танцы и хороводы.</w:t>
      </w:r>
    </w:p>
    <w:p w:rsidR="001A0EF2" w:rsidRPr="00A63C2A" w:rsidRDefault="001A0EF2" w:rsidP="001A0EF2">
      <w:pPr>
        <w:ind w:firstLine="567"/>
        <w:jc w:val="both"/>
        <w:rPr>
          <w:iCs/>
          <w:sz w:val="24"/>
          <w:szCs w:val="24"/>
          <w:lang w:eastAsia="ru-RU"/>
        </w:rPr>
      </w:pPr>
      <w:r w:rsidRPr="00A63C2A">
        <w:rPr>
          <w:iCs/>
          <w:noProof/>
          <w:sz w:val="24"/>
          <w:szCs w:val="24"/>
          <w:lang w:eastAsia="ru-RU"/>
        </w:rPr>
        <w:drawing>
          <wp:inline distT="0" distB="0" distL="0" distR="0">
            <wp:extent cx="1929130" cy="1085322"/>
            <wp:effectExtent l="0" t="0" r="0" b="635"/>
            <wp:docPr id="593503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49" cstate="print">
                      <a:extLst>
                        <a:ext uri="{28A0092B-C50C-407E-A947-70E740481C1C}">
                          <a14:useLocalDpi xmlns:a14="http://schemas.microsoft.com/office/drawing/2010/main" val="0"/>
                        </a:ext>
                      </a:extLst>
                    </a:blip>
                    <a:stretch>
                      <a:fillRect/>
                    </a:stretch>
                  </pic:blipFill>
                  <pic:spPr>
                    <a:xfrm>
                      <a:off x="0" y="0"/>
                      <a:ext cx="1946754" cy="1095237"/>
                    </a:xfrm>
                    <a:prstGeom prst="rect">
                      <a:avLst/>
                    </a:prstGeom>
                  </pic:spPr>
                </pic:pic>
              </a:graphicData>
            </a:graphic>
          </wp:inline>
        </w:drawing>
      </w:r>
      <w:r w:rsidRPr="00A63C2A">
        <w:rPr>
          <w:iCs/>
          <w:sz w:val="24"/>
          <w:szCs w:val="24"/>
          <w:lang w:eastAsia="ru-RU"/>
        </w:rPr>
        <w:t xml:space="preserve"> С окончанием Великого поста снимался и запрет на танцы. Неотъемлемой частью пасхального гулянья были </w:t>
      </w:r>
      <w:hyperlink r:id="rId650" w:history="1">
        <w:r w:rsidRPr="00A63C2A">
          <w:rPr>
            <w:iCs/>
            <w:sz w:val="24"/>
            <w:szCs w:val="24"/>
            <w:lang w:eastAsia="ru-RU"/>
          </w:rPr>
          <w:t>хороводы</w:t>
        </w:r>
      </w:hyperlink>
      <w:r w:rsidRPr="00A63C2A">
        <w:rPr>
          <w:iCs/>
          <w:sz w:val="24"/>
          <w:szCs w:val="24"/>
          <w:lang w:eastAsia="ru-RU"/>
        </w:rPr>
        <w:t xml:space="preserve">, которые водили под особые песни. В </w:t>
      </w:r>
      <w:hyperlink r:id="rId651" w:tgtFrame="_blank" w:history="1">
        <w:r w:rsidRPr="00A63C2A">
          <w:rPr>
            <w:iCs/>
            <w:sz w:val="24"/>
            <w:szCs w:val="24"/>
            <w:lang w:eastAsia="ru-RU"/>
          </w:rPr>
          <w:t>деревне Стропицы Курской области</w:t>
        </w:r>
      </w:hyperlink>
      <w:r w:rsidRPr="00A63C2A">
        <w:rPr>
          <w:iCs/>
          <w:sz w:val="24"/>
          <w:szCs w:val="24"/>
          <w:lang w:eastAsia="ru-RU"/>
        </w:rPr>
        <w:t xml:space="preserve"> водили танки́ - особые хороводы двух видов: круговые и продольные. Круговые были похожи на театральное представление. Танцоры пели сюжетные песни и играли в них разные роли. Продольные танки́ действовали по принципу ручейка. Эти танцы исполняли только один раз в году, на Красную горку.</w:t>
      </w:r>
    </w:p>
    <w:p w:rsidR="001A0EF2" w:rsidRPr="00A63C2A" w:rsidRDefault="001A0EF2" w:rsidP="001A0EF2">
      <w:pPr>
        <w:ind w:firstLine="567"/>
        <w:jc w:val="both"/>
        <w:rPr>
          <w:iCs/>
          <w:sz w:val="24"/>
          <w:szCs w:val="24"/>
          <w:lang w:eastAsia="ru-RU"/>
        </w:rPr>
      </w:pPr>
      <w:r w:rsidRPr="00A63C2A">
        <w:rPr>
          <w:iCs/>
          <w:sz w:val="24"/>
          <w:szCs w:val="24"/>
          <w:lang w:eastAsia="ru-RU"/>
        </w:rPr>
        <w:t xml:space="preserve">В </w:t>
      </w:r>
      <w:hyperlink r:id="rId652" w:tgtFrame="_blank" w:history="1">
        <w:r w:rsidRPr="00A63C2A">
          <w:rPr>
            <w:iCs/>
            <w:sz w:val="24"/>
            <w:szCs w:val="24"/>
            <w:lang w:eastAsia="ru-RU"/>
          </w:rPr>
          <w:t>Брянской области</w:t>
        </w:r>
      </w:hyperlink>
      <w:r w:rsidRPr="00A63C2A">
        <w:rPr>
          <w:iCs/>
          <w:sz w:val="24"/>
          <w:szCs w:val="24"/>
          <w:lang w:eastAsia="ru-RU"/>
        </w:rPr>
        <w:t xml:space="preserve"> хороводы назывались карагодами. В первые два дня празднования Пасхи они были особенными: в них участвовали мужчины, которые перевоплощались в старцев. Для этого они надевали старую одежду, разлохмачивали волосы, мазали грязью лица. «Старцы» становились внутрь карагода и танцевали, а девушки и женщины «ходили под песню» вокруг них. Сегодня карагоды можно увидеть на сельских и школьных праздниках - хороводная традиция передается новому поколению.</w:t>
      </w:r>
    </w:p>
    <w:p w:rsidR="001A0EF2" w:rsidRPr="001A0EF2" w:rsidRDefault="001A0EF2" w:rsidP="001A0EF2">
      <w:pPr>
        <w:ind w:firstLine="567"/>
        <w:jc w:val="both"/>
        <w:rPr>
          <w:iCs/>
          <w:sz w:val="24"/>
          <w:szCs w:val="24"/>
          <w:lang w:eastAsia="ru-RU"/>
        </w:rPr>
      </w:pPr>
      <w:r w:rsidRPr="00A63C2A">
        <w:rPr>
          <w:iCs/>
          <w:sz w:val="24"/>
          <w:szCs w:val="24"/>
          <w:lang w:eastAsia="ru-RU"/>
        </w:rPr>
        <w:t xml:space="preserve">Во время пасхальных гуляний в </w:t>
      </w:r>
      <w:hyperlink r:id="rId653" w:tgtFrame="_blank" w:history="1">
        <w:r w:rsidRPr="00A63C2A">
          <w:rPr>
            <w:iCs/>
            <w:sz w:val="24"/>
            <w:szCs w:val="24"/>
            <w:lang w:eastAsia="ru-RU"/>
          </w:rPr>
          <w:t>селах Белгородской области</w:t>
        </w:r>
      </w:hyperlink>
      <w:r w:rsidRPr="00A63C2A">
        <w:rPr>
          <w:iCs/>
          <w:sz w:val="24"/>
          <w:szCs w:val="24"/>
          <w:lang w:eastAsia="ru-RU"/>
        </w:rPr>
        <w:t xml:space="preserve"> исполняли танец с пересеком. Его основу составлял все тот же хоровод, но его дополнял пересек - пляска, в которой несколько людей выбивали каблуками два или три разных ритма, как бы пересекая друг друга. В настоящее время этот танец исполняют фольклорные коллективы на сельских праздниках и гуляньях. </w:t>
      </w:r>
      <w:r w:rsidRPr="001A0EF2">
        <w:rPr>
          <w:iCs/>
          <w:sz w:val="24"/>
          <w:szCs w:val="24"/>
          <w:lang w:eastAsia="ru-RU"/>
        </w:rPr>
        <w:t>[5]</w:t>
      </w:r>
    </w:p>
    <w:p w:rsidR="001A0EF2" w:rsidRPr="00A63C2A" w:rsidRDefault="001A0EF2" w:rsidP="001A0EF2">
      <w:pPr>
        <w:ind w:firstLine="567"/>
        <w:jc w:val="both"/>
        <w:rPr>
          <w:iCs/>
          <w:sz w:val="24"/>
          <w:szCs w:val="24"/>
          <w:lang w:eastAsia="ru-RU"/>
        </w:rPr>
      </w:pPr>
      <w:r w:rsidRPr="00A63C2A">
        <w:rPr>
          <w:iCs/>
          <w:sz w:val="24"/>
          <w:szCs w:val="24"/>
          <w:lang w:eastAsia="ru-RU"/>
        </w:rPr>
        <w:t>Пасхальный стол.</w:t>
      </w:r>
    </w:p>
    <w:p w:rsidR="001A0EF2" w:rsidRPr="00A63C2A" w:rsidRDefault="001A0EF2" w:rsidP="001A0EF2">
      <w:pPr>
        <w:ind w:firstLine="567"/>
        <w:jc w:val="both"/>
        <w:rPr>
          <w:iCs/>
          <w:sz w:val="24"/>
          <w:szCs w:val="24"/>
          <w:lang w:eastAsia="ru-RU"/>
        </w:rPr>
      </w:pPr>
      <w:r w:rsidRPr="00A63C2A">
        <w:rPr>
          <w:iCs/>
          <w:noProof/>
          <w:sz w:val="24"/>
          <w:szCs w:val="24"/>
          <w:lang w:eastAsia="ru-RU"/>
        </w:rPr>
        <w:drawing>
          <wp:inline distT="0" distB="0" distL="0" distR="0">
            <wp:extent cx="1958340" cy="1103482"/>
            <wp:effectExtent l="0" t="0" r="3810" b="1905"/>
            <wp:docPr id="59350347" name="Рисунок 10" descr="https://www.culture.ru/storage/images/95c04cb6-bfce-5751-91e4-d7423aa6f0da/g_center,c_fil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ulture.ru/storage/images/95c04cb6-bfce-5751-91e4-d7423aa6f0da/g_center,c_fill/4.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967509" cy="1108648"/>
                    </a:xfrm>
                    <a:prstGeom prst="rect">
                      <a:avLst/>
                    </a:prstGeom>
                    <a:noFill/>
                    <a:ln>
                      <a:noFill/>
                    </a:ln>
                  </pic:spPr>
                </pic:pic>
              </a:graphicData>
            </a:graphic>
          </wp:inline>
        </w:drawing>
      </w:r>
      <w:r w:rsidRPr="00A63C2A">
        <w:rPr>
          <w:iCs/>
          <w:sz w:val="24"/>
          <w:szCs w:val="24"/>
          <w:lang w:eastAsia="ru-RU"/>
        </w:rPr>
        <w:t xml:space="preserve"> Утренняя трапеза после строгого Великого поста была важным моментом празднования Пасхи. В обычные дни люди ели ржаной хлеб, овощи, крупы, а к празднику обязательно пекли сладкие куличи из белой муки, готовили творожные пасхи и красили яйца. Эти </w:t>
      </w:r>
      <w:hyperlink r:id="rId655" w:history="1">
        <w:r w:rsidRPr="00A63C2A">
          <w:rPr>
            <w:iCs/>
            <w:sz w:val="24"/>
            <w:szCs w:val="24"/>
            <w:lang w:eastAsia="ru-RU"/>
          </w:rPr>
          <w:t>блюда</w:t>
        </w:r>
      </w:hyperlink>
      <w:r w:rsidRPr="00A63C2A">
        <w:rPr>
          <w:iCs/>
          <w:sz w:val="24"/>
          <w:szCs w:val="24"/>
          <w:lang w:eastAsia="ru-RU"/>
        </w:rPr>
        <w:t xml:space="preserve"> освящали в храме во время службы и приносили домой.</w:t>
      </w:r>
    </w:p>
    <w:p w:rsidR="001A0EF2" w:rsidRPr="00A63C2A" w:rsidRDefault="001A0EF2" w:rsidP="001A0EF2">
      <w:pPr>
        <w:ind w:firstLine="567"/>
        <w:jc w:val="both"/>
        <w:rPr>
          <w:iCs/>
          <w:sz w:val="24"/>
          <w:szCs w:val="24"/>
          <w:lang w:eastAsia="ru-RU"/>
        </w:rPr>
      </w:pPr>
      <w:r w:rsidRPr="00A63C2A">
        <w:rPr>
          <w:iCs/>
          <w:sz w:val="24"/>
          <w:szCs w:val="24"/>
          <w:lang w:eastAsia="ru-RU"/>
        </w:rPr>
        <w:t>Считалось, что освящённые в храме яйца обладали особыми чудодейственными и целительными свойствами. Во время трапезы отец семейства очищал первое яйцо, разрезал его и раздавал по кусочку каждому домочадцу. Всю пасхальную неделю яйца дарили родственникам, соседям и знакомым, угощали гостей, раздавали нищим.</w:t>
      </w:r>
    </w:p>
    <w:p w:rsidR="001A0EF2" w:rsidRPr="00A63C2A" w:rsidRDefault="001A0EF2" w:rsidP="001A0EF2">
      <w:pPr>
        <w:ind w:firstLine="567"/>
        <w:jc w:val="both"/>
        <w:rPr>
          <w:iCs/>
          <w:sz w:val="24"/>
          <w:szCs w:val="24"/>
          <w:lang w:eastAsia="ru-RU"/>
        </w:rPr>
      </w:pPr>
      <w:r w:rsidRPr="00A63C2A">
        <w:rPr>
          <w:iCs/>
          <w:sz w:val="24"/>
          <w:szCs w:val="24"/>
          <w:lang w:eastAsia="ru-RU"/>
        </w:rPr>
        <w:t>В основном праздничный стол мало чем отличался от региона к региону. На него ставили куличи, пасху, яйца, пироги, мясные блюда. Но в некоторых местах пасхальная еда была очень необычной. Например, в Татарстане укукморских удмуртов главным блюдом считалась гусиная каша. Кроме нее женщины готовили с утра пресные лепешки, омлет, запеченный в печи и небольшие шарики из крутого сдобного теста, поджаренные на сковороде, а затем смазанные маслом.</w:t>
      </w:r>
    </w:p>
    <w:p w:rsidR="001A0EF2" w:rsidRPr="001A0EF2" w:rsidRDefault="001A0EF2" w:rsidP="001A0EF2">
      <w:pPr>
        <w:ind w:firstLine="567"/>
        <w:jc w:val="both"/>
        <w:rPr>
          <w:iCs/>
          <w:sz w:val="24"/>
          <w:szCs w:val="24"/>
          <w:lang w:eastAsia="ru-RU"/>
        </w:rPr>
      </w:pPr>
      <w:r w:rsidRPr="00A63C2A">
        <w:rPr>
          <w:iCs/>
          <w:sz w:val="24"/>
          <w:szCs w:val="24"/>
          <w:lang w:eastAsia="ru-RU"/>
        </w:rPr>
        <w:t xml:space="preserve">Различия в праздновании Пасхи в этом регионе объясняются тем, что христианский праздник совпадает по времени с местным - Акашко́й. Он символизирует начало весны и земледельческого года. Согласно </w:t>
      </w:r>
      <w:hyperlink r:id="rId656" w:tgtFrame="_blank" w:history="1">
        <w:r w:rsidRPr="00A63C2A">
          <w:rPr>
            <w:iCs/>
            <w:sz w:val="24"/>
            <w:szCs w:val="24"/>
            <w:lang w:eastAsia="ru-RU"/>
          </w:rPr>
          <w:t>обряду Акашка</w:t>
        </w:r>
      </w:hyperlink>
      <w:r w:rsidRPr="00A63C2A">
        <w:rPr>
          <w:iCs/>
          <w:sz w:val="24"/>
          <w:szCs w:val="24"/>
          <w:lang w:eastAsia="ru-RU"/>
        </w:rPr>
        <w:t xml:space="preserve"> члены семьи читают молитвы перед едой, поют особые застольные песни, ходят в гости к родственникам по отцовской линии, символически засевают поле. Сегодня этот праздник отмечают не неделю, как раньше, а один-два дня. </w:t>
      </w:r>
      <w:r w:rsidRPr="001A0EF2">
        <w:rPr>
          <w:iCs/>
          <w:sz w:val="24"/>
          <w:szCs w:val="24"/>
          <w:lang w:eastAsia="ru-RU"/>
        </w:rPr>
        <w:t>[4]</w:t>
      </w:r>
    </w:p>
    <w:p w:rsidR="001A0EF2" w:rsidRPr="00A63C2A" w:rsidRDefault="001A0EF2" w:rsidP="001A0EF2">
      <w:pPr>
        <w:ind w:firstLine="567"/>
        <w:jc w:val="both"/>
        <w:rPr>
          <w:iCs/>
          <w:sz w:val="24"/>
          <w:szCs w:val="24"/>
          <w:lang w:eastAsia="ru-RU"/>
        </w:rPr>
      </w:pPr>
      <w:r w:rsidRPr="00A63C2A">
        <w:rPr>
          <w:iCs/>
          <w:sz w:val="24"/>
          <w:szCs w:val="24"/>
          <w:lang w:eastAsia="ru-RU"/>
        </w:rPr>
        <w:t>Наше время.</w:t>
      </w:r>
    </w:p>
    <w:p w:rsidR="001A0EF2" w:rsidRPr="00A63C2A" w:rsidRDefault="001A0EF2" w:rsidP="001A0EF2">
      <w:pPr>
        <w:ind w:firstLine="567"/>
        <w:jc w:val="both"/>
        <w:rPr>
          <w:rFonts w:eastAsia="Calibri"/>
          <w:iCs/>
          <w:sz w:val="24"/>
          <w:szCs w:val="24"/>
        </w:rPr>
      </w:pPr>
      <w:r w:rsidRPr="00A63C2A">
        <w:rPr>
          <w:rFonts w:eastAsia="Calibri"/>
          <w:iCs/>
          <w:sz w:val="24"/>
          <w:szCs w:val="24"/>
        </w:rPr>
        <w:t>На первой седмице все верующие читают в церкви Покаянный Канон Андрея Критского. И строго постятся - не едят молока и мяса. Интересно, что верующие японцы считают обязательным в это время не заниматься шоппингом. Почему? Потому что Великим Постом мы изо всех сил стремимся быть с Богом. Для этого мы отстраняемся от всего отвлекающего. Каждый определяет меру строгости поста для себя лично, по своим силам, чтобы не загнать себя в уныние, отчаяние или болезнь.</w:t>
      </w:r>
    </w:p>
    <w:p w:rsidR="001A0EF2" w:rsidRPr="00A63C2A" w:rsidRDefault="001A0EF2" w:rsidP="001A0EF2">
      <w:pPr>
        <w:ind w:firstLine="567"/>
        <w:jc w:val="both"/>
        <w:rPr>
          <w:rFonts w:eastAsia="Calibri"/>
          <w:iCs/>
          <w:sz w:val="24"/>
          <w:szCs w:val="24"/>
        </w:rPr>
      </w:pPr>
      <w:r w:rsidRPr="00A63C2A">
        <w:rPr>
          <w:rFonts w:eastAsia="Calibri"/>
          <w:iCs/>
          <w:sz w:val="24"/>
          <w:szCs w:val="24"/>
        </w:rPr>
        <w:t>Перед Пасхой с начала поста кроме воскресенья в Церкви не служат литургию Иоанна Златоуста, а только литургию преждеосвященных даров, которую написал святитель Григорий Двоеслов специально для Великого поста. Великопостная литургия отличается от обычной тем, что дары — тело и кровь Христовы — на ней не освящаются. Они заготавливаются заранее. На литургии преждеосвященных даров не принято причащать младенцев.</w:t>
      </w:r>
    </w:p>
    <w:p w:rsidR="001A0EF2" w:rsidRPr="00A63C2A" w:rsidRDefault="001A0EF2" w:rsidP="001A0EF2">
      <w:pPr>
        <w:ind w:firstLine="567"/>
        <w:jc w:val="both"/>
        <w:rPr>
          <w:rFonts w:eastAsia="Calibri"/>
          <w:iCs/>
          <w:sz w:val="24"/>
          <w:szCs w:val="24"/>
        </w:rPr>
      </w:pPr>
      <w:r w:rsidRPr="00A63C2A">
        <w:rPr>
          <w:rFonts w:eastAsia="Calibri"/>
          <w:iCs/>
          <w:sz w:val="24"/>
          <w:szCs w:val="24"/>
        </w:rPr>
        <w:t>Вторая седмица Великого поста посвящена мистическому молитвенному опыту святителя Григория Паламы. После подготовки в первую неделю, верующие погружаются с молитвой в учение о Фаворском Нетварном Свете и Божественных Энергиях.</w:t>
      </w:r>
    </w:p>
    <w:p w:rsidR="001A0EF2" w:rsidRPr="00A63C2A" w:rsidRDefault="001A0EF2" w:rsidP="001A0EF2">
      <w:pPr>
        <w:ind w:firstLine="567"/>
        <w:jc w:val="both"/>
        <w:rPr>
          <w:rFonts w:eastAsia="Calibri"/>
          <w:iCs/>
          <w:sz w:val="24"/>
          <w:szCs w:val="24"/>
        </w:rPr>
      </w:pPr>
      <w:r w:rsidRPr="00A63C2A">
        <w:rPr>
          <w:rFonts w:eastAsia="Calibri"/>
          <w:iCs/>
          <w:sz w:val="24"/>
          <w:szCs w:val="24"/>
        </w:rPr>
        <w:t>На третью седмицу - Крестопоклонную — верующие погружаются в молитвенное воспоминание и осмысление Креста, как орудия спасения человечества.</w:t>
      </w:r>
    </w:p>
    <w:p w:rsidR="001A0EF2" w:rsidRPr="00A63C2A" w:rsidRDefault="001A0EF2" w:rsidP="001A0EF2">
      <w:pPr>
        <w:ind w:firstLine="567"/>
        <w:jc w:val="both"/>
        <w:rPr>
          <w:rFonts w:eastAsia="Calibri"/>
          <w:iCs/>
          <w:sz w:val="24"/>
          <w:szCs w:val="24"/>
        </w:rPr>
      </w:pPr>
      <w:r w:rsidRPr="00A63C2A">
        <w:rPr>
          <w:rFonts w:eastAsia="Calibri"/>
          <w:iCs/>
          <w:sz w:val="24"/>
          <w:szCs w:val="24"/>
        </w:rPr>
        <w:t xml:space="preserve">Четвёртая седмица посвящена Иоанну Лествичнику. Иоанн Лествичник - монах, который описал путь духовного роста и очищения от грехов в виде ступеней. </w:t>
      </w:r>
    </w:p>
    <w:p w:rsidR="001A0EF2" w:rsidRPr="00A63C2A" w:rsidRDefault="001A0EF2" w:rsidP="001A0EF2">
      <w:pPr>
        <w:ind w:firstLine="567"/>
        <w:jc w:val="both"/>
        <w:rPr>
          <w:rFonts w:eastAsia="Calibri"/>
          <w:iCs/>
          <w:sz w:val="24"/>
          <w:szCs w:val="24"/>
        </w:rPr>
      </w:pPr>
      <w:r w:rsidRPr="00A63C2A">
        <w:rPr>
          <w:rFonts w:eastAsia="Calibri"/>
          <w:iCs/>
          <w:sz w:val="24"/>
          <w:szCs w:val="24"/>
        </w:rPr>
        <w:t>Пятая неделя напоминает о Марии Египетской, которая в отрочестве убежала из дома и стала блудницей. Она долго вела распутную жизнь, это был ее выбор, но однажды она решила приложиться к честному древу Креста. Какая-то сила не пускала ее в храм. Мария стала молиться перед иконой Богородицы. Ей открылась вся бездна и мерзость ее греха, она ушла в пустыню. Там она молилась и плакала о своих грехах 37 лет. Господь ее покаяние принял. Она стала святой, смогла принять причастие. К месту, где ее причастили, Мария дошла по воде. Христиане вспоминают Марию постом, потому что для грешника главное - решимость оставить грех</w:t>
      </w:r>
    </w:p>
    <w:p w:rsidR="001A0EF2" w:rsidRPr="00A63C2A" w:rsidRDefault="001A0EF2" w:rsidP="001A0EF2">
      <w:pPr>
        <w:ind w:firstLine="567"/>
        <w:jc w:val="both"/>
        <w:rPr>
          <w:rFonts w:eastAsia="Calibri"/>
          <w:iCs/>
          <w:sz w:val="24"/>
          <w:szCs w:val="24"/>
        </w:rPr>
      </w:pPr>
      <w:r w:rsidRPr="00A63C2A">
        <w:rPr>
          <w:rFonts w:eastAsia="Calibri"/>
          <w:iCs/>
          <w:sz w:val="24"/>
          <w:szCs w:val="24"/>
        </w:rPr>
        <w:t>Шестая седмица посвящена Входу Господню в Иерусалим, она завершается Вербным воскресеньем.</w:t>
      </w:r>
    </w:p>
    <w:p w:rsidR="001A0EF2" w:rsidRPr="00A63C2A" w:rsidRDefault="001A0EF2" w:rsidP="001A0EF2">
      <w:pPr>
        <w:ind w:firstLine="567"/>
        <w:jc w:val="both"/>
        <w:rPr>
          <w:rFonts w:eastAsia="Calibri"/>
          <w:iCs/>
          <w:sz w:val="24"/>
          <w:szCs w:val="24"/>
        </w:rPr>
      </w:pPr>
      <w:r w:rsidRPr="00A63C2A">
        <w:rPr>
          <w:rFonts w:eastAsia="Calibri"/>
          <w:iCs/>
          <w:sz w:val="24"/>
          <w:szCs w:val="24"/>
        </w:rPr>
        <w:t>Седьмая неделя Великого поста - страстная. Перед тем, как возликовать великой радостью, что Христос воскрес, благодарные люди с трепетом и состраданием вспоминают страдания нашего Спасителя.</w:t>
      </w:r>
    </w:p>
    <w:p w:rsidR="001A0EF2" w:rsidRPr="00A63C2A" w:rsidRDefault="001A0EF2" w:rsidP="001A0EF2">
      <w:pPr>
        <w:ind w:firstLine="567"/>
        <w:jc w:val="both"/>
        <w:rPr>
          <w:rFonts w:eastAsia="Calibri"/>
          <w:iCs/>
          <w:sz w:val="24"/>
          <w:szCs w:val="24"/>
        </w:rPr>
      </w:pPr>
      <w:r w:rsidRPr="00A63C2A">
        <w:rPr>
          <w:rFonts w:eastAsia="Calibri"/>
          <w:iCs/>
          <w:sz w:val="24"/>
          <w:szCs w:val="24"/>
        </w:rPr>
        <w:t>На этой неделе в Великий, или Чистый, четверг все верующие причащаются в церкви.</w:t>
      </w:r>
    </w:p>
    <w:p w:rsidR="001A0EF2" w:rsidRPr="00A63C2A" w:rsidRDefault="001A0EF2" w:rsidP="001A0EF2">
      <w:pPr>
        <w:ind w:firstLine="567"/>
        <w:jc w:val="both"/>
        <w:rPr>
          <w:iCs/>
          <w:sz w:val="24"/>
          <w:szCs w:val="24"/>
          <w:lang w:eastAsia="ru-RU"/>
        </w:rPr>
      </w:pPr>
      <w:r w:rsidRPr="00A63C2A">
        <w:rPr>
          <w:iCs/>
          <w:sz w:val="24"/>
          <w:szCs w:val="24"/>
          <w:lang w:eastAsia="ru-RU"/>
        </w:rPr>
        <w:t>Пасхальное целование.</w:t>
      </w:r>
    </w:p>
    <w:p w:rsidR="001A0EF2" w:rsidRPr="00A63C2A" w:rsidRDefault="001A0EF2" w:rsidP="001A0EF2">
      <w:pPr>
        <w:ind w:firstLine="567"/>
        <w:jc w:val="both"/>
        <w:rPr>
          <w:iCs/>
          <w:sz w:val="24"/>
          <w:szCs w:val="24"/>
          <w:lang w:eastAsia="ru-RU"/>
        </w:rPr>
      </w:pPr>
      <w:r w:rsidRPr="00A63C2A">
        <w:rPr>
          <w:iCs/>
          <w:sz w:val="24"/>
          <w:szCs w:val="24"/>
          <w:lang w:eastAsia="ru-RU"/>
        </w:rPr>
        <w:t>С воскресенья Пасхи и до праздника Вознесения христиане приветствуют друг друга словами «Христос воскрес!». Ответ на это слышат: «Воистину Воскрес!». При этом приветствии православные троекратно целуют друг друга в щеку пасхальным целованием.</w:t>
      </w:r>
    </w:p>
    <w:p w:rsidR="001A0EF2" w:rsidRPr="00A63C2A" w:rsidRDefault="001A0EF2" w:rsidP="001A0EF2">
      <w:pPr>
        <w:ind w:firstLine="567"/>
        <w:jc w:val="both"/>
        <w:rPr>
          <w:iCs/>
          <w:sz w:val="24"/>
          <w:szCs w:val="24"/>
          <w:lang w:eastAsia="ru-RU"/>
        </w:rPr>
      </w:pPr>
      <w:r w:rsidRPr="00A63C2A">
        <w:rPr>
          <w:iCs/>
          <w:sz w:val="24"/>
          <w:szCs w:val="24"/>
          <w:lang w:eastAsia="ru-RU"/>
        </w:rPr>
        <w:t>Подготовка куличей и крашеных яиц.</w:t>
      </w:r>
    </w:p>
    <w:p w:rsidR="001A0EF2" w:rsidRPr="00A63C2A" w:rsidRDefault="001A0EF2" w:rsidP="001A0EF2">
      <w:pPr>
        <w:ind w:firstLine="567"/>
        <w:jc w:val="both"/>
        <w:rPr>
          <w:iCs/>
          <w:sz w:val="24"/>
          <w:szCs w:val="24"/>
          <w:lang w:eastAsia="ru-RU"/>
        </w:rPr>
      </w:pPr>
      <w:r w:rsidRPr="00A63C2A">
        <w:rPr>
          <w:iCs/>
          <w:sz w:val="24"/>
          <w:szCs w:val="24"/>
          <w:lang w:eastAsia="ru-RU"/>
        </w:rPr>
        <w:t>Подготовка к Пасхе длится весь Великий пост. На Страстной седмице, в Великий Четверг принято красить яйца и печь куличи, готовить творожные пасхи. Четверг называют Чистым, поскольку в этот день все православные стремятся очистить разум и помыслы, причаститься в храме, посвятить этот день приведению дома в порядок. Есть традиция в этот день мыть окна.</w:t>
      </w:r>
    </w:p>
    <w:p w:rsidR="001A0EF2" w:rsidRPr="00A63C2A" w:rsidRDefault="001A0EF2" w:rsidP="001A0EF2">
      <w:pPr>
        <w:ind w:firstLine="567"/>
        <w:jc w:val="both"/>
        <w:rPr>
          <w:iCs/>
          <w:sz w:val="24"/>
          <w:szCs w:val="24"/>
          <w:lang w:eastAsia="ru-RU"/>
        </w:rPr>
      </w:pPr>
      <w:r w:rsidRPr="00A63C2A">
        <w:rPr>
          <w:rFonts w:eastAsia="Calibri"/>
          <w:iCs/>
          <w:noProof/>
          <w:sz w:val="24"/>
          <w:szCs w:val="24"/>
          <w:lang w:eastAsia="ru-RU"/>
        </w:rPr>
        <w:drawing>
          <wp:inline distT="0" distB="0" distL="0" distR="0">
            <wp:extent cx="1943720" cy="1135380"/>
            <wp:effectExtent l="0" t="0" r="0" b="7620"/>
            <wp:docPr id="59350348" name="Рисунок 11" descr="Крашенные яй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ашенные яйца"/>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960542" cy="1145206"/>
                    </a:xfrm>
                    <a:prstGeom prst="rect">
                      <a:avLst/>
                    </a:prstGeom>
                    <a:noFill/>
                    <a:ln>
                      <a:noFill/>
                    </a:ln>
                  </pic:spPr>
                </pic:pic>
              </a:graphicData>
            </a:graphic>
          </wp:inline>
        </w:drawing>
      </w:r>
    </w:p>
    <w:p w:rsidR="001A0EF2" w:rsidRPr="00A63C2A" w:rsidRDefault="001A0EF2" w:rsidP="001A0EF2">
      <w:pPr>
        <w:ind w:firstLine="567"/>
        <w:jc w:val="both"/>
        <w:rPr>
          <w:iCs/>
          <w:sz w:val="24"/>
          <w:szCs w:val="24"/>
          <w:lang w:eastAsia="ru-RU"/>
        </w:rPr>
      </w:pPr>
      <w:r w:rsidRPr="00A63C2A">
        <w:rPr>
          <w:iCs/>
          <w:sz w:val="24"/>
          <w:szCs w:val="24"/>
          <w:lang w:eastAsia="ru-RU"/>
        </w:rPr>
        <w:t>Колокольный звон для всех желающих. Неделя после Пасхи называется Светлой. Традиция Пасхи — свободный доступ всех желающих к церковным колоколам: после службы и до самого вечера любой человек может подняться на колокольню и позвонить в колокола. В эти дни проводятся конкурсы звонарей.</w:t>
      </w:r>
    </w:p>
    <w:p w:rsidR="001A0EF2" w:rsidRPr="00A63C2A" w:rsidRDefault="001A0EF2" w:rsidP="001A0EF2">
      <w:pPr>
        <w:ind w:firstLine="567"/>
        <w:jc w:val="both"/>
        <w:rPr>
          <w:rFonts w:eastAsia="Calibri"/>
          <w:iCs/>
          <w:sz w:val="24"/>
          <w:szCs w:val="24"/>
        </w:rPr>
      </w:pPr>
      <w:r w:rsidRPr="00A63C2A">
        <w:rPr>
          <w:rFonts w:eastAsia="Calibri"/>
          <w:iCs/>
          <w:sz w:val="24"/>
          <w:szCs w:val="24"/>
        </w:rPr>
        <w:t xml:space="preserve">Изучая традиции мы можем с вами сделать очень простой вывод, что во все времена этот праздник прекрасный, светлый, замечательный . </w:t>
      </w:r>
    </w:p>
    <w:p w:rsidR="001A0EF2" w:rsidRPr="00A63C2A" w:rsidRDefault="001A0EF2" w:rsidP="001A0EF2">
      <w:pPr>
        <w:ind w:firstLine="567"/>
        <w:jc w:val="both"/>
        <w:rPr>
          <w:rFonts w:eastAsia="Calibri"/>
          <w:iCs/>
          <w:sz w:val="24"/>
          <w:szCs w:val="24"/>
        </w:rPr>
      </w:pPr>
      <w:r w:rsidRPr="00A63C2A">
        <w:rPr>
          <w:rFonts w:eastAsia="Calibri"/>
          <w:iCs/>
          <w:sz w:val="24"/>
          <w:szCs w:val="24"/>
        </w:rPr>
        <w:t>Очень важно сохранять традиции, хотя некоторые из них усовершенствовали и это прекрасно. Конечно, очень важно, чтобы наше поколение и в дальнейшем их соблюдало, ведь это наши корни, да еще и очень весело. Ведь столько всего было раньше и многое что можно возродить сейчас.</w:t>
      </w:r>
    </w:p>
    <w:p w:rsidR="001A0EF2" w:rsidRPr="00A63C2A" w:rsidRDefault="001A0EF2" w:rsidP="001A0EF2">
      <w:pPr>
        <w:ind w:firstLine="567"/>
        <w:jc w:val="both"/>
        <w:rPr>
          <w:rFonts w:eastAsia="Calibri"/>
          <w:iCs/>
          <w:sz w:val="24"/>
          <w:szCs w:val="24"/>
        </w:rPr>
      </w:pPr>
      <w:r w:rsidRPr="00A63C2A">
        <w:rPr>
          <w:rFonts w:eastAsia="Calibri"/>
          <w:iCs/>
          <w:sz w:val="24"/>
          <w:szCs w:val="24"/>
        </w:rPr>
        <w:t>Но стоит еще рассмотреть технологию приготовлений пасхальных куличей.</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rPr>
        <w:t>Это кулинарное изделие придумал в начале 1720-х Николя Сторер — повар польского короля Станислава Лещинского. Он стал использовать тесто для булочек-бриошей и изюм, добавляя шафран, пропитывая изделие малагой и подавал бабу с кремом и виноградом. Разумеется, баба пеклась в особой форме. Французский кондитер Брийя-Саварен придумал для нее сироп с ромом, а в конце XVIII века рецепт попал в Россию и органично лег на традицию русских делать пасхальный кулич как можно более сдобным. Как рассказывают историки российской кухни Павел и Ольга Сюткины, сначала крестьяне стали в кулич добавлять изюм, шафран, цукаты и ваниль, затем — дополнительно украшать сверху, а позже русский пасхальный кулич перенял и высокую форму ромовой бабы.</w:t>
      </w:r>
      <w:r w:rsidRPr="00A63C2A">
        <w:rPr>
          <w:rFonts w:eastAsia="Calibri"/>
          <w:iCs/>
          <w:sz w:val="24"/>
          <w:szCs w:val="24"/>
          <w:lang w:eastAsia="ru-RU"/>
        </w:rPr>
        <w:t xml:space="preserve"> [</w:t>
      </w:r>
      <w:r w:rsidRPr="001A0EF2">
        <w:rPr>
          <w:rFonts w:eastAsia="Calibri"/>
          <w:iCs/>
          <w:sz w:val="24"/>
          <w:szCs w:val="24"/>
          <w:lang w:eastAsia="ru-RU"/>
        </w:rPr>
        <w:t>3</w:t>
      </w:r>
      <w:r w:rsidRPr="00A63C2A">
        <w:rPr>
          <w:rFonts w:eastAsia="Calibri"/>
          <w:iCs/>
          <w:sz w:val="24"/>
          <w:szCs w:val="24"/>
          <w:lang w:eastAsia="ru-RU"/>
        </w:rPr>
        <w:t xml:space="preserve"> ]</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О составе куличей XIX века можно судить по печатным изданиям, например, в книге составителя из Санкт-Петербурга Петра Андреева «Дешевый русский стол, или Искусство есть вкусно, здорово и дешево», вышедшей в России в 1898 году, приведен вот такой рецепт «народного» кулича:</w:t>
      </w:r>
    </w:p>
    <w:p w:rsidR="001A0EF2" w:rsidRPr="00A63C2A" w:rsidRDefault="001A0EF2" w:rsidP="001A0EF2">
      <w:pPr>
        <w:ind w:firstLine="567"/>
        <w:jc w:val="both"/>
        <w:rPr>
          <w:rFonts w:eastAsia="Calibri"/>
          <w:iCs/>
          <w:sz w:val="24"/>
          <w:szCs w:val="24"/>
          <w:lang w:eastAsia="ru-RU"/>
        </w:rPr>
      </w:pPr>
      <w:r w:rsidRPr="00A63C2A">
        <w:rPr>
          <w:rFonts w:eastAsia="Calibri"/>
          <w:iCs/>
          <w:noProof/>
          <w:sz w:val="24"/>
          <w:szCs w:val="24"/>
          <w:lang w:eastAsia="ru-RU"/>
        </w:rPr>
        <w:drawing>
          <wp:inline distT="0" distB="0" distL="0" distR="0">
            <wp:extent cx="1950720" cy="1120536"/>
            <wp:effectExtent l="0" t="0" r="0" b="3810"/>
            <wp:docPr id="593503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8" cstate="print">
                      <a:extLst>
                        <a:ext uri="{28A0092B-C50C-407E-A947-70E740481C1C}">
                          <a14:useLocalDpi xmlns:a14="http://schemas.microsoft.com/office/drawing/2010/main" val="0"/>
                        </a:ext>
                      </a:extLst>
                    </a:blip>
                    <a:srcRect t="5999" b="13725"/>
                    <a:stretch/>
                  </pic:blipFill>
                  <pic:spPr bwMode="auto">
                    <a:xfrm>
                      <a:off x="0" y="0"/>
                      <a:ext cx="1963569" cy="1127917"/>
                    </a:xfrm>
                    <a:prstGeom prst="rect">
                      <a:avLst/>
                    </a:prstGeom>
                    <a:noFill/>
                    <a:ln>
                      <a:noFill/>
                    </a:ln>
                    <a:extLst>
                      <a:ext uri="{53640926-AAD7-44D8-BBD7-CCE9431645EC}">
                        <a14:shadowObscured xmlns:a14="http://schemas.microsoft.com/office/drawing/2010/main"/>
                      </a:ext>
                    </a:extLst>
                  </pic:spPr>
                </pic:pic>
              </a:graphicData>
            </a:graphic>
          </wp:inline>
        </w:drawing>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«Заваривъ одинъ стаканъ муки однимъ стаканомъ молока, размѣшать до гладкости, дать остыть, прибавить треть стакана дрожжей, дать подняться. Между тѣмъ растереть десять желтковъ съ третью стакана сахара, a бѣлки сбить въ пѣну, положить это въ тѣсто, дать вторично подняться; прибавить полстакана теплаго растопленаго масла, вмѣшать еще три стакана муки, выбить хорошенько тѣсто, сложить въ бумажную форму, вымазанную масломъ, дать еще разъ подняться тѣсту и вставить въ горячую печь».</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Общие правила выпекания куличей по Андрееву таковы: мука должна быть сухой и просеянной. Тесто не должно тянуться и его можно без труда резать ножом. Оно должно отставать от стола и от посуды. Тесту обязательно надо дать подняться в теплом месте три раза: в опаре, в тесте и в сформированном куличе, накрывая его салфеткой. Куличи перед выпечкой смазывают яйцом, а остужают, положив «краем на стол, а другим на решето и накрыв слегка смоченной в воде салфеткой».</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В другом рецепте Андреева в тесто добавляли парное молоко, масло, кардамон, кишмиш, мускатный орех, корицу, толченый миндаль, сахар и шафран. А форму делали замысловатую: тесто раскатывали на три шара, шары накладывали один на другой и разрезали изделие ножом в форме креста.</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Такую же форму кулича описывает метрдотель двора его императорского высочества герцога Максимилиана Лейхтенбергского Игнатий Радецкий, издавший в 1862 году книгу «Санкт-Петербургская кухня». Согласно рецепту, для кулича нужно взять 5 фунтов муки (фунт — 400 г), 10 яиц (яйца были мельче, примерно 40 г каждое), полфунта масла, четверть фунта сахара, полфунта «изюмок» и «сколько нужно» молока и дрожжей. Затем нужно было замесить опару из половины муки, части теплого молока и дрожжей, а когда опара поднимется, добавить желтки, масло, сахар, а затем, постепенно вымешивая тесто, добавлять муку, пока тесто не начнет совершенно отставать от стола. После чего добавить в него взбитые в пену белки и «изюмы», еще раз добавить муку и поставить тесто подниматься. Потом вымесить его еще раз, разделить на четыре части и выложить на противень, смазав сверху яйцом.</w:t>
      </w:r>
    </w:p>
    <w:p w:rsidR="001A0EF2" w:rsidRPr="00A63C2A" w:rsidRDefault="001A0EF2" w:rsidP="001A0EF2">
      <w:pPr>
        <w:ind w:firstLine="567"/>
        <w:jc w:val="both"/>
        <w:rPr>
          <w:rFonts w:eastAsia="Calibri"/>
          <w:iCs/>
          <w:sz w:val="24"/>
          <w:szCs w:val="24"/>
          <w:lang w:eastAsia="ru-RU"/>
        </w:rPr>
      </w:pPr>
      <w:r w:rsidRPr="00A63C2A">
        <w:rPr>
          <w:rFonts w:eastAsia="Calibri"/>
          <w:iCs/>
          <w:sz w:val="24"/>
          <w:szCs w:val="24"/>
          <w:lang w:eastAsia="ru-RU"/>
        </w:rPr>
        <w:t xml:space="preserve">Эти рецепты и подовый способ выпечки кулича соответствуют раннехристианской традиции, в которой пасхальный кулич - пшеничный хлеб артос, — в праздник Пасхи полагается в храме, как свидетельство того, что Христос стал «хлебом жизни» человечества. </w:t>
      </w:r>
    </w:p>
    <w:p w:rsidR="001A0EF2" w:rsidRPr="00A63C2A" w:rsidRDefault="001A0EF2" w:rsidP="001A0EF2">
      <w:pPr>
        <w:ind w:firstLine="567"/>
        <w:jc w:val="both"/>
        <w:rPr>
          <w:rFonts w:eastAsia="Calibri"/>
          <w:iCs/>
          <w:sz w:val="24"/>
          <w:szCs w:val="24"/>
        </w:rPr>
      </w:pPr>
      <w:r w:rsidRPr="00A63C2A">
        <w:rPr>
          <w:rFonts w:eastAsia="Calibri"/>
          <w:iCs/>
          <w:sz w:val="24"/>
          <w:szCs w:val="24"/>
        </w:rPr>
        <w:t>В наше время технологии приготовления куличей, конечно же, изменились, но все же мы стараемся придерживаться самых интересных рецептур. Например, очень вкусные куличи по рецепту, который опубликован в книге Н. Н. Маслова «Кондитер», выпущенной в Петрограде в 1914 году. Автор этой книги был преподавателем поварских курсов в Петрограде, вольнонаемным кондитером и поваром при дворе Его Императорского Величества.</w:t>
      </w:r>
    </w:p>
    <w:p w:rsidR="001A0EF2" w:rsidRPr="00A63C2A" w:rsidRDefault="001A0EF2" w:rsidP="001A0EF2">
      <w:pPr>
        <w:ind w:firstLine="567"/>
        <w:jc w:val="both"/>
        <w:rPr>
          <w:rFonts w:eastAsia="Calibri"/>
          <w:iCs/>
          <w:sz w:val="24"/>
          <w:szCs w:val="24"/>
        </w:rPr>
      </w:pPr>
      <w:r w:rsidRPr="00A63C2A">
        <w:rPr>
          <w:rFonts w:eastAsia="Calibri"/>
          <w:iCs/>
          <w:sz w:val="24"/>
          <w:szCs w:val="24"/>
        </w:rPr>
        <w:t>Итак, нам понадобятся: 550 г муки, 200 г сливочного масла, 150 г сахарного песка, 100 г цукатов, 100 г изюма без косточек, 50 г свежих дрожжей, 1/2стакана молока, 6 яиц, 1 желток для смазки, 100 г орехов (грецких или миндальных), 1 пакетик ванильного сахара (8 г), щепотка шафрана, разведенного в одной столовой ложке водки, 1 чайная ложка соли. [3]</w:t>
      </w:r>
    </w:p>
    <w:p w:rsidR="001A0EF2" w:rsidRPr="00A63C2A" w:rsidRDefault="001A0EF2" w:rsidP="001A0EF2">
      <w:pPr>
        <w:ind w:firstLine="567"/>
        <w:jc w:val="both"/>
        <w:rPr>
          <w:rFonts w:eastAsia="Calibri"/>
          <w:iCs/>
          <w:sz w:val="24"/>
          <w:szCs w:val="24"/>
        </w:rPr>
      </w:pPr>
      <w:r w:rsidRPr="00A63C2A">
        <w:rPr>
          <w:rFonts w:eastAsia="Calibri"/>
          <w:iCs/>
          <w:sz w:val="24"/>
          <w:szCs w:val="24"/>
        </w:rPr>
        <w:t>Влейте в кастрюлю полстакана теплой воды, положите дрожжи, размешайте, всыпьте 3 столовые ложки муки, замесите опару и поставьте в теплое место, чтобы поднялась. Остальную муку высыпьте в большую кастрюлю, вбейте туда яйца, влейте чуть подогретое молоко, замесите крутое тесто, растирая его до гладкости. Введите в тесто поднявшуюся опару, всыпьте сахар, соль, добавьте размягченное масло, перемешайте, снова разотрите до гладкости и поставьте в теплое место подняться. Когда поднимется, осадите. Так дайте побродить тесту еще раза два, затем добавьте ванильный сахар, шафран, 3/4 общей массы цукатов и изюма (вымытого, высушенного и обваленного в муке) и хорошо перемешайте. Вылейте массу в формы, обильно смазанные размягченным маслом и подпыленные мукой. Внимание: формы должны быть заполнены тестом чуть меньше, чем наполовину! Поверх теста положите оставшиеся цукаты и изюм и поставьте формы в тепло. Когда тесто поднимется на 4-5 см, но при этом не будет доходить до краев формы, смажьте его желтком, взбитым с одной столовой ложкой теплого подслащенного молока, посыпьте орехами и тут же поставьте формы на среднюю полку разогретой до 180°C духовки.</w:t>
      </w:r>
    </w:p>
    <w:p w:rsidR="001A0EF2" w:rsidRPr="00A63C2A" w:rsidRDefault="001A0EF2" w:rsidP="001A0EF2">
      <w:pPr>
        <w:ind w:firstLine="567"/>
        <w:jc w:val="both"/>
        <w:rPr>
          <w:rFonts w:eastAsia="Calibri"/>
          <w:iCs/>
          <w:sz w:val="24"/>
          <w:szCs w:val="24"/>
        </w:rPr>
      </w:pPr>
      <w:r w:rsidRPr="00A63C2A">
        <w:rPr>
          <w:rFonts w:eastAsia="Calibri"/>
          <w:iCs/>
          <w:sz w:val="24"/>
          <w:szCs w:val="24"/>
        </w:rPr>
        <w:t>В старину куличи пекли в высоких цилиндрических формах из толстой жести объемом 1-1,5 литра. Сегодня многие используют специальные металлические емкости с тефлоновым покрытием. Удобно выпекать кулич в большой кружке из жаропрочного стекла, предназначенной для микроволновой печи. В крайнем случае можно воспользоваться эмалированной миской с высокими (не менее 12 см) бортиками.</w:t>
      </w:r>
    </w:p>
    <w:p w:rsidR="001A0EF2" w:rsidRPr="00A63C2A" w:rsidRDefault="001A0EF2" w:rsidP="001A0EF2">
      <w:pPr>
        <w:ind w:firstLine="567"/>
        <w:jc w:val="both"/>
        <w:rPr>
          <w:rFonts w:eastAsia="Calibri"/>
          <w:iCs/>
          <w:sz w:val="24"/>
          <w:szCs w:val="24"/>
        </w:rPr>
      </w:pPr>
      <w:r w:rsidRPr="00A63C2A">
        <w:rPr>
          <w:rFonts w:eastAsia="Calibri"/>
          <w:iCs/>
          <w:sz w:val="24"/>
          <w:szCs w:val="24"/>
        </w:rPr>
        <w:t>Выпечка продолжается примерно 1 час 10 минут. Куличи должны равномерно зарумяниться. Готовность проверяется тонкой длинной шпажкой.</w:t>
      </w:r>
    </w:p>
    <w:p w:rsidR="001A0EF2" w:rsidRPr="00A63C2A" w:rsidRDefault="001A0EF2" w:rsidP="001A0EF2">
      <w:pPr>
        <w:ind w:firstLine="567"/>
        <w:jc w:val="both"/>
        <w:rPr>
          <w:rFonts w:eastAsia="Calibri"/>
          <w:iCs/>
          <w:sz w:val="24"/>
          <w:szCs w:val="24"/>
        </w:rPr>
      </w:pPr>
      <w:r w:rsidRPr="00A63C2A">
        <w:rPr>
          <w:rFonts w:eastAsia="Calibri"/>
          <w:iCs/>
          <w:noProof/>
          <w:sz w:val="24"/>
          <w:szCs w:val="24"/>
          <w:lang w:eastAsia="ru-RU"/>
        </w:rPr>
        <w:drawing>
          <wp:inline distT="0" distB="0" distL="0" distR="0">
            <wp:extent cx="1958340" cy="1305560"/>
            <wp:effectExtent l="0" t="0" r="3810" b="8890"/>
            <wp:docPr id="59350350" name="Рисунок 13" descr="https://avatars.mds.yandex.net/i?id=166e10ba2ba2172f74a00154a83206d2d64d1b44-1090608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166e10ba2ba2172f74a00154a83206d2d64d1b44-10906089-images-thumbs&amp;n=13"/>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958340" cy="1305560"/>
                    </a:xfrm>
                    <a:prstGeom prst="rect">
                      <a:avLst/>
                    </a:prstGeom>
                    <a:noFill/>
                    <a:ln>
                      <a:noFill/>
                    </a:ln>
                  </pic:spPr>
                </pic:pic>
              </a:graphicData>
            </a:graphic>
          </wp:inline>
        </w:drawing>
      </w:r>
      <w:r w:rsidRPr="00A63C2A">
        <w:rPr>
          <w:rFonts w:eastAsia="Calibri"/>
          <w:iCs/>
          <w:sz w:val="24"/>
          <w:szCs w:val="24"/>
        </w:rPr>
        <w:t xml:space="preserve"> </w:t>
      </w:r>
      <w:r w:rsidRPr="00A63C2A">
        <w:rPr>
          <w:rFonts w:eastAsia="Calibri"/>
          <w:iCs/>
          <w:noProof/>
          <w:sz w:val="24"/>
          <w:szCs w:val="24"/>
          <w:lang w:eastAsia="ru-RU"/>
        </w:rPr>
        <w:drawing>
          <wp:inline distT="0" distB="0" distL="0" distR="0">
            <wp:extent cx="1927860" cy="1287780"/>
            <wp:effectExtent l="0" t="0" r="0" b="7620"/>
            <wp:docPr id="593503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0" cstate="print">
                      <a:extLst>
                        <a:ext uri="{28A0092B-C50C-407E-A947-70E740481C1C}">
                          <a14:useLocalDpi xmlns:a14="http://schemas.microsoft.com/office/drawing/2010/main" val="0"/>
                        </a:ext>
                      </a:extLst>
                    </a:blip>
                    <a:srcRect r="9643"/>
                    <a:stretch/>
                  </pic:blipFill>
                  <pic:spPr bwMode="auto">
                    <a:xfrm>
                      <a:off x="0" y="0"/>
                      <a:ext cx="1940336" cy="1296114"/>
                    </a:xfrm>
                    <a:prstGeom prst="rect">
                      <a:avLst/>
                    </a:prstGeom>
                    <a:noFill/>
                    <a:ln>
                      <a:noFill/>
                    </a:ln>
                    <a:extLst>
                      <a:ext uri="{53640926-AAD7-44D8-BBD7-CCE9431645EC}">
                        <a14:shadowObscured xmlns:a14="http://schemas.microsoft.com/office/drawing/2010/main"/>
                      </a:ext>
                    </a:extLst>
                  </pic:spPr>
                </pic:pic>
              </a:graphicData>
            </a:graphic>
          </wp:inline>
        </w:drawing>
      </w:r>
      <w:r w:rsidRPr="00A63C2A">
        <w:rPr>
          <w:rFonts w:eastAsia="Calibri"/>
          <w:iCs/>
          <w:sz w:val="24"/>
          <w:szCs w:val="24"/>
        </w:rPr>
        <w:t xml:space="preserve"> </w:t>
      </w:r>
      <w:r w:rsidRPr="00A63C2A">
        <w:rPr>
          <w:rFonts w:eastAsia="Calibri"/>
          <w:iCs/>
          <w:noProof/>
          <w:sz w:val="24"/>
          <w:szCs w:val="24"/>
          <w:lang w:eastAsia="ru-RU"/>
        </w:rPr>
        <w:drawing>
          <wp:inline distT="0" distB="0" distL="0" distR="0">
            <wp:extent cx="1828800" cy="1287145"/>
            <wp:effectExtent l="0" t="0" r="0" b="8255"/>
            <wp:docPr id="593503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839560" cy="1294718"/>
                    </a:xfrm>
                    <a:prstGeom prst="rect">
                      <a:avLst/>
                    </a:prstGeom>
                    <a:noFill/>
                    <a:ln>
                      <a:noFill/>
                    </a:ln>
                  </pic:spPr>
                </pic:pic>
              </a:graphicData>
            </a:graphic>
          </wp:inline>
        </w:drawing>
      </w:r>
    </w:p>
    <w:p w:rsidR="001A0EF2" w:rsidRPr="00A63C2A" w:rsidRDefault="001A0EF2" w:rsidP="001A0EF2">
      <w:pPr>
        <w:ind w:firstLine="567"/>
        <w:jc w:val="both"/>
        <w:rPr>
          <w:rFonts w:eastAsia="Calibri"/>
          <w:iCs/>
          <w:sz w:val="24"/>
          <w:szCs w:val="24"/>
        </w:rPr>
      </w:pPr>
      <w:r w:rsidRPr="00A63C2A">
        <w:rPr>
          <w:rFonts w:eastAsia="Calibri"/>
          <w:iCs/>
          <w:sz w:val="24"/>
          <w:szCs w:val="24"/>
        </w:rPr>
        <w:t>Подводя итог, можно сделать вывод, что с течением времени не так уж все и поменялось, как нам кажется. Мы должны воплощать старые традиции, ведь это еще и интересно - погружатся в прошлое, мы узнаем много нового и черпаем много полезного!</w:t>
      </w:r>
    </w:p>
    <w:p w:rsidR="001A0EF2" w:rsidRPr="00A63C2A" w:rsidRDefault="001A0EF2" w:rsidP="001A0EF2">
      <w:pPr>
        <w:shd w:val="clear" w:color="auto" w:fill="FFFFFF"/>
        <w:ind w:firstLine="567"/>
        <w:jc w:val="both"/>
        <w:rPr>
          <w:iCs/>
          <w:sz w:val="24"/>
          <w:szCs w:val="24"/>
          <w:lang w:eastAsia="ru-RU"/>
        </w:rPr>
      </w:pPr>
    </w:p>
    <w:p w:rsidR="001A0EF2" w:rsidRPr="00A27756" w:rsidRDefault="001A0EF2" w:rsidP="00A27756">
      <w:pPr>
        <w:shd w:val="clear" w:color="auto" w:fill="FFFFFF"/>
        <w:ind w:firstLine="567"/>
        <w:jc w:val="center"/>
        <w:rPr>
          <w:b/>
          <w:iCs/>
          <w:sz w:val="24"/>
          <w:szCs w:val="24"/>
          <w:lang w:eastAsia="ru-RU"/>
        </w:rPr>
      </w:pPr>
      <w:r w:rsidRPr="00A27756">
        <w:rPr>
          <w:b/>
          <w:iCs/>
          <w:sz w:val="24"/>
          <w:szCs w:val="24"/>
          <w:lang w:eastAsia="ru-RU"/>
        </w:rPr>
        <w:t xml:space="preserve">Список </w:t>
      </w:r>
      <w:r w:rsidR="00A27756" w:rsidRPr="00A27756">
        <w:rPr>
          <w:b/>
          <w:iCs/>
          <w:sz w:val="24"/>
          <w:szCs w:val="24"/>
          <w:lang w:eastAsia="ru-RU"/>
        </w:rPr>
        <w:t>литературы:</w:t>
      </w:r>
    </w:p>
    <w:p w:rsidR="001A0EF2" w:rsidRPr="00A63C2A" w:rsidRDefault="001A0EF2" w:rsidP="001A0EF2">
      <w:pPr>
        <w:pStyle w:val="af1"/>
        <w:numPr>
          <w:ilvl w:val="0"/>
          <w:numId w:val="252"/>
        </w:numPr>
        <w:tabs>
          <w:tab w:val="left" w:pos="851"/>
        </w:tabs>
        <w:spacing w:after="0" w:line="240" w:lineRule="auto"/>
        <w:ind w:left="0" w:firstLine="567"/>
        <w:jc w:val="both"/>
        <w:rPr>
          <w:rFonts w:cs="Times New Roman"/>
          <w:sz w:val="24"/>
          <w:szCs w:val="24"/>
        </w:rPr>
      </w:pPr>
      <w:r w:rsidRPr="00A63C2A">
        <w:rPr>
          <w:rFonts w:cs="Times New Roman"/>
          <w:sz w:val="24"/>
          <w:szCs w:val="24"/>
        </w:rPr>
        <w:t xml:space="preserve">Л. М. Плотников и М. Ф. Колесников/ 350 сортов хлебо-булочных изделий. Рецептура и способ приготовления. Второе исправленное и дополненное издание. М.: Пищепром издат. 1940 </w:t>
      </w:r>
    </w:p>
    <w:p w:rsidR="001A0EF2" w:rsidRPr="00A63C2A" w:rsidRDefault="001A0EF2" w:rsidP="001A0EF2">
      <w:pPr>
        <w:pStyle w:val="af1"/>
        <w:numPr>
          <w:ilvl w:val="0"/>
          <w:numId w:val="252"/>
        </w:numPr>
        <w:tabs>
          <w:tab w:val="left" w:pos="851"/>
        </w:tabs>
        <w:spacing w:after="0" w:line="240" w:lineRule="auto"/>
        <w:ind w:left="0" w:firstLine="567"/>
        <w:jc w:val="both"/>
        <w:rPr>
          <w:rFonts w:cs="Times New Roman"/>
          <w:sz w:val="24"/>
          <w:szCs w:val="24"/>
        </w:rPr>
      </w:pPr>
      <w:r w:rsidRPr="00A63C2A">
        <w:rPr>
          <w:rFonts w:eastAsia="Calibri" w:cs="Times New Roman"/>
          <w:iCs/>
          <w:sz w:val="24"/>
          <w:szCs w:val="24"/>
        </w:rPr>
        <w:t>https://www.</w:t>
      </w:r>
      <w:r w:rsidRPr="00A63C2A">
        <w:rPr>
          <w:rFonts w:cs="Times New Roman"/>
          <w:sz w:val="24"/>
          <w:szCs w:val="24"/>
        </w:rPr>
        <w:t xml:space="preserve"> </w:t>
      </w:r>
      <w:hyperlink r:id="rId662" w:tgtFrame="_blank" w:history="1">
        <w:r w:rsidRPr="00A63C2A">
          <w:rPr>
            <w:rStyle w:val="af3"/>
            <w:rFonts w:cs="Times New Roman"/>
            <w:sz w:val="24"/>
            <w:szCs w:val="24"/>
            <w:shd w:val="clear" w:color="auto" w:fill="FFFFFF"/>
          </w:rPr>
          <w:t>cyrillitsa.ru</w:t>
        </w:r>
        <w:r w:rsidRPr="00A63C2A">
          <w:rPr>
            <w:rStyle w:val="path-separator"/>
            <w:sz w:val="24"/>
            <w:szCs w:val="24"/>
            <w:shd w:val="clear" w:color="auto" w:fill="FFFFFF"/>
          </w:rPr>
          <w:t>›</w:t>
        </w:r>
        <w:r w:rsidRPr="00A63C2A">
          <w:rPr>
            <w:rStyle w:val="af3"/>
            <w:rFonts w:cs="Times New Roman"/>
            <w:sz w:val="24"/>
            <w:szCs w:val="24"/>
            <w:shd w:val="clear" w:color="auto" w:fill="FFFFFF"/>
          </w:rPr>
          <w:t>Традици</w:t>
        </w:r>
      </w:hyperlink>
      <w:r w:rsidRPr="00A63C2A">
        <w:rPr>
          <w:rFonts w:cs="Times New Roman"/>
          <w:sz w:val="24"/>
          <w:szCs w:val="24"/>
        </w:rPr>
        <w:t>и и старинные рецепты</w:t>
      </w:r>
    </w:p>
    <w:p w:rsidR="001A0EF2" w:rsidRPr="00A63C2A" w:rsidRDefault="001A0EF2" w:rsidP="001A0EF2">
      <w:pPr>
        <w:pStyle w:val="af1"/>
        <w:numPr>
          <w:ilvl w:val="0"/>
          <w:numId w:val="252"/>
        </w:numPr>
        <w:tabs>
          <w:tab w:val="left" w:pos="851"/>
        </w:tabs>
        <w:spacing w:after="0" w:line="240" w:lineRule="auto"/>
        <w:ind w:left="0" w:firstLine="567"/>
        <w:jc w:val="both"/>
        <w:rPr>
          <w:rFonts w:eastAsia="Calibri" w:cs="Times New Roman"/>
          <w:iCs/>
          <w:sz w:val="24"/>
          <w:szCs w:val="24"/>
        </w:rPr>
      </w:pPr>
      <w:bookmarkStart w:id="45" w:name="_Hlk163681849"/>
      <w:r w:rsidRPr="00A63C2A">
        <w:rPr>
          <w:rFonts w:eastAsia="Calibri" w:cs="Times New Roman"/>
          <w:iCs/>
          <w:sz w:val="24"/>
          <w:szCs w:val="24"/>
        </w:rPr>
        <w:t>https://www</w:t>
      </w:r>
      <w:bookmarkEnd w:id="45"/>
      <w:r w:rsidRPr="00A63C2A">
        <w:rPr>
          <w:rFonts w:eastAsia="Calibri" w:cs="Times New Roman"/>
          <w:iCs/>
          <w:sz w:val="24"/>
          <w:szCs w:val="24"/>
        </w:rPr>
        <w:t>.nkj.ru/archive/articles/5267/ (Наука и жизнь, Кулич по старинному рецепту)</w:t>
      </w:r>
    </w:p>
    <w:p w:rsidR="001A0EF2" w:rsidRPr="00A63C2A" w:rsidRDefault="00DF42B9" w:rsidP="001A0EF2">
      <w:pPr>
        <w:pStyle w:val="af1"/>
        <w:numPr>
          <w:ilvl w:val="0"/>
          <w:numId w:val="252"/>
        </w:numPr>
        <w:tabs>
          <w:tab w:val="left" w:pos="851"/>
        </w:tabs>
        <w:spacing w:after="0" w:line="240" w:lineRule="auto"/>
        <w:ind w:left="0" w:firstLine="567"/>
        <w:jc w:val="both"/>
        <w:rPr>
          <w:rFonts w:cs="Times New Roman"/>
          <w:iCs/>
          <w:sz w:val="24"/>
          <w:szCs w:val="24"/>
        </w:rPr>
      </w:pPr>
      <w:hyperlink r:id="rId663" w:history="1">
        <w:r w:rsidR="001A0EF2" w:rsidRPr="00A63C2A">
          <w:rPr>
            <w:rStyle w:val="af3"/>
            <w:rFonts w:cs="Times New Roman"/>
            <w:iCs/>
            <w:sz w:val="24"/>
            <w:szCs w:val="24"/>
          </w:rPr>
          <w:t>https://www.kp.ru/family/prazdniki/traditsii-i-obychai-paskhi/</w:t>
        </w:r>
      </w:hyperlink>
      <w:r w:rsidR="001A0EF2" w:rsidRPr="00A63C2A">
        <w:rPr>
          <w:rFonts w:cs="Times New Roman"/>
          <w:iCs/>
          <w:sz w:val="24"/>
          <w:szCs w:val="24"/>
        </w:rPr>
        <w:t xml:space="preserve"> Традиции и обычаи празднования Пасхи</w:t>
      </w:r>
    </w:p>
    <w:p w:rsidR="001A0EF2" w:rsidRPr="00A63C2A" w:rsidRDefault="00DF42B9" w:rsidP="001A0EF2">
      <w:pPr>
        <w:pStyle w:val="af1"/>
        <w:numPr>
          <w:ilvl w:val="0"/>
          <w:numId w:val="252"/>
        </w:numPr>
        <w:tabs>
          <w:tab w:val="left" w:pos="851"/>
        </w:tabs>
        <w:spacing w:after="0" w:line="240" w:lineRule="auto"/>
        <w:ind w:left="0" w:firstLine="567"/>
        <w:jc w:val="both"/>
        <w:rPr>
          <w:rFonts w:cs="Times New Roman"/>
          <w:iCs/>
          <w:sz w:val="24"/>
          <w:szCs w:val="24"/>
        </w:rPr>
      </w:pPr>
      <w:hyperlink r:id="rId664" w:history="1">
        <w:r w:rsidR="001A0EF2" w:rsidRPr="00A63C2A">
          <w:rPr>
            <w:rStyle w:val="af3"/>
            <w:rFonts w:cs="Times New Roman"/>
            <w:iCs/>
            <w:sz w:val="24"/>
            <w:szCs w:val="24"/>
          </w:rPr>
          <w:t>https://www.culture.ru/themes/630/kak-na-rusi-otmechali-paskhu</w:t>
        </w:r>
      </w:hyperlink>
      <w:r w:rsidR="001A0EF2" w:rsidRPr="00A63C2A">
        <w:rPr>
          <w:rFonts w:cs="Times New Roman"/>
          <w:iCs/>
          <w:sz w:val="24"/>
          <w:szCs w:val="24"/>
        </w:rPr>
        <w:t xml:space="preserve"> Пасхальные традиции, пасхальные блюда</w:t>
      </w:r>
    </w:p>
    <w:p w:rsidR="001A0EF2" w:rsidRPr="00A63C2A" w:rsidRDefault="00DF42B9" w:rsidP="001A0EF2">
      <w:pPr>
        <w:pStyle w:val="af1"/>
        <w:numPr>
          <w:ilvl w:val="0"/>
          <w:numId w:val="252"/>
        </w:numPr>
        <w:tabs>
          <w:tab w:val="left" w:pos="851"/>
        </w:tabs>
        <w:spacing w:after="0" w:line="240" w:lineRule="auto"/>
        <w:ind w:left="0" w:firstLine="567"/>
        <w:jc w:val="both"/>
        <w:rPr>
          <w:rFonts w:cs="Times New Roman"/>
          <w:sz w:val="24"/>
          <w:szCs w:val="24"/>
        </w:rPr>
      </w:pPr>
      <w:hyperlink r:id="rId665" w:tgtFrame="_blank" w:history="1">
        <w:r w:rsidR="001A0EF2" w:rsidRPr="00A63C2A">
          <w:rPr>
            <w:rStyle w:val="af3"/>
            <w:rFonts w:cs="Times New Roman"/>
            <w:sz w:val="24"/>
            <w:szCs w:val="24"/>
            <w:shd w:val="clear" w:color="auto" w:fill="FFFFFF"/>
          </w:rPr>
          <w:t>https://www.culture.ru/themes/630/kak-na-rusi-otmechali-paskhu</w:t>
        </w:r>
      </w:hyperlink>
    </w:p>
    <w:p w:rsidR="001A0EF2" w:rsidRPr="00A63C2A" w:rsidRDefault="001A0EF2" w:rsidP="001A0EF2">
      <w:pPr>
        <w:pStyle w:val="af1"/>
        <w:tabs>
          <w:tab w:val="left" w:pos="851"/>
        </w:tabs>
        <w:spacing w:after="0" w:line="240" w:lineRule="auto"/>
        <w:ind w:left="567"/>
        <w:jc w:val="both"/>
        <w:rPr>
          <w:rFonts w:cs="Times New Roman"/>
          <w:iCs/>
          <w:sz w:val="24"/>
          <w:szCs w:val="24"/>
        </w:rPr>
      </w:pPr>
    </w:p>
    <w:p w:rsidR="00AB10F4" w:rsidRDefault="00AB10F4" w:rsidP="00B670BD">
      <w:pPr>
        <w:shd w:val="clear" w:color="auto" w:fill="FFFFFF"/>
        <w:ind w:right="-1"/>
        <w:rPr>
          <w:rFonts w:ascii="KazimirText" w:hAnsi="KazimirText"/>
          <w:b/>
          <w:color w:val="000C24"/>
          <w:sz w:val="24"/>
          <w:szCs w:val="24"/>
          <w:lang w:eastAsia="ru-RU"/>
        </w:rPr>
      </w:pPr>
    </w:p>
    <w:p w:rsidR="00A27756" w:rsidRPr="00A27756" w:rsidRDefault="00A27756" w:rsidP="00B670BD">
      <w:pPr>
        <w:shd w:val="clear" w:color="auto" w:fill="FFFFFF"/>
        <w:ind w:right="-1"/>
        <w:rPr>
          <w:rFonts w:ascii="KazimirText" w:hAnsi="KazimirText"/>
          <w:b/>
          <w:color w:val="000C24"/>
          <w:sz w:val="24"/>
          <w:szCs w:val="24"/>
          <w:lang w:eastAsia="ru-RU"/>
        </w:rPr>
      </w:pPr>
    </w:p>
    <w:p w:rsidR="00A27756" w:rsidRPr="00A27756" w:rsidRDefault="00A27756" w:rsidP="00A27756">
      <w:pPr>
        <w:jc w:val="center"/>
        <w:rPr>
          <w:b/>
          <w:bCs/>
          <w:sz w:val="24"/>
          <w:szCs w:val="24"/>
          <w:lang w:eastAsia="ru-RU"/>
        </w:rPr>
      </w:pPr>
      <w:r w:rsidRPr="00A27756">
        <w:rPr>
          <w:b/>
          <w:bCs/>
          <w:sz w:val="24"/>
          <w:szCs w:val="24"/>
          <w:lang w:eastAsia="ru-RU"/>
        </w:rPr>
        <w:t xml:space="preserve">НЕТРАДИЦИОННОЕ СЫРЬЕ В ПРОИЗВОДСТВЕ </w:t>
      </w:r>
    </w:p>
    <w:p w:rsidR="00A27756" w:rsidRPr="00A27756" w:rsidRDefault="00A27756" w:rsidP="00A27756">
      <w:pPr>
        <w:jc w:val="center"/>
        <w:rPr>
          <w:b/>
          <w:bCs/>
          <w:sz w:val="24"/>
          <w:szCs w:val="24"/>
          <w:lang w:eastAsia="ru-RU"/>
        </w:rPr>
      </w:pPr>
      <w:r w:rsidRPr="00A27756">
        <w:rPr>
          <w:b/>
          <w:bCs/>
          <w:sz w:val="24"/>
          <w:szCs w:val="24"/>
          <w:lang w:eastAsia="ru-RU"/>
        </w:rPr>
        <w:t>КОНДИТЕРСКИХ ИЗДЕЛИЙ И СЛАДКИХ БЛЮД</w:t>
      </w:r>
    </w:p>
    <w:p w:rsidR="00A27756" w:rsidRPr="00A27756" w:rsidRDefault="00A27756" w:rsidP="00A27756">
      <w:pPr>
        <w:shd w:val="clear" w:color="auto" w:fill="FFFFFF"/>
        <w:ind w:right="-1"/>
        <w:rPr>
          <w:rFonts w:ascii="KazimirText" w:hAnsi="KazimirText"/>
          <w:i/>
          <w:color w:val="000C24"/>
          <w:sz w:val="24"/>
          <w:szCs w:val="24"/>
          <w:lang w:eastAsia="ru-RU"/>
        </w:rPr>
      </w:pPr>
    </w:p>
    <w:p w:rsidR="00A27756" w:rsidRPr="00A27756" w:rsidRDefault="00A27756" w:rsidP="00A27756">
      <w:pPr>
        <w:ind w:firstLine="567"/>
        <w:jc w:val="right"/>
        <w:rPr>
          <w:i/>
          <w:iCs/>
          <w:sz w:val="24"/>
          <w:szCs w:val="24"/>
        </w:rPr>
      </w:pPr>
      <w:r w:rsidRPr="00A27756">
        <w:rPr>
          <w:i/>
          <w:iCs/>
          <w:sz w:val="24"/>
          <w:szCs w:val="24"/>
        </w:rPr>
        <w:t xml:space="preserve">Рыбий И. </w:t>
      </w:r>
    </w:p>
    <w:p w:rsidR="00A27756" w:rsidRPr="00A27756" w:rsidRDefault="00A27756" w:rsidP="00A27756">
      <w:pPr>
        <w:ind w:firstLine="567"/>
        <w:jc w:val="right"/>
        <w:rPr>
          <w:i/>
          <w:iCs/>
          <w:sz w:val="24"/>
          <w:szCs w:val="24"/>
        </w:rPr>
      </w:pPr>
      <w:r w:rsidRPr="00A27756">
        <w:rPr>
          <w:i/>
          <w:iCs/>
          <w:sz w:val="24"/>
          <w:szCs w:val="24"/>
        </w:rPr>
        <w:t>ГБПОУ «Донецкий колледж пищевых технологий и торговли»</w:t>
      </w:r>
    </w:p>
    <w:p w:rsidR="00A27756" w:rsidRPr="00A27756" w:rsidRDefault="00A27756" w:rsidP="00A27756">
      <w:pPr>
        <w:ind w:firstLine="567"/>
        <w:jc w:val="right"/>
        <w:rPr>
          <w:i/>
          <w:iCs/>
          <w:sz w:val="24"/>
          <w:szCs w:val="24"/>
        </w:rPr>
      </w:pPr>
      <w:r w:rsidRPr="00A27756">
        <w:rPr>
          <w:i/>
          <w:iCs/>
          <w:sz w:val="24"/>
          <w:szCs w:val="24"/>
        </w:rPr>
        <w:t>Научный руководитель: Москалюк Г.В.</w:t>
      </w:r>
    </w:p>
    <w:p w:rsidR="00A27756" w:rsidRPr="00A27756" w:rsidRDefault="00A27756" w:rsidP="00A27756">
      <w:pPr>
        <w:ind w:firstLine="567"/>
        <w:jc w:val="right"/>
        <w:rPr>
          <w:i/>
          <w:iCs/>
          <w:sz w:val="24"/>
          <w:szCs w:val="24"/>
        </w:rPr>
      </w:pPr>
    </w:p>
    <w:p w:rsidR="00A27756" w:rsidRPr="00C47F92" w:rsidRDefault="00A27756" w:rsidP="00A27756">
      <w:pPr>
        <w:ind w:firstLine="567"/>
        <w:jc w:val="both"/>
        <w:rPr>
          <w:sz w:val="24"/>
          <w:szCs w:val="24"/>
          <w:lang w:eastAsia="ru-RU"/>
        </w:rPr>
      </w:pPr>
      <w:r w:rsidRPr="00C47F92">
        <w:rPr>
          <w:sz w:val="24"/>
          <w:szCs w:val="24"/>
          <w:lang w:eastAsia="ru-RU"/>
        </w:rPr>
        <w:t xml:space="preserve">Использование различных нетрадиционных видов сырья, а также пищевых функциональных добавок является одной из важнейших задач кондитерской промышленности. Внедрение нетрадиционного сырья для получения новых видов кондитерских изделий массового производства, обогащенных белками, микроэлементами, минеральными солями, пищевыми волокнами позволяет не только повысить пищевую ценность готовых изделий, но и снизить расход сахара, жира. </w:t>
      </w:r>
    </w:p>
    <w:p w:rsidR="00A27756" w:rsidRPr="00C47F92" w:rsidRDefault="00A27756" w:rsidP="00A27756">
      <w:pPr>
        <w:ind w:firstLine="567"/>
        <w:jc w:val="both"/>
        <w:rPr>
          <w:sz w:val="24"/>
          <w:szCs w:val="24"/>
          <w:lang w:eastAsia="ru-RU"/>
        </w:rPr>
      </w:pPr>
      <w:r w:rsidRPr="00C47F92">
        <w:rPr>
          <w:sz w:val="24"/>
          <w:szCs w:val="24"/>
          <w:lang w:eastAsia="ru-RU"/>
        </w:rPr>
        <w:t>В качестве нетрадиционного сырья при производстве мучных кондитерских изделий могут использоваться:</w:t>
      </w:r>
    </w:p>
    <w:p w:rsidR="00A27756" w:rsidRPr="00C47F92" w:rsidRDefault="00A27756" w:rsidP="00A27756">
      <w:pPr>
        <w:ind w:firstLine="567"/>
        <w:jc w:val="both"/>
        <w:rPr>
          <w:sz w:val="24"/>
          <w:szCs w:val="24"/>
          <w:lang w:eastAsia="ru-RU"/>
        </w:rPr>
      </w:pPr>
      <w:r w:rsidRPr="00C47F92">
        <w:rPr>
          <w:sz w:val="24"/>
          <w:szCs w:val="24"/>
          <w:lang w:eastAsia="ru-RU"/>
        </w:rPr>
        <w:t>Овощное и плодовое сырье, имеющее в своем составе пектиновые вещества, белки, целлюлозу, гемицеллюлозу, способно образовывать с белками муки белково-полисахаридные комплексы. При этом происходит увеличение влагоудерживающей способности белков, которое также связано с содержанием в клеточном соке плодов, ягод и овощей электролитов, повышающих гидратацию белковых молекул и осмотическое давление в системе, что усиливает прочность связи капиллярной влаги и тем самым способствует стабилизации структуры теста, повышению качества изделий, увеличению выхода, замедлению, черствения.</w:t>
      </w:r>
    </w:p>
    <w:p w:rsidR="00A27756" w:rsidRPr="00C47F92" w:rsidRDefault="00A27756" w:rsidP="00A27756">
      <w:pPr>
        <w:ind w:firstLine="567"/>
        <w:jc w:val="both"/>
        <w:rPr>
          <w:sz w:val="24"/>
          <w:szCs w:val="24"/>
          <w:lang w:eastAsia="ru-RU"/>
        </w:rPr>
      </w:pPr>
      <w:r w:rsidRPr="00C47F92">
        <w:rPr>
          <w:sz w:val="24"/>
          <w:szCs w:val="24"/>
          <w:lang w:eastAsia="ru-RU"/>
        </w:rPr>
        <w:t>Использование кукурузной муки в производстве песочных полуфабрикатов позволит получать рассыпчатые, незатяжестые изделия вследствие низкой способности белков к набуханию, что затрудняет образование клейковины. Поэтому кукурузная мука используется для улучшения качества, а также увеличения пищевой ценности и уменьшения калорийности мучных кондитерских изделий.</w:t>
      </w:r>
    </w:p>
    <w:p w:rsidR="00A27756" w:rsidRPr="00C47F92" w:rsidRDefault="00A27756" w:rsidP="00A27756">
      <w:pPr>
        <w:ind w:firstLine="567"/>
        <w:jc w:val="both"/>
        <w:rPr>
          <w:sz w:val="24"/>
          <w:szCs w:val="24"/>
          <w:lang w:eastAsia="ru-RU"/>
        </w:rPr>
      </w:pPr>
      <w:r w:rsidRPr="00C47F92">
        <w:rPr>
          <w:sz w:val="24"/>
          <w:szCs w:val="24"/>
          <w:lang w:eastAsia="ru-RU"/>
        </w:rPr>
        <w:t>Добавление овсяной муки к пшеничной способствует значительному повышению упругости и водопоглотительной способности хлебопекарного теста. Что касается песочного теста, то целесообразно использование овсяной муки взамен пшеничной для снижения количества клейковины и улучшения структурно-механических свойств теста и качества готовых изделий. Установлено, что молекулы глютелина овса не способны образовывать непрерывную структуру в тесте из-за большого количества поперечных связей между молекулами белка.</w:t>
      </w:r>
    </w:p>
    <w:p w:rsidR="00A27756" w:rsidRPr="00C47F92" w:rsidRDefault="00A27756" w:rsidP="00A27756">
      <w:pPr>
        <w:ind w:firstLine="567"/>
        <w:jc w:val="both"/>
        <w:rPr>
          <w:sz w:val="24"/>
          <w:szCs w:val="24"/>
          <w:lang w:eastAsia="ru-RU"/>
        </w:rPr>
      </w:pPr>
      <w:r w:rsidRPr="00C47F92">
        <w:rPr>
          <w:sz w:val="24"/>
          <w:szCs w:val="24"/>
          <w:lang w:eastAsia="ru-RU"/>
        </w:rPr>
        <w:t>Таким образом, для производства представляет интерес использование овсяной муки, так как она имеет низкие хлебопекарные свойства, улучшает структуру теста, качество готовых изделий.</w:t>
      </w:r>
    </w:p>
    <w:p w:rsidR="00A27756" w:rsidRPr="00C47F92" w:rsidRDefault="00A27756" w:rsidP="00A27756">
      <w:pPr>
        <w:ind w:firstLine="567"/>
        <w:jc w:val="both"/>
        <w:rPr>
          <w:sz w:val="24"/>
          <w:szCs w:val="24"/>
          <w:lang w:eastAsia="ru-RU"/>
        </w:rPr>
      </w:pPr>
      <w:r w:rsidRPr="00C47F92">
        <w:rPr>
          <w:sz w:val="24"/>
          <w:szCs w:val="24"/>
          <w:lang w:eastAsia="ru-RU"/>
        </w:rPr>
        <w:t>Рисовая мука. В настоящее время состав и пищевые достоинства рисовой муки достаточно изучены. Известно, что в ее составе содержится до 65 % крахмала. Кислотность рисовой муки от 4,8 до 5,0 град. Рисовая мука содержит жира в 3, сахара в 1,6, золы в 6 раз больше, чем пшеничная мука первого сорта.</w:t>
      </w:r>
    </w:p>
    <w:p w:rsidR="00A27756" w:rsidRPr="00C47F92" w:rsidRDefault="00A27756" w:rsidP="00A27756">
      <w:pPr>
        <w:ind w:firstLine="567"/>
        <w:jc w:val="both"/>
        <w:rPr>
          <w:sz w:val="24"/>
          <w:szCs w:val="24"/>
          <w:lang w:eastAsia="ru-RU"/>
        </w:rPr>
      </w:pPr>
      <w:r w:rsidRPr="00C47F92">
        <w:rPr>
          <w:sz w:val="24"/>
          <w:szCs w:val="24"/>
          <w:lang w:eastAsia="ru-RU"/>
        </w:rPr>
        <w:t>Таким образом, рисовую муку - ценный пищевой продукт - целесообразно использовать в производстве мучных кондитерских изделий для повышения их диетических свойств.</w:t>
      </w:r>
    </w:p>
    <w:p w:rsidR="00A27756" w:rsidRPr="00C47F92" w:rsidRDefault="00A27756" w:rsidP="00A27756">
      <w:pPr>
        <w:ind w:firstLine="567"/>
        <w:jc w:val="both"/>
        <w:rPr>
          <w:sz w:val="24"/>
          <w:szCs w:val="24"/>
          <w:lang w:eastAsia="ru-RU"/>
        </w:rPr>
      </w:pPr>
      <w:r w:rsidRPr="00C47F92">
        <w:rPr>
          <w:sz w:val="24"/>
          <w:szCs w:val="24"/>
          <w:lang w:eastAsia="ru-RU"/>
        </w:rPr>
        <w:t>Пшеничные отруби увеличивают липкость и слипание теста, тогда как пшеничная мука грубого помола проявляет противоположное действие. Пшеничные отруби уменьшают показатель растекания при выпечке печенья, а пшеничная мука грубого помола увеличивает этот показатель. Повышенные концентрации пшеничных отрубей снижают органолептическую оценку, пшеничная мука грубого помола улучшают вкусовые свойства готового продукта.</w:t>
      </w:r>
    </w:p>
    <w:p w:rsidR="00A27756" w:rsidRPr="00C47F92" w:rsidRDefault="00A27756" w:rsidP="00A27756">
      <w:pPr>
        <w:ind w:firstLine="567"/>
        <w:jc w:val="both"/>
        <w:rPr>
          <w:sz w:val="24"/>
          <w:szCs w:val="24"/>
          <w:lang w:eastAsia="ru-RU"/>
        </w:rPr>
      </w:pPr>
      <w:r w:rsidRPr="00C47F92">
        <w:rPr>
          <w:sz w:val="24"/>
          <w:szCs w:val="24"/>
          <w:lang w:eastAsia="ru-RU"/>
        </w:rPr>
        <w:t>Тонкое измельчение вторичных сырьевых ресурсов зернового производства дает возможность получить механоактивированные органопорошки с частицами размером менее 100 мкм, что позволяет использовать их в качестве обогащающей добавки в кондитерские изделия при сохранении высоких органолептических и физико-химических показателей качества готовой продукции. Данное научное направление актуально и перспективно в плане расширения ассортимента мучных кондитерских изделий повышенной пищевой ценности, а также создания и внедрения ресурсосберегающих и безотходных технологий переработки зернового сырья.</w:t>
      </w:r>
    </w:p>
    <w:p w:rsidR="00A27756" w:rsidRPr="00C47F92" w:rsidRDefault="00A27756" w:rsidP="00A27756">
      <w:pPr>
        <w:ind w:firstLine="567"/>
        <w:jc w:val="both"/>
        <w:rPr>
          <w:sz w:val="24"/>
          <w:szCs w:val="24"/>
          <w:lang w:eastAsia="ru-RU"/>
        </w:rPr>
      </w:pPr>
      <w:r w:rsidRPr="00C47F92">
        <w:rPr>
          <w:sz w:val="24"/>
          <w:szCs w:val="24"/>
          <w:lang w:eastAsia="ru-RU"/>
        </w:rPr>
        <w:t>Инулин и олигофруктоза являются растворимыми диетическими волокнами, обладают очень интересными технологическими свойствами, которые позволяют использовать их для обеспечения более сбалансированной диеты и создания продуктов с пониженным содержанием жира и сахара, улучшать структуру, стабильность и вкус.</w:t>
      </w:r>
    </w:p>
    <w:p w:rsidR="00A27756" w:rsidRPr="00C47F92" w:rsidRDefault="00A27756" w:rsidP="00A27756">
      <w:pPr>
        <w:ind w:firstLine="567"/>
        <w:jc w:val="both"/>
        <w:rPr>
          <w:sz w:val="24"/>
          <w:szCs w:val="24"/>
          <w:lang w:eastAsia="ru-RU"/>
        </w:rPr>
      </w:pPr>
      <w:r w:rsidRPr="00C47F92">
        <w:rPr>
          <w:sz w:val="24"/>
          <w:szCs w:val="24"/>
          <w:lang w:eastAsia="ru-RU"/>
        </w:rPr>
        <w:t>Изучена возможность использование порошка из семян рапса при производстве печенья. Разработана рецептура сдобного песочно-шоколадного печенья с добавлением 25 % порошка из семян рапса к массе муки и уменьшенной дозировкой сливочного масла (на 15 % от рецептурного количества). По результатам проведенных исследований установлено, что использование порошка из семян рапса в производстве сдобного печенья позволит расширить ассортимент продукции функциональной направленности, пониженной калорийности, повысить биологическую ценность изделия.</w:t>
      </w:r>
    </w:p>
    <w:p w:rsidR="00A27756" w:rsidRPr="00C47F92" w:rsidRDefault="00A27756" w:rsidP="00A27756">
      <w:pPr>
        <w:ind w:firstLine="567"/>
        <w:jc w:val="both"/>
        <w:rPr>
          <w:sz w:val="24"/>
          <w:szCs w:val="24"/>
          <w:lang w:eastAsia="ru-RU"/>
        </w:rPr>
      </w:pPr>
      <w:r w:rsidRPr="00C47F92">
        <w:rPr>
          <w:sz w:val="24"/>
          <w:szCs w:val="24"/>
          <w:lang w:eastAsia="ru-RU"/>
        </w:rPr>
        <w:t>Для обогащения мучных сладких блюд используют белоксодержащее сырье животного происхождения, а также продукты растительного происхождения (продукты переработки овощей, плодов, ягод; бобовые и масличные культуры, продукты помола зерна (отруби, зародыш) и др.). Перспективным сырьем для производства кондитерских изделий является мука 2 сорта, получаемая при макаронном помоле твердой пшеницы (Дурум). Для кондитерской промышленности эта мука является нетрадиционным сырьём и представляет интерес, прежде всего, тем, что обладает более высокой пищевой ценностью по сравнению с пшеничной хлебопекарной мукой. Она отличается относительно высоким содержанием белка, сахаров, пентозанов, жиров, минеральных веществ, водорастворимых витаминов и β-каротина. Кроме этого, мука 2 сорта является источником балластных веществ, которые снижают калорийность продукта, способствуют выведению из организма вредных веществ (холестерина, канцерогенных веществ, солей тяжелых металлов), улучшают моторику кишечника. В связи с этим использование данной муки повысит пищевую ценность мучных сладких блюд по сравнению с аналогичными изделиями из традиционного сырья.</w:t>
      </w:r>
    </w:p>
    <w:p w:rsidR="00A27756" w:rsidRPr="00C47F92" w:rsidRDefault="00A27756" w:rsidP="00A27756">
      <w:pPr>
        <w:ind w:firstLine="567"/>
        <w:jc w:val="both"/>
        <w:rPr>
          <w:sz w:val="24"/>
          <w:szCs w:val="24"/>
          <w:lang w:eastAsia="ru-RU"/>
        </w:rPr>
      </w:pPr>
      <w:r w:rsidRPr="00C47F92">
        <w:rPr>
          <w:sz w:val="24"/>
          <w:szCs w:val="24"/>
          <w:lang w:eastAsia="ru-RU"/>
        </w:rPr>
        <w:t>В условиях социально-экономической напряженности, неблагоприятной экологической обстановки особенно остро стоит вопрос получения специализированных пищевых продуктов (диетического, профилактического, лечебного назначения). Особая роль при этом отводится белковым пищевым добавком растительного происхождения.В качестве белоксодержащего сырья могут служить богатые белками пшеничные отруби. Высокий выход, повышенное содержание незаменимых аминокислот в белковых продуктах из пшеничных отрубей, возможность получения их с заданными функциональными свойствами открывают широкие перспективы по использованию их в качестве пищевых добавок при производстве специализированных пищевых продуктов различного назначения.</w:t>
      </w:r>
    </w:p>
    <w:p w:rsidR="00A27756" w:rsidRPr="00C47F92" w:rsidRDefault="00A27756" w:rsidP="00A27756">
      <w:pPr>
        <w:ind w:firstLine="567"/>
        <w:jc w:val="both"/>
        <w:rPr>
          <w:sz w:val="24"/>
          <w:szCs w:val="24"/>
          <w:lang w:eastAsia="ru-RU"/>
        </w:rPr>
      </w:pPr>
      <w:r w:rsidRPr="00C47F92">
        <w:rPr>
          <w:sz w:val="24"/>
          <w:szCs w:val="24"/>
          <w:lang w:eastAsia="ru-RU"/>
        </w:rPr>
        <w:t>Получены новые продукты экструдирования из неошелушенного зерна ржи, кукурузы, проса, ячменя, гречихи, сои и др., которые находят широкое применение при производстве кондитерских изделий.</w:t>
      </w:r>
    </w:p>
    <w:p w:rsidR="00A27756" w:rsidRPr="00C47F92" w:rsidRDefault="00A27756" w:rsidP="00A27756">
      <w:pPr>
        <w:ind w:firstLine="567"/>
        <w:jc w:val="both"/>
        <w:rPr>
          <w:sz w:val="24"/>
          <w:szCs w:val="24"/>
          <w:lang w:eastAsia="ru-RU"/>
        </w:rPr>
      </w:pPr>
      <w:r w:rsidRPr="00C47F92">
        <w:rPr>
          <w:sz w:val="24"/>
          <w:szCs w:val="24"/>
          <w:lang w:eastAsia="ru-RU"/>
        </w:rPr>
        <w:t xml:space="preserve">В последнее время находят широкое применение новые виды соевых продуктов — соевая полуобезжиренная дезодорированная мука, соевый шрот (окара),соевое молоко. </w:t>
      </w:r>
    </w:p>
    <w:p w:rsidR="00A27756" w:rsidRPr="00C47F92" w:rsidRDefault="00A27756" w:rsidP="00A27756">
      <w:pPr>
        <w:ind w:firstLine="567"/>
        <w:jc w:val="both"/>
        <w:rPr>
          <w:sz w:val="24"/>
          <w:szCs w:val="24"/>
          <w:lang w:eastAsia="ru-RU"/>
        </w:rPr>
      </w:pPr>
      <w:r w:rsidRPr="00C47F92">
        <w:rPr>
          <w:sz w:val="24"/>
          <w:szCs w:val="24"/>
          <w:lang w:eastAsia="ru-RU"/>
        </w:rPr>
        <w:t>Мука соевая дезодорированная полуобезжиренная пищевая получается путем размола пищевого соевого жмыха, предварительно прошедшего термическую обработку. Обладает желтовато-кремовым цветом, без постороннего запаха. Массовая доля белка на сухое вещество составляет не менее 43%.</w:t>
      </w:r>
    </w:p>
    <w:p w:rsidR="00A27756" w:rsidRPr="00C47F92" w:rsidRDefault="00A27756" w:rsidP="00A27756">
      <w:pPr>
        <w:ind w:firstLine="567"/>
        <w:jc w:val="both"/>
        <w:rPr>
          <w:sz w:val="24"/>
          <w:szCs w:val="24"/>
          <w:lang w:eastAsia="ru-RU"/>
        </w:rPr>
      </w:pPr>
      <w:r w:rsidRPr="00C47F92">
        <w:rPr>
          <w:sz w:val="24"/>
          <w:szCs w:val="24"/>
          <w:lang w:eastAsia="ru-RU"/>
        </w:rPr>
        <w:t>Проведенные исследования показали, что соевая мука может быть использована в качестве белкового функционального ингредиента в производстве сахарного печенья и крекера в количестве до 10% к массе пшеничной муки, в производстве пряников в количестве 25% к весу муки.</w:t>
      </w:r>
    </w:p>
    <w:p w:rsidR="00A27756" w:rsidRPr="00C47F92" w:rsidRDefault="00A27756" w:rsidP="00A27756">
      <w:pPr>
        <w:ind w:firstLine="567"/>
        <w:jc w:val="both"/>
        <w:rPr>
          <w:sz w:val="24"/>
          <w:szCs w:val="24"/>
          <w:lang w:eastAsia="ru-RU"/>
        </w:rPr>
      </w:pPr>
      <w:r w:rsidRPr="00C47F92">
        <w:rPr>
          <w:sz w:val="24"/>
          <w:szCs w:val="24"/>
          <w:lang w:eastAsia="ru-RU"/>
        </w:rPr>
        <w:t>Соевый шрот (окара) содержит значительное количество белка, сахара и жира. По содержанию белка он в 2,6 раза превосходит пшеничную муку высшего сорта, кроме того белки сои по своему аминокислотному составу не уступают белкам продуктов животного происхождения.</w:t>
      </w:r>
    </w:p>
    <w:p w:rsidR="00A27756" w:rsidRPr="00C47F92" w:rsidRDefault="00A27756" w:rsidP="00A27756">
      <w:pPr>
        <w:ind w:firstLine="567"/>
        <w:jc w:val="both"/>
        <w:rPr>
          <w:sz w:val="24"/>
          <w:szCs w:val="24"/>
          <w:lang w:eastAsia="ru-RU"/>
        </w:rPr>
      </w:pPr>
      <w:r w:rsidRPr="00C47F92">
        <w:rPr>
          <w:sz w:val="24"/>
          <w:szCs w:val="24"/>
          <w:lang w:eastAsia="ru-RU"/>
        </w:rPr>
        <w:t>Молоко соевое сухое вырабатывается из семян сои путем их измельчения с последующей экстракцией водой и высушиванием на распылительных сушильных установках; представляет собой кремовый сухой порошок со вкусом, свойственным своему молоку.</w:t>
      </w:r>
    </w:p>
    <w:p w:rsidR="00A27756" w:rsidRPr="00C47F92" w:rsidRDefault="00A27756" w:rsidP="00A27756">
      <w:pPr>
        <w:ind w:firstLine="567"/>
        <w:jc w:val="both"/>
        <w:rPr>
          <w:sz w:val="24"/>
          <w:szCs w:val="24"/>
          <w:lang w:eastAsia="ru-RU"/>
        </w:rPr>
      </w:pPr>
      <w:r w:rsidRPr="00C47F92">
        <w:rPr>
          <w:sz w:val="24"/>
          <w:szCs w:val="24"/>
          <w:lang w:eastAsia="ru-RU"/>
        </w:rPr>
        <w:t>Определены функциональные свойства сухого соевого молока: водоудерживающая способность составляет 73,6%, жироудерживающая - 90%, пенообразующая - 38,5%, стойкость пены - 75%. Использование этих свойств позволяет создавать новый ассортимент кондитерских изделий с заранее заданными реологическими характеристиками.</w:t>
      </w:r>
    </w:p>
    <w:p w:rsidR="00A27756" w:rsidRPr="00C47F92" w:rsidRDefault="00A27756" w:rsidP="00A27756">
      <w:pPr>
        <w:jc w:val="both"/>
        <w:rPr>
          <w:sz w:val="24"/>
          <w:szCs w:val="24"/>
          <w:lang w:eastAsia="ru-RU"/>
        </w:rPr>
      </w:pPr>
    </w:p>
    <w:p w:rsidR="00A27756" w:rsidRPr="00A27756" w:rsidRDefault="00A27756" w:rsidP="00A27756">
      <w:pPr>
        <w:shd w:val="clear" w:color="auto" w:fill="FFFFFF"/>
        <w:ind w:firstLine="567"/>
        <w:jc w:val="center"/>
        <w:rPr>
          <w:b/>
          <w:iCs/>
          <w:sz w:val="24"/>
          <w:szCs w:val="24"/>
          <w:lang w:eastAsia="ru-RU"/>
        </w:rPr>
      </w:pPr>
      <w:r w:rsidRPr="00A27756">
        <w:rPr>
          <w:b/>
          <w:iCs/>
          <w:sz w:val="24"/>
          <w:szCs w:val="24"/>
          <w:lang w:eastAsia="ru-RU"/>
        </w:rPr>
        <w:t>Список литературы:</w:t>
      </w:r>
    </w:p>
    <w:p w:rsidR="00A27756" w:rsidRPr="00C47F92" w:rsidRDefault="00A27756" w:rsidP="00A27756">
      <w:pPr>
        <w:pStyle w:val="af1"/>
        <w:numPr>
          <w:ilvl w:val="0"/>
          <w:numId w:val="252"/>
        </w:numPr>
        <w:tabs>
          <w:tab w:val="left" w:pos="851"/>
        </w:tabs>
        <w:spacing w:after="0" w:line="240" w:lineRule="auto"/>
        <w:ind w:left="0" w:firstLine="567"/>
        <w:jc w:val="both"/>
        <w:rPr>
          <w:rFonts w:cs="Times New Roman"/>
          <w:sz w:val="24"/>
          <w:szCs w:val="24"/>
        </w:rPr>
      </w:pPr>
      <w:r w:rsidRPr="00C47F92">
        <w:rPr>
          <w:rFonts w:cs="Times New Roman"/>
          <w:sz w:val="24"/>
          <w:szCs w:val="24"/>
        </w:rPr>
        <w:t>Балакай, Г.Т. Соя: экология, агротехника, переработка/Г.Т. Балакай, О.С. Безуглова.–Ростов н/Д: Феникс, 2013.–160 с</w:t>
      </w:r>
    </w:p>
    <w:p w:rsidR="00A27756" w:rsidRPr="00C47F92" w:rsidRDefault="00A27756" w:rsidP="00A27756">
      <w:pPr>
        <w:pStyle w:val="af1"/>
        <w:numPr>
          <w:ilvl w:val="0"/>
          <w:numId w:val="252"/>
        </w:numPr>
        <w:tabs>
          <w:tab w:val="left" w:pos="851"/>
        </w:tabs>
        <w:spacing w:after="0" w:line="240" w:lineRule="auto"/>
        <w:ind w:left="0" w:firstLine="567"/>
        <w:jc w:val="both"/>
        <w:rPr>
          <w:rFonts w:cs="Times New Roman"/>
          <w:iCs/>
          <w:sz w:val="24"/>
          <w:szCs w:val="24"/>
        </w:rPr>
      </w:pPr>
      <w:r w:rsidRPr="00C47F92">
        <w:rPr>
          <w:rFonts w:cs="Times New Roman"/>
          <w:iCs/>
          <w:sz w:val="24"/>
          <w:szCs w:val="24"/>
          <w:lang w:val="en-US"/>
        </w:rPr>
        <w:t>https</w:t>
      </w:r>
      <w:r w:rsidRPr="00C47F92">
        <w:rPr>
          <w:rFonts w:cs="Times New Roman"/>
          <w:iCs/>
          <w:sz w:val="24"/>
          <w:szCs w:val="24"/>
        </w:rPr>
        <w:t>://</w:t>
      </w:r>
      <w:r w:rsidRPr="00C47F92">
        <w:rPr>
          <w:rFonts w:cs="Times New Roman"/>
          <w:iCs/>
          <w:sz w:val="24"/>
          <w:szCs w:val="24"/>
          <w:lang w:val="en-US"/>
        </w:rPr>
        <w:t>www</w:t>
      </w:r>
      <w:r w:rsidRPr="00C47F92">
        <w:rPr>
          <w:rFonts w:cs="Times New Roman"/>
          <w:iCs/>
          <w:sz w:val="24"/>
          <w:szCs w:val="24"/>
        </w:rPr>
        <w:t>.</w:t>
      </w:r>
      <w:r w:rsidRPr="00C47F92">
        <w:rPr>
          <w:rFonts w:cs="Times New Roman"/>
          <w:iCs/>
          <w:sz w:val="24"/>
          <w:szCs w:val="24"/>
          <w:lang w:val="en-US"/>
        </w:rPr>
        <w:t>gastronom</w:t>
      </w:r>
      <w:r w:rsidRPr="00C47F92">
        <w:rPr>
          <w:rFonts w:cs="Times New Roman"/>
          <w:iCs/>
          <w:sz w:val="24"/>
          <w:szCs w:val="24"/>
        </w:rPr>
        <w:t>.</w:t>
      </w:r>
      <w:r w:rsidRPr="00C47F92">
        <w:rPr>
          <w:rFonts w:cs="Times New Roman"/>
          <w:iCs/>
          <w:sz w:val="24"/>
          <w:szCs w:val="24"/>
          <w:lang w:val="en-US"/>
        </w:rPr>
        <w:t>ru</w:t>
      </w:r>
      <w:r w:rsidRPr="00C47F92">
        <w:rPr>
          <w:rFonts w:cs="Times New Roman"/>
          <w:iCs/>
          <w:sz w:val="24"/>
          <w:szCs w:val="24"/>
        </w:rPr>
        <w:t>›</w:t>
      </w:r>
      <w:r w:rsidRPr="00C47F92">
        <w:rPr>
          <w:rFonts w:cs="Times New Roman"/>
          <w:iCs/>
          <w:sz w:val="24"/>
          <w:szCs w:val="24"/>
          <w:lang w:val="en-US"/>
        </w:rPr>
        <w:t>product</w:t>
      </w:r>
      <w:r w:rsidRPr="00C47F92">
        <w:rPr>
          <w:rFonts w:cs="Times New Roman"/>
          <w:iCs/>
          <w:sz w:val="24"/>
          <w:szCs w:val="24"/>
        </w:rPr>
        <w:t>/</w:t>
      </w:r>
      <w:r w:rsidRPr="00C47F92">
        <w:rPr>
          <w:rFonts w:cs="Times New Roman"/>
          <w:iCs/>
          <w:sz w:val="24"/>
          <w:szCs w:val="24"/>
          <w:lang w:val="en-US"/>
        </w:rPr>
        <w:t>soevoe</w:t>
      </w:r>
      <w:r w:rsidRPr="00C47F92">
        <w:rPr>
          <w:rFonts w:cs="Times New Roman"/>
          <w:iCs/>
          <w:sz w:val="24"/>
          <w:szCs w:val="24"/>
        </w:rPr>
        <w:t>-</w:t>
      </w:r>
      <w:r w:rsidRPr="00C47F92">
        <w:rPr>
          <w:rFonts w:cs="Times New Roman"/>
          <w:iCs/>
          <w:sz w:val="24"/>
          <w:szCs w:val="24"/>
          <w:lang w:val="en-US"/>
        </w:rPr>
        <w:t>moloko</w:t>
      </w:r>
      <w:r w:rsidRPr="00C47F92">
        <w:rPr>
          <w:rFonts w:cs="Times New Roman"/>
          <w:iCs/>
          <w:sz w:val="24"/>
          <w:szCs w:val="24"/>
        </w:rPr>
        <w:t>-205</w:t>
      </w:r>
    </w:p>
    <w:p w:rsidR="00A27756" w:rsidRPr="00C47F92" w:rsidRDefault="00A27756" w:rsidP="00A27756">
      <w:pPr>
        <w:tabs>
          <w:tab w:val="left" w:pos="851"/>
        </w:tabs>
        <w:ind w:firstLine="567"/>
        <w:jc w:val="both"/>
        <w:rPr>
          <w:iCs/>
          <w:sz w:val="24"/>
          <w:szCs w:val="24"/>
        </w:rPr>
      </w:pPr>
      <w:r w:rsidRPr="00C47F92">
        <w:rPr>
          <w:iCs/>
          <w:sz w:val="24"/>
          <w:szCs w:val="24"/>
        </w:rPr>
        <w:t xml:space="preserve">3. </w:t>
      </w:r>
      <w:hyperlink r:id="rId666" w:history="1">
        <w:r w:rsidRPr="00C47F92">
          <w:rPr>
            <w:rStyle w:val="af3"/>
            <w:iCs/>
            <w:sz w:val="24"/>
            <w:szCs w:val="24"/>
            <w:lang w:val="en-US"/>
          </w:rPr>
          <w:t>https</w:t>
        </w:r>
        <w:r w:rsidRPr="00C47F92">
          <w:rPr>
            <w:rStyle w:val="af3"/>
            <w:iCs/>
            <w:sz w:val="24"/>
            <w:szCs w:val="24"/>
          </w:rPr>
          <w:t>://</w:t>
        </w:r>
        <w:r w:rsidRPr="00C47F92">
          <w:rPr>
            <w:rStyle w:val="af3"/>
            <w:iCs/>
            <w:sz w:val="24"/>
            <w:szCs w:val="24"/>
            <w:lang w:val="en-US"/>
          </w:rPr>
          <w:t>www</w:t>
        </w:r>
        <w:r w:rsidRPr="00C47F92">
          <w:rPr>
            <w:rStyle w:val="af3"/>
            <w:iCs/>
            <w:sz w:val="24"/>
            <w:szCs w:val="24"/>
          </w:rPr>
          <w:t>.</w:t>
        </w:r>
        <w:r w:rsidRPr="00C47F92">
          <w:rPr>
            <w:rStyle w:val="af3"/>
            <w:iCs/>
            <w:sz w:val="24"/>
            <w:szCs w:val="24"/>
            <w:lang w:val="en-US"/>
          </w:rPr>
          <w:t>cullyskitchen</w:t>
        </w:r>
        <w:r w:rsidRPr="00C47F92">
          <w:rPr>
            <w:rStyle w:val="af3"/>
            <w:iCs/>
            <w:sz w:val="24"/>
            <w:szCs w:val="24"/>
          </w:rPr>
          <w:t>.</w:t>
        </w:r>
        <w:r w:rsidRPr="00C47F92">
          <w:rPr>
            <w:rStyle w:val="af3"/>
            <w:iCs/>
            <w:sz w:val="24"/>
            <w:szCs w:val="24"/>
            <w:lang w:val="en-US"/>
          </w:rPr>
          <w:t>com</w:t>
        </w:r>
      </w:hyperlink>
    </w:p>
    <w:p w:rsidR="00A27756" w:rsidRPr="00A27756" w:rsidRDefault="00A27756" w:rsidP="00A27756">
      <w:pPr>
        <w:pStyle w:val="af1"/>
        <w:tabs>
          <w:tab w:val="left" w:pos="567"/>
          <w:tab w:val="left" w:pos="851"/>
          <w:tab w:val="left" w:pos="993"/>
        </w:tabs>
        <w:spacing w:after="0" w:line="240" w:lineRule="auto"/>
        <w:ind w:left="0" w:firstLine="567"/>
        <w:jc w:val="both"/>
        <w:rPr>
          <w:rFonts w:cs="Times New Roman"/>
          <w:iCs/>
          <w:sz w:val="24"/>
          <w:szCs w:val="24"/>
        </w:rPr>
      </w:pPr>
      <w:r w:rsidRPr="00C47F92">
        <w:rPr>
          <w:rFonts w:cs="Times New Roman"/>
          <w:iCs/>
          <w:sz w:val="24"/>
          <w:szCs w:val="24"/>
        </w:rPr>
        <w:t>4.</w:t>
      </w:r>
      <w:hyperlink r:id="rId667" w:history="1">
        <w:r w:rsidRPr="00C47F92">
          <w:rPr>
            <w:rStyle w:val="af3"/>
            <w:rFonts w:cs="Times New Roman"/>
            <w:iCs/>
            <w:sz w:val="24"/>
            <w:szCs w:val="24"/>
            <w:lang w:val="en-US"/>
          </w:rPr>
          <w:t>https</w:t>
        </w:r>
        <w:r w:rsidRPr="00A27756">
          <w:rPr>
            <w:rStyle w:val="af3"/>
            <w:rFonts w:cs="Times New Roman"/>
            <w:iCs/>
            <w:sz w:val="24"/>
            <w:szCs w:val="24"/>
          </w:rPr>
          <w:t>://</w:t>
        </w:r>
        <w:r w:rsidRPr="00C47F92">
          <w:rPr>
            <w:rStyle w:val="af3"/>
            <w:rFonts w:cs="Times New Roman"/>
            <w:iCs/>
            <w:sz w:val="24"/>
            <w:szCs w:val="24"/>
            <w:lang w:val="en-US"/>
          </w:rPr>
          <w:t>cyberleninka</w:t>
        </w:r>
        <w:r w:rsidRPr="00A27756">
          <w:rPr>
            <w:rStyle w:val="af3"/>
            <w:rFonts w:cs="Times New Roman"/>
            <w:iCs/>
            <w:sz w:val="24"/>
            <w:szCs w:val="24"/>
          </w:rPr>
          <w:t>.</w:t>
        </w:r>
        <w:r w:rsidRPr="00C47F92">
          <w:rPr>
            <w:rStyle w:val="af3"/>
            <w:rFonts w:cs="Times New Roman"/>
            <w:iCs/>
            <w:sz w:val="24"/>
            <w:szCs w:val="24"/>
            <w:lang w:val="en-US"/>
          </w:rPr>
          <w:t>ru</w:t>
        </w:r>
        <w:r w:rsidRPr="00A27756">
          <w:rPr>
            <w:rStyle w:val="af3"/>
            <w:rFonts w:cs="Times New Roman"/>
            <w:iCs/>
            <w:sz w:val="24"/>
            <w:szCs w:val="24"/>
          </w:rPr>
          <w:t>/</w:t>
        </w:r>
        <w:r w:rsidRPr="00C47F92">
          <w:rPr>
            <w:rStyle w:val="af3"/>
            <w:rFonts w:cs="Times New Roman"/>
            <w:iCs/>
            <w:sz w:val="24"/>
            <w:szCs w:val="24"/>
            <w:lang w:val="en-US"/>
          </w:rPr>
          <w:t>article</w:t>
        </w:r>
        <w:r w:rsidRPr="00A27756">
          <w:rPr>
            <w:rStyle w:val="af3"/>
            <w:rFonts w:cs="Times New Roman"/>
            <w:iCs/>
            <w:sz w:val="24"/>
            <w:szCs w:val="24"/>
          </w:rPr>
          <w:t>/</w:t>
        </w:r>
        <w:r w:rsidRPr="00C47F92">
          <w:rPr>
            <w:rStyle w:val="af3"/>
            <w:rFonts w:cs="Times New Roman"/>
            <w:iCs/>
            <w:sz w:val="24"/>
            <w:szCs w:val="24"/>
            <w:lang w:val="en-US"/>
          </w:rPr>
          <w:t>n</w:t>
        </w:r>
        <w:r w:rsidRPr="00A27756">
          <w:rPr>
            <w:rStyle w:val="af3"/>
            <w:rFonts w:cs="Times New Roman"/>
            <w:iCs/>
            <w:sz w:val="24"/>
            <w:szCs w:val="24"/>
          </w:rPr>
          <w:t>/</w:t>
        </w:r>
        <w:r w:rsidRPr="00C47F92">
          <w:rPr>
            <w:rStyle w:val="af3"/>
            <w:rFonts w:cs="Times New Roman"/>
            <w:iCs/>
            <w:sz w:val="24"/>
            <w:szCs w:val="24"/>
            <w:lang w:val="en-US"/>
          </w:rPr>
          <w:t>issledovanie</w:t>
        </w:r>
        <w:r w:rsidRPr="00A27756">
          <w:rPr>
            <w:rStyle w:val="af3"/>
            <w:rFonts w:cs="Times New Roman"/>
            <w:iCs/>
            <w:sz w:val="24"/>
            <w:szCs w:val="24"/>
          </w:rPr>
          <w:t>-</w:t>
        </w:r>
        <w:r w:rsidRPr="00C47F92">
          <w:rPr>
            <w:rStyle w:val="af3"/>
            <w:rFonts w:cs="Times New Roman"/>
            <w:iCs/>
            <w:sz w:val="24"/>
            <w:szCs w:val="24"/>
            <w:lang w:val="en-US"/>
          </w:rPr>
          <w:t>vliyaniya</w:t>
        </w:r>
        <w:r w:rsidRPr="00A27756">
          <w:rPr>
            <w:rStyle w:val="af3"/>
            <w:rFonts w:cs="Times New Roman"/>
            <w:iCs/>
            <w:sz w:val="24"/>
            <w:szCs w:val="24"/>
          </w:rPr>
          <w:t>-</w:t>
        </w:r>
        <w:r w:rsidRPr="00C47F92">
          <w:rPr>
            <w:rStyle w:val="af3"/>
            <w:rFonts w:cs="Times New Roman"/>
            <w:iCs/>
            <w:sz w:val="24"/>
            <w:szCs w:val="24"/>
            <w:lang w:val="en-US"/>
          </w:rPr>
          <w:t>netraditsionnogo</w:t>
        </w:r>
        <w:r w:rsidRPr="00A27756">
          <w:rPr>
            <w:rStyle w:val="af3"/>
            <w:rFonts w:cs="Times New Roman"/>
            <w:iCs/>
            <w:sz w:val="24"/>
            <w:szCs w:val="24"/>
          </w:rPr>
          <w:t>-</w:t>
        </w:r>
        <w:r w:rsidRPr="00C47F92">
          <w:rPr>
            <w:rStyle w:val="af3"/>
            <w:rFonts w:cs="Times New Roman"/>
            <w:iCs/>
            <w:sz w:val="24"/>
            <w:szCs w:val="24"/>
            <w:lang w:val="en-US"/>
          </w:rPr>
          <w:t>syrya</w:t>
        </w:r>
        <w:r w:rsidRPr="00A27756">
          <w:rPr>
            <w:rStyle w:val="af3"/>
            <w:rFonts w:cs="Times New Roman"/>
            <w:iCs/>
            <w:sz w:val="24"/>
            <w:szCs w:val="24"/>
          </w:rPr>
          <w:t>-</w:t>
        </w:r>
        <w:r w:rsidRPr="00C47F92">
          <w:rPr>
            <w:rStyle w:val="af3"/>
            <w:rFonts w:cs="Times New Roman"/>
            <w:iCs/>
            <w:sz w:val="24"/>
            <w:szCs w:val="24"/>
            <w:lang w:val="en-US"/>
          </w:rPr>
          <w:t>na</w:t>
        </w:r>
        <w:r w:rsidRPr="00A27756">
          <w:rPr>
            <w:rStyle w:val="af3"/>
            <w:rFonts w:cs="Times New Roman"/>
            <w:iCs/>
            <w:sz w:val="24"/>
            <w:szCs w:val="24"/>
          </w:rPr>
          <w:t>-</w:t>
        </w:r>
        <w:r w:rsidRPr="00C47F92">
          <w:rPr>
            <w:rStyle w:val="af3"/>
            <w:rFonts w:cs="Times New Roman"/>
            <w:iCs/>
            <w:sz w:val="24"/>
            <w:szCs w:val="24"/>
            <w:lang w:val="en-US"/>
          </w:rPr>
          <w:t>kachestvo</w:t>
        </w:r>
        <w:r w:rsidRPr="00A27756">
          <w:rPr>
            <w:rStyle w:val="af3"/>
            <w:rFonts w:cs="Times New Roman"/>
            <w:iCs/>
            <w:sz w:val="24"/>
            <w:szCs w:val="24"/>
          </w:rPr>
          <w:t>-</w:t>
        </w:r>
        <w:r w:rsidRPr="00C47F92">
          <w:rPr>
            <w:rStyle w:val="af3"/>
            <w:rFonts w:cs="Times New Roman"/>
            <w:iCs/>
            <w:sz w:val="24"/>
            <w:szCs w:val="24"/>
            <w:lang w:val="en-US"/>
          </w:rPr>
          <w:t>vypechnyh</w:t>
        </w:r>
        <w:r w:rsidRPr="00A27756">
          <w:rPr>
            <w:rStyle w:val="af3"/>
            <w:rFonts w:cs="Times New Roman"/>
            <w:iCs/>
            <w:sz w:val="24"/>
            <w:szCs w:val="24"/>
          </w:rPr>
          <w:t>-</w:t>
        </w:r>
        <w:r w:rsidRPr="00C47F92">
          <w:rPr>
            <w:rStyle w:val="af3"/>
            <w:rFonts w:cs="Times New Roman"/>
            <w:iCs/>
            <w:sz w:val="24"/>
            <w:szCs w:val="24"/>
            <w:lang w:val="en-US"/>
          </w:rPr>
          <w:t>polufabrikatov</w:t>
        </w:r>
      </w:hyperlink>
      <w:r w:rsidR="00D24F6D" w:rsidRPr="00C47F92">
        <w:rPr>
          <w:rFonts w:cs="Times New Roman"/>
          <w:iCs/>
          <w:sz w:val="24"/>
          <w:szCs w:val="24"/>
          <w:lang w:val="en-US"/>
        </w:rPr>
        <w:fldChar w:fldCharType="begin"/>
      </w:r>
      <w:r w:rsidRPr="00A27756">
        <w:rPr>
          <w:rFonts w:cs="Times New Roman"/>
          <w:iCs/>
          <w:sz w:val="24"/>
          <w:szCs w:val="24"/>
        </w:rPr>
        <w:instrText xml:space="preserve"> </w:instrText>
      </w:r>
      <w:r w:rsidRPr="00C47F92">
        <w:rPr>
          <w:rFonts w:cs="Times New Roman"/>
          <w:iCs/>
          <w:sz w:val="24"/>
          <w:szCs w:val="24"/>
          <w:lang w:val="en-US"/>
        </w:rPr>
        <w:instrText>HYPERLINK</w:instrText>
      </w:r>
      <w:r w:rsidRPr="00A27756">
        <w:rPr>
          <w:rFonts w:cs="Times New Roman"/>
          <w:iCs/>
          <w:sz w:val="24"/>
          <w:szCs w:val="24"/>
        </w:rPr>
        <w:instrText xml:space="preserve"> "</w:instrText>
      </w:r>
    </w:p>
    <w:p w:rsidR="00A27756" w:rsidRPr="00C47F92" w:rsidRDefault="00A27756" w:rsidP="00A27756">
      <w:pPr>
        <w:pStyle w:val="af1"/>
        <w:tabs>
          <w:tab w:val="left" w:pos="851"/>
        </w:tabs>
        <w:ind w:left="0" w:firstLine="567"/>
        <w:jc w:val="both"/>
        <w:rPr>
          <w:rFonts w:cs="Times New Roman"/>
          <w:iCs/>
          <w:sz w:val="24"/>
          <w:szCs w:val="24"/>
        </w:rPr>
      </w:pPr>
      <w:r w:rsidRPr="00C47F92">
        <w:rPr>
          <w:rFonts w:cs="Times New Roman"/>
          <w:iCs/>
          <w:sz w:val="24"/>
          <w:szCs w:val="24"/>
        </w:rPr>
        <w:instrText>5. https://www.alley-science.ru</w:instrText>
      </w:r>
    </w:p>
    <w:p w:rsidR="00A27756" w:rsidRPr="00A27756" w:rsidRDefault="00A27756" w:rsidP="00A27756">
      <w:pPr>
        <w:pStyle w:val="af1"/>
        <w:tabs>
          <w:tab w:val="left" w:pos="851"/>
        </w:tabs>
        <w:spacing w:after="0" w:line="240" w:lineRule="auto"/>
        <w:ind w:left="0" w:firstLine="567"/>
        <w:jc w:val="both"/>
        <w:rPr>
          <w:rStyle w:val="af3"/>
          <w:rFonts w:cs="Times New Roman"/>
          <w:iCs/>
          <w:sz w:val="24"/>
          <w:szCs w:val="24"/>
        </w:rPr>
      </w:pPr>
      <w:r w:rsidRPr="00A27756">
        <w:rPr>
          <w:rFonts w:cs="Times New Roman"/>
          <w:iCs/>
          <w:sz w:val="24"/>
          <w:szCs w:val="24"/>
        </w:rPr>
        <w:instrText xml:space="preserve">" </w:instrText>
      </w:r>
      <w:r w:rsidR="00D24F6D" w:rsidRPr="00C47F92">
        <w:rPr>
          <w:rFonts w:cs="Times New Roman"/>
          <w:iCs/>
          <w:sz w:val="24"/>
          <w:szCs w:val="24"/>
          <w:lang w:val="en-US"/>
        </w:rPr>
        <w:fldChar w:fldCharType="separate"/>
      </w:r>
    </w:p>
    <w:p w:rsidR="00A27756" w:rsidRPr="00C47F92" w:rsidRDefault="00A27756" w:rsidP="00A27756">
      <w:pPr>
        <w:pStyle w:val="af1"/>
        <w:tabs>
          <w:tab w:val="left" w:pos="851"/>
        </w:tabs>
        <w:ind w:left="0" w:firstLine="567"/>
        <w:jc w:val="both"/>
        <w:rPr>
          <w:rStyle w:val="af3"/>
          <w:rFonts w:cs="Times New Roman"/>
          <w:iCs/>
          <w:sz w:val="24"/>
          <w:szCs w:val="24"/>
        </w:rPr>
      </w:pPr>
      <w:r w:rsidRPr="00C47F92">
        <w:rPr>
          <w:rStyle w:val="af3"/>
          <w:rFonts w:cs="Times New Roman"/>
          <w:iCs/>
          <w:sz w:val="24"/>
          <w:szCs w:val="24"/>
        </w:rPr>
        <w:t>5. https://www.alley-science.ru</w:t>
      </w:r>
    </w:p>
    <w:p w:rsidR="001A0EF2" w:rsidRPr="00366FC6" w:rsidRDefault="00D24F6D" w:rsidP="00366FC6">
      <w:pPr>
        <w:pStyle w:val="af1"/>
        <w:tabs>
          <w:tab w:val="left" w:pos="851"/>
        </w:tabs>
        <w:spacing w:after="0" w:line="240" w:lineRule="auto"/>
        <w:ind w:left="0" w:firstLine="567"/>
        <w:jc w:val="both"/>
        <w:rPr>
          <w:rFonts w:cs="Times New Roman"/>
          <w:iCs/>
          <w:sz w:val="24"/>
          <w:szCs w:val="24"/>
        </w:rPr>
      </w:pPr>
      <w:r w:rsidRPr="00C47F92">
        <w:rPr>
          <w:rFonts w:cs="Times New Roman"/>
          <w:iCs/>
          <w:sz w:val="24"/>
          <w:szCs w:val="24"/>
          <w:lang w:val="en-US"/>
        </w:rPr>
        <w:fldChar w:fldCharType="end"/>
      </w:r>
    </w:p>
    <w:p w:rsidR="001A0EF2" w:rsidRDefault="001A0EF2" w:rsidP="00B670BD">
      <w:pPr>
        <w:shd w:val="clear" w:color="auto" w:fill="FFFFFF"/>
        <w:ind w:right="-1"/>
        <w:rPr>
          <w:rFonts w:ascii="KazimirText" w:hAnsi="KazimirText"/>
          <w:color w:val="000C24"/>
          <w:sz w:val="24"/>
          <w:szCs w:val="24"/>
          <w:lang w:eastAsia="ru-RU"/>
        </w:rPr>
      </w:pPr>
    </w:p>
    <w:p w:rsidR="00366FC6" w:rsidRDefault="00366FC6" w:rsidP="00366FC6">
      <w:pPr>
        <w:spacing w:line="276" w:lineRule="auto"/>
        <w:ind w:firstLine="454"/>
        <w:jc w:val="center"/>
        <w:rPr>
          <w:b/>
          <w:bCs/>
          <w:color w:val="000000"/>
          <w:sz w:val="24"/>
          <w:szCs w:val="24"/>
          <w:lang w:eastAsia="ru-RU"/>
        </w:rPr>
      </w:pPr>
      <w:r w:rsidRPr="002D28B9">
        <w:rPr>
          <w:b/>
          <w:bCs/>
          <w:color w:val="000000"/>
          <w:sz w:val="24"/>
          <w:szCs w:val="24"/>
          <w:lang w:eastAsia="ru-RU"/>
        </w:rPr>
        <w:t>СОВРЕМЕННЫЕ ТЕХНОЛОГИИ ПРИГОТОВЛЕНИЯ СОУСОВ</w:t>
      </w:r>
    </w:p>
    <w:p w:rsidR="00366FC6" w:rsidRDefault="00366FC6" w:rsidP="00366FC6">
      <w:pPr>
        <w:spacing w:line="276" w:lineRule="auto"/>
        <w:ind w:firstLine="454"/>
        <w:jc w:val="center"/>
        <w:rPr>
          <w:b/>
          <w:bCs/>
          <w:color w:val="000000"/>
          <w:sz w:val="24"/>
          <w:szCs w:val="24"/>
          <w:lang w:eastAsia="ru-RU"/>
        </w:rPr>
      </w:pPr>
    </w:p>
    <w:p w:rsidR="00366FC6" w:rsidRPr="00366FC6" w:rsidRDefault="00366FC6" w:rsidP="00366FC6">
      <w:pPr>
        <w:jc w:val="right"/>
        <w:rPr>
          <w:i/>
          <w:sz w:val="24"/>
          <w:szCs w:val="24"/>
        </w:rPr>
      </w:pPr>
      <w:r w:rsidRPr="00366FC6">
        <w:rPr>
          <w:i/>
          <w:sz w:val="24"/>
          <w:szCs w:val="24"/>
        </w:rPr>
        <w:t>Маркелов Д., Денисова А.</w:t>
      </w:r>
    </w:p>
    <w:p w:rsidR="00366FC6" w:rsidRPr="00366FC6" w:rsidRDefault="00366FC6" w:rsidP="00366FC6">
      <w:pPr>
        <w:jc w:val="right"/>
        <w:rPr>
          <w:i/>
          <w:sz w:val="24"/>
          <w:szCs w:val="24"/>
        </w:rPr>
      </w:pPr>
      <w:r w:rsidRPr="00366FC6">
        <w:rPr>
          <w:i/>
          <w:sz w:val="24"/>
          <w:szCs w:val="24"/>
        </w:rPr>
        <w:t>ГБПОУ «Самарский техникум кулинарного искусства»</w:t>
      </w:r>
    </w:p>
    <w:p w:rsidR="00366FC6" w:rsidRPr="00366FC6" w:rsidRDefault="00366FC6" w:rsidP="00366FC6">
      <w:pPr>
        <w:jc w:val="right"/>
        <w:rPr>
          <w:i/>
          <w:sz w:val="24"/>
          <w:szCs w:val="24"/>
        </w:rPr>
      </w:pPr>
      <w:r w:rsidRPr="00366FC6">
        <w:rPr>
          <w:i/>
          <w:sz w:val="24"/>
          <w:szCs w:val="24"/>
        </w:rPr>
        <w:t>Научные руководители – Арефьева А</w:t>
      </w:r>
      <w:r>
        <w:rPr>
          <w:i/>
          <w:sz w:val="24"/>
          <w:szCs w:val="24"/>
        </w:rPr>
        <w:t>.</w:t>
      </w:r>
      <w:r w:rsidRPr="00366FC6">
        <w:rPr>
          <w:i/>
          <w:sz w:val="24"/>
          <w:szCs w:val="24"/>
        </w:rPr>
        <w:t>С</w:t>
      </w:r>
      <w:r>
        <w:rPr>
          <w:i/>
          <w:sz w:val="24"/>
          <w:szCs w:val="24"/>
        </w:rPr>
        <w:t>.</w:t>
      </w:r>
      <w:r w:rsidRPr="00366FC6">
        <w:rPr>
          <w:i/>
          <w:sz w:val="24"/>
          <w:szCs w:val="24"/>
        </w:rPr>
        <w:t>,</w:t>
      </w:r>
    </w:p>
    <w:p w:rsidR="00366FC6" w:rsidRPr="00366FC6" w:rsidRDefault="00366FC6" w:rsidP="00366FC6">
      <w:pPr>
        <w:jc w:val="right"/>
        <w:rPr>
          <w:i/>
          <w:sz w:val="24"/>
          <w:szCs w:val="24"/>
        </w:rPr>
      </w:pPr>
      <w:r w:rsidRPr="00366FC6">
        <w:rPr>
          <w:i/>
          <w:sz w:val="24"/>
          <w:szCs w:val="24"/>
        </w:rPr>
        <w:t>Исхакова Г</w:t>
      </w:r>
      <w:r>
        <w:rPr>
          <w:i/>
          <w:sz w:val="24"/>
          <w:szCs w:val="24"/>
        </w:rPr>
        <w:t>.</w:t>
      </w:r>
      <w:r w:rsidRPr="00366FC6">
        <w:rPr>
          <w:i/>
          <w:sz w:val="24"/>
          <w:szCs w:val="24"/>
        </w:rPr>
        <w:t>М</w:t>
      </w:r>
      <w:r>
        <w:rPr>
          <w:i/>
          <w:sz w:val="24"/>
          <w:szCs w:val="24"/>
        </w:rPr>
        <w:t>.</w:t>
      </w:r>
    </w:p>
    <w:p w:rsidR="00366FC6" w:rsidRPr="002D28B9" w:rsidRDefault="00366FC6" w:rsidP="00366FC6">
      <w:pPr>
        <w:spacing w:line="276" w:lineRule="auto"/>
        <w:ind w:firstLine="454"/>
        <w:jc w:val="center"/>
        <w:rPr>
          <w:b/>
          <w:bCs/>
          <w:color w:val="000000"/>
          <w:sz w:val="24"/>
          <w:szCs w:val="24"/>
          <w:lang w:eastAsia="ru-RU"/>
        </w:rPr>
      </w:pP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Соусы – это квинтэссенция наших желаний. Они являются одним из важнейших компонентов кулинарных традиций всего мира. Соусы делают каждое блюдо особенным, придают ему новые вкусовые оттенки и подчеркивают индивидуальность.  Правильный подбор соусов к блюдам имеет большое значение, так как от него во многом зависит вкус, внешний вид и питательность пищи. Проводимые в последнее время исследования [1,5] всевозможных соусов показывают, что разработчики новых рецептур стремятся не только разнообразить ассортимент выпускаемой продукции, но и сделать ее полезной для здоровья.</w:t>
      </w:r>
    </w:p>
    <w:p w:rsidR="00366FC6" w:rsidRPr="002D28B9" w:rsidRDefault="00366FC6" w:rsidP="00366FC6">
      <w:pPr>
        <w:ind w:firstLine="567"/>
        <w:jc w:val="both"/>
        <w:rPr>
          <w:color w:val="000000"/>
          <w:sz w:val="24"/>
          <w:szCs w:val="24"/>
          <w:lang w:eastAsia="ru-RU"/>
        </w:rPr>
      </w:pPr>
      <w:r w:rsidRPr="002D28B9">
        <w:rPr>
          <w:b/>
          <w:color w:val="000000"/>
          <w:sz w:val="24"/>
          <w:szCs w:val="24"/>
          <w:lang w:eastAsia="ru-RU"/>
        </w:rPr>
        <w:t>Цель работы:</w:t>
      </w:r>
      <w:r w:rsidRPr="002D28B9">
        <w:rPr>
          <w:color w:val="000000"/>
          <w:sz w:val="24"/>
          <w:szCs w:val="24"/>
          <w:lang w:eastAsia="ru-RU"/>
        </w:rPr>
        <w:t xml:space="preserve"> обосновать роль химии в технологии приготовления соусов.</w:t>
      </w:r>
    </w:p>
    <w:p w:rsidR="00366FC6" w:rsidRPr="002D28B9" w:rsidRDefault="00366FC6" w:rsidP="00366FC6">
      <w:pPr>
        <w:ind w:firstLine="567"/>
        <w:jc w:val="both"/>
        <w:rPr>
          <w:b/>
          <w:color w:val="000000"/>
          <w:sz w:val="24"/>
          <w:szCs w:val="24"/>
          <w:lang w:eastAsia="ru-RU"/>
        </w:rPr>
      </w:pPr>
      <w:r w:rsidRPr="002D28B9">
        <w:rPr>
          <w:b/>
          <w:color w:val="000000"/>
          <w:sz w:val="24"/>
          <w:szCs w:val="24"/>
          <w:lang w:eastAsia="ru-RU"/>
        </w:rPr>
        <w:t xml:space="preserve">Задачи: </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1. изучить историю, ассортимент и классификацию соусов;</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2. определить химический состав, пищевую, биологическую ценность соусов;</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3. опытным путем выявить особенности химических превращений, сопровождающих приготовление соусов;</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4. обосновать с научной точки зрения условия, определяющие устойчивость эмульсионных соусов;</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5. разработать рецептуры и освоить технологические приемы приготовления соусов для диетического питания;</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6. создать мини-сборник (буклет) рецептур соусов на основе натурального сырья.</w:t>
      </w:r>
    </w:p>
    <w:p w:rsidR="00366FC6" w:rsidRPr="002D28B9" w:rsidRDefault="00366FC6" w:rsidP="00366FC6">
      <w:pPr>
        <w:ind w:firstLine="567"/>
        <w:jc w:val="both"/>
        <w:rPr>
          <w:color w:val="000000"/>
          <w:sz w:val="24"/>
          <w:szCs w:val="24"/>
          <w:lang w:eastAsia="ru-RU"/>
        </w:rPr>
      </w:pPr>
      <w:r w:rsidRPr="002D28B9">
        <w:rPr>
          <w:b/>
          <w:color w:val="000000"/>
          <w:sz w:val="24"/>
          <w:szCs w:val="24"/>
          <w:lang w:eastAsia="ru-RU"/>
        </w:rPr>
        <w:t>Объект исследования:</w:t>
      </w:r>
      <w:r w:rsidRPr="002D28B9">
        <w:rPr>
          <w:color w:val="000000"/>
          <w:sz w:val="24"/>
          <w:szCs w:val="24"/>
          <w:lang w:eastAsia="ru-RU"/>
        </w:rPr>
        <w:t xml:space="preserve"> холодный соус эмульсия – майонез.</w:t>
      </w:r>
    </w:p>
    <w:p w:rsidR="00366FC6" w:rsidRPr="002D28B9" w:rsidRDefault="00366FC6" w:rsidP="00366FC6">
      <w:pPr>
        <w:ind w:firstLine="567"/>
        <w:jc w:val="both"/>
        <w:rPr>
          <w:color w:val="000000"/>
          <w:sz w:val="24"/>
          <w:szCs w:val="24"/>
          <w:lang w:eastAsia="ru-RU"/>
        </w:rPr>
      </w:pPr>
      <w:r w:rsidRPr="002D28B9">
        <w:rPr>
          <w:b/>
          <w:color w:val="000000"/>
          <w:sz w:val="24"/>
          <w:szCs w:val="24"/>
          <w:lang w:eastAsia="ru-RU"/>
        </w:rPr>
        <w:t>Методы исследования:</w:t>
      </w:r>
      <w:r w:rsidRPr="002D28B9">
        <w:rPr>
          <w:color w:val="000000"/>
          <w:sz w:val="24"/>
          <w:szCs w:val="24"/>
          <w:lang w:eastAsia="ru-RU"/>
        </w:rPr>
        <w:t xml:space="preserve"> анализ литературных, интернет-источников в области технологии общественного питания, пищевой и коллоидной химии. Обобщение и систематизация научных фактов, химический эксперимент, приготовление соуса майонеза с использованием новых рецептур, органолептические и дегустационные исследования.</w:t>
      </w:r>
    </w:p>
    <w:p w:rsidR="00366FC6" w:rsidRPr="002D28B9" w:rsidRDefault="00366FC6" w:rsidP="00366FC6">
      <w:pPr>
        <w:ind w:firstLine="567"/>
        <w:jc w:val="both"/>
        <w:rPr>
          <w:color w:val="000000"/>
          <w:sz w:val="24"/>
          <w:szCs w:val="24"/>
          <w:lang w:eastAsia="ru-RU"/>
        </w:rPr>
      </w:pPr>
      <w:r w:rsidRPr="002D28B9">
        <w:rPr>
          <w:b/>
          <w:color w:val="000000"/>
          <w:sz w:val="24"/>
          <w:szCs w:val="24"/>
          <w:lang w:eastAsia="ru-RU"/>
        </w:rPr>
        <w:t>Актуальность и практическая значимость работы</w:t>
      </w:r>
      <w:r w:rsidRPr="002D28B9">
        <w:rPr>
          <w:color w:val="000000"/>
          <w:sz w:val="24"/>
          <w:szCs w:val="24"/>
          <w:lang w:eastAsia="ru-RU"/>
        </w:rPr>
        <w:t xml:space="preserve"> определяется возможностью применения разработанных нами рецептур эмульсионных соусов для здорового питания в технологии пищевого производства. Рецептура обоснованна с точки зрения достижений современной коллоидной и пищевой химии. </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 xml:space="preserve">Традиция приправлять различные блюда оригинальными соусами зародилась во Франции [1,4]. Там возникло большинство соусов, которые дожили до наших дней: «бешамель», «майонез», деми-глясе, велютэ, бургиньон. Долгое время почти все они были кислыми и постными. Помимо пряных трав и специй в соусы добавляли подкислители – уксус, виноградный или цитрусовый соки и вино. В </w:t>
      </w:r>
      <w:r w:rsidRPr="002D28B9">
        <w:rPr>
          <w:rFonts w:cs="Tunga"/>
          <w:bCs/>
          <w:sz w:val="24"/>
          <w:szCs w:val="24"/>
          <w:lang w:val="en-US" w:eastAsia="ru-RU"/>
        </w:rPr>
        <w:t>XVII</w:t>
      </w:r>
      <w:r w:rsidRPr="002D28B9">
        <w:rPr>
          <w:rFonts w:cs="Tunga"/>
          <w:bCs/>
          <w:sz w:val="24"/>
          <w:szCs w:val="24"/>
          <w:lang w:eastAsia="ru-RU"/>
        </w:rPr>
        <w:t xml:space="preserve"> веке обозначилась тенденция к смягчению соусов с помощью сливочного и растительного масла. Выдающийся повар Антонин Карем, один из классиков мировой гастрономии, не только разработал репертуар основных французских соусов, но и систематизировал их. Предложенная им классификация по сей день в ходу у кулинаров. Соусы делятся на холодные, приготовленные на базе майонез и винегрет, и горячие – на основе коричневых и белых бульонов. </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 xml:space="preserve">Приготовление классических соусов, как правило, основывается на следующих четырех способах – составляющих так называемой комбинаторной химии. «Холодное» смешивание жидких и твердых ингредиентов (салатные заправки – винегрет и равигот). </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 xml:space="preserve">На основе эмульсии – жидкие нерастворимые ингредиенты растираются в жидкой части (холодные соусы – майонез, чесночный соус айоли, соус татарский, муслин, беарнез). </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 xml:space="preserve">На основе ру (используемая в классической французской кухне для загущения соусов смесь муки и масла, проваренная в сотейнике на малом огне). Ру используют для приготовления соуса бешамель, соусов-кремов морнэ и субиз. </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На основе бульонов с добавлением ру и ароматических веществ получают белые и испанские соусы. Татарский соус назван так потому, что французским поварам, которые побывали в России, показалось, что татары добавляют именно маринованные корнишоны в соус.</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 xml:space="preserve">В современной ресторанной кухне предпочтение отдается соусам, совмещающим в себе европейские, средиземноморские и восточные традиции, особенно японские и китайские. Это отвечает требованиям новой кухни фьюжен – модному ныне направлению в современной гастрономии. Основателем направления </w:t>
      </w:r>
      <w:r w:rsidRPr="002D28B9">
        <w:rPr>
          <w:rFonts w:cs="Tunga"/>
          <w:bCs/>
          <w:sz w:val="24"/>
          <w:szCs w:val="24"/>
          <w:lang w:val="en-US" w:eastAsia="ru-RU"/>
        </w:rPr>
        <w:t>Nounelle</w:t>
      </w:r>
      <w:r w:rsidRPr="002D28B9">
        <w:rPr>
          <w:rFonts w:cs="Tunga"/>
          <w:bCs/>
          <w:sz w:val="24"/>
          <w:szCs w:val="24"/>
          <w:lang w:eastAsia="ru-RU"/>
        </w:rPr>
        <w:t xml:space="preserve"> </w:t>
      </w:r>
      <w:r w:rsidRPr="002D28B9">
        <w:rPr>
          <w:rFonts w:cs="Tunga"/>
          <w:bCs/>
          <w:sz w:val="24"/>
          <w:szCs w:val="24"/>
          <w:lang w:val="en-US" w:eastAsia="ru-RU"/>
        </w:rPr>
        <w:t>Cuisine</w:t>
      </w:r>
      <w:r w:rsidRPr="002D28B9">
        <w:rPr>
          <w:rFonts w:cs="Tunga"/>
          <w:bCs/>
          <w:sz w:val="24"/>
          <w:szCs w:val="24"/>
          <w:lang w:eastAsia="ru-RU"/>
        </w:rPr>
        <w:t xml:space="preserve"> является французский химик Эрве Тис. Он вывел молекулярные формулы всех типов французских соусов, научно обосновав особенности их рецептур и технологий приготовления. Его принцип приготовления основан на технологических инновациях. </w:t>
      </w:r>
    </w:p>
    <w:p w:rsidR="00366FC6" w:rsidRPr="002D28B9" w:rsidRDefault="00366FC6" w:rsidP="00366FC6">
      <w:pPr>
        <w:ind w:firstLine="567"/>
        <w:jc w:val="both"/>
        <w:rPr>
          <w:color w:val="000000"/>
          <w:sz w:val="24"/>
          <w:szCs w:val="24"/>
          <w:lang w:eastAsia="ru-RU"/>
        </w:rPr>
      </w:pPr>
      <w:r w:rsidRPr="002D28B9">
        <w:rPr>
          <w:rFonts w:cs="Tunga"/>
          <w:b/>
          <w:bCs/>
          <w:sz w:val="24"/>
          <w:szCs w:val="24"/>
          <w:lang w:eastAsia="ru-RU"/>
        </w:rPr>
        <w:t>Практическая часть.</w:t>
      </w:r>
      <w:r w:rsidRPr="002D28B9">
        <w:rPr>
          <w:color w:val="000000"/>
          <w:sz w:val="24"/>
          <w:szCs w:val="24"/>
          <w:lang w:eastAsia="ru-RU"/>
        </w:rPr>
        <w:t xml:space="preserve"> Для нас представляло интерес исследовать взаимосвязь химии и технологии приготовления соусов-эмульсий.</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 xml:space="preserve">Самый популярный соус в России – майонез. Это один из перспективных продуктов питания, который используется как приправа к различным блюдам для повышения их питательности и облагораживания вкуса, а также как самостоятельный продукт. Продукты, входящие в состав соуса довольно простые [3,4]: желтки яиц, подсолнечное масло, соль поваренная пищевая, пищевые кислоты (лимонная, уксусная), горчичный порошок. </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 xml:space="preserve">Сторонники здорового питания все чаще применяют майонез, приготовленный самостоятельно в домашних условиях, поскольку он лишен вредных пищевых добавок. Однако существует много факторов, которые необходимо учитывать, чтобы кулинарное приключение не превратилось в сплошную катастрофу. Перед началом приготовления соуса мы изучили химических состав продуктов [6,8], так как он напрямую влияет на результат приготовления. В желтке также содержатся аминокислоты, витамины. Кроме аспаргиновой и глутаминовой кислот выделяются лейцин, лизин, аргинин и серин. Витамины группы В, витамин Е токоферол, холикальциферол и около 424 мг холестерина. </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Химический состав растительных масел определяется их природой, как правило, это комплекс полиненасыщенных и насыщенных жирных кислот, жирорастворимых витаминов. В составе горчичного порошка выделяют крахмал, горчичное масло, фитостеролы, гликозиды, витамины А, Е, D, F, хлорофилл, ароматобразующие вещества – сложные эфиры.</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 xml:space="preserve">В ходе опытов приготовления соусов-эмульсий, мы пришли к выводу, что для получения качественного соуса необходимо точно соблюдать последовательность технологических операций и закладку ингредиентов. Образование эмульсии затрудняют молекулы белка, поэтому важно аккуратно отделить белок от желтка, а также не использовать металлическую и влажную посуду. Металлическая посуда может вызвать нежелательные процессы осаливания жировых составляющих соуса. </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 xml:space="preserve">Дисперсная система (эмульсия) образуется при действии движущих устройств на жидкость при взбивании. В качестве основного компонента, образующего эмульсию, выступает яичный желток, содержащий лецитин – с молекулой, включающей комбинацию липофильных и гидрофильных групп достаточно сложного строения. При механическом воздействии лецитин желтка и молекулы жирных кислот растительного масла образуют обратную эмульсию. </w:t>
      </w:r>
    </w:p>
    <w:p w:rsidR="00366FC6" w:rsidRPr="002D28B9" w:rsidRDefault="00366FC6" w:rsidP="00366FC6">
      <w:pPr>
        <w:ind w:firstLine="567"/>
        <w:jc w:val="both"/>
        <w:rPr>
          <w:color w:val="000000"/>
          <w:sz w:val="24"/>
          <w:szCs w:val="24"/>
          <w:lang w:eastAsia="ru-RU"/>
        </w:rPr>
      </w:pPr>
      <w:r w:rsidRPr="002D28B9">
        <w:rPr>
          <w:color w:val="000000"/>
          <w:sz w:val="24"/>
          <w:szCs w:val="24"/>
          <w:lang w:eastAsia="ru-RU"/>
        </w:rPr>
        <w:t>Горчичный порошок обеспечивает образование мицелл за счет содержащегося в нем крахмала и других твердых частиц [2]. Крупинки частиц прилипают к межфазной поверхности, на капельках образуется как бы «бронь», предотвращая их слипание (коалесценцию).</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Ключевая часть получения майонеза – это добавление подсолнечного масла, буквально по каплям при одновременном взбивании, до получения густой эмульсии. Важно учитывать, что все продукты должны быть одинаковой комнатной температуры. Для повышения устойчивости майонезной эмульсии при хранении в нее на заключительном этапе добавляют пищевые кислоты. Лимонный сок или уксус выступает как консервант, снижая рН с 6,9 до 4,0–4,7 и тем самым препятствует нежелательным микробиологическим процессам, кроме того, соус становится светлее. Приготовленный нами майонез получил положительные результаты дегустационной оценки.  Срок его хранения не более 2 – 3 дней в холодильнике. Пищевая ценность на 100 г продукта 620 кКал.</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 xml:space="preserve">Нам видится целесообразным применение полезных масел в рецептурах. Мы выбрали для исследования горчичное масло. Оно обладает высокой биологической ценностью. Отличительными особенностями его является цветность, наличие в составе фосфолипидов (0,6%) – хороших эмульгаторов. Горчичное масло содержит уникальный комплекс стеролов (р-ситостерол), и полиненасыщенных жирных кислот. </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Эти вещества в максимальной степени взаимодействуют с холестерином и способствуют понижению его уровня в крови. В составе горчичного масла идентифицировано 16 жирных кислот (в подсолнечном только шесть), что характеризует особые функциональные и пищевые свойства. Энергетическая ценность на 100 г продукта 884 кКал.</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Для приготовления новых видов майонеза мы использовали 4 рецептуры.</w:t>
      </w:r>
    </w:p>
    <w:p w:rsidR="00366FC6" w:rsidRPr="002D28B9" w:rsidRDefault="00366FC6" w:rsidP="00366FC6">
      <w:pPr>
        <w:tabs>
          <w:tab w:val="left" w:pos="3780"/>
        </w:tabs>
        <w:ind w:firstLine="567"/>
        <w:jc w:val="both"/>
        <w:rPr>
          <w:i/>
          <w:iCs/>
          <w:color w:val="000000"/>
          <w:sz w:val="24"/>
          <w:szCs w:val="24"/>
          <w:lang w:eastAsia="ru-RU"/>
        </w:rPr>
      </w:pPr>
      <w:r w:rsidRPr="002D28B9">
        <w:rPr>
          <w:i/>
          <w:iCs/>
          <w:color w:val="000000"/>
          <w:sz w:val="24"/>
          <w:szCs w:val="24"/>
          <w:lang w:eastAsia="ru-RU"/>
        </w:rPr>
        <w:t xml:space="preserve">Первая рецептура – классическая. </w:t>
      </w:r>
    </w:p>
    <w:p w:rsidR="00366FC6" w:rsidRPr="002D28B9" w:rsidRDefault="00366FC6" w:rsidP="00366FC6">
      <w:pPr>
        <w:tabs>
          <w:tab w:val="left" w:pos="3780"/>
        </w:tabs>
        <w:ind w:firstLine="567"/>
        <w:jc w:val="both"/>
        <w:rPr>
          <w:color w:val="000000"/>
          <w:sz w:val="24"/>
          <w:szCs w:val="24"/>
          <w:lang w:eastAsia="ru-RU"/>
        </w:rPr>
      </w:pPr>
      <w:r w:rsidRPr="002D28B9">
        <w:rPr>
          <w:i/>
          <w:iCs/>
          <w:color w:val="000000"/>
          <w:sz w:val="24"/>
          <w:szCs w:val="24"/>
          <w:lang w:eastAsia="ru-RU"/>
        </w:rPr>
        <w:t>Во второй (майонез с горчичным маслом)</w:t>
      </w:r>
      <w:r w:rsidRPr="002D28B9">
        <w:rPr>
          <w:color w:val="000000"/>
          <w:sz w:val="24"/>
          <w:szCs w:val="24"/>
          <w:lang w:eastAsia="ru-RU"/>
        </w:rPr>
        <w:t xml:space="preserve"> за жировую основу взята смесь подсолнечного рафинированного и горчичного масла в соотношении 90:10.</w:t>
      </w:r>
    </w:p>
    <w:p w:rsidR="00366FC6" w:rsidRPr="002D28B9" w:rsidRDefault="00366FC6" w:rsidP="00366FC6">
      <w:pPr>
        <w:tabs>
          <w:tab w:val="left" w:pos="3780"/>
        </w:tabs>
        <w:ind w:firstLine="567"/>
        <w:jc w:val="both"/>
        <w:rPr>
          <w:color w:val="000000"/>
          <w:sz w:val="24"/>
          <w:szCs w:val="24"/>
          <w:lang w:eastAsia="ru-RU"/>
        </w:rPr>
      </w:pPr>
      <w:r w:rsidRPr="002D28B9">
        <w:rPr>
          <w:i/>
          <w:iCs/>
          <w:color w:val="000000"/>
          <w:sz w:val="24"/>
          <w:szCs w:val="24"/>
          <w:lang w:eastAsia="ru-RU"/>
        </w:rPr>
        <w:t>Третья рецептура (постный майонез)</w:t>
      </w:r>
      <w:r w:rsidRPr="002D28B9">
        <w:rPr>
          <w:color w:val="000000"/>
          <w:sz w:val="24"/>
          <w:szCs w:val="24"/>
          <w:lang w:eastAsia="ru-RU"/>
        </w:rPr>
        <w:t xml:space="preserve"> предлагается для потребителей, страдающих непереносимостью яиц, и включает в качестве ингредиента белковой основы – отвар бобовых или рассол консервированной фасоли. </w:t>
      </w:r>
    </w:p>
    <w:p w:rsidR="00366FC6" w:rsidRPr="002D28B9" w:rsidRDefault="00366FC6" w:rsidP="00366FC6">
      <w:pPr>
        <w:tabs>
          <w:tab w:val="left" w:pos="3780"/>
        </w:tabs>
        <w:ind w:firstLine="567"/>
        <w:jc w:val="both"/>
        <w:rPr>
          <w:color w:val="000000"/>
          <w:sz w:val="24"/>
          <w:szCs w:val="24"/>
          <w:lang w:eastAsia="ru-RU"/>
        </w:rPr>
      </w:pPr>
      <w:r w:rsidRPr="002D28B9">
        <w:rPr>
          <w:i/>
          <w:iCs/>
          <w:color w:val="000000"/>
          <w:sz w:val="24"/>
          <w:szCs w:val="24"/>
          <w:lang w:eastAsia="ru-RU"/>
        </w:rPr>
        <w:t>В четвертую рецептуру (майонез пикантный)</w:t>
      </w:r>
      <w:r w:rsidRPr="002D28B9">
        <w:rPr>
          <w:color w:val="000000"/>
          <w:sz w:val="24"/>
          <w:szCs w:val="24"/>
          <w:lang w:eastAsia="ru-RU"/>
        </w:rPr>
        <w:t xml:space="preserve"> добавляли измельченный чеснок, имбирь, солёный огурчик и зелень. </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Результаты органолептической и дегустационной оценки приведены в таблице 1.</w:t>
      </w:r>
    </w:p>
    <w:p w:rsidR="00366FC6" w:rsidRPr="002D28B9" w:rsidRDefault="00366FC6" w:rsidP="00366FC6">
      <w:pPr>
        <w:tabs>
          <w:tab w:val="left" w:pos="3780"/>
        </w:tabs>
        <w:ind w:firstLine="567"/>
        <w:jc w:val="right"/>
        <w:rPr>
          <w:color w:val="000000"/>
          <w:sz w:val="24"/>
          <w:szCs w:val="24"/>
          <w:lang w:eastAsia="ru-RU"/>
        </w:rPr>
      </w:pPr>
      <w:r w:rsidRPr="002D28B9">
        <w:rPr>
          <w:color w:val="000000"/>
          <w:sz w:val="24"/>
          <w:szCs w:val="24"/>
          <w:lang w:eastAsia="ru-RU"/>
        </w:rPr>
        <w:t>Таблица 1.</w:t>
      </w:r>
    </w:p>
    <w:p w:rsidR="00366FC6" w:rsidRPr="002D28B9" w:rsidRDefault="00366FC6" w:rsidP="00366FC6">
      <w:pPr>
        <w:tabs>
          <w:tab w:val="left" w:pos="3780"/>
        </w:tabs>
        <w:ind w:firstLine="567"/>
        <w:jc w:val="center"/>
        <w:rPr>
          <w:color w:val="000000"/>
          <w:sz w:val="24"/>
          <w:szCs w:val="24"/>
          <w:lang w:eastAsia="ru-RU"/>
        </w:rPr>
      </w:pPr>
      <w:r w:rsidRPr="002D28B9">
        <w:rPr>
          <w:color w:val="000000"/>
          <w:sz w:val="24"/>
          <w:szCs w:val="24"/>
          <w:lang w:eastAsia="ru-RU"/>
        </w:rPr>
        <w:t>Органолептические показатели приготовленных соусов</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27"/>
        <w:gridCol w:w="1928"/>
        <w:gridCol w:w="1956"/>
        <w:gridCol w:w="1929"/>
        <w:gridCol w:w="1899"/>
      </w:tblGrid>
      <w:tr w:rsidR="00366FC6" w:rsidRPr="002D28B9" w:rsidTr="00366FC6">
        <w:trPr>
          <w:trHeight w:val="968"/>
        </w:trPr>
        <w:tc>
          <w:tcPr>
            <w:tcW w:w="1927"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Наименование</w:t>
            </w:r>
          </w:p>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показателя</w:t>
            </w:r>
          </w:p>
        </w:tc>
        <w:tc>
          <w:tcPr>
            <w:tcW w:w="1928"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Классический</w:t>
            </w:r>
          </w:p>
        </w:tc>
        <w:tc>
          <w:tcPr>
            <w:tcW w:w="195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Соус с горчичным</w:t>
            </w:r>
          </w:p>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маслом</w:t>
            </w:r>
          </w:p>
        </w:tc>
        <w:tc>
          <w:tcPr>
            <w:tcW w:w="192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Соус постный</w:t>
            </w:r>
          </w:p>
        </w:tc>
        <w:tc>
          <w:tcPr>
            <w:tcW w:w="189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366FC6" w:rsidRPr="002D28B9" w:rsidRDefault="00366FC6" w:rsidP="00366FC6">
            <w:pPr>
              <w:tabs>
                <w:tab w:val="left" w:pos="3780"/>
              </w:tabs>
              <w:jc w:val="center"/>
              <w:rPr>
                <w:b/>
                <w:color w:val="000000"/>
                <w:sz w:val="24"/>
                <w:szCs w:val="24"/>
                <w:lang w:eastAsia="ru-RU"/>
              </w:rPr>
            </w:pPr>
            <w:r w:rsidRPr="002D28B9">
              <w:rPr>
                <w:b/>
                <w:color w:val="000000"/>
                <w:sz w:val="24"/>
                <w:szCs w:val="24"/>
                <w:lang w:eastAsia="ru-RU"/>
              </w:rPr>
              <w:t xml:space="preserve">Пикантный соус </w:t>
            </w:r>
          </w:p>
        </w:tc>
      </w:tr>
      <w:tr w:rsidR="00366FC6" w:rsidRPr="002D28B9" w:rsidTr="00366FC6">
        <w:trPr>
          <w:trHeight w:val="1301"/>
        </w:trPr>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Внешний вид,</w:t>
            </w:r>
          </w:p>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консистенция</w:t>
            </w:r>
          </w:p>
        </w:tc>
        <w:tc>
          <w:tcPr>
            <w:tcW w:w="19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Однородный, кремообразный</w:t>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Однородный, кремообразный</w:t>
            </w:r>
          </w:p>
        </w:tc>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Однородный, с единичными пузырьками воздуха</w:t>
            </w:r>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Однородный, кремообразный</w:t>
            </w:r>
          </w:p>
        </w:tc>
      </w:tr>
      <w:tr w:rsidR="00366FC6" w:rsidRPr="002D28B9" w:rsidTr="00366FC6">
        <w:trPr>
          <w:trHeight w:val="635"/>
        </w:trPr>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Цвет</w:t>
            </w:r>
          </w:p>
        </w:tc>
        <w:tc>
          <w:tcPr>
            <w:tcW w:w="19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Белый</w:t>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Светло-желтый</w:t>
            </w:r>
          </w:p>
        </w:tc>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Белый</w:t>
            </w:r>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Кремовый</w:t>
            </w:r>
          </w:p>
        </w:tc>
      </w:tr>
      <w:tr w:rsidR="00366FC6" w:rsidRPr="002D28B9" w:rsidTr="00366FC6">
        <w:trPr>
          <w:trHeight w:val="1618"/>
        </w:trPr>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Вкус и запах</w:t>
            </w:r>
          </w:p>
        </w:tc>
        <w:tc>
          <w:tcPr>
            <w:tcW w:w="19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Приятный, без признаков горечи</w:t>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Приятный, слегка острый с характерным запахом горчицы</w:t>
            </w:r>
          </w:p>
        </w:tc>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Приятный, кисловатый,</w:t>
            </w:r>
          </w:p>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без признаков горечи</w:t>
            </w:r>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Приятный, слегка острый с характерным запахом чеснока, имбиря</w:t>
            </w:r>
          </w:p>
        </w:tc>
      </w:tr>
      <w:tr w:rsidR="00366FC6" w:rsidRPr="002D28B9" w:rsidTr="00366FC6">
        <w:trPr>
          <w:trHeight w:val="635"/>
        </w:trPr>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Стойкость эмульсии</w:t>
            </w:r>
          </w:p>
        </w:tc>
        <w:tc>
          <w:tcPr>
            <w:tcW w:w="19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4 суток</w:t>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4 суток</w:t>
            </w:r>
          </w:p>
        </w:tc>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2 суток</w:t>
            </w:r>
          </w:p>
        </w:tc>
        <w:tc>
          <w:tcPr>
            <w:tcW w:w="1899" w:type="dxa"/>
            <w:tcBorders>
              <w:top w:val="single" w:sz="4" w:space="0" w:color="000000"/>
              <w:left w:val="single" w:sz="4" w:space="0" w:color="000000"/>
              <w:bottom w:val="single" w:sz="4" w:space="0" w:color="000000"/>
              <w:right w:val="single" w:sz="4" w:space="0" w:color="000000"/>
            </w:tcBorders>
            <w:vAlign w:val="center"/>
          </w:tcPr>
          <w:p w:rsidR="00366FC6" w:rsidRPr="002D28B9" w:rsidRDefault="00366FC6" w:rsidP="00366FC6">
            <w:pPr>
              <w:tabs>
                <w:tab w:val="left" w:pos="3780"/>
              </w:tabs>
              <w:jc w:val="center"/>
              <w:rPr>
                <w:color w:val="000000"/>
                <w:sz w:val="24"/>
                <w:szCs w:val="24"/>
                <w:lang w:eastAsia="ru-RU"/>
              </w:rPr>
            </w:pPr>
            <w:r w:rsidRPr="002D28B9">
              <w:rPr>
                <w:color w:val="000000"/>
                <w:sz w:val="24"/>
                <w:szCs w:val="24"/>
                <w:lang w:eastAsia="ru-RU"/>
              </w:rPr>
              <w:t>1 сутки</w:t>
            </w:r>
          </w:p>
        </w:tc>
      </w:tr>
    </w:tbl>
    <w:p w:rsidR="00366FC6" w:rsidRPr="002D28B9" w:rsidRDefault="00366FC6" w:rsidP="00366FC6">
      <w:pPr>
        <w:tabs>
          <w:tab w:val="left" w:pos="3780"/>
        </w:tabs>
        <w:ind w:firstLine="567"/>
        <w:jc w:val="both"/>
        <w:rPr>
          <w:b/>
          <w:color w:val="000000"/>
          <w:sz w:val="24"/>
          <w:szCs w:val="24"/>
          <w:lang w:eastAsia="ru-RU"/>
        </w:rPr>
      </w:pPr>
      <w:r w:rsidRPr="002D28B9">
        <w:rPr>
          <w:color w:val="000000"/>
          <w:sz w:val="24"/>
          <w:szCs w:val="24"/>
          <w:lang w:eastAsia="ru-RU"/>
        </w:rPr>
        <w:t xml:space="preserve">Таким образом, изучив теоретические и практические аспекты данной темы, можно сделать следующие </w:t>
      </w:r>
      <w:r w:rsidRPr="002D28B9">
        <w:rPr>
          <w:b/>
          <w:color w:val="000000"/>
          <w:sz w:val="24"/>
          <w:szCs w:val="24"/>
          <w:lang w:eastAsia="ru-RU"/>
        </w:rPr>
        <w:t>выводы:</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1. Научно обоснована рецептура приготовления классического холодного соуса майонез.</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2. На основании собственных экспериментальных данных разработаны рекомендации по улучшению технологии приготовления холодных соусов-эмульсий, выявлены факторы, влияющие на качество продукта:</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для устойчивости эмульсии при приготовлении необходимо точно соблюдать последовательность технологических операций и закладку ингредиентов;</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все продукты должны быть одинаковой комнатной температуры;</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уменьшение в рецептуре майонеза холестеринсодержащего сырья (соус отваре бобовых/фасоли) делает его привлекательным для диетического питания;</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натуральные добавки (горчичное масло, чеснок, имбирь) могут внести в продукт не только функциональные свойства, но и существенно увеличить его вкусовую привлекательность для потребителя;</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летучие компоненты горчичного масла обладают губительным действием на бактерии и плесени, тем самым, продляя срок хранения соуса;</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с маслами удобно работать, так как они хорошо растворимы в жирах, а, следовательно, их введение в эмульсию соуса не составляет затруднений;</w:t>
      </w:r>
    </w:p>
    <w:p w:rsidR="00366FC6" w:rsidRPr="002D28B9" w:rsidRDefault="00366FC6" w:rsidP="00366FC6">
      <w:pPr>
        <w:widowControl/>
        <w:numPr>
          <w:ilvl w:val="0"/>
          <w:numId w:val="253"/>
        </w:numPr>
        <w:tabs>
          <w:tab w:val="left" w:pos="851"/>
          <w:tab w:val="left" w:pos="3780"/>
        </w:tabs>
        <w:autoSpaceDE/>
        <w:autoSpaceDN/>
        <w:ind w:left="0" w:firstLine="567"/>
        <w:jc w:val="both"/>
        <w:rPr>
          <w:color w:val="000000"/>
          <w:sz w:val="24"/>
          <w:szCs w:val="24"/>
          <w:lang w:eastAsia="ru-RU"/>
        </w:rPr>
      </w:pPr>
      <w:r w:rsidRPr="002D28B9">
        <w:rPr>
          <w:color w:val="000000"/>
          <w:sz w:val="24"/>
          <w:szCs w:val="24"/>
          <w:lang w:eastAsia="ru-RU"/>
        </w:rPr>
        <w:t>использование горчичного масла привлекательно с точки зрения замены горчичного порошка. Возможно устранение технологических неудобств на производстве, связанных с необходимостью процедуры заваривания горчичного порошка.</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 xml:space="preserve">Таким образом, учитывая глубокую взаимосвязь химических процессов с технологией приготовления соусов, можно создать качественно новые продукты. Их будет отличать широкая палитра вкусов, функциональные свойства, перспективность для диетического питания различных групп населения, с учетом их состояния здоровья и потребностей. </w:t>
      </w:r>
    </w:p>
    <w:p w:rsidR="00366FC6" w:rsidRPr="002D28B9" w:rsidRDefault="00366FC6" w:rsidP="00366FC6">
      <w:pPr>
        <w:tabs>
          <w:tab w:val="left" w:pos="3780"/>
        </w:tabs>
        <w:ind w:firstLine="567"/>
        <w:jc w:val="both"/>
        <w:rPr>
          <w:color w:val="000000"/>
          <w:sz w:val="24"/>
          <w:szCs w:val="24"/>
          <w:lang w:eastAsia="ru-RU"/>
        </w:rPr>
      </w:pPr>
      <w:r w:rsidRPr="002D28B9">
        <w:rPr>
          <w:color w:val="000000"/>
          <w:sz w:val="24"/>
          <w:szCs w:val="24"/>
          <w:lang w:eastAsia="ru-RU"/>
        </w:rPr>
        <w:t>Наша работа не завершена. В перспективе эксперименты с введением в рецептуру соусов облепихового, кукурузного, виноградного масла, а также разработка рецептур десертных майонезов антиоксидантного действия с добавлением пектиновых веществ.</w:t>
      </w:r>
    </w:p>
    <w:p w:rsidR="00366FC6" w:rsidRPr="002D28B9" w:rsidRDefault="00366FC6" w:rsidP="00366FC6">
      <w:pPr>
        <w:ind w:firstLine="567"/>
        <w:rPr>
          <w:b/>
          <w:bCs/>
          <w:sz w:val="24"/>
          <w:szCs w:val="24"/>
        </w:rPr>
      </w:pPr>
    </w:p>
    <w:p w:rsidR="00366FC6" w:rsidRPr="002D28B9" w:rsidRDefault="00366FC6" w:rsidP="00366FC6">
      <w:pPr>
        <w:ind w:firstLine="567"/>
        <w:jc w:val="center"/>
        <w:rPr>
          <w:rFonts w:cs="Tunga"/>
          <w:b/>
          <w:bCs/>
          <w:sz w:val="24"/>
          <w:szCs w:val="24"/>
          <w:lang w:eastAsia="ru-RU"/>
        </w:rPr>
      </w:pPr>
      <w:r w:rsidRPr="002D28B9">
        <w:rPr>
          <w:rFonts w:cs="Tunga"/>
          <w:b/>
          <w:bCs/>
          <w:sz w:val="24"/>
          <w:szCs w:val="24"/>
          <w:lang w:eastAsia="ru-RU"/>
        </w:rPr>
        <w:t xml:space="preserve">Список </w:t>
      </w:r>
      <w:r>
        <w:rPr>
          <w:rFonts w:cs="Tunga"/>
          <w:b/>
          <w:bCs/>
          <w:sz w:val="24"/>
          <w:szCs w:val="24"/>
          <w:lang w:eastAsia="ru-RU"/>
        </w:rPr>
        <w:t>литературы:</w:t>
      </w:r>
    </w:p>
    <w:p w:rsidR="00366FC6" w:rsidRPr="002D28B9" w:rsidRDefault="00366FC6" w:rsidP="00366FC6">
      <w:pPr>
        <w:ind w:firstLine="567"/>
        <w:jc w:val="both"/>
        <w:rPr>
          <w:rFonts w:cs="Tunga"/>
          <w:b/>
          <w:bCs/>
          <w:sz w:val="24"/>
          <w:szCs w:val="24"/>
          <w:lang w:eastAsia="ru-RU"/>
        </w:rPr>
      </w:pPr>
      <w:r w:rsidRPr="002D28B9">
        <w:rPr>
          <w:rFonts w:cs="Tunga"/>
          <w:bCs/>
          <w:sz w:val="24"/>
          <w:szCs w:val="24"/>
          <w:lang w:eastAsia="ru-RU"/>
        </w:rPr>
        <w:t>1. Воробьева М. Пестрая лепта. Дело вкуса / Вокруг света.-2003 г -№6 С.196- 205.</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2. Голубев В. Н. Пищевые и биологически активные добавки. – М.: Издательский центр «Академия», 2003. – 208 с.</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3. Егоров С.В. Коллоидная химия / Учебное пособие, М.: Экзамен, 2007г –364 с.</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 xml:space="preserve">4. Заиков Г.Е. Химия и пища. М.: Наука, 1986. – 173 с. </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5. Калашникова Т.В., Евлагина Е.Г. Разработка технологии производства и оценка потребительских свойств холодных соусов повышенной физиологической ценности / Инновационные технологии в пищевой промышленности: наука, образование и производство. Материалы научно-технической конференции, Воронеж, 2013 г, Изд. ВГУИТ – С 186 – 190.</w:t>
      </w:r>
    </w:p>
    <w:p w:rsidR="00366FC6" w:rsidRPr="002D28B9" w:rsidRDefault="00366FC6" w:rsidP="00366FC6">
      <w:pPr>
        <w:ind w:firstLine="567"/>
        <w:jc w:val="both"/>
        <w:rPr>
          <w:rFonts w:cs="Tunga"/>
          <w:bCs/>
          <w:sz w:val="24"/>
          <w:szCs w:val="24"/>
          <w:lang w:eastAsia="ru-RU"/>
        </w:rPr>
      </w:pPr>
      <w:r w:rsidRPr="002D28B9">
        <w:rPr>
          <w:rFonts w:cs="Tunga"/>
          <w:bCs/>
          <w:sz w:val="24"/>
          <w:szCs w:val="24"/>
          <w:lang w:eastAsia="ru-RU"/>
        </w:rPr>
        <w:t>6. Химия. Большой энциклопедический словарь/Гл. ред. И.Л. Кнунянц. – М.: Большая Российская энциклопедия, 2000. – 792 с.</w:t>
      </w:r>
    </w:p>
    <w:p w:rsidR="00366FC6" w:rsidRPr="002D28B9" w:rsidRDefault="00366FC6" w:rsidP="00366FC6">
      <w:pPr>
        <w:ind w:firstLine="567"/>
        <w:jc w:val="both"/>
        <w:rPr>
          <w:rFonts w:cs="Tunga"/>
          <w:bCs/>
          <w:sz w:val="24"/>
          <w:szCs w:val="24"/>
          <w:lang w:val="en-US" w:eastAsia="ru-RU"/>
        </w:rPr>
      </w:pPr>
      <w:r w:rsidRPr="002D28B9">
        <w:rPr>
          <w:rFonts w:cs="Tunga"/>
          <w:bCs/>
          <w:sz w:val="24"/>
          <w:szCs w:val="24"/>
          <w:lang w:val="en-US" w:eastAsia="ru-RU"/>
        </w:rPr>
        <w:t>7. www. xumuk.ru</w:t>
      </w:r>
    </w:p>
    <w:p w:rsidR="00366FC6" w:rsidRPr="002D28B9" w:rsidRDefault="00366FC6" w:rsidP="00366FC6">
      <w:pPr>
        <w:ind w:firstLine="567"/>
        <w:jc w:val="both"/>
        <w:rPr>
          <w:rFonts w:cs="Tunga"/>
          <w:bCs/>
          <w:sz w:val="24"/>
          <w:szCs w:val="24"/>
          <w:lang w:val="en-US" w:eastAsia="ru-RU"/>
        </w:rPr>
      </w:pPr>
      <w:r w:rsidRPr="002D28B9">
        <w:rPr>
          <w:rFonts w:cs="Tunga"/>
          <w:bCs/>
          <w:sz w:val="24"/>
          <w:szCs w:val="24"/>
          <w:lang w:val="en-US" w:eastAsia="ru-RU"/>
        </w:rPr>
        <w:t>8. www. elementy. ru</w:t>
      </w:r>
    </w:p>
    <w:p w:rsidR="00366FC6" w:rsidRPr="002D28B9" w:rsidRDefault="00366FC6" w:rsidP="00366FC6">
      <w:pPr>
        <w:rPr>
          <w:sz w:val="24"/>
          <w:szCs w:val="24"/>
          <w:lang w:val="en-US"/>
        </w:rPr>
      </w:pPr>
    </w:p>
    <w:p w:rsidR="00366FC6" w:rsidRPr="00CE400E" w:rsidRDefault="00366FC6" w:rsidP="00366FC6">
      <w:pPr>
        <w:jc w:val="center"/>
        <w:rPr>
          <w:b/>
          <w:caps/>
          <w:sz w:val="24"/>
          <w:szCs w:val="24"/>
          <w:lang w:val="en-US"/>
        </w:rPr>
      </w:pPr>
    </w:p>
    <w:p w:rsidR="00366FC6" w:rsidRDefault="00366FC6" w:rsidP="00366FC6">
      <w:pPr>
        <w:jc w:val="center"/>
        <w:rPr>
          <w:b/>
          <w:caps/>
          <w:sz w:val="24"/>
          <w:szCs w:val="24"/>
        </w:rPr>
      </w:pPr>
      <w:r w:rsidRPr="003D1337">
        <w:rPr>
          <w:b/>
          <w:caps/>
          <w:sz w:val="24"/>
          <w:szCs w:val="24"/>
        </w:rPr>
        <w:t>Актуальные вопросы подготовки работников общественного питания в СПО</w:t>
      </w:r>
    </w:p>
    <w:p w:rsidR="00366FC6" w:rsidRDefault="00366FC6" w:rsidP="00366FC6">
      <w:pPr>
        <w:jc w:val="center"/>
        <w:rPr>
          <w:b/>
          <w:caps/>
          <w:sz w:val="24"/>
          <w:szCs w:val="24"/>
        </w:rPr>
      </w:pPr>
    </w:p>
    <w:p w:rsidR="00366FC6" w:rsidRPr="003B3568" w:rsidRDefault="00366FC6" w:rsidP="00366FC6">
      <w:pPr>
        <w:jc w:val="right"/>
        <w:rPr>
          <w:i/>
          <w:sz w:val="24"/>
          <w:szCs w:val="24"/>
        </w:rPr>
      </w:pPr>
      <w:r w:rsidRPr="003B3568">
        <w:rPr>
          <w:i/>
          <w:sz w:val="24"/>
          <w:szCs w:val="24"/>
        </w:rPr>
        <w:t>Карий Д.</w:t>
      </w:r>
    </w:p>
    <w:p w:rsidR="00366FC6" w:rsidRPr="003B3568" w:rsidRDefault="00366FC6" w:rsidP="00366FC6">
      <w:pPr>
        <w:jc w:val="right"/>
        <w:rPr>
          <w:i/>
          <w:sz w:val="24"/>
          <w:szCs w:val="24"/>
        </w:rPr>
      </w:pPr>
      <w:r w:rsidRPr="003B3568">
        <w:rPr>
          <w:i/>
          <w:sz w:val="24"/>
          <w:szCs w:val="24"/>
        </w:rPr>
        <w:t>ГБПОУ «Самарский техникум кулинарного искусства»</w:t>
      </w:r>
    </w:p>
    <w:p w:rsidR="00366FC6" w:rsidRPr="003B3568" w:rsidRDefault="00366FC6" w:rsidP="00366FC6">
      <w:pPr>
        <w:jc w:val="right"/>
        <w:rPr>
          <w:i/>
          <w:sz w:val="24"/>
          <w:szCs w:val="24"/>
        </w:rPr>
      </w:pPr>
      <w:r w:rsidRPr="003B3568">
        <w:rPr>
          <w:i/>
          <w:sz w:val="24"/>
          <w:szCs w:val="24"/>
        </w:rPr>
        <w:t>Научный руков</w:t>
      </w:r>
      <w:r w:rsidR="003B3568">
        <w:rPr>
          <w:i/>
          <w:sz w:val="24"/>
          <w:szCs w:val="24"/>
        </w:rPr>
        <w:t>одитель:</w:t>
      </w:r>
      <w:r w:rsidRPr="003B3568">
        <w:rPr>
          <w:i/>
          <w:sz w:val="24"/>
          <w:szCs w:val="24"/>
        </w:rPr>
        <w:t xml:space="preserve"> Кирюшкина Е. А.</w:t>
      </w:r>
    </w:p>
    <w:p w:rsidR="00366FC6" w:rsidRPr="003B3568" w:rsidRDefault="00366FC6" w:rsidP="00366FC6">
      <w:pPr>
        <w:jc w:val="center"/>
        <w:rPr>
          <w:b/>
          <w:i/>
          <w:caps/>
          <w:sz w:val="24"/>
          <w:szCs w:val="24"/>
        </w:rPr>
      </w:pPr>
    </w:p>
    <w:p w:rsidR="00366FC6" w:rsidRPr="003D1337" w:rsidRDefault="00366FC6" w:rsidP="00366FC6">
      <w:pPr>
        <w:ind w:firstLine="567"/>
        <w:jc w:val="both"/>
        <w:rPr>
          <w:sz w:val="24"/>
          <w:szCs w:val="24"/>
        </w:rPr>
      </w:pPr>
      <w:r w:rsidRPr="003D1337">
        <w:rPr>
          <w:sz w:val="24"/>
          <w:szCs w:val="24"/>
        </w:rPr>
        <w:t>В настоящее время профессия повар, кондитер является одной из самых популярных и востребованных профессий в мире. Актуальность этой профессии заключается в постоянном спросе, ведь питание для каждого человека является важнейшим процессом в жизни организма [1]. Также профессия «Повар, кондитер» среднего профессионального образования входит в ТОП-50 наиболее востребованных на рынке труда, перспективных профессий и специальностей [2].</w:t>
      </w:r>
    </w:p>
    <w:p w:rsidR="00366FC6" w:rsidRPr="003D1337" w:rsidRDefault="00366FC6" w:rsidP="00366FC6">
      <w:pPr>
        <w:ind w:firstLine="567"/>
        <w:jc w:val="both"/>
        <w:rPr>
          <w:sz w:val="24"/>
          <w:szCs w:val="24"/>
        </w:rPr>
      </w:pPr>
      <w:r w:rsidRPr="003D1337">
        <w:rPr>
          <w:sz w:val="24"/>
          <w:szCs w:val="24"/>
        </w:rPr>
        <w:t xml:space="preserve">Целью настоящей работы является выявление насущных вопросов в сфере профессионального образования по специальности «Повар, кондитер». Проблемой данного исследования служит размежевание общественных и профессиональных взглядов в подходах к подготовке работников общественного питания. </w:t>
      </w:r>
    </w:p>
    <w:p w:rsidR="00366FC6" w:rsidRPr="003D1337" w:rsidRDefault="00366FC6" w:rsidP="00366FC6">
      <w:pPr>
        <w:ind w:firstLine="567"/>
        <w:jc w:val="both"/>
        <w:rPr>
          <w:sz w:val="24"/>
          <w:szCs w:val="24"/>
        </w:rPr>
      </w:pPr>
      <w:r w:rsidRPr="003D1337">
        <w:rPr>
          <w:sz w:val="24"/>
          <w:szCs w:val="24"/>
        </w:rPr>
        <w:t>Для достижения поставленной цели были поставлены следующие задачи: 1.) проанализировать научную литературу по данной теме; 2.) проиллюстрировать отдельные компоненты профессиональных модулей образовательной программы; 3.) на основании анализа источников и собственного практического опыта выявить ряд профессиональных вопросов, стоящих перед научным, педагогическим сообществом в сфере подготовки профессионалов СПО.</w:t>
      </w:r>
    </w:p>
    <w:p w:rsidR="00366FC6" w:rsidRPr="003D1337" w:rsidRDefault="00366FC6" w:rsidP="00366FC6">
      <w:pPr>
        <w:ind w:firstLine="567"/>
        <w:jc w:val="both"/>
        <w:rPr>
          <w:sz w:val="24"/>
          <w:szCs w:val="24"/>
        </w:rPr>
      </w:pPr>
      <w:r w:rsidRPr="003D1337">
        <w:rPr>
          <w:sz w:val="24"/>
          <w:szCs w:val="24"/>
        </w:rPr>
        <w:t>Изменения в стандартах среднего профессионального образования происходят ежегодного, связано данное явление с множеством причин. Во-первых, проблему повышения качества образования и модернизацию его содержания высказал В.В. Путин в 2020 году. Президент поставил цель о необходимости подготовки специалистов на уровне мировых стандартов. Для обеспечения подготовки квалифицированных рабочих было решено ввести компетентностный подход в профессиональном образовании (ориентация на формирование профессиональных компетенций) [3].</w:t>
      </w:r>
    </w:p>
    <w:p w:rsidR="00366FC6" w:rsidRPr="003D1337" w:rsidRDefault="00366FC6" w:rsidP="00366FC6">
      <w:pPr>
        <w:ind w:firstLine="567"/>
        <w:jc w:val="both"/>
        <w:rPr>
          <w:sz w:val="24"/>
          <w:szCs w:val="24"/>
        </w:rPr>
      </w:pPr>
      <w:r w:rsidRPr="003D1337">
        <w:rPr>
          <w:sz w:val="24"/>
          <w:szCs w:val="24"/>
        </w:rPr>
        <w:t>Во-вторых, выпускники СПО должны обладать профессиональной мобильностью и конкурентоспособностью, уметь планировать и организовывать производственные процессы на отдельных участках предприятия питания. Демонстрация оформления сложных блюд, мучных, кондитерских изделий с учётом требований качества и безопасности процесса приготовления продукции для различных категорий потребителей. Такие высокие требования делают данную профессию не только востребованной, но и крайне сложной. Помимо колоссальной физической нагрузки, умения сосредоточить внимание, будущему профессионалу необходимо также обладать стрессоустойчивостью, следить за своим психологическим и физическим здоровьем.</w:t>
      </w:r>
    </w:p>
    <w:p w:rsidR="00366FC6" w:rsidRPr="003D1337" w:rsidRDefault="00366FC6" w:rsidP="00366FC6">
      <w:pPr>
        <w:ind w:firstLine="567"/>
        <w:jc w:val="both"/>
        <w:rPr>
          <w:sz w:val="24"/>
          <w:szCs w:val="24"/>
        </w:rPr>
      </w:pPr>
      <w:r w:rsidRPr="003D1337">
        <w:rPr>
          <w:sz w:val="24"/>
          <w:szCs w:val="24"/>
        </w:rPr>
        <w:t>В-третьих, помимо вышеперечисленного данная профессия – творческая. Активизировать свои творческие способности на кухне порой не только сложно, но и необходимо, так как для повышения квалификации, получения профессионального опыта, проведения мастер-классов нужно мыслить нестандартно, чтобы представить блюдо в эстетически красивом виде.</w:t>
      </w:r>
    </w:p>
    <w:p w:rsidR="00366FC6" w:rsidRPr="003D1337" w:rsidRDefault="00366FC6" w:rsidP="00366FC6">
      <w:pPr>
        <w:ind w:firstLine="567"/>
        <w:jc w:val="both"/>
        <w:rPr>
          <w:sz w:val="24"/>
          <w:szCs w:val="24"/>
        </w:rPr>
      </w:pPr>
      <w:r w:rsidRPr="003D1337">
        <w:rPr>
          <w:sz w:val="24"/>
          <w:szCs w:val="24"/>
        </w:rPr>
        <w:t xml:space="preserve"> </w:t>
      </w:r>
      <w:r w:rsidRPr="003D1337">
        <w:rPr>
          <w:sz w:val="24"/>
          <w:szCs w:val="24"/>
        </w:rPr>
        <w:tab/>
        <w:t>Таким образом, стандарт ФГОС СПО подвергается изменениям ввиду уникальной специфики профессии и баланс между культурно-просветительской, воспитательной и профессиональной деятельностью варьируется до сих пор. Это обстоятельство ставит перед педагогами, студентами, абитуриентами логичные вопросы: «какой будет профессионал будущего?», «какими образовательными ЗУН и профессиональными компетенциями будет обладать будущий выпускник СПО?», «будет ли выпускник тянуться к повышению своего профессионального образования или будет довольствоваться монотонной работой на производстве?», «будет ли хотеть стать мастером – человеком, который обучает студентов профессиональным приёмам», «будет ли этот выпускник работать по выбранной специальности?».</w:t>
      </w:r>
    </w:p>
    <w:p w:rsidR="00366FC6" w:rsidRPr="003D1337" w:rsidRDefault="00366FC6" w:rsidP="00366FC6">
      <w:pPr>
        <w:ind w:firstLine="567"/>
        <w:jc w:val="both"/>
        <w:rPr>
          <w:sz w:val="24"/>
          <w:szCs w:val="24"/>
        </w:rPr>
      </w:pPr>
      <w:r w:rsidRPr="003D1337">
        <w:rPr>
          <w:sz w:val="24"/>
          <w:szCs w:val="24"/>
        </w:rPr>
        <w:t>Профессиональный цикл в современности построен на принципе модульности. Учебно-методический комплекс имеет блочную структуру, это необходимо для того, чтобы оставалась возможность дополнения, исправления, замены как отдельных частей каждого блока, так и его полной замены [4]. Блоки проходят поэтапно, на протяжении четырёх лет обучения, начиная с первого курса. На первом-втором курсе студентам предлагается освоить базовые знания, умения, навыки приготовления холодных и горячих блюд. К середине обучения студенты начинают осваивать азы приготовления кондитерских и мучных изделий, каждый блок сопровождается обязательной учебной и производственной практикой.</w:t>
      </w:r>
    </w:p>
    <w:p w:rsidR="00366FC6" w:rsidRPr="003D1337" w:rsidRDefault="00366FC6" w:rsidP="00366FC6">
      <w:pPr>
        <w:ind w:firstLine="567"/>
        <w:jc w:val="both"/>
        <w:rPr>
          <w:sz w:val="24"/>
          <w:szCs w:val="24"/>
        </w:rPr>
      </w:pPr>
      <w:r w:rsidRPr="003D1337">
        <w:rPr>
          <w:sz w:val="24"/>
          <w:szCs w:val="24"/>
        </w:rPr>
        <w:t xml:space="preserve">Для проведения занятия группа делится на две подгруппы с целью улучшения усвоения умений и приобретения практического опыта. В начале занятия учебной практики проводится вводный инструктаж в виде беседы, объяснения, демонстрации приемов. Даются указания по выполнению практических приемов и практических заданий. Во время вводного инструктажа проводится проверка по теоретическому курсу, что позволяет мастеру производственного обучения отследить уровень подготовки обучающихся по темам. Перед обучающимися ставится цель занятия, объясняется значимость выполняемой операции и правильного применения инструмента в процессе работы. Новая тема отрабатывается путем показа приемов и способов выполнения работ с их последовательностью и соблюдением техники безопасности. В процессе обучения учитываются индивидуальные особенности обучающихся [5]. </w:t>
      </w:r>
    </w:p>
    <w:p w:rsidR="00366FC6" w:rsidRPr="003D1337" w:rsidRDefault="00366FC6" w:rsidP="00366FC6">
      <w:pPr>
        <w:ind w:firstLine="567"/>
        <w:jc w:val="both"/>
        <w:rPr>
          <w:sz w:val="24"/>
          <w:szCs w:val="24"/>
        </w:rPr>
      </w:pPr>
      <w:r w:rsidRPr="003D1337">
        <w:rPr>
          <w:sz w:val="24"/>
          <w:szCs w:val="24"/>
        </w:rPr>
        <w:t xml:space="preserve">Один из важнейших вопросов, стоящий перед педагогами, абитуриентами, студентами и их родителями заключается в том, готов ли данный человек к работе на производстве, на правильный ли путь он ступил. Как показывает практика, первокурсники, обучающиеся первый семестр и сдавшие сессию считают, что ничего сложного в освоении ФГОС СПО им не предстоит. Во втором и последующих семестрах, работая на кухне с мастером многие студенты понимают, что не готовы к столь сложным трудовым операциям, ни морально, ни физически. На третьем-четвёртом курсе благодаря дуальному и целевому обучению многие обучающиеся уже работают на кухнях ресторанов, производствах общественного питания, хлебобулочных предприятиях и т.д., что говорит об их самоопределении и конкретном выборе профессии. </w:t>
      </w:r>
    </w:p>
    <w:p w:rsidR="00366FC6" w:rsidRPr="003D1337" w:rsidRDefault="00366FC6" w:rsidP="00366FC6">
      <w:pPr>
        <w:ind w:firstLine="567"/>
        <w:jc w:val="both"/>
        <w:rPr>
          <w:sz w:val="24"/>
          <w:szCs w:val="24"/>
        </w:rPr>
      </w:pPr>
      <w:r w:rsidRPr="003D1337">
        <w:rPr>
          <w:sz w:val="24"/>
          <w:szCs w:val="24"/>
        </w:rPr>
        <w:t>Первый модуль, который учащиеся изучают на 1-м курсе называется «Механическая кулинарная обработка сырья». Изучая его, студенты знакомятся с способами обработки сырья, ведь на каждом предприятии используют разный способ обработки для тех или иных продуктов. В этом модуле также рассказывается о способах нарезки различных продуктов. Затрагивается разделка мяса, птицы.  Студенты на практике осваивают способы нарезки продуктов, которые могут придать блюду свой шарм и красоту. Сложность этого модуля заключается в индивидуальных особенностях обработки каждого продукта, ведь мясо нельзя обработать как грибы, а овощи, как мясо.</w:t>
      </w:r>
    </w:p>
    <w:p w:rsidR="00366FC6" w:rsidRPr="003D1337" w:rsidRDefault="00366FC6" w:rsidP="00366FC6">
      <w:pPr>
        <w:ind w:firstLine="567"/>
        <w:jc w:val="both"/>
        <w:rPr>
          <w:sz w:val="24"/>
          <w:szCs w:val="24"/>
        </w:rPr>
      </w:pPr>
      <w:r w:rsidRPr="003D1337">
        <w:rPr>
          <w:sz w:val="24"/>
          <w:szCs w:val="24"/>
        </w:rPr>
        <w:t xml:space="preserve">Второй модуль «Тепловая кулинарная обработка. Приготовление и отпуск блюд» изучают на 2-м курсе. Учащиеся знакомятся со способами тепловой обработки, какую обработку лучше применить, чтобы лучше раскрыть вкусовые качества того или иного продукта, чтобы сделать блюдо вкуснее. Также студенты знакомятся с различными блюдами и их технологией приготовления. В этот модуль включены: технология приготовления различных соусов, супов, вторых и первых горячих блюд, гарниров, каш. </w:t>
      </w:r>
    </w:p>
    <w:p w:rsidR="00366FC6" w:rsidRPr="003D1337" w:rsidRDefault="00366FC6" w:rsidP="00366FC6">
      <w:pPr>
        <w:ind w:firstLine="567"/>
        <w:jc w:val="both"/>
        <w:rPr>
          <w:sz w:val="24"/>
          <w:szCs w:val="24"/>
        </w:rPr>
      </w:pPr>
      <w:r w:rsidRPr="003D1337">
        <w:rPr>
          <w:sz w:val="24"/>
          <w:szCs w:val="24"/>
        </w:rPr>
        <w:t>Третий модуль «Приготовление холодных блюд и закусок разнообразного ассортимента». Этот модуль учащиеся изучают на 2-м курсе во второй половине учебного года. В этом модуле рассказывается о разнообразии и ассортименте различных холодных блюд и закусок. Тема «Канапе и Фингер фуды» раскрывает разнообразие закусок и ее оригинальной подачи. В руках настоящего профессионала они становятся яркими, неповторимыми. Гости сразу же обращают на эти закуски  своё внимание. В конце каждой темы присутствуют требования к хранению сырья, блюд, п/ф и их сроки реализации, это важно, так как каждое блюдо, п/ф имеет свой срок.</w:t>
      </w:r>
    </w:p>
    <w:p w:rsidR="00366FC6" w:rsidRPr="003D1337" w:rsidRDefault="00366FC6" w:rsidP="00366FC6">
      <w:pPr>
        <w:ind w:firstLine="567"/>
        <w:jc w:val="both"/>
        <w:rPr>
          <w:sz w:val="24"/>
          <w:szCs w:val="24"/>
        </w:rPr>
      </w:pPr>
      <w:r w:rsidRPr="003D1337">
        <w:rPr>
          <w:sz w:val="24"/>
          <w:szCs w:val="24"/>
        </w:rPr>
        <w:t xml:space="preserve">Четвёртый модуль «Кондитерский» учащиеся проходят на 3-м курсе. Студенты изучают разнообразный ассортимент п/ф и кондитерских изделий. В этом модуле рассказывают о технологии приготовлении различных видов теста, бисквитов, кремов, порционных п/ф, сборка изделий и многое другое. Сложность этого модуля может возникнуть в запоминании технологии приготовления п/ф, а именно часто возникают трудности с темой «Крема» и темой «Технология приготовления различных видов теста». Учащиеся часто путают рецептуры или состав изделий. </w:t>
      </w:r>
    </w:p>
    <w:p w:rsidR="00366FC6" w:rsidRPr="003D1337" w:rsidRDefault="00366FC6" w:rsidP="00366FC6">
      <w:pPr>
        <w:ind w:firstLine="567"/>
        <w:jc w:val="both"/>
        <w:rPr>
          <w:sz w:val="24"/>
          <w:szCs w:val="24"/>
        </w:rPr>
      </w:pPr>
      <w:r w:rsidRPr="003D1337">
        <w:rPr>
          <w:sz w:val="24"/>
          <w:szCs w:val="24"/>
        </w:rPr>
        <w:t>Таким образом, профессия «повар, кондитер» не только востребована, но и крайне сложна. Таких факторов, как физическое, моральное здоровье, стрессоустойчивость, способность к творчеству не всегда бывает достаточно для подготовки будущего профессионала. Профессиональная мобильность, конкурентоспособность, умение планировать и организовывать производственные процессы – эти факторы можно выявить на наш взгляд только по ходу обучения. Работа на практических, лабораторных занятиях, проводимая со студентами с начала второго полугодия 1 курса даёт возможность понять студентам, на ту ли профессию они пришли учиться.</w:t>
      </w:r>
    </w:p>
    <w:p w:rsidR="00366FC6" w:rsidRPr="003D1337" w:rsidRDefault="00366FC6" w:rsidP="00366FC6">
      <w:pPr>
        <w:ind w:firstLine="567"/>
        <w:jc w:val="both"/>
        <w:rPr>
          <w:sz w:val="24"/>
          <w:szCs w:val="24"/>
        </w:rPr>
      </w:pPr>
      <w:r w:rsidRPr="003D1337">
        <w:rPr>
          <w:sz w:val="24"/>
          <w:szCs w:val="24"/>
        </w:rPr>
        <w:t>Ответственность за свою и чужую безопасность, сохранность предприятия – компетенция, которая осознаётся со временем, но прививается практически с первых дней обучения. Производственные работы должны происходить в соответствии с государственными нормативами охраны труда для увеличения безопасности трудовой деятельности на предприятиях общественного питания. Данный принцип служит эффективным средством предупреждения профессиональных заболеваний и травматизма.</w:t>
      </w:r>
    </w:p>
    <w:p w:rsidR="00366FC6" w:rsidRPr="003D1337" w:rsidRDefault="00366FC6" w:rsidP="00366FC6">
      <w:pPr>
        <w:ind w:firstLine="567"/>
        <w:jc w:val="both"/>
        <w:rPr>
          <w:sz w:val="24"/>
          <w:szCs w:val="24"/>
        </w:rPr>
      </w:pPr>
      <w:r w:rsidRPr="003D1337">
        <w:rPr>
          <w:sz w:val="24"/>
          <w:szCs w:val="24"/>
        </w:rPr>
        <w:t>Вопросы, поставленные в данном исследовании, дают почву для размышления об универсальных компетенциях будущего профессионала. На вопрос: – «Какой будет профессионал будущего?»  нет однозначного ответа, вектор профессионального образования задан, но в тоже время остаётся многовариативность в учебно-методических разработках, предприятиях производства питания  и многом другом. Немаловажную роль в освоении профессии играет собственное желание студента – этот фактор остаётся неизменным.</w:t>
      </w:r>
    </w:p>
    <w:p w:rsidR="00366FC6" w:rsidRPr="003D1337" w:rsidRDefault="00366FC6" w:rsidP="00366FC6">
      <w:pPr>
        <w:ind w:firstLine="567"/>
        <w:jc w:val="both"/>
        <w:rPr>
          <w:sz w:val="24"/>
          <w:szCs w:val="24"/>
        </w:rPr>
      </w:pPr>
      <w:r w:rsidRPr="003D1337">
        <w:rPr>
          <w:sz w:val="24"/>
          <w:szCs w:val="24"/>
        </w:rPr>
        <w:t>Принцип модульности в профессиональном цикле данной профессии позволяет освоить большой объем знаний и приобрести профессиональные компетенции поэтапно. На протяжении всего обучения студенты осваивают блочную структуру, которую педагоги и мастера имеют возможность видоизменять в зависимости от принятых нововведений ФГОС СПО. Производственное обучение – важнейшая составная часть процесса подготовки квалифицированных рабочих, на него отводится значительная часть общего учебного времени. Каждый из этапов имеет свои специфические цели и место в учебном процессе.</w:t>
      </w:r>
    </w:p>
    <w:p w:rsidR="00366FC6" w:rsidRPr="00366FC6" w:rsidRDefault="00366FC6" w:rsidP="00366FC6">
      <w:pPr>
        <w:ind w:firstLine="567"/>
        <w:jc w:val="center"/>
        <w:rPr>
          <w:b/>
          <w:sz w:val="24"/>
          <w:szCs w:val="24"/>
        </w:rPr>
      </w:pPr>
      <w:r w:rsidRPr="00366FC6">
        <w:rPr>
          <w:b/>
          <w:sz w:val="24"/>
          <w:szCs w:val="24"/>
        </w:rPr>
        <w:t>Список литературы:</w:t>
      </w:r>
    </w:p>
    <w:p w:rsidR="00366FC6" w:rsidRPr="003D1337" w:rsidRDefault="00366FC6" w:rsidP="00366FC6">
      <w:pPr>
        <w:ind w:firstLine="567"/>
        <w:jc w:val="both"/>
        <w:rPr>
          <w:sz w:val="24"/>
          <w:szCs w:val="24"/>
        </w:rPr>
      </w:pPr>
      <w:r w:rsidRPr="003D1337">
        <w:rPr>
          <w:sz w:val="24"/>
          <w:szCs w:val="24"/>
        </w:rPr>
        <w:t>1.) Петрякова М.А., Нефёдова И.В. Развитие творческих способностей обучающихся на уроках междисциплинарных курсов по профессии «Повар, кондитер» [Текст] / Научный электронный журнал «Матрица научного познания». п. Ракитское. – 2020. –№6. – С. 397-399.</w:t>
      </w:r>
    </w:p>
    <w:p w:rsidR="00366FC6" w:rsidRPr="003D1337" w:rsidRDefault="00366FC6" w:rsidP="00366FC6">
      <w:pPr>
        <w:ind w:firstLine="567"/>
        <w:jc w:val="both"/>
        <w:rPr>
          <w:sz w:val="24"/>
          <w:szCs w:val="24"/>
        </w:rPr>
      </w:pPr>
      <w:r w:rsidRPr="003D1337">
        <w:rPr>
          <w:sz w:val="24"/>
          <w:szCs w:val="24"/>
        </w:rPr>
        <w:t>2.)Гомбоева И.С. Возможности электронных таблиц в решении профессионально ориентированных задач будущими поварами, кондитерами [Текст] / Современные проблемы физико-математических наук. – 2019. – С. 436-444.</w:t>
      </w:r>
    </w:p>
    <w:p w:rsidR="00366FC6" w:rsidRPr="003D1337" w:rsidRDefault="00366FC6" w:rsidP="00366FC6">
      <w:pPr>
        <w:ind w:firstLine="567"/>
        <w:jc w:val="both"/>
        <w:rPr>
          <w:sz w:val="24"/>
          <w:szCs w:val="24"/>
        </w:rPr>
      </w:pPr>
      <w:r w:rsidRPr="003D1337">
        <w:rPr>
          <w:sz w:val="24"/>
          <w:szCs w:val="24"/>
        </w:rPr>
        <w:t xml:space="preserve">3.)Белоусова Г.Г. Самостоятельная работа студентов как средство формирования профессиональных компетенций по профессии «Повар, кондитер» [Текст] / Материалы </w:t>
      </w:r>
      <w:r w:rsidRPr="003D1337">
        <w:rPr>
          <w:sz w:val="24"/>
          <w:szCs w:val="24"/>
          <w:lang w:val="en-US"/>
        </w:rPr>
        <w:t>III</w:t>
      </w:r>
      <w:r w:rsidRPr="003D1337">
        <w:rPr>
          <w:sz w:val="24"/>
          <w:szCs w:val="24"/>
        </w:rPr>
        <w:t xml:space="preserve"> научно-практической конференции. – 2016. – С. 9-13.</w:t>
      </w:r>
    </w:p>
    <w:p w:rsidR="00366FC6" w:rsidRPr="003D1337" w:rsidRDefault="00366FC6" w:rsidP="00366FC6">
      <w:pPr>
        <w:ind w:firstLine="567"/>
        <w:jc w:val="both"/>
        <w:rPr>
          <w:sz w:val="24"/>
          <w:szCs w:val="24"/>
        </w:rPr>
      </w:pPr>
      <w:r w:rsidRPr="003D1337">
        <w:rPr>
          <w:sz w:val="24"/>
          <w:szCs w:val="24"/>
        </w:rPr>
        <w:t>4.)Энбрехт Г.В. Создание учебно-методического комплекса профессионального цикла по профессии «Повар, кондитер» [Текст] / Образование. Карьера. Общество. – Кузбасс. –2015. –№3(46) . – С. 87-90.</w:t>
      </w:r>
    </w:p>
    <w:p w:rsidR="00366FC6" w:rsidRPr="003D1337" w:rsidRDefault="00366FC6" w:rsidP="00366FC6">
      <w:pPr>
        <w:ind w:firstLine="567"/>
        <w:jc w:val="both"/>
        <w:rPr>
          <w:sz w:val="24"/>
          <w:szCs w:val="24"/>
        </w:rPr>
      </w:pPr>
      <w:r w:rsidRPr="003D1337">
        <w:rPr>
          <w:sz w:val="24"/>
          <w:szCs w:val="24"/>
        </w:rPr>
        <w:t>5.) Хазиахметова С.Р. Новые методы работы с обучающимися на учебной практике по профессии повар, кондитер [Текст] / Вестник научных конференций. – Арский агропромышленный колледж. – 2018. – №12-1 (40). – С. 115-117.</w:t>
      </w:r>
    </w:p>
    <w:p w:rsidR="00366FC6" w:rsidRPr="00366FC6" w:rsidRDefault="00366FC6" w:rsidP="00366FC6">
      <w:pPr>
        <w:rPr>
          <w:sz w:val="24"/>
          <w:szCs w:val="24"/>
        </w:rPr>
      </w:pPr>
    </w:p>
    <w:p w:rsidR="00366FC6" w:rsidRPr="00366FC6" w:rsidRDefault="00366FC6" w:rsidP="00366FC6">
      <w:pPr>
        <w:rPr>
          <w:sz w:val="24"/>
          <w:szCs w:val="24"/>
        </w:rPr>
      </w:pPr>
    </w:p>
    <w:p w:rsidR="00366FC6" w:rsidRPr="006575E2" w:rsidRDefault="00366FC6" w:rsidP="00366FC6">
      <w:pPr>
        <w:pStyle w:val="a3"/>
        <w:suppressAutoHyphens/>
        <w:ind w:left="0" w:right="-1" w:firstLine="567"/>
        <w:jc w:val="center"/>
      </w:pPr>
    </w:p>
    <w:p w:rsidR="00366FC6" w:rsidRPr="006575E2" w:rsidRDefault="00366FC6" w:rsidP="00366FC6">
      <w:pPr>
        <w:pStyle w:val="a3"/>
        <w:suppressAutoHyphens/>
        <w:ind w:left="0"/>
        <w:jc w:val="center"/>
        <w:rPr>
          <w:b/>
          <w:caps/>
        </w:rPr>
      </w:pPr>
      <w:r w:rsidRPr="006575E2">
        <w:rPr>
          <w:b/>
          <w:caps/>
        </w:rPr>
        <w:t>Инновации в сфере общественного питания</w:t>
      </w:r>
    </w:p>
    <w:p w:rsidR="00366FC6" w:rsidRDefault="00366FC6" w:rsidP="00366FC6">
      <w:pPr>
        <w:pStyle w:val="a3"/>
        <w:suppressAutoHyphens/>
        <w:ind w:left="0" w:right="-1"/>
      </w:pPr>
    </w:p>
    <w:p w:rsidR="00366FC6" w:rsidRPr="00366FC6" w:rsidRDefault="00366FC6" w:rsidP="00366FC6">
      <w:pPr>
        <w:pStyle w:val="a3"/>
        <w:suppressAutoHyphens/>
        <w:ind w:left="0" w:right="-1"/>
        <w:jc w:val="right"/>
        <w:rPr>
          <w:i/>
        </w:rPr>
      </w:pPr>
      <w:r w:rsidRPr="00366FC6">
        <w:rPr>
          <w:i/>
        </w:rPr>
        <w:t>Фигурак Е.</w:t>
      </w:r>
    </w:p>
    <w:p w:rsidR="00366FC6" w:rsidRPr="00366FC6" w:rsidRDefault="00366FC6" w:rsidP="00366FC6">
      <w:pPr>
        <w:pStyle w:val="a3"/>
        <w:suppressAutoHyphens/>
        <w:ind w:left="0" w:right="-1"/>
        <w:jc w:val="right"/>
        <w:rPr>
          <w:i/>
        </w:rPr>
      </w:pPr>
      <w:r w:rsidRPr="00366FC6">
        <w:rPr>
          <w:i/>
        </w:rPr>
        <w:t>ГБОУ СПО Луганской Народной Республики «Луганский государственный колледж экономики и торговли»</w:t>
      </w:r>
    </w:p>
    <w:p w:rsidR="00366FC6" w:rsidRPr="00366FC6" w:rsidRDefault="00366FC6" w:rsidP="00366FC6">
      <w:pPr>
        <w:pStyle w:val="a3"/>
        <w:suppressAutoHyphens/>
        <w:ind w:left="0" w:right="-1"/>
        <w:jc w:val="right"/>
        <w:rPr>
          <w:i/>
        </w:rPr>
      </w:pPr>
      <w:r w:rsidRPr="00366FC6">
        <w:rPr>
          <w:i/>
        </w:rPr>
        <w:t>Научный руководитель: Лященко Н.С.</w:t>
      </w:r>
    </w:p>
    <w:p w:rsidR="00366FC6" w:rsidRPr="006575E2" w:rsidRDefault="00366FC6" w:rsidP="00366FC6">
      <w:pPr>
        <w:pStyle w:val="a3"/>
        <w:suppressAutoHyphens/>
        <w:ind w:left="0" w:right="-1"/>
      </w:pPr>
    </w:p>
    <w:p w:rsidR="00366FC6" w:rsidRPr="006575E2" w:rsidRDefault="00366FC6" w:rsidP="00366FC6">
      <w:pPr>
        <w:pStyle w:val="a3"/>
        <w:ind w:left="0" w:firstLine="567"/>
      </w:pPr>
      <w:r w:rsidRPr="006575E2">
        <w:t>Сфера общественного питания характеризуется быстрыми и иногда радикальными изменениями. В связи с этим в данной сфере возникает огромное количество инноваций и новшеств. В общих чертах можно отметить следующие группы тенденций: экологические и общественные (вегетарианские, экорестораны, благотворительность, сотрудничество с диетологом); автоматизация и диджитализация – цифровизация (облачные системы, вывоз на дом); новый уровень тематических ресторанов (световые); эффект глобализации (фастфуд, слоуфуд, национальные</w:t>
      </w:r>
      <w:r w:rsidRPr="006575E2">
        <w:rPr>
          <w:spacing w:val="-1"/>
        </w:rPr>
        <w:t xml:space="preserve"> </w:t>
      </w:r>
      <w:r w:rsidRPr="006575E2">
        <w:t>и</w:t>
      </w:r>
      <w:r w:rsidRPr="006575E2">
        <w:rPr>
          <w:spacing w:val="-4"/>
        </w:rPr>
        <w:t xml:space="preserve"> </w:t>
      </w:r>
      <w:r w:rsidRPr="006575E2">
        <w:t>региональные</w:t>
      </w:r>
      <w:r w:rsidRPr="006575E2">
        <w:rPr>
          <w:spacing w:val="2"/>
        </w:rPr>
        <w:t xml:space="preserve"> </w:t>
      </w:r>
      <w:r w:rsidRPr="006575E2">
        <w:t>кухни); технологизация</w:t>
      </w:r>
      <w:r w:rsidRPr="006575E2">
        <w:rPr>
          <w:spacing w:val="1"/>
        </w:rPr>
        <w:t xml:space="preserve"> </w:t>
      </w:r>
      <w:r w:rsidRPr="006575E2">
        <w:t>(молекулярные)</w:t>
      </w:r>
      <w:r w:rsidRPr="006575E2">
        <w:rPr>
          <w:lang w:val="uk-UA"/>
        </w:rPr>
        <w:t xml:space="preserve"> </w:t>
      </w:r>
      <w:r w:rsidRPr="006575E2">
        <w:t>[1</w:t>
      </w:r>
      <w:r w:rsidRPr="006575E2">
        <w:rPr>
          <w:lang w:val="uk-UA"/>
        </w:rPr>
        <w:t>, с.70</w:t>
      </w:r>
      <w:r w:rsidRPr="006575E2">
        <w:t>].</w:t>
      </w:r>
    </w:p>
    <w:p w:rsidR="00366FC6" w:rsidRPr="006575E2" w:rsidRDefault="00366FC6" w:rsidP="00366FC6">
      <w:pPr>
        <w:pStyle w:val="a3"/>
        <w:ind w:left="0" w:firstLine="567"/>
      </w:pPr>
      <w:r w:rsidRPr="006575E2">
        <w:t>Причин развития сетей быстрого питания множество, отметим главные –</w:t>
      </w:r>
      <w:r w:rsidRPr="006575E2">
        <w:rPr>
          <w:spacing w:val="1"/>
        </w:rPr>
        <w:t xml:space="preserve"> </w:t>
      </w:r>
      <w:r w:rsidRPr="006575E2">
        <w:t>увеличение городского населения, трудность приготовления еды на рабочих</w:t>
      </w:r>
      <w:r w:rsidRPr="006575E2">
        <w:rPr>
          <w:spacing w:val="1"/>
        </w:rPr>
        <w:t xml:space="preserve"> </w:t>
      </w:r>
      <w:r w:rsidRPr="006575E2">
        <w:t>местах и удаленность места проживания от рабочего места. Возмущённая часть</w:t>
      </w:r>
      <w:r w:rsidRPr="006575E2">
        <w:rPr>
          <w:spacing w:val="1"/>
        </w:rPr>
        <w:t xml:space="preserve"> </w:t>
      </w:r>
      <w:r w:rsidRPr="006575E2">
        <w:t>населения придумала и внедрила целое движение под названием</w:t>
      </w:r>
      <w:r w:rsidRPr="006575E2">
        <w:rPr>
          <w:spacing w:val="1"/>
        </w:rPr>
        <w:t xml:space="preserve"> </w:t>
      </w:r>
      <w:r w:rsidRPr="006575E2">
        <w:t>«слоуфуд»</w:t>
      </w:r>
      <w:r w:rsidRPr="006575E2">
        <w:rPr>
          <w:spacing w:val="1"/>
        </w:rPr>
        <w:t xml:space="preserve"> </w:t>
      </w:r>
      <w:r w:rsidRPr="006575E2">
        <w:t>(медленная</w:t>
      </w:r>
      <w:r w:rsidRPr="006575E2">
        <w:rPr>
          <w:spacing w:val="-1"/>
        </w:rPr>
        <w:t xml:space="preserve"> </w:t>
      </w:r>
      <w:r w:rsidRPr="006575E2">
        <w:t>еда).</w:t>
      </w:r>
    </w:p>
    <w:p w:rsidR="00366FC6" w:rsidRPr="006575E2" w:rsidRDefault="00366FC6" w:rsidP="00366FC6">
      <w:pPr>
        <w:pStyle w:val="a3"/>
        <w:ind w:left="0" w:firstLine="567"/>
      </w:pPr>
      <w:r w:rsidRPr="006575E2">
        <w:t>Схоже с данной тенденцией питание «от фермы к столу». Гости, которые</w:t>
      </w:r>
      <w:r w:rsidRPr="006575E2">
        <w:rPr>
          <w:spacing w:val="1"/>
        </w:rPr>
        <w:t xml:space="preserve"> </w:t>
      </w:r>
      <w:r w:rsidRPr="006575E2">
        <w:t>все чаще задумываются о здоровом образе жизни, хотят получать качественные</w:t>
      </w:r>
      <w:r w:rsidRPr="006575E2">
        <w:rPr>
          <w:spacing w:val="-67"/>
        </w:rPr>
        <w:t xml:space="preserve"> </w:t>
      </w:r>
      <w:r w:rsidRPr="006575E2">
        <w:t>местные</w:t>
      </w:r>
      <w:r w:rsidRPr="006575E2">
        <w:rPr>
          <w:spacing w:val="1"/>
        </w:rPr>
        <w:t xml:space="preserve"> </w:t>
      </w:r>
      <w:r w:rsidRPr="006575E2">
        <w:t>продукты</w:t>
      </w:r>
      <w:r w:rsidRPr="006575E2">
        <w:rPr>
          <w:spacing w:val="1"/>
        </w:rPr>
        <w:t xml:space="preserve"> </w:t>
      </w:r>
      <w:r w:rsidRPr="006575E2">
        <w:t>и</w:t>
      </w:r>
      <w:r w:rsidRPr="006575E2">
        <w:rPr>
          <w:spacing w:val="1"/>
        </w:rPr>
        <w:t xml:space="preserve"> </w:t>
      </w:r>
      <w:r w:rsidRPr="006575E2">
        <w:t>знать,</w:t>
      </w:r>
      <w:r w:rsidRPr="006575E2">
        <w:rPr>
          <w:spacing w:val="1"/>
        </w:rPr>
        <w:t xml:space="preserve"> </w:t>
      </w:r>
      <w:r w:rsidRPr="006575E2">
        <w:t>где</w:t>
      </w:r>
      <w:r w:rsidRPr="006575E2">
        <w:rPr>
          <w:spacing w:val="1"/>
        </w:rPr>
        <w:t xml:space="preserve"> </w:t>
      </w:r>
      <w:r w:rsidRPr="006575E2">
        <w:t>и</w:t>
      </w:r>
      <w:r w:rsidRPr="006575E2">
        <w:rPr>
          <w:spacing w:val="1"/>
        </w:rPr>
        <w:t xml:space="preserve"> </w:t>
      </w:r>
      <w:r w:rsidRPr="006575E2">
        <w:t>как</w:t>
      </w:r>
      <w:r w:rsidRPr="006575E2">
        <w:rPr>
          <w:spacing w:val="1"/>
        </w:rPr>
        <w:t xml:space="preserve"> </w:t>
      </w:r>
      <w:r w:rsidRPr="006575E2">
        <w:t>они</w:t>
      </w:r>
      <w:r w:rsidRPr="006575E2">
        <w:rPr>
          <w:spacing w:val="1"/>
        </w:rPr>
        <w:t xml:space="preserve"> </w:t>
      </w:r>
      <w:r w:rsidRPr="006575E2">
        <w:t>были</w:t>
      </w:r>
      <w:r w:rsidRPr="006575E2">
        <w:rPr>
          <w:spacing w:val="1"/>
        </w:rPr>
        <w:t xml:space="preserve"> </w:t>
      </w:r>
      <w:r w:rsidRPr="006575E2">
        <w:t>выращены,</w:t>
      </w:r>
      <w:r w:rsidRPr="006575E2">
        <w:rPr>
          <w:spacing w:val="1"/>
        </w:rPr>
        <w:t xml:space="preserve"> </w:t>
      </w:r>
      <w:r w:rsidRPr="006575E2">
        <w:t>каким</w:t>
      </w:r>
      <w:r w:rsidRPr="006575E2">
        <w:rPr>
          <w:spacing w:val="1"/>
        </w:rPr>
        <w:t xml:space="preserve"> </w:t>
      </w:r>
      <w:r w:rsidRPr="006575E2">
        <w:t>образом</w:t>
      </w:r>
      <w:r w:rsidRPr="006575E2">
        <w:rPr>
          <w:spacing w:val="-67"/>
        </w:rPr>
        <w:t xml:space="preserve"> </w:t>
      </w:r>
      <w:r w:rsidRPr="006575E2">
        <w:t>транспортировались и как все это влияет на окружающую среду. На фоне таких</w:t>
      </w:r>
      <w:r w:rsidRPr="006575E2">
        <w:rPr>
          <w:spacing w:val="1"/>
        </w:rPr>
        <w:t xml:space="preserve"> </w:t>
      </w:r>
      <w:r w:rsidRPr="006575E2">
        <w:t>изменений в потребительском поведении появляются маркетплейсы, соединяющие</w:t>
      </w:r>
      <w:r w:rsidRPr="006575E2">
        <w:rPr>
          <w:spacing w:val="-1"/>
        </w:rPr>
        <w:t xml:space="preserve"> </w:t>
      </w:r>
      <w:r w:rsidRPr="006575E2">
        <w:t>фермеров</w:t>
      </w:r>
      <w:r w:rsidRPr="006575E2">
        <w:rPr>
          <w:spacing w:val="-2"/>
        </w:rPr>
        <w:t xml:space="preserve"> </w:t>
      </w:r>
      <w:r w:rsidRPr="006575E2">
        <w:t>и</w:t>
      </w:r>
      <w:r w:rsidRPr="006575E2">
        <w:rPr>
          <w:spacing w:val="-1"/>
        </w:rPr>
        <w:t xml:space="preserve"> </w:t>
      </w:r>
      <w:r w:rsidRPr="006575E2">
        <w:t>рестораны с</w:t>
      </w:r>
      <w:r w:rsidRPr="006575E2">
        <w:rPr>
          <w:spacing w:val="-1"/>
        </w:rPr>
        <w:t xml:space="preserve"> </w:t>
      </w:r>
      <w:r w:rsidRPr="006575E2">
        <w:t>географической</w:t>
      </w:r>
      <w:r w:rsidRPr="006575E2">
        <w:rPr>
          <w:spacing w:val="-1"/>
        </w:rPr>
        <w:t xml:space="preserve"> </w:t>
      </w:r>
      <w:r w:rsidRPr="006575E2">
        <w:t>привязкой.</w:t>
      </w:r>
    </w:p>
    <w:p w:rsidR="00366FC6" w:rsidRPr="006575E2" w:rsidRDefault="00366FC6" w:rsidP="00366FC6">
      <w:pPr>
        <w:pStyle w:val="a3"/>
        <w:ind w:left="0" w:firstLine="567"/>
      </w:pPr>
      <w:r w:rsidRPr="006575E2">
        <w:t>Недавно появилась совершенно новая тенденция – индивидуальное земледелие с целью определения, какие семена высаживать для разработки нового</w:t>
      </w:r>
      <w:r w:rsidRPr="006575E2">
        <w:rPr>
          <w:spacing w:val="1"/>
        </w:rPr>
        <w:t xml:space="preserve"> </w:t>
      </w:r>
      <w:r w:rsidRPr="006575E2">
        <w:t>меню.</w:t>
      </w:r>
      <w:r w:rsidRPr="006575E2">
        <w:rPr>
          <w:spacing w:val="1"/>
        </w:rPr>
        <w:t xml:space="preserve"> </w:t>
      </w:r>
      <w:r w:rsidRPr="006575E2">
        <w:t>К</w:t>
      </w:r>
      <w:r w:rsidRPr="006575E2">
        <w:rPr>
          <w:spacing w:val="1"/>
        </w:rPr>
        <w:t xml:space="preserve"> </w:t>
      </w:r>
      <w:r w:rsidRPr="006575E2">
        <w:t>примеру,</w:t>
      </w:r>
      <w:r w:rsidRPr="006575E2">
        <w:rPr>
          <w:spacing w:val="1"/>
        </w:rPr>
        <w:t xml:space="preserve"> </w:t>
      </w:r>
      <w:r w:rsidRPr="006575E2">
        <w:t>курортный</w:t>
      </w:r>
      <w:r w:rsidRPr="006575E2">
        <w:rPr>
          <w:spacing w:val="1"/>
        </w:rPr>
        <w:t xml:space="preserve"> </w:t>
      </w:r>
      <w:r w:rsidRPr="006575E2">
        <w:t>отель</w:t>
      </w:r>
      <w:r w:rsidRPr="006575E2">
        <w:rPr>
          <w:spacing w:val="1"/>
        </w:rPr>
        <w:t xml:space="preserve"> </w:t>
      </w:r>
      <w:r w:rsidRPr="006575E2">
        <w:t>Willows</w:t>
      </w:r>
      <w:r w:rsidRPr="006575E2">
        <w:rPr>
          <w:spacing w:val="1"/>
        </w:rPr>
        <w:t xml:space="preserve"> </w:t>
      </w:r>
      <w:r w:rsidRPr="006575E2">
        <w:t>Lodge</w:t>
      </w:r>
      <w:r w:rsidRPr="006575E2">
        <w:rPr>
          <w:spacing w:val="1"/>
        </w:rPr>
        <w:t xml:space="preserve"> </w:t>
      </w:r>
      <w:r w:rsidRPr="006575E2">
        <w:t>заключил</w:t>
      </w:r>
      <w:r w:rsidRPr="006575E2">
        <w:rPr>
          <w:spacing w:val="1"/>
        </w:rPr>
        <w:t xml:space="preserve"> </w:t>
      </w:r>
      <w:r w:rsidRPr="006575E2">
        <w:t>партнерство</w:t>
      </w:r>
      <w:r w:rsidRPr="006575E2">
        <w:rPr>
          <w:spacing w:val="1"/>
        </w:rPr>
        <w:t xml:space="preserve"> </w:t>
      </w:r>
      <w:r w:rsidRPr="006575E2">
        <w:t>с</w:t>
      </w:r>
      <w:r w:rsidRPr="006575E2">
        <w:rPr>
          <w:spacing w:val="1"/>
        </w:rPr>
        <w:t xml:space="preserve"> </w:t>
      </w:r>
      <w:r w:rsidRPr="006575E2">
        <w:t>местной фермой,</w:t>
      </w:r>
      <w:r w:rsidRPr="006575E2">
        <w:rPr>
          <w:spacing w:val="1"/>
        </w:rPr>
        <w:t xml:space="preserve"> </w:t>
      </w:r>
      <w:r w:rsidRPr="006575E2">
        <w:t>которая,</w:t>
      </w:r>
      <w:r w:rsidRPr="006575E2">
        <w:rPr>
          <w:spacing w:val="1"/>
        </w:rPr>
        <w:t xml:space="preserve"> </w:t>
      </w:r>
      <w:r w:rsidRPr="006575E2">
        <w:t>помимо прочего,</w:t>
      </w:r>
      <w:r w:rsidRPr="006575E2">
        <w:rPr>
          <w:spacing w:val="70"/>
        </w:rPr>
        <w:t xml:space="preserve"> </w:t>
      </w:r>
      <w:r w:rsidRPr="006575E2">
        <w:t>помогает культивировать новый</w:t>
      </w:r>
      <w:r w:rsidRPr="006575E2">
        <w:rPr>
          <w:spacing w:val="1"/>
        </w:rPr>
        <w:t xml:space="preserve"> </w:t>
      </w:r>
      <w:r w:rsidRPr="006575E2">
        <w:t>тип отношений внутри сообщества и сохранить небольшие экофермы для новых</w:t>
      </w:r>
      <w:r w:rsidRPr="006575E2">
        <w:rPr>
          <w:spacing w:val="-3"/>
        </w:rPr>
        <w:t xml:space="preserve"> </w:t>
      </w:r>
      <w:r w:rsidRPr="006575E2">
        <w:t>поколений.</w:t>
      </w:r>
    </w:p>
    <w:p w:rsidR="00366FC6" w:rsidRPr="006575E2" w:rsidRDefault="00366FC6" w:rsidP="00366FC6">
      <w:pPr>
        <w:pStyle w:val="a3"/>
        <w:ind w:left="0" w:firstLine="567"/>
      </w:pPr>
      <w:r w:rsidRPr="006575E2">
        <w:t>В современном инновационном обществе все больше распространяется</w:t>
      </w:r>
      <w:r w:rsidRPr="006575E2">
        <w:rPr>
          <w:spacing w:val="1"/>
        </w:rPr>
        <w:t xml:space="preserve"> </w:t>
      </w:r>
      <w:r w:rsidRPr="006575E2">
        <w:t>вегетарианство и веганство. Если 10–15 лет назад можно было говорить только</w:t>
      </w:r>
      <w:r w:rsidRPr="006575E2">
        <w:rPr>
          <w:spacing w:val="1"/>
        </w:rPr>
        <w:t xml:space="preserve"> </w:t>
      </w:r>
      <w:r w:rsidRPr="006575E2">
        <w:t>о</w:t>
      </w:r>
      <w:r w:rsidRPr="006575E2">
        <w:rPr>
          <w:spacing w:val="1"/>
        </w:rPr>
        <w:t xml:space="preserve"> </w:t>
      </w:r>
      <w:r w:rsidRPr="006575E2">
        <w:t>европейских</w:t>
      </w:r>
      <w:r w:rsidRPr="006575E2">
        <w:rPr>
          <w:spacing w:val="1"/>
        </w:rPr>
        <w:t xml:space="preserve"> </w:t>
      </w:r>
      <w:r w:rsidRPr="006575E2">
        <w:t>странах,</w:t>
      </w:r>
      <w:r w:rsidRPr="006575E2">
        <w:rPr>
          <w:spacing w:val="1"/>
        </w:rPr>
        <w:t xml:space="preserve"> </w:t>
      </w:r>
      <w:r w:rsidRPr="006575E2">
        <w:t>то</w:t>
      </w:r>
      <w:r w:rsidRPr="006575E2">
        <w:rPr>
          <w:spacing w:val="1"/>
        </w:rPr>
        <w:t xml:space="preserve"> </w:t>
      </w:r>
      <w:r w:rsidRPr="006575E2">
        <w:t>теперь</w:t>
      </w:r>
      <w:r w:rsidRPr="006575E2">
        <w:rPr>
          <w:spacing w:val="1"/>
        </w:rPr>
        <w:t xml:space="preserve"> </w:t>
      </w:r>
      <w:r w:rsidRPr="006575E2">
        <w:t>тенденция</w:t>
      </w:r>
      <w:r w:rsidRPr="006575E2">
        <w:rPr>
          <w:spacing w:val="1"/>
        </w:rPr>
        <w:t xml:space="preserve"> </w:t>
      </w:r>
      <w:r w:rsidRPr="006575E2">
        <w:t>охватила</w:t>
      </w:r>
      <w:r w:rsidRPr="006575E2">
        <w:rPr>
          <w:spacing w:val="1"/>
        </w:rPr>
        <w:t xml:space="preserve"> </w:t>
      </w:r>
      <w:r w:rsidRPr="006575E2">
        <w:t>весь</w:t>
      </w:r>
      <w:r w:rsidRPr="006575E2">
        <w:rPr>
          <w:spacing w:val="1"/>
        </w:rPr>
        <w:t xml:space="preserve"> </w:t>
      </w:r>
      <w:r w:rsidRPr="006575E2">
        <w:t>мир. И</w:t>
      </w:r>
      <w:r w:rsidRPr="006575E2">
        <w:rPr>
          <w:spacing w:val="1"/>
        </w:rPr>
        <w:t xml:space="preserve"> </w:t>
      </w:r>
      <w:r w:rsidRPr="006575E2">
        <w:t>соответственно возникают объекты общепита, ориентированные только на этих потребителей. Многие подобные организации занимаются не только приготовлением,</w:t>
      </w:r>
      <w:r w:rsidRPr="006575E2">
        <w:rPr>
          <w:spacing w:val="-3"/>
        </w:rPr>
        <w:t xml:space="preserve"> </w:t>
      </w:r>
      <w:r w:rsidRPr="006575E2">
        <w:t>но</w:t>
      </w:r>
      <w:r w:rsidRPr="006575E2">
        <w:rPr>
          <w:spacing w:val="-4"/>
        </w:rPr>
        <w:t xml:space="preserve"> </w:t>
      </w:r>
      <w:r w:rsidRPr="006575E2">
        <w:t>и разработкой блюд</w:t>
      </w:r>
      <w:r w:rsidRPr="006575E2">
        <w:rPr>
          <w:spacing w:val="-4"/>
        </w:rPr>
        <w:t xml:space="preserve"> </w:t>
      </w:r>
      <w:r w:rsidRPr="006575E2">
        <w:t>без</w:t>
      </w:r>
      <w:r w:rsidRPr="006575E2">
        <w:rPr>
          <w:spacing w:val="-2"/>
        </w:rPr>
        <w:t xml:space="preserve"> </w:t>
      </w:r>
      <w:r w:rsidRPr="006575E2">
        <w:t>мяса</w:t>
      </w:r>
      <w:r w:rsidRPr="006575E2">
        <w:rPr>
          <w:spacing w:val="-2"/>
        </w:rPr>
        <w:t xml:space="preserve"> </w:t>
      </w:r>
      <w:r w:rsidRPr="006575E2">
        <w:t>или</w:t>
      </w:r>
      <w:r w:rsidRPr="006575E2">
        <w:rPr>
          <w:spacing w:val="-3"/>
        </w:rPr>
        <w:t xml:space="preserve"> </w:t>
      </w:r>
      <w:r w:rsidRPr="006575E2">
        <w:t>других животноводческих</w:t>
      </w:r>
      <w:r w:rsidRPr="006575E2">
        <w:rPr>
          <w:spacing w:val="-3"/>
        </w:rPr>
        <w:t xml:space="preserve"> </w:t>
      </w:r>
      <w:r w:rsidRPr="006575E2">
        <w:t>продуктов.</w:t>
      </w:r>
    </w:p>
    <w:p w:rsidR="00366FC6" w:rsidRPr="006575E2" w:rsidRDefault="00366FC6" w:rsidP="00366FC6">
      <w:pPr>
        <w:pStyle w:val="a3"/>
        <w:ind w:left="0" w:firstLine="567"/>
      </w:pPr>
      <w:r w:rsidRPr="006575E2">
        <w:t>Стоит</w:t>
      </w:r>
      <w:r w:rsidRPr="006575E2">
        <w:rPr>
          <w:spacing w:val="35"/>
        </w:rPr>
        <w:t xml:space="preserve"> </w:t>
      </w:r>
      <w:r w:rsidRPr="006575E2">
        <w:t>отметить</w:t>
      </w:r>
      <w:r w:rsidRPr="006575E2">
        <w:rPr>
          <w:spacing w:val="36"/>
        </w:rPr>
        <w:t xml:space="preserve"> </w:t>
      </w:r>
      <w:r w:rsidRPr="006575E2">
        <w:t>следующее</w:t>
      </w:r>
      <w:r w:rsidRPr="006575E2">
        <w:rPr>
          <w:spacing w:val="41"/>
        </w:rPr>
        <w:t xml:space="preserve"> </w:t>
      </w:r>
      <w:r w:rsidRPr="006575E2">
        <w:t>направление</w:t>
      </w:r>
      <w:r w:rsidRPr="006575E2">
        <w:rPr>
          <w:spacing w:val="39"/>
        </w:rPr>
        <w:t xml:space="preserve"> </w:t>
      </w:r>
      <w:r w:rsidRPr="006575E2">
        <w:t>–</w:t>
      </w:r>
      <w:r w:rsidRPr="006575E2">
        <w:rPr>
          <w:spacing w:val="40"/>
        </w:rPr>
        <w:t xml:space="preserve"> </w:t>
      </w:r>
      <w:r w:rsidRPr="006575E2">
        <w:t>«приготовить</w:t>
      </w:r>
      <w:r w:rsidRPr="006575E2">
        <w:rPr>
          <w:spacing w:val="39"/>
        </w:rPr>
        <w:t xml:space="preserve"> </w:t>
      </w:r>
      <w:r w:rsidRPr="006575E2">
        <w:t>мясные</w:t>
      </w:r>
      <w:r w:rsidRPr="006575E2">
        <w:rPr>
          <w:spacing w:val="38"/>
        </w:rPr>
        <w:t xml:space="preserve"> </w:t>
      </w:r>
      <w:r w:rsidRPr="006575E2">
        <w:t>блюда,</w:t>
      </w:r>
      <w:r w:rsidRPr="006575E2">
        <w:rPr>
          <w:spacing w:val="-67"/>
        </w:rPr>
        <w:t xml:space="preserve"> </w:t>
      </w:r>
      <w:r w:rsidRPr="006575E2">
        <w:t>но</w:t>
      </w:r>
      <w:r w:rsidRPr="006575E2">
        <w:rPr>
          <w:spacing w:val="12"/>
        </w:rPr>
        <w:t xml:space="preserve"> </w:t>
      </w:r>
      <w:r w:rsidRPr="006575E2">
        <w:t>без</w:t>
      </w:r>
      <w:r w:rsidRPr="006575E2">
        <w:rPr>
          <w:spacing w:val="10"/>
        </w:rPr>
        <w:t xml:space="preserve"> </w:t>
      </w:r>
      <w:r w:rsidRPr="006575E2">
        <w:t>мяса».</w:t>
      </w:r>
      <w:r w:rsidRPr="006575E2">
        <w:rPr>
          <w:spacing w:val="10"/>
        </w:rPr>
        <w:t xml:space="preserve"> </w:t>
      </w:r>
      <w:r w:rsidRPr="006575E2">
        <w:t>Идея</w:t>
      </w:r>
      <w:r w:rsidRPr="006575E2">
        <w:rPr>
          <w:spacing w:val="8"/>
        </w:rPr>
        <w:t xml:space="preserve"> </w:t>
      </w:r>
      <w:r w:rsidRPr="006575E2">
        <w:t>в</w:t>
      </w:r>
      <w:r w:rsidRPr="006575E2">
        <w:rPr>
          <w:spacing w:val="10"/>
        </w:rPr>
        <w:t xml:space="preserve"> </w:t>
      </w:r>
      <w:r w:rsidRPr="006575E2">
        <w:t>следующем</w:t>
      </w:r>
      <w:r w:rsidRPr="006575E2">
        <w:rPr>
          <w:spacing w:val="11"/>
        </w:rPr>
        <w:t xml:space="preserve"> </w:t>
      </w:r>
      <w:r w:rsidRPr="006575E2">
        <w:t>–</w:t>
      </w:r>
      <w:r w:rsidRPr="006575E2">
        <w:rPr>
          <w:spacing w:val="12"/>
        </w:rPr>
        <w:t xml:space="preserve"> </w:t>
      </w:r>
      <w:r w:rsidRPr="006575E2">
        <w:t>создать</w:t>
      </w:r>
      <w:r w:rsidRPr="006575E2">
        <w:rPr>
          <w:spacing w:val="9"/>
        </w:rPr>
        <w:t xml:space="preserve"> </w:t>
      </w:r>
      <w:r w:rsidRPr="006575E2">
        <w:t>мясо,</w:t>
      </w:r>
      <w:r w:rsidRPr="006575E2">
        <w:rPr>
          <w:spacing w:val="11"/>
        </w:rPr>
        <w:t xml:space="preserve"> </w:t>
      </w:r>
      <w:r w:rsidRPr="006575E2">
        <w:t>которое</w:t>
      </w:r>
      <w:r w:rsidRPr="006575E2">
        <w:rPr>
          <w:spacing w:val="11"/>
        </w:rPr>
        <w:t xml:space="preserve"> </w:t>
      </w:r>
      <w:r w:rsidRPr="006575E2">
        <w:t>по</w:t>
      </w:r>
      <w:r w:rsidRPr="006575E2">
        <w:rPr>
          <w:spacing w:val="12"/>
        </w:rPr>
        <w:t xml:space="preserve"> </w:t>
      </w:r>
      <w:r w:rsidRPr="006575E2">
        <w:t>всем</w:t>
      </w:r>
      <w:r w:rsidRPr="006575E2">
        <w:rPr>
          <w:spacing w:val="9"/>
        </w:rPr>
        <w:t xml:space="preserve"> </w:t>
      </w:r>
      <w:r w:rsidRPr="006575E2">
        <w:t>критериям</w:t>
      </w:r>
      <w:r w:rsidRPr="006575E2">
        <w:rPr>
          <w:spacing w:val="15"/>
        </w:rPr>
        <w:t xml:space="preserve"> </w:t>
      </w:r>
      <w:r w:rsidRPr="006575E2">
        <w:t>не</w:t>
      </w:r>
    </w:p>
    <w:p w:rsidR="00366FC6" w:rsidRPr="006575E2" w:rsidRDefault="00366FC6" w:rsidP="00366FC6">
      <w:pPr>
        <w:pStyle w:val="a3"/>
        <w:ind w:left="0"/>
      </w:pPr>
      <w:r w:rsidRPr="006575E2">
        <w:t>отличается от животного, но сделано из растительных ингредиентов. Задача таких инновационных направлений усложняется двумя факторами. Во-первых,</w:t>
      </w:r>
      <w:r w:rsidRPr="006575E2">
        <w:rPr>
          <w:spacing w:val="1"/>
        </w:rPr>
        <w:t xml:space="preserve"> </w:t>
      </w:r>
      <w:r w:rsidRPr="006575E2">
        <w:t>необходимо придумать продукт, не только похожий, но и более вкусный, чем</w:t>
      </w:r>
      <w:r w:rsidRPr="006575E2">
        <w:rPr>
          <w:spacing w:val="1"/>
        </w:rPr>
        <w:t xml:space="preserve"> </w:t>
      </w:r>
      <w:r w:rsidRPr="006575E2">
        <w:t>мясо.</w:t>
      </w:r>
      <w:r w:rsidRPr="006575E2">
        <w:rPr>
          <w:spacing w:val="1"/>
        </w:rPr>
        <w:t xml:space="preserve"> </w:t>
      </w:r>
      <w:r w:rsidRPr="006575E2">
        <w:t>Только</w:t>
      </w:r>
      <w:r w:rsidRPr="006575E2">
        <w:rPr>
          <w:spacing w:val="1"/>
        </w:rPr>
        <w:t xml:space="preserve"> </w:t>
      </w:r>
      <w:r w:rsidRPr="006575E2">
        <w:t>тогда</w:t>
      </w:r>
      <w:r w:rsidRPr="006575E2">
        <w:rPr>
          <w:spacing w:val="1"/>
        </w:rPr>
        <w:t xml:space="preserve"> </w:t>
      </w:r>
      <w:r w:rsidRPr="006575E2">
        <w:t>количество</w:t>
      </w:r>
      <w:r w:rsidRPr="006575E2">
        <w:rPr>
          <w:spacing w:val="1"/>
        </w:rPr>
        <w:t xml:space="preserve"> </w:t>
      </w:r>
      <w:r w:rsidRPr="006575E2">
        <w:t>продаж</w:t>
      </w:r>
      <w:r w:rsidRPr="006575E2">
        <w:rPr>
          <w:spacing w:val="1"/>
        </w:rPr>
        <w:t xml:space="preserve"> </w:t>
      </w:r>
      <w:r w:rsidRPr="006575E2">
        <w:t>будет</w:t>
      </w:r>
      <w:r w:rsidRPr="006575E2">
        <w:rPr>
          <w:spacing w:val="1"/>
        </w:rPr>
        <w:t xml:space="preserve"> </w:t>
      </w:r>
      <w:r w:rsidRPr="006575E2">
        <w:t>удовлетворительным.</w:t>
      </w:r>
      <w:r w:rsidRPr="006575E2">
        <w:rPr>
          <w:spacing w:val="1"/>
        </w:rPr>
        <w:t xml:space="preserve"> </w:t>
      </w:r>
      <w:r w:rsidRPr="006575E2">
        <w:t>И,</w:t>
      </w:r>
      <w:r w:rsidRPr="006575E2">
        <w:rPr>
          <w:spacing w:val="1"/>
        </w:rPr>
        <w:t xml:space="preserve"> </w:t>
      </w:r>
      <w:r w:rsidRPr="006575E2">
        <w:t>во-</w:t>
      </w:r>
      <w:r w:rsidRPr="006575E2">
        <w:rPr>
          <w:spacing w:val="1"/>
        </w:rPr>
        <w:t xml:space="preserve"> </w:t>
      </w:r>
      <w:r w:rsidRPr="006575E2">
        <w:t>вторых,</w:t>
      </w:r>
      <w:r w:rsidRPr="006575E2">
        <w:rPr>
          <w:spacing w:val="29"/>
        </w:rPr>
        <w:t xml:space="preserve"> </w:t>
      </w:r>
      <w:r w:rsidRPr="006575E2">
        <w:t>такая</w:t>
      </w:r>
      <w:r w:rsidRPr="006575E2">
        <w:rPr>
          <w:spacing w:val="30"/>
        </w:rPr>
        <w:t xml:space="preserve"> </w:t>
      </w:r>
      <w:r w:rsidRPr="006575E2">
        <w:t>продукция</w:t>
      </w:r>
      <w:r w:rsidRPr="006575E2">
        <w:rPr>
          <w:spacing w:val="30"/>
        </w:rPr>
        <w:t xml:space="preserve"> </w:t>
      </w:r>
      <w:r w:rsidRPr="006575E2">
        <w:t>обычно</w:t>
      </w:r>
      <w:r w:rsidRPr="006575E2">
        <w:rPr>
          <w:spacing w:val="29"/>
        </w:rPr>
        <w:t xml:space="preserve"> </w:t>
      </w:r>
      <w:r w:rsidRPr="006575E2">
        <w:t>стоит</w:t>
      </w:r>
      <w:r w:rsidRPr="006575E2">
        <w:rPr>
          <w:spacing w:val="29"/>
        </w:rPr>
        <w:t xml:space="preserve"> </w:t>
      </w:r>
      <w:r w:rsidRPr="006575E2">
        <w:t>дороже,</w:t>
      </w:r>
      <w:r w:rsidRPr="006575E2">
        <w:rPr>
          <w:spacing w:val="30"/>
        </w:rPr>
        <w:t xml:space="preserve"> </w:t>
      </w:r>
      <w:r w:rsidRPr="006575E2">
        <w:t>чем</w:t>
      </w:r>
      <w:r w:rsidRPr="006575E2">
        <w:rPr>
          <w:spacing w:val="29"/>
        </w:rPr>
        <w:t xml:space="preserve"> </w:t>
      </w:r>
      <w:r w:rsidRPr="006575E2">
        <w:t>мясо</w:t>
      </w:r>
      <w:r w:rsidRPr="006575E2">
        <w:rPr>
          <w:spacing w:val="29"/>
        </w:rPr>
        <w:t xml:space="preserve"> </w:t>
      </w:r>
      <w:r w:rsidRPr="006575E2">
        <w:t>животных,</w:t>
      </w:r>
      <w:r w:rsidRPr="006575E2">
        <w:rPr>
          <w:spacing w:val="28"/>
        </w:rPr>
        <w:t xml:space="preserve"> </w:t>
      </w:r>
      <w:r w:rsidRPr="006575E2">
        <w:t>что</w:t>
      </w:r>
      <w:r w:rsidRPr="006575E2">
        <w:rPr>
          <w:spacing w:val="30"/>
        </w:rPr>
        <w:t xml:space="preserve"> </w:t>
      </w:r>
      <w:r w:rsidRPr="006575E2">
        <w:t>само</w:t>
      </w:r>
      <w:r w:rsidRPr="006575E2">
        <w:rPr>
          <w:spacing w:val="-68"/>
        </w:rPr>
        <w:t xml:space="preserve"> </w:t>
      </w:r>
      <w:r w:rsidRPr="006575E2">
        <w:t>по себе</w:t>
      </w:r>
      <w:r w:rsidRPr="006575E2">
        <w:rPr>
          <w:spacing w:val="1"/>
        </w:rPr>
        <w:t xml:space="preserve"> </w:t>
      </w:r>
      <w:r w:rsidRPr="006575E2">
        <w:t>является</w:t>
      </w:r>
      <w:r w:rsidRPr="006575E2">
        <w:rPr>
          <w:spacing w:val="-3"/>
        </w:rPr>
        <w:t xml:space="preserve"> </w:t>
      </w:r>
      <w:r w:rsidRPr="006575E2">
        <w:t>препятствием</w:t>
      </w:r>
      <w:r w:rsidRPr="006575E2">
        <w:rPr>
          <w:spacing w:val="-3"/>
        </w:rPr>
        <w:t xml:space="preserve"> </w:t>
      </w:r>
      <w:r w:rsidRPr="006575E2">
        <w:t>для распространения.</w:t>
      </w:r>
    </w:p>
    <w:p w:rsidR="00366FC6" w:rsidRPr="006575E2" w:rsidRDefault="00366FC6" w:rsidP="00366FC6">
      <w:pPr>
        <w:pStyle w:val="a3"/>
        <w:ind w:left="0" w:firstLine="567"/>
      </w:pPr>
      <w:r w:rsidRPr="006575E2">
        <w:t>Несмотря на трудности, изучение гема, придающего специфический вкус</w:t>
      </w:r>
      <w:r w:rsidRPr="006575E2">
        <w:rPr>
          <w:spacing w:val="1"/>
        </w:rPr>
        <w:t xml:space="preserve"> </w:t>
      </w:r>
      <w:r w:rsidRPr="006575E2">
        <w:t>мяса, является одним из приоритетных направлений пищевой науки и возможной ступенькой к более экологически устойчивой мясной и белковой альтернативе. Компании, занимающиеся изучением и разработкой пищевых технологий,</w:t>
      </w:r>
      <w:r w:rsidRPr="006575E2">
        <w:rPr>
          <w:spacing w:val="-67"/>
        </w:rPr>
        <w:t xml:space="preserve"> </w:t>
      </w:r>
      <w:r w:rsidRPr="006575E2">
        <w:t>используют гем, чтобы привнести нужные мясные качества в пшеничный и</w:t>
      </w:r>
      <w:r w:rsidRPr="006575E2">
        <w:rPr>
          <w:spacing w:val="1"/>
        </w:rPr>
        <w:t xml:space="preserve"> </w:t>
      </w:r>
      <w:r w:rsidRPr="006575E2">
        <w:t>картофельный</w:t>
      </w:r>
      <w:r w:rsidRPr="006575E2">
        <w:rPr>
          <w:spacing w:val="-1"/>
        </w:rPr>
        <w:t xml:space="preserve"> </w:t>
      </w:r>
      <w:r w:rsidRPr="006575E2">
        <w:t>белковый</w:t>
      </w:r>
      <w:r w:rsidRPr="006575E2">
        <w:rPr>
          <w:spacing w:val="-1"/>
        </w:rPr>
        <w:t xml:space="preserve"> </w:t>
      </w:r>
      <w:r w:rsidRPr="006575E2">
        <w:t>гамбургер прожарки «мясо с</w:t>
      </w:r>
      <w:r w:rsidRPr="006575E2">
        <w:rPr>
          <w:spacing w:val="-2"/>
        </w:rPr>
        <w:t xml:space="preserve"> </w:t>
      </w:r>
      <w:r w:rsidRPr="006575E2">
        <w:t>кровью».</w:t>
      </w:r>
    </w:p>
    <w:p w:rsidR="00366FC6" w:rsidRPr="006575E2" w:rsidRDefault="00366FC6" w:rsidP="00366FC6">
      <w:pPr>
        <w:pStyle w:val="a3"/>
        <w:ind w:left="0" w:firstLine="567"/>
      </w:pPr>
      <w:r w:rsidRPr="006575E2">
        <w:t>Одним из примеров является миссия «Impossible foods». Их целью является сохранение планеты, поскольку, употребляя растительную еду, мы исполь</w:t>
      </w:r>
      <w:r w:rsidRPr="006575E2">
        <w:rPr>
          <w:spacing w:val="-67"/>
        </w:rPr>
        <w:t xml:space="preserve"> </w:t>
      </w:r>
      <w:r w:rsidRPr="006575E2">
        <w:t>зуем меньше ресурсов земли на 96%, воды на 87% и 89% парниковых газов на</w:t>
      </w:r>
      <w:r w:rsidRPr="006575E2">
        <w:rPr>
          <w:spacing w:val="1"/>
        </w:rPr>
        <w:t xml:space="preserve"> </w:t>
      </w:r>
      <w:r w:rsidRPr="006575E2">
        <w:t>89%. «Impossible foods» предлагает не менять наши традиционные блюда и</w:t>
      </w:r>
      <w:r w:rsidRPr="006575E2">
        <w:rPr>
          <w:spacing w:val="1"/>
        </w:rPr>
        <w:t xml:space="preserve"> </w:t>
      </w:r>
      <w:r w:rsidRPr="006575E2">
        <w:t>лишь изменить продукт, используемый для их приготовления. Таким образом</w:t>
      </w:r>
      <w:r w:rsidRPr="006575E2">
        <w:rPr>
          <w:spacing w:val="1"/>
        </w:rPr>
        <w:t xml:space="preserve"> </w:t>
      </w:r>
      <w:r w:rsidRPr="006575E2">
        <w:t>они смогут привлечь больше клиентов и, что важнее, показать свою эколого-</w:t>
      </w:r>
      <w:r w:rsidRPr="006575E2">
        <w:rPr>
          <w:spacing w:val="1"/>
        </w:rPr>
        <w:t xml:space="preserve"> </w:t>
      </w:r>
      <w:r w:rsidRPr="006575E2">
        <w:t>ориентированность</w:t>
      </w:r>
      <w:r w:rsidRPr="006575E2">
        <w:rPr>
          <w:lang w:val="uk-UA"/>
        </w:rPr>
        <w:t xml:space="preserve"> </w:t>
      </w:r>
      <w:r w:rsidRPr="006575E2">
        <w:t>[2</w:t>
      </w:r>
      <w:r w:rsidRPr="006575E2">
        <w:rPr>
          <w:lang w:val="uk-UA"/>
        </w:rPr>
        <w:t>, с.57</w:t>
      </w:r>
      <w:r w:rsidRPr="006575E2">
        <w:t>].</w:t>
      </w:r>
    </w:p>
    <w:p w:rsidR="00366FC6" w:rsidRPr="006575E2" w:rsidRDefault="00366FC6" w:rsidP="00366FC6">
      <w:pPr>
        <w:pStyle w:val="a3"/>
        <w:ind w:left="0" w:firstLine="567"/>
      </w:pPr>
      <w:r w:rsidRPr="006575E2">
        <w:t>Привлечение диетологов и изменение меню в ресторанах, исходя из их</w:t>
      </w:r>
      <w:r w:rsidRPr="006575E2">
        <w:rPr>
          <w:spacing w:val="1"/>
        </w:rPr>
        <w:t xml:space="preserve"> </w:t>
      </w:r>
      <w:r w:rsidRPr="006575E2">
        <w:t>рекомендаций, является новым направлением, связанным с увеличением внимания людей к своему весу и диете. Кроме прочего, такой подход к созданию</w:t>
      </w:r>
      <w:r w:rsidRPr="006575E2">
        <w:rPr>
          <w:spacing w:val="1"/>
        </w:rPr>
        <w:t xml:space="preserve"> </w:t>
      </w:r>
      <w:r w:rsidRPr="006575E2">
        <w:t>меню</w:t>
      </w:r>
      <w:r w:rsidRPr="006575E2">
        <w:rPr>
          <w:spacing w:val="1"/>
        </w:rPr>
        <w:t xml:space="preserve"> </w:t>
      </w:r>
      <w:r w:rsidRPr="006575E2">
        <w:t>является</w:t>
      </w:r>
      <w:r w:rsidRPr="006575E2">
        <w:rPr>
          <w:spacing w:val="1"/>
        </w:rPr>
        <w:t xml:space="preserve"> </w:t>
      </w:r>
      <w:r w:rsidRPr="006575E2">
        <w:t>маркетинговым</w:t>
      </w:r>
      <w:r w:rsidRPr="006575E2">
        <w:rPr>
          <w:spacing w:val="1"/>
        </w:rPr>
        <w:t xml:space="preserve"> </w:t>
      </w:r>
      <w:r w:rsidRPr="006575E2">
        <w:t>ходом.</w:t>
      </w:r>
      <w:r w:rsidRPr="006575E2">
        <w:rPr>
          <w:spacing w:val="1"/>
        </w:rPr>
        <w:t xml:space="preserve"> </w:t>
      </w:r>
      <w:r w:rsidRPr="006575E2">
        <w:t>В</w:t>
      </w:r>
      <w:r w:rsidRPr="006575E2">
        <w:rPr>
          <w:spacing w:val="1"/>
        </w:rPr>
        <w:t xml:space="preserve"> </w:t>
      </w:r>
      <w:r w:rsidRPr="006575E2">
        <w:t>этом</w:t>
      </w:r>
      <w:r w:rsidRPr="006575E2">
        <w:rPr>
          <w:spacing w:val="1"/>
        </w:rPr>
        <w:t xml:space="preserve"> </w:t>
      </w:r>
      <w:r w:rsidRPr="006575E2">
        <w:t>плане</w:t>
      </w:r>
      <w:r w:rsidRPr="006575E2">
        <w:rPr>
          <w:spacing w:val="1"/>
        </w:rPr>
        <w:t xml:space="preserve"> </w:t>
      </w:r>
      <w:r w:rsidRPr="006575E2">
        <w:t>наиболее</w:t>
      </w:r>
      <w:r w:rsidRPr="006575E2">
        <w:rPr>
          <w:spacing w:val="1"/>
        </w:rPr>
        <w:t xml:space="preserve"> </w:t>
      </w:r>
      <w:r w:rsidRPr="006575E2">
        <w:t>популярным</w:t>
      </w:r>
      <w:r w:rsidRPr="006575E2">
        <w:rPr>
          <w:spacing w:val="1"/>
        </w:rPr>
        <w:t xml:space="preserve"> </w:t>
      </w:r>
      <w:r w:rsidRPr="006575E2">
        <w:t>примером является благотворительная деятельность объектов общепита (обед</w:t>
      </w:r>
      <w:r w:rsidRPr="006575E2">
        <w:rPr>
          <w:spacing w:val="1"/>
        </w:rPr>
        <w:t xml:space="preserve"> </w:t>
      </w:r>
      <w:r w:rsidRPr="006575E2">
        <w:t>для</w:t>
      </w:r>
      <w:r w:rsidRPr="006575E2">
        <w:rPr>
          <w:spacing w:val="1"/>
        </w:rPr>
        <w:t xml:space="preserve"> </w:t>
      </w:r>
      <w:r w:rsidRPr="006575E2">
        <w:t>бездомных),</w:t>
      </w:r>
      <w:r w:rsidRPr="006575E2">
        <w:rPr>
          <w:spacing w:val="1"/>
        </w:rPr>
        <w:t xml:space="preserve"> </w:t>
      </w:r>
      <w:r w:rsidRPr="006575E2">
        <w:t>которая</w:t>
      </w:r>
      <w:r w:rsidRPr="006575E2">
        <w:rPr>
          <w:spacing w:val="1"/>
        </w:rPr>
        <w:t xml:space="preserve"> </w:t>
      </w:r>
      <w:r w:rsidRPr="006575E2">
        <w:t>также</w:t>
      </w:r>
      <w:r w:rsidRPr="006575E2">
        <w:rPr>
          <w:spacing w:val="1"/>
        </w:rPr>
        <w:t xml:space="preserve"> </w:t>
      </w:r>
      <w:r w:rsidRPr="006575E2">
        <w:t>является</w:t>
      </w:r>
      <w:r w:rsidRPr="006575E2">
        <w:rPr>
          <w:spacing w:val="1"/>
        </w:rPr>
        <w:t xml:space="preserve"> </w:t>
      </w:r>
      <w:r w:rsidRPr="006575E2">
        <w:t>главным</w:t>
      </w:r>
      <w:r w:rsidRPr="006575E2">
        <w:rPr>
          <w:spacing w:val="1"/>
        </w:rPr>
        <w:t xml:space="preserve"> </w:t>
      </w:r>
      <w:r w:rsidRPr="006575E2">
        <w:t>инструментом</w:t>
      </w:r>
      <w:r w:rsidRPr="006575E2">
        <w:rPr>
          <w:spacing w:val="1"/>
        </w:rPr>
        <w:t xml:space="preserve"> </w:t>
      </w:r>
      <w:r w:rsidRPr="006575E2">
        <w:t>социально-</w:t>
      </w:r>
      <w:r w:rsidRPr="006575E2">
        <w:rPr>
          <w:spacing w:val="-67"/>
        </w:rPr>
        <w:t xml:space="preserve"> </w:t>
      </w:r>
      <w:r w:rsidRPr="006575E2">
        <w:t>этического маркетинга.</w:t>
      </w:r>
    </w:p>
    <w:p w:rsidR="00366FC6" w:rsidRPr="006575E2" w:rsidRDefault="00366FC6" w:rsidP="00366FC6">
      <w:pPr>
        <w:pStyle w:val="a3"/>
        <w:ind w:left="0" w:firstLine="567"/>
      </w:pPr>
      <w:r w:rsidRPr="006575E2">
        <w:t>Еда на вынос является инновацией, связанной, скорее, с технологиями.</w:t>
      </w:r>
      <w:r w:rsidRPr="006575E2">
        <w:rPr>
          <w:spacing w:val="1"/>
        </w:rPr>
        <w:t xml:space="preserve"> </w:t>
      </w:r>
      <w:r w:rsidRPr="006575E2">
        <w:t>Речь идет о заказе еды на дом из любого ресторана. Яркими проявлениями данной тенденции служат Яндекс еда, Delivery.com, Uber Eats, Caviar. Несмотря на</w:t>
      </w:r>
      <w:r w:rsidRPr="006575E2">
        <w:rPr>
          <w:spacing w:val="1"/>
        </w:rPr>
        <w:t xml:space="preserve"> </w:t>
      </w:r>
      <w:r w:rsidRPr="006575E2">
        <w:t>удобство данной услуги, многие люди все еще ценят атмосферу в объектах общественного питания и свежеприготовленную еду. Но статистика говорит о другом. Согласно</w:t>
      </w:r>
      <w:r w:rsidRPr="006575E2">
        <w:rPr>
          <w:spacing w:val="-67"/>
        </w:rPr>
        <w:t xml:space="preserve"> </w:t>
      </w:r>
      <w:r w:rsidRPr="006575E2">
        <w:t>последнему исследованию</w:t>
      </w:r>
      <w:r w:rsidRPr="006575E2">
        <w:rPr>
          <w:spacing w:val="1"/>
        </w:rPr>
        <w:t xml:space="preserve"> </w:t>
      </w:r>
      <w:r w:rsidRPr="006575E2">
        <w:t>Research аnd Markets, объем мирового рынка доставки общепита онлайн в 2022 г. составил 84,6 млрд долл. По прогнозам аналитиков, активный рост продолжится и</w:t>
      </w:r>
      <w:r w:rsidRPr="006575E2">
        <w:rPr>
          <w:spacing w:val="70"/>
        </w:rPr>
        <w:t xml:space="preserve"> </w:t>
      </w:r>
      <w:r w:rsidRPr="006575E2">
        <w:t>в будущем</w:t>
      </w:r>
      <w:r w:rsidRPr="006575E2">
        <w:rPr>
          <w:spacing w:val="70"/>
        </w:rPr>
        <w:t xml:space="preserve"> </w:t>
      </w:r>
      <w:r w:rsidRPr="006575E2">
        <w:t>–</w:t>
      </w:r>
      <w:r w:rsidRPr="006575E2">
        <w:rPr>
          <w:spacing w:val="70"/>
        </w:rPr>
        <w:t xml:space="preserve"> </w:t>
      </w:r>
      <w:r w:rsidRPr="006575E2">
        <w:t>в среднем на 9,8% до</w:t>
      </w:r>
      <w:r w:rsidRPr="006575E2">
        <w:rPr>
          <w:spacing w:val="1"/>
        </w:rPr>
        <w:t xml:space="preserve"> </w:t>
      </w:r>
      <w:r w:rsidRPr="006575E2">
        <w:t>2027 г.</w:t>
      </w:r>
      <w:r w:rsidRPr="006575E2">
        <w:rPr>
          <w:spacing w:val="1"/>
        </w:rPr>
        <w:t xml:space="preserve"> </w:t>
      </w:r>
      <w:r w:rsidRPr="006575E2">
        <w:t>В</w:t>
      </w:r>
      <w:r w:rsidRPr="006575E2">
        <w:rPr>
          <w:spacing w:val="1"/>
        </w:rPr>
        <w:t xml:space="preserve"> </w:t>
      </w:r>
      <w:r w:rsidRPr="006575E2">
        <w:t>России</w:t>
      </w:r>
      <w:r w:rsidRPr="006575E2">
        <w:rPr>
          <w:spacing w:val="1"/>
        </w:rPr>
        <w:t xml:space="preserve"> </w:t>
      </w:r>
      <w:r w:rsidRPr="006575E2">
        <w:t>сегмент</w:t>
      </w:r>
      <w:r w:rsidRPr="006575E2">
        <w:rPr>
          <w:spacing w:val="1"/>
        </w:rPr>
        <w:t xml:space="preserve"> </w:t>
      </w:r>
      <w:r w:rsidRPr="006575E2">
        <w:t>доставки</w:t>
      </w:r>
      <w:r w:rsidRPr="006575E2">
        <w:rPr>
          <w:spacing w:val="70"/>
        </w:rPr>
        <w:t xml:space="preserve"> </w:t>
      </w:r>
      <w:r w:rsidRPr="006575E2">
        <w:t>также</w:t>
      </w:r>
      <w:r w:rsidRPr="006575E2">
        <w:rPr>
          <w:spacing w:val="70"/>
        </w:rPr>
        <w:t xml:space="preserve"> </w:t>
      </w:r>
      <w:r w:rsidRPr="006575E2">
        <w:t>показывает</w:t>
      </w:r>
      <w:r w:rsidRPr="006575E2">
        <w:rPr>
          <w:spacing w:val="70"/>
        </w:rPr>
        <w:t xml:space="preserve"> </w:t>
      </w:r>
      <w:r w:rsidRPr="006575E2">
        <w:t>активный</w:t>
      </w:r>
      <w:r w:rsidRPr="006575E2">
        <w:rPr>
          <w:spacing w:val="1"/>
        </w:rPr>
        <w:t xml:space="preserve"> </w:t>
      </w:r>
      <w:r w:rsidRPr="006575E2">
        <w:t>рост: за</w:t>
      </w:r>
      <w:r w:rsidRPr="006575E2">
        <w:rPr>
          <w:spacing w:val="-1"/>
        </w:rPr>
        <w:t xml:space="preserve"> </w:t>
      </w:r>
      <w:r w:rsidRPr="006575E2">
        <w:t>последние</w:t>
      </w:r>
      <w:r w:rsidRPr="006575E2">
        <w:rPr>
          <w:spacing w:val="-3"/>
        </w:rPr>
        <w:t xml:space="preserve"> </w:t>
      </w:r>
      <w:r w:rsidRPr="006575E2">
        <w:t>5</w:t>
      </w:r>
      <w:r w:rsidRPr="006575E2">
        <w:rPr>
          <w:spacing w:val="-1"/>
        </w:rPr>
        <w:t xml:space="preserve"> </w:t>
      </w:r>
      <w:r w:rsidRPr="006575E2">
        <w:t>лет</w:t>
      </w:r>
      <w:r w:rsidRPr="006575E2">
        <w:rPr>
          <w:spacing w:val="-1"/>
        </w:rPr>
        <w:t xml:space="preserve"> </w:t>
      </w:r>
      <w:r w:rsidRPr="006575E2">
        <w:t>рынок вырос</w:t>
      </w:r>
      <w:r w:rsidRPr="006575E2">
        <w:rPr>
          <w:spacing w:val="-3"/>
        </w:rPr>
        <w:t xml:space="preserve"> </w:t>
      </w:r>
      <w:r w:rsidRPr="006575E2">
        <w:t>на</w:t>
      </w:r>
      <w:r w:rsidRPr="006575E2">
        <w:rPr>
          <w:spacing w:val="-2"/>
        </w:rPr>
        <w:t xml:space="preserve"> </w:t>
      </w:r>
      <w:r w:rsidRPr="006575E2">
        <w:t>35%</w:t>
      </w:r>
      <w:r w:rsidRPr="006575E2">
        <w:rPr>
          <w:lang w:val="uk-UA"/>
        </w:rPr>
        <w:t xml:space="preserve"> </w:t>
      </w:r>
      <w:r w:rsidRPr="00366FC6">
        <w:t>[3</w:t>
      </w:r>
      <w:r w:rsidRPr="006575E2">
        <w:rPr>
          <w:lang w:val="uk-UA"/>
        </w:rPr>
        <w:t>, с.148</w:t>
      </w:r>
      <w:r w:rsidRPr="00366FC6">
        <w:t>]</w:t>
      </w:r>
      <w:r w:rsidRPr="006575E2">
        <w:t>.</w:t>
      </w:r>
    </w:p>
    <w:p w:rsidR="00366FC6" w:rsidRPr="006575E2" w:rsidRDefault="00366FC6" w:rsidP="00366FC6">
      <w:pPr>
        <w:pStyle w:val="a3"/>
        <w:tabs>
          <w:tab w:val="left" w:pos="851"/>
        </w:tabs>
        <w:ind w:left="0" w:firstLine="567"/>
      </w:pPr>
      <w:r w:rsidRPr="006575E2">
        <w:t>Также</w:t>
      </w:r>
      <w:r w:rsidRPr="006575E2">
        <w:rPr>
          <w:spacing w:val="-1"/>
        </w:rPr>
        <w:t xml:space="preserve"> </w:t>
      </w:r>
      <w:r w:rsidRPr="006575E2">
        <w:t>стоит</w:t>
      </w:r>
      <w:r w:rsidRPr="006575E2">
        <w:rPr>
          <w:spacing w:val="-5"/>
        </w:rPr>
        <w:t xml:space="preserve"> </w:t>
      </w:r>
      <w:r w:rsidRPr="006575E2">
        <w:t>отметить</w:t>
      </w:r>
      <w:r w:rsidRPr="006575E2">
        <w:rPr>
          <w:spacing w:val="-2"/>
        </w:rPr>
        <w:t xml:space="preserve"> </w:t>
      </w:r>
      <w:r w:rsidRPr="006575E2">
        <w:t>следующую статистику</w:t>
      </w:r>
      <w:r w:rsidRPr="006575E2">
        <w:rPr>
          <w:spacing w:val="-5"/>
        </w:rPr>
        <w:t xml:space="preserve"> </w:t>
      </w:r>
      <w:r w:rsidRPr="006575E2">
        <w:t>на</w:t>
      </w:r>
      <w:r w:rsidRPr="006575E2">
        <w:rPr>
          <w:spacing w:val="-1"/>
        </w:rPr>
        <w:t xml:space="preserve"> </w:t>
      </w:r>
      <w:r w:rsidRPr="006575E2">
        <w:t>американском</w:t>
      </w:r>
      <w:r w:rsidRPr="006575E2">
        <w:rPr>
          <w:spacing w:val="-3"/>
        </w:rPr>
        <w:t xml:space="preserve"> </w:t>
      </w:r>
      <w:r w:rsidRPr="006575E2">
        <w:t>рынке:</w:t>
      </w:r>
    </w:p>
    <w:p w:rsidR="00366FC6" w:rsidRPr="006575E2" w:rsidRDefault="00366FC6" w:rsidP="00366FC6">
      <w:pPr>
        <w:pStyle w:val="af1"/>
        <w:widowControl w:val="0"/>
        <w:numPr>
          <w:ilvl w:val="0"/>
          <w:numId w:val="254"/>
        </w:numPr>
        <w:tabs>
          <w:tab w:val="left" w:pos="851"/>
          <w:tab w:val="left" w:pos="1387"/>
        </w:tabs>
        <w:autoSpaceDE w:val="0"/>
        <w:autoSpaceDN w:val="0"/>
        <w:spacing w:after="0" w:line="240" w:lineRule="auto"/>
        <w:ind w:left="0" w:firstLine="567"/>
        <w:contextualSpacing w:val="0"/>
        <w:rPr>
          <w:sz w:val="24"/>
          <w:szCs w:val="24"/>
        </w:rPr>
      </w:pPr>
      <w:r w:rsidRPr="006575E2">
        <w:rPr>
          <w:sz w:val="24"/>
          <w:szCs w:val="24"/>
        </w:rPr>
        <w:t>71%</w:t>
      </w:r>
      <w:r w:rsidRPr="006575E2">
        <w:rPr>
          <w:spacing w:val="-8"/>
          <w:sz w:val="24"/>
          <w:szCs w:val="24"/>
        </w:rPr>
        <w:t xml:space="preserve"> </w:t>
      </w:r>
      <w:r w:rsidRPr="006575E2">
        <w:rPr>
          <w:sz w:val="24"/>
          <w:szCs w:val="24"/>
        </w:rPr>
        <w:t>посетителей</w:t>
      </w:r>
      <w:r w:rsidRPr="006575E2">
        <w:rPr>
          <w:spacing w:val="-2"/>
          <w:sz w:val="24"/>
          <w:szCs w:val="24"/>
        </w:rPr>
        <w:t xml:space="preserve"> </w:t>
      </w:r>
      <w:r w:rsidRPr="006575E2">
        <w:rPr>
          <w:sz w:val="24"/>
          <w:szCs w:val="24"/>
        </w:rPr>
        <w:t>заведений</w:t>
      </w:r>
      <w:r w:rsidRPr="006575E2">
        <w:rPr>
          <w:spacing w:val="-2"/>
          <w:sz w:val="24"/>
          <w:szCs w:val="24"/>
        </w:rPr>
        <w:t xml:space="preserve"> </w:t>
      </w:r>
      <w:r w:rsidRPr="006575E2">
        <w:rPr>
          <w:sz w:val="24"/>
          <w:szCs w:val="24"/>
        </w:rPr>
        <w:t>важна</w:t>
      </w:r>
      <w:r w:rsidRPr="006575E2">
        <w:rPr>
          <w:spacing w:val="-2"/>
          <w:sz w:val="24"/>
          <w:szCs w:val="24"/>
        </w:rPr>
        <w:t xml:space="preserve"> </w:t>
      </w:r>
      <w:r w:rsidRPr="006575E2">
        <w:rPr>
          <w:sz w:val="24"/>
          <w:szCs w:val="24"/>
        </w:rPr>
        <w:t>возможность</w:t>
      </w:r>
      <w:r w:rsidRPr="006575E2">
        <w:rPr>
          <w:spacing w:val="-4"/>
          <w:sz w:val="24"/>
          <w:szCs w:val="24"/>
        </w:rPr>
        <w:t xml:space="preserve"> </w:t>
      </w:r>
      <w:r w:rsidRPr="006575E2">
        <w:rPr>
          <w:sz w:val="24"/>
          <w:szCs w:val="24"/>
        </w:rPr>
        <w:t>заказать</w:t>
      </w:r>
      <w:r w:rsidRPr="006575E2">
        <w:rPr>
          <w:spacing w:val="-3"/>
          <w:sz w:val="24"/>
          <w:szCs w:val="24"/>
        </w:rPr>
        <w:t xml:space="preserve"> </w:t>
      </w:r>
      <w:r w:rsidRPr="006575E2">
        <w:rPr>
          <w:sz w:val="24"/>
          <w:szCs w:val="24"/>
        </w:rPr>
        <w:t>еду</w:t>
      </w:r>
      <w:r w:rsidRPr="006575E2">
        <w:rPr>
          <w:spacing w:val="-3"/>
          <w:sz w:val="24"/>
          <w:szCs w:val="24"/>
        </w:rPr>
        <w:t xml:space="preserve"> </w:t>
      </w:r>
      <w:r w:rsidRPr="006575E2">
        <w:rPr>
          <w:sz w:val="24"/>
          <w:szCs w:val="24"/>
        </w:rPr>
        <w:t>на</w:t>
      </w:r>
      <w:r w:rsidRPr="006575E2">
        <w:rPr>
          <w:spacing w:val="3"/>
          <w:sz w:val="24"/>
          <w:szCs w:val="24"/>
        </w:rPr>
        <w:t xml:space="preserve"> </w:t>
      </w:r>
      <w:r w:rsidRPr="006575E2">
        <w:rPr>
          <w:sz w:val="24"/>
          <w:szCs w:val="24"/>
        </w:rPr>
        <w:t>вынос;</w:t>
      </w:r>
    </w:p>
    <w:p w:rsidR="00366FC6" w:rsidRPr="006575E2" w:rsidRDefault="00366FC6" w:rsidP="00366FC6">
      <w:pPr>
        <w:pStyle w:val="af1"/>
        <w:widowControl w:val="0"/>
        <w:numPr>
          <w:ilvl w:val="0"/>
          <w:numId w:val="254"/>
        </w:numPr>
        <w:tabs>
          <w:tab w:val="left" w:pos="851"/>
          <w:tab w:val="left" w:pos="1387"/>
        </w:tabs>
        <w:autoSpaceDE w:val="0"/>
        <w:autoSpaceDN w:val="0"/>
        <w:spacing w:after="0" w:line="240" w:lineRule="auto"/>
        <w:ind w:left="0" w:firstLine="567"/>
        <w:contextualSpacing w:val="0"/>
        <w:rPr>
          <w:sz w:val="24"/>
          <w:szCs w:val="24"/>
        </w:rPr>
      </w:pPr>
      <w:r w:rsidRPr="006575E2">
        <w:rPr>
          <w:sz w:val="24"/>
          <w:szCs w:val="24"/>
        </w:rPr>
        <w:t>52%</w:t>
      </w:r>
      <w:r w:rsidRPr="006575E2">
        <w:rPr>
          <w:spacing w:val="-3"/>
          <w:sz w:val="24"/>
          <w:szCs w:val="24"/>
        </w:rPr>
        <w:t xml:space="preserve"> </w:t>
      </w:r>
      <w:r w:rsidRPr="006575E2">
        <w:rPr>
          <w:sz w:val="24"/>
          <w:szCs w:val="24"/>
        </w:rPr>
        <w:t>гостей</w:t>
      </w:r>
      <w:r w:rsidRPr="006575E2">
        <w:rPr>
          <w:spacing w:val="-2"/>
          <w:sz w:val="24"/>
          <w:szCs w:val="24"/>
        </w:rPr>
        <w:t xml:space="preserve"> </w:t>
      </w:r>
      <w:r w:rsidRPr="006575E2">
        <w:rPr>
          <w:sz w:val="24"/>
          <w:szCs w:val="24"/>
        </w:rPr>
        <w:t>ожидают</w:t>
      </w:r>
      <w:r w:rsidRPr="006575E2">
        <w:rPr>
          <w:spacing w:val="-2"/>
          <w:sz w:val="24"/>
          <w:szCs w:val="24"/>
        </w:rPr>
        <w:t xml:space="preserve"> </w:t>
      </w:r>
      <w:r w:rsidRPr="006575E2">
        <w:rPr>
          <w:sz w:val="24"/>
          <w:szCs w:val="24"/>
        </w:rPr>
        <w:t>в</w:t>
      </w:r>
      <w:r w:rsidRPr="006575E2">
        <w:rPr>
          <w:spacing w:val="-4"/>
          <w:sz w:val="24"/>
          <w:szCs w:val="24"/>
        </w:rPr>
        <w:t xml:space="preserve"> </w:t>
      </w:r>
      <w:r w:rsidRPr="006575E2">
        <w:rPr>
          <w:sz w:val="24"/>
          <w:szCs w:val="24"/>
        </w:rPr>
        <w:t>ресторане</w:t>
      </w:r>
      <w:r w:rsidRPr="006575E2">
        <w:rPr>
          <w:spacing w:val="-1"/>
          <w:sz w:val="24"/>
          <w:szCs w:val="24"/>
        </w:rPr>
        <w:t xml:space="preserve"> </w:t>
      </w:r>
      <w:r w:rsidRPr="006575E2">
        <w:rPr>
          <w:sz w:val="24"/>
          <w:szCs w:val="24"/>
        </w:rPr>
        <w:t>бесплатный</w:t>
      </w:r>
      <w:r w:rsidRPr="006575E2">
        <w:rPr>
          <w:spacing w:val="-2"/>
          <w:sz w:val="24"/>
          <w:szCs w:val="24"/>
        </w:rPr>
        <w:t xml:space="preserve"> </w:t>
      </w:r>
      <w:r w:rsidRPr="006575E2">
        <w:rPr>
          <w:sz w:val="24"/>
          <w:szCs w:val="24"/>
        </w:rPr>
        <w:t>Wi-Fi;</w:t>
      </w:r>
    </w:p>
    <w:p w:rsidR="00366FC6" w:rsidRPr="006575E2" w:rsidRDefault="00366FC6" w:rsidP="00366FC6">
      <w:pPr>
        <w:pStyle w:val="af1"/>
        <w:widowControl w:val="0"/>
        <w:numPr>
          <w:ilvl w:val="0"/>
          <w:numId w:val="254"/>
        </w:numPr>
        <w:tabs>
          <w:tab w:val="left" w:pos="851"/>
          <w:tab w:val="left" w:pos="1387"/>
        </w:tabs>
        <w:autoSpaceDE w:val="0"/>
        <w:autoSpaceDN w:val="0"/>
        <w:spacing w:after="0" w:line="240" w:lineRule="auto"/>
        <w:ind w:left="0" w:firstLine="567"/>
        <w:contextualSpacing w:val="0"/>
        <w:rPr>
          <w:sz w:val="24"/>
          <w:szCs w:val="24"/>
        </w:rPr>
      </w:pPr>
      <w:r w:rsidRPr="006575E2">
        <w:rPr>
          <w:sz w:val="24"/>
          <w:szCs w:val="24"/>
        </w:rPr>
        <w:t>47% людей рассчитывают, что в заведении можно сделать предзаказ по</w:t>
      </w:r>
      <w:r w:rsidRPr="006575E2">
        <w:rPr>
          <w:spacing w:val="-67"/>
          <w:sz w:val="24"/>
          <w:szCs w:val="24"/>
        </w:rPr>
        <w:t xml:space="preserve"> </w:t>
      </w:r>
      <w:r w:rsidRPr="006575E2">
        <w:rPr>
          <w:sz w:val="24"/>
          <w:szCs w:val="24"/>
        </w:rPr>
        <w:t>телефону;</w:t>
      </w:r>
    </w:p>
    <w:p w:rsidR="00366FC6" w:rsidRPr="006575E2" w:rsidRDefault="00366FC6" w:rsidP="00366FC6">
      <w:pPr>
        <w:pStyle w:val="af1"/>
        <w:widowControl w:val="0"/>
        <w:numPr>
          <w:ilvl w:val="0"/>
          <w:numId w:val="254"/>
        </w:numPr>
        <w:tabs>
          <w:tab w:val="left" w:pos="851"/>
          <w:tab w:val="left" w:pos="1387"/>
        </w:tabs>
        <w:autoSpaceDE w:val="0"/>
        <w:autoSpaceDN w:val="0"/>
        <w:spacing w:after="0" w:line="240" w:lineRule="auto"/>
        <w:ind w:left="0" w:firstLine="567"/>
        <w:contextualSpacing w:val="0"/>
        <w:rPr>
          <w:sz w:val="24"/>
          <w:szCs w:val="24"/>
        </w:rPr>
      </w:pPr>
      <w:r w:rsidRPr="006575E2">
        <w:rPr>
          <w:sz w:val="24"/>
          <w:szCs w:val="24"/>
        </w:rPr>
        <w:t>78%</w:t>
      </w:r>
      <w:r w:rsidRPr="006575E2">
        <w:rPr>
          <w:spacing w:val="-2"/>
          <w:sz w:val="24"/>
          <w:szCs w:val="24"/>
        </w:rPr>
        <w:t xml:space="preserve"> </w:t>
      </w:r>
      <w:r w:rsidRPr="006575E2">
        <w:rPr>
          <w:sz w:val="24"/>
          <w:szCs w:val="24"/>
        </w:rPr>
        <w:t>миллениалов</w:t>
      </w:r>
      <w:r w:rsidRPr="006575E2">
        <w:rPr>
          <w:spacing w:val="-4"/>
          <w:sz w:val="24"/>
          <w:szCs w:val="24"/>
        </w:rPr>
        <w:t xml:space="preserve"> </w:t>
      </w:r>
      <w:r w:rsidRPr="006575E2">
        <w:rPr>
          <w:sz w:val="24"/>
          <w:szCs w:val="24"/>
        </w:rPr>
        <w:t>ищут</w:t>
      </w:r>
      <w:r w:rsidRPr="006575E2">
        <w:rPr>
          <w:spacing w:val="-2"/>
          <w:sz w:val="24"/>
          <w:szCs w:val="24"/>
        </w:rPr>
        <w:t xml:space="preserve"> </w:t>
      </w:r>
      <w:r w:rsidRPr="006575E2">
        <w:rPr>
          <w:sz w:val="24"/>
          <w:szCs w:val="24"/>
        </w:rPr>
        <w:t>меню</w:t>
      </w:r>
      <w:r w:rsidRPr="006575E2">
        <w:rPr>
          <w:spacing w:val="-2"/>
          <w:sz w:val="24"/>
          <w:szCs w:val="24"/>
        </w:rPr>
        <w:t xml:space="preserve"> </w:t>
      </w:r>
      <w:r w:rsidRPr="006575E2">
        <w:rPr>
          <w:sz w:val="24"/>
          <w:szCs w:val="24"/>
        </w:rPr>
        <w:t>заведения</w:t>
      </w:r>
      <w:r w:rsidRPr="006575E2">
        <w:rPr>
          <w:spacing w:val="-1"/>
          <w:sz w:val="24"/>
          <w:szCs w:val="24"/>
        </w:rPr>
        <w:t xml:space="preserve"> </w:t>
      </w:r>
      <w:r w:rsidRPr="006575E2">
        <w:rPr>
          <w:sz w:val="24"/>
          <w:szCs w:val="24"/>
        </w:rPr>
        <w:t>в Интернете;</w:t>
      </w:r>
    </w:p>
    <w:p w:rsidR="00366FC6" w:rsidRPr="006575E2" w:rsidRDefault="00366FC6" w:rsidP="00366FC6">
      <w:pPr>
        <w:pStyle w:val="af1"/>
        <w:widowControl w:val="0"/>
        <w:numPr>
          <w:ilvl w:val="0"/>
          <w:numId w:val="254"/>
        </w:numPr>
        <w:tabs>
          <w:tab w:val="left" w:pos="851"/>
          <w:tab w:val="left" w:pos="1387"/>
        </w:tabs>
        <w:autoSpaceDE w:val="0"/>
        <w:autoSpaceDN w:val="0"/>
        <w:spacing w:after="0" w:line="240" w:lineRule="auto"/>
        <w:ind w:left="0" w:firstLine="567"/>
        <w:contextualSpacing w:val="0"/>
        <w:rPr>
          <w:sz w:val="24"/>
          <w:szCs w:val="24"/>
        </w:rPr>
      </w:pPr>
      <w:r w:rsidRPr="006575E2">
        <w:rPr>
          <w:sz w:val="24"/>
          <w:szCs w:val="24"/>
        </w:rPr>
        <w:t>32%</w:t>
      </w:r>
      <w:r w:rsidRPr="006575E2">
        <w:rPr>
          <w:spacing w:val="-3"/>
          <w:sz w:val="24"/>
          <w:szCs w:val="24"/>
        </w:rPr>
        <w:t xml:space="preserve"> </w:t>
      </w:r>
      <w:r w:rsidRPr="006575E2">
        <w:rPr>
          <w:sz w:val="24"/>
          <w:szCs w:val="24"/>
        </w:rPr>
        <w:t>миллениалов</w:t>
      </w:r>
      <w:r w:rsidRPr="006575E2">
        <w:rPr>
          <w:spacing w:val="-1"/>
          <w:sz w:val="24"/>
          <w:szCs w:val="24"/>
        </w:rPr>
        <w:t xml:space="preserve"> </w:t>
      </w:r>
      <w:r w:rsidRPr="006575E2">
        <w:rPr>
          <w:sz w:val="24"/>
          <w:szCs w:val="24"/>
        </w:rPr>
        <w:t>уже</w:t>
      </w:r>
      <w:r w:rsidRPr="006575E2">
        <w:rPr>
          <w:spacing w:val="-2"/>
          <w:sz w:val="24"/>
          <w:szCs w:val="24"/>
        </w:rPr>
        <w:t xml:space="preserve"> </w:t>
      </w:r>
      <w:r w:rsidRPr="006575E2">
        <w:rPr>
          <w:sz w:val="24"/>
          <w:szCs w:val="24"/>
        </w:rPr>
        <w:t>платят</w:t>
      </w:r>
      <w:r w:rsidRPr="006575E2">
        <w:rPr>
          <w:spacing w:val="-1"/>
          <w:sz w:val="24"/>
          <w:szCs w:val="24"/>
        </w:rPr>
        <w:t xml:space="preserve"> </w:t>
      </w:r>
      <w:r w:rsidRPr="006575E2">
        <w:rPr>
          <w:sz w:val="24"/>
          <w:szCs w:val="24"/>
        </w:rPr>
        <w:t>через</w:t>
      </w:r>
      <w:r w:rsidRPr="006575E2">
        <w:rPr>
          <w:spacing w:val="-2"/>
          <w:sz w:val="24"/>
          <w:szCs w:val="24"/>
        </w:rPr>
        <w:t xml:space="preserve"> </w:t>
      </w:r>
      <w:r w:rsidRPr="006575E2">
        <w:rPr>
          <w:sz w:val="24"/>
          <w:szCs w:val="24"/>
        </w:rPr>
        <w:t>Apple</w:t>
      </w:r>
      <w:r w:rsidRPr="006575E2">
        <w:rPr>
          <w:spacing w:val="-2"/>
          <w:sz w:val="24"/>
          <w:szCs w:val="24"/>
        </w:rPr>
        <w:t xml:space="preserve"> </w:t>
      </w:r>
      <w:r w:rsidRPr="006575E2">
        <w:rPr>
          <w:sz w:val="24"/>
          <w:szCs w:val="24"/>
        </w:rPr>
        <w:t>Pay</w:t>
      </w:r>
      <w:r w:rsidRPr="006575E2">
        <w:rPr>
          <w:spacing w:val="-6"/>
          <w:sz w:val="24"/>
          <w:szCs w:val="24"/>
        </w:rPr>
        <w:t xml:space="preserve"> </w:t>
      </w:r>
      <w:r w:rsidRPr="006575E2">
        <w:rPr>
          <w:sz w:val="24"/>
          <w:szCs w:val="24"/>
        </w:rPr>
        <w:t>и</w:t>
      </w:r>
      <w:r w:rsidRPr="006575E2">
        <w:rPr>
          <w:spacing w:val="-2"/>
          <w:sz w:val="24"/>
          <w:szCs w:val="24"/>
        </w:rPr>
        <w:t xml:space="preserve"> </w:t>
      </w:r>
      <w:r w:rsidRPr="006575E2">
        <w:rPr>
          <w:sz w:val="24"/>
          <w:szCs w:val="24"/>
        </w:rPr>
        <w:t>Google</w:t>
      </w:r>
      <w:r w:rsidRPr="006575E2">
        <w:rPr>
          <w:spacing w:val="-1"/>
          <w:sz w:val="24"/>
          <w:szCs w:val="24"/>
        </w:rPr>
        <w:t xml:space="preserve"> </w:t>
      </w:r>
      <w:r w:rsidRPr="006575E2">
        <w:rPr>
          <w:sz w:val="24"/>
          <w:szCs w:val="24"/>
        </w:rPr>
        <w:t>Pay.</w:t>
      </w:r>
    </w:p>
    <w:p w:rsidR="00366FC6" w:rsidRPr="006575E2" w:rsidRDefault="00366FC6" w:rsidP="00366FC6">
      <w:pPr>
        <w:pStyle w:val="a3"/>
        <w:ind w:left="0" w:firstLine="567"/>
      </w:pPr>
      <w:r w:rsidRPr="006575E2">
        <w:t>Автоматизацию можно считать тенденцией, касающейся в первую очередь объектов быстрой еды. Большинство рестораторов задумываются об интеграции технологий для оптимизации скорости обслуживания и экономии</w:t>
      </w:r>
      <w:r w:rsidRPr="006575E2">
        <w:rPr>
          <w:spacing w:val="1"/>
        </w:rPr>
        <w:t xml:space="preserve"> </w:t>
      </w:r>
      <w:r w:rsidRPr="006575E2">
        <w:t>на</w:t>
      </w:r>
      <w:r w:rsidRPr="006575E2">
        <w:rPr>
          <w:spacing w:val="1"/>
        </w:rPr>
        <w:t xml:space="preserve"> </w:t>
      </w:r>
      <w:r w:rsidRPr="006575E2">
        <w:t>оплате труда. По данным Национальной ресторанной ассоциации США, около</w:t>
      </w:r>
      <w:r w:rsidRPr="006575E2">
        <w:rPr>
          <w:spacing w:val="1"/>
        </w:rPr>
        <w:t xml:space="preserve"> </w:t>
      </w:r>
      <w:r w:rsidRPr="006575E2">
        <w:t>41% фастфудов США уже используют планшеты, десктопные системы заказов</w:t>
      </w:r>
      <w:r w:rsidRPr="006575E2">
        <w:rPr>
          <w:spacing w:val="1"/>
        </w:rPr>
        <w:t xml:space="preserve"> </w:t>
      </w:r>
      <w:r w:rsidRPr="006575E2">
        <w:t>или</w:t>
      </w:r>
      <w:r w:rsidRPr="006575E2">
        <w:rPr>
          <w:spacing w:val="1"/>
        </w:rPr>
        <w:t xml:space="preserve"> </w:t>
      </w:r>
      <w:r w:rsidRPr="006575E2">
        <w:t>киоски</w:t>
      </w:r>
      <w:r w:rsidRPr="006575E2">
        <w:rPr>
          <w:spacing w:val="1"/>
        </w:rPr>
        <w:t xml:space="preserve"> </w:t>
      </w:r>
      <w:r w:rsidRPr="006575E2">
        <w:t>самообслуживания.</w:t>
      </w:r>
      <w:r w:rsidRPr="006575E2">
        <w:rPr>
          <w:spacing w:val="1"/>
        </w:rPr>
        <w:t xml:space="preserve"> </w:t>
      </w:r>
      <w:r w:rsidRPr="006575E2">
        <w:t>Например,</w:t>
      </w:r>
      <w:r w:rsidRPr="006575E2">
        <w:rPr>
          <w:spacing w:val="1"/>
        </w:rPr>
        <w:t xml:space="preserve"> </w:t>
      </w:r>
      <w:r w:rsidRPr="006575E2">
        <w:t>киоски</w:t>
      </w:r>
      <w:r w:rsidRPr="006575E2">
        <w:rPr>
          <w:spacing w:val="1"/>
        </w:rPr>
        <w:t xml:space="preserve"> </w:t>
      </w:r>
      <w:r w:rsidRPr="006575E2">
        <w:t>самообслуживания</w:t>
      </w:r>
      <w:r w:rsidRPr="006575E2">
        <w:rPr>
          <w:spacing w:val="1"/>
        </w:rPr>
        <w:t xml:space="preserve"> </w:t>
      </w:r>
      <w:r w:rsidRPr="006575E2">
        <w:t>могут</w:t>
      </w:r>
      <w:r w:rsidRPr="006575E2">
        <w:rPr>
          <w:spacing w:val="1"/>
        </w:rPr>
        <w:t xml:space="preserve"> </w:t>
      </w:r>
      <w:r w:rsidRPr="006575E2">
        <w:t>быть и умными – определять гостя по лицу, предлагать ему повторить предыдущий заказ, а потом автоматически списывать деньги с карточки. К примеру, в</w:t>
      </w:r>
      <w:r w:rsidRPr="006575E2">
        <w:rPr>
          <w:spacing w:val="-67"/>
        </w:rPr>
        <w:t xml:space="preserve"> </w:t>
      </w:r>
      <w:r w:rsidRPr="006575E2">
        <w:t>экспериментальном</w:t>
      </w:r>
      <w:r w:rsidRPr="006575E2">
        <w:rPr>
          <w:spacing w:val="-1"/>
        </w:rPr>
        <w:t xml:space="preserve"> </w:t>
      </w:r>
      <w:r w:rsidRPr="006575E2">
        <w:t>режиме Face</w:t>
      </w:r>
      <w:r w:rsidRPr="006575E2">
        <w:rPr>
          <w:spacing w:val="-1"/>
        </w:rPr>
        <w:t xml:space="preserve"> </w:t>
      </w:r>
      <w:r w:rsidRPr="006575E2">
        <w:t>ID</w:t>
      </w:r>
      <w:r w:rsidRPr="006575E2">
        <w:rPr>
          <w:spacing w:val="-2"/>
        </w:rPr>
        <w:t xml:space="preserve"> </w:t>
      </w:r>
      <w:r w:rsidRPr="006575E2">
        <w:t>работает</w:t>
      </w:r>
      <w:r w:rsidRPr="006575E2">
        <w:rPr>
          <w:spacing w:val="-2"/>
        </w:rPr>
        <w:t xml:space="preserve"> </w:t>
      </w:r>
      <w:r w:rsidRPr="006575E2">
        <w:t>в</w:t>
      </w:r>
      <w:r w:rsidRPr="006575E2">
        <w:rPr>
          <w:spacing w:val="-2"/>
        </w:rPr>
        <w:t xml:space="preserve"> </w:t>
      </w:r>
      <w:r w:rsidRPr="006575E2">
        <w:t>сети</w:t>
      </w:r>
      <w:r w:rsidRPr="006575E2">
        <w:rPr>
          <w:spacing w:val="1"/>
        </w:rPr>
        <w:t xml:space="preserve"> </w:t>
      </w:r>
      <w:r w:rsidRPr="006575E2">
        <w:t>Cali</w:t>
      </w:r>
      <w:r w:rsidRPr="006575E2">
        <w:rPr>
          <w:spacing w:val="1"/>
        </w:rPr>
        <w:t xml:space="preserve"> </w:t>
      </w:r>
      <w:r w:rsidRPr="006575E2">
        <w:t>Burger.</w:t>
      </w:r>
    </w:p>
    <w:p w:rsidR="00366FC6" w:rsidRPr="006575E2" w:rsidRDefault="00366FC6" w:rsidP="00366FC6">
      <w:pPr>
        <w:pStyle w:val="a3"/>
        <w:ind w:left="0" w:firstLine="567"/>
      </w:pPr>
      <w:r w:rsidRPr="006575E2">
        <w:t>Тенденция хранить данные заведения не на собственном сервере, а в облаке все больше набирает обороты. Рестораторы хотят иметь полный доступ к</w:t>
      </w:r>
      <w:r w:rsidRPr="006575E2">
        <w:rPr>
          <w:spacing w:val="1"/>
        </w:rPr>
        <w:t xml:space="preserve"> </w:t>
      </w:r>
      <w:r w:rsidRPr="006575E2">
        <w:t>операционным данным и аналитике из любой точки мира, а не зависеть от одного рабочего места. В облаке работают не только планшетные системы. Традиционные стационарные системы автоматизации также предлагают хранить</w:t>
      </w:r>
      <w:r w:rsidRPr="006575E2">
        <w:rPr>
          <w:spacing w:val="1"/>
        </w:rPr>
        <w:t xml:space="preserve"> </w:t>
      </w:r>
      <w:r w:rsidRPr="006575E2">
        <w:t>данные</w:t>
      </w:r>
      <w:r w:rsidRPr="006575E2">
        <w:rPr>
          <w:spacing w:val="-1"/>
        </w:rPr>
        <w:t xml:space="preserve"> </w:t>
      </w:r>
      <w:r w:rsidRPr="006575E2">
        <w:t>на</w:t>
      </w:r>
      <w:r w:rsidRPr="006575E2">
        <w:rPr>
          <w:spacing w:val="-3"/>
        </w:rPr>
        <w:t xml:space="preserve"> </w:t>
      </w:r>
      <w:r w:rsidRPr="006575E2">
        <w:t>более безопасных удаленных</w:t>
      </w:r>
      <w:r w:rsidRPr="006575E2">
        <w:rPr>
          <w:spacing w:val="-3"/>
        </w:rPr>
        <w:t xml:space="preserve"> </w:t>
      </w:r>
      <w:r w:rsidRPr="006575E2">
        <w:t>серверах.</w:t>
      </w:r>
    </w:p>
    <w:p w:rsidR="00366FC6" w:rsidRPr="006575E2" w:rsidRDefault="00366FC6" w:rsidP="00366FC6">
      <w:pPr>
        <w:pStyle w:val="a3"/>
        <w:ind w:left="0" w:firstLine="567"/>
      </w:pPr>
      <w:r w:rsidRPr="006575E2">
        <w:t>Все</w:t>
      </w:r>
      <w:r w:rsidRPr="006575E2">
        <w:rPr>
          <w:spacing w:val="1"/>
        </w:rPr>
        <w:t xml:space="preserve"> </w:t>
      </w:r>
      <w:r w:rsidRPr="006575E2">
        <w:t>больше</w:t>
      </w:r>
      <w:r w:rsidRPr="006575E2">
        <w:rPr>
          <w:spacing w:val="1"/>
        </w:rPr>
        <w:t xml:space="preserve"> </w:t>
      </w:r>
      <w:r w:rsidRPr="006575E2">
        <w:t>ресторанов</w:t>
      </w:r>
      <w:r w:rsidRPr="006575E2">
        <w:rPr>
          <w:spacing w:val="1"/>
        </w:rPr>
        <w:t xml:space="preserve"> </w:t>
      </w:r>
      <w:r w:rsidRPr="006575E2">
        <w:t>используют</w:t>
      </w:r>
      <w:r w:rsidRPr="006575E2">
        <w:rPr>
          <w:spacing w:val="1"/>
        </w:rPr>
        <w:t xml:space="preserve"> </w:t>
      </w:r>
      <w:r w:rsidRPr="006575E2">
        <w:t>технологию</w:t>
      </w:r>
      <w:r w:rsidRPr="006575E2">
        <w:rPr>
          <w:spacing w:val="1"/>
        </w:rPr>
        <w:t xml:space="preserve"> </w:t>
      </w:r>
      <w:r w:rsidRPr="006575E2">
        <w:t>QR,</w:t>
      </w:r>
      <w:r w:rsidRPr="006575E2">
        <w:rPr>
          <w:spacing w:val="1"/>
        </w:rPr>
        <w:t xml:space="preserve"> </w:t>
      </w:r>
      <w:r w:rsidRPr="006575E2">
        <w:t>чтобы</w:t>
      </w:r>
      <w:r w:rsidRPr="006575E2">
        <w:rPr>
          <w:spacing w:val="1"/>
        </w:rPr>
        <w:t xml:space="preserve"> </w:t>
      </w:r>
      <w:r w:rsidRPr="006575E2">
        <w:t>гость</w:t>
      </w:r>
      <w:r w:rsidRPr="006575E2">
        <w:rPr>
          <w:spacing w:val="1"/>
        </w:rPr>
        <w:t xml:space="preserve"> </w:t>
      </w:r>
      <w:r w:rsidRPr="006575E2">
        <w:t>мог</w:t>
      </w:r>
      <w:r w:rsidRPr="006575E2">
        <w:rPr>
          <w:spacing w:val="-67"/>
        </w:rPr>
        <w:t xml:space="preserve"> </w:t>
      </w:r>
      <w:r w:rsidRPr="006575E2">
        <w:t>оплатить заказ с помощью смартфона. Достаточно попросить у официанта счет</w:t>
      </w:r>
      <w:r w:rsidRPr="006575E2">
        <w:rPr>
          <w:spacing w:val="1"/>
        </w:rPr>
        <w:t xml:space="preserve"> </w:t>
      </w:r>
      <w:r w:rsidRPr="006575E2">
        <w:t>и отсканировать QR-код через мобильное приложение, после чего сумма автоматически спишется с карты. Весь процесс занимает всего несколько кликов: не</w:t>
      </w:r>
      <w:r w:rsidRPr="006575E2">
        <w:rPr>
          <w:spacing w:val="-67"/>
        </w:rPr>
        <w:t xml:space="preserve"> </w:t>
      </w:r>
      <w:r w:rsidRPr="006575E2">
        <w:t>нужно просить принести терминал и ждать. А сканер QR-кода есть в каждом</w:t>
      </w:r>
      <w:r w:rsidRPr="006575E2">
        <w:rPr>
          <w:spacing w:val="1"/>
        </w:rPr>
        <w:t xml:space="preserve"> </w:t>
      </w:r>
      <w:r w:rsidRPr="006575E2">
        <w:t>смартфоне</w:t>
      </w:r>
      <w:r w:rsidRPr="006575E2">
        <w:rPr>
          <w:spacing w:val="-1"/>
        </w:rPr>
        <w:t xml:space="preserve"> </w:t>
      </w:r>
      <w:r w:rsidRPr="006575E2">
        <w:t>с камерой.</w:t>
      </w:r>
    </w:p>
    <w:p w:rsidR="00366FC6" w:rsidRPr="006575E2" w:rsidRDefault="00366FC6" w:rsidP="00366FC6">
      <w:pPr>
        <w:pStyle w:val="a3"/>
        <w:ind w:left="0" w:firstLine="567"/>
      </w:pPr>
      <w:r w:rsidRPr="006575E2">
        <w:t>Есть еще одно практичное применение кодов – это последняя интеграция</w:t>
      </w:r>
      <w:r w:rsidRPr="006575E2">
        <w:rPr>
          <w:spacing w:val="1"/>
        </w:rPr>
        <w:t xml:space="preserve"> </w:t>
      </w:r>
      <w:r w:rsidRPr="006575E2">
        <w:t>Poster с приложением, которое помогает гостям вызывать официанта или запросить счет после сканирования QR-кода. Ставите табличку на каждый стол</w:t>
      </w:r>
      <w:r w:rsidRPr="006575E2">
        <w:rPr>
          <w:spacing w:val="1"/>
        </w:rPr>
        <w:t xml:space="preserve"> </w:t>
      </w:r>
      <w:r w:rsidRPr="006575E2">
        <w:t>или клеите стикеры на меню. Посетители могут сканировать код с помощью</w:t>
      </w:r>
      <w:r w:rsidRPr="006575E2">
        <w:rPr>
          <w:spacing w:val="1"/>
        </w:rPr>
        <w:t xml:space="preserve"> </w:t>
      </w:r>
      <w:r w:rsidRPr="006575E2">
        <w:t>камеры</w:t>
      </w:r>
      <w:r w:rsidRPr="006575E2">
        <w:rPr>
          <w:spacing w:val="-5"/>
        </w:rPr>
        <w:t xml:space="preserve"> </w:t>
      </w:r>
      <w:r w:rsidRPr="006575E2">
        <w:t>и</w:t>
      </w:r>
      <w:r w:rsidRPr="006575E2">
        <w:rPr>
          <w:spacing w:val="-2"/>
        </w:rPr>
        <w:t xml:space="preserve"> </w:t>
      </w:r>
      <w:r w:rsidRPr="006575E2">
        <w:t>позвать</w:t>
      </w:r>
      <w:r w:rsidRPr="006575E2">
        <w:rPr>
          <w:spacing w:val="-3"/>
        </w:rPr>
        <w:t xml:space="preserve"> </w:t>
      </w:r>
      <w:r w:rsidRPr="006575E2">
        <w:t>официанта</w:t>
      </w:r>
      <w:r w:rsidRPr="006575E2">
        <w:rPr>
          <w:spacing w:val="-1"/>
        </w:rPr>
        <w:t xml:space="preserve"> </w:t>
      </w:r>
      <w:r w:rsidRPr="006575E2">
        <w:t>или</w:t>
      </w:r>
      <w:r w:rsidRPr="006575E2">
        <w:rPr>
          <w:spacing w:val="-2"/>
        </w:rPr>
        <w:t xml:space="preserve"> </w:t>
      </w:r>
      <w:r w:rsidRPr="006575E2">
        <w:t>попросить</w:t>
      </w:r>
      <w:r w:rsidRPr="006575E2">
        <w:rPr>
          <w:spacing w:val="-3"/>
        </w:rPr>
        <w:t xml:space="preserve"> </w:t>
      </w:r>
      <w:r w:rsidRPr="006575E2">
        <w:t>счет</w:t>
      </w:r>
      <w:r w:rsidRPr="006575E2">
        <w:rPr>
          <w:spacing w:val="-2"/>
        </w:rPr>
        <w:t xml:space="preserve"> </w:t>
      </w:r>
      <w:r w:rsidRPr="006575E2">
        <w:t>в</w:t>
      </w:r>
      <w:r w:rsidRPr="006575E2">
        <w:rPr>
          <w:spacing w:val="-4"/>
        </w:rPr>
        <w:t xml:space="preserve"> </w:t>
      </w:r>
      <w:r w:rsidRPr="006575E2">
        <w:t>открывшемся</w:t>
      </w:r>
      <w:r w:rsidRPr="006575E2">
        <w:rPr>
          <w:spacing w:val="-2"/>
        </w:rPr>
        <w:t xml:space="preserve"> </w:t>
      </w:r>
      <w:r w:rsidRPr="006575E2">
        <w:t>окне</w:t>
      </w:r>
      <w:r w:rsidRPr="006575E2">
        <w:rPr>
          <w:spacing w:val="-1"/>
        </w:rPr>
        <w:t xml:space="preserve"> </w:t>
      </w:r>
      <w:r w:rsidRPr="006575E2">
        <w:t>браузера.</w:t>
      </w:r>
    </w:p>
    <w:p w:rsidR="00366FC6" w:rsidRPr="006575E2" w:rsidRDefault="00366FC6" w:rsidP="00366FC6">
      <w:pPr>
        <w:pStyle w:val="a3"/>
        <w:ind w:left="0" w:firstLine="567"/>
      </w:pPr>
      <w:r w:rsidRPr="006575E2">
        <w:t>Также появилась расплывчатость между статусами различных объектов</w:t>
      </w:r>
      <w:r w:rsidRPr="006575E2">
        <w:rPr>
          <w:spacing w:val="1"/>
        </w:rPr>
        <w:t xml:space="preserve"> </w:t>
      </w:r>
      <w:r w:rsidRPr="006575E2">
        <w:t>общепита</w:t>
      </w:r>
      <w:r w:rsidRPr="006575E2">
        <w:rPr>
          <w:spacing w:val="3"/>
        </w:rPr>
        <w:t xml:space="preserve"> </w:t>
      </w:r>
      <w:r w:rsidRPr="006575E2">
        <w:t>–</w:t>
      </w:r>
      <w:r w:rsidRPr="006575E2">
        <w:rPr>
          <w:spacing w:val="7"/>
        </w:rPr>
        <w:t xml:space="preserve"> </w:t>
      </w:r>
      <w:r w:rsidRPr="006575E2">
        <w:t>кафе,</w:t>
      </w:r>
      <w:r w:rsidRPr="006575E2">
        <w:rPr>
          <w:spacing w:val="3"/>
        </w:rPr>
        <w:t xml:space="preserve"> </w:t>
      </w:r>
      <w:r w:rsidRPr="006575E2">
        <w:t>ресторанами,</w:t>
      </w:r>
      <w:r w:rsidRPr="006575E2">
        <w:rPr>
          <w:spacing w:val="1"/>
        </w:rPr>
        <w:t xml:space="preserve"> </w:t>
      </w:r>
      <w:r w:rsidRPr="006575E2">
        <w:t>барами.</w:t>
      </w:r>
      <w:r w:rsidRPr="006575E2">
        <w:rPr>
          <w:spacing w:val="2"/>
        </w:rPr>
        <w:t xml:space="preserve"> </w:t>
      </w:r>
      <w:r w:rsidRPr="006575E2">
        <w:t>Очень</w:t>
      </w:r>
      <w:r w:rsidRPr="006575E2">
        <w:rPr>
          <w:spacing w:val="4"/>
        </w:rPr>
        <w:t xml:space="preserve"> </w:t>
      </w:r>
      <w:r w:rsidRPr="006575E2">
        <w:t>популярен</w:t>
      </w:r>
      <w:r w:rsidRPr="006575E2">
        <w:rPr>
          <w:spacing w:val="5"/>
        </w:rPr>
        <w:t xml:space="preserve"> </w:t>
      </w:r>
      <w:r w:rsidRPr="006575E2">
        <w:t>стал</w:t>
      </w:r>
      <w:r w:rsidRPr="006575E2">
        <w:rPr>
          <w:spacing w:val="6"/>
        </w:rPr>
        <w:t xml:space="preserve"> </w:t>
      </w:r>
      <w:r w:rsidRPr="006575E2">
        <w:t>франчайзинг,</w:t>
      </w:r>
      <w:r w:rsidRPr="006575E2">
        <w:rPr>
          <w:spacing w:val="2"/>
        </w:rPr>
        <w:t xml:space="preserve"> </w:t>
      </w:r>
      <w:r w:rsidRPr="006575E2">
        <w:t>когда</w:t>
      </w:r>
      <w:r w:rsidRPr="006575E2">
        <w:rPr>
          <w:spacing w:val="11"/>
        </w:rPr>
        <w:t xml:space="preserve"> </w:t>
      </w:r>
      <w:r w:rsidRPr="006575E2">
        <w:t>организация</w:t>
      </w:r>
      <w:r w:rsidRPr="006575E2">
        <w:rPr>
          <w:spacing w:val="12"/>
        </w:rPr>
        <w:t xml:space="preserve"> </w:t>
      </w:r>
      <w:r w:rsidRPr="006575E2">
        <w:t>инвестирует</w:t>
      </w:r>
      <w:r w:rsidRPr="006575E2">
        <w:rPr>
          <w:spacing w:val="14"/>
        </w:rPr>
        <w:t xml:space="preserve"> </w:t>
      </w:r>
      <w:r w:rsidRPr="006575E2">
        <w:t>много</w:t>
      </w:r>
      <w:r w:rsidRPr="006575E2">
        <w:rPr>
          <w:spacing w:val="15"/>
        </w:rPr>
        <w:t xml:space="preserve"> </w:t>
      </w:r>
      <w:r w:rsidRPr="006575E2">
        <w:t>средств</w:t>
      </w:r>
      <w:r w:rsidRPr="006575E2">
        <w:rPr>
          <w:spacing w:val="18"/>
        </w:rPr>
        <w:t xml:space="preserve"> </w:t>
      </w:r>
      <w:r w:rsidRPr="006575E2">
        <w:t>в</w:t>
      </w:r>
      <w:r w:rsidRPr="006575E2">
        <w:rPr>
          <w:spacing w:val="14"/>
        </w:rPr>
        <w:t xml:space="preserve"> </w:t>
      </w:r>
      <w:r w:rsidRPr="006575E2">
        <w:t>дизайн</w:t>
      </w:r>
      <w:r w:rsidRPr="006575E2">
        <w:rPr>
          <w:spacing w:val="12"/>
        </w:rPr>
        <w:t xml:space="preserve"> </w:t>
      </w:r>
      <w:r w:rsidRPr="006575E2">
        <w:t>и</w:t>
      </w:r>
      <w:r w:rsidRPr="006575E2">
        <w:rPr>
          <w:spacing w:val="14"/>
        </w:rPr>
        <w:t xml:space="preserve"> </w:t>
      </w:r>
      <w:r w:rsidRPr="006575E2">
        <w:t>технологии</w:t>
      </w:r>
      <w:r w:rsidRPr="006575E2">
        <w:rPr>
          <w:spacing w:val="13"/>
        </w:rPr>
        <w:t xml:space="preserve"> </w:t>
      </w:r>
      <w:r w:rsidRPr="006575E2">
        <w:t>и</w:t>
      </w:r>
      <w:r w:rsidRPr="006575E2">
        <w:rPr>
          <w:spacing w:val="14"/>
        </w:rPr>
        <w:t xml:space="preserve"> </w:t>
      </w:r>
      <w:r w:rsidRPr="006575E2">
        <w:t>при</w:t>
      </w:r>
      <w:r w:rsidRPr="006575E2">
        <w:rPr>
          <w:spacing w:val="14"/>
        </w:rPr>
        <w:t xml:space="preserve"> </w:t>
      </w:r>
      <w:r w:rsidRPr="006575E2">
        <w:t>удачном</w:t>
      </w:r>
      <w:r w:rsidRPr="006575E2">
        <w:rPr>
          <w:spacing w:val="-4"/>
        </w:rPr>
        <w:t xml:space="preserve"> </w:t>
      </w:r>
      <w:r w:rsidRPr="006575E2">
        <w:t>дебюте на</w:t>
      </w:r>
      <w:r w:rsidRPr="006575E2">
        <w:rPr>
          <w:spacing w:val="-4"/>
        </w:rPr>
        <w:t xml:space="preserve"> </w:t>
      </w:r>
      <w:r w:rsidRPr="006575E2">
        <w:t>рынке</w:t>
      </w:r>
      <w:r w:rsidRPr="006575E2">
        <w:rPr>
          <w:spacing w:val="-1"/>
        </w:rPr>
        <w:t xml:space="preserve"> </w:t>
      </w:r>
      <w:r w:rsidRPr="006575E2">
        <w:t>масштабируется</w:t>
      </w:r>
      <w:r w:rsidRPr="006575E2">
        <w:rPr>
          <w:spacing w:val="-1"/>
        </w:rPr>
        <w:t xml:space="preserve"> </w:t>
      </w:r>
      <w:r w:rsidRPr="006575E2">
        <w:t>на весь</w:t>
      </w:r>
      <w:r w:rsidRPr="006575E2">
        <w:rPr>
          <w:spacing w:val="-2"/>
        </w:rPr>
        <w:t xml:space="preserve"> </w:t>
      </w:r>
      <w:r w:rsidRPr="006575E2">
        <w:t>регион,</w:t>
      </w:r>
      <w:r w:rsidRPr="006575E2">
        <w:rPr>
          <w:spacing w:val="-1"/>
        </w:rPr>
        <w:t xml:space="preserve"> </w:t>
      </w:r>
      <w:r w:rsidRPr="006575E2">
        <w:t>страну</w:t>
      </w:r>
      <w:r w:rsidRPr="006575E2">
        <w:rPr>
          <w:spacing w:val="-2"/>
        </w:rPr>
        <w:t xml:space="preserve"> </w:t>
      </w:r>
      <w:r w:rsidRPr="006575E2">
        <w:t>или весь</w:t>
      </w:r>
      <w:r w:rsidRPr="006575E2">
        <w:rPr>
          <w:spacing w:val="-3"/>
        </w:rPr>
        <w:t xml:space="preserve"> </w:t>
      </w:r>
      <w:r w:rsidRPr="006575E2">
        <w:t>мир.</w:t>
      </w:r>
    </w:p>
    <w:p w:rsidR="00366FC6" w:rsidRPr="006575E2" w:rsidRDefault="00366FC6" w:rsidP="00366FC6">
      <w:pPr>
        <w:suppressAutoHyphens/>
        <w:ind w:right="-1"/>
        <w:rPr>
          <w:sz w:val="24"/>
          <w:szCs w:val="24"/>
        </w:rPr>
      </w:pPr>
    </w:p>
    <w:p w:rsidR="00366FC6" w:rsidRPr="00366FC6" w:rsidRDefault="00366FC6" w:rsidP="00366FC6">
      <w:pPr>
        <w:suppressAutoHyphens/>
        <w:ind w:right="-1" w:firstLine="567"/>
        <w:jc w:val="center"/>
        <w:rPr>
          <w:b/>
          <w:sz w:val="24"/>
          <w:szCs w:val="24"/>
        </w:rPr>
      </w:pPr>
      <w:r w:rsidRPr="00366FC6">
        <w:rPr>
          <w:b/>
          <w:sz w:val="24"/>
          <w:szCs w:val="24"/>
        </w:rPr>
        <w:t>Список литературы:</w:t>
      </w:r>
    </w:p>
    <w:p w:rsidR="00366FC6" w:rsidRPr="006575E2" w:rsidRDefault="00366FC6" w:rsidP="00366FC6">
      <w:pPr>
        <w:suppressAutoHyphens/>
        <w:ind w:right="-1" w:firstLine="567"/>
        <w:jc w:val="both"/>
        <w:rPr>
          <w:sz w:val="24"/>
          <w:szCs w:val="24"/>
        </w:rPr>
      </w:pPr>
      <w:r w:rsidRPr="006575E2">
        <w:rPr>
          <w:sz w:val="24"/>
          <w:szCs w:val="24"/>
        </w:rPr>
        <w:t>1. Сафарян А. А., Инновации в сфере обслуживания [Электронный ресурс] : учебное пособие / А. А. Сафарян; Пермский государственный национальный исследовательский университет. – Электронные данные. – Пермь, 2021. – 110 с.</w:t>
      </w:r>
    </w:p>
    <w:p w:rsidR="00366FC6" w:rsidRPr="006575E2" w:rsidRDefault="00366FC6" w:rsidP="00366FC6">
      <w:pPr>
        <w:suppressAutoHyphens/>
        <w:ind w:right="-1" w:firstLine="567"/>
        <w:jc w:val="both"/>
        <w:rPr>
          <w:sz w:val="24"/>
          <w:szCs w:val="24"/>
        </w:rPr>
      </w:pPr>
      <w:r w:rsidRPr="006575E2">
        <w:rPr>
          <w:sz w:val="24"/>
          <w:szCs w:val="24"/>
        </w:rPr>
        <w:t>2. Медынский В.Г. Инновационный менеджмент: учебник. М.: ИНФРА- М, 2005. 295 с.</w:t>
      </w:r>
    </w:p>
    <w:p w:rsidR="00366FC6" w:rsidRPr="006575E2" w:rsidRDefault="00366FC6" w:rsidP="00366FC6">
      <w:pPr>
        <w:suppressAutoHyphens/>
        <w:ind w:right="-1" w:firstLine="567"/>
        <w:jc w:val="both"/>
        <w:rPr>
          <w:sz w:val="24"/>
          <w:szCs w:val="24"/>
        </w:rPr>
      </w:pPr>
      <w:r w:rsidRPr="006575E2">
        <w:rPr>
          <w:sz w:val="24"/>
          <w:szCs w:val="24"/>
        </w:rPr>
        <w:t>3. Такер Р. Б. Инновации как формула роста. Новое будущее ведущих компаний. М.: Олимп-бизнес, 2006. 240 с.</w:t>
      </w:r>
    </w:p>
    <w:p w:rsidR="00366FC6" w:rsidRPr="006575E2" w:rsidRDefault="00366FC6" w:rsidP="00366FC6">
      <w:pPr>
        <w:suppressAutoHyphens/>
        <w:ind w:right="-1"/>
        <w:rPr>
          <w:sz w:val="24"/>
          <w:szCs w:val="24"/>
        </w:rPr>
      </w:pPr>
    </w:p>
    <w:p w:rsidR="00366FC6" w:rsidRDefault="00366FC6" w:rsidP="00366FC6">
      <w:pPr>
        <w:suppressAutoHyphens/>
        <w:ind w:right="-1" w:firstLine="567"/>
        <w:rPr>
          <w:sz w:val="24"/>
          <w:szCs w:val="24"/>
        </w:rPr>
      </w:pPr>
    </w:p>
    <w:p w:rsidR="00366FC6" w:rsidRPr="00366FC6" w:rsidRDefault="00366FC6" w:rsidP="00366FC6">
      <w:pPr>
        <w:suppressAutoHyphens/>
        <w:ind w:right="-1" w:firstLine="567"/>
        <w:jc w:val="center"/>
        <w:rPr>
          <w:b/>
          <w:sz w:val="24"/>
          <w:szCs w:val="24"/>
        </w:rPr>
      </w:pPr>
      <w:r w:rsidRPr="00366FC6">
        <w:rPr>
          <w:b/>
          <w:sz w:val="24"/>
          <w:szCs w:val="24"/>
        </w:rPr>
        <w:t>КОФЕ ЛАТТЕ</w:t>
      </w:r>
    </w:p>
    <w:p w:rsidR="00366FC6" w:rsidRDefault="00366FC6" w:rsidP="00366FC6">
      <w:pPr>
        <w:suppressAutoHyphens/>
        <w:ind w:right="-1" w:firstLine="567"/>
        <w:rPr>
          <w:sz w:val="24"/>
          <w:szCs w:val="24"/>
        </w:rPr>
      </w:pPr>
    </w:p>
    <w:p w:rsidR="00366FC6" w:rsidRPr="00366FC6" w:rsidRDefault="00366FC6" w:rsidP="00366FC6">
      <w:pPr>
        <w:suppressAutoHyphens/>
        <w:ind w:right="-1" w:firstLine="567"/>
        <w:jc w:val="right"/>
        <w:rPr>
          <w:i/>
          <w:sz w:val="24"/>
          <w:szCs w:val="24"/>
        </w:rPr>
      </w:pPr>
      <w:r w:rsidRPr="00366FC6">
        <w:rPr>
          <w:i/>
          <w:sz w:val="24"/>
          <w:szCs w:val="24"/>
        </w:rPr>
        <w:t>Медведев Е.</w:t>
      </w:r>
    </w:p>
    <w:p w:rsidR="00366FC6" w:rsidRPr="00366FC6" w:rsidRDefault="00366FC6" w:rsidP="00366FC6">
      <w:pPr>
        <w:suppressAutoHyphens/>
        <w:ind w:right="-1" w:firstLine="567"/>
        <w:jc w:val="right"/>
        <w:rPr>
          <w:i/>
          <w:sz w:val="24"/>
          <w:szCs w:val="24"/>
        </w:rPr>
      </w:pPr>
      <w:r w:rsidRPr="00366FC6">
        <w:rPr>
          <w:i/>
          <w:sz w:val="24"/>
          <w:szCs w:val="24"/>
        </w:rPr>
        <w:t>ГАПОУ «Ташлинский политехнический техникум»</w:t>
      </w:r>
    </w:p>
    <w:p w:rsidR="00366FC6" w:rsidRPr="00366FC6" w:rsidRDefault="00366FC6" w:rsidP="00366FC6">
      <w:pPr>
        <w:suppressAutoHyphens/>
        <w:ind w:right="-1" w:firstLine="567"/>
        <w:jc w:val="right"/>
        <w:rPr>
          <w:i/>
          <w:sz w:val="24"/>
          <w:szCs w:val="24"/>
        </w:rPr>
      </w:pPr>
      <w:r w:rsidRPr="00366FC6">
        <w:rPr>
          <w:i/>
          <w:sz w:val="24"/>
          <w:szCs w:val="24"/>
        </w:rPr>
        <w:t>Научный руководитель: Плотникова Л.Г.</w:t>
      </w:r>
    </w:p>
    <w:p w:rsidR="00366FC6" w:rsidRPr="006575E2" w:rsidRDefault="00366FC6" w:rsidP="00366FC6">
      <w:pPr>
        <w:suppressAutoHyphens/>
        <w:ind w:right="-1" w:firstLine="567"/>
        <w:rPr>
          <w:sz w:val="24"/>
          <w:szCs w:val="24"/>
        </w:rPr>
      </w:pPr>
    </w:p>
    <w:p w:rsidR="00366FC6" w:rsidRPr="002B01E3" w:rsidRDefault="00366FC6" w:rsidP="00366FC6">
      <w:pPr>
        <w:ind w:firstLine="708"/>
        <w:jc w:val="both"/>
        <w:rPr>
          <w:sz w:val="24"/>
          <w:szCs w:val="24"/>
        </w:rPr>
      </w:pPr>
      <w:r w:rsidRPr="002B01E3">
        <w:rPr>
          <w:color w:val="000000"/>
          <w:sz w:val="24"/>
          <w:szCs w:val="24"/>
          <w:shd w:val="clear" w:color="auto" w:fill="FFFFFF"/>
        </w:rPr>
        <w:t xml:space="preserve">Кофейня – самый популярный в России формат ресторанного бизнеса. </w:t>
      </w:r>
      <w:r>
        <w:rPr>
          <w:color w:val="000000"/>
          <w:sz w:val="24"/>
          <w:szCs w:val="24"/>
          <w:shd w:val="clear" w:color="auto" w:fill="FFFFFF"/>
        </w:rPr>
        <w:t>В Ташлинском районе такого вида бизнеса не существует</w:t>
      </w:r>
      <w:r w:rsidRPr="002B01E3">
        <w:rPr>
          <w:color w:val="000000"/>
          <w:sz w:val="24"/>
          <w:szCs w:val="24"/>
          <w:shd w:val="clear" w:color="auto" w:fill="FFFFFF"/>
        </w:rPr>
        <w:t xml:space="preserve">. </w:t>
      </w:r>
      <w:r>
        <w:rPr>
          <w:color w:val="000000"/>
          <w:sz w:val="24"/>
          <w:szCs w:val="24"/>
          <w:shd w:val="clear" w:color="auto" w:fill="FFFFFF"/>
        </w:rPr>
        <w:t>Кофе - это</w:t>
      </w:r>
      <w:r w:rsidRPr="002B01E3">
        <w:rPr>
          <w:color w:val="000000"/>
          <w:sz w:val="24"/>
          <w:szCs w:val="24"/>
          <w:shd w:val="clear" w:color="auto" w:fill="FFFFFF"/>
        </w:rPr>
        <w:t xml:space="preserve"> интересная концепция, </w:t>
      </w:r>
      <w:r>
        <w:rPr>
          <w:color w:val="000000"/>
          <w:sz w:val="24"/>
          <w:szCs w:val="24"/>
          <w:shd w:val="clear" w:color="auto" w:fill="FFFFFF"/>
        </w:rPr>
        <w:t>при удачной</w:t>
      </w:r>
      <w:r w:rsidRPr="002B01E3">
        <w:rPr>
          <w:color w:val="000000"/>
          <w:sz w:val="24"/>
          <w:szCs w:val="24"/>
          <w:shd w:val="clear" w:color="auto" w:fill="FFFFFF"/>
        </w:rPr>
        <w:t xml:space="preserve"> локация </w:t>
      </w:r>
      <w:r>
        <w:rPr>
          <w:color w:val="000000"/>
          <w:sz w:val="24"/>
          <w:szCs w:val="24"/>
          <w:shd w:val="clear" w:color="auto" w:fill="FFFFFF"/>
        </w:rPr>
        <w:t xml:space="preserve">и умение </w:t>
      </w:r>
      <w:r w:rsidRPr="002B01E3">
        <w:rPr>
          <w:color w:val="000000"/>
          <w:sz w:val="24"/>
          <w:szCs w:val="24"/>
          <w:shd w:val="clear" w:color="auto" w:fill="FFFFFF"/>
        </w:rPr>
        <w:t xml:space="preserve">варить вкуснейший кофе– </w:t>
      </w:r>
      <w:r>
        <w:rPr>
          <w:color w:val="000000"/>
          <w:sz w:val="24"/>
          <w:szCs w:val="24"/>
          <w:shd w:val="clear" w:color="auto" w:fill="FFFFFF"/>
        </w:rPr>
        <w:t xml:space="preserve">можно </w:t>
      </w:r>
      <w:r w:rsidRPr="002B01E3">
        <w:rPr>
          <w:color w:val="000000"/>
          <w:sz w:val="24"/>
          <w:szCs w:val="24"/>
          <w:shd w:val="clear" w:color="auto" w:fill="FFFFFF"/>
        </w:rPr>
        <w:t>смело начинайте бизнес. Также стоит иметь в виду, что маржинальность кофейни составляет в среднем 30%. В данном бизнес-плане по открытию кофейни мы рассмотрим ключевые аспекты, начиная от выбора местоположения до разработки меню и формирования маркетингового плана. </w:t>
      </w:r>
    </w:p>
    <w:p w:rsidR="00366FC6" w:rsidRPr="002B01E3" w:rsidRDefault="00366FC6" w:rsidP="00366FC6">
      <w:pPr>
        <w:jc w:val="center"/>
        <w:rPr>
          <w:b/>
          <w:sz w:val="24"/>
          <w:szCs w:val="24"/>
        </w:rPr>
      </w:pPr>
      <w:r>
        <w:rPr>
          <w:b/>
          <w:sz w:val="24"/>
          <w:szCs w:val="24"/>
        </w:rPr>
        <w:t>Цели и задачи</w:t>
      </w:r>
    </w:p>
    <w:p w:rsidR="00366FC6" w:rsidRPr="002B01E3" w:rsidRDefault="00366FC6" w:rsidP="00366FC6">
      <w:pPr>
        <w:jc w:val="both"/>
        <w:rPr>
          <w:sz w:val="24"/>
          <w:szCs w:val="24"/>
        </w:rPr>
      </w:pPr>
      <w:r w:rsidRPr="002B01E3">
        <w:rPr>
          <w:b/>
          <w:sz w:val="24"/>
          <w:szCs w:val="24"/>
        </w:rPr>
        <w:t>Цель</w:t>
      </w:r>
      <w:r w:rsidRPr="002B01E3">
        <w:rPr>
          <w:sz w:val="24"/>
          <w:szCs w:val="24"/>
        </w:rPr>
        <w:t>: получение прибыли</w:t>
      </w:r>
    </w:p>
    <w:p w:rsidR="00366FC6" w:rsidRPr="002B01E3" w:rsidRDefault="00366FC6" w:rsidP="00366FC6">
      <w:pPr>
        <w:jc w:val="both"/>
        <w:rPr>
          <w:sz w:val="24"/>
          <w:szCs w:val="24"/>
        </w:rPr>
      </w:pPr>
      <w:r w:rsidRPr="002B01E3">
        <w:rPr>
          <w:b/>
          <w:sz w:val="24"/>
          <w:szCs w:val="24"/>
        </w:rPr>
        <w:t>Задачи</w:t>
      </w:r>
      <w:r w:rsidRPr="002B01E3">
        <w:rPr>
          <w:sz w:val="24"/>
          <w:szCs w:val="24"/>
        </w:rPr>
        <w:t xml:space="preserve">: </w:t>
      </w:r>
    </w:p>
    <w:p w:rsidR="00366FC6" w:rsidRPr="002B01E3" w:rsidRDefault="00366FC6" w:rsidP="00366FC6">
      <w:pPr>
        <w:pStyle w:val="af1"/>
        <w:numPr>
          <w:ilvl w:val="0"/>
          <w:numId w:val="255"/>
        </w:numPr>
        <w:spacing w:after="0" w:line="240" w:lineRule="auto"/>
        <w:jc w:val="both"/>
        <w:rPr>
          <w:rFonts w:cs="Times New Roman"/>
          <w:sz w:val="24"/>
          <w:szCs w:val="24"/>
        </w:rPr>
      </w:pPr>
      <w:r w:rsidRPr="002B01E3">
        <w:rPr>
          <w:rFonts w:cs="Times New Roman"/>
          <w:sz w:val="24"/>
          <w:szCs w:val="24"/>
        </w:rPr>
        <w:t>произвести и продать продукцию, кофе разных сортов и видов</w:t>
      </w:r>
    </w:p>
    <w:p w:rsidR="00366FC6" w:rsidRPr="002B01E3" w:rsidRDefault="00366FC6" w:rsidP="00366FC6">
      <w:pPr>
        <w:pStyle w:val="af1"/>
        <w:numPr>
          <w:ilvl w:val="0"/>
          <w:numId w:val="255"/>
        </w:numPr>
        <w:spacing w:after="0" w:line="240" w:lineRule="auto"/>
        <w:jc w:val="both"/>
        <w:rPr>
          <w:rFonts w:cs="Times New Roman"/>
          <w:sz w:val="24"/>
          <w:szCs w:val="24"/>
        </w:rPr>
      </w:pPr>
      <w:r w:rsidRPr="002B01E3">
        <w:rPr>
          <w:rFonts w:cs="Times New Roman"/>
          <w:sz w:val="24"/>
          <w:szCs w:val="24"/>
        </w:rPr>
        <w:t>найти и поставить ларек(помещение)</w:t>
      </w:r>
    </w:p>
    <w:p w:rsidR="00366FC6" w:rsidRPr="002B01E3" w:rsidRDefault="00366FC6" w:rsidP="00366FC6">
      <w:pPr>
        <w:pStyle w:val="af1"/>
        <w:numPr>
          <w:ilvl w:val="0"/>
          <w:numId w:val="255"/>
        </w:numPr>
        <w:spacing w:after="0" w:line="240" w:lineRule="auto"/>
        <w:jc w:val="both"/>
        <w:rPr>
          <w:rFonts w:cs="Times New Roman"/>
          <w:sz w:val="24"/>
          <w:szCs w:val="24"/>
        </w:rPr>
      </w:pPr>
      <w:r w:rsidRPr="002B01E3">
        <w:rPr>
          <w:rFonts w:cs="Times New Roman"/>
          <w:sz w:val="24"/>
          <w:szCs w:val="24"/>
        </w:rPr>
        <w:t>приобрести оборудование, и установить его</w:t>
      </w:r>
    </w:p>
    <w:p w:rsidR="00366FC6" w:rsidRPr="002B01E3" w:rsidRDefault="00366FC6" w:rsidP="00366FC6">
      <w:pPr>
        <w:pStyle w:val="af1"/>
        <w:numPr>
          <w:ilvl w:val="0"/>
          <w:numId w:val="255"/>
        </w:numPr>
        <w:spacing w:after="0" w:line="240" w:lineRule="auto"/>
        <w:jc w:val="both"/>
        <w:rPr>
          <w:rFonts w:cs="Times New Roman"/>
          <w:sz w:val="24"/>
          <w:szCs w:val="24"/>
        </w:rPr>
      </w:pPr>
      <w:r w:rsidRPr="002B01E3">
        <w:rPr>
          <w:rFonts w:cs="Times New Roman"/>
          <w:sz w:val="24"/>
          <w:szCs w:val="24"/>
        </w:rPr>
        <w:t>найти поставщиков</w:t>
      </w:r>
    </w:p>
    <w:p w:rsidR="00366FC6" w:rsidRPr="002B01E3" w:rsidRDefault="00366FC6" w:rsidP="00366FC6">
      <w:pPr>
        <w:pStyle w:val="af1"/>
        <w:numPr>
          <w:ilvl w:val="0"/>
          <w:numId w:val="255"/>
        </w:numPr>
        <w:spacing w:after="0" w:line="240" w:lineRule="auto"/>
        <w:jc w:val="both"/>
        <w:rPr>
          <w:rFonts w:cs="Times New Roman"/>
          <w:sz w:val="24"/>
          <w:szCs w:val="24"/>
        </w:rPr>
      </w:pPr>
      <w:r w:rsidRPr="002B01E3">
        <w:rPr>
          <w:rFonts w:cs="Times New Roman"/>
          <w:sz w:val="24"/>
          <w:szCs w:val="24"/>
        </w:rPr>
        <w:t>нанять персонал</w:t>
      </w:r>
    </w:p>
    <w:p w:rsidR="00366FC6" w:rsidRPr="002B01E3" w:rsidRDefault="00366FC6" w:rsidP="00366FC6">
      <w:pPr>
        <w:pStyle w:val="af1"/>
        <w:numPr>
          <w:ilvl w:val="0"/>
          <w:numId w:val="255"/>
        </w:numPr>
        <w:spacing w:after="0" w:line="240" w:lineRule="auto"/>
        <w:jc w:val="both"/>
        <w:rPr>
          <w:rFonts w:cs="Times New Roman"/>
          <w:sz w:val="24"/>
          <w:szCs w:val="24"/>
        </w:rPr>
      </w:pPr>
      <w:r w:rsidRPr="002B01E3">
        <w:rPr>
          <w:rFonts w:cs="Times New Roman"/>
          <w:sz w:val="24"/>
          <w:szCs w:val="24"/>
        </w:rPr>
        <w:t>обзовестись покупателями и постоянными клиентами</w:t>
      </w:r>
    </w:p>
    <w:p w:rsidR="00366FC6" w:rsidRPr="002B01E3" w:rsidRDefault="00366FC6" w:rsidP="00366FC6">
      <w:pPr>
        <w:ind w:firstLine="360"/>
        <w:jc w:val="center"/>
        <w:rPr>
          <w:b/>
          <w:sz w:val="24"/>
          <w:szCs w:val="24"/>
        </w:rPr>
      </w:pPr>
      <w:r w:rsidRPr="002B01E3">
        <w:rPr>
          <w:b/>
          <w:sz w:val="24"/>
          <w:szCs w:val="24"/>
        </w:rPr>
        <w:t>Описание проекта</w:t>
      </w:r>
    </w:p>
    <w:p w:rsidR="00366FC6" w:rsidRPr="002B01E3" w:rsidRDefault="00366FC6" w:rsidP="00366FC6">
      <w:pPr>
        <w:ind w:firstLine="360"/>
        <w:jc w:val="both"/>
        <w:rPr>
          <w:sz w:val="24"/>
          <w:szCs w:val="24"/>
        </w:rPr>
      </w:pPr>
      <w:r w:rsidRPr="002B01E3">
        <w:rPr>
          <w:sz w:val="24"/>
          <w:szCs w:val="24"/>
        </w:rPr>
        <w:t>Технология: изготовление и продажа кофе с помощью кофе машины и бариста.</w:t>
      </w:r>
    </w:p>
    <w:p w:rsidR="00366FC6" w:rsidRPr="002B01E3" w:rsidRDefault="00366FC6" w:rsidP="00366FC6">
      <w:pPr>
        <w:ind w:firstLine="360"/>
        <w:jc w:val="both"/>
        <w:rPr>
          <w:sz w:val="24"/>
          <w:szCs w:val="24"/>
        </w:rPr>
      </w:pPr>
      <w:r w:rsidRPr="002B01E3">
        <w:rPr>
          <w:sz w:val="24"/>
          <w:szCs w:val="24"/>
        </w:rPr>
        <w:t>Ассортимент коффе: американо, эспрессо, латте, капучино, мокко, доппио, триппло, кон панна</w:t>
      </w:r>
    </w:p>
    <w:p w:rsidR="00366FC6" w:rsidRPr="002B01E3" w:rsidRDefault="00366FC6" w:rsidP="00366FC6">
      <w:pPr>
        <w:ind w:firstLine="360"/>
        <w:jc w:val="both"/>
        <w:rPr>
          <w:sz w:val="24"/>
          <w:szCs w:val="24"/>
        </w:rPr>
      </w:pPr>
      <w:r w:rsidRPr="002B01E3">
        <w:rPr>
          <w:sz w:val="24"/>
          <w:szCs w:val="24"/>
        </w:rPr>
        <w:t>Особенности: на коффе будут различные рисунки, так же можно будет написать имя на стаканчиках, или же на самом коффе, на пенке</w:t>
      </w:r>
    </w:p>
    <w:p w:rsidR="00366FC6" w:rsidRPr="002B01E3" w:rsidRDefault="00366FC6" w:rsidP="00366FC6">
      <w:pPr>
        <w:ind w:firstLine="360"/>
        <w:jc w:val="both"/>
        <w:rPr>
          <w:sz w:val="24"/>
          <w:szCs w:val="24"/>
        </w:rPr>
      </w:pPr>
      <w:r w:rsidRPr="002B01E3">
        <w:rPr>
          <w:sz w:val="24"/>
          <w:szCs w:val="24"/>
        </w:rPr>
        <w:t xml:space="preserve">Помещение будет находиться на улице Новая 21, рядом с магазином «Кристалл» </w:t>
      </w:r>
    </w:p>
    <w:p w:rsidR="00366FC6" w:rsidRPr="002B01E3" w:rsidRDefault="00366FC6" w:rsidP="00366FC6">
      <w:pPr>
        <w:ind w:firstLine="360"/>
        <w:jc w:val="both"/>
        <w:rPr>
          <w:sz w:val="24"/>
          <w:szCs w:val="24"/>
        </w:rPr>
      </w:pPr>
      <w:r w:rsidRPr="002B01E3">
        <w:rPr>
          <w:sz w:val="24"/>
          <w:szCs w:val="24"/>
        </w:rPr>
        <w:t>Оборудование: Кофе машина, холодильник для хранение продуктов, кофемолка, миксер для приготовления молочных коктейлей, микроволновая печь,  торговая стойка, и барные стулья.</w:t>
      </w:r>
    </w:p>
    <w:p w:rsidR="00366FC6" w:rsidRPr="002B01E3" w:rsidRDefault="00366FC6" w:rsidP="00366FC6">
      <w:pPr>
        <w:ind w:firstLine="360"/>
        <w:jc w:val="both"/>
        <w:rPr>
          <w:sz w:val="24"/>
          <w:szCs w:val="24"/>
        </w:rPr>
      </w:pPr>
      <w:r w:rsidRPr="002B01E3">
        <w:rPr>
          <w:sz w:val="24"/>
          <w:szCs w:val="24"/>
        </w:rPr>
        <w:t>Персонал: 3 кассира – баорристо ( в их работу так же будет входить и уборка помещения), директор-администратор, бухгалтер.</w:t>
      </w:r>
    </w:p>
    <w:p w:rsidR="00366FC6" w:rsidRPr="002B01E3" w:rsidRDefault="00366FC6" w:rsidP="00366FC6">
      <w:pPr>
        <w:ind w:firstLine="360"/>
        <w:jc w:val="both"/>
        <w:rPr>
          <w:sz w:val="24"/>
          <w:szCs w:val="24"/>
        </w:rPr>
      </w:pPr>
      <w:r w:rsidRPr="002B01E3">
        <w:rPr>
          <w:sz w:val="24"/>
          <w:szCs w:val="24"/>
        </w:rPr>
        <w:t xml:space="preserve">Поставщики: </w:t>
      </w:r>
      <w:r w:rsidRPr="002B01E3">
        <w:rPr>
          <w:sz w:val="24"/>
          <w:szCs w:val="24"/>
          <w:lang w:val="en-US"/>
        </w:rPr>
        <w:t>Tasty</w:t>
      </w:r>
      <w:r w:rsidRPr="002B01E3">
        <w:rPr>
          <w:sz w:val="24"/>
          <w:szCs w:val="24"/>
        </w:rPr>
        <w:t xml:space="preserve"> </w:t>
      </w:r>
      <w:r w:rsidRPr="002B01E3">
        <w:rPr>
          <w:sz w:val="24"/>
          <w:szCs w:val="24"/>
          <w:lang w:val="en-US"/>
        </w:rPr>
        <w:t>Coffee</w:t>
      </w:r>
      <w:r w:rsidRPr="002B01E3">
        <w:rPr>
          <w:sz w:val="24"/>
          <w:szCs w:val="24"/>
        </w:rPr>
        <w:t>, г. Оренбург, улица Советская 36.</w:t>
      </w:r>
    </w:p>
    <w:p w:rsidR="00366FC6" w:rsidRPr="002B01E3" w:rsidRDefault="00366FC6" w:rsidP="00366FC6">
      <w:pPr>
        <w:ind w:firstLine="360"/>
        <w:jc w:val="both"/>
        <w:rPr>
          <w:sz w:val="24"/>
          <w:szCs w:val="24"/>
        </w:rPr>
      </w:pPr>
      <w:r w:rsidRPr="002B01E3">
        <w:rPr>
          <w:sz w:val="24"/>
          <w:szCs w:val="24"/>
        </w:rPr>
        <w:t>Потребители: местное население, мужчины, женщины, подростки, пенсионеры.</w:t>
      </w:r>
    </w:p>
    <w:p w:rsidR="00366FC6" w:rsidRPr="002B01E3" w:rsidRDefault="00366FC6" w:rsidP="00366FC6">
      <w:pPr>
        <w:ind w:firstLine="360"/>
        <w:jc w:val="both"/>
        <w:rPr>
          <w:sz w:val="24"/>
          <w:szCs w:val="24"/>
        </w:rPr>
      </w:pPr>
      <w:r w:rsidRPr="002B01E3">
        <w:rPr>
          <w:sz w:val="24"/>
          <w:szCs w:val="24"/>
        </w:rPr>
        <w:t>Гос. органы: Роспотребнадзор, налоговая служба</w:t>
      </w:r>
    </w:p>
    <w:p w:rsidR="00366FC6" w:rsidRPr="002B01E3" w:rsidRDefault="00366FC6" w:rsidP="00366FC6">
      <w:pPr>
        <w:ind w:firstLine="360"/>
        <w:jc w:val="both"/>
        <w:rPr>
          <w:sz w:val="24"/>
          <w:szCs w:val="24"/>
        </w:rPr>
      </w:pPr>
      <w:r w:rsidRPr="002B01E3">
        <w:rPr>
          <w:sz w:val="24"/>
          <w:szCs w:val="24"/>
        </w:rPr>
        <w:t>Гос. законы: закон о пожарной безопасности, законодательство о правах потребителя, закон о трудовых отношениях</w:t>
      </w:r>
    </w:p>
    <w:p w:rsidR="00366FC6" w:rsidRPr="002B01E3" w:rsidRDefault="00366FC6" w:rsidP="00366FC6">
      <w:pPr>
        <w:jc w:val="center"/>
        <w:rPr>
          <w:sz w:val="24"/>
          <w:szCs w:val="24"/>
        </w:rPr>
      </w:pPr>
      <w:r w:rsidRPr="002B01E3">
        <w:rPr>
          <w:sz w:val="24"/>
          <w:szCs w:val="24"/>
        </w:rPr>
        <w:t>Структура</w:t>
      </w:r>
      <w:r>
        <w:rPr>
          <w:sz w:val="24"/>
          <w:szCs w:val="24"/>
        </w:rPr>
        <w:t xml:space="preserve"> кафе</w:t>
      </w:r>
    </w:p>
    <w:p w:rsidR="00366FC6" w:rsidRPr="002B01E3" w:rsidRDefault="00DF42B9" w:rsidP="00366FC6">
      <w:pPr>
        <w:jc w:val="center"/>
        <w:rPr>
          <w:sz w:val="24"/>
          <w:szCs w:val="24"/>
        </w:rPr>
      </w:pPr>
      <w:r>
        <w:rPr>
          <w:noProof/>
          <w:sz w:val="24"/>
          <w:szCs w:val="24"/>
          <w:lang w:eastAsia="ru-RU"/>
        </w:rPr>
        <w:pict>
          <v:shape id="Прямая со стрелкой 2" o:spid="_x0000_s1058" type="#_x0000_t32" style="position:absolute;left:0;text-align:left;margin-left:262.95pt;margin-top:17.75pt;width:47.35pt;height:12pt;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" strokecolor="#4579b8 [3044]">
            <v:stroke endarrow="block"/>
          </v:shape>
        </w:pict>
      </w:r>
      <w:r>
        <w:rPr>
          <w:noProof/>
          <w:sz w:val="24"/>
          <w:szCs w:val="24"/>
          <w:lang w:eastAsia="ru-RU"/>
        </w:rPr>
        <w:pict>
          <v:shape id="Прямая со стрелкой 1" o:spid="_x0000_s1057" type="#_x0000_t32" style="position:absolute;left:0;text-align:left;margin-left:157.5pt;margin-top:17.75pt;width:32.85pt;height:12pt;flip:x;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" strokecolor="#4579b8 [3044]">
            <v:stroke endarrow="block"/>
          </v:shape>
        </w:pict>
      </w:r>
      <w:r w:rsidR="00366FC6" w:rsidRPr="002B01E3">
        <w:rPr>
          <w:sz w:val="24"/>
          <w:szCs w:val="24"/>
        </w:rPr>
        <w:t>Директор-администратор</w:t>
      </w:r>
    </w:p>
    <w:p w:rsidR="00366FC6" w:rsidRPr="002B01E3" w:rsidRDefault="00366FC6" w:rsidP="00366FC6">
      <w:pPr>
        <w:jc w:val="both"/>
        <w:rPr>
          <w:sz w:val="24"/>
          <w:szCs w:val="24"/>
        </w:rPr>
      </w:pPr>
      <w:r w:rsidRPr="002B01E3">
        <w:rPr>
          <w:sz w:val="24"/>
          <w:szCs w:val="24"/>
        </w:rPr>
        <w:t xml:space="preserve">                                  бухгалтер         </w:t>
      </w:r>
      <w:r>
        <w:rPr>
          <w:sz w:val="24"/>
          <w:szCs w:val="24"/>
        </w:rPr>
        <w:t xml:space="preserve">                       </w:t>
      </w:r>
      <w:r w:rsidRPr="002B01E3">
        <w:rPr>
          <w:sz w:val="24"/>
          <w:szCs w:val="24"/>
        </w:rPr>
        <w:t xml:space="preserve">     кассир бористо</w:t>
      </w:r>
    </w:p>
    <w:p w:rsidR="00366FC6" w:rsidRPr="002B01E3" w:rsidRDefault="00366FC6" w:rsidP="00366FC6">
      <w:pPr>
        <w:jc w:val="both"/>
        <w:rPr>
          <w:sz w:val="24"/>
          <w:szCs w:val="24"/>
        </w:rPr>
      </w:pPr>
      <w:r w:rsidRPr="002B01E3">
        <w:rPr>
          <w:sz w:val="24"/>
          <w:szCs w:val="24"/>
        </w:rPr>
        <w:t>Предоставить для жителей Ташлы, Ташлинского района новое предприятие, новое направление, которое раннее не развивалось в этой местности.</w:t>
      </w:r>
    </w:p>
    <w:p w:rsidR="00366FC6" w:rsidRPr="002B01E3" w:rsidRDefault="00366FC6" w:rsidP="00366FC6">
      <w:pPr>
        <w:jc w:val="center"/>
        <w:rPr>
          <w:b/>
          <w:sz w:val="24"/>
          <w:szCs w:val="24"/>
        </w:rPr>
      </w:pPr>
      <w:r>
        <w:rPr>
          <w:b/>
          <w:sz w:val="24"/>
          <w:szCs w:val="24"/>
        </w:rPr>
        <w:t xml:space="preserve"> </w:t>
      </w:r>
      <w:r w:rsidRPr="002B01E3">
        <w:rPr>
          <w:b/>
          <w:sz w:val="24"/>
          <w:szCs w:val="24"/>
        </w:rPr>
        <w:t>Резюме</w:t>
      </w:r>
    </w:p>
    <w:p w:rsidR="00366FC6" w:rsidRPr="002B01E3" w:rsidRDefault="00366FC6" w:rsidP="00366FC6">
      <w:pPr>
        <w:jc w:val="both"/>
        <w:rPr>
          <w:sz w:val="24"/>
          <w:szCs w:val="24"/>
        </w:rPr>
      </w:pPr>
      <w:r w:rsidRPr="002B01E3">
        <w:rPr>
          <w:sz w:val="24"/>
          <w:szCs w:val="24"/>
        </w:rPr>
        <w:tab/>
        <w:t xml:space="preserve">Кофе - это напиток сваренный и приготовленный из обжаренных кофейных зерен, семян ягод некоторых цветущих растений рода  </w:t>
      </w:r>
      <w:r w:rsidRPr="002B01E3">
        <w:rPr>
          <w:sz w:val="24"/>
          <w:szCs w:val="24"/>
          <w:lang w:val="en-US"/>
        </w:rPr>
        <w:t>Coffea</w:t>
      </w:r>
      <w:r w:rsidRPr="002B01E3">
        <w:rPr>
          <w:sz w:val="24"/>
          <w:szCs w:val="24"/>
        </w:rPr>
        <w:t>, отсюда и название для самого Кофе.</w:t>
      </w:r>
    </w:p>
    <w:p w:rsidR="00366FC6" w:rsidRPr="002B01E3" w:rsidRDefault="00366FC6" w:rsidP="00366FC6">
      <w:pPr>
        <w:jc w:val="both"/>
        <w:rPr>
          <w:sz w:val="24"/>
          <w:szCs w:val="24"/>
        </w:rPr>
      </w:pPr>
      <w:r w:rsidRPr="002B01E3">
        <w:rPr>
          <w:sz w:val="24"/>
          <w:szCs w:val="24"/>
        </w:rPr>
        <w:tab/>
        <w:t>Самое первое упоминания кофе в России было в 1665 году, когда его прописали в качестве лекарства царю Алексею Михайловичу, от головной боли, насморка и желудка, неизвестно помог тогда кофе ему, но по настоящему кофе распробовал и начал завозить в Россию Петр 1, в 1697 году, во время великого посольства в Голландию.</w:t>
      </w:r>
    </w:p>
    <w:p w:rsidR="00366FC6" w:rsidRPr="002B01E3" w:rsidRDefault="00366FC6" w:rsidP="00366FC6">
      <w:pPr>
        <w:jc w:val="both"/>
        <w:rPr>
          <w:sz w:val="24"/>
          <w:szCs w:val="24"/>
        </w:rPr>
      </w:pPr>
      <w:r w:rsidRPr="002B01E3">
        <w:rPr>
          <w:sz w:val="24"/>
          <w:szCs w:val="24"/>
        </w:rPr>
        <w:tab/>
        <w:t>Деньги для введения малого бизнеса в наш край, можно взять:</w:t>
      </w:r>
    </w:p>
    <w:p w:rsidR="00366FC6" w:rsidRPr="002B01E3" w:rsidRDefault="00366FC6" w:rsidP="00366FC6">
      <w:pPr>
        <w:pStyle w:val="af1"/>
        <w:numPr>
          <w:ilvl w:val="0"/>
          <w:numId w:val="256"/>
        </w:numPr>
        <w:spacing w:after="0" w:line="240" w:lineRule="auto"/>
        <w:jc w:val="both"/>
        <w:rPr>
          <w:rFonts w:cs="Times New Roman"/>
          <w:sz w:val="24"/>
          <w:szCs w:val="24"/>
        </w:rPr>
      </w:pPr>
      <w:r w:rsidRPr="002B01E3">
        <w:rPr>
          <w:rFonts w:cs="Times New Roman"/>
          <w:sz w:val="24"/>
          <w:szCs w:val="24"/>
        </w:rPr>
        <w:t>у инвесторов</w:t>
      </w:r>
    </w:p>
    <w:p w:rsidR="00366FC6" w:rsidRPr="002B01E3" w:rsidRDefault="00366FC6" w:rsidP="00366FC6">
      <w:pPr>
        <w:pStyle w:val="af1"/>
        <w:numPr>
          <w:ilvl w:val="0"/>
          <w:numId w:val="256"/>
        </w:numPr>
        <w:spacing w:after="0" w:line="240" w:lineRule="auto"/>
        <w:jc w:val="both"/>
        <w:rPr>
          <w:rFonts w:cs="Times New Roman"/>
          <w:sz w:val="24"/>
          <w:szCs w:val="24"/>
        </w:rPr>
      </w:pPr>
      <w:r w:rsidRPr="002B01E3">
        <w:rPr>
          <w:rFonts w:cs="Times New Roman"/>
          <w:sz w:val="24"/>
          <w:szCs w:val="24"/>
        </w:rPr>
        <w:t>у банка</w:t>
      </w:r>
    </w:p>
    <w:p w:rsidR="00366FC6" w:rsidRPr="002B01E3" w:rsidRDefault="00366FC6" w:rsidP="00366FC6">
      <w:pPr>
        <w:pStyle w:val="af1"/>
        <w:numPr>
          <w:ilvl w:val="0"/>
          <w:numId w:val="256"/>
        </w:numPr>
        <w:spacing w:after="0" w:line="240" w:lineRule="auto"/>
        <w:jc w:val="both"/>
        <w:rPr>
          <w:rFonts w:cs="Times New Roman"/>
          <w:sz w:val="24"/>
          <w:szCs w:val="24"/>
        </w:rPr>
      </w:pPr>
      <w:r w:rsidRPr="002B01E3">
        <w:rPr>
          <w:rFonts w:cs="Times New Roman"/>
          <w:sz w:val="24"/>
          <w:szCs w:val="24"/>
        </w:rPr>
        <w:t xml:space="preserve">вложить свои сбережения </w:t>
      </w:r>
    </w:p>
    <w:p w:rsidR="00366FC6" w:rsidRPr="002B01E3" w:rsidRDefault="00366FC6" w:rsidP="00366FC6">
      <w:pPr>
        <w:ind w:firstLine="360"/>
        <w:jc w:val="both"/>
        <w:rPr>
          <w:sz w:val="24"/>
          <w:szCs w:val="24"/>
        </w:rPr>
      </w:pPr>
      <w:r w:rsidRPr="002B01E3">
        <w:rPr>
          <w:sz w:val="24"/>
          <w:szCs w:val="24"/>
        </w:rPr>
        <w:t xml:space="preserve">Сроки окупаемости данного бизнеса всего 4 месяца, затраты на открытие будут приблезительно130т.р. , а среднемесячный доход составит 45т.р. , при этом средний чек будет 250 – 300р. </w:t>
      </w:r>
    </w:p>
    <w:p w:rsidR="00366FC6" w:rsidRPr="002B01E3" w:rsidRDefault="00366FC6" w:rsidP="00366FC6">
      <w:pPr>
        <w:jc w:val="both"/>
        <w:rPr>
          <w:sz w:val="24"/>
          <w:szCs w:val="24"/>
        </w:rPr>
      </w:pPr>
      <w:r w:rsidRPr="002B01E3">
        <w:rPr>
          <w:sz w:val="24"/>
          <w:szCs w:val="24"/>
        </w:rPr>
        <w:tab/>
        <w:t>Описание отрасли.</w:t>
      </w:r>
    </w:p>
    <w:p w:rsidR="00366FC6" w:rsidRPr="002B01E3" w:rsidRDefault="00366FC6" w:rsidP="00366FC6">
      <w:pPr>
        <w:jc w:val="both"/>
        <w:rPr>
          <w:sz w:val="24"/>
          <w:szCs w:val="24"/>
        </w:rPr>
      </w:pPr>
      <w:r w:rsidRPr="002B01E3">
        <w:rPr>
          <w:sz w:val="24"/>
          <w:szCs w:val="24"/>
        </w:rPr>
        <w:t>В отрасли предлагают различные товары и услуги:</w:t>
      </w:r>
    </w:p>
    <w:p w:rsidR="00366FC6" w:rsidRPr="002B01E3" w:rsidRDefault="00366FC6" w:rsidP="00366FC6">
      <w:pPr>
        <w:pStyle w:val="af1"/>
        <w:numPr>
          <w:ilvl w:val="0"/>
          <w:numId w:val="257"/>
        </w:numPr>
        <w:spacing w:after="0" w:line="240" w:lineRule="auto"/>
        <w:jc w:val="both"/>
        <w:rPr>
          <w:rFonts w:cs="Times New Roman"/>
          <w:sz w:val="24"/>
          <w:szCs w:val="24"/>
        </w:rPr>
      </w:pPr>
      <w:r w:rsidRPr="002B01E3">
        <w:rPr>
          <w:rFonts w:cs="Times New Roman"/>
          <w:sz w:val="24"/>
          <w:szCs w:val="24"/>
        </w:rPr>
        <w:t xml:space="preserve">изготовление кофе с собой </w:t>
      </w:r>
    </w:p>
    <w:p w:rsidR="00366FC6" w:rsidRPr="002B01E3" w:rsidRDefault="00366FC6" w:rsidP="00366FC6">
      <w:pPr>
        <w:pStyle w:val="af1"/>
        <w:numPr>
          <w:ilvl w:val="0"/>
          <w:numId w:val="257"/>
        </w:numPr>
        <w:spacing w:after="0" w:line="240" w:lineRule="auto"/>
        <w:jc w:val="both"/>
        <w:rPr>
          <w:rFonts w:cs="Times New Roman"/>
          <w:sz w:val="24"/>
          <w:szCs w:val="24"/>
        </w:rPr>
      </w:pPr>
      <w:r w:rsidRPr="002B01E3">
        <w:rPr>
          <w:rFonts w:cs="Times New Roman"/>
          <w:sz w:val="24"/>
          <w:szCs w:val="24"/>
        </w:rPr>
        <w:t>продажа различных видов и сортов кофе</w:t>
      </w:r>
    </w:p>
    <w:p w:rsidR="00366FC6" w:rsidRPr="002B01E3" w:rsidRDefault="00366FC6" w:rsidP="00366FC6">
      <w:pPr>
        <w:pStyle w:val="af1"/>
        <w:numPr>
          <w:ilvl w:val="0"/>
          <w:numId w:val="257"/>
        </w:numPr>
        <w:spacing w:after="0" w:line="240" w:lineRule="auto"/>
        <w:jc w:val="both"/>
        <w:rPr>
          <w:rFonts w:cs="Times New Roman"/>
          <w:sz w:val="24"/>
          <w:szCs w:val="24"/>
        </w:rPr>
      </w:pPr>
      <w:r w:rsidRPr="002B01E3">
        <w:rPr>
          <w:rFonts w:cs="Times New Roman"/>
          <w:sz w:val="24"/>
          <w:szCs w:val="24"/>
        </w:rPr>
        <w:t>доставка готовой продукции на дом или же на работу</w:t>
      </w:r>
    </w:p>
    <w:p w:rsidR="00366FC6" w:rsidRPr="002B01E3" w:rsidRDefault="00366FC6" w:rsidP="00366FC6">
      <w:pPr>
        <w:pStyle w:val="af1"/>
        <w:numPr>
          <w:ilvl w:val="0"/>
          <w:numId w:val="257"/>
        </w:numPr>
        <w:spacing w:after="0" w:line="240" w:lineRule="auto"/>
        <w:jc w:val="both"/>
        <w:rPr>
          <w:rFonts w:cs="Times New Roman"/>
          <w:sz w:val="24"/>
          <w:szCs w:val="24"/>
        </w:rPr>
      </w:pPr>
      <w:r w:rsidRPr="002B01E3">
        <w:rPr>
          <w:rFonts w:cs="Times New Roman"/>
          <w:sz w:val="24"/>
          <w:szCs w:val="24"/>
        </w:rPr>
        <w:t>производство кофе ежемесячно</w:t>
      </w:r>
    </w:p>
    <w:p w:rsidR="00366FC6" w:rsidRDefault="00366FC6" w:rsidP="00366FC6">
      <w:pPr>
        <w:jc w:val="both"/>
        <w:rPr>
          <w:sz w:val="24"/>
          <w:szCs w:val="24"/>
        </w:rPr>
      </w:pPr>
      <w:r w:rsidRPr="002B01E3">
        <w:rPr>
          <w:sz w:val="24"/>
          <w:szCs w:val="24"/>
        </w:rPr>
        <w:t xml:space="preserve">Самым большим городом по употреблению кофе стал - Санкт Петербург, за 2023 год, там пили кофе 2072016 человек, это 37% от общего населения города, это и не удивительно, ведь первый кофе в России появился именно там. </w:t>
      </w:r>
    </w:p>
    <w:p w:rsidR="00366FC6" w:rsidRPr="002B01E3" w:rsidRDefault="00366FC6" w:rsidP="00366FC6">
      <w:pPr>
        <w:jc w:val="center"/>
        <w:rPr>
          <w:b/>
          <w:sz w:val="24"/>
          <w:szCs w:val="24"/>
        </w:rPr>
      </w:pPr>
      <w:r>
        <w:rPr>
          <w:sz w:val="24"/>
          <w:szCs w:val="24"/>
        </w:rPr>
        <w:br w:type="page"/>
      </w:r>
      <w:r w:rsidRPr="002B01E3">
        <w:rPr>
          <w:b/>
          <w:sz w:val="24"/>
          <w:szCs w:val="24"/>
        </w:rPr>
        <w:t>Риски</w:t>
      </w:r>
    </w:p>
    <w:p w:rsidR="00366FC6" w:rsidRPr="002B01E3" w:rsidRDefault="00366FC6" w:rsidP="00366FC6">
      <w:pPr>
        <w:pStyle w:val="af1"/>
        <w:numPr>
          <w:ilvl w:val="0"/>
          <w:numId w:val="258"/>
        </w:numPr>
        <w:tabs>
          <w:tab w:val="left" w:pos="851"/>
          <w:tab w:val="left" w:pos="993"/>
        </w:tabs>
        <w:spacing w:after="0" w:line="240" w:lineRule="auto"/>
        <w:ind w:left="0" w:firstLine="709"/>
        <w:jc w:val="both"/>
        <w:rPr>
          <w:rFonts w:cs="Times New Roman"/>
          <w:sz w:val="24"/>
          <w:szCs w:val="24"/>
        </w:rPr>
      </w:pPr>
      <w:r w:rsidRPr="002B01E3">
        <w:rPr>
          <w:rFonts w:cs="Times New Roman"/>
          <w:sz w:val="24"/>
          <w:szCs w:val="24"/>
        </w:rPr>
        <w:t>Уменьшится число покупателей</w:t>
      </w:r>
    </w:p>
    <w:p w:rsidR="00366FC6" w:rsidRPr="002B01E3" w:rsidRDefault="00366FC6" w:rsidP="00366FC6">
      <w:pPr>
        <w:tabs>
          <w:tab w:val="left" w:pos="851"/>
          <w:tab w:val="left" w:pos="993"/>
        </w:tabs>
        <w:ind w:firstLine="709"/>
        <w:jc w:val="both"/>
        <w:rPr>
          <w:sz w:val="24"/>
          <w:szCs w:val="24"/>
        </w:rPr>
      </w:pPr>
      <w:r w:rsidRPr="002B01E3">
        <w:rPr>
          <w:sz w:val="24"/>
          <w:szCs w:val="24"/>
        </w:rPr>
        <w:t>Для уменьшения риска можно открыть несколько точек, по населенному пункту, или же привлечь с помощью рекламы, скидок.</w:t>
      </w:r>
    </w:p>
    <w:p w:rsidR="00366FC6" w:rsidRPr="002B01E3" w:rsidRDefault="00366FC6" w:rsidP="00366FC6">
      <w:pPr>
        <w:pStyle w:val="af1"/>
        <w:numPr>
          <w:ilvl w:val="0"/>
          <w:numId w:val="258"/>
        </w:numPr>
        <w:tabs>
          <w:tab w:val="left" w:pos="851"/>
          <w:tab w:val="left" w:pos="993"/>
        </w:tabs>
        <w:spacing w:after="0" w:line="240" w:lineRule="auto"/>
        <w:ind w:left="0" w:firstLine="709"/>
        <w:jc w:val="both"/>
        <w:rPr>
          <w:rFonts w:cs="Times New Roman"/>
          <w:sz w:val="24"/>
          <w:szCs w:val="24"/>
        </w:rPr>
      </w:pPr>
      <w:r w:rsidRPr="002B01E3">
        <w:rPr>
          <w:rFonts w:cs="Times New Roman"/>
          <w:sz w:val="24"/>
          <w:szCs w:val="24"/>
        </w:rPr>
        <w:t>Неисправность оборудования</w:t>
      </w:r>
    </w:p>
    <w:p w:rsidR="00366FC6" w:rsidRPr="002B01E3" w:rsidRDefault="00366FC6" w:rsidP="00366FC6">
      <w:pPr>
        <w:tabs>
          <w:tab w:val="left" w:pos="851"/>
          <w:tab w:val="left" w:pos="993"/>
        </w:tabs>
        <w:ind w:firstLine="709"/>
        <w:jc w:val="both"/>
        <w:rPr>
          <w:sz w:val="24"/>
          <w:szCs w:val="24"/>
        </w:rPr>
      </w:pPr>
      <w:r w:rsidRPr="002B01E3">
        <w:rPr>
          <w:sz w:val="24"/>
          <w:szCs w:val="24"/>
        </w:rPr>
        <w:t>Закупить новое оборудование и ежемесячно проверять его состояние.</w:t>
      </w:r>
    </w:p>
    <w:p w:rsidR="00366FC6" w:rsidRPr="002B01E3" w:rsidRDefault="00366FC6" w:rsidP="00366FC6">
      <w:pPr>
        <w:pStyle w:val="af1"/>
        <w:numPr>
          <w:ilvl w:val="0"/>
          <w:numId w:val="258"/>
        </w:numPr>
        <w:tabs>
          <w:tab w:val="left" w:pos="851"/>
          <w:tab w:val="left" w:pos="993"/>
        </w:tabs>
        <w:spacing w:after="0" w:line="240" w:lineRule="auto"/>
        <w:ind w:left="0" w:firstLine="709"/>
        <w:jc w:val="both"/>
        <w:rPr>
          <w:rFonts w:cs="Times New Roman"/>
          <w:sz w:val="24"/>
          <w:szCs w:val="24"/>
        </w:rPr>
      </w:pPr>
      <w:r w:rsidRPr="002B01E3">
        <w:rPr>
          <w:rFonts w:cs="Times New Roman"/>
          <w:sz w:val="24"/>
          <w:szCs w:val="24"/>
        </w:rPr>
        <w:t>Появление конкурентов</w:t>
      </w:r>
    </w:p>
    <w:p w:rsidR="00366FC6" w:rsidRDefault="00366FC6" w:rsidP="00366FC6">
      <w:pPr>
        <w:tabs>
          <w:tab w:val="left" w:pos="851"/>
          <w:tab w:val="left" w:pos="993"/>
        </w:tabs>
        <w:ind w:firstLine="709"/>
        <w:jc w:val="both"/>
        <w:rPr>
          <w:sz w:val="24"/>
          <w:szCs w:val="24"/>
        </w:rPr>
      </w:pPr>
      <w:r w:rsidRPr="002B01E3">
        <w:rPr>
          <w:sz w:val="24"/>
          <w:szCs w:val="24"/>
        </w:rPr>
        <w:t>Для снижения риска, необходимо контролировать качество продукции, делать скидки постоянным клиентам и следить за рынком.</w:t>
      </w:r>
    </w:p>
    <w:p w:rsidR="00366FC6" w:rsidRPr="002B01E3" w:rsidRDefault="00366FC6" w:rsidP="00366FC6">
      <w:pPr>
        <w:tabs>
          <w:tab w:val="left" w:pos="851"/>
          <w:tab w:val="left" w:pos="993"/>
        </w:tabs>
        <w:ind w:firstLine="709"/>
        <w:jc w:val="both"/>
        <w:rPr>
          <w:sz w:val="24"/>
          <w:szCs w:val="24"/>
        </w:rPr>
      </w:pPr>
      <w:r>
        <w:rPr>
          <w:sz w:val="24"/>
          <w:szCs w:val="24"/>
        </w:rPr>
        <w:t>По расчетам минимальная сумма затрат на открытие кафе составляет 137 тыс. рублей, при этом по расчетам прибыль за 1 месяц составляет 600 тыс. рублей при достаточном количестве покупателей.</w:t>
      </w:r>
    </w:p>
    <w:p w:rsidR="00AB10F4" w:rsidRPr="003B3568" w:rsidRDefault="00366FC6" w:rsidP="00366FC6">
      <w:pPr>
        <w:jc w:val="center"/>
        <w:rPr>
          <w:rFonts w:ascii="KazimirText" w:hAnsi="KazimirText"/>
          <w:b/>
          <w:color w:val="000000" w:themeColor="text1"/>
          <w:sz w:val="24"/>
          <w:szCs w:val="24"/>
          <w:lang w:eastAsia="ru-RU"/>
        </w:rPr>
      </w:pPr>
      <w:r>
        <w:rPr>
          <w:sz w:val="24"/>
          <w:szCs w:val="24"/>
        </w:rPr>
        <w:br w:type="page"/>
      </w:r>
      <w:r w:rsidR="00EB7212" w:rsidRPr="003B3568">
        <w:rPr>
          <w:rFonts w:ascii="KazimirText" w:hAnsi="KazimirText"/>
          <w:b/>
          <w:color w:val="000000" w:themeColor="text1"/>
          <w:sz w:val="24"/>
          <w:szCs w:val="24"/>
          <w:lang w:eastAsia="ru-RU"/>
        </w:rPr>
        <w:t>СЕКЦИЯ№ 5 ДИЗАЙНА (РЕКЛАМА, МОДА, ПОЛИГРАФИЯ)</w:t>
      </w:r>
    </w:p>
    <w:p w:rsidR="00AB10F4" w:rsidRPr="00EB7212" w:rsidRDefault="00AB10F4" w:rsidP="00B670BD">
      <w:pPr>
        <w:shd w:val="clear" w:color="auto" w:fill="FFFFFF"/>
        <w:ind w:right="-1"/>
        <w:jc w:val="center"/>
        <w:rPr>
          <w:rFonts w:ascii="KazimirText" w:hAnsi="KazimirText"/>
          <w:b/>
          <w:color w:val="000C24"/>
          <w:sz w:val="24"/>
          <w:szCs w:val="24"/>
          <w:lang w:eastAsia="ru-RU"/>
        </w:rPr>
      </w:pPr>
    </w:p>
    <w:p w:rsidR="00EB7212" w:rsidRPr="0051256E" w:rsidRDefault="00EB7212" w:rsidP="00B670BD">
      <w:pPr>
        <w:ind w:right="-1"/>
        <w:rPr>
          <w:rFonts w:ascii="Times" w:hAnsi="Times"/>
          <w:b/>
          <w:bCs/>
          <w:sz w:val="24"/>
          <w:szCs w:val="24"/>
        </w:rPr>
      </w:pPr>
    </w:p>
    <w:p w:rsidR="00EB7212" w:rsidRPr="0051256E" w:rsidRDefault="00EB7212" w:rsidP="00B670BD">
      <w:pPr>
        <w:ind w:right="-1"/>
        <w:jc w:val="center"/>
        <w:rPr>
          <w:rFonts w:ascii="Times" w:hAnsi="Times"/>
          <w:b/>
          <w:bCs/>
          <w:sz w:val="24"/>
          <w:szCs w:val="24"/>
        </w:rPr>
      </w:pPr>
      <w:r w:rsidRPr="0051256E">
        <w:rPr>
          <w:rFonts w:ascii="Times" w:hAnsi="Times"/>
          <w:b/>
          <w:bCs/>
          <w:sz w:val="24"/>
          <w:szCs w:val="24"/>
        </w:rPr>
        <w:t>П</w:t>
      </w:r>
      <w:r>
        <w:rPr>
          <w:rFonts w:ascii="Times" w:hAnsi="Times"/>
          <w:b/>
          <w:bCs/>
          <w:sz w:val="24"/>
          <w:szCs w:val="24"/>
        </w:rPr>
        <w:t>РИМЕНЕНИЕ КОНЦЕПЦИИ АПСАЙКЛИНГА В РАБОТЕ ДИЗАЙНЕРА ОДЕЖДЫ</w:t>
      </w:r>
    </w:p>
    <w:p w:rsidR="00EB7212" w:rsidRPr="0051256E" w:rsidRDefault="00EB7212" w:rsidP="00B670BD">
      <w:pPr>
        <w:ind w:right="-1"/>
        <w:jc w:val="center"/>
        <w:rPr>
          <w:sz w:val="24"/>
          <w:szCs w:val="24"/>
        </w:rPr>
      </w:pPr>
    </w:p>
    <w:p w:rsidR="00EB7212" w:rsidRPr="00EB7212" w:rsidRDefault="00EB7212" w:rsidP="00B670BD">
      <w:pPr>
        <w:ind w:right="-1"/>
        <w:jc w:val="right"/>
        <w:rPr>
          <w:rFonts w:ascii="Times" w:hAnsi="Times"/>
          <w:bCs/>
          <w:i/>
          <w:sz w:val="24"/>
          <w:szCs w:val="24"/>
        </w:rPr>
      </w:pPr>
      <w:r w:rsidRPr="00EB7212">
        <w:rPr>
          <w:rFonts w:ascii="Times" w:hAnsi="Times"/>
          <w:bCs/>
          <w:i/>
          <w:sz w:val="24"/>
          <w:szCs w:val="24"/>
        </w:rPr>
        <w:t xml:space="preserve">Хузиахметова В., Моршинина В. </w:t>
      </w:r>
    </w:p>
    <w:p w:rsidR="00EB7212" w:rsidRPr="00EB7212" w:rsidRDefault="00EB7212" w:rsidP="00B670BD">
      <w:pPr>
        <w:ind w:right="-1"/>
        <w:jc w:val="right"/>
        <w:rPr>
          <w:rFonts w:ascii="Times" w:hAnsi="Times"/>
          <w:bCs/>
          <w:i/>
          <w:sz w:val="24"/>
          <w:szCs w:val="24"/>
        </w:rPr>
      </w:pPr>
      <w:r w:rsidRPr="00EB7212">
        <w:rPr>
          <w:rFonts w:ascii="Times" w:hAnsi="Times"/>
          <w:bCs/>
          <w:i/>
          <w:sz w:val="24"/>
          <w:szCs w:val="24"/>
        </w:rPr>
        <w:t xml:space="preserve">ГАПОУ «Оренбургский государственный колледж» </w:t>
      </w:r>
    </w:p>
    <w:p w:rsidR="00EB7212" w:rsidRPr="00EB7212" w:rsidRDefault="00EB7212" w:rsidP="00B670BD">
      <w:pPr>
        <w:ind w:right="-1"/>
        <w:jc w:val="right"/>
        <w:rPr>
          <w:rFonts w:ascii="Times" w:hAnsi="Times"/>
          <w:bCs/>
          <w:i/>
          <w:sz w:val="24"/>
          <w:szCs w:val="24"/>
        </w:rPr>
      </w:pPr>
      <w:r w:rsidRPr="00EB7212">
        <w:rPr>
          <w:rFonts w:ascii="Times" w:hAnsi="Times"/>
          <w:bCs/>
          <w:i/>
          <w:sz w:val="24"/>
          <w:szCs w:val="24"/>
        </w:rPr>
        <w:t>Научный руководитель, Мудренова Н.С.</w:t>
      </w:r>
    </w:p>
    <w:p w:rsidR="00EB7212" w:rsidRPr="0051256E" w:rsidRDefault="00EB7212" w:rsidP="00B670BD">
      <w:pPr>
        <w:ind w:right="-1"/>
        <w:rPr>
          <w:sz w:val="24"/>
          <w:szCs w:val="24"/>
        </w:rPr>
      </w:pPr>
    </w:p>
    <w:p w:rsidR="00EB7212" w:rsidRPr="0051256E" w:rsidRDefault="00EB7212" w:rsidP="00B670BD">
      <w:pPr>
        <w:ind w:right="-1" w:firstLine="567"/>
        <w:jc w:val="both"/>
        <w:rPr>
          <w:rFonts w:ascii="Times" w:hAnsi="Times" w:cs="Arial"/>
          <w:color w:val="252525"/>
          <w:spacing w:val="3"/>
          <w:sz w:val="24"/>
          <w:szCs w:val="24"/>
          <w:shd w:val="clear" w:color="auto" w:fill="FFFFFF"/>
        </w:rPr>
      </w:pPr>
      <w:r w:rsidRPr="0051256E">
        <w:rPr>
          <w:rFonts w:ascii="Times" w:hAnsi="Times" w:cs="Arial"/>
          <w:color w:val="252525"/>
          <w:spacing w:val="3"/>
          <w:sz w:val="24"/>
          <w:szCs w:val="24"/>
          <w:shd w:val="clear" w:color="auto" w:fill="FFFFFF"/>
        </w:rPr>
        <w:t xml:space="preserve">Последние несколько десятков лет все актуальнее и острее становится проблема загрязнения окружающей среды бытовым мусором. </w:t>
      </w:r>
    </w:p>
    <w:p w:rsidR="00EB7212" w:rsidRPr="0051256E" w:rsidRDefault="00EB7212" w:rsidP="00B670BD">
      <w:pPr>
        <w:ind w:right="-1" w:firstLine="567"/>
        <w:jc w:val="both"/>
        <w:rPr>
          <w:rFonts w:ascii="Times" w:hAnsi="Times" w:cs="Arial"/>
          <w:color w:val="252525"/>
          <w:spacing w:val="3"/>
          <w:sz w:val="24"/>
          <w:szCs w:val="24"/>
          <w:shd w:val="clear" w:color="auto" w:fill="FFFFFF"/>
        </w:rPr>
      </w:pPr>
      <w:r w:rsidRPr="0051256E">
        <w:rPr>
          <w:rFonts w:ascii="Times" w:hAnsi="Times"/>
          <w:color w:val="000000"/>
          <w:sz w:val="24"/>
          <w:szCs w:val="24"/>
        </w:rPr>
        <w:t>По</w:t>
      </w:r>
      <w:r w:rsidRPr="0051256E">
        <w:rPr>
          <w:rStyle w:val="apple-converted-space"/>
          <w:rFonts w:ascii="Times" w:hAnsi="Times"/>
          <w:color w:val="000000"/>
          <w:sz w:val="24"/>
          <w:szCs w:val="24"/>
        </w:rPr>
        <w:t> </w:t>
      </w:r>
      <w:r w:rsidRPr="0051256E">
        <w:rPr>
          <w:rFonts w:ascii="Times" w:hAnsi="Times"/>
          <w:sz w:val="24"/>
          <w:szCs w:val="24"/>
          <w:bdr w:val="none" w:sz="0" w:space="0" w:color="auto" w:frame="1"/>
        </w:rPr>
        <w:t>данным</w:t>
      </w:r>
      <w:r w:rsidRPr="0051256E">
        <w:rPr>
          <w:rFonts w:ascii="Times" w:hAnsi="Times"/>
          <w:color w:val="000000"/>
          <w:sz w:val="24"/>
          <w:szCs w:val="24"/>
        </w:rPr>
        <w:t> Всемирного банка, ежегодно человечество производит чуть более 2 млрд тонн твердых коммунальных отходов (ТКО). К 2050 году эта цифра грозит вырасти до 3,4 млрд тонн. Свою лепту — 60–70 млн тонн — вносят каждый год и россияне [1].</w:t>
      </w:r>
    </w:p>
    <w:p w:rsidR="00EB7212" w:rsidRPr="00EB7212" w:rsidRDefault="00EB7212" w:rsidP="00B670BD">
      <w:pPr>
        <w:ind w:right="-1" w:firstLine="567"/>
        <w:jc w:val="both"/>
        <w:rPr>
          <w:rFonts w:ascii="Times" w:hAnsi="Times" w:cs="Arial"/>
          <w:spacing w:val="3"/>
          <w:sz w:val="24"/>
          <w:szCs w:val="24"/>
          <w:shd w:val="clear" w:color="auto" w:fill="FFFFFF"/>
        </w:rPr>
      </w:pPr>
      <w:r w:rsidRPr="00EB7212">
        <w:rPr>
          <w:rFonts w:ascii="Times" w:hAnsi="Times" w:cs="Arial"/>
          <w:spacing w:val="3"/>
          <w:sz w:val="24"/>
          <w:szCs w:val="24"/>
          <w:shd w:val="clear" w:color="auto" w:fill="FFFFFF"/>
        </w:rPr>
        <w:t xml:space="preserve"> И если после мусорной реформы, проведенной в России в 2019 году, основные группы отходов (пластик, бумага, стекло) получили шанс на вторую жизнь, то с текстильными отходами дело обстоит куда сложнее. </w:t>
      </w:r>
    </w:p>
    <w:p w:rsidR="00EB7212" w:rsidRPr="00EB7212" w:rsidRDefault="00EB7212" w:rsidP="00B670BD">
      <w:pPr>
        <w:ind w:right="-1" w:firstLine="567"/>
        <w:jc w:val="both"/>
        <w:rPr>
          <w:rFonts w:ascii="Times" w:hAnsi="Times" w:cs="Arial"/>
          <w:spacing w:val="3"/>
          <w:sz w:val="24"/>
          <w:szCs w:val="24"/>
          <w:shd w:val="clear" w:color="auto" w:fill="FFFFFF"/>
        </w:rPr>
      </w:pPr>
      <w:r w:rsidRPr="00EB7212">
        <w:rPr>
          <w:rFonts w:ascii="Times" w:hAnsi="Times" w:cs="Arial"/>
          <w:spacing w:val="3"/>
          <w:sz w:val="24"/>
          <w:szCs w:val="24"/>
          <w:shd w:val="clear" w:color="auto" w:fill="FFFFFF"/>
        </w:rPr>
        <w:t>По данным фонда «Второе дыхание» (</w:t>
      </w:r>
      <w:r w:rsidRPr="00EB7212">
        <w:rPr>
          <w:rFonts w:ascii="Times" w:hAnsi="Times" w:cs="Arial"/>
          <w:spacing w:val="3"/>
          <w:sz w:val="24"/>
          <w:szCs w:val="24"/>
          <w:shd w:val="clear" w:color="auto" w:fill="FFFFFF"/>
          <w:lang w:val="en-US"/>
        </w:rPr>
        <w:t>https</w:t>
      </w:r>
      <w:r w:rsidRPr="00EB7212">
        <w:rPr>
          <w:rFonts w:ascii="Times" w:hAnsi="Times" w:cs="Arial"/>
          <w:spacing w:val="3"/>
          <w:sz w:val="24"/>
          <w:szCs w:val="24"/>
          <w:shd w:val="clear" w:color="auto" w:fill="FFFFFF"/>
        </w:rPr>
        <w:t>://</w:t>
      </w:r>
      <w:r w:rsidRPr="00EB7212">
        <w:rPr>
          <w:rFonts w:ascii="Times" w:hAnsi="Times" w:cs="Arial"/>
          <w:spacing w:val="3"/>
          <w:sz w:val="24"/>
          <w:szCs w:val="24"/>
          <w:shd w:val="clear" w:color="auto" w:fill="FFFFFF"/>
          <w:lang w:val="en-US"/>
        </w:rPr>
        <w:t>vtoroe</w:t>
      </w:r>
      <w:r w:rsidRPr="00EB7212">
        <w:rPr>
          <w:rFonts w:ascii="Times" w:hAnsi="Times" w:cs="Arial"/>
          <w:spacing w:val="3"/>
          <w:sz w:val="24"/>
          <w:szCs w:val="24"/>
          <w:shd w:val="clear" w:color="auto" w:fill="FFFFFF"/>
        </w:rPr>
        <w:t>.</w:t>
      </w:r>
      <w:r w:rsidRPr="00EB7212">
        <w:rPr>
          <w:rFonts w:ascii="Times" w:hAnsi="Times" w:cs="Arial"/>
          <w:spacing w:val="3"/>
          <w:sz w:val="24"/>
          <w:szCs w:val="24"/>
          <w:shd w:val="clear" w:color="auto" w:fill="FFFFFF"/>
          <w:lang w:val="en-US"/>
        </w:rPr>
        <w:t>ru</w:t>
      </w:r>
      <w:r w:rsidRPr="00EB7212">
        <w:rPr>
          <w:rFonts w:ascii="Times" w:hAnsi="Times" w:cs="Arial"/>
          <w:spacing w:val="3"/>
          <w:sz w:val="24"/>
          <w:szCs w:val="24"/>
          <w:shd w:val="clear" w:color="auto" w:fill="FFFFFF"/>
        </w:rPr>
        <w:t>/</w:t>
      </w:r>
      <w:r w:rsidRPr="00EB7212">
        <w:rPr>
          <w:rFonts w:ascii="Times" w:hAnsi="Times" w:cs="Arial"/>
          <w:spacing w:val="3"/>
          <w:sz w:val="24"/>
          <w:szCs w:val="24"/>
          <w:shd w:val="clear" w:color="auto" w:fill="FFFFFF"/>
          <w:lang w:val="en-US"/>
        </w:rPr>
        <w:t>fond</w:t>
      </w:r>
      <w:r w:rsidRPr="00EB7212">
        <w:rPr>
          <w:rFonts w:ascii="Times" w:hAnsi="Times" w:cs="Arial"/>
          <w:spacing w:val="3"/>
          <w:sz w:val="24"/>
          <w:szCs w:val="24"/>
          <w:shd w:val="clear" w:color="auto" w:fill="FFFFFF"/>
        </w:rPr>
        <w:t xml:space="preserve">/) более 78% отходов текстиля, которые образуются в России, можно переработать, но в стране собирается только около 1% таких отходов [2]. </w:t>
      </w:r>
    </w:p>
    <w:p w:rsidR="00EB7212" w:rsidRPr="00EB7212" w:rsidRDefault="00EB7212" w:rsidP="00B670BD">
      <w:pPr>
        <w:ind w:right="-1" w:firstLine="567"/>
        <w:jc w:val="both"/>
        <w:rPr>
          <w:rFonts w:ascii="Times" w:hAnsi="Times" w:cs="Arial"/>
          <w:spacing w:val="3"/>
          <w:sz w:val="24"/>
          <w:szCs w:val="24"/>
          <w:shd w:val="clear" w:color="auto" w:fill="FFFFFF"/>
        </w:rPr>
      </w:pPr>
      <w:r w:rsidRPr="00EB7212">
        <w:rPr>
          <w:rFonts w:ascii="Times" w:hAnsi="Times" w:cs="Arial"/>
          <w:spacing w:val="3"/>
          <w:sz w:val="24"/>
          <w:szCs w:val="24"/>
          <w:shd w:val="clear" w:color="auto" w:fill="FFFFFF"/>
        </w:rPr>
        <w:t>В России на конец 2022 года более 80 проектов в 60 регионах занимаются рециклингом</w:t>
      </w:r>
      <w:r w:rsidRPr="0051256E">
        <w:rPr>
          <w:rFonts w:ascii="Times" w:hAnsi="Times" w:cs="Arial"/>
          <w:color w:val="252525"/>
          <w:spacing w:val="3"/>
          <w:sz w:val="24"/>
          <w:szCs w:val="24"/>
          <w:shd w:val="clear" w:color="auto" w:fill="FFFFFF"/>
        </w:rPr>
        <w:t xml:space="preserve"> </w:t>
      </w:r>
      <w:r w:rsidRPr="00EB7212">
        <w:rPr>
          <w:rFonts w:ascii="Times" w:hAnsi="Times" w:cs="Arial"/>
          <w:spacing w:val="3"/>
          <w:sz w:val="24"/>
          <w:szCs w:val="24"/>
          <w:shd w:val="clear" w:color="auto" w:fill="FFFFFF"/>
        </w:rPr>
        <w:t>текстиля. При этом только один региональный оператор в России собирает текстиль отдельно – «Ситиматик-Волгоград». Там можно не просто сдать ненужный текстиль в чистом виде, но и получить за это вознаграждение из расчета 2 рубля / кг. Сбор был запущен в сентябре 2022 года. По данным компании, с начала приема удалось накопить 3,5 - 4 тонны текстиля", - говорится в исследовании [2].</w:t>
      </w:r>
    </w:p>
    <w:p w:rsidR="00EB7212" w:rsidRPr="00EB7212" w:rsidRDefault="00EB7212" w:rsidP="00B670BD">
      <w:pPr>
        <w:ind w:right="-1" w:firstLine="567"/>
        <w:jc w:val="both"/>
        <w:rPr>
          <w:rFonts w:ascii="Times" w:hAnsi="Times" w:cs="Arial"/>
          <w:spacing w:val="2"/>
          <w:sz w:val="24"/>
          <w:szCs w:val="24"/>
          <w:shd w:val="clear" w:color="auto" w:fill="FFFFFF"/>
        </w:rPr>
      </w:pPr>
      <w:r w:rsidRPr="00EB7212">
        <w:rPr>
          <w:rFonts w:ascii="Times" w:hAnsi="Times" w:cs="Arial"/>
          <w:spacing w:val="2"/>
          <w:sz w:val="24"/>
          <w:szCs w:val="24"/>
          <w:shd w:val="clear" w:color="auto" w:fill="FFFFFF"/>
        </w:rPr>
        <w:t>Вторая жизнь отходов из текстиля представлена на инфографике (рис.1)</w:t>
      </w:r>
    </w:p>
    <w:p w:rsidR="00EB7212" w:rsidRPr="0051256E" w:rsidRDefault="00EB7212" w:rsidP="00B670BD">
      <w:pPr>
        <w:ind w:right="-1" w:firstLine="567"/>
        <w:jc w:val="both"/>
        <w:rPr>
          <w:rFonts w:ascii="Times" w:hAnsi="Times" w:cs="Arial"/>
          <w:color w:val="252525"/>
          <w:spacing w:val="2"/>
          <w:sz w:val="24"/>
          <w:szCs w:val="24"/>
          <w:shd w:val="clear" w:color="auto" w:fill="FFFFFF"/>
        </w:rPr>
      </w:pPr>
    </w:p>
    <w:p w:rsidR="00EB7212" w:rsidRPr="0051256E" w:rsidRDefault="00EB7212" w:rsidP="00B670BD">
      <w:pPr>
        <w:spacing w:line="432" w:lineRule="atLeast"/>
        <w:ind w:right="-1"/>
        <w:jc w:val="center"/>
        <w:rPr>
          <w:color w:val="252525"/>
          <w:spacing w:val="2"/>
          <w:sz w:val="24"/>
          <w:szCs w:val="24"/>
        </w:rPr>
      </w:pPr>
      <w:r w:rsidRPr="0051256E">
        <w:rPr>
          <w:noProof/>
          <w:color w:val="252525"/>
          <w:spacing w:val="2"/>
          <w:sz w:val="24"/>
          <w:szCs w:val="24"/>
          <w:lang w:eastAsia="ru-RU"/>
        </w:rPr>
        <w:drawing>
          <wp:inline distT="0" distB="0" distL="0" distR="0">
            <wp:extent cx="5940425" cy="2767965"/>
            <wp:effectExtent l="0" t="0" r="317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940425" cy="2767965"/>
                    </a:xfrm>
                    <a:prstGeom prst="rect">
                      <a:avLst/>
                    </a:prstGeom>
                    <a:noFill/>
                    <a:ln>
                      <a:noFill/>
                    </a:ln>
                  </pic:spPr>
                </pic:pic>
              </a:graphicData>
            </a:graphic>
          </wp:inline>
        </w:drawing>
      </w:r>
    </w:p>
    <w:p w:rsidR="00EB7212" w:rsidRPr="0051256E" w:rsidRDefault="00EB7212" w:rsidP="00B670BD">
      <w:pPr>
        <w:ind w:right="-1"/>
        <w:jc w:val="center"/>
        <w:rPr>
          <w:rStyle w:val="article-imgsource"/>
          <w:rFonts w:ascii="Times" w:hAnsi="Times"/>
          <w:sz w:val="24"/>
          <w:szCs w:val="24"/>
        </w:rPr>
      </w:pPr>
      <w:r w:rsidRPr="0051256E">
        <w:rPr>
          <w:rStyle w:val="article-imgsource"/>
          <w:rFonts w:ascii="Times" w:hAnsi="Times"/>
          <w:color w:val="666666"/>
          <w:sz w:val="24"/>
          <w:szCs w:val="24"/>
        </w:rPr>
        <w:t xml:space="preserve">Рис. 1. Вторая жизнь отходов в </w:t>
      </w:r>
      <w:r w:rsidRPr="0051256E">
        <w:rPr>
          <w:rStyle w:val="article-imgsource"/>
          <w:rFonts w:ascii="Times" w:hAnsi="Times"/>
          <w:sz w:val="24"/>
          <w:szCs w:val="24"/>
        </w:rPr>
        <w:t>России [2]</w:t>
      </w:r>
    </w:p>
    <w:p w:rsidR="00EB7212" w:rsidRPr="0051256E" w:rsidRDefault="00EB7212" w:rsidP="00B670BD">
      <w:pPr>
        <w:ind w:right="-1"/>
        <w:rPr>
          <w:rStyle w:val="article-imgsource"/>
          <w:rFonts w:ascii="Times" w:hAnsi="Times"/>
          <w:color w:val="666666"/>
          <w:sz w:val="24"/>
          <w:szCs w:val="24"/>
        </w:rPr>
      </w:pPr>
    </w:p>
    <w:p w:rsidR="00EB7212" w:rsidRPr="0051256E" w:rsidRDefault="00EB7212" w:rsidP="00B670BD">
      <w:pPr>
        <w:ind w:right="-1"/>
        <w:rPr>
          <w:sz w:val="24"/>
          <w:szCs w:val="24"/>
        </w:rPr>
      </w:pPr>
    </w:p>
    <w:p w:rsidR="00EB7212" w:rsidRPr="0051256E" w:rsidRDefault="00EB7212" w:rsidP="00B670BD">
      <w:pPr>
        <w:ind w:right="-1" w:firstLine="567"/>
        <w:jc w:val="both"/>
        <w:rPr>
          <w:rFonts w:ascii="Times" w:hAnsi="Times" w:cs="Arial"/>
          <w:sz w:val="24"/>
          <w:szCs w:val="24"/>
          <w:shd w:val="clear" w:color="auto" w:fill="FFFFFF"/>
        </w:rPr>
      </w:pPr>
      <w:r w:rsidRPr="0051256E">
        <w:rPr>
          <w:rFonts w:ascii="Times" w:hAnsi="Times" w:cs="Arial"/>
          <w:sz w:val="24"/>
          <w:szCs w:val="24"/>
          <w:shd w:val="clear" w:color="auto" w:fill="FFFFFF"/>
        </w:rPr>
        <w:t xml:space="preserve">Из приведенных данных, мы можем сделать вывод, что в России актуальны проблемы сортировки и переработки текстильного мусора. Если не предпринимать серьёзных шагов со стороны государства, эта проблема (как в прочем и вообще проблемы мусора в России) будет только усугубляться. </w:t>
      </w:r>
    </w:p>
    <w:p w:rsidR="00EB7212" w:rsidRPr="0051256E" w:rsidRDefault="00EB7212" w:rsidP="00B670BD">
      <w:pPr>
        <w:ind w:right="-1" w:firstLine="567"/>
        <w:jc w:val="both"/>
        <w:rPr>
          <w:rFonts w:ascii="Times" w:hAnsi="Times" w:cs="Arial"/>
          <w:sz w:val="24"/>
          <w:szCs w:val="24"/>
          <w:shd w:val="clear" w:color="auto" w:fill="FFFFFF"/>
        </w:rPr>
      </w:pPr>
      <w:r w:rsidRPr="0051256E">
        <w:rPr>
          <w:rFonts w:ascii="Times" w:hAnsi="Times" w:cs="Arial"/>
          <w:sz w:val="24"/>
          <w:szCs w:val="24"/>
          <w:shd w:val="clear" w:color="auto" w:fill="FFFFFF"/>
        </w:rPr>
        <w:t xml:space="preserve">Дать вещам вторую жизнь можно с помощью концепции апсайклинга. </w:t>
      </w:r>
    </w:p>
    <w:p w:rsidR="00EB7212" w:rsidRPr="0051256E" w:rsidRDefault="00EB7212" w:rsidP="00B670BD">
      <w:pPr>
        <w:ind w:right="-1" w:firstLine="567"/>
        <w:jc w:val="both"/>
        <w:rPr>
          <w:rFonts w:ascii="Times" w:hAnsi="Times"/>
          <w:sz w:val="24"/>
          <w:szCs w:val="24"/>
        </w:rPr>
      </w:pPr>
      <w:r w:rsidRPr="0051256E">
        <w:rPr>
          <w:rFonts w:ascii="Times" w:hAnsi="Times" w:cs="Arial"/>
          <w:color w:val="000000"/>
          <w:sz w:val="24"/>
          <w:szCs w:val="24"/>
          <w:shd w:val="clear" w:color="auto" w:fill="FFFFFF"/>
        </w:rPr>
        <w:t>Апсайклинг (от англ. upcycling) — это вторичное использование материалов и вещей с созданием для них нового функционала и увеличения их ценности. Творческий подход к «новому прочтению» старых вещей [2].</w:t>
      </w:r>
    </w:p>
    <w:p w:rsidR="00EB7212" w:rsidRPr="0051256E" w:rsidRDefault="00EB7212" w:rsidP="00B670BD">
      <w:pPr>
        <w:ind w:right="-1" w:firstLine="567"/>
        <w:jc w:val="both"/>
        <w:rPr>
          <w:rFonts w:ascii="Times" w:hAnsi="Times"/>
          <w:sz w:val="24"/>
          <w:szCs w:val="24"/>
        </w:rPr>
      </w:pPr>
      <w:r w:rsidRPr="0051256E">
        <w:rPr>
          <w:rFonts w:ascii="Times" w:hAnsi="Times"/>
          <w:sz w:val="24"/>
          <w:szCs w:val="24"/>
        </w:rPr>
        <w:t xml:space="preserve">Наша специальность 54. 02. 01 Дизайн (дизайн, конструирование и моделирование швейных изделий) непосредственно связана с дизайном одежды </w:t>
      </w:r>
    </w:p>
    <w:p w:rsidR="00EB7212" w:rsidRPr="0051256E" w:rsidRDefault="00EB7212" w:rsidP="00B670BD">
      <w:pPr>
        <w:ind w:right="-1" w:firstLine="567"/>
        <w:jc w:val="both"/>
        <w:rPr>
          <w:rFonts w:ascii="Times" w:hAnsi="Times"/>
          <w:sz w:val="24"/>
          <w:szCs w:val="24"/>
        </w:rPr>
      </w:pPr>
      <w:r w:rsidRPr="0051256E">
        <w:rPr>
          <w:rFonts w:ascii="Times" w:hAnsi="Times"/>
          <w:sz w:val="24"/>
          <w:szCs w:val="24"/>
        </w:rPr>
        <w:t xml:space="preserve">Тема аспайклинга и повторного использования текстиля для нас максимально актуальна. С одной стороны – это профессиональная и творческая самореализация. С другой – курс на осознанное потребление и цикличную экономику. </w:t>
      </w:r>
    </w:p>
    <w:p w:rsidR="00EB7212" w:rsidRPr="0051256E" w:rsidRDefault="00EB7212" w:rsidP="00B670BD">
      <w:pPr>
        <w:ind w:right="-1" w:firstLine="567"/>
        <w:jc w:val="both"/>
        <w:rPr>
          <w:rFonts w:ascii="Times" w:hAnsi="Times"/>
          <w:sz w:val="24"/>
          <w:szCs w:val="24"/>
        </w:rPr>
      </w:pPr>
      <w:r w:rsidRPr="0051256E">
        <w:rPr>
          <w:rFonts w:ascii="Times" w:hAnsi="Times"/>
          <w:sz w:val="24"/>
          <w:szCs w:val="24"/>
        </w:rPr>
        <w:t xml:space="preserve">Проведя наблюдения, мы выяснили, что очень популярным видом одежды являются джинсы. Это универсальная, удобная и долговечная одежда. Но модные тенденции и вкусы регулярно меняются, поэтому большое количество таких вещей или выбрасывается, или без дела лежит на полках. </w:t>
      </w:r>
    </w:p>
    <w:p w:rsidR="00EB7212" w:rsidRPr="0051256E" w:rsidRDefault="00EB7212" w:rsidP="00B670BD">
      <w:pPr>
        <w:ind w:right="-1" w:firstLine="567"/>
        <w:jc w:val="both"/>
        <w:rPr>
          <w:rFonts w:ascii="Times" w:hAnsi="Times"/>
          <w:sz w:val="24"/>
          <w:szCs w:val="24"/>
        </w:rPr>
      </w:pPr>
      <w:r w:rsidRPr="0051256E">
        <w:rPr>
          <w:rFonts w:ascii="Times" w:hAnsi="Times"/>
          <w:sz w:val="24"/>
          <w:szCs w:val="24"/>
        </w:rPr>
        <w:t xml:space="preserve">Поэтому мы выбрали джинсовую ткань и джинсы как предмет одежды, чтобы продемонстрировать практическую пользу модного в современном мире направления в цикличной экономике – апсайклинга. </w:t>
      </w:r>
    </w:p>
    <w:p w:rsidR="00EB7212" w:rsidRPr="0051256E" w:rsidRDefault="00EB7212" w:rsidP="00B670BD">
      <w:pPr>
        <w:ind w:right="-1" w:firstLine="567"/>
        <w:jc w:val="both"/>
        <w:rPr>
          <w:rFonts w:ascii="Times" w:hAnsi="Times"/>
          <w:sz w:val="24"/>
          <w:szCs w:val="24"/>
        </w:rPr>
      </w:pPr>
      <w:r w:rsidRPr="0051256E">
        <w:rPr>
          <w:rFonts w:ascii="Times" w:hAnsi="Times"/>
          <w:sz w:val="24"/>
          <w:szCs w:val="24"/>
        </w:rPr>
        <w:t xml:space="preserve">Из 3 пар джинсов были созданы такие изделия: </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B7212" w:rsidRPr="0051256E" w:rsidTr="00D14F72">
        <w:tc>
          <w:tcPr>
            <w:tcW w:w="4814" w:type="dxa"/>
          </w:tcPr>
          <w:p w:rsidR="00EB7212" w:rsidRPr="0051256E" w:rsidRDefault="00EB7212" w:rsidP="00B670BD">
            <w:pPr>
              <w:ind w:right="-1"/>
              <w:jc w:val="center"/>
              <w:rPr>
                <w:rFonts w:ascii="Times" w:hAnsi="Times"/>
                <w:sz w:val="24"/>
                <w:szCs w:val="24"/>
              </w:rPr>
            </w:pPr>
            <w:r w:rsidRPr="0051256E">
              <w:rPr>
                <w:rFonts w:ascii="Times" w:hAnsi="Times"/>
                <w:noProof/>
                <w:sz w:val="24"/>
                <w:szCs w:val="24"/>
              </w:rPr>
              <w:drawing>
                <wp:inline distT="0" distB="0" distL="0" distR="0">
                  <wp:extent cx="1704975" cy="2273744"/>
                  <wp:effectExtent l="0" t="0" r="0" b="0"/>
                  <wp:docPr id="49" name="Рисунок 49" descr="C:\Users\Пользователь\Desktop\292853d3-a777-471b-a9f0-196b2d27e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292853d3-a777-471b-a9f0-196b2d27eac0.jpg"/>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709024" cy="2279143"/>
                          </a:xfrm>
                          <a:prstGeom prst="rect">
                            <a:avLst/>
                          </a:prstGeom>
                          <a:noFill/>
                          <a:ln>
                            <a:noFill/>
                          </a:ln>
                        </pic:spPr>
                      </pic:pic>
                    </a:graphicData>
                  </a:graphic>
                </wp:inline>
              </w:drawing>
            </w:r>
          </w:p>
        </w:tc>
        <w:tc>
          <w:tcPr>
            <w:tcW w:w="4814" w:type="dxa"/>
          </w:tcPr>
          <w:p w:rsidR="00EB7212" w:rsidRPr="0051256E" w:rsidRDefault="00EB7212" w:rsidP="00B670BD">
            <w:pPr>
              <w:ind w:right="-1"/>
              <w:jc w:val="center"/>
              <w:rPr>
                <w:rFonts w:ascii="Times" w:hAnsi="Times"/>
                <w:sz w:val="24"/>
                <w:szCs w:val="24"/>
              </w:rPr>
            </w:pPr>
            <w:r w:rsidRPr="0051256E">
              <w:rPr>
                <w:rFonts w:ascii="Times" w:hAnsi="Times"/>
                <w:noProof/>
                <w:sz w:val="24"/>
                <w:szCs w:val="24"/>
              </w:rPr>
              <w:drawing>
                <wp:inline distT="0" distB="0" distL="0" distR="0">
                  <wp:extent cx="2161418" cy="1620748"/>
                  <wp:effectExtent l="3493" t="0" r="0" b="0"/>
                  <wp:docPr id="50" name="Рисунок 50"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7.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rot="5400000">
                            <a:off x="0" y="0"/>
                            <a:ext cx="2177940" cy="1633137"/>
                          </a:xfrm>
                          <a:prstGeom prst="rect">
                            <a:avLst/>
                          </a:prstGeom>
                          <a:noFill/>
                          <a:ln>
                            <a:noFill/>
                          </a:ln>
                        </pic:spPr>
                      </pic:pic>
                    </a:graphicData>
                  </a:graphic>
                </wp:inline>
              </w:drawing>
            </w:r>
          </w:p>
        </w:tc>
      </w:tr>
      <w:tr w:rsidR="00EB7212" w:rsidRPr="0051256E" w:rsidTr="00D14F72">
        <w:tc>
          <w:tcPr>
            <w:tcW w:w="4814" w:type="dxa"/>
          </w:tcPr>
          <w:p w:rsidR="00EB7212" w:rsidRPr="0051256E" w:rsidRDefault="00EB7212" w:rsidP="00B670BD">
            <w:pPr>
              <w:ind w:right="-1"/>
              <w:jc w:val="center"/>
              <w:rPr>
                <w:rFonts w:ascii="Times" w:hAnsi="Times"/>
                <w:i/>
                <w:sz w:val="24"/>
                <w:szCs w:val="24"/>
              </w:rPr>
            </w:pPr>
            <w:r w:rsidRPr="0051256E">
              <w:rPr>
                <w:rFonts w:ascii="Times" w:hAnsi="Times"/>
                <w:i/>
                <w:sz w:val="24"/>
                <w:szCs w:val="24"/>
              </w:rPr>
              <w:t>Детская футболка с двумя карманами</w:t>
            </w:r>
          </w:p>
        </w:tc>
        <w:tc>
          <w:tcPr>
            <w:tcW w:w="4814" w:type="dxa"/>
          </w:tcPr>
          <w:p w:rsidR="00EB7212" w:rsidRPr="0051256E" w:rsidRDefault="00EB7212" w:rsidP="00B670BD">
            <w:pPr>
              <w:ind w:right="-1"/>
              <w:jc w:val="center"/>
              <w:rPr>
                <w:rFonts w:ascii="Times" w:hAnsi="Times"/>
                <w:i/>
                <w:sz w:val="24"/>
                <w:szCs w:val="24"/>
              </w:rPr>
            </w:pPr>
            <w:r w:rsidRPr="0051256E">
              <w:rPr>
                <w:rFonts w:ascii="Times" w:hAnsi="Times"/>
                <w:i/>
                <w:sz w:val="24"/>
                <w:szCs w:val="24"/>
              </w:rPr>
              <w:t>Детская футболка с одним карманом</w:t>
            </w:r>
          </w:p>
        </w:tc>
      </w:tr>
      <w:tr w:rsidR="00EB7212" w:rsidRPr="0051256E" w:rsidTr="00D14F72">
        <w:tc>
          <w:tcPr>
            <w:tcW w:w="4814" w:type="dxa"/>
          </w:tcPr>
          <w:p w:rsidR="00EB7212" w:rsidRPr="0051256E" w:rsidRDefault="00EB7212" w:rsidP="00B670BD">
            <w:pPr>
              <w:ind w:right="-1"/>
              <w:jc w:val="center"/>
              <w:rPr>
                <w:rFonts w:ascii="Times" w:hAnsi="Times"/>
                <w:sz w:val="24"/>
                <w:szCs w:val="24"/>
              </w:rPr>
            </w:pPr>
            <w:r w:rsidRPr="0051256E">
              <w:rPr>
                <w:rFonts w:ascii="Times" w:hAnsi="Times"/>
                <w:noProof/>
                <w:sz w:val="24"/>
                <w:szCs w:val="24"/>
              </w:rPr>
              <w:drawing>
                <wp:inline distT="0" distB="0" distL="0" distR="0">
                  <wp:extent cx="1779416" cy="2373018"/>
                  <wp:effectExtent l="7937" t="0" r="318" b="317"/>
                  <wp:docPr id="51" name="Рисунок 51" descr="C:\Users\Пользователь\Desktop\b45199cf-206a-48c3-bff3-a0cfbec9af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b45199cf-206a-48c3-bff3-a0cfbec9af0c.jp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rot="16200000">
                            <a:off x="0" y="0"/>
                            <a:ext cx="1785322" cy="2380895"/>
                          </a:xfrm>
                          <a:prstGeom prst="rect">
                            <a:avLst/>
                          </a:prstGeom>
                          <a:noFill/>
                          <a:ln>
                            <a:noFill/>
                          </a:ln>
                        </pic:spPr>
                      </pic:pic>
                    </a:graphicData>
                  </a:graphic>
                </wp:inline>
              </w:drawing>
            </w:r>
          </w:p>
        </w:tc>
        <w:tc>
          <w:tcPr>
            <w:tcW w:w="4814" w:type="dxa"/>
          </w:tcPr>
          <w:p w:rsidR="00EB7212" w:rsidRPr="0051256E" w:rsidRDefault="00EB7212" w:rsidP="00B670BD">
            <w:pPr>
              <w:ind w:right="-1"/>
              <w:jc w:val="center"/>
              <w:rPr>
                <w:rFonts w:ascii="Times" w:hAnsi="Times"/>
                <w:sz w:val="24"/>
                <w:szCs w:val="24"/>
              </w:rPr>
            </w:pPr>
            <w:r w:rsidRPr="0051256E">
              <w:rPr>
                <w:rFonts w:ascii="Times" w:hAnsi="Times"/>
                <w:noProof/>
                <w:sz w:val="24"/>
                <w:szCs w:val="24"/>
              </w:rPr>
              <w:drawing>
                <wp:inline distT="0" distB="0" distL="0" distR="0">
                  <wp:extent cx="1285875" cy="2017674"/>
                  <wp:effectExtent l="0" t="0" r="0" b="1905"/>
                  <wp:docPr id="53" name="Рисунок 53" descr="C:\Users\Пользователь\Desktop\8f0e30d2-6ac8-417a-9265-86c76d9def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8f0e30d2-6ac8-417a-9265-86c76d9deff0.jpg"/>
                          <pic:cNvPicPr>
                            <a:picLocks noChangeAspect="1" noChangeArrowheads="1"/>
                          </pic:cNvPicPr>
                        </pic:nvPicPr>
                        <pic:blipFill rotWithShape="1">
                          <a:blip r:embed="rId672" cstate="print">
                            <a:extLst>
                              <a:ext uri="{28A0092B-C50C-407E-A947-70E740481C1C}">
                                <a14:useLocalDpi xmlns:a14="http://schemas.microsoft.com/office/drawing/2010/main" val="0"/>
                              </a:ext>
                            </a:extLst>
                          </a:blip>
                          <a:srcRect r="15009"/>
                          <a:stretch/>
                        </pic:blipFill>
                        <pic:spPr bwMode="auto">
                          <a:xfrm>
                            <a:off x="0" y="0"/>
                            <a:ext cx="1295994" cy="20335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7212" w:rsidRPr="0051256E" w:rsidTr="00D14F72">
        <w:tc>
          <w:tcPr>
            <w:tcW w:w="4814" w:type="dxa"/>
          </w:tcPr>
          <w:p w:rsidR="00EB7212" w:rsidRPr="0051256E" w:rsidRDefault="00EB7212" w:rsidP="00B670BD">
            <w:pPr>
              <w:ind w:right="-1"/>
              <w:jc w:val="center"/>
              <w:rPr>
                <w:rFonts w:ascii="Times" w:hAnsi="Times"/>
                <w:i/>
                <w:sz w:val="24"/>
                <w:szCs w:val="24"/>
              </w:rPr>
            </w:pPr>
            <w:r w:rsidRPr="0051256E">
              <w:rPr>
                <w:rFonts w:ascii="Times" w:hAnsi="Times"/>
                <w:i/>
                <w:sz w:val="24"/>
                <w:szCs w:val="24"/>
              </w:rPr>
              <w:t>Женский топ</w:t>
            </w:r>
          </w:p>
        </w:tc>
        <w:tc>
          <w:tcPr>
            <w:tcW w:w="4814" w:type="dxa"/>
          </w:tcPr>
          <w:p w:rsidR="00EB7212" w:rsidRPr="0051256E" w:rsidRDefault="00EB7212" w:rsidP="00B670BD">
            <w:pPr>
              <w:ind w:right="-1"/>
              <w:jc w:val="center"/>
              <w:rPr>
                <w:rFonts w:ascii="Times" w:hAnsi="Times"/>
                <w:i/>
                <w:sz w:val="24"/>
                <w:szCs w:val="24"/>
              </w:rPr>
            </w:pPr>
            <w:r w:rsidRPr="0051256E">
              <w:rPr>
                <w:rFonts w:ascii="Times" w:hAnsi="Times"/>
                <w:i/>
                <w:sz w:val="24"/>
                <w:szCs w:val="24"/>
              </w:rPr>
              <w:t>Женская юбка с разрезами</w:t>
            </w:r>
          </w:p>
        </w:tc>
      </w:tr>
      <w:tr w:rsidR="00EB7212" w:rsidRPr="0051256E" w:rsidTr="00D14F72">
        <w:tc>
          <w:tcPr>
            <w:tcW w:w="4814" w:type="dxa"/>
          </w:tcPr>
          <w:p w:rsidR="00EB7212" w:rsidRPr="0051256E" w:rsidRDefault="00EB7212" w:rsidP="00B670BD">
            <w:pPr>
              <w:ind w:right="-1"/>
              <w:jc w:val="center"/>
              <w:rPr>
                <w:rFonts w:ascii="Times" w:hAnsi="Times"/>
                <w:sz w:val="24"/>
                <w:szCs w:val="24"/>
              </w:rPr>
            </w:pPr>
            <w:r w:rsidRPr="0051256E">
              <w:rPr>
                <w:rFonts w:ascii="Times" w:hAnsi="Times"/>
                <w:noProof/>
                <w:sz w:val="24"/>
                <w:szCs w:val="24"/>
              </w:rPr>
              <w:drawing>
                <wp:inline distT="0" distB="0" distL="0" distR="0">
                  <wp:extent cx="1922529" cy="2563873"/>
                  <wp:effectExtent l="0" t="0" r="1905" b="8255"/>
                  <wp:docPr id="54" name="Рисунок 54" descr="C:\Users\Пользователь\Desktop\0a301012-d68c-48ff-8b44-770d12c92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0a301012-d68c-48ff-8b44-770d12c92968.jpg"/>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923375" cy="2565001"/>
                          </a:xfrm>
                          <a:prstGeom prst="rect">
                            <a:avLst/>
                          </a:prstGeom>
                          <a:noFill/>
                          <a:ln>
                            <a:noFill/>
                          </a:ln>
                        </pic:spPr>
                      </pic:pic>
                    </a:graphicData>
                  </a:graphic>
                </wp:inline>
              </w:drawing>
            </w:r>
          </w:p>
        </w:tc>
        <w:tc>
          <w:tcPr>
            <w:tcW w:w="4814" w:type="dxa"/>
          </w:tcPr>
          <w:p w:rsidR="00EB7212" w:rsidRPr="0051256E" w:rsidRDefault="00EB7212" w:rsidP="00B670BD">
            <w:pPr>
              <w:ind w:right="-1"/>
              <w:jc w:val="center"/>
              <w:rPr>
                <w:rFonts w:ascii="Times" w:hAnsi="Times"/>
                <w:i/>
                <w:sz w:val="24"/>
                <w:szCs w:val="24"/>
              </w:rPr>
            </w:pPr>
          </w:p>
        </w:tc>
      </w:tr>
      <w:tr w:rsidR="00EB7212" w:rsidRPr="0051256E" w:rsidTr="00D14F72">
        <w:tc>
          <w:tcPr>
            <w:tcW w:w="4814" w:type="dxa"/>
          </w:tcPr>
          <w:p w:rsidR="00EB7212" w:rsidRPr="0051256E" w:rsidRDefault="00EB7212" w:rsidP="00B670BD">
            <w:pPr>
              <w:ind w:right="-1"/>
              <w:jc w:val="center"/>
              <w:rPr>
                <w:rFonts w:ascii="Times" w:hAnsi="Times"/>
                <w:i/>
                <w:noProof/>
                <w:sz w:val="24"/>
                <w:szCs w:val="24"/>
              </w:rPr>
            </w:pPr>
            <w:r w:rsidRPr="0051256E">
              <w:rPr>
                <w:rFonts w:ascii="Times" w:hAnsi="Times"/>
                <w:i/>
                <w:noProof/>
                <w:sz w:val="24"/>
                <w:szCs w:val="24"/>
              </w:rPr>
              <w:t>Аксессуар - серьги</w:t>
            </w:r>
          </w:p>
        </w:tc>
        <w:tc>
          <w:tcPr>
            <w:tcW w:w="4814" w:type="dxa"/>
          </w:tcPr>
          <w:p w:rsidR="00EB7212" w:rsidRPr="0051256E" w:rsidRDefault="00EB7212" w:rsidP="00B670BD">
            <w:pPr>
              <w:ind w:right="-1"/>
              <w:jc w:val="center"/>
              <w:rPr>
                <w:rFonts w:ascii="Times" w:hAnsi="Times"/>
                <w:i/>
                <w:sz w:val="24"/>
                <w:szCs w:val="24"/>
              </w:rPr>
            </w:pPr>
          </w:p>
        </w:tc>
      </w:tr>
    </w:tbl>
    <w:p w:rsidR="00EB7212" w:rsidRPr="0051256E" w:rsidRDefault="00EB7212" w:rsidP="00B670BD">
      <w:pPr>
        <w:ind w:right="-1" w:firstLine="567"/>
        <w:jc w:val="both"/>
        <w:rPr>
          <w:rFonts w:ascii="Times" w:hAnsi="Times"/>
          <w:sz w:val="24"/>
          <w:szCs w:val="24"/>
        </w:rPr>
      </w:pPr>
    </w:p>
    <w:p w:rsidR="00EB7212" w:rsidRPr="0051256E" w:rsidRDefault="00EB7212" w:rsidP="00B670BD">
      <w:pPr>
        <w:ind w:right="-1" w:firstLine="567"/>
        <w:jc w:val="both"/>
        <w:rPr>
          <w:rFonts w:ascii="Times" w:hAnsi="Times"/>
          <w:sz w:val="24"/>
          <w:szCs w:val="24"/>
        </w:rPr>
      </w:pPr>
      <w:r w:rsidRPr="0051256E">
        <w:rPr>
          <w:rFonts w:ascii="Times" w:hAnsi="Times"/>
          <w:sz w:val="24"/>
          <w:szCs w:val="24"/>
        </w:rPr>
        <w:t xml:space="preserve">Таким образом, апсайклинг позволяет дать вещам вторую жизнь. Вместо того, чтобы разлагаться на свалке и загрязнять почву, одежда и текстиль могут принести пользу, радость и удовольствие людям от осознания того, что с таким разумным подходом мы </w:t>
      </w:r>
      <w:r w:rsidRPr="0051256E">
        <w:rPr>
          <w:rFonts w:ascii="Times" w:hAnsi="Times" w:cs="Arial"/>
          <w:color w:val="000000"/>
          <w:sz w:val="24"/>
          <w:szCs w:val="24"/>
          <w:shd w:val="clear" w:color="auto" w:fill="FFFFFF"/>
        </w:rPr>
        <w:t xml:space="preserve">снижаем загрязнения атмосферного воздуха, воды, грунтовых вод, выбросов парниковых газов и сохраняем другие ресурсы. </w:t>
      </w:r>
      <w:r w:rsidRPr="0051256E">
        <w:rPr>
          <w:rFonts w:ascii="Times" w:hAnsi="Times" w:cs="Arial"/>
          <w:color w:val="000000"/>
          <w:sz w:val="24"/>
          <w:szCs w:val="24"/>
        </w:rPr>
        <w:br/>
      </w:r>
    </w:p>
    <w:p w:rsidR="00EB7212" w:rsidRPr="003B3568" w:rsidRDefault="00EB7212" w:rsidP="00B670BD">
      <w:pPr>
        <w:ind w:right="-1"/>
        <w:jc w:val="center"/>
        <w:rPr>
          <w:rFonts w:ascii="Times" w:hAnsi="Times"/>
          <w:b/>
          <w:iCs/>
          <w:sz w:val="24"/>
          <w:szCs w:val="24"/>
        </w:rPr>
      </w:pPr>
      <w:r w:rsidRPr="003B3568">
        <w:rPr>
          <w:rFonts w:ascii="Times" w:hAnsi="Times"/>
          <w:b/>
          <w:iCs/>
          <w:sz w:val="24"/>
          <w:szCs w:val="24"/>
        </w:rPr>
        <w:t xml:space="preserve">Список литературы: </w:t>
      </w:r>
    </w:p>
    <w:p w:rsidR="00EB7212" w:rsidRPr="0051256E" w:rsidRDefault="00EB7212" w:rsidP="00B670BD">
      <w:pPr>
        <w:pStyle w:val="af1"/>
        <w:widowControl w:val="0"/>
        <w:numPr>
          <w:ilvl w:val="0"/>
          <w:numId w:val="143"/>
        </w:numPr>
        <w:shd w:val="clear" w:color="auto" w:fill="FFFFFF" w:themeFill="background1"/>
        <w:tabs>
          <w:tab w:val="left" w:pos="851"/>
        </w:tabs>
        <w:spacing w:after="0" w:line="240" w:lineRule="auto"/>
        <w:ind w:left="0" w:right="-1" w:firstLine="567"/>
        <w:jc w:val="both"/>
        <w:rPr>
          <w:rFonts w:ascii="Times" w:hAnsi="Times"/>
          <w:sz w:val="24"/>
          <w:szCs w:val="24"/>
        </w:rPr>
      </w:pPr>
      <w:r w:rsidRPr="0051256E">
        <w:rPr>
          <w:rFonts w:ascii="Times" w:hAnsi="Times" w:cs="Arial"/>
          <w:sz w:val="24"/>
          <w:szCs w:val="24"/>
        </w:rPr>
        <w:t>От отходов на улицах до глубокой сортировки: мировой опыт борьбы с мусором // «Информационное телеграфное агентство России (ИТАР-ТАСС)» URL: https://tass.ru/spec/mirovoi_musor?ysclid=lukxqbs69f215855810 (дата обращения: 8.04.2024).</w:t>
      </w:r>
      <w:r w:rsidRPr="0051256E">
        <w:rPr>
          <w:rFonts w:ascii="Times" w:hAnsi="Times" w:cs="Arial"/>
          <w:sz w:val="24"/>
          <w:szCs w:val="24"/>
          <w:shd w:val="clear" w:color="auto" w:fill="EFEFEF"/>
        </w:rPr>
        <w:t xml:space="preserve"> </w:t>
      </w:r>
    </w:p>
    <w:p w:rsidR="00EB7212" w:rsidRPr="0051256E" w:rsidRDefault="00EB7212" w:rsidP="00B670BD">
      <w:pPr>
        <w:pStyle w:val="af1"/>
        <w:widowControl w:val="0"/>
        <w:numPr>
          <w:ilvl w:val="0"/>
          <w:numId w:val="143"/>
        </w:numPr>
        <w:tabs>
          <w:tab w:val="left" w:pos="851"/>
        </w:tabs>
        <w:spacing w:after="0" w:line="240" w:lineRule="auto"/>
        <w:ind w:left="0" w:right="-1" w:firstLine="567"/>
        <w:jc w:val="both"/>
        <w:rPr>
          <w:rFonts w:ascii="Times" w:hAnsi="Times"/>
          <w:sz w:val="24"/>
          <w:szCs w:val="24"/>
        </w:rPr>
      </w:pPr>
      <w:r w:rsidRPr="0051256E">
        <w:rPr>
          <w:rFonts w:ascii="Times" w:hAnsi="Times" w:cs="Arial"/>
          <w:sz w:val="24"/>
          <w:szCs w:val="24"/>
        </w:rPr>
        <w:t>В России собирается только 1% отходов из текстиля для переработки // Российская газета URL: https://rg.ru/2023/01/25/zhizn-triapki.html?ysclid=luo4494o8r967021559 (дата обращения: 8.04.2024).</w:t>
      </w:r>
    </w:p>
    <w:p w:rsidR="00EB7212" w:rsidRPr="0051256E" w:rsidRDefault="00EB7212" w:rsidP="00B670BD">
      <w:pPr>
        <w:pStyle w:val="af1"/>
        <w:widowControl w:val="0"/>
        <w:numPr>
          <w:ilvl w:val="0"/>
          <w:numId w:val="143"/>
        </w:numPr>
        <w:tabs>
          <w:tab w:val="left" w:pos="851"/>
        </w:tabs>
        <w:spacing w:after="0" w:line="240" w:lineRule="auto"/>
        <w:ind w:left="0" w:right="-1" w:firstLine="567"/>
        <w:jc w:val="both"/>
        <w:rPr>
          <w:rFonts w:ascii="Times" w:hAnsi="Times"/>
          <w:sz w:val="24"/>
          <w:szCs w:val="24"/>
        </w:rPr>
      </w:pPr>
      <w:r w:rsidRPr="0051256E">
        <w:rPr>
          <w:rFonts w:ascii="Times" w:hAnsi="Times" w:cs="Arial"/>
          <w:sz w:val="24"/>
          <w:szCs w:val="24"/>
        </w:rPr>
        <w:t>Чересчур умелые ручки: что такое апсайклинг // РБК URL: https://trends.rbc.ru/trends/green/624a9ce19a7947caed7d6432?from=copy#p1 (дата обращения: 8.04.2024</w:t>
      </w:r>
      <w:r w:rsidRPr="0051256E">
        <w:rPr>
          <w:rFonts w:ascii="Times" w:hAnsi="Times" w:cs="Arial"/>
          <w:sz w:val="24"/>
          <w:szCs w:val="24"/>
          <w:shd w:val="clear" w:color="auto" w:fill="FFFFFF" w:themeFill="background1"/>
        </w:rPr>
        <w:t>).</w:t>
      </w:r>
    </w:p>
    <w:p w:rsidR="00EB7212" w:rsidRDefault="00EB7212" w:rsidP="00B670BD">
      <w:pPr>
        <w:pStyle w:val="af1"/>
        <w:widowControl w:val="0"/>
        <w:ind w:right="-1"/>
        <w:rPr>
          <w:sz w:val="24"/>
          <w:szCs w:val="24"/>
        </w:rPr>
      </w:pPr>
    </w:p>
    <w:p w:rsidR="001A450E" w:rsidRDefault="001A450E" w:rsidP="001A450E">
      <w:pPr>
        <w:ind w:firstLine="567"/>
        <w:jc w:val="center"/>
        <w:rPr>
          <w:b/>
          <w:sz w:val="24"/>
          <w:szCs w:val="24"/>
        </w:rPr>
      </w:pPr>
      <w:r w:rsidRPr="00B86F11">
        <w:rPr>
          <w:b/>
          <w:sz w:val="24"/>
          <w:szCs w:val="24"/>
        </w:rPr>
        <w:t>Т</w:t>
      </w:r>
      <w:r>
        <w:rPr>
          <w:b/>
          <w:sz w:val="24"/>
          <w:szCs w:val="24"/>
        </w:rPr>
        <w:t xml:space="preserve">ЕНДЕНЦИИ В ГРАФИЧЕСКОМ ДИЗАЙНЕ: </w:t>
      </w:r>
      <w:r>
        <w:rPr>
          <w:b/>
          <w:sz w:val="24"/>
          <w:szCs w:val="24"/>
          <w:lang w:val="en-US"/>
        </w:rPr>
        <w:t>CYBER</w:t>
      </w:r>
      <w:r w:rsidRPr="001A450E">
        <w:rPr>
          <w:b/>
          <w:sz w:val="24"/>
          <w:szCs w:val="24"/>
        </w:rPr>
        <w:t xml:space="preserve"> </w:t>
      </w:r>
      <w:r>
        <w:rPr>
          <w:b/>
          <w:sz w:val="24"/>
          <w:szCs w:val="24"/>
          <w:lang w:val="en-US"/>
        </w:rPr>
        <w:t>PUNK</w:t>
      </w:r>
    </w:p>
    <w:p w:rsidR="001A450E" w:rsidRPr="00CE400E" w:rsidRDefault="001A450E" w:rsidP="001A450E">
      <w:pPr>
        <w:ind w:firstLine="567"/>
        <w:jc w:val="right"/>
        <w:rPr>
          <w:i/>
          <w:sz w:val="24"/>
          <w:szCs w:val="24"/>
        </w:rPr>
      </w:pPr>
    </w:p>
    <w:p w:rsidR="001A450E" w:rsidRPr="001A450E" w:rsidRDefault="001A450E" w:rsidP="001A450E">
      <w:pPr>
        <w:ind w:firstLine="567"/>
        <w:jc w:val="right"/>
        <w:rPr>
          <w:i/>
          <w:sz w:val="24"/>
          <w:szCs w:val="24"/>
        </w:rPr>
      </w:pPr>
      <w:r w:rsidRPr="001A450E">
        <w:rPr>
          <w:i/>
          <w:sz w:val="24"/>
          <w:szCs w:val="24"/>
        </w:rPr>
        <w:t>Джумагалиева В.В.</w:t>
      </w:r>
    </w:p>
    <w:p w:rsidR="001A450E" w:rsidRDefault="001A450E" w:rsidP="001A450E">
      <w:pPr>
        <w:ind w:firstLine="567"/>
        <w:jc w:val="right"/>
        <w:rPr>
          <w:i/>
          <w:sz w:val="24"/>
          <w:szCs w:val="24"/>
        </w:rPr>
      </w:pPr>
      <w:r>
        <w:rPr>
          <w:i/>
          <w:sz w:val="24"/>
          <w:szCs w:val="24"/>
        </w:rPr>
        <w:t>ГАПОУ «Оренбургский государственный колледж»</w:t>
      </w:r>
    </w:p>
    <w:p w:rsidR="001A450E" w:rsidRPr="00CE400E" w:rsidRDefault="001A450E" w:rsidP="001A450E">
      <w:pPr>
        <w:ind w:firstLine="567"/>
        <w:jc w:val="right"/>
        <w:rPr>
          <w:i/>
          <w:sz w:val="24"/>
          <w:szCs w:val="24"/>
        </w:rPr>
      </w:pPr>
      <w:r w:rsidRPr="001A450E">
        <w:rPr>
          <w:i/>
          <w:sz w:val="24"/>
          <w:szCs w:val="24"/>
        </w:rPr>
        <w:t>Руководитель: Лохачева О.Г.</w:t>
      </w:r>
    </w:p>
    <w:p w:rsidR="001A450E" w:rsidRPr="00CE400E" w:rsidRDefault="001A450E" w:rsidP="001A450E">
      <w:pPr>
        <w:ind w:firstLine="567"/>
        <w:jc w:val="right"/>
        <w:rPr>
          <w:i/>
          <w:sz w:val="24"/>
          <w:szCs w:val="24"/>
        </w:rPr>
      </w:pPr>
    </w:p>
    <w:p w:rsidR="001A450E" w:rsidRDefault="001A450E" w:rsidP="001A450E">
      <w:pPr>
        <w:ind w:firstLine="567"/>
        <w:jc w:val="both"/>
        <w:rPr>
          <w:sz w:val="24"/>
          <w:szCs w:val="24"/>
        </w:rPr>
      </w:pPr>
      <w:r w:rsidRPr="00B86F11">
        <w:rPr>
          <w:sz w:val="24"/>
          <w:szCs w:val="24"/>
        </w:rPr>
        <w:t xml:space="preserve">Cyber Punk — это одновременно стиль иллюстрации и стиль макета дизайна. Сочетание тщательно обработанных и раскрашенных изображений, фотографий или иллюстраций в сочетании с высокотехнологичными шрифтами, цифровым интерфейсом и элементами дизайна панели управления. </w:t>
      </w:r>
    </w:p>
    <w:p w:rsidR="001A450E" w:rsidRDefault="001A450E" w:rsidP="001A450E">
      <w:pPr>
        <w:ind w:firstLine="567"/>
        <w:jc w:val="both"/>
        <w:rPr>
          <w:sz w:val="24"/>
          <w:szCs w:val="24"/>
        </w:rPr>
      </w:pPr>
      <w:r w:rsidRPr="00D66AEA">
        <w:rPr>
          <w:b/>
          <w:sz w:val="24"/>
          <w:szCs w:val="24"/>
        </w:rPr>
        <w:t>Тема исследования</w:t>
      </w:r>
      <w:r w:rsidRPr="00E20EDD">
        <w:rPr>
          <w:sz w:val="24"/>
          <w:szCs w:val="24"/>
        </w:rPr>
        <w:t xml:space="preserve">: </w:t>
      </w:r>
      <w:r>
        <w:rPr>
          <w:sz w:val="24"/>
          <w:szCs w:val="24"/>
        </w:rPr>
        <w:t>т</w:t>
      </w:r>
      <w:r w:rsidRPr="006A754D">
        <w:rPr>
          <w:sz w:val="24"/>
          <w:szCs w:val="24"/>
        </w:rPr>
        <w:t>енденции в графическом дизайне: Cyber Punk</w:t>
      </w:r>
      <w:r>
        <w:rPr>
          <w:sz w:val="24"/>
          <w:szCs w:val="24"/>
        </w:rPr>
        <w:t xml:space="preserve">.           </w:t>
      </w:r>
    </w:p>
    <w:p w:rsidR="001A450E" w:rsidRDefault="001A450E" w:rsidP="001A450E">
      <w:pPr>
        <w:ind w:firstLine="567"/>
        <w:jc w:val="both"/>
        <w:rPr>
          <w:sz w:val="24"/>
          <w:szCs w:val="24"/>
        </w:rPr>
      </w:pPr>
      <w:r w:rsidRPr="00D66AEA">
        <w:rPr>
          <w:b/>
          <w:sz w:val="24"/>
          <w:szCs w:val="24"/>
        </w:rPr>
        <w:t>Проблема:</w:t>
      </w:r>
      <w:r>
        <w:rPr>
          <w:sz w:val="24"/>
          <w:szCs w:val="24"/>
        </w:rPr>
        <w:t xml:space="preserve"> почему актуален с</w:t>
      </w:r>
      <w:r w:rsidRPr="001F4740">
        <w:rPr>
          <w:sz w:val="24"/>
          <w:szCs w:val="24"/>
        </w:rPr>
        <w:t>тиль</w:t>
      </w:r>
      <w:r>
        <w:rPr>
          <w:sz w:val="24"/>
          <w:szCs w:val="24"/>
        </w:rPr>
        <w:t xml:space="preserve"> </w:t>
      </w:r>
      <w:r w:rsidRPr="001F4740">
        <w:rPr>
          <w:sz w:val="24"/>
          <w:szCs w:val="24"/>
        </w:rPr>
        <w:t>Cyber</w:t>
      </w:r>
      <w:r>
        <w:rPr>
          <w:sz w:val="24"/>
          <w:szCs w:val="24"/>
        </w:rPr>
        <w:t xml:space="preserve">  </w:t>
      </w:r>
      <w:r>
        <w:rPr>
          <w:sz w:val="24"/>
          <w:szCs w:val="24"/>
          <w:lang w:val="en-US"/>
        </w:rPr>
        <w:t>P</w:t>
      </w:r>
      <w:r w:rsidRPr="001F4740">
        <w:rPr>
          <w:sz w:val="24"/>
          <w:szCs w:val="24"/>
        </w:rPr>
        <w:t>unk</w:t>
      </w:r>
      <w:r>
        <w:rPr>
          <w:sz w:val="24"/>
          <w:szCs w:val="24"/>
        </w:rPr>
        <w:t xml:space="preserve"> в графическом дизайне?</w:t>
      </w:r>
      <w:r w:rsidRPr="00E20EDD">
        <w:rPr>
          <w:sz w:val="24"/>
          <w:szCs w:val="24"/>
        </w:rPr>
        <w:br/>
      </w:r>
      <w:r>
        <w:rPr>
          <w:sz w:val="24"/>
          <w:szCs w:val="24"/>
        </w:rPr>
        <w:t xml:space="preserve">         </w:t>
      </w:r>
      <w:r w:rsidRPr="00D66AEA">
        <w:rPr>
          <w:b/>
          <w:sz w:val="24"/>
          <w:szCs w:val="24"/>
        </w:rPr>
        <w:t>Цель:</w:t>
      </w:r>
      <w:r w:rsidRPr="00E20EDD">
        <w:rPr>
          <w:sz w:val="24"/>
          <w:szCs w:val="24"/>
        </w:rPr>
        <w:t xml:space="preserve"> </w:t>
      </w:r>
      <w:r>
        <w:rPr>
          <w:sz w:val="24"/>
          <w:szCs w:val="24"/>
        </w:rPr>
        <w:t xml:space="preserve">изучение визуального стиля </w:t>
      </w:r>
      <w:r w:rsidRPr="006A754D">
        <w:rPr>
          <w:sz w:val="24"/>
          <w:szCs w:val="24"/>
        </w:rPr>
        <w:t>Cyber Punk</w:t>
      </w:r>
      <w:r>
        <w:rPr>
          <w:sz w:val="24"/>
          <w:szCs w:val="24"/>
        </w:rPr>
        <w:t xml:space="preserve"> </w:t>
      </w:r>
      <w:r w:rsidRPr="00E20EDD">
        <w:rPr>
          <w:sz w:val="24"/>
          <w:szCs w:val="24"/>
        </w:rPr>
        <w:t xml:space="preserve">на предмет </w:t>
      </w:r>
      <w:r>
        <w:rPr>
          <w:sz w:val="24"/>
          <w:szCs w:val="24"/>
        </w:rPr>
        <w:t xml:space="preserve">его </w:t>
      </w:r>
      <w:r w:rsidRPr="00E20EDD">
        <w:rPr>
          <w:sz w:val="24"/>
          <w:szCs w:val="24"/>
        </w:rPr>
        <w:t xml:space="preserve">воздействия на </w:t>
      </w:r>
      <w:r>
        <w:rPr>
          <w:sz w:val="24"/>
          <w:szCs w:val="24"/>
        </w:rPr>
        <w:t>сферу графического дизайна.</w:t>
      </w:r>
      <w:r w:rsidRPr="00E20EDD">
        <w:rPr>
          <w:sz w:val="24"/>
          <w:szCs w:val="24"/>
        </w:rPr>
        <w:t xml:space="preserve"> </w:t>
      </w:r>
      <w:r>
        <w:rPr>
          <w:sz w:val="24"/>
          <w:szCs w:val="24"/>
        </w:rPr>
        <w:t xml:space="preserve"> </w:t>
      </w:r>
    </w:p>
    <w:p w:rsidR="001A450E" w:rsidRPr="00960F90" w:rsidRDefault="001A450E" w:rsidP="001A450E">
      <w:pPr>
        <w:jc w:val="both"/>
        <w:rPr>
          <w:sz w:val="24"/>
          <w:szCs w:val="24"/>
        </w:rPr>
      </w:pPr>
      <w:r>
        <w:rPr>
          <w:sz w:val="24"/>
          <w:szCs w:val="24"/>
        </w:rPr>
        <w:t xml:space="preserve">         </w:t>
      </w:r>
      <w:r w:rsidRPr="00D66AEA">
        <w:rPr>
          <w:b/>
          <w:sz w:val="24"/>
          <w:szCs w:val="24"/>
        </w:rPr>
        <w:t xml:space="preserve">Объект исследования: </w:t>
      </w:r>
      <w:r>
        <w:rPr>
          <w:sz w:val="24"/>
          <w:szCs w:val="24"/>
        </w:rPr>
        <w:t xml:space="preserve">Визуальные составляющие стиля </w:t>
      </w:r>
      <w:r>
        <w:rPr>
          <w:sz w:val="24"/>
          <w:szCs w:val="24"/>
          <w:lang w:val="en-US"/>
        </w:rPr>
        <w:t>Cyber</w:t>
      </w:r>
      <w:r w:rsidRPr="001F4740">
        <w:rPr>
          <w:sz w:val="24"/>
          <w:szCs w:val="24"/>
        </w:rPr>
        <w:t xml:space="preserve"> </w:t>
      </w:r>
      <w:r>
        <w:rPr>
          <w:sz w:val="24"/>
          <w:szCs w:val="24"/>
          <w:lang w:val="en-US"/>
        </w:rPr>
        <w:t>Punk</w:t>
      </w:r>
      <w:r w:rsidRPr="00960F90">
        <w:rPr>
          <w:sz w:val="24"/>
          <w:szCs w:val="24"/>
        </w:rPr>
        <w:t>.</w:t>
      </w:r>
    </w:p>
    <w:p w:rsidR="001A450E" w:rsidRDefault="001A450E" w:rsidP="001A450E">
      <w:pPr>
        <w:jc w:val="both"/>
        <w:rPr>
          <w:sz w:val="24"/>
          <w:szCs w:val="24"/>
        </w:rPr>
      </w:pPr>
      <w:r>
        <w:rPr>
          <w:sz w:val="24"/>
          <w:szCs w:val="24"/>
        </w:rPr>
        <w:t xml:space="preserve">         </w:t>
      </w:r>
      <w:r w:rsidRPr="00D66AEA">
        <w:rPr>
          <w:b/>
          <w:sz w:val="24"/>
          <w:szCs w:val="24"/>
        </w:rPr>
        <w:t>Гипотеза:</w:t>
      </w:r>
      <w:r w:rsidRPr="00E20EDD">
        <w:rPr>
          <w:sz w:val="24"/>
          <w:szCs w:val="24"/>
        </w:rPr>
        <w:t xml:space="preserve"> </w:t>
      </w:r>
      <w:r>
        <w:rPr>
          <w:sz w:val="24"/>
          <w:szCs w:val="24"/>
        </w:rPr>
        <w:t>С</w:t>
      </w:r>
      <w:r w:rsidRPr="001F4740">
        <w:rPr>
          <w:sz w:val="24"/>
          <w:szCs w:val="24"/>
        </w:rPr>
        <w:t>тиль</w:t>
      </w:r>
      <w:r>
        <w:rPr>
          <w:sz w:val="24"/>
          <w:szCs w:val="24"/>
        </w:rPr>
        <w:t xml:space="preserve"> </w:t>
      </w:r>
      <w:r w:rsidRPr="001F4740">
        <w:rPr>
          <w:sz w:val="24"/>
          <w:szCs w:val="24"/>
        </w:rPr>
        <w:t>Cyber</w:t>
      </w:r>
      <w:r>
        <w:rPr>
          <w:sz w:val="24"/>
          <w:szCs w:val="24"/>
        </w:rPr>
        <w:t xml:space="preserve">  </w:t>
      </w:r>
      <w:r>
        <w:rPr>
          <w:sz w:val="24"/>
          <w:szCs w:val="24"/>
          <w:lang w:val="en-US"/>
        </w:rPr>
        <w:t>P</w:t>
      </w:r>
      <w:r w:rsidRPr="001F4740">
        <w:rPr>
          <w:sz w:val="24"/>
          <w:szCs w:val="24"/>
        </w:rPr>
        <w:t>unk</w:t>
      </w:r>
      <w:r>
        <w:rPr>
          <w:sz w:val="24"/>
          <w:szCs w:val="24"/>
        </w:rPr>
        <w:t xml:space="preserve"> </w:t>
      </w:r>
      <w:r w:rsidRPr="001F4740">
        <w:rPr>
          <w:sz w:val="24"/>
          <w:szCs w:val="24"/>
        </w:rPr>
        <w:t>стал</w:t>
      </w:r>
      <w:r>
        <w:rPr>
          <w:sz w:val="24"/>
          <w:szCs w:val="24"/>
        </w:rPr>
        <w:t xml:space="preserve"> </w:t>
      </w:r>
      <w:r w:rsidRPr="001F4740">
        <w:rPr>
          <w:sz w:val="24"/>
          <w:szCs w:val="24"/>
        </w:rPr>
        <w:t>тенденцией</w:t>
      </w:r>
      <w:r>
        <w:rPr>
          <w:sz w:val="24"/>
          <w:szCs w:val="24"/>
        </w:rPr>
        <w:t xml:space="preserve"> </w:t>
      </w:r>
      <w:r w:rsidRPr="001F4740">
        <w:rPr>
          <w:sz w:val="24"/>
          <w:szCs w:val="24"/>
        </w:rPr>
        <w:t>в графическом дизайне</w:t>
      </w:r>
      <w:r w:rsidRPr="001F4740">
        <w:t xml:space="preserve"> </w:t>
      </w:r>
      <w:r w:rsidRPr="001F4740">
        <w:rPr>
          <w:sz w:val="24"/>
          <w:szCs w:val="24"/>
        </w:rPr>
        <w:t>благодаря</w:t>
      </w:r>
      <w:r>
        <w:rPr>
          <w:sz w:val="24"/>
          <w:szCs w:val="24"/>
        </w:rPr>
        <w:t xml:space="preserve"> </w:t>
      </w:r>
      <w:r w:rsidRPr="001F4740">
        <w:rPr>
          <w:sz w:val="24"/>
          <w:szCs w:val="24"/>
        </w:rPr>
        <w:t>актуальным</w:t>
      </w:r>
      <w:r>
        <w:rPr>
          <w:sz w:val="24"/>
          <w:szCs w:val="24"/>
        </w:rPr>
        <w:t xml:space="preserve"> визуальным </w:t>
      </w:r>
      <w:r w:rsidRPr="001F4740">
        <w:rPr>
          <w:sz w:val="24"/>
          <w:szCs w:val="24"/>
        </w:rPr>
        <w:t>составляющим</w:t>
      </w:r>
      <w:r>
        <w:rPr>
          <w:sz w:val="24"/>
          <w:szCs w:val="24"/>
        </w:rPr>
        <w:t xml:space="preserve"> </w:t>
      </w:r>
      <w:r w:rsidRPr="001F4740">
        <w:rPr>
          <w:sz w:val="24"/>
          <w:szCs w:val="24"/>
        </w:rPr>
        <w:t>этого</w:t>
      </w:r>
      <w:r>
        <w:rPr>
          <w:sz w:val="24"/>
          <w:szCs w:val="24"/>
        </w:rPr>
        <w:t xml:space="preserve"> стиля?</w:t>
      </w:r>
      <w:r w:rsidRPr="00E20EDD">
        <w:rPr>
          <w:sz w:val="24"/>
          <w:szCs w:val="24"/>
        </w:rPr>
        <w:br/>
      </w:r>
      <w:r w:rsidRPr="00D66AEA">
        <w:rPr>
          <w:b/>
          <w:sz w:val="24"/>
          <w:szCs w:val="24"/>
        </w:rPr>
        <w:t xml:space="preserve">        Задачи:</w:t>
      </w:r>
      <w:r w:rsidRPr="00D66AEA">
        <w:rPr>
          <w:b/>
          <w:sz w:val="24"/>
          <w:szCs w:val="24"/>
        </w:rPr>
        <w:br/>
      </w:r>
      <w:r>
        <w:rPr>
          <w:sz w:val="24"/>
          <w:szCs w:val="24"/>
        </w:rPr>
        <w:t xml:space="preserve">- познакомиться со основными особенностями стиля </w:t>
      </w:r>
      <w:r w:rsidRPr="001F4740">
        <w:rPr>
          <w:sz w:val="24"/>
          <w:szCs w:val="24"/>
        </w:rPr>
        <w:t>Cyber</w:t>
      </w:r>
      <w:r>
        <w:rPr>
          <w:sz w:val="24"/>
          <w:szCs w:val="24"/>
        </w:rPr>
        <w:t xml:space="preserve">  P</w:t>
      </w:r>
      <w:r w:rsidRPr="001F4740">
        <w:rPr>
          <w:sz w:val="24"/>
          <w:szCs w:val="24"/>
        </w:rPr>
        <w:t>unk</w:t>
      </w:r>
      <w:r>
        <w:rPr>
          <w:sz w:val="24"/>
          <w:szCs w:val="24"/>
        </w:rPr>
        <w:t>;</w:t>
      </w:r>
    </w:p>
    <w:p w:rsidR="001A450E" w:rsidRDefault="001A450E" w:rsidP="001A450E">
      <w:pPr>
        <w:jc w:val="both"/>
        <w:rPr>
          <w:sz w:val="24"/>
          <w:szCs w:val="24"/>
        </w:rPr>
      </w:pPr>
      <w:r w:rsidRPr="00E20EDD">
        <w:rPr>
          <w:sz w:val="24"/>
          <w:szCs w:val="24"/>
        </w:rPr>
        <w:t xml:space="preserve">- провести исследования о </w:t>
      </w:r>
      <w:r>
        <w:rPr>
          <w:sz w:val="24"/>
          <w:szCs w:val="24"/>
        </w:rPr>
        <w:t xml:space="preserve">влиянии стиля </w:t>
      </w:r>
      <w:r>
        <w:rPr>
          <w:sz w:val="24"/>
          <w:szCs w:val="24"/>
          <w:lang w:val="en-US"/>
        </w:rPr>
        <w:t>Cyber</w:t>
      </w:r>
      <w:r w:rsidRPr="00021C55">
        <w:rPr>
          <w:sz w:val="24"/>
          <w:szCs w:val="24"/>
        </w:rPr>
        <w:t xml:space="preserve"> </w:t>
      </w:r>
      <w:r>
        <w:rPr>
          <w:sz w:val="24"/>
          <w:szCs w:val="24"/>
          <w:lang w:val="en-US"/>
        </w:rPr>
        <w:t>Punk</w:t>
      </w:r>
      <w:r>
        <w:rPr>
          <w:sz w:val="24"/>
          <w:szCs w:val="24"/>
        </w:rPr>
        <w:t xml:space="preserve"> на сферу графического дизайна;</w:t>
      </w:r>
    </w:p>
    <w:p w:rsidR="001A450E" w:rsidRPr="00173817" w:rsidRDefault="001A450E" w:rsidP="001A450E">
      <w:pPr>
        <w:jc w:val="both"/>
        <w:rPr>
          <w:sz w:val="24"/>
          <w:szCs w:val="24"/>
        </w:rPr>
      </w:pPr>
      <w:r w:rsidRPr="00E20EDD">
        <w:rPr>
          <w:sz w:val="24"/>
          <w:szCs w:val="24"/>
        </w:rPr>
        <w:t>-</w:t>
      </w:r>
      <w:r>
        <w:rPr>
          <w:sz w:val="24"/>
          <w:szCs w:val="24"/>
        </w:rPr>
        <w:t xml:space="preserve"> описать</w:t>
      </w:r>
      <w:r w:rsidRPr="00E20EDD">
        <w:rPr>
          <w:sz w:val="24"/>
          <w:szCs w:val="24"/>
        </w:rPr>
        <w:t xml:space="preserve"> рекомендации обучающимся по </w:t>
      </w:r>
      <w:r>
        <w:rPr>
          <w:sz w:val="24"/>
          <w:szCs w:val="24"/>
        </w:rPr>
        <w:t xml:space="preserve">выбору программного обеспечения для создания дизайн-решений в стиле </w:t>
      </w:r>
      <w:r>
        <w:rPr>
          <w:sz w:val="24"/>
          <w:szCs w:val="24"/>
          <w:lang w:val="en-US"/>
        </w:rPr>
        <w:t>Cyber</w:t>
      </w:r>
      <w:r w:rsidRPr="00021C55">
        <w:rPr>
          <w:sz w:val="24"/>
          <w:szCs w:val="24"/>
        </w:rPr>
        <w:t xml:space="preserve"> </w:t>
      </w:r>
      <w:r>
        <w:rPr>
          <w:sz w:val="24"/>
          <w:szCs w:val="24"/>
          <w:lang w:val="en-US"/>
        </w:rPr>
        <w:t>Punk</w:t>
      </w:r>
      <w:r>
        <w:rPr>
          <w:sz w:val="24"/>
          <w:szCs w:val="24"/>
        </w:rPr>
        <w:t>.</w:t>
      </w:r>
      <w:r w:rsidRPr="00E20EDD">
        <w:rPr>
          <w:sz w:val="24"/>
          <w:szCs w:val="24"/>
        </w:rPr>
        <w:t xml:space="preserve"> </w:t>
      </w:r>
      <w:r w:rsidRPr="00E20EDD">
        <w:rPr>
          <w:sz w:val="24"/>
          <w:szCs w:val="24"/>
        </w:rPr>
        <w:br/>
      </w:r>
      <w:r>
        <w:rPr>
          <w:sz w:val="24"/>
          <w:szCs w:val="24"/>
        </w:rPr>
        <w:t xml:space="preserve">         </w:t>
      </w:r>
      <w:r w:rsidRPr="00E20EDD">
        <w:rPr>
          <w:sz w:val="24"/>
          <w:szCs w:val="24"/>
        </w:rPr>
        <w:t xml:space="preserve">Для решения поставленных целей и задач использовались следующие методы и приемы: изучение и анализ литературы, поиск информации по данному вопросу в интернете. </w:t>
      </w:r>
    </w:p>
    <w:p w:rsidR="001A450E" w:rsidRDefault="001A450E" w:rsidP="001A450E">
      <w:pPr>
        <w:ind w:firstLine="567"/>
        <w:jc w:val="both"/>
        <w:rPr>
          <w:sz w:val="24"/>
          <w:szCs w:val="24"/>
        </w:rPr>
      </w:pPr>
      <w:r w:rsidRPr="00173817">
        <w:rPr>
          <w:sz w:val="24"/>
          <w:szCs w:val="24"/>
        </w:rPr>
        <w:t>Эта тенденция, отсылающая к техно-панку, стимпанку и дизайну игровых персонажей, широко используется в музыкальной и дизайнерской индустриях, особенно в странах Азиатско-Тихоокеанского региона, а также в профессиональной игровой культуре. Сейчас индустрия спортивной одежды активно использует эту тенденцию, потому что она соответствует высокотехнологичной функциональности их товаров и обуви, а также напрямую обращается к их более молодой аудитории, любящей уличную одежду.</w:t>
      </w:r>
    </w:p>
    <w:p w:rsidR="001A450E" w:rsidRPr="00173817" w:rsidRDefault="001A450E" w:rsidP="001A450E">
      <w:pPr>
        <w:ind w:firstLine="567"/>
        <w:jc w:val="both"/>
        <w:rPr>
          <w:sz w:val="24"/>
          <w:szCs w:val="24"/>
        </w:rPr>
      </w:pPr>
      <w:r w:rsidRPr="00173817">
        <w:rPr>
          <w:sz w:val="24"/>
          <w:szCs w:val="24"/>
        </w:rPr>
        <w:t xml:space="preserve">Появление стиля киберпанк уходит корнями в конец прошлого века. Это целая философия, вышедшая из-под пера писателей-фантастов, работавших в жанрах антиутопии и нуара. Взгляд авторов на постиндустриальное будущее сформирован под влиянием революций и войн 20-го века, тенденции к глобальному повседневному применению электроники. В центре их внимания — низкий уровень жизни, закат человечества, прогнившего и коррумпированного, пространство машин и высоких технологий, где людям придется бороться за свое место. </w:t>
      </w:r>
    </w:p>
    <w:p w:rsidR="001A450E" w:rsidRPr="00173817" w:rsidRDefault="001A450E" w:rsidP="001A450E">
      <w:pPr>
        <w:jc w:val="both"/>
        <w:rPr>
          <w:sz w:val="24"/>
          <w:szCs w:val="24"/>
        </w:rPr>
      </w:pPr>
      <w:r w:rsidRPr="00173817">
        <w:rPr>
          <w:sz w:val="24"/>
          <w:szCs w:val="24"/>
        </w:rPr>
        <w:t>Основные особенности дизайна в оригинальном стиле:</w:t>
      </w:r>
    </w:p>
    <w:p w:rsidR="001A450E" w:rsidRPr="00173817" w:rsidRDefault="001A450E" w:rsidP="001A450E">
      <w:pPr>
        <w:tabs>
          <w:tab w:val="left" w:pos="426"/>
        </w:tabs>
        <w:ind w:firstLine="567"/>
        <w:jc w:val="both"/>
        <w:rPr>
          <w:sz w:val="24"/>
          <w:szCs w:val="24"/>
        </w:rPr>
      </w:pPr>
      <w:r w:rsidRPr="00173817">
        <w:rPr>
          <w:sz w:val="24"/>
          <w:szCs w:val="24"/>
        </w:rPr>
        <w:t>•</w:t>
      </w:r>
      <w:r w:rsidRPr="00173817">
        <w:rPr>
          <w:sz w:val="24"/>
          <w:szCs w:val="24"/>
        </w:rPr>
        <w:tab/>
        <w:t>насыщенные и неоновые цвета;</w:t>
      </w:r>
    </w:p>
    <w:p w:rsidR="001A450E" w:rsidRPr="00173817" w:rsidRDefault="001A450E" w:rsidP="001A450E">
      <w:pPr>
        <w:tabs>
          <w:tab w:val="left" w:pos="426"/>
        </w:tabs>
        <w:ind w:firstLine="567"/>
        <w:jc w:val="both"/>
        <w:rPr>
          <w:sz w:val="24"/>
          <w:szCs w:val="24"/>
        </w:rPr>
      </w:pPr>
      <w:r w:rsidRPr="00173817">
        <w:rPr>
          <w:sz w:val="24"/>
          <w:szCs w:val="24"/>
        </w:rPr>
        <w:t>•</w:t>
      </w:r>
      <w:r w:rsidRPr="00173817">
        <w:rPr>
          <w:sz w:val="24"/>
          <w:szCs w:val="24"/>
        </w:rPr>
        <w:tab/>
        <w:t>строгие линии;</w:t>
      </w:r>
    </w:p>
    <w:p w:rsidR="001A450E" w:rsidRPr="00173817" w:rsidRDefault="001A450E" w:rsidP="001A450E">
      <w:pPr>
        <w:tabs>
          <w:tab w:val="left" w:pos="426"/>
        </w:tabs>
        <w:ind w:firstLine="567"/>
        <w:jc w:val="both"/>
        <w:rPr>
          <w:sz w:val="24"/>
          <w:szCs w:val="24"/>
        </w:rPr>
      </w:pPr>
      <w:r>
        <w:rPr>
          <w:sz w:val="24"/>
          <w:szCs w:val="24"/>
        </w:rPr>
        <w:t>•</w:t>
      </w:r>
      <w:r>
        <w:rPr>
          <w:sz w:val="24"/>
          <w:szCs w:val="24"/>
        </w:rPr>
        <w:tab/>
        <w:t>антиутопические фоны;</w:t>
      </w:r>
    </w:p>
    <w:p w:rsidR="001A450E" w:rsidRPr="00173817" w:rsidRDefault="001A450E" w:rsidP="001A450E">
      <w:pPr>
        <w:tabs>
          <w:tab w:val="left" w:pos="426"/>
        </w:tabs>
        <w:ind w:firstLine="567"/>
        <w:jc w:val="both"/>
        <w:rPr>
          <w:sz w:val="24"/>
          <w:szCs w:val="24"/>
        </w:rPr>
      </w:pPr>
      <w:r w:rsidRPr="00173817">
        <w:rPr>
          <w:sz w:val="24"/>
          <w:szCs w:val="24"/>
        </w:rPr>
        <w:t>•</w:t>
      </w:r>
      <w:r w:rsidRPr="00173817">
        <w:rPr>
          <w:sz w:val="24"/>
          <w:szCs w:val="24"/>
        </w:rPr>
        <w:tab/>
        <w:t>футуристичность;</w:t>
      </w:r>
    </w:p>
    <w:p w:rsidR="001A450E" w:rsidRPr="00173817" w:rsidRDefault="001A450E" w:rsidP="001A450E">
      <w:pPr>
        <w:tabs>
          <w:tab w:val="left" w:pos="426"/>
        </w:tabs>
        <w:ind w:firstLine="567"/>
        <w:jc w:val="both"/>
        <w:rPr>
          <w:sz w:val="24"/>
          <w:szCs w:val="24"/>
        </w:rPr>
      </w:pPr>
      <w:r w:rsidRPr="00173817">
        <w:rPr>
          <w:sz w:val="24"/>
          <w:szCs w:val="24"/>
        </w:rPr>
        <w:t>•</w:t>
      </w:r>
      <w:r>
        <w:rPr>
          <w:sz w:val="24"/>
          <w:szCs w:val="24"/>
        </w:rPr>
        <w:tab/>
        <w:t xml:space="preserve">неомилитаризм и практичность; </w:t>
      </w:r>
    </w:p>
    <w:p w:rsidR="001A450E" w:rsidRPr="00173817" w:rsidRDefault="001A450E" w:rsidP="001A450E">
      <w:pPr>
        <w:tabs>
          <w:tab w:val="left" w:pos="426"/>
        </w:tabs>
        <w:ind w:firstLine="567"/>
        <w:jc w:val="both"/>
        <w:rPr>
          <w:sz w:val="24"/>
          <w:szCs w:val="24"/>
        </w:rPr>
      </w:pPr>
      <w:r w:rsidRPr="00173817">
        <w:rPr>
          <w:sz w:val="24"/>
          <w:szCs w:val="24"/>
        </w:rPr>
        <w:t>•</w:t>
      </w:r>
      <w:r w:rsidRPr="00173817">
        <w:rPr>
          <w:sz w:val="24"/>
          <w:szCs w:val="24"/>
        </w:rPr>
        <w:tab/>
        <w:t>энтропизм;</w:t>
      </w:r>
    </w:p>
    <w:p w:rsidR="001A450E" w:rsidRPr="00173817" w:rsidRDefault="001A450E" w:rsidP="001A450E">
      <w:pPr>
        <w:tabs>
          <w:tab w:val="left" w:pos="426"/>
        </w:tabs>
        <w:ind w:firstLine="567"/>
        <w:jc w:val="both"/>
        <w:rPr>
          <w:sz w:val="24"/>
          <w:szCs w:val="24"/>
        </w:rPr>
      </w:pPr>
      <w:r>
        <w:rPr>
          <w:sz w:val="24"/>
          <w:szCs w:val="24"/>
        </w:rPr>
        <w:t>•</w:t>
      </w:r>
      <w:r>
        <w:rPr>
          <w:sz w:val="24"/>
          <w:szCs w:val="24"/>
        </w:rPr>
        <w:tab/>
        <w:t>лица</w:t>
      </w:r>
      <w:r w:rsidRPr="00173817">
        <w:rPr>
          <w:sz w:val="24"/>
          <w:szCs w:val="24"/>
        </w:rPr>
        <w:t>, подчеркивающие мощь и величественность человеческой цивилизации;</w:t>
      </w:r>
    </w:p>
    <w:p w:rsidR="001A450E" w:rsidRDefault="001A450E" w:rsidP="001A450E">
      <w:pPr>
        <w:tabs>
          <w:tab w:val="left" w:pos="426"/>
        </w:tabs>
        <w:ind w:firstLine="567"/>
        <w:jc w:val="both"/>
        <w:rPr>
          <w:sz w:val="24"/>
          <w:szCs w:val="24"/>
        </w:rPr>
      </w:pPr>
      <w:r w:rsidRPr="00173817">
        <w:rPr>
          <w:sz w:val="24"/>
          <w:szCs w:val="24"/>
        </w:rPr>
        <w:t>•</w:t>
      </w:r>
      <w:r w:rsidRPr="00173817">
        <w:rPr>
          <w:sz w:val="24"/>
          <w:szCs w:val="24"/>
        </w:rPr>
        <w:tab/>
        <w:t>обрезанные изображения, брендовые шрифты и деформации текста.</w:t>
      </w:r>
    </w:p>
    <w:p w:rsidR="001A450E" w:rsidRPr="00173817" w:rsidRDefault="001A450E" w:rsidP="001A450E">
      <w:pPr>
        <w:ind w:firstLine="567"/>
        <w:jc w:val="both"/>
        <w:rPr>
          <w:sz w:val="24"/>
          <w:szCs w:val="24"/>
        </w:rPr>
      </w:pPr>
      <w:r>
        <w:rPr>
          <w:sz w:val="24"/>
          <w:szCs w:val="24"/>
        </w:rPr>
        <w:t>Н</w:t>
      </w:r>
      <w:r w:rsidRPr="00173817">
        <w:rPr>
          <w:sz w:val="24"/>
          <w:szCs w:val="24"/>
        </w:rPr>
        <w:t>е стоит думать, что киберпанк – это обязательно мрачность и темнота. Тем, кто комфортно чувствует себя среди вычислений и техники, этот стиль придется по вкусу.</w:t>
      </w:r>
    </w:p>
    <w:p w:rsidR="001A450E" w:rsidRPr="00173817" w:rsidRDefault="001A450E" w:rsidP="001A450E">
      <w:pPr>
        <w:ind w:firstLine="567"/>
        <w:jc w:val="both"/>
        <w:rPr>
          <w:sz w:val="24"/>
          <w:szCs w:val="24"/>
        </w:rPr>
      </w:pPr>
      <w:r w:rsidRPr="00173817">
        <w:rPr>
          <w:sz w:val="24"/>
          <w:szCs w:val="24"/>
        </w:rPr>
        <w:t>В дизайне киберпанка много неоновых ярких цветов, но обычно превалирует фиолетовый и синий оттенки. Ощущение этой тенденции темное и андеграундное, а формы, используемые для оформления, в основном геометрические.</w:t>
      </w:r>
    </w:p>
    <w:p w:rsidR="001A450E" w:rsidRDefault="001A450E" w:rsidP="001A450E">
      <w:pPr>
        <w:ind w:firstLine="567"/>
        <w:jc w:val="both"/>
        <w:rPr>
          <w:sz w:val="24"/>
          <w:szCs w:val="24"/>
        </w:rPr>
      </w:pPr>
      <w:r w:rsidRPr="00173817">
        <w:rPr>
          <w:sz w:val="24"/>
          <w:szCs w:val="24"/>
        </w:rPr>
        <w:t>Розовый наряду с фиолетовым и неоновым синим — также очень популярные цвета для этой тенденции дизайна. Яркие неоновые оттенки обычно комбинируются и используются на темном фоне, в результате чего создается ощущение футуристического свечения. Иллюстраторы по всему миру использовали этот стиль для создания сюрреалистических картинок, изображающих футуристическую антиутопию и мрачный городской пейзаж. Геометрия, градиенты и эффекты сбоев часто используются в графическом дизайне киберпанка.</w:t>
      </w:r>
    </w:p>
    <w:p w:rsidR="001A450E" w:rsidRDefault="001A450E" w:rsidP="001A450E">
      <w:pPr>
        <w:ind w:firstLine="567"/>
        <w:jc w:val="both"/>
        <w:rPr>
          <w:sz w:val="24"/>
          <w:szCs w:val="24"/>
        </w:rPr>
      </w:pPr>
      <w:r w:rsidRPr="00173817">
        <w:rPr>
          <w:sz w:val="24"/>
          <w:szCs w:val="24"/>
        </w:rPr>
        <w:t>Киберпанк широко используется и графическими дизайнерами при создании виртуальных обложек тематических книг, создании плакатов, упаковок различного назначения, радужных логотипов. При этом все работы имеют отличительные черты:</w:t>
      </w:r>
    </w:p>
    <w:p w:rsidR="001A450E" w:rsidRPr="00173817" w:rsidRDefault="001A450E" w:rsidP="001A450E">
      <w:pPr>
        <w:ind w:firstLine="567"/>
        <w:jc w:val="both"/>
        <w:rPr>
          <w:sz w:val="24"/>
          <w:szCs w:val="24"/>
        </w:rPr>
      </w:pPr>
      <w:r w:rsidRPr="00173817">
        <w:rPr>
          <w:sz w:val="24"/>
          <w:szCs w:val="24"/>
        </w:rPr>
        <w:t>•</w:t>
      </w:r>
      <w:r w:rsidRPr="00173817">
        <w:rPr>
          <w:sz w:val="24"/>
          <w:szCs w:val="24"/>
        </w:rPr>
        <w:tab/>
        <w:t>Цветовые оттенки холодных тонов;</w:t>
      </w:r>
    </w:p>
    <w:p w:rsidR="001A450E" w:rsidRPr="00173817" w:rsidRDefault="001A450E" w:rsidP="001A450E">
      <w:pPr>
        <w:ind w:firstLine="567"/>
        <w:jc w:val="both"/>
        <w:rPr>
          <w:sz w:val="24"/>
          <w:szCs w:val="24"/>
        </w:rPr>
      </w:pPr>
      <w:r w:rsidRPr="00173817">
        <w:rPr>
          <w:sz w:val="24"/>
          <w:szCs w:val="24"/>
        </w:rPr>
        <w:t>•</w:t>
      </w:r>
      <w:r w:rsidRPr="00173817">
        <w:rPr>
          <w:sz w:val="24"/>
          <w:szCs w:val="24"/>
        </w:rPr>
        <w:tab/>
        <w:t>Кубы, квадраты, треугольники, трапеции и прочие геометрические фигуры, а также линии с агрессивными акцентами;</w:t>
      </w:r>
    </w:p>
    <w:p w:rsidR="001A450E" w:rsidRPr="00173817" w:rsidRDefault="001A450E" w:rsidP="001A450E">
      <w:pPr>
        <w:ind w:firstLine="567"/>
        <w:jc w:val="both"/>
        <w:rPr>
          <w:sz w:val="24"/>
          <w:szCs w:val="24"/>
        </w:rPr>
      </w:pPr>
      <w:r w:rsidRPr="00173817">
        <w:rPr>
          <w:sz w:val="24"/>
          <w:szCs w:val="24"/>
        </w:rPr>
        <w:t>•</w:t>
      </w:r>
      <w:r w:rsidRPr="00173817">
        <w:rPr>
          <w:sz w:val="24"/>
          <w:szCs w:val="24"/>
        </w:rPr>
        <w:tab/>
        <w:t>Наличие изображения устройств цифрового типа;</w:t>
      </w:r>
    </w:p>
    <w:p w:rsidR="001A450E" w:rsidRPr="00F72D66" w:rsidRDefault="001A450E" w:rsidP="001A450E">
      <w:pPr>
        <w:ind w:firstLine="567"/>
        <w:jc w:val="both"/>
        <w:rPr>
          <w:sz w:val="24"/>
          <w:szCs w:val="24"/>
        </w:rPr>
      </w:pPr>
      <w:r w:rsidRPr="00173817">
        <w:rPr>
          <w:sz w:val="24"/>
          <w:szCs w:val="24"/>
        </w:rPr>
        <w:t>•</w:t>
      </w:r>
      <w:r w:rsidRPr="00173817">
        <w:rPr>
          <w:sz w:val="24"/>
          <w:szCs w:val="24"/>
        </w:rPr>
        <w:tab/>
        <w:t>Депрессивные мотивы</w:t>
      </w:r>
    </w:p>
    <w:p w:rsidR="001A450E" w:rsidRPr="00173817" w:rsidRDefault="001A450E" w:rsidP="001A450E">
      <w:pPr>
        <w:ind w:firstLine="567"/>
        <w:jc w:val="both"/>
        <w:rPr>
          <w:sz w:val="24"/>
          <w:szCs w:val="24"/>
        </w:rPr>
      </w:pPr>
      <w:r w:rsidRPr="00173817">
        <w:rPr>
          <w:sz w:val="24"/>
          <w:szCs w:val="24"/>
        </w:rPr>
        <w:t>Для создания дизайнов, вдохновленных стилем киберпанк, необходимо подходящее программное обеспечение. Для этих целей подойдут всем известные графические редакторы, такие как:</w:t>
      </w:r>
    </w:p>
    <w:p w:rsidR="001A450E" w:rsidRPr="00F72D66" w:rsidRDefault="001A450E" w:rsidP="001A450E">
      <w:pPr>
        <w:pStyle w:val="af1"/>
        <w:numPr>
          <w:ilvl w:val="0"/>
          <w:numId w:val="260"/>
        </w:numPr>
        <w:spacing w:after="0" w:line="240" w:lineRule="auto"/>
        <w:ind w:hanging="153"/>
        <w:jc w:val="both"/>
        <w:rPr>
          <w:rFonts w:cs="Times New Roman"/>
          <w:sz w:val="24"/>
          <w:szCs w:val="24"/>
        </w:rPr>
      </w:pPr>
      <w:r w:rsidRPr="00F72D66">
        <w:rPr>
          <w:rFonts w:cs="Times New Roman"/>
          <w:sz w:val="24"/>
          <w:szCs w:val="24"/>
        </w:rPr>
        <w:t>Adobe Photoshop - популярный и мощный инструмент, который входит в линейку Adobe-продуктов Creative Cloud и отлично с ними интегрирован. Это программа с широчайшими возможностями, благодаря которым дизайнер может создавать различные концепции для своих проектов.</w:t>
      </w:r>
    </w:p>
    <w:p w:rsidR="001A450E" w:rsidRDefault="001A450E" w:rsidP="001A450E">
      <w:pPr>
        <w:pStyle w:val="af1"/>
        <w:numPr>
          <w:ilvl w:val="0"/>
          <w:numId w:val="260"/>
        </w:numPr>
        <w:spacing w:after="0" w:line="240" w:lineRule="auto"/>
        <w:ind w:hanging="153"/>
        <w:jc w:val="both"/>
        <w:rPr>
          <w:rFonts w:cs="Times New Roman"/>
          <w:sz w:val="24"/>
          <w:szCs w:val="24"/>
        </w:rPr>
      </w:pPr>
      <w:r w:rsidRPr="00F72D66">
        <w:rPr>
          <w:rFonts w:cs="Times New Roman"/>
          <w:sz w:val="24"/>
          <w:szCs w:val="24"/>
        </w:rPr>
        <w:t xml:space="preserve">Adobe Illustrator - софт для работы с векторными изображениями. Применяется в основном для создания логотипов, векторных иллюстраций и с его помощью можно за короткое время создать обложки журналов, концепты сайтов и мобильных приложений. </w:t>
      </w:r>
    </w:p>
    <w:p w:rsidR="001A450E" w:rsidRPr="00F72D66" w:rsidRDefault="001A450E" w:rsidP="001A450E">
      <w:pPr>
        <w:pStyle w:val="af1"/>
        <w:numPr>
          <w:ilvl w:val="0"/>
          <w:numId w:val="260"/>
        </w:numPr>
        <w:spacing w:after="0" w:line="240" w:lineRule="auto"/>
        <w:ind w:hanging="153"/>
        <w:jc w:val="both"/>
        <w:rPr>
          <w:rFonts w:cs="Times New Roman"/>
          <w:sz w:val="24"/>
          <w:szCs w:val="24"/>
        </w:rPr>
      </w:pPr>
      <w:r w:rsidRPr="00F72D66">
        <w:rPr>
          <w:rFonts w:cs="Times New Roman"/>
          <w:sz w:val="24"/>
          <w:szCs w:val="24"/>
        </w:rPr>
        <w:t>CorelDRAW - это графический редактор, который создан для работы с векторными изображениями. С помощью этого приложения можно создавать логотипы, иллюстрации, обложки, рекламные баннеры, макеты для печати визиток, флаеров, постеров и многое другое. CorelDRAW активно используется в брендинге, графическом дизайне, рекламе и полиграфии.</w:t>
      </w:r>
    </w:p>
    <w:p w:rsidR="001A450E" w:rsidRDefault="001A450E" w:rsidP="001A450E">
      <w:pPr>
        <w:ind w:firstLine="567"/>
        <w:jc w:val="both"/>
        <w:rPr>
          <w:sz w:val="24"/>
          <w:szCs w:val="24"/>
        </w:rPr>
      </w:pPr>
      <w:r w:rsidRPr="00173817">
        <w:rPr>
          <w:sz w:val="24"/>
          <w:szCs w:val="24"/>
        </w:rPr>
        <w:t>Киберпанк – это востребованный в разных сферах стиль, это так же невероятные спецэффекты и широкие возможности для дизайнеров. Да, стиль может показаться мрачноватый, но именно эта уникальная и узнаваемая эстетика притягивает внимание. Необязательно оформлять всю работу в этом стиле – для создания определенных акцентов, можно добавлять некоторые элементы киберпанка в дизайн. В любом случае киберпанк — это стильно и необычно.</w:t>
      </w:r>
    </w:p>
    <w:p w:rsidR="001A450E" w:rsidRDefault="001A450E" w:rsidP="001A450E">
      <w:pPr>
        <w:ind w:firstLine="567"/>
        <w:jc w:val="both"/>
        <w:rPr>
          <w:sz w:val="24"/>
          <w:szCs w:val="24"/>
        </w:rPr>
      </w:pPr>
    </w:p>
    <w:p w:rsidR="001A450E" w:rsidRPr="001A450E" w:rsidRDefault="001A450E" w:rsidP="001A450E">
      <w:pPr>
        <w:ind w:firstLine="567"/>
        <w:jc w:val="center"/>
        <w:rPr>
          <w:b/>
          <w:sz w:val="24"/>
          <w:szCs w:val="24"/>
        </w:rPr>
      </w:pPr>
      <w:r w:rsidRPr="001A450E">
        <w:rPr>
          <w:b/>
          <w:sz w:val="24"/>
          <w:szCs w:val="24"/>
        </w:rPr>
        <w:t>Список литературы:</w:t>
      </w:r>
    </w:p>
    <w:p w:rsidR="001A450E" w:rsidRPr="009A30BF" w:rsidRDefault="001A450E" w:rsidP="001A450E">
      <w:pPr>
        <w:pStyle w:val="af1"/>
        <w:numPr>
          <w:ilvl w:val="0"/>
          <w:numId w:val="261"/>
        </w:numPr>
        <w:tabs>
          <w:tab w:val="left" w:pos="709"/>
          <w:tab w:val="left" w:pos="993"/>
          <w:tab w:val="left" w:pos="1276"/>
        </w:tabs>
        <w:spacing w:after="160" w:line="240" w:lineRule="auto"/>
        <w:ind w:left="0" w:right="-1" w:firstLine="851"/>
        <w:jc w:val="both"/>
        <w:rPr>
          <w:rFonts w:cs="Times New Roman"/>
          <w:sz w:val="24"/>
          <w:szCs w:val="24"/>
        </w:rPr>
      </w:pPr>
      <w:r w:rsidRPr="009A30BF">
        <w:rPr>
          <w:rFonts w:cs="Times New Roman"/>
          <w:sz w:val="24"/>
          <w:szCs w:val="24"/>
        </w:rPr>
        <w:t xml:space="preserve">Создание дизайна сайта в стиле Cyber </w:t>
      </w:r>
      <w:r w:rsidRPr="009A30BF">
        <w:rPr>
          <w:rFonts w:cs="Times New Roman"/>
          <w:sz w:val="24"/>
          <w:szCs w:val="24"/>
          <w:lang w:val="en-US"/>
        </w:rPr>
        <w:t>Punk</w:t>
      </w:r>
      <w:r w:rsidRPr="009A30BF">
        <w:rPr>
          <w:rFonts w:cs="Times New Roman"/>
          <w:sz w:val="24"/>
          <w:szCs w:val="24"/>
        </w:rPr>
        <w:t xml:space="preserve"> </w:t>
      </w:r>
      <w:r w:rsidRPr="009A30BF">
        <w:rPr>
          <w:rFonts w:cs="Times New Roman"/>
          <w:color w:val="000000"/>
          <w:kern w:val="36"/>
          <w:sz w:val="24"/>
          <w:szCs w:val="24"/>
        </w:rPr>
        <w:t xml:space="preserve">- </w:t>
      </w:r>
      <w:r w:rsidRPr="009A30BF">
        <w:rPr>
          <w:rFonts w:cs="Times New Roman"/>
          <w:sz w:val="24"/>
          <w:szCs w:val="24"/>
        </w:rPr>
        <w:t xml:space="preserve">сайт. - </w:t>
      </w:r>
      <w:r w:rsidRPr="009A30BF">
        <w:rPr>
          <w:rFonts w:cs="Times New Roman"/>
          <w:sz w:val="24"/>
          <w:szCs w:val="24"/>
          <w:lang w:val="en-US"/>
        </w:rPr>
        <w:t>URL</w:t>
      </w:r>
      <w:r w:rsidRPr="009A30BF">
        <w:rPr>
          <w:rFonts w:cs="Times New Roman"/>
          <w:sz w:val="24"/>
          <w:szCs w:val="24"/>
        </w:rPr>
        <w:t xml:space="preserve">:  </w:t>
      </w:r>
      <w:hyperlink r:id="rId674" w:history="1">
        <w:r w:rsidRPr="009A30BF">
          <w:rPr>
            <w:rStyle w:val="af3"/>
            <w:rFonts w:cs="Times New Roman"/>
            <w:sz w:val="24"/>
            <w:szCs w:val="24"/>
          </w:rPr>
          <w:t>https://roob.in/dizajn-sajta-v-stile-kiberpank</w:t>
        </w:r>
      </w:hyperlink>
    </w:p>
    <w:p w:rsidR="001A450E" w:rsidRPr="009A30BF" w:rsidRDefault="001A450E" w:rsidP="001A450E">
      <w:pPr>
        <w:pStyle w:val="af1"/>
        <w:numPr>
          <w:ilvl w:val="0"/>
          <w:numId w:val="261"/>
        </w:numPr>
        <w:tabs>
          <w:tab w:val="left" w:pos="709"/>
          <w:tab w:val="left" w:pos="993"/>
          <w:tab w:val="left" w:pos="1276"/>
        </w:tabs>
        <w:spacing w:after="160" w:line="240" w:lineRule="auto"/>
        <w:ind w:left="0" w:right="-1" w:firstLine="851"/>
        <w:jc w:val="both"/>
        <w:rPr>
          <w:rFonts w:cs="Times New Roman"/>
          <w:sz w:val="24"/>
          <w:szCs w:val="24"/>
        </w:rPr>
      </w:pPr>
      <w:r w:rsidRPr="009A30BF">
        <w:rPr>
          <w:rFonts w:cs="Times New Roman"/>
          <w:sz w:val="24"/>
          <w:szCs w:val="24"/>
        </w:rPr>
        <w:t xml:space="preserve">Тенденции в графическом дизайне на 2023 год </w:t>
      </w:r>
      <w:r w:rsidRPr="009A30BF">
        <w:rPr>
          <w:rFonts w:cs="Times New Roman"/>
          <w:color w:val="000000"/>
          <w:kern w:val="36"/>
          <w:sz w:val="24"/>
          <w:szCs w:val="24"/>
        </w:rPr>
        <w:t xml:space="preserve">- </w:t>
      </w:r>
      <w:r w:rsidRPr="009A30BF">
        <w:rPr>
          <w:rFonts w:cs="Times New Roman"/>
          <w:sz w:val="24"/>
          <w:szCs w:val="24"/>
        </w:rPr>
        <w:t xml:space="preserve">сайт. - </w:t>
      </w:r>
      <w:r w:rsidRPr="009A30BF">
        <w:rPr>
          <w:rFonts w:cs="Times New Roman"/>
          <w:sz w:val="24"/>
          <w:szCs w:val="24"/>
          <w:lang w:val="en-US"/>
        </w:rPr>
        <w:t>URL</w:t>
      </w:r>
      <w:r w:rsidRPr="009A30BF">
        <w:rPr>
          <w:rFonts w:cs="Times New Roman"/>
          <w:sz w:val="24"/>
          <w:szCs w:val="24"/>
        </w:rPr>
        <w:t xml:space="preserve">:  </w:t>
      </w:r>
      <w:hyperlink r:id="rId675" w:history="1">
        <w:r w:rsidRPr="009A30BF">
          <w:rPr>
            <w:rStyle w:val="af3"/>
            <w:rFonts w:cs="Times New Roman"/>
            <w:sz w:val="24"/>
            <w:szCs w:val="24"/>
          </w:rPr>
          <w:t>https://vc.ru/u/1420050-kcid-design/594428-tendencii-v-graficheskom-dizayne-na-2023-god</w:t>
        </w:r>
      </w:hyperlink>
    </w:p>
    <w:p w:rsidR="001A450E" w:rsidRPr="009A30BF" w:rsidRDefault="001A450E" w:rsidP="001A450E">
      <w:pPr>
        <w:pStyle w:val="af1"/>
        <w:numPr>
          <w:ilvl w:val="0"/>
          <w:numId w:val="261"/>
        </w:numPr>
        <w:tabs>
          <w:tab w:val="left" w:pos="709"/>
          <w:tab w:val="left" w:pos="993"/>
          <w:tab w:val="left" w:pos="1276"/>
        </w:tabs>
        <w:spacing w:after="160" w:line="240" w:lineRule="auto"/>
        <w:ind w:left="0" w:right="-1" w:firstLine="851"/>
        <w:jc w:val="both"/>
        <w:rPr>
          <w:rFonts w:cs="Times New Roman"/>
          <w:sz w:val="24"/>
          <w:szCs w:val="24"/>
          <w:lang w:val="en-US"/>
        </w:rPr>
      </w:pPr>
      <w:r w:rsidRPr="009A30BF">
        <w:rPr>
          <w:rFonts w:cs="Times New Roman"/>
          <w:sz w:val="24"/>
          <w:szCs w:val="24"/>
          <w:lang w:val="en-US"/>
        </w:rPr>
        <w:t xml:space="preserve">Cryptocurrency website design in the cyberpunk style </w:t>
      </w:r>
      <w:r w:rsidRPr="009A30BF">
        <w:rPr>
          <w:rFonts w:cs="Times New Roman"/>
          <w:color w:val="000000"/>
          <w:kern w:val="36"/>
          <w:sz w:val="24"/>
          <w:szCs w:val="24"/>
          <w:lang w:val="en-US"/>
        </w:rPr>
        <w:t xml:space="preserve">- </w:t>
      </w:r>
      <w:r w:rsidRPr="009A30BF">
        <w:rPr>
          <w:rFonts w:cs="Times New Roman"/>
          <w:sz w:val="24"/>
          <w:szCs w:val="24"/>
        </w:rPr>
        <w:t>сайт</w:t>
      </w:r>
      <w:r w:rsidRPr="009A30BF">
        <w:rPr>
          <w:rFonts w:cs="Times New Roman"/>
          <w:sz w:val="24"/>
          <w:szCs w:val="24"/>
          <w:lang w:val="en-US"/>
        </w:rPr>
        <w:t xml:space="preserve">. – URL: </w:t>
      </w:r>
      <w:hyperlink r:id="rId676" w:history="1">
        <w:r w:rsidRPr="009A30BF">
          <w:rPr>
            <w:rStyle w:val="af3"/>
            <w:rFonts w:cs="Times New Roman"/>
            <w:sz w:val="24"/>
            <w:szCs w:val="24"/>
            <w:lang w:val="en-US"/>
          </w:rPr>
          <w:t>https://roob.in/cryptocurrency-website-design</w:t>
        </w:r>
      </w:hyperlink>
    </w:p>
    <w:p w:rsidR="001A450E" w:rsidRPr="009A30BF" w:rsidRDefault="001A450E" w:rsidP="001A450E">
      <w:pPr>
        <w:pStyle w:val="af1"/>
        <w:numPr>
          <w:ilvl w:val="0"/>
          <w:numId w:val="261"/>
        </w:numPr>
        <w:tabs>
          <w:tab w:val="left" w:pos="709"/>
          <w:tab w:val="left" w:pos="993"/>
          <w:tab w:val="left" w:pos="1276"/>
        </w:tabs>
        <w:spacing w:after="160" w:line="240" w:lineRule="auto"/>
        <w:ind w:left="0" w:right="-1" w:firstLine="851"/>
        <w:jc w:val="both"/>
        <w:rPr>
          <w:rFonts w:cs="Times New Roman"/>
          <w:sz w:val="24"/>
          <w:szCs w:val="24"/>
        </w:rPr>
      </w:pPr>
      <w:r w:rsidRPr="009A30BF">
        <w:rPr>
          <w:rFonts w:cs="Times New Roman"/>
          <w:sz w:val="24"/>
          <w:szCs w:val="24"/>
        </w:rPr>
        <w:t xml:space="preserve">Стиль киберпанк в разных сферах дизайна </w:t>
      </w:r>
      <w:r w:rsidRPr="009A30BF">
        <w:rPr>
          <w:rFonts w:cs="Times New Roman"/>
          <w:color w:val="000000"/>
          <w:kern w:val="36"/>
          <w:sz w:val="24"/>
          <w:szCs w:val="24"/>
        </w:rPr>
        <w:t xml:space="preserve">- </w:t>
      </w:r>
      <w:r w:rsidRPr="009A30BF">
        <w:rPr>
          <w:rFonts w:cs="Times New Roman"/>
          <w:sz w:val="24"/>
          <w:szCs w:val="24"/>
        </w:rPr>
        <w:t xml:space="preserve">сайт. – </w:t>
      </w:r>
      <w:r w:rsidRPr="009A30BF">
        <w:rPr>
          <w:rFonts w:cs="Times New Roman"/>
          <w:sz w:val="24"/>
          <w:szCs w:val="24"/>
          <w:lang w:val="en-US"/>
        </w:rPr>
        <w:t>URL</w:t>
      </w:r>
      <w:r w:rsidRPr="009A30BF">
        <w:rPr>
          <w:rFonts w:cs="Times New Roman"/>
          <w:sz w:val="24"/>
          <w:szCs w:val="24"/>
        </w:rPr>
        <w:t xml:space="preserve">: </w:t>
      </w:r>
      <w:hyperlink r:id="rId677" w:history="1">
        <w:r w:rsidRPr="009A30BF">
          <w:rPr>
            <w:rStyle w:val="af3"/>
            <w:rFonts w:cs="Times New Roman"/>
            <w:sz w:val="24"/>
            <w:szCs w:val="24"/>
          </w:rPr>
          <w:t>https://roob.in/stil-kiberpank-v-raznyix-sferax-dizajna</w:t>
        </w:r>
      </w:hyperlink>
    </w:p>
    <w:p w:rsidR="001A450E" w:rsidRPr="009A30BF" w:rsidRDefault="001A450E" w:rsidP="001A450E">
      <w:pPr>
        <w:pStyle w:val="af1"/>
        <w:numPr>
          <w:ilvl w:val="0"/>
          <w:numId w:val="261"/>
        </w:numPr>
        <w:tabs>
          <w:tab w:val="left" w:pos="709"/>
          <w:tab w:val="left" w:pos="993"/>
          <w:tab w:val="left" w:pos="1276"/>
        </w:tabs>
        <w:spacing w:after="160" w:line="240" w:lineRule="auto"/>
        <w:ind w:left="0" w:right="-1" w:firstLine="851"/>
        <w:jc w:val="both"/>
        <w:rPr>
          <w:rFonts w:cs="Times New Roman"/>
          <w:sz w:val="24"/>
          <w:szCs w:val="24"/>
        </w:rPr>
      </w:pPr>
      <w:r w:rsidRPr="009A30BF">
        <w:rPr>
          <w:rFonts w:cs="Times New Roman"/>
          <w:sz w:val="24"/>
          <w:szCs w:val="24"/>
        </w:rPr>
        <w:t xml:space="preserve">Стиль киберпанк в одежде и интерьере </w:t>
      </w:r>
      <w:r w:rsidRPr="009A30BF">
        <w:rPr>
          <w:rFonts w:cs="Times New Roman"/>
          <w:color w:val="000000"/>
          <w:kern w:val="36"/>
          <w:sz w:val="24"/>
          <w:szCs w:val="24"/>
        </w:rPr>
        <w:t xml:space="preserve">- </w:t>
      </w:r>
      <w:r w:rsidRPr="009A30BF">
        <w:rPr>
          <w:rFonts w:cs="Times New Roman"/>
          <w:sz w:val="24"/>
          <w:szCs w:val="24"/>
        </w:rPr>
        <w:t xml:space="preserve">сайт. – </w:t>
      </w:r>
      <w:r w:rsidRPr="009A30BF">
        <w:rPr>
          <w:rFonts w:cs="Times New Roman"/>
          <w:sz w:val="24"/>
          <w:szCs w:val="24"/>
          <w:lang w:val="en-US"/>
        </w:rPr>
        <w:t>URL</w:t>
      </w:r>
      <w:r w:rsidRPr="009A30BF">
        <w:rPr>
          <w:rFonts w:cs="Times New Roman"/>
          <w:sz w:val="24"/>
          <w:szCs w:val="24"/>
        </w:rPr>
        <w:t xml:space="preserve">: </w:t>
      </w:r>
      <w:hyperlink r:id="rId678" w:history="1">
        <w:r w:rsidRPr="009A30BF">
          <w:rPr>
            <w:rStyle w:val="af3"/>
            <w:rFonts w:cs="Times New Roman"/>
            <w:sz w:val="24"/>
            <w:szCs w:val="24"/>
          </w:rPr>
          <w:t>https://vplate.ru/stili-odejdy/kiberpank/</w:t>
        </w:r>
      </w:hyperlink>
    </w:p>
    <w:p w:rsidR="001A450E" w:rsidRPr="009A30BF" w:rsidRDefault="001A450E" w:rsidP="001A450E">
      <w:pPr>
        <w:pStyle w:val="af1"/>
        <w:numPr>
          <w:ilvl w:val="0"/>
          <w:numId w:val="261"/>
        </w:numPr>
        <w:tabs>
          <w:tab w:val="left" w:pos="709"/>
          <w:tab w:val="left" w:pos="993"/>
          <w:tab w:val="left" w:pos="1276"/>
        </w:tabs>
        <w:spacing w:after="160" w:line="240" w:lineRule="auto"/>
        <w:ind w:left="0" w:right="-1" w:firstLine="851"/>
        <w:jc w:val="both"/>
        <w:rPr>
          <w:rFonts w:cs="Times New Roman"/>
          <w:sz w:val="24"/>
          <w:szCs w:val="24"/>
          <w:lang w:val="en-US"/>
        </w:rPr>
      </w:pPr>
      <w:r w:rsidRPr="009A30BF">
        <w:rPr>
          <w:rFonts w:cs="Times New Roman"/>
          <w:sz w:val="24"/>
          <w:szCs w:val="24"/>
          <w:lang w:val="en-US"/>
        </w:rPr>
        <w:t xml:space="preserve">Cyberpunk 2077: Johnny Silverhand Concept Art Reveals What He May Have Looked Like Pre-Keanu Reeves </w:t>
      </w:r>
      <w:r w:rsidRPr="009A30BF">
        <w:rPr>
          <w:rFonts w:cs="Times New Roman"/>
          <w:color w:val="000000"/>
          <w:kern w:val="36"/>
          <w:sz w:val="24"/>
          <w:szCs w:val="24"/>
          <w:lang w:val="en-US"/>
        </w:rPr>
        <w:t xml:space="preserve">- </w:t>
      </w:r>
      <w:r w:rsidRPr="009A30BF">
        <w:rPr>
          <w:rFonts w:cs="Times New Roman"/>
          <w:sz w:val="24"/>
          <w:szCs w:val="24"/>
        </w:rPr>
        <w:t>сайт</w:t>
      </w:r>
      <w:r w:rsidRPr="009A30BF">
        <w:rPr>
          <w:rFonts w:cs="Times New Roman"/>
          <w:sz w:val="24"/>
          <w:szCs w:val="24"/>
          <w:lang w:val="en-US"/>
        </w:rPr>
        <w:t xml:space="preserve">. – URL: </w:t>
      </w:r>
      <w:hyperlink r:id="rId679" w:history="1">
        <w:r w:rsidRPr="009A30BF">
          <w:rPr>
            <w:rStyle w:val="af3"/>
            <w:rFonts w:cs="Times New Roman"/>
            <w:sz w:val="24"/>
            <w:szCs w:val="24"/>
            <w:lang w:val="en-US"/>
          </w:rPr>
          <w:t>https://www.ign.com/articles/cyberpunk-2077-johnny-silverhand-concept-art-before-keanu-reeves</w:t>
        </w:r>
      </w:hyperlink>
    </w:p>
    <w:p w:rsidR="001A450E" w:rsidRPr="00F72D66" w:rsidRDefault="001A450E" w:rsidP="001A450E">
      <w:pPr>
        <w:pStyle w:val="af1"/>
        <w:numPr>
          <w:ilvl w:val="0"/>
          <w:numId w:val="261"/>
        </w:numPr>
        <w:tabs>
          <w:tab w:val="left" w:pos="709"/>
          <w:tab w:val="left" w:pos="993"/>
          <w:tab w:val="left" w:pos="1276"/>
        </w:tabs>
        <w:spacing w:after="160" w:line="240" w:lineRule="auto"/>
        <w:ind w:left="0" w:right="283" w:firstLine="851"/>
        <w:jc w:val="both"/>
        <w:rPr>
          <w:rFonts w:cs="Times New Roman"/>
          <w:sz w:val="24"/>
          <w:szCs w:val="24"/>
          <w:lang w:val="en-US"/>
        </w:rPr>
      </w:pPr>
      <w:r w:rsidRPr="009A30BF">
        <w:rPr>
          <w:rFonts w:cs="Times New Roman"/>
          <w:sz w:val="24"/>
          <w:szCs w:val="24"/>
          <w:lang w:val="en-US"/>
        </w:rPr>
        <w:t xml:space="preserve">CONCEPT ART </w:t>
      </w:r>
      <w:r w:rsidRPr="009A30BF">
        <w:rPr>
          <w:rFonts w:cs="Times New Roman"/>
          <w:color w:val="000000"/>
          <w:kern w:val="36"/>
          <w:sz w:val="24"/>
          <w:szCs w:val="24"/>
          <w:lang w:val="en-US"/>
        </w:rPr>
        <w:t xml:space="preserve">- </w:t>
      </w:r>
      <w:r w:rsidRPr="009A30BF">
        <w:rPr>
          <w:rFonts w:cs="Times New Roman"/>
          <w:sz w:val="24"/>
          <w:szCs w:val="24"/>
        </w:rPr>
        <w:t>сайт</w:t>
      </w:r>
      <w:r w:rsidRPr="009A30BF">
        <w:rPr>
          <w:rFonts w:cs="Times New Roman"/>
          <w:sz w:val="24"/>
          <w:szCs w:val="24"/>
          <w:lang w:val="en-US"/>
        </w:rPr>
        <w:t xml:space="preserve">. – URL: </w:t>
      </w:r>
      <w:hyperlink r:id="rId680" w:history="1">
        <w:r w:rsidRPr="009A30BF">
          <w:rPr>
            <w:rStyle w:val="af3"/>
            <w:rFonts w:cs="Times New Roman"/>
            <w:sz w:val="24"/>
            <w:szCs w:val="24"/>
            <w:lang w:val="en-US"/>
          </w:rPr>
          <w:t>https://www.cyberpunk.net/en/news/22427/concept-art</w:t>
        </w:r>
      </w:hyperlink>
    </w:p>
    <w:p w:rsidR="001A450E" w:rsidRPr="001A450E" w:rsidRDefault="001A450E" w:rsidP="00B670BD">
      <w:pPr>
        <w:pStyle w:val="af1"/>
        <w:widowControl w:val="0"/>
        <w:ind w:right="-1"/>
        <w:rPr>
          <w:sz w:val="24"/>
          <w:szCs w:val="24"/>
          <w:lang w:val="en-US"/>
        </w:rPr>
      </w:pPr>
    </w:p>
    <w:p w:rsidR="001A450E" w:rsidRPr="001A450E" w:rsidRDefault="001A450E" w:rsidP="00B670BD">
      <w:pPr>
        <w:pStyle w:val="af1"/>
        <w:widowControl w:val="0"/>
        <w:ind w:right="-1"/>
        <w:rPr>
          <w:sz w:val="24"/>
          <w:szCs w:val="24"/>
          <w:lang w:val="en-US"/>
        </w:rPr>
      </w:pPr>
    </w:p>
    <w:p w:rsidR="00EB7212" w:rsidRDefault="00EB7212" w:rsidP="00B670BD">
      <w:pPr>
        <w:shd w:val="clear" w:color="auto" w:fill="FFFFFF"/>
        <w:ind w:right="-1" w:firstLine="709"/>
        <w:jc w:val="center"/>
        <w:rPr>
          <w:i/>
          <w:sz w:val="24"/>
          <w:szCs w:val="24"/>
        </w:rPr>
      </w:pPr>
      <w:r w:rsidRPr="009D2C08">
        <w:rPr>
          <w:b/>
          <w:bCs/>
          <w:color w:val="181818"/>
          <w:sz w:val="24"/>
          <w:szCs w:val="24"/>
          <w:lang w:eastAsia="ru-RU"/>
        </w:rPr>
        <w:t>К</w:t>
      </w:r>
      <w:r>
        <w:rPr>
          <w:b/>
          <w:bCs/>
          <w:color w:val="181818"/>
          <w:sz w:val="24"/>
          <w:szCs w:val="24"/>
          <w:lang w:eastAsia="ru-RU"/>
        </w:rPr>
        <w:t>ОММУНИКАТИВНЫЕ ФУНКЦИИ ТЕАТРАЛЬНОЙ АФИШИ</w:t>
      </w:r>
    </w:p>
    <w:p w:rsidR="00EB7212" w:rsidRDefault="00EB7212" w:rsidP="00B670BD">
      <w:pPr>
        <w:shd w:val="clear" w:color="auto" w:fill="FFFFFF"/>
        <w:ind w:right="-1" w:firstLine="709"/>
        <w:jc w:val="right"/>
        <w:rPr>
          <w:i/>
          <w:sz w:val="24"/>
          <w:szCs w:val="24"/>
        </w:rPr>
      </w:pPr>
    </w:p>
    <w:p w:rsidR="00EB7212" w:rsidRPr="009D2C08" w:rsidRDefault="00EB7212" w:rsidP="00B670BD">
      <w:pPr>
        <w:shd w:val="clear" w:color="auto" w:fill="FFFFFF"/>
        <w:ind w:right="-1" w:firstLine="709"/>
        <w:jc w:val="right"/>
        <w:rPr>
          <w:i/>
          <w:sz w:val="24"/>
          <w:szCs w:val="24"/>
        </w:rPr>
      </w:pPr>
      <w:r w:rsidRPr="009D2C08">
        <w:rPr>
          <w:i/>
          <w:sz w:val="24"/>
          <w:szCs w:val="24"/>
        </w:rPr>
        <w:t>Гурская О</w:t>
      </w:r>
      <w:r>
        <w:rPr>
          <w:i/>
          <w:sz w:val="24"/>
          <w:szCs w:val="24"/>
        </w:rPr>
        <w:t>.</w:t>
      </w:r>
      <w:r w:rsidRPr="009D2C08">
        <w:rPr>
          <w:i/>
          <w:sz w:val="24"/>
          <w:szCs w:val="24"/>
        </w:rPr>
        <w:t xml:space="preserve">        </w:t>
      </w:r>
    </w:p>
    <w:p w:rsidR="00EB7212" w:rsidRPr="009D2C08" w:rsidRDefault="00EB7212" w:rsidP="00B670BD">
      <w:pPr>
        <w:ind w:right="-1" w:firstLine="709"/>
        <w:jc w:val="right"/>
        <w:rPr>
          <w:i/>
          <w:sz w:val="24"/>
          <w:szCs w:val="24"/>
        </w:rPr>
      </w:pPr>
      <w:r w:rsidRPr="009D2C08">
        <w:rPr>
          <w:i/>
          <w:sz w:val="24"/>
          <w:szCs w:val="24"/>
        </w:rPr>
        <w:t xml:space="preserve">                     </w:t>
      </w:r>
      <w:r>
        <w:rPr>
          <w:i/>
          <w:sz w:val="24"/>
          <w:szCs w:val="24"/>
        </w:rPr>
        <w:t xml:space="preserve">                          </w:t>
      </w:r>
      <w:r w:rsidRPr="009D2C08">
        <w:rPr>
          <w:i/>
          <w:sz w:val="24"/>
          <w:szCs w:val="24"/>
        </w:rPr>
        <w:t xml:space="preserve"> ГБПОУ «Оренбургский областной художественный колледж</w:t>
      </w:r>
      <w:r>
        <w:rPr>
          <w:i/>
          <w:sz w:val="24"/>
          <w:szCs w:val="24"/>
        </w:rPr>
        <w:t>»</w:t>
      </w:r>
    </w:p>
    <w:p w:rsidR="00EB7212" w:rsidRPr="009D2C08" w:rsidRDefault="00EB7212" w:rsidP="00B670BD">
      <w:pPr>
        <w:ind w:right="-1" w:firstLine="709"/>
        <w:jc w:val="right"/>
        <w:rPr>
          <w:i/>
          <w:sz w:val="24"/>
          <w:szCs w:val="24"/>
        </w:rPr>
      </w:pPr>
      <w:r w:rsidRPr="009D2C08">
        <w:rPr>
          <w:i/>
          <w:sz w:val="24"/>
          <w:szCs w:val="24"/>
        </w:rPr>
        <w:t xml:space="preserve"> Научный руководитель</w:t>
      </w:r>
      <w:r>
        <w:rPr>
          <w:i/>
          <w:sz w:val="24"/>
          <w:szCs w:val="24"/>
        </w:rPr>
        <w:t>:</w:t>
      </w:r>
      <w:r w:rsidRPr="009D2C08">
        <w:rPr>
          <w:i/>
          <w:sz w:val="24"/>
          <w:szCs w:val="24"/>
        </w:rPr>
        <w:t xml:space="preserve"> Саморукова Т.М.</w:t>
      </w:r>
    </w:p>
    <w:p w:rsidR="00EB7212" w:rsidRPr="009D2C08" w:rsidRDefault="00EB7212" w:rsidP="00B670BD">
      <w:pPr>
        <w:shd w:val="clear" w:color="auto" w:fill="FFFFFF"/>
        <w:ind w:right="-1" w:firstLine="709"/>
        <w:jc w:val="both"/>
        <w:rPr>
          <w:b/>
          <w:bCs/>
          <w:color w:val="181818"/>
          <w:sz w:val="24"/>
          <w:szCs w:val="24"/>
          <w:lang w:eastAsia="ru-RU"/>
        </w:rPr>
      </w:pPr>
    </w:p>
    <w:p w:rsidR="00EB7212" w:rsidRPr="009D2C08" w:rsidRDefault="00EB7212" w:rsidP="00B670BD">
      <w:pPr>
        <w:shd w:val="clear" w:color="auto" w:fill="FFFFFF"/>
        <w:ind w:right="-1" w:firstLine="709"/>
        <w:jc w:val="both"/>
        <w:rPr>
          <w:color w:val="181818"/>
          <w:sz w:val="24"/>
          <w:szCs w:val="24"/>
          <w:lang w:eastAsia="ru-RU"/>
        </w:rPr>
      </w:pPr>
      <w:r w:rsidRPr="009D2C08">
        <w:rPr>
          <w:color w:val="181818"/>
          <w:sz w:val="24"/>
          <w:szCs w:val="24"/>
          <w:lang w:eastAsia="ru-RU"/>
        </w:rPr>
        <w:t>Проект «Пушкинская карта» предоставил широкую возможность школьникам и студентам знакомиться с новинками театров, выставочных залов и других зрелищных площадок нашего города. Сделать выбор, какое мероприятие, спектакль или музей можно посетить, помогает</w:t>
      </w:r>
      <w:r w:rsidRPr="009D2C08">
        <w:rPr>
          <w:sz w:val="24"/>
          <w:szCs w:val="24"/>
        </w:rPr>
        <w:t xml:space="preserve"> </w:t>
      </w:r>
      <w:r w:rsidRPr="009D2C08">
        <w:rPr>
          <w:color w:val="181818"/>
          <w:sz w:val="24"/>
          <w:szCs w:val="24"/>
          <w:lang w:eastAsia="ru-RU"/>
        </w:rPr>
        <w:t xml:space="preserve">яркая афиша с запоминающимся графическим образом. </w:t>
      </w:r>
    </w:p>
    <w:p w:rsidR="00EB7212" w:rsidRPr="009D2C08" w:rsidRDefault="00EB7212" w:rsidP="00B670BD">
      <w:pPr>
        <w:ind w:right="-1" w:firstLine="709"/>
        <w:jc w:val="both"/>
        <w:rPr>
          <w:sz w:val="24"/>
          <w:szCs w:val="24"/>
        </w:rPr>
      </w:pPr>
      <w:r w:rsidRPr="009D2C08">
        <w:rPr>
          <w:sz w:val="24"/>
          <w:szCs w:val="24"/>
        </w:rPr>
        <w:t xml:space="preserve">    Афиша (франц. affiche, от atficher - прибивать объявление) – в широком смысле, всякого рода объявление; в более узком – объявление о театральных представлениях, концертах и других развлекательных программах</w:t>
      </w:r>
      <w:bookmarkStart w:id="46" w:name="_Hlk163651270"/>
      <w:r w:rsidRPr="009D2C08">
        <w:rPr>
          <w:sz w:val="24"/>
          <w:szCs w:val="24"/>
        </w:rPr>
        <w:t xml:space="preserve"> [5].  </w:t>
      </w:r>
    </w:p>
    <w:bookmarkEnd w:id="46"/>
    <w:p w:rsidR="00EB7212" w:rsidRPr="009D2C08" w:rsidRDefault="00EB7212" w:rsidP="00B670BD">
      <w:pPr>
        <w:ind w:right="-1" w:firstLine="709"/>
        <w:jc w:val="both"/>
        <w:rPr>
          <w:sz w:val="24"/>
          <w:szCs w:val="24"/>
        </w:rPr>
      </w:pPr>
      <w:r w:rsidRPr="009D2C08">
        <w:rPr>
          <w:sz w:val="24"/>
          <w:szCs w:val="24"/>
        </w:rPr>
        <w:t xml:space="preserve">    Соответствующая имиджу театра и характеру содержания пьесы, театральная афиша несет информативную функцию. Организованная композиционно и эстетически афиша является предметом коммуникативного дизайна и одновременно обогащает средовое пространство города объектами проектно-художественного искусства. В этой связи разработка театральной афиши является для художника-дизайнера достаточно ответственной областью творчества. </w:t>
      </w:r>
    </w:p>
    <w:p w:rsidR="00EB7212" w:rsidRPr="009D2C08" w:rsidRDefault="00EB7212" w:rsidP="00B670BD">
      <w:pPr>
        <w:ind w:right="-1" w:firstLine="709"/>
        <w:jc w:val="both"/>
        <w:rPr>
          <w:sz w:val="24"/>
          <w:szCs w:val="24"/>
        </w:rPr>
      </w:pPr>
      <w:r w:rsidRPr="009D2C08">
        <w:rPr>
          <w:sz w:val="24"/>
          <w:szCs w:val="24"/>
        </w:rPr>
        <w:t xml:space="preserve">    Потребность информировать публику о предстоящем театральном действе возникла с рождением театра, поэтому мировая история театрального анонса исчисляется не годами, а тысячелетиями. </w:t>
      </w:r>
    </w:p>
    <w:p w:rsidR="00EB7212" w:rsidRPr="009D2C08" w:rsidRDefault="00EB7212" w:rsidP="00B670BD">
      <w:pPr>
        <w:ind w:right="-1" w:firstLine="709"/>
        <w:jc w:val="both"/>
        <w:rPr>
          <w:sz w:val="24"/>
          <w:szCs w:val="24"/>
        </w:rPr>
      </w:pPr>
      <w:r w:rsidRPr="009D2C08">
        <w:rPr>
          <w:sz w:val="24"/>
          <w:szCs w:val="24"/>
        </w:rPr>
        <w:t xml:space="preserve">    Первые афиши появились в Греции в </w:t>
      </w:r>
      <w:r w:rsidRPr="009D2C08">
        <w:rPr>
          <w:sz w:val="24"/>
          <w:szCs w:val="24"/>
          <w:lang w:val="en-US"/>
        </w:rPr>
        <w:t>IV</w:t>
      </w:r>
      <w:r w:rsidRPr="009D2C08">
        <w:rPr>
          <w:sz w:val="24"/>
          <w:szCs w:val="24"/>
        </w:rPr>
        <w:t xml:space="preserve"> до н. э. Они приглашали зрителей на спектакли. На плакате изображали маски пьесы (трагические, комические, сатирические). Написанные афиши содержали в себе только текстовую информацию. В Древнем Риме афиши – глиняные таблички с объявлениями – размещались на стенах домов уже в 73 году н. э. Для них отводился специальный квадрат - альбум, четко выделяющийся на белой стене дома.</w:t>
      </w:r>
    </w:p>
    <w:p w:rsidR="00EB7212" w:rsidRPr="009D2C08" w:rsidRDefault="00EB7212" w:rsidP="00B670BD">
      <w:pPr>
        <w:ind w:right="-1" w:firstLine="709"/>
        <w:jc w:val="both"/>
        <w:rPr>
          <w:sz w:val="24"/>
          <w:szCs w:val="24"/>
        </w:rPr>
      </w:pPr>
      <w:r w:rsidRPr="009D2C08">
        <w:rPr>
          <w:sz w:val="24"/>
          <w:szCs w:val="24"/>
        </w:rPr>
        <w:t xml:space="preserve">     В 1445 году появился первый печатный станок, чуть позже появились первые отпечатанные афиши. Первые рекламные афиши содержали только тексты, иллюстрация появилась лишь в 1491 году.   Начиная с XVI в. афиша используется для рекламирования других видов деятельности – ярмарочных представлений, лотерей [3].   </w:t>
      </w:r>
    </w:p>
    <w:p w:rsidR="00EB7212" w:rsidRPr="009D2C08" w:rsidRDefault="00EB7212" w:rsidP="00B670BD">
      <w:pPr>
        <w:ind w:right="-1" w:firstLine="709"/>
        <w:jc w:val="both"/>
        <w:rPr>
          <w:sz w:val="24"/>
          <w:szCs w:val="24"/>
        </w:rPr>
      </w:pPr>
      <w:r w:rsidRPr="009D2C08">
        <w:rPr>
          <w:sz w:val="24"/>
          <w:szCs w:val="24"/>
        </w:rPr>
        <w:t xml:space="preserve">      В России афиша существует с момента появления первых регулярных театральных представлений - в самом начале XVIII в. Со времен Петра Россию посещало довольно много западноевропейских артистов, занимавших русскую публику различными публичными зрелищами, с присутствием которых в русский театральный быт вошла печатная афиша, бывшая для них привычным способом оповещения.</w:t>
      </w:r>
    </w:p>
    <w:p w:rsidR="00EB7212" w:rsidRPr="009D2C08" w:rsidRDefault="00EB7212" w:rsidP="00B670BD">
      <w:pPr>
        <w:ind w:right="-1" w:firstLine="709"/>
        <w:jc w:val="both"/>
        <w:rPr>
          <w:sz w:val="24"/>
          <w:szCs w:val="24"/>
        </w:rPr>
      </w:pPr>
      <w:r w:rsidRPr="009D2C08">
        <w:rPr>
          <w:sz w:val="24"/>
          <w:szCs w:val="24"/>
        </w:rPr>
        <w:t xml:space="preserve">     К концу XVIII в века формируется облик театральных афиш, их информационное содержание и эмоциональная привлекательность. Причем каждый театр имел свой фирменный цвет афиш [6].</w:t>
      </w:r>
    </w:p>
    <w:p w:rsidR="00EB7212" w:rsidRPr="009D2C08" w:rsidRDefault="00EB7212" w:rsidP="00B670BD">
      <w:pPr>
        <w:ind w:right="-1" w:firstLine="709"/>
        <w:jc w:val="both"/>
        <w:rPr>
          <w:sz w:val="24"/>
          <w:szCs w:val="24"/>
        </w:rPr>
      </w:pPr>
      <w:r w:rsidRPr="009D2C08">
        <w:rPr>
          <w:sz w:val="24"/>
          <w:szCs w:val="24"/>
        </w:rPr>
        <w:t>На рубеже XIX н XX вв. появляются художественные афиши, что тесно связано с развитием технических возможностей и возросшей конкуренцией между театрами в связи с отменой монополии императорских и появлении частных театров.  Главная особенность театральных художественных афиш - строгое разграничение шрифтовой н изобразительной части.</w:t>
      </w:r>
    </w:p>
    <w:p w:rsidR="00EB7212" w:rsidRPr="009D2C08" w:rsidRDefault="00EB7212" w:rsidP="00B670BD">
      <w:pPr>
        <w:ind w:right="-1" w:firstLine="709"/>
        <w:jc w:val="both"/>
        <w:rPr>
          <w:sz w:val="24"/>
          <w:szCs w:val="24"/>
        </w:rPr>
      </w:pPr>
      <w:r w:rsidRPr="009D2C08">
        <w:rPr>
          <w:sz w:val="24"/>
          <w:szCs w:val="24"/>
        </w:rPr>
        <w:t xml:space="preserve">      С развитием полиграфической промышленности афиша становится одним из самых активных видов рисованной информации и по силе воздействия на чувства человека, и по своей эстетической и художественной привлекательности. Постепенно «афишная» функция теряется в театральном плакате, это обусловлено возникшей потребностью более тесных связей графического решения афиши с содержанием конкретного спектакля. Яркие литографированные театральные афиши создали художники А. Тулуз Лотрек, А.Муха, П. Пикассо, мастера объединения «Мир искусства» - К. Сомов, А. Головин, И. Билибин, В. Серов, Л. Бакст [4].</w:t>
      </w:r>
    </w:p>
    <w:p w:rsidR="00EB7212" w:rsidRPr="009D2C08" w:rsidRDefault="00EB7212" w:rsidP="00B670BD">
      <w:pPr>
        <w:ind w:right="-1" w:firstLine="709"/>
        <w:jc w:val="both"/>
        <w:rPr>
          <w:sz w:val="24"/>
          <w:szCs w:val="24"/>
        </w:rPr>
      </w:pPr>
      <w:r w:rsidRPr="009D2C08">
        <w:rPr>
          <w:sz w:val="24"/>
          <w:szCs w:val="24"/>
        </w:rPr>
        <w:t xml:space="preserve">     Разрабатывая театральную афишу как дизайн-объект, художник ищет наиболее актуальные, оригинальные художественные приемы рекламирования каждого спектакля.  Ставя перед собой задачу заинтересовать и привлечь потенциального зрителя, художник ориентируется не только на содержание пьесы и конкретную целевую аудиторию, но использует знание композиционных и цветовых закономерностей, изучает психологические особенности человеческого восприятия. Еще на стадии творческого замысла необходимо учитывать точку остановки глаза в процессе визуального восприятия важных элементов сообщения, выбрать оптимальное место для достижения максимального эффекта. Определение зоны повышенного внимания зависит от пропорций листа, его формата, которые должны учитываться в построении композиции плаката.</w:t>
      </w:r>
    </w:p>
    <w:p w:rsidR="00EB7212" w:rsidRPr="009D2C08" w:rsidRDefault="00EB7212" w:rsidP="00B670BD">
      <w:pPr>
        <w:ind w:right="-1" w:firstLine="709"/>
        <w:jc w:val="both"/>
        <w:rPr>
          <w:sz w:val="24"/>
          <w:szCs w:val="24"/>
        </w:rPr>
      </w:pPr>
      <w:r w:rsidRPr="009D2C08">
        <w:rPr>
          <w:sz w:val="24"/>
          <w:szCs w:val="24"/>
        </w:rPr>
        <w:t xml:space="preserve">    Для визуального решения эффективной с позиции коммуникативного дизайна театральной афиши динамичные композиции, насыщенные цветовыми и смысловыми контрастами, включаются характерные образы, символы и текстовое содержание, используются комбинации оригинальной шрифтовой графики в гармонии с изображением. Контрастирующие (по художественному исполнению и смыслу) части изображения не только привлекают, но и удерживают внимание зрителя, сопоставляющего отдельные детали [2]. Важной задачей для художника является оформление афиши в едином стилевом ключе.</w:t>
      </w:r>
    </w:p>
    <w:p w:rsidR="00EB7212" w:rsidRPr="009D2C08" w:rsidRDefault="00EB7212" w:rsidP="00B670BD">
      <w:pPr>
        <w:ind w:right="-1" w:firstLine="709"/>
        <w:jc w:val="both"/>
        <w:rPr>
          <w:sz w:val="24"/>
          <w:szCs w:val="24"/>
        </w:rPr>
      </w:pPr>
      <w:r w:rsidRPr="009D2C08">
        <w:rPr>
          <w:sz w:val="24"/>
          <w:szCs w:val="24"/>
        </w:rPr>
        <w:t xml:space="preserve">      Несмотря на многообразие современных цифровых способов, классическая композиционно-художественно организованная театральная афиша   не предполагает использование фотографий и фотоколлажей, иллюстрирующих сцены из спектакля, поверхностно раскрывающих сюжетную линию.    </w:t>
      </w:r>
      <w:bookmarkStart w:id="47" w:name="_Hlk163648712"/>
      <w:r w:rsidRPr="009D2C08">
        <w:rPr>
          <w:sz w:val="24"/>
          <w:szCs w:val="24"/>
        </w:rPr>
        <w:t>Наиболее интересной для зрителя будет представление авторского художественного образа постановки, привлекающего внимание и вызывающего интерес к анонсируемой пьесе, побуждающего к осмысливанию содержания того или иного произведения</w:t>
      </w:r>
      <w:bookmarkEnd w:id="47"/>
      <w:r w:rsidRPr="009D2C08">
        <w:rPr>
          <w:sz w:val="24"/>
          <w:szCs w:val="24"/>
        </w:rPr>
        <w:t xml:space="preserve"> и обеспечивает расширение целевой аудитории. Данная тенденция является наиболее перспективной, соответствующей коммуникативной и эстетической функции дизайна.</w:t>
      </w:r>
    </w:p>
    <w:p w:rsidR="00EB7212" w:rsidRPr="009D2C08" w:rsidRDefault="00EB7212" w:rsidP="00B670BD">
      <w:pPr>
        <w:ind w:right="-1" w:firstLine="709"/>
        <w:jc w:val="both"/>
        <w:rPr>
          <w:sz w:val="24"/>
          <w:szCs w:val="24"/>
        </w:rPr>
      </w:pPr>
      <w:r w:rsidRPr="009D2C08">
        <w:rPr>
          <w:sz w:val="24"/>
          <w:szCs w:val="24"/>
        </w:rPr>
        <w:t xml:space="preserve">     Подводя итог, можно сказать, что специфика выразительных средств, характерных для афиши, определяется ее коммуникативной функцией, способностью привлечь внимание зрителя Она не только помогает потенциальному зрителю получить первичное представление об анонсируемом зрелище, но и подготавливающий зрителя к восприятию сценического действия. Поэтому знание и практическое использование художником композиционных средств, психологических приемов привлечения внимания зрителей в значительной мере определяют успех его творческой работы, а значит, и всего театра.    </w:t>
      </w:r>
    </w:p>
    <w:p w:rsidR="00D14F72" w:rsidRDefault="00D14F72" w:rsidP="00B670BD">
      <w:pPr>
        <w:ind w:right="-1" w:firstLine="709"/>
        <w:jc w:val="center"/>
        <w:rPr>
          <w:b/>
          <w:sz w:val="24"/>
          <w:szCs w:val="24"/>
        </w:rPr>
      </w:pPr>
    </w:p>
    <w:p w:rsidR="00EB7212" w:rsidRPr="00D14F72" w:rsidRDefault="00D14F72" w:rsidP="00B670BD">
      <w:pPr>
        <w:ind w:right="-1" w:firstLine="709"/>
        <w:jc w:val="center"/>
        <w:rPr>
          <w:b/>
          <w:sz w:val="24"/>
          <w:szCs w:val="24"/>
        </w:rPr>
      </w:pPr>
      <w:r w:rsidRPr="00D14F72">
        <w:rPr>
          <w:b/>
          <w:sz w:val="24"/>
          <w:szCs w:val="24"/>
        </w:rPr>
        <w:t>Список литературы</w:t>
      </w:r>
      <w:r w:rsidR="00EB7212" w:rsidRPr="00D14F72">
        <w:rPr>
          <w:b/>
          <w:sz w:val="24"/>
          <w:szCs w:val="24"/>
        </w:rPr>
        <w:t>:</w:t>
      </w:r>
    </w:p>
    <w:p w:rsidR="00EB7212" w:rsidRPr="009D2C08" w:rsidRDefault="00EB7212" w:rsidP="00B670BD">
      <w:pPr>
        <w:ind w:right="-1" w:firstLine="709"/>
        <w:jc w:val="both"/>
        <w:rPr>
          <w:sz w:val="24"/>
          <w:szCs w:val="24"/>
        </w:rPr>
      </w:pPr>
      <w:r w:rsidRPr="009D2C08">
        <w:rPr>
          <w:sz w:val="24"/>
          <w:szCs w:val="24"/>
        </w:rPr>
        <w:t>1.Ван Мэни.  Эволюция формы плаката как средства графической коммуникации. // Известия Российского государственного педагогического университета им. А.И. Герцена. СПб. РГПУ. 2019. №114 С. 295-300</w:t>
      </w:r>
    </w:p>
    <w:p w:rsidR="00EB7212" w:rsidRPr="009D2C08" w:rsidRDefault="00EB7212" w:rsidP="00B670BD">
      <w:pPr>
        <w:ind w:right="-1" w:firstLine="709"/>
        <w:jc w:val="both"/>
        <w:rPr>
          <w:sz w:val="24"/>
          <w:szCs w:val="24"/>
        </w:rPr>
      </w:pPr>
      <w:r w:rsidRPr="009D2C08">
        <w:rPr>
          <w:sz w:val="24"/>
          <w:szCs w:val="24"/>
        </w:rPr>
        <w:t>2.Исакова М.А. Роль дизайна в театральной афише. Этюды культуры. /Материалы научно-практической конференции молодых ученых, аспирантов и студентов. Томск,  2016 г. с.69-74</w:t>
      </w:r>
    </w:p>
    <w:p w:rsidR="00EB7212" w:rsidRPr="009D2C08" w:rsidRDefault="00EB7212" w:rsidP="00B670BD">
      <w:pPr>
        <w:ind w:right="-1" w:firstLine="709"/>
        <w:jc w:val="both"/>
        <w:rPr>
          <w:sz w:val="24"/>
          <w:szCs w:val="24"/>
        </w:rPr>
      </w:pPr>
      <w:r w:rsidRPr="009D2C08">
        <w:rPr>
          <w:sz w:val="24"/>
          <w:szCs w:val="24"/>
        </w:rPr>
        <w:t>3. Лапина К.В. Способы оповещения зрителей: печатная, устная, рукописная формы в XVIII века. Театральная пьеса. Создание и бытование: докл. Седьмых научных чтений «Театральная книга между прошлым н будущим» / Сост. А-А- Колганова. М РГБИ, 200* С 79-87.</w:t>
      </w:r>
    </w:p>
    <w:p w:rsidR="00EB7212" w:rsidRPr="009D2C08" w:rsidRDefault="00EB7212" w:rsidP="00B670BD">
      <w:pPr>
        <w:ind w:right="-1" w:firstLine="709"/>
        <w:jc w:val="both"/>
        <w:rPr>
          <w:sz w:val="24"/>
          <w:szCs w:val="24"/>
        </w:rPr>
      </w:pPr>
      <w:r w:rsidRPr="009D2C08">
        <w:rPr>
          <w:sz w:val="24"/>
          <w:szCs w:val="24"/>
        </w:rPr>
        <w:t>4. Лапина К В Театральная афиша 1920-х годов / Вестник литературы и искусства./ Ред. Г М Бонгард-Левин. М.: Собрание, 2005. Т. 1. С. 458-463</w:t>
      </w:r>
    </w:p>
    <w:p w:rsidR="00EB7212" w:rsidRPr="009D2C08" w:rsidRDefault="00EB7212" w:rsidP="00B670BD">
      <w:pPr>
        <w:ind w:right="-1" w:firstLine="709"/>
        <w:jc w:val="both"/>
        <w:rPr>
          <w:sz w:val="24"/>
          <w:szCs w:val="24"/>
        </w:rPr>
      </w:pPr>
      <w:r w:rsidRPr="009D2C08">
        <w:rPr>
          <w:sz w:val="24"/>
          <w:szCs w:val="24"/>
        </w:rPr>
        <w:t xml:space="preserve"> 5. Ожегов, Сергей Иванович.   Толковый словарь русского языка [Текст] : 72500 слов и 7500 фразеологических выражений / С. И. Ожегов, Н. Ю. Шведова ; Российская АН, Ин-т рус. яз., Российский фонд культуры. - 2-е изд., испр. и доп. - Москва : Азъ, 1994. - 907, [1] с.; 27 см.; ISBN 5-85632-007-7 (В пер.)</w:t>
      </w:r>
    </w:p>
    <w:p w:rsidR="00EB7212" w:rsidRPr="009D2C08" w:rsidRDefault="00EB7212" w:rsidP="00B670BD">
      <w:pPr>
        <w:ind w:right="-1" w:firstLine="709"/>
        <w:jc w:val="both"/>
        <w:rPr>
          <w:sz w:val="24"/>
          <w:szCs w:val="24"/>
        </w:rPr>
      </w:pPr>
      <w:r w:rsidRPr="009D2C08">
        <w:rPr>
          <w:sz w:val="24"/>
          <w:szCs w:val="24"/>
        </w:rPr>
        <w:t>6. Чапина К В. Эволюция оформления театральной  афиши в России с конца Х</w:t>
      </w:r>
      <w:r w:rsidRPr="009D2C08">
        <w:rPr>
          <w:sz w:val="24"/>
          <w:szCs w:val="24"/>
          <w:lang w:val="en-US"/>
        </w:rPr>
        <w:t>VIII</w:t>
      </w:r>
      <w:r w:rsidRPr="009D2C08">
        <w:rPr>
          <w:sz w:val="24"/>
          <w:szCs w:val="24"/>
        </w:rPr>
        <w:t xml:space="preserve"> в. до нашего времени.  Театр в книжной и электронной среде: докл. Шестых научных чтений «Театральная книга между прошлым и будущим».  [сост. и науч. ред. А. А. Колганова]. - Москва : ФАИР-пресс : Грант, 2005. - 381. С 89-97</w:t>
      </w:r>
    </w:p>
    <w:p w:rsidR="00EB7212" w:rsidRPr="009D2C08" w:rsidRDefault="00EB7212" w:rsidP="00B670BD">
      <w:pPr>
        <w:ind w:right="-1" w:firstLine="709"/>
        <w:jc w:val="both"/>
        <w:rPr>
          <w:sz w:val="24"/>
          <w:szCs w:val="24"/>
        </w:rPr>
      </w:pPr>
    </w:p>
    <w:p w:rsidR="00EB7212" w:rsidRDefault="00EB7212" w:rsidP="00B670BD">
      <w:pPr>
        <w:ind w:right="-1" w:firstLine="709"/>
        <w:jc w:val="both"/>
        <w:rPr>
          <w:sz w:val="24"/>
          <w:szCs w:val="24"/>
        </w:rPr>
      </w:pPr>
    </w:p>
    <w:p w:rsidR="00BE79D5" w:rsidRDefault="00BE79D5" w:rsidP="00B670BD">
      <w:pPr>
        <w:ind w:right="-1" w:firstLine="709"/>
        <w:jc w:val="center"/>
        <w:rPr>
          <w:b/>
          <w:sz w:val="24"/>
          <w:szCs w:val="24"/>
        </w:rPr>
      </w:pPr>
      <w:r w:rsidRPr="00BE79D5">
        <w:rPr>
          <w:b/>
          <w:sz w:val="24"/>
          <w:szCs w:val="24"/>
        </w:rPr>
        <w:t>НЕЙРОСЕТЬ В ЖИЗНИ ДИЗАЙНЕРА</w:t>
      </w:r>
    </w:p>
    <w:p w:rsidR="00BE79D5" w:rsidRDefault="00BE79D5" w:rsidP="00B670BD">
      <w:pPr>
        <w:ind w:right="-1" w:firstLine="709"/>
        <w:jc w:val="center"/>
        <w:rPr>
          <w:b/>
          <w:sz w:val="24"/>
          <w:szCs w:val="24"/>
        </w:rPr>
      </w:pPr>
    </w:p>
    <w:p w:rsidR="00BE79D5" w:rsidRPr="006F2932" w:rsidRDefault="00BE79D5" w:rsidP="00B670BD">
      <w:pPr>
        <w:ind w:right="-1" w:firstLine="709"/>
        <w:jc w:val="right"/>
        <w:rPr>
          <w:i/>
          <w:sz w:val="24"/>
          <w:szCs w:val="24"/>
        </w:rPr>
      </w:pPr>
      <w:r w:rsidRPr="006F2932">
        <w:rPr>
          <w:i/>
          <w:sz w:val="24"/>
          <w:szCs w:val="24"/>
        </w:rPr>
        <w:t>Петрова А.</w:t>
      </w:r>
    </w:p>
    <w:p w:rsidR="00BE79D5" w:rsidRPr="006F2932" w:rsidRDefault="00BE79D5" w:rsidP="00B670BD">
      <w:pPr>
        <w:ind w:right="-1" w:firstLine="709"/>
        <w:jc w:val="right"/>
        <w:rPr>
          <w:i/>
          <w:sz w:val="24"/>
          <w:szCs w:val="24"/>
        </w:rPr>
      </w:pPr>
      <w:r w:rsidRPr="006F2932">
        <w:rPr>
          <w:i/>
          <w:sz w:val="24"/>
          <w:szCs w:val="24"/>
        </w:rPr>
        <w:t>ГАПОУ «Оренбургский государственный колледж»</w:t>
      </w:r>
    </w:p>
    <w:p w:rsidR="00BE79D5" w:rsidRPr="006F2932" w:rsidRDefault="00BE79D5" w:rsidP="00B670BD">
      <w:pPr>
        <w:ind w:right="-1" w:firstLine="709"/>
        <w:jc w:val="right"/>
        <w:rPr>
          <w:i/>
          <w:sz w:val="24"/>
          <w:szCs w:val="24"/>
        </w:rPr>
      </w:pPr>
      <w:r w:rsidRPr="006F2932">
        <w:rPr>
          <w:i/>
          <w:sz w:val="24"/>
          <w:szCs w:val="24"/>
        </w:rPr>
        <w:t>Научный руководитель: Герасимова У.В.</w:t>
      </w:r>
    </w:p>
    <w:p w:rsidR="00BE79D5" w:rsidRPr="00BE79D5" w:rsidRDefault="00BE79D5" w:rsidP="00B670BD">
      <w:pPr>
        <w:ind w:right="-1" w:firstLine="709"/>
        <w:jc w:val="right"/>
        <w:rPr>
          <w:i/>
          <w:sz w:val="24"/>
          <w:szCs w:val="24"/>
        </w:rPr>
      </w:pPr>
    </w:p>
    <w:p w:rsidR="00BE79D5" w:rsidRPr="00601DA7" w:rsidRDefault="00BE79D5" w:rsidP="00B670BD">
      <w:pPr>
        <w:ind w:right="-1" w:firstLine="709"/>
        <w:jc w:val="both"/>
        <w:rPr>
          <w:sz w:val="24"/>
          <w:szCs w:val="24"/>
        </w:rPr>
      </w:pPr>
    </w:p>
    <w:p w:rsidR="00BE79D5" w:rsidRPr="00601DA7" w:rsidRDefault="00BE79D5" w:rsidP="00B670BD">
      <w:pPr>
        <w:ind w:right="-1" w:firstLine="709"/>
        <w:jc w:val="both"/>
        <w:rPr>
          <w:color w:val="000000"/>
          <w:sz w:val="24"/>
          <w:szCs w:val="24"/>
          <w:shd w:val="clear" w:color="auto" w:fill="FFFFFF"/>
        </w:rPr>
      </w:pPr>
      <w:r w:rsidRPr="00601DA7">
        <w:rPr>
          <w:rFonts w:ascii="stk" w:hAnsi="stk"/>
          <w:color w:val="000000"/>
          <w:sz w:val="24"/>
          <w:szCs w:val="24"/>
          <w:shd w:val="clear" w:color="auto" w:fill="FFFFFF"/>
        </w:rPr>
        <w:t xml:space="preserve">Если вы увлечены творчеством, то профессия «дизайнер» может стать для вас отличным вариантом. Дизайн ― широкая область, для которой нужны разные знания и навыки. </w:t>
      </w:r>
      <w:r w:rsidRPr="00601DA7">
        <w:rPr>
          <w:color w:val="000000"/>
          <w:sz w:val="24"/>
          <w:szCs w:val="24"/>
          <w:shd w:val="clear" w:color="auto" w:fill="FFFFFF"/>
        </w:rPr>
        <w:t>Дизайн играет огромную роль в современном мире, особенно — в промышленном производстве. Дизайнеры в процессе разработки проекта не только стремятся создать максимально функциональное изделие, но и учитывают его ценность с точки зрения эстетики.</w:t>
      </w:r>
    </w:p>
    <w:p w:rsidR="00BE79D5" w:rsidRPr="00601DA7" w:rsidRDefault="00BE79D5" w:rsidP="00B670BD">
      <w:pPr>
        <w:ind w:right="-1" w:firstLine="709"/>
        <w:jc w:val="both"/>
        <w:rPr>
          <w:color w:val="000000"/>
          <w:sz w:val="24"/>
          <w:szCs w:val="24"/>
          <w:shd w:val="clear" w:color="auto" w:fill="FFFFFF"/>
        </w:rPr>
      </w:pPr>
      <w:r w:rsidRPr="00601DA7">
        <w:rPr>
          <w:color w:val="000000"/>
          <w:sz w:val="24"/>
          <w:szCs w:val="24"/>
          <w:shd w:val="clear" w:color="auto" w:fill="FFFFFF"/>
        </w:rPr>
        <w:t xml:space="preserve">Но, наш мир меняется и приходят все новые и новые технологии, например, нашумевший искусственный интеллект. </w:t>
      </w:r>
    </w:p>
    <w:p w:rsidR="00BE79D5" w:rsidRPr="00601DA7" w:rsidRDefault="00BE79D5" w:rsidP="00B670BD">
      <w:pPr>
        <w:ind w:right="-1" w:firstLine="709"/>
        <w:jc w:val="both"/>
        <w:rPr>
          <w:sz w:val="24"/>
          <w:szCs w:val="24"/>
        </w:rPr>
      </w:pPr>
      <w:r w:rsidRPr="00601DA7">
        <w:rPr>
          <w:color w:val="000000"/>
          <w:sz w:val="24"/>
          <w:szCs w:val="24"/>
          <w:shd w:val="clear" w:color="auto" w:fill="FFFFFF"/>
        </w:rPr>
        <w:t xml:space="preserve"> </w:t>
      </w:r>
      <w:r w:rsidRPr="00601DA7">
        <w:rPr>
          <w:sz w:val="24"/>
          <w:szCs w:val="24"/>
        </w:rPr>
        <w:t xml:space="preserve">Нейросеть захватила интернет-сообщество еще в 2022 году, но активно продолжают свое развитие в 2024. И, конечно, как вы могли догадаться, это неслабо отразилось на жизни человека, а в частности его сферы деятельности. В особенности, конечно, человека, занимающего такую должность в обществе, как «Дизайнер». Кто-то боится конкуренции, а кто-то – вовсе потерять дело всей своей жизни, ведь: «Нас заменила машина!» - кричит нам интернет-сообщество. Как же все началось и почему дизайнерам не стоит бить тревогу? </w:t>
      </w:r>
    </w:p>
    <w:p w:rsidR="00BE79D5" w:rsidRPr="00601DA7" w:rsidRDefault="00BE79D5" w:rsidP="00B670BD">
      <w:pPr>
        <w:ind w:right="-1" w:firstLine="709"/>
        <w:jc w:val="both"/>
        <w:rPr>
          <w:sz w:val="24"/>
          <w:szCs w:val="24"/>
          <w:shd w:val="clear" w:color="auto" w:fill="FFFFFF"/>
        </w:rPr>
      </w:pPr>
      <w:r w:rsidRPr="00601DA7">
        <w:rPr>
          <w:sz w:val="24"/>
          <w:szCs w:val="24"/>
          <w:shd w:val="clear" w:color="auto" w:fill="FFFFFF"/>
        </w:rPr>
        <w:t>Современные «умные компьютеры» копируют алгоритмы работы человеческого мозга и могут учиться у человека нужным задачам, регулярно улучшая свой результат. Ключевое здесь — «учиться у человека». Именно это обстоятельство подчеркивают все эксперты, которым задают данный вопрос.</w:t>
      </w:r>
    </w:p>
    <w:p w:rsidR="00BE79D5" w:rsidRPr="00601DA7" w:rsidRDefault="00BE79D5" w:rsidP="00B670BD">
      <w:pPr>
        <w:ind w:right="-1" w:firstLine="709"/>
        <w:jc w:val="both"/>
        <w:rPr>
          <w:sz w:val="24"/>
          <w:szCs w:val="24"/>
          <w:shd w:val="clear" w:color="auto" w:fill="FFFFFF"/>
        </w:rPr>
      </w:pPr>
      <w:r w:rsidRPr="00601DA7">
        <w:rPr>
          <w:sz w:val="24"/>
          <w:szCs w:val="24"/>
          <w:shd w:val="clear" w:color="auto" w:fill="FFFFFF"/>
        </w:rPr>
        <w:t>И мы не должны бояться, отступать и, конечно, прекращать свою творческую деятельность. Люди – неповторимы. Их эмоции, чувства, а также сформировавшиеся особенности никогда не сможет повторить машина, которая, кстати, сгенерирована самим человеком. Искусственный интеллект — это инструмент, который помогает креативному человеку делать свою работу. Но использовать максимум возможностей нейросетей можно только в том случае, когда человек умеет грамотно формулировать свой запрос.</w:t>
      </w:r>
    </w:p>
    <w:p w:rsidR="00BE79D5" w:rsidRPr="00601DA7" w:rsidRDefault="00BE79D5" w:rsidP="00B670BD">
      <w:pPr>
        <w:ind w:right="-1" w:firstLine="709"/>
        <w:jc w:val="both"/>
        <w:rPr>
          <w:sz w:val="24"/>
          <w:szCs w:val="24"/>
          <w:shd w:val="clear" w:color="auto" w:fill="FFFFFF"/>
        </w:rPr>
      </w:pPr>
      <w:r w:rsidRPr="00601DA7">
        <w:rPr>
          <w:sz w:val="24"/>
          <w:szCs w:val="24"/>
          <w:shd w:val="clear" w:color="auto" w:fill="FFFFFF"/>
        </w:rPr>
        <w:t>Есть отличная цитата, на которую я хочу обратить ваше внимание:</w:t>
      </w:r>
    </w:p>
    <w:p w:rsidR="00BE79D5" w:rsidRPr="00601DA7" w:rsidRDefault="00BE79D5" w:rsidP="0083173D">
      <w:pPr>
        <w:ind w:right="-1" w:firstLine="709"/>
        <w:jc w:val="both"/>
        <w:rPr>
          <w:sz w:val="24"/>
          <w:szCs w:val="24"/>
          <w:shd w:val="clear" w:color="auto" w:fill="F8F9FA"/>
        </w:rPr>
      </w:pPr>
      <w:r w:rsidRPr="00601DA7">
        <w:rPr>
          <w:sz w:val="24"/>
          <w:szCs w:val="24"/>
          <w:shd w:val="clear" w:color="auto" w:fill="FFFFFF"/>
        </w:rPr>
        <w:t xml:space="preserve">   </w:t>
      </w:r>
      <w:r w:rsidRPr="00601DA7">
        <w:rPr>
          <w:sz w:val="24"/>
          <w:szCs w:val="24"/>
          <w:shd w:val="clear" w:color="auto" w:fill="F8F9FA"/>
        </w:rPr>
        <w:t>«Тебя заменит не машина, а человек, который умеет эффективно ее использовать.»</w:t>
      </w:r>
    </w:p>
    <w:p w:rsidR="00BE79D5" w:rsidRPr="00601DA7" w:rsidRDefault="00BE79D5" w:rsidP="00B670BD">
      <w:pPr>
        <w:ind w:right="-1" w:firstLine="709"/>
        <w:jc w:val="both"/>
        <w:rPr>
          <w:sz w:val="24"/>
          <w:szCs w:val="24"/>
          <w:shd w:val="clear" w:color="auto" w:fill="F8F9FA"/>
        </w:rPr>
      </w:pPr>
      <w:r w:rsidRPr="00601DA7">
        <w:rPr>
          <w:sz w:val="24"/>
          <w:szCs w:val="24"/>
          <w:shd w:val="clear" w:color="auto" w:fill="F8F9FA"/>
        </w:rPr>
        <w:t>- и это так.</w:t>
      </w:r>
    </w:p>
    <w:p w:rsidR="00BE79D5" w:rsidRPr="00601DA7" w:rsidRDefault="00BE79D5" w:rsidP="00B670BD">
      <w:pPr>
        <w:ind w:right="-1" w:firstLine="709"/>
        <w:jc w:val="both"/>
        <w:rPr>
          <w:rFonts w:ascii="Roboto" w:hAnsi="Roboto"/>
          <w:color w:val="403E3E"/>
          <w:sz w:val="24"/>
          <w:szCs w:val="24"/>
          <w:shd w:val="clear" w:color="auto" w:fill="FFFFFF"/>
        </w:rPr>
      </w:pPr>
      <w:r w:rsidRPr="00601DA7">
        <w:rPr>
          <w:sz w:val="24"/>
          <w:szCs w:val="24"/>
          <w:shd w:val="clear" w:color="auto" w:fill="FFFFFF"/>
        </w:rPr>
        <w:t>Эффективное использование подразумевает в первую очередь четкое формулирование запроса, ведь только при этом условии Нейросеть выдаст вам нужный результат. Как правильно разговорам с ней уже посвящены множество курсов, а также</w:t>
      </w:r>
      <w:hyperlink r:id="rId681" w:history="1">
        <w:r w:rsidRPr="00601DA7">
          <w:rPr>
            <w:rStyle w:val="af3"/>
            <w:sz w:val="24"/>
            <w:szCs w:val="24"/>
            <w:shd w:val="clear" w:color="auto" w:fill="FFFFFF"/>
          </w:rPr>
          <w:t xml:space="preserve"> статей</w:t>
        </w:r>
      </w:hyperlink>
      <w:r w:rsidRPr="00601DA7">
        <w:rPr>
          <w:rFonts w:ascii="Roboto" w:hAnsi="Roboto"/>
          <w:color w:val="403E3E"/>
          <w:sz w:val="24"/>
          <w:szCs w:val="24"/>
          <w:shd w:val="clear" w:color="auto" w:fill="FFFFFF"/>
        </w:rPr>
        <w:t>.</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Если говорить кратко, то запрос должен быть:</w:t>
      </w:r>
    </w:p>
    <w:p w:rsidR="00BE79D5" w:rsidRPr="00601DA7" w:rsidRDefault="00BE79D5" w:rsidP="00B670BD">
      <w:pPr>
        <w:numPr>
          <w:ilvl w:val="0"/>
          <w:numId w:val="154"/>
        </w:numPr>
        <w:shd w:val="clear" w:color="auto" w:fill="FFFFFF"/>
        <w:tabs>
          <w:tab w:val="left" w:pos="993"/>
        </w:tabs>
        <w:autoSpaceDE/>
        <w:autoSpaceDN/>
        <w:ind w:right="-1" w:hanging="11"/>
        <w:jc w:val="both"/>
        <w:rPr>
          <w:sz w:val="24"/>
          <w:szCs w:val="24"/>
          <w:lang w:eastAsia="ru-RU"/>
        </w:rPr>
      </w:pPr>
      <w:r w:rsidRPr="00601DA7">
        <w:rPr>
          <w:sz w:val="24"/>
          <w:szCs w:val="24"/>
          <w:lang w:eastAsia="ru-RU"/>
        </w:rPr>
        <w:t>конкретным и однозначным;</w:t>
      </w:r>
    </w:p>
    <w:p w:rsidR="00BE79D5" w:rsidRPr="00601DA7" w:rsidRDefault="00BE79D5" w:rsidP="00B670BD">
      <w:pPr>
        <w:numPr>
          <w:ilvl w:val="0"/>
          <w:numId w:val="154"/>
        </w:numPr>
        <w:shd w:val="clear" w:color="auto" w:fill="FFFFFF"/>
        <w:tabs>
          <w:tab w:val="left" w:pos="993"/>
        </w:tabs>
        <w:autoSpaceDE/>
        <w:autoSpaceDN/>
        <w:ind w:right="-1" w:hanging="11"/>
        <w:jc w:val="both"/>
        <w:rPr>
          <w:sz w:val="24"/>
          <w:szCs w:val="24"/>
          <w:lang w:eastAsia="ru-RU"/>
        </w:rPr>
      </w:pPr>
      <w:r w:rsidRPr="00601DA7">
        <w:rPr>
          <w:sz w:val="24"/>
          <w:szCs w:val="24"/>
          <w:lang w:eastAsia="ru-RU"/>
        </w:rPr>
        <w:t>ориентированным на определённую цель; </w:t>
      </w:r>
    </w:p>
    <w:p w:rsidR="00BE79D5" w:rsidRPr="00601DA7" w:rsidRDefault="00BE79D5" w:rsidP="00B670BD">
      <w:pPr>
        <w:numPr>
          <w:ilvl w:val="0"/>
          <w:numId w:val="154"/>
        </w:numPr>
        <w:shd w:val="clear" w:color="auto" w:fill="FFFFFF"/>
        <w:tabs>
          <w:tab w:val="left" w:pos="993"/>
        </w:tabs>
        <w:autoSpaceDE/>
        <w:autoSpaceDN/>
        <w:ind w:right="-1" w:hanging="11"/>
        <w:jc w:val="both"/>
        <w:rPr>
          <w:sz w:val="24"/>
          <w:szCs w:val="24"/>
          <w:lang w:eastAsia="ru-RU"/>
        </w:rPr>
      </w:pPr>
      <w:r w:rsidRPr="00601DA7">
        <w:rPr>
          <w:sz w:val="24"/>
          <w:szCs w:val="24"/>
          <w:lang w:eastAsia="ru-RU"/>
        </w:rPr>
        <w:t>с описанием или примерами желаемой работы.</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Почему Нейросеть — это огромная возможность, а не наоборот?</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 xml:space="preserve">Только вдумайтесь. Сейчас человек, абсолютно не имеющий навыков художественного искусства, основ дизайна и т.д. может вложить свою идею в Нейросеть, изучив лишь то, как правильно передать свою идею (замысел) – и вот, идея реализована. Как же много на свете свежего, неизведанного, тропического, чего еще не видел наш мир. </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Эксперимент.</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В рамках эксперимента я решила попробовать использовать Нейросеть (</w:t>
      </w:r>
      <w:r w:rsidRPr="00601DA7">
        <w:rPr>
          <w:sz w:val="24"/>
          <w:szCs w:val="24"/>
          <w:lang w:val="en-US" w:eastAsia="ru-RU"/>
        </w:rPr>
        <w:t>CHAT</w:t>
      </w:r>
      <w:r w:rsidRPr="00601DA7">
        <w:rPr>
          <w:sz w:val="24"/>
          <w:szCs w:val="24"/>
          <w:lang w:eastAsia="ru-RU"/>
        </w:rPr>
        <w:t xml:space="preserve"> </w:t>
      </w:r>
      <w:r w:rsidRPr="00601DA7">
        <w:rPr>
          <w:sz w:val="24"/>
          <w:szCs w:val="24"/>
          <w:lang w:val="en-US" w:eastAsia="ru-RU"/>
        </w:rPr>
        <w:t>GPT</w:t>
      </w:r>
      <w:r w:rsidRPr="00601DA7">
        <w:rPr>
          <w:sz w:val="24"/>
          <w:szCs w:val="24"/>
          <w:lang w:eastAsia="ru-RU"/>
        </w:rPr>
        <w:t xml:space="preserve">) и попробовать самостоятельно сгенерировать картину (в моем случае пейзаж), а чтобы было интереснее, я самостоятельно набросала пейзаж с интернет-источника в графическом редакторе </w:t>
      </w:r>
      <w:r w:rsidRPr="00601DA7">
        <w:rPr>
          <w:sz w:val="24"/>
          <w:szCs w:val="24"/>
          <w:lang w:val="en-US" w:eastAsia="ru-RU"/>
        </w:rPr>
        <w:t>Krita</w:t>
      </w:r>
      <w:r w:rsidRPr="00601DA7">
        <w:rPr>
          <w:sz w:val="24"/>
          <w:szCs w:val="24"/>
          <w:lang w:eastAsia="ru-RU"/>
        </w:rPr>
        <w:t xml:space="preserve">. Сравним результаты, а также проанализируем получившиеся работы. </w:t>
      </w:r>
    </w:p>
    <w:p w:rsidR="00BE79D5" w:rsidRPr="00601DA7" w:rsidRDefault="00BE79D5" w:rsidP="00B670BD">
      <w:pPr>
        <w:shd w:val="clear" w:color="auto" w:fill="FFFFFF"/>
        <w:ind w:right="-1" w:firstLine="709"/>
        <w:jc w:val="both"/>
        <w:rPr>
          <w:sz w:val="24"/>
          <w:szCs w:val="24"/>
          <w:lang w:eastAsia="ru-RU"/>
        </w:rPr>
      </w:pPr>
      <w:r w:rsidRPr="00BE79D5">
        <w:rPr>
          <w:noProof/>
          <w:sz w:val="24"/>
          <w:szCs w:val="24"/>
        </w:rPr>
        <w:t>Выполнялась работа в графическом редакторе «</w:t>
      </w:r>
      <w:r w:rsidRPr="00BE79D5">
        <w:rPr>
          <w:noProof/>
          <w:sz w:val="24"/>
          <w:szCs w:val="24"/>
          <w:lang w:val="en-US"/>
        </w:rPr>
        <w:t>Krita</w:t>
      </w:r>
      <w:r w:rsidRPr="00BE79D5">
        <w:rPr>
          <w:noProof/>
          <w:sz w:val="24"/>
          <w:szCs w:val="24"/>
        </w:rPr>
        <w:t xml:space="preserve">». На работу ушло не более 15-20 минут. Сверху слева работы изображен оригинал. Использованы цвета: зеленый, светло-зеленый, желтый, серые оттенки, коричневые оттенки, а также черный. В тенях я добавляла синий\голубой цвет. </w:t>
      </w:r>
    </w:p>
    <w:p w:rsidR="00BE79D5" w:rsidRPr="00601DA7" w:rsidRDefault="00BE79D5" w:rsidP="00B670BD">
      <w:pPr>
        <w:shd w:val="clear" w:color="auto" w:fill="FFFFFF"/>
        <w:ind w:right="-1" w:firstLine="709"/>
        <w:jc w:val="both"/>
        <w:rPr>
          <w:sz w:val="24"/>
          <w:szCs w:val="24"/>
          <w:lang w:eastAsia="ru-RU"/>
        </w:rPr>
      </w:pPr>
    </w:p>
    <w:p w:rsidR="00BE79D5" w:rsidRPr="00601DA7" w:rsidRDefault="00BE79D5" w:rsidP="00B670BD">
      <w:pPr>
        <w:shd w:val="clear" w:color="auto" w:fill="FFFFFF"/>
        <w:ind w:right="-1" w:firstLine="709"/>
        <w:rPr>
          <w:sz w:val="24"/>
          <w:szCs w:val="24"/>
          <w:lang w:eastAsia="ru-RU"/>
        </w:rPr>
      </w:pPr>
      <w:r w:rsidRPr="00601DA7">
        <w:rPr>
          <w:sz w:val="24"/>
          <w:szCs w:val="24"/>
          <w:lang w:eastAsia="ru-RU"/>
        </w:rPr>
        <w:t xml:space="preserve">                                     </w:t>
      </w:r>
      <w:r w:rsidRPr="00BE79D5">
        <w:rPr>
          <w:noProof/>
          <w:sz w:val="24"/>
          <w:szCs w:val="24"/>
          <w:lang w:eastAsia="ru-RU"/>
        </w:rPr>
        <w:drawing>
          <wp:inline distT="0" distB="0" distL="0" distR="0">
            <wp:extent cx="2686665" cy="3218805"/>
            <wp:effectExtent l="0" t="0" r="0" b="1270"/>
            <wp:docPr id="2140072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72560" name=""/>
                    <pic:cNvPicPr/>
                  </pic:nvPicPr>
                  <pic:blipFill>
                    <a:blip r:embed="rId682" cstate="print"/>
                    <a:stretch>
                      <a:fillRect/>
                    </a:stretch>
                  </pic:blipFill>
                  <pic:spPr>
                    <a:xfrm>
                      <a:off x="0" y="0"/>
                      <a:ext cx="2702627" cy="3237928"/>
                    </a:xfrm>
                    <a:prstGeom prst="rect">
                      <a:avLst/>
                    </a:prstGeom>
                  </pic:spPr>
                </pic:pic>
              </a:graphicData>
            </a:graphic>
          </wp:inline>
        </w:drawing>
      </w:r>
    </w:p>
    <w:p w:rsidR="00BE79D5" w:rsidRPr="00601DA7" w:rsidRDefault="00BE79D5" w:rsidP="00B670BD">
      <w:pPr>
        <w:shd w:val="clear" w:color="auto" w:fill="FFFFFF"/>
        <w:ind w:right="-1" w:firstLine="709"/>
        <w:jc w:val="center"/>
        <w:rPr>
          <w:sz w:val="24"/>
          <w:szCs w:val="24"/>
          <w:lang w:eastAsia="ru-RU"/>
        </w:rPr>
      </w:pPr>
      <w:r w:rsidRPr="00601DA7">
        <w:rPr>
          <w:sz w:val="24"/>
          <w:szCs w:val="24"/>
          <w:lang w:eastAsia="ru-RU"/>
        </w:rPr>
        <w:t>Рисунок 1 – мой вариант наброска.</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Работа Нейросети.</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 xml:space="preserve">При выполнении данной работы использовался сайт: https://neuro-texter.ru/home. Также я заранее подготовила текст, чтобы программа могла максимально точно повторить мою работу, опираясь лишь на ее описание. </w:t>
      </w:r>
    </w:p>
    <w:p w:rsidR="00BE79D5" w:rsidRPr="00601DA7" w:rsidRDefault="00BE79D5" w:rsidP="00B670BD">
      <w:pPr>
        <w:shd w:val="clear" w:color="auto" w:fill="FFFFFF"/>
        <w:ind w:right="-1" w:firstLine="709"/>
        <w:jc w:val="both"/>
        <w:rPr>
          <w:sz w:val="24"/>
          <w:szCs w:val="24"/>
          <w:lang w:eastAsia="ru-RU"/>
        </w:rPr>
      </w:pPr>
      <w:r w:rsidRPr="00601DA7">
        <w:rPr>
          <w:sz w:val="24"/>
          <w:szCs w:val="24"/>
          <w:lang w:eastAsia="ru-RU"/>
        </w:rPr>
        <w:t xml:space="preserve">Мой текст: </w:t>
      </w:r>
      <w:r w:rsidRPr="00601DA7">
        <w:rPr>
          <w:sz w:val="24"/>
          <w:szCs w:val="24"/>
        </w:rPr>
        <w:t>Да, на этой картине действительно изображен прекрасный домик, окруженный зеленью. Домик выполнен в традиционном стиле с серой крышей и трубой, что придает ему очарование и аутентичность. Тень от дерева, стоящего рядом, добавляет уютности и создает ощущение прохлады. Зеленая трава на всей местности придает картине свежесть и естественность. Наличие еще одного домика на заднем плане подчеркивает живописный ландшафт. Яркое солнце, сияющее на фоне, создает атмосферу радости и живости. Все вместе эти элементы образуют красивый пейзаж, который вызывает чувство спокойствия и гармонии.</w:t>
      </w:r>
    </w:p>
    <w:p w:rsidR="00BE79D5" w:rsidRPr="00601DA7" w:rsidRDefault="00BE79D5" w:rsidP="00B670BD">
      <w:pPr>
        <w:shd w:val="clear" w:color="auto" w:fill="FFFFFF"/>
        <w:ind w:right="-1" w:firstLine="709"/>
        <w:jc w:val="center"/>
        <w:rPr>
          <w:sz w:val="24"/>
          <w:szCs w:val="24"/>
          <w:lang w:eastAsia="ru-RU"/>
        </w:rPr>
      </w:pPr>
    </w:p>
    <w:p w:rsidR="00BE79D5" w:rsidRPr="00BE79D5" w:rsidRDefault="00BE79D5" w:rsidP="00B670BD">
      <w:pPr>
        <w:ind w:right="-1" w:firstLine="709"/>
        <w:rPr>
          <w:noProof/>
          <w:sz w:val="24"/>
          <w:szCs w:val="24"/>
        </w:rPr>
      </w:pPr>
      <w:r w:rsidRPr="00BE79D5">
        <w:rPr>
          <w:noProof/>
          <w:sz w:val="24"/>
          <w:szCs w:val="24"/>
        </w:rPr>
        <w:t xml:space="preserve">                       </w:t>
      </w:r>
      <w:r w:rsidRPr="00601DA7">
        <w:rPr>
          <w:rFonts w:asciiTheme="minorHAnsi" w:hAnsiTheme="minorHAnsi"/>
          <w:color w:val="EEF2F1"/>
          <w:sz w:val="24"/>
          <w:szCs w:val="24"/>
          <w:shd w:val="clear" w:color="auto" w:fill="171919"/>
        </w:rPr>
        <w:t xml:space="preserve">  </w:t>
      </w:r>
    </w:p>
    <w:p w:rsidR="00BE79D5" w:rsidRPr="00BE79D5" w:rsidRDefault="00BE79D5" w:rsidP="00B670BD">
      <w:pPr>
        <w:ind w:right="-1" w:firstLine="709"/>
        <w:rPr>
          <w:noProof/>
          <w:sz w:val="24"/>
          <w:szCs w:val="24"/>
        </w:rPr>
      </w:pPr>
      <w:r w:rsidRPr="00BE79D5">
        <w:rPr>
          <w:noProof/>
          <w:sz w:val="24"/>
          <w:szCs w:val="24"/>
        </w:rPr>
        <w:t xml:space="preserve">                         </w:t>
      </w:r>
      <w:r w:rsidRPr="00BE79D5">
        <w:rPr>
          <w:noProof/>
          <w:sz w:val="24"/>
          <w:szCs w:val="24"/>
          <w:lang w:eastAsia="ru-RU"/>
        </w:rPr>
        <w:drawing>
          <wp:inline distT="0" distB="0" distL="0" distR="0">
            <wp:extent cx="2831432" cy="2783161"/>
            <wp:effectExtent l="0" t="0" r="7620" b="0"/>
            <wp:docPr id="1873088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88155" name=""/>
                    <pic:cNvPicPr/>
                  </pic:nvPicPr>
                  <pic:blipFill rotWithShape="1">
                    <a:blip r:embed="rId683" cstate="print"/>
                    <a:srcRect l="20099" t="18724" r="41153" b="13569"/>
                    <a:stretch/>
                  </pic:blipFill>
                  <pic:spPr bwMode="auto">
                    <a:xfrm>
                      <a:off x="0" y="0"/>
                      <a:ext cx="2836584" cy="2788225"/>
                    </a:xfrm>
                    <a:prstGeom prst="rect">
                      <a:avLst/>
                    </a:prstGeom>
                    <a:ln>
                      <a:noFill/>
                    </a:ln>
                    <a:extLst>
                      <a:ext uri="{53640926-AAD7-44D8-BBD7-CCE9431645EC}">
                        <a14:shadowObscured xmlns:a14="http://schemas.microsoft.com/office/drawing/2010/main"/>
                      </a:ext>
                    </a:extLst>
                  </pic:spPr>
                </pic:pic>
              </a:graphicData>
            </a:graphic>
          </wp:inline>
        </w:drawing>
      </w:r>
    </w:p>
    <w:p w:rsidR="00BE79D5" w:rsidRPr="00BE79D5" w:rsidRDefault="00BE79D5" w:rsidP="00B670BD">
      <w:pPr>
        <w:ind w:right="-1" w:firstLine="709"/>
        <w:rPr>
          <w:noProof/>
          <w:sz w:val="24"/>
          <w:szCs w:val="24"/>
        </w:rPr>
      </w:pPr>
      <w:r w:rsidRPr="00BE79D5">
        <w:rPr>
          <w:noProof/>
          <w:sz w:val="24"/>
          <w:szCs w:val="24"/>
        </w:rPr>
        <w:t xml:space="preserve">                     Рисунок 2 – вариант наброска Нейросети.</w:t>
      </w:r>
    </w:p>
    <w:p w:rsidR="00BE79D5" w:rsidRPr="00BE79D5" w:rsidRDefault="00BE79D5" w:rsidP="00B670BD">
      <w:pPr>
        <w:ind w:right="-1" w:firstLine="709"/>
        <w:rPr>
          <w:noProof/>
          <w:sz w:val="24"/>
          <w:szCs w:val="24"/>
        </w:rPr>
      </w:pPr>
    </w:p>
    <w:p w:rsidR="00BE79D5" w:rsidRPr="00601DA7" w:rsidRDefault="00BE79D5" w:rsidP="00B670BD">
      <w:pPr>
        <w:ind w:right="-1" w:firstLine="709"/>
        <w:jc w:val="both"/>
        <w:rPr>
          <w:rFonts w:asciiTheme="minorHAnsi" w:hAnsiTheme="minorHAnsi"/>
          <w:color w:val="EEF2F1"/>
          <w:sz w:val="24"/>
          <w:szCs w:val="24"/>
          <w:shd w:val="clear" w:color="auto" w:fill="171919"/>
        </w:rPr>
      </w:pPr>
    </w:p>
    <w:p w:rsidR="00BE79D5" w:rsidRPr="00601DA7" w:rsidRDefault="00BE79D5" w:rsidP="00B670BD">
      <w:pPr>
        <w:ind w:right="-1" w:firstLine="709"/>
        <w:jc w:val="both"/>
        <w:rPr>
          <w:sz w:val="24"/>
          <w:szCs w:val="24"/>
        </w:rPr>
      </w:pPr>
      <w:r w:rsidRPr="00601DA7">
        <w:rPr>
          <w:sz w:val="24"/>
          <w:szCs w:val="24"/>
        </w:rPr>
        <w:t>Вывод данного эксперимента:</w:t>
      </w:r>
    </w:p>
    <w:p w:rsidR="00BE79D5" w:rsidRPr="00601DA7" w:rsidRDefault="00BE79D5" w:rsidP="00B670BD">
      <w:pPr>
        <w:ind w:right="-1" w:firstLine="709"/>
        <w:jc w:val="both"/>
        <w:rPr>
          <w:sz w:val="24"/>
          <w:szCs w:val="24"/>
        </w:rPr>
      </w:pPr>
      <w:r w:rsidRPr="00601DA7">
        <w:rPr>
          <w:sz w:val="24"/>
          <w:szCs w:val="24"/>
        </w:rPr>
        <w:t xml:space="preserve">В целом, я считаю, что Нейросеть справилась со своей задачей. Да, есть недочеты и это можно заметить, но основную идею она все-таки смогла уловить и, хоть и в своем стиле, но у нее это получилось. </w:t>
      </w:r>
    </w:p>
    <w:p w:rsidR="00BE79D5" w:rsidRPr="00601DA7" w:rsidRDefault="00BE79D5" w:rsidP="00B670BD">
      <w:pPr>
        <w:ind w:right="-1" w:firstLine="709"/>
        <w:jc w:val="both"/>
        <w:rPr>
          <w:sz w:val="24"/>
          <w:szCs w:val="24"/>
        </w:rPr>
      </w:pPr>
      <w:r w:rsidRPr="00601DA7">
        <w:rPr>
          <w:sz w:val="24"/>
          <w:szCs w:val="24"/>
        </w:rPr>
        <w:t xml:space="preserve">Использованы цвета в данной работе: оттенки зеленого, желтого, а также коричневого цветов. Использовался и черный, но по минимуму. </w:t>
      </w:r>
    </w:p>
    <w:p w:rsidR="00BE79D5" w:rsidRPr="00601DA7" w:rsidRDefault="00BE79D5" w:rsidP="00B670BD">
      <w:pPr>
        <w:ind w:right="-1" w:firstLine="709"/>
        <w:jc w:val="both"/>
        <w:rPr>
          <w:sz w:val="24"/>
          <w:szCs w:val="24"/>
        </w:rPr>
      </w:pPr>
      <w:r w:rsidRPr="00601DA7">
        <w:rPr>
          <w:sz w:val="24"/>
          <w:szCs w:val="24"/>
        </w:rPr>
        <w:t>По времени у искусственного интеллекта на работу ушло не более 15-30 секунд.</w:t>
      </w:r>
    </w:p>
    <w:p w:rsidR="00BE79D5" w:rsidRDefault="00BE79D5" w:rsidP="00B670BD">
      <w:pPr>
        <w:ind w:right="-1" w:firstLine="709"/>
        <w:jc w:val="both"/>
        <w:rPr>
          <w:sz w:val="24"/>
          <w:szCs w:val="24"/>
          <w:shd w:val="clear" w:color="auto" w:fill="FFFFFF"/>
        </w:rPr>
      </w:pPr>
      <w:r w:rsidRPr="00BE79D5">
        <w:rPr>
          <w:sz w:val="24"/>
          <w:szCs w:val="24"/>
          <w:shd w:val="clear" w:color="auto" w:fill="FFFFFF"/>
        </w:rPr>
        <w:t>Нейросети удивляют: так хорошо они справляются с, казалось бы, сложными профессиональными задачами. С другой стороны, они часто допускают нелепые ошибки в том, что для людей очевидно — например, генерируют шестипалых людей и лица без носа и глаз.</w:t>
      </w:r>
      <w:r w:rsidRPr="00BE79D5">
        <w:rPr>
          <w:rFonts w:ascii="Arial" w:hAnsi="Arial" w:cs="Arial"/>
          <w:sz w:val="24"/>
          <w:szCs w:val="24"/>
          <w:shd w:val="clear" w:color="auto" w:fill="FFFFFF"/>
        </w:rPr>
        <w:t xml:space="preserve"> </w:t>
      </w:r>
      <w:r w:rsidRPr="00BE79D5">
        <w:rPr>
          <w:sz w:val="24"/>
          <w:szCs w:val="24"/>
          <w:shd w:val="clear" w:color="auto" w:fill="FFFFFF"/>
        </w:rPr>
        <w:t>ИИ-инструменты помогают решать рутинные задачи, если вам надо быстро обрезать изображение или сгенерировать визуальный контент для сайта или соцсетей. Но везде, где требуется аналитика, факт-чекинг и креативность, они пока еще ничего не могут без помощи человека.</w:t>
      </w:r>
      <w:r w:rsidRPr="00BE79D5">
        <w:rPr>
          <w:sz w:val="24"/>
          <w:szCs w:val="24"/>
        </w:rPr>
        <w:t xml:space="preserve"> </w:t>
      </w:r>
      <w:r w:rsidRPr="00BE79D5">
        <w:rPr>
          <w:sz w:val="24"/>
          <w:szCs w:val="24"/>
          <w:shd w:val="clear" w:color="auto" w:fill="FFFFFF"/>
        </w:rPr>
        <w:t>Так что коллеги-дизайнеры могут с облегчением вздохнуть, а клиенты — недовольно выдохнуть. В ближайшие 5 лет профессия дизайнера никуда не исчезнет.</w:t>
      </w:r>
    </w:p>
    <w:p w:rsidR="00BE79D5" w:rsidRDefault="00BE79D5" w:rsidP="00B670BD">
      <w:pPr>
        <w:ind w:right="-1" w:firstLine="709"/>
        <w:jc w:val="both"/>
        <w:rPr>
          <w:sz w:val="24"/>
          <w:szCs w:val="24"/>
          <w:shd w:val="clear" w:color="auto" w:fill="FFFFFF"/>
        </w:rPr>
      </w:pPr>
    </w:p>
    <w:p w:rsidR="00BE79D5" w:rsidRPr="00BE79D5" w:rsidRDefault="00BE79D5" w:rsidP="00B670BD">
      <w:pPr>
        <w:ind w:right="-1" w:firstLine="709"/>
        <w:jc w:val="both"/>
        <w:rPr>
          <w:sz w:val="24"/>
          <w:szCs w:val="24"/>
          <w:shd w:val="clear" w:color="auto" w:fill="FFFFFF"/>
        </w:rPr>
      </w:pPr>
    </w:p>
    <w:p w:rsidR="00D14F72" w:rsidRDefault="00D14F72" w:rsidP="00B670BD">
      <w:pPr>
        <w:ind w:right="-1" w:firstLine="709"/>
        <w:jc w:val="both"/>
        <w:rPr>
          <w:sz w:val="24"/>
          <w:szCs w:val="24"/>
        </w:rPr>
      </w:pPr>
    </w:p>
    <w:p w:rsidR="00D14F72" w:rsidRDefault="00D14F72" w:rsidP="00B670BD">
      <w:pPr>
        <w:ind w:right="-1" w:firstLine="709"/>
        <w:jc w:val="center"/>
        <w:rPr>
          <w:b/>
          <w:sz w:val="24"/>
          <w:szCs w:val="24"/>
        </w:rPr>
      </w:pPr>
      <w:r w:rsidRPr="00D14F72">
        <w:rPr>
          <w:b/>
          <w:sz w:val="24"/>
          <w:szCs w:val="24"/>
        </w:rPr>
        <w:t>ДЖИНСОВАЯ ФАНТАЗИЯ</w:t>
      </w:r>
    </w:p>
    <w:p w:rsidR="00D14F72" w:rsidRDefault="00D14F72" w:rsidP="00B670BD">
      <w:pPr>
        <w:ind w:right="-1" w:firstLine="709"/>
        <w:jc w:val="center"/>
        <w:rPr>
          <w:b/>
          <w:sz w:val="24"/>
          <w:szCs w:val="24"/>
        </w:rPr>
      </w:pPr>
    </w:p>
    <w:p w:rsidR="00D14F72" w:rsidRPr="00D14F72" w:rsidRDefault="00D14F72" w:rsidP="00B670BD">
      <w:pPr>
        <w:ind w:right="-1" w:firstLine="709"/>
        <w:jc w:val="right"/>
        <w:rPr>
          <w:i/>
          <w:sz w:val="24"/>
          <w:szCs w:val="24"/>
        </w:rPr>
      </w:pPr>
      <w:r w:rsidRPr="00D14F72">
        <w:rPr>
          <w:i/>
          <w:sz w:val="24"/>
          <w:szCs w:val="24"/>
        </w:rPr>
        <w:t>Ежова Д., Вороширина В.</w:t>
      </w:r>
    </w:p>
    <w:p w:rsidR="00D14F72" w:rsidRPr="00D14F72" w:rsidRDefault="00D14F72" w:rsidP="00B670BD">
      <w:pPr>
        <w:ind w:right="-1" w:firstLine="709"/>
        <w:jc w:val="right"/>
        <w:rPr>
          <w:i/>
          <w:sz w:val="24"/>
          <w:szCs w:val="24"/>
        </w:rPr>
      </w:pPr>
      <w:r w:rsidRPr="00D14F72">
        <w:rPr>
          <w:i/>
          <w:sz w:val="24"/>
          <w:szCs w:val="24"/>
        </w:rPr>
        <w:t>ГАПОУ «Оренбургский государственный колледж»</w:t>
      </w:r>
    </w:p>
    <w:p w:rsidR="00D14F72" w:rsidRPr="00D14F72" w:rsidRDefault="00D14F72" w:rsidP="00B670BD">
      <w:pPr>
        <w:ind w:right="-1" w:firstLine="709"/>
        <w:jc w:val="right"/>
        <w:rPr>
          <w:i/>
          <w:sz w:val="24"/>
          <w:szCs w:val="24"/>
        </w:rPr>
      </w:pPr>
      <w:r w:rsidRPr="00D14F72">
        <w:rPr>
          <w:i/>
          <w:sz w:val="24"/>
          <w:szCs w:val="24"/>
        </w:rPr>
        <w:t>Научный руководитель: Глазкова М.А.</w:t>
      </w:r>
    </w:p>
    <w:p w:rsidR="00D14F72" w:rsidRDefault="00D14F72" w:rsidP="00B670BD">
      <w:pPr>
        <w:tabs>
          <w:tab w:val="left" w:pos="851"/>
          <w:tab w:val="left" w:pos="1134"/>
        </w:tabs>
        <w:ind w:right="-1"/>
        <w:jc w:val="both"/>
        <w:rPr>
          <w:i/>
          <w:sz w:val="24"/>
          <w:szCs w:val="24"/>
        </w:rPr>
      </w:pPr>
    </w:p>
    <w:p w:rsidR="00D14F72" w:rsidRPr="00070B15" w:rsidRDefault="00D14F72" w:rsidP="00B670BD">
      <w:pPr>
        <w:tabs>
          <w:tab w:val="left" w:pos="851"/>
          <w:tab w:val="left" w:pos="1134"/>
        </w:tabs>
        <w:ind w:right="-1"/>
        <w:jc w:val="both"/>
        <w:rPr>
          <w:sz w:val="24"/>
          <w:szCs w:val="24"/>
        </w:rPr>
      </w:pPr>
      <w:r>
        <w:rPr>
          <w:i/>
          <w:sz w:val="24"/>
          <w:szCs w:val="24"/>
        </w:rPr>
        <w:t xml:space="preserve">    </w:t>
      </w:r>
      <w:r w:rsidRPr="00070B15">
        <w:rPr>
          <w:sz w:val="24"/>
          <w:szCs w:val="24"/>
        </w:rPr>
        <w:t xml:space="preserve">     В нашем проекте мы хотели бы рассказать о важных в нашей профессии данных, а именно: что это такое дизайн? для чего он необходим? и как воплотить свои идеи в реальность с минимальными затратами.</w:t>
      </w:r>
    </w:p>
    <w:p w:rsidR="00D14F72" w:rsidRDefault="00D14F72" w:rsidP="00B670BD">
      <w:pPr>
        <w:tabs>
          <w:tab w:val="left" w:pos="851"/>
          <w:tab w:val="left" w:pos="1134"/>
        </w:tabs>
        <w:ind w:right="-1"/>
        <w:jc w:val="both"/>
        <w:rPr>
          <w:sz w:val="24"/>
          <w:szCs w:val="24"/>
        </w:rPr>
      </w:pPr>
      <w:r>
        <w:rPr>
          <w:sz w:val="24"/>
          <w:szCs w:val="24"/>
        </w:rPr>
        <w:t xml:space="preserve">       </w:t>
      </w:r>
      <w:r w:rsidRPr="00070B15">
        <w:rPr>
          <w:sz w:val="24"/>
          <w:szCs w:val="24"/>
        </w:rPr>
        <w:t xml:space="preserve"> Ушли в далекое прошлое времена, когда каждый лоскуток шел в дело, и не выбрасывалось ничего. Мы живем обеспеченно, и, казалось бы, нет необходимости что-то сохранять, переделывать, обновлять, но все больше людей начали интересоваться вопросом, как использовать ненужные вещи. И причин этому много. Самое важное, что в любую вещь вложены деньги и человеческий труд.</w:t>
      </w:r>
    </w:p>
    <w:p w:rsidR="00D14F72" w:rsidRPr="00070B15" w:rsidRDefault="00D14F72" w:rsidP="00B670BD">
      <w:pPr>
        <w:tabs>
          <w:tab w:val="left" w:pos="851"/>
          <w:tab w:val="left" w:pos="1134"/>
        </w:tabs>
        <w:ind w:right="-1"/>
        <w:jc w:val="both"/>
        <w:rPr>
          <w:sz w:val="24"/>
          <w:szCs w:val="24"/>
        </w:rPr>
      </w:pPr>
      <w:r w:rsidRPr="00070B15">
        <w:rPr>
          <w:sz w:val="24"/>
          <w:szCs w:val="24"/>
        </w:rPr>
        <w:t xml:space="preserve">       В любом одежном шкафу наверняка найдется пара-тройка джинс, которые еще в отличном состоянии, но уже вышли из моды или просто надоели. Расставаться с ними жаль, но и носить не хочется. Тем не менее, они остались такими же яркими и прочными, и их можно использовать в другом назначении. Остатки тканей помогут превратить надоевшую вещь в новую, оригинальную и, возможно, любимую. Нужно лишь проявить немного фантазии и креатива.              Так же наверняка у каждого, кто шьет самостоятельно, после завершения очередного изделия остаются лоскуты ткани. И если крупные отрезы можно применить для пошива еще одного изделия, то что делать с маленькими лоскутками? Лоскуты постепенно накапливаются, занимают место, и рано или поздно встает вопрос об их применении. Мы расскажем какие оригинальные изделия можно сделать из остатков джинсы, и как дать вторую жизнь ненужным джинсовым вещам. Так же немного расскажем о нашей профессии, о свойствах и составе используемого материала.</w:t>
      </w:r>
    </w:p>
    <w:p w:rsidR="00D14F72" w:rsidRPr="00070B15" w:rsidRDefault="00D14F72" w:rsidP="00B670BD">
      <w:pPr>
        <w:pStyle w:val="af"/>
        <w:widowControl w:val="0"/>
        <w:tabs>
          <w:tab w:val="left" w:pos="851"/>
          <w:tab w:val="left" w:pos="1134"/>
        </w:tabs>
        <w:spacing w:before="0" w:beforeAutospacing="0" w:after="0" w:afterAutospacing="0"/>
        <w:ind w:right="-1" w:firstLine="709"/>
        <w:jc w:val="both"/>
      </w:pPr>
      <w:r w:rsidRPr="00070B15">
        <w:t>Вещи, сделанные своими руками, всегда уникальны и особенны. Не обязательно быть мастером, но, благодаря желанию, креативным идеям и их простейшему исполнению, можно вполне составить им конкуренцию.</w:t>
      </w:r>
    </w:p>
    <w:p w:rsidR="00D14F72" w:rsidRPr="00070B15" w:rsidRDefault="00D14F72" w:rsidP="00B670BD">
      <w:pPr>
        <w:tabs>
          <w:tab w:val="left" w:pos="851"/>
          <w:tab w:val="left" w:pos="1134"/>
        </w:tabs>
        <w:ind w:right="-1" w:firstLine="709"/>
        <w:jc w:val="both"/>
        <w:rPr>
          <w:rFonts w:eastAsia="Calibri"/>
          <w:sz w:val="24"/>
          <w:szCs w:val="24"/>
        </w:rPr>
      </w:pPr>
      <w:r w:rsidRPr="00070B15">
        <w:rPr>
          <w:b/>
          <w:sz w:val="24"/>
          <w:szCs w:val="24"/>
        </w:rPr>
        <w:t>Актуальность</w:t>
      </w:r>
      <w:r w:rsidRPr="00070B15">
        <w:rPr>
          <w:sz w:val="24"/>
          <w:szCs w:val="24"/>
        </w:rPr>
        <w:t xml:space="preserve"> выбранной темы исследовательской работы обусловлена тем, что, </w:t>
      </w:r>
      <w:r w:rsidRPr="00070B15">
        <w:rPr>
          <w:rFonts w:eastAsia="Calibri"/>
          <w:sz w:val="24"/>
          <w:szCs w:val="24"/>
        </w:rPr>
        <w:t>обучаясь по профессии «Дизайн одежды», мы очень часто сталкиваюсь с проблемой количества вышедшей из моды одежды  и ненужных лоскутов, что является не экономичным и не экологичным расходом материальных ресурсов в окружающей среде.</w:t>
      </w:r>
    </w:p>
    <w:p w:rsidR="00D14F72" w:rsidRPr="00070B15" w:rsidRDefault="00D14F72" w:rsidP="00B670BD">
      <w:pPr>
        <w:tabs>
          <w:tab w:val="left" w:pos="851"/>
          <w:tab w:val="left" w:pos="1134"/>
        </w:tabs>
        <w:ind w:right="-1" w:firstLine="709"/>
        <w:jc w:val="both"/>
        <w:rPr>
          <w:sz w:val="24"/>
          <w:szCs w:val="24"/>
        </w:rPr>
      </w:pPr>
      <w:r w:rsidRPr="00070B15">
        <w:rPr>
          <w:b/>
          <w:bCs/>
          <w:sz w:val="24"/>
          <w:szCs w:val="24"/>
        </w:rPr>
        <w:t xml:space="preserve"> Цель исследования: </w:t>
      </w:r>
      <w:r w:rsidRPr="00070B15">
        <w:rPr>
          <w:sz w:val="24"/>
          <w:szCs w:val="24"/>
        </w:rPr>
        <w:t>изучить виды декора для решения проблемы утилизации устаревших вещей и остатков джинсовой ткани.</w:t>
      </w:r>
    </w:p>
    <w:p w:rsidR="00D14F72" w:rsidRPr="00070B15" w:rsidRDefault="00D14F72" w:rsidP="00B670BD">
      <w:pPr>
        <w:tabs>
          <w:tab w:val="left" w:pos="851"/>
          <w:tab w:val="left" w:pos="1134"/>
        </w:tabs>
        <w:ind w:right="-1" w:firstLine="709"/>
        <w:jc w:val="both"/>
        <w:rPr>
          <w:b/>
          <w:bCs/>
          <w:sz w:val="24"/>
          <w:szCs w:val="24"/>
        </w:rPr>
      </w:pPr>
      <w:r w:rsidRPr="00070B15">
        <w:rPr>
          <w:b/>
          <w:bCs/>
          <w:sz w:val="24"/>
          <w:szCs w:val="24"/>
        </w:rPr>
        <w:t xml:space="preserve"> Задачи исследования:</w:t>
      </w:r>
    </w:p>
    <w:p w:rsidR="00D14F72" w:rsidRPr="00070B15" w:rsidRDefault="00D14F72" w:rsidP="00B670BD">
      <w:pPr>
        <w:tabs>
          <w:tab w:val="left" w:pos="851"/>
          <w:tab w:val="left" w:pos="1134"/>
        </w:tabs>
        <w:ind w:right="-1" w:firstLine="709"/>
        <w:jc w:val="both"/>
        <w:rPr>
          <w:sz w:val="24"/>
          <w:szCs w:val="24"/>
        </w:rPr>
      </w:pPr>
      <w:r w:rsidRPr="00070B15">
        <w:rPr>
          <w:sz w:val="24"/>
          <w:szCs w:val="24"/>
        </w:rPr>
        <w:t>1. Изучить литературу и интернет материалы по теме исследования</w:t>
      </w:r>
    </w:p>
    <w:p w:rsidR="00D14F72" w:rsidRPr="00070B15" w:rsidRDefault="00D14F72" w:rsidP="00B670BD">
      <w:pPr>
        <w:tabs>
          <w:tab w:val="left" w:pos="851"/>
          <w:tab w:val="left" w:pos="1134"/>
        </w:tabs>
        <w:ind w:right="-1" w:firstLine="709"/>
        <w:jc w:val="both"/>
        <w:rPr>
          <w:sz w:val="24"/>
          <w:szCs w:val="24"/>
        </w:rPr>
      </w:pPr>
      <w:r w:rsidRPr="00070B15">
        <w:rPr>
          <w:sz w:val="24"/>
          <w:szCs w:val="24"/>
        </w:rPr>
        <w:t>2. Научиться выполнять различные виды декора и аксессуары из джинсы</w:t>
      </w:r>
    </w:p>
    <w:p w:rsidR="00D14F72" w:rsidRPr="00070B15" w:rsidRDefault="00D14F72" w:rsidP="00B670BD">
      <w:pPr>
        <w:tabs>
          <w:tab w:val="left" w:pos="851"/>
          <w:tab w:val="left" w:pos="1134"/>
        </w:tabs>
        <w:ind w:right="-1" w:firstLine="709"/>
        <w:jc w:val="both"/>
        <w:rPr>
          <w:sz w:val="24"/>
          <w:szCs w:val="24"/>
        </w:rPr>
      </w:pPr>
      <w:r w:rsidRPr="00070B15">
        <w:rPr>
          <w:sz w:val="24"/>
          <w:szCs w:val="24"/>
        </w:rPr>
        <w:t>3. Разработать мастер-класс по изготовлению декора из джинсы</w:t>
      </w:r>
    </w:p>
    <w:p w:rsidR="00D14F72" w:rsidRPr="00070B15" w:rsidRDefault="00D14F72" w:rsidP="00B670BD">
      <w:pPr>
        <w:tabs>
          <w:tab w:val="left" w:pos="851"/>
          <w:tab w:val="left" w:pos="1134"/>
        </w:tabs>
        <w:ind w:right="-1" w:firstLine="709"/>
        <w:jc w:val="both"/>
        <w:rPr>
          <w:sz w:val="24"/>
          <w:szCs w:val="24"/>
        </w:rPr>
      </w:pPr>
      <w:r w:rsidRPr="00070B15">
        <w:rPr>
          <w:b/>
          <w:bCs/>
          <w:sz w:val="24"/>
          <w:szCs w:val="24"/>
        </w:rPr>
        <w:t xml:space="preserve">   Объект исследования:</w:t>
      </w:r>
      <w:r w:rsidRPr="00070B15">
        <w:rPr>
          <w:sz w:val="24"/>
          <w:szCs w:val="24"/>
        </w:rPr>
        <w:t xml:space="preserve"> джинсовый декор и аксессуары из джинсы</w:t>
      </w:r>
    </w:p>
    <w:p w:rsidR="00D14F72" w:rsidRPr="00070B15" w:rsidRDefault="00D14F72" w:rsidP="00B670BD">
      <w:pPr>
        <w:tabs>
          <w:tab w:val="left" w:pos="851"/>
          <w:tab w:val="left" w:pos="1134"/>
        </w:tabs>
        <w:ind w:right="-1" w:firstLine="709"/>
        <w:jc w:val="both"/>
        <w:rPr>
          <w:sz w:val="24"/>
          <w:szCs w:val="24"/>
        </w:rPr>
      </w:pPr>
      <w:r w:rsidRPr="00070B15">
        <w:rPr>
          <w:b/>
          <w:sz w:val="24"/>
          <w:szCs w:val="24"/>
        </w:rPr>
        <w:t xml:space="preserve">   Предмет исследования</w:t>
      </w:r>
      <w:r w:rsidRPr="00070B15">
        <w:rPr>
          <w:sz w:val="24"/>
          <w:szCs w:val="24"/>
        </w:rPr>
        <w:t>: виды декора из ненужных вещей и остатков джинсовой ткани.</w:t>
      </w:r>
    </w:p>
    <w:p w:rsidR="00D14F72" w:rsidRPr="00070B15" w:rsidRDefault="00D14F72" w:rsidP="00B670BD">
      <w:pPr>
        <w:tabs>
          <w:tab w:val="left" w:pos="851"/>
          <w:tab w:val="left" w:pos="1134"/>
        </w:tabs>
        <w:ind w:right="-1" w:firstLine="709"/>
        <w:jc w:val="both"/>
        <w:rPr>
          <w:sz w:val="24"/>
          <w:szCs w:val="24"/>
        </w:rPr>
      </w:pPr>
      <w:r w:rsidRPr="00070B15">
        <w:rPr>
          <w:b/>
          <w:sz w:val="24"/>
          <w:szCs w:val="24"/>
        </w:rPr>
        <w:t xml:space="preserve">    Гипотеза</w:t>
      </w:r>
      <w:r w:rsidRPr="00070B15">
        <w:rPr>
          <w:sz w:val="24"/>
          <w:szCs w:val="24"/>
        </w:rPr>
        <w:t>: изготовление декора и аксессуаров из джинсы является эффективным решением проблемы вторичного использования ненужных вещей, межлекальных выпадов и остатков ткани.</w:t>
      </w:r>
    </w:p>
    <w:p w:rsidR="00D14F72" w:rsidRPr="00D14F72" w:rsidRDefault="00D14F72" w:rsidP="00B670BD">
      <w:pPr>
        <w:tabs>
          <w:tab w:val="left" w:pos="851"/>
          <w:tab w:val="left" w:pos="1134"/>
        </w:tabs>
        <w:ind w:right="-1" w:firstLine="709"/>
        <w:jc w:val="both"/>
        <w:rPr>
          <w:rStyle w:val="20"/>
          <w:rFonts w:ascii="Times New Roman" w:eastAsiaTheme="minorHAnsi" w:hAnsi="Times New Roman" w:cs="Times New Roman"/>
          <w:b w:val="0"/>
          <w:bCs w:val="0"/>
          <w:color w:val="auto"/>
          <w:sz w:val="24"/>
          <w:szCs w:val="24"/>
        </w:rPr>
      </w:pPr>
      <w:r w:rsidRPr="00D14F72">
        <w:rPr>
          <w:rStyle w:val="20"/>
          <w:rFonts w:ascii="Times New Roman" w:eastAsiaTheme="minorHAnsi" w:hAnsi="Times New Roman" w:cs="Times New Roman"/>
          <w:b w:val="0"/>
          <w:color w:val="auto"/>
          <w:sz w:val="24"/>
          <w:szCs w:val="24"/>
        </w:rPr>
        <w:t>Почему же есть необходимость в экологичной утилизации ткани?</w:t>
      </w:r>
    </w:p>
    <w:p w:rsidR="00D14F72" w:rsidRPr="00070B15" w:rsidRDefault="00D14F72" w:rsidP="00B670BD">
      <w:pPr>
        <w:tabs>
          <w:tab w:val="left" w:pos="851"/>
          <w:tab w:val="left" w:pos="1134"/>
        </w:tabs>
        <w:ind w:right="-1" w:firstLine="709"/>
        <w:jc w:val="both"/>
        <w:outlineLvl w:val="0"/>
        <w:rPr>
          <w:bCs/>
          <w:kern w:val="36"/>
          <w:sz w:val="24"/>
          <w:szCs w:val="24"/>
          <w:lang w:eastAsia="ru-RU"/>
        </w:rPr>
      </w:pPr>
      <w:r w:rsidRPr="00D14F72">
        <w:rPr>
          <w:rStyle w:val="20"/>
          <w:rFonts w:ascii="Times New Roman" w:hAnsi="Times New Roman" w:cs="Times New Roman"/>
          <w:b w:val="0"/>
          <w:color w:val="auto"/>
          <w:sz w:val="24"/>
          <w:szCs w:val="24"/>
        </w:rPr>
        <w:t>Текстильные отходы</w:t>
      </w:r>
      <w:r w:rsidRPr="00D14F72">
        <w:rPr>
          <w:b/>
          <w:bCs/>
          <w:kern w:val="36"/>
          <w:sz w:val="24"/>
          <w:szCs w:val="24"/>
          <w:lang w:eastAsia="ru-RU"/>
        </w:rPr>
        <w:t xml:space="preserve"> – одна из самых насущных проблем</w:t>
      </w:r>
      <w:r w:rsidRPr="00070B15">
        <w:rPr>
          <w:bCs/>
          <w:kern w:val="36"/>
          <w:sz w:val="24"/>
          <w:szCs w:val="24"/>
          <w:lang w:eastAsia="ru-RU"/>
        </w:rPr>
        <w:t xml:space="preserve"> недостаточности вторичной переработки в России на текущий день. Они составляют порядка 65% всего объема свалок, при этом до сих пор нет пунктов приема текстиля во многих городах и почти нет полноценных предприятий, которые занимались бы переработкой текстильных отходов. Мы, как дизайнеры, просто обязаны хоть немного помочь в экологичной переработке ткани, потому что у нас есть такая возможность.</w:t>
      </w:r>
    </w:p>
    <w:p w:rsidR="00D14F72" w:rsidRPr="005B3723" w:rsidRDefault="00D14F72" w:rsidP="00B670BD">
      <w:pPr>
        <w:pStyle w:val="2"/>
        <w:tabs>
          <w:tab w:val="left" w:pos="851"/>
          <w:tab w:val="left" w:pos="1134"/>
        </w:tabs>
        <w:spacing w:before="0"/>
        <w:ind w:right="-1" w:firstLine="709"/>
        <w:jc w:val="both"/>
        <w:rPr>
          <w:rFonts w:ascii="Times New Roman" w:eastAsia="Times New Roman" w:hAnsi="Times New Roman" w:cs="Times New Roman"/>
          <w:b w:val="0"/>
          <w:color w:val="auto"/>
          <w:kern w:val="36"/>
          <w:sz w:val="24"/>
          <w:szCs w:val="24"/>
          <w:lang w:eastAsia="ru-RU"/>
        </w:rPr>
      </w:pPr>
      <w:r w:rsidRPr="005B3723">
        <w:rPr>
          <w:rFonts w:ascii="Times New Roman" w:eastAsia="Times New Roman" w:hAnsi="Times New Roman" w:cs="Times New Roman"/>
          <w:b w:val="0"/>
          <w:color w:val="auto"/>
          <w:kern w:val="36"/>
          <w:sz w:val="24"/>
          <w:szCs w:val="24"/>
          <w:lang w:eastAsia="ru-RU"/>
        </w:rPr>
        <w:t>Дизайнер одежды</w:t>
      </w:r>
    </w:p>
    <w:p w:rsidR="00D14F72" w:rsidRPr="00070B15" w:rsidRDefault="00D14F72" w:rsidP="00B670BD">
      <w:pPr>
        <w:pStyle w:val="af"/>
        <w:widowControl w:val="0"/>
        <w:tabs>
          <w:tab w:val="left" w:pos="851"/>
          <w:tab w:val="left" w:pos="1134"/>
        </w:tabs>
        <w:spacing w:before="0" w:beforeAutospacing="0" w:after="0" w:afterAutospacing="0"/>
        <w:ind w:right="-1" w:firstLine="709"/>
        <w:jc w:val="both"/>
      </w:pPr>
      <w:r w:rsidRPr="00070B15">
        <w:t xml:space="preserve">Дизайнер одежды – это профессия, которая требует творческого мышления, внимания к деталям и умения работать с различными материалами. Работа дизайнера одежды начинается с идеи или концепции, которую нужно разработать. Одной из главных задач дизайнера одежды является создание уникальных и оригинальных моделей, которые будут привлекать внимание и отражать индивидуальность каждого человека. Дизайнер одежды должен быть внимательным к деталям и иметь умение воплощать свои идеи в реальность. Дизайнеры одежды могут работать как самостоятельно, так и в команде с другими профессионалами модной индустрии. В данном проекте мы выбрали одну конкретную ткань для разработки декора и аксессуаров – джинсу, о которой и расскажем. А что же все-таки декорирование? </w:t>
      </w:r>
    </w:p>
    <w:p w:rsidR="00D14F72" w:rsidRPr="00070B15" w:rsidRDefault="00D14F72" w:rsidP="00B670BD">
      <w:pPr>
        <w:pStyle w:val="2"/>
        <w:tabs>
          <w:tab w:val="left" w:pos="851"/>
          <w:tab w:val="left" w:pos="1134"/>
        </w:tabs>
        <w:spacing w:before="0"/>
        <w:ind w:right="-1" w:firstLine="709"/>
        <w:jc w:val="both"/>
        <w:rPr>
          <w:rFonts w:ascii="Times New Roman" w:eastAsia="Times New Roman" w:hAnsi="Times New Roman" w:cs="Times New Roman"/>
          <w:sz w:val="24"/>
          <w:szCs w:val="24"/>
        </w:rPr>
      </w:pPr>
      <w:r w:rsidRPr="00070B15">
        <w:rPr>
          <w:rFonts w:ascii="Times New Roman" w:eastAsia="Times New Roman" w:hAnsi="Times New Roman" w:cs="Times New Roman"/>
          <w:sz w:val="24"/>
          <w:szCs w:val="24"/>
        </w:rPr>
        <w:t xml:space="preserve">Декорирование </w:t>
      </w:r>
    </w:p>
    <w:p w:rsidR="00D14F72" w:rsidRPr="00070B15" w:rsidRDefault="00D14F72" w:rsidP="00B670BD">
      <w:pPr>
        <w:tabs>
          <w:tab w:val="left" w:pos="851"/>
          <w:tab w:val="left" w:pos="1134"/>
        </w:tabs>
        <w:ind w:right="-1" w:firstLine="709"/>
        <w:jc w:val="both"/>
        <w:rPr>
          <w:sz w:val="24"/>
          <w:szCs w:val="24"/>
        </w:rPr>
      </w:pPr>
      <w:r w:rsidRPr="00070B15">
        <w:rPr>
          <w:rStyle w:val="c0"/>
          <w:sz w:val="24"/>
          <w:szCs w:val="24"/>
        </w:rPr>
        <w:t>Декор</w:t>
      </w:r>
      <w:r w:rsidRPr="00070B15">
        <w:rPr>
          <w:rStyle w:val="c1"/>
          <w:sz w:val="24"/>
          <w:szCs w:val="24"/>
        </w:rPr>
        <w:t> – это украшение, а декорирование - процесс украшения одежды какими-либо элементами.</w:t>
      </w:r>
      <w:r w:rsidRPr="00070B15">
        <w:rPr>
          <w:sz w:val="24"/>
          <w:szCs w:val="24"/>
        </w:rPr>
        <w:t xml:space="preserve"> </w:t>
      </w:r>
    </w:p>
    <w:p w:rsidR="00D14F72" w:rsidRPr="00070B15" w:rsidRDefault="00D14F72" w:rsidP="00B670BD">
      <w:pPr>
        <w:tabs>
          <w:tab w:val="left" w:pos="851"/>
          <w:tab w:val="left" w:pos="1134"/>
        </w:tabs>
        <w:ind w:right="-1" w:firstLine="709"/>
        <w:jc w:val="both"/>
        <w:rPr>
          <w:sz w:val="24"/>
          <w:szCs w:val="24"/>
        </w:rPr>
      </w:pPr>
      <w:r w:rsidRPr="00070B15">
        <w:rPr>
          <w:rStyle w:val="c1"/>
          <w:sz w:val="24"/>
          <w:szCs w:val="24"/>
        </w:rPr>
        <w:t xml:space="preserve">Уже в первобытном обществе человек стремится выделиться из числа ему подобных, привлечь к себе внимание соплеменников. С развитием костюма рисунок декора наносится уже не на тело человека, а на разнообразные материалы, из которых изготавливается одежда. Для украшения своей одежды люди на протяжении много веков применяли различные виды декора. Такие как </w:t>
      </w:r>
      <w:r w:rsidRPr="00070B15">
        <w:rPr>
          <w:rStyle w:val="c1"/>
          <w:i/>
          <w:sz w:val="24"/>
          <w:szCs w:val="24"/>
        </w:rPr>
        <w:t>непосредственный декор ткани и материала</w:t>
      </w:r>
      <w:r w:rsidRPr="00070B15">
        <w:rPr>
          <w:rStyle w:val="c1"/>
          <w:sz w:val="24"/>
          <w:szCs w:val="24"/>
        </w:rPr>
        <w:t xml:space="preserve"> костюма: это набойка, крашение, различные техники росписи ткани. </w:t>
      </w:r>
      <w:r w:rsidRPr="00070B15">
        <w:rPr>
          <w:rStyle w:val="c1"/>
          <w:i/>
          <w:sz w:val="24"/>
          <w:szCs w:val="24"/>
        </w:rPr>
        <w:t>Накладной декор костюма</w:t>
      </w:r>
      <w:r w:rsidRPr="00070B15">
        <w:rPr>
          <w:rStyle w:val="c1"/>
          <w:sz w:val="24"/>
          <w:szCs w:val="24"/>
        </w:rPr>
        <w:t>: вышивка, аппликация, печворк, квилтинг, инкрустация, плетение, отделочная строчка, различная фурнитура, искусственные цветы и объемные композиции, накладные украшения, различные виды отделки и многое другое. Мы хотим рассказать какой же декор можно сделать из джинсовой ткани. Но сначала разберем что же такое джинсовая ткань и из чего она состоит.</w:t>
      </w:r>
    </w:p>
    <w:p w:rsidR="00D14F72" w:rsidRPr="00070B15" w:rsidRDefault="00D14F72" w:rsidP="00B670BD">
      <w:pPr>
        <w:pStyle w:val="2"/>
        <w:tabs>
          <w:tab w:val="left" w:pos="851"/>
          <w:tab w:val="left" w:pos="1134"/>
        </w:tabs>
        <w:spacing w:before="0"/>
        <w:ind w:right="-1" w:firstLine="709"/>
        <w:jc w:val="both"/>
        <w:rPr>
          <w:rFonts w:ascii="Times New Roman" w:hAnsi="Times New Roman" w:cs="Times New Roman"/>
          <w:sz w:val="24"/>
          <w:szCs w:val="24"/>
        </w:rPr>
      </w:pPr>
      <w:r w:rsidRPr="00070B15">
        <w:rPr>
          <w:rFonts w:ascii="Times New Roman" w:hAnsi="Times New Roman" w:cs="Times New Roman"/>
          <w:sz w:val="24"/>
          <w:szCs w:val="24"/>
        </w:rPr>
        <w:t>Что такое джинсовая ткань</w:t>
      </w:r>
    </w:p>
    <w:p w:rsidR="00D14F72" w:rsidRPr="00070B15" w:rsidRDefault="00D14F72" w:rsidP="00B670BD">
      <w:pPr>
        <w:pStyle w:val="af"/>
        <w:widowControl w:val="0"/>
        <w:tabs>
          <w:tab w:val="left" w:pos="851"/>
          <w:tab w:val="left" w:pos="1134"/>
        </w:tabs>
        <w:spacing w:before="0" w:beforeAutospacing="0" w:after="0" w:afterAutospacing="0"/>
        <w:ind w:right="-1" w:firstLine="709"/>
        <w:jc w:val="both"/>
      </w:pPr>
      <w:r w:rsidRPr="00070B15">
        <w:t xml:space="preserve">Джинса (или деним) – это материал из натуральных волокон хлопка или льна с «саржевым» переплетением нити при изготовлении полотна. Это плетение отличается тем, что прохождение нити переплетения идет один к двум или более нитей. То есть нити основы и утка переплетаются с одной стороны двумя или более нитей подряд. Схема при этом смещается на шаг вправо или влево на каждом последующем шагу. Таким образом, получается диагональный рисунок. Смотря в каком направлении, смещается переплетение, бывают «правосторонняя» или «левосторонняя» саржа. В первом случае, направление диагоналей ведет вправо и вверх, а в другом, влево и вверх. Для денима характерна еще одна особенность – это использование для основы и утка нитей разного цвета, что обеспечивает различие тонов лицевой и изнаночной стороны. Но это не является обязательным. Например, повторная окраска готовых джинс может привести к полной покраске обеих сторон. </w:t>
      </w:r>
    </w:p>
    <w:p w:rsidR="00D14F72" w:rsidRPr="00070B15" w:rsidRDefault="00D14F72" w:rsidP="00B670BD">
      <w:pPr>
        <w:pStyle w:val="2"/>
        <w:tabs>
          <w:tab w:val="left" w:pos="851"/>
          <w:tab w:val="left" w:pos="1134"/>
        </w:tabs>
        <w:spacing w:before="0"/>
        <w:ind w:right="-1" w:firstLine="709"/>
        <w:jc w:val="both"/>
        <w:rPr>
          <w:rFonts w:ascii="Times New Roman" w:hAnsi="Times New Roman" w:cs="Times New Roman"/>
          <w:sz w:val="24"/>
          <w:szCs w:val="24"/>
        </w:rPr>
      </w:pPr>
      <w:r w:rsidRPr="00070B15">
        <w:rPr>
          <w:rFonts w:ascii="Times New Roman" w:hAnsi="Times New Roman" w:cs="Times New Roman"/>
          <w:sz w:val="24"/>
          <w:szCs w:val="24"/>
        </w:rPr>
        <w:t>Состав джинсы</w:t>
      </w:r>
    </w:p>
    <w:p w:rsidR="00D14F72" w:rsidRPr="00070B15" w:rsidRDefault="00D14F72" w:rsidP="00B670BD">
      <w:pPr>
        <w:pStyle w:val="af"/>
        <w:widowControl w:val="0"/>
        <w:tabs>
          <w:tab w:val="left" w:pos="851"/>
          <w:tab w:val="left" w:pos="1134"/>
        </w:tabs>
        <w:spacing w:before="0" w:beforeAutospacing="0" w:after="0" w:afterAutospacing="0"/>
        <w:ind w:right="-1" w:firstLine="709"/>
        <w:jc w:val="both"/>
      </w:pPr>
      <w:r w:rsidRPr="00070B15">
        <w:t>Основным компонентом всегда является хлопок, но к основе могут добавляться</w:t>
      </w:r>
      <w:r w:rsidRPr="00070B15">
        <w:rPr>
          <w:u w:val="single"/>
        </w:rPr>
        <w:t>: полиэстер</w:t>
      </w:r>
      <w:r w:rsidRPr="00070B15">
        <w:t xml:space="preserve">  (для увеличения прочности, износостойкости – уменьшает усадку после стирки); </w:t>
      </w:r>
      <w:r w:rsidRPr="00070B15">
        <w:rPr>
          <w:u w:val="single"/>
        </w:rPr>
        <w:t>эластан или спандекс</w:t>
      </w:r>
      <w:r w:rsidRPr="00070B15">
        <w:t xml:space="preserve">  (обеспечивает хорошую посадку и эластичность);</w:t>
      </w:r>
      <w:r w:rsidRPr="00070B15">
        <w:rPr>
          <w:u w:val="single"/>
        </w:rPr>
        <w:t xml:space="preserve"> лен</w:t>
      </w:r>
      <w:r w:rsidRPr="00070B15">
        <w:t xml:space="preserve"> (добавляет прочности и грубой текстуры); </w:t>
      </w:r>
      <w:r w:rsidRPr="00070B15">
        <w:rPr>
          <w:u w:val="single"/>
        </w:rPr>
        <w:t>вискоза</w:t>
      </w:r>
      <w:r w:rsidRPr="00070B15">
        <w:t xml:space="preserve"> – (придает блеск, мягкость); </w:t>
      </w:r>
      <w:r w:rsidRPr="00070B15">
        <w:rPr>
          <w:u w:val="single"/>
        </w:rPr>
        <w:t>тесел или лайоцелл</w:t>
      </w:r>
      <w:r w:rsidRPr="00070B15">
        <w:t xml:space="preserve"> (повышает влагопоглощающие свойства, материал изготовлен из древесины); </w:t>
      </w:r>
      <w:r w:rsidRPr="00070B15">
        <w:rPr>
          <w:u w:val="single"/>
        </w:rPr>
        <w:t>шерсть</w:t>
      </w:r>
      <w:r w:rsidRPr="00070B15">
        <w:t xml:space="preserve"> (из таких джинсовых полотен шьют зимние модели.) Из этого можно сделать вывод что джинсовая ткань бывает самой различной, соответственно можно найти джинсы для любой погоды и события. А теперь расскажем основные свойства джинсы, так как от этого будет зависеть внешний вид будущих изделий.</w:t>
      </w:r>
    </w:p>
    <w:p w:rsidR="00D14F72" w:rsidRPr="00070B15" w:rsidRDefault="00D14F72" w:rsidP="00B670BD">
      <w:pPr>
        <w:pStyle w:val="2"/>
        <w:tabs>
          <w:tab w:val="left" w:pos="851"/>
          <w:tab w:val="left" w:pos="1134"/>
        </w:tabs>
        <w:spacing w:before="0"/>
        <w:ind w:right="-1" w:firstLine="709"/>
        <w:jc w:val="both"/>
        <w:rPr>
          <w:rFonts w:ascii="Times New Roman" w:hAnsi="Times New Roman" w:cs="Times New Roman"/>
          <w:sz w:val="24"/>
          <w:szCs w:val="24"/>
        </w:rPr>
      </w:pPr>
      <w:r w:rsidRPr="00070B15">
        <w:rPr>
          <w:rFonts w:ascii="Times New Roman" w:hAnsi="Times New Roman" w:cs="Times New Roman"/>
          <w:sz w:val="24"/>
          <w:szCs w:val="24"/>
        </w:rPr>
        <w:t>Производство джинсовой ткани</w:t>
      </w:r>
    </w:p>
    <w:p w:rsidR="00D14F72" w:rsidRPr="00070B15" w:rsidRDefault="00D14F72" w:rsidP="00B670BD">
      <w:pPr>
        <w:tabs>
          <w:tab w:val="left" w:pos="851"/>
          <w:tab w:val="left" w:pos="1134"/>
        </w:tabs>
        <w:ind w:right="-1" w:firstLine="709"/>
        <w:jc w:val="both"/>
        <w:rPr>
          <w:sz w:val="24"/>
          <w:szCs w:val="24"/>
          <w:lang w:eastAsia="ru-RU"/>
        </w:rPr>
      </w:pPr>
      <w:r w:rsidRPr="00070B15">
        <w:rPr>
          <w:sz w:val="24"/>
          <w:szCs w:val="24"/>
          <w:lang w:eastAsia="ru-RU"/>
        </w:rPr>
        <w:t>Если говорить о том, что ткань джинс, то это сравнительно молодой материал. Впервые его прототипы были созданы на фабрике Леви Штрауса, занятом пошивом одежды рабочей одежды. Пошив осуществлялся изначально из парусиновой ткани, постепенно трансформировавшейся в джинсу. В США материал стал пользоваться спросом после того, как было выпущено несколько вестернов о ковбоях, облаченных в брюки, сильно похожие на современные джинсы.</w:t>
      </w:r>
    </w:p>
    <w:p w:rsidR="00D14F72" w:rsidRPr="00070B15" w:rsidRDefault="00D14F72" w:rsidP="00B670BD">
      <w:pPr>
        <w:pStyle w:val="af"/>
        <w:widowControl w:val="0"/>
        <w:tabs>
          <w:tab w:val="left" w:pos="851"/>
          <w:tab w:val="left" w:pos="1134"/>
        </w:tabs>
        <w:spacing w:before="0" w:beforeAutospacing="0" w:after="0" w:afterAutospacing="0"/>
        <w:ind w:right="-1" w:firstLine="709"/>
        <w:jc w:val="both"/>
      </w:pPr>
      <w:r w:rsidRPr="00070B15">
        <w:rPr>
          <w:rStyle w:val="20"/>
          <w:sz w:val="24"/>
          <w:szCs w:val="24"/>
        </w:rPr>
        <w:t>Основные свойства джинсы</w:t>
      </w:r>
      <w:r w:rsidRPr="00070B15">
        <w:t>:</w:t>
      </w:r>
    </w:p>
    <w:p w:rsidR="00D14F72" w:rsidRPr="00070B15" w:rsidRDefault="00D14F72" w:rsidP="00B670BD">
      <w:pPr>
        <w:pStyle w:val="af"/>
        <w:widowControl w:val="0"/>
        <w:tabs>
          <w:tab w:val="left" w:pos="851"/>
          <w:tab w:val="left" w:pos="1134"/>
        </w:tabs>
        <w:spacing w:before="0" w:beforeAutospacing="0" w:after="0" w:afterAutospacing="0"/>
        <w:ind w:right="-1" w:firstLine="709"/>
        <w:jc w:val="both"/>
      </w:pPr>
      <w:r w:rsidRPr="00070B15">
        <w:t xml:space="preserve"> Джинса невероятно прочный материал, что говорит о долговечности и сохранении внешнего вида изделий. Бывает эластичной тканью, с малой плотностью – изделия из такого вида удобно носятся и не сковывают движения; наиболее распространённый вариант - со средней плотностью, одежда из него очень комфортна в прохладную погоду; и третий вид плотности – очень высокая, ткань прочная, не боится износа, отлично сохраняет тепло, но подходит не всем, так как немного сковывает движения при носке. </w:t>
      </w:r>
    </w:p>
    <w:p w:rsidR="00D14F72" w:rsidRPr="00070B15" w:rsidRDefault="00D14F72" w:rsidP="00B670BD">
      <w:pPr>
        <w:numPr>
          <w:ilvl w:val="0"/>
          <w:numId w:val="144"/>
        </w:numPr>
        <w:tabs>
          <w:tab w:val="left" w:pos="851"/>
          <w:tab w:val="left" w:pos="1134"/>
        </w:tabs>
        <w:autoSpaceDE/>
        <w:autoSpaceDN/>
        <w:ind w:left="0" w:right="-1" w:firstLine="709"/>
        <w:jc w:val="both"/>
        <w:rPr>
          <w:sz w:val="24"/>
          <w:szCs w:val="24"/>
        </w:rPr>
      </w:pPr>
      <w:r w:rsidRPr="00070B15">
        <w:rPr>
          <w:sz w:val="24"/>
          <w:szCs w:val="24"/>
        </w:rPr>
        <w:t>прочность;</w:t>
      </w:r>
    </w:p>
    <w:p w:rsidR="00D14F72" w:rsidRPr="00070B15" w:rsidRDefault="00D14F72" w:rsidP="00B670BD">
      <w:pPr>
        <w:numPr>
          <w:ilvl w:val="0"/>
          <w:numId w:val="144"/>
        </w:numPr>
        <w:tabs>
          <w:tab w:val="left" w:pos="851"/>
          <w:tab w:val="left" w:pos="1134"/>
        </w:tabs>
        <w:autoSpaceDE/>
        <w:autoSpaceDN/>
        <w:ind w:left="0" w:right="-1" w:firstLine="709"/>
        <w:jc w:val="both"/>
        <w:rPr>
          <w:sz w:val="24"/>
          <w:szCs w:val="24"/>
        </w:rPr>
      </w:pPr>
      <w:r w:rsidRPr="00070B15">
        <w:rPr>
          <w:sz w:val="24"/>
          <w:szCs w:val="24"/>
        </w:rPr>
        <w:t>плотность – измеряется числом нитей (например, 8 нитей) по ширине и по длине на 1 см материала. Для пошива одежды приемлемыми значениями считаются от 10 до 14,5 единиц, все, что выше, будет слишком жестким;</w:t>
      </w:r>
    </w:p>
    <w:p w:rsidR="00D14F72" w:rsidRPr="00070B15" w:rsidRDefault="00D14F72" w:rsidP="00B670BD">
      <w:pPr>
        <w:numPr>
          <w:ilvl w:val="0"/>
          <w:numId w:val="144"/>
        </w:numPr>
        <w:tabs>
          <w:tab w:val="left" w:pos="851"/>
          <w:tab w:val="left" w:pos="1134"/>
        </w:tabs>
        <w:autoSpaceDE/>
        <w:autoSpaceDN/>
        <w:ind w:left="0" w:right="-1" w:firstLine="709"/>
        <w:jc w:val="both"/>
        <w:rPr>
          <w:sz w:val="24"/>
          <w:szCs w:val="24"/>
        </w:rPr>
      </w:pPr>
      <w:r w:rsidRPr="00070B15">
        <w:rPr>
          <w:sz w:val="24"/>
          <w:szCs w:val="24"/>
        </w:rPr>
        <w:t>гигроскопичность – джинса средне впитывает влагу, но при этом не сохраняет ее надолго;</w:t>
      </w:r>
    </w:p>
    <w:p w:rsidR="00D14F72" w:rsidRPr="00070B15" w:rsidRDefault="00D14F72" w:rsidP="00B670BD">
      <w:pPr>
        <w:numPr>
          <w:ilvl w:val="0"/>
          <w:numId w:val="144"/>
        </w:numPr>
        <w:tabs>
          <w:tab w:val="left" w:pos="851"/>
          <w:tab w:val="left" w:pos="1134"/>
        </w:tabs>
        <w:autoSpaceDE/>
        <w:autoSpaceDN/>
        <w:ind w:left="0" w:right="-1" w:firstLine="709"/>
        <w:jc w:val="both"/>
        <w:rPr>
          <w:sz w:val="24"/>
          <w:szCs w:val="24"/>
        </w:rPr>
      </w:pPr>
      <w:r w:rsidRPr="00070B15">
        <w:rPr>
          <w:sz w:val="24"/>
          <w:szCs w:val="24"/>
        </w:rPr>
        <w:t xml:space="preserve">усадка – по средним параметрам от 1% до 5% по длине, по ширине будет меньше. </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Расмотрев все выше сказанное можно сделать вывод, джинсовая ткань это тот материал который можно применить для выполнения декора и обновления одежды, если она утратила свои ценности.</w:t>
      </w:r>
    </w:p>
    <w:p w:rsidR="00D14F72" w:rsidRPr="00070B15" w:rsidRDefault="00D14F72" w:rsidP="00B670BD">
      <w:pPr>
        <w:pStyle w:val="2"/>
        <w:tabs>
          <w:tab w:val="left" w:pos="851"/>
          <w:tab w:val="left" w:pos="1134"/>
        </w:tabs>
        <w:spacing w:before="0"/>
        <w:ind w:right="-1" w:firstLine="709"/>
        <w:jc w:val="both"/>
        <w:rPr>
          <w:rFonts w:ascii="Times New Roman" w:hAnsi="Times New Roman" w:cs="Times New Roman"/>
          <w:sz w:val="24"/>
          <w:szCs w:val="24"/>
        </w:rPr>
      </w:pPr>
      <w:r w:rsidRPr="00070B15">
        <w:rPr>
          <w:rFonts w:ascii="Times New Roman" w:hAnsi="Times New Roman" w:cs="Times New Roman"/>
          <w:sz w:val="24"/>
          <w:szCs w:val="24"/>
        </w:rPr>
        <w:t>Применение отходов ткани</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Остатки тканей пригодятся не только для обновления одежды, из них можно создать замечательные предметы для декора одежды и интерьера</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w:t>
      </w:r>
      <w:r w:rsidRPr="00070B15">
        <w:rPr>
          <w:i/>
          <w:sz w:val="24"/>
          <w:szCs w:val="24"/>
        </w:rPr>
        <w:t>Различные украшения</w:t>
      </w:r>
      <w:r w:rsidRPr="00070B15">
        <w:rPr>
          <w:sz w:val="24"/>
          <w:szCs w:val="24"/>
        </w:rPr>
        <w:t>: ожерелье, браслеты, серьги, ободки;</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w:t>
      </w:r>
      <w:r w:rsidRPr="00070B15">
        <w:rPr>
          <w:i/>
          <w:sz w:val="24"/>
          <w:szCs w:val="24"/>
        </w:rPr>
        <w:t>Аксессуары</w:t>
      </w:r>
      <w:r w:rsidRPr="00070B15">
        <w:rPr>
          <w:sz w:val="24"/>
          <w:szCs w:val="24"/>
        </w:rPr>
        <w:t>: клатчи, брошки, брелки, коврики, сумки;</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w:t>
      </w:r>
      <w:r w:rsidRPr="00070B15">
        <w:rPr>
          <w:i/>
          <w:sz w:val="24"/>
          <w:szCs w:val="24"/>
        </w:rPr>
        <w:t>С помощью техники пэчворк</w:t>
      </w:r>
      <w:r w:rsidRPr="00070B15">
        <w:rPr>
          <w:sz w:val="24"/>
          <w:szCs w:val="24"/>
        </w:rPr>
        <w:t xml:space="preserve"> (лоскутное шитье) можно создать различные мелочи для кухни: скатерти и столовые дорожки, прихватки, грелки для чайника или для яиц, подставки под горячее, фартуки, столовые салфетки, коврики и циновки, выполненные из сшитых в одну полосу отрезков ткани, могут украсить детскую комнату, кухню, спальню не только на даче, но и в городской квартире;</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Можно использовать </w:t>
      </w:r>
      <w:r w:rsidRPr="00070B15">
        <w:rPr>
          <w:i/>
          <w:sz w:val="24"/>
          <w:szCs w:val="24"/>
        </w:rPr>
        <w:t>в виде модных нашивок</w:t>
      </w:r>
      <w:r w:rsidRPr="00070B15">
        <w:rPr>
          <w:sz w:val="24"/>
          <w:szCs w:val="24"/>
        </w:rPr>
        <w:t xml:space="preserve"> или заплаток;</w:t>
      </w:r>
    </w:p>
    <w:p w:rsidR="00D14F72" w:rsidRPr="00070B15" w:rsidRDefault="00D14F72" w:rsidP="00B670BD">
      <w:pPr>
        <w:tabs>
          <w:tab w:val="left" w:pos="851"/>
          <w:tab w:val="left" w:pos="1134"/>
        </w:tabs>
        <w:ind w:right="-1" w:firstLine="709"/>
        <w:jc w:val="both"/>
        <w:rPr>
          <w:sz w:val="24"/>
          <w:szCs w:val="24"/>
        </w:rPr>
      </w:pPr>
      <w:r w:rsidRPr="00070B15">
        <w:rPr>
          <w:sz w:val="24"/>
          <w:szCs w:val="24"/>
        </w:rPr>
        <w:t xml:space="preserve">•  </w:t>
      </w:r>
      <w:r w:rsidRPr="00070B15">
        <w:rPr>
          <w:i/>
          <w:sz w:val="24"/>
          <w:szCs w:val="24"/>
        </w:rPr>
        <w:t>Интересные предметы для дома:</w:t>
      </w:r>
      <w:r w:rsidRPr="00070B15">
        <w:rPr>
          <w:sz w:val="24"/>
          <w:szCs w:val="24"/>
        </w:rPr>
        <w:t xml:space="preserve"> подставки под горячее, рамки для фотографий или рисунков, обложки для книг, коврики. </w:t>
      </w:r>
    </w:p>
    <w:p w:rsidR="00D14F72" w:rsidRPr="00070B15" w:rsidRDefault="00D14F72" w:rsidP="00B670BD">
      <w:pPr>
        <w:pStyle w:val="2"/>
        <w:tabs>
          <w:tab w:val="left" w:pos="851"/>
          <w:tab w:val="left" w:pos="1134"/>
        </w:tabs>
        <w:spacing w:before="0"/>
        <w:ind w:right="-1" w:firstLine="709"/>
        <w:jc w:val="both"/>
        <w:rPr>
          <w:rFonts w:ascii="Times New Roman" w:hAnsi="Times New Roman" w:cs="Times New Roman"/>
          <w:sz w:val="24"/>
          <w:szCs w:val="24"/>
        </w:rPr>
      </w:pPr>
      <w:r w:rsidRPr="00070B15">
        <w:rPr>
          <w:rFonts w:ascii="Times New Roman" w:hAnsi="Times New Roman" w:cs="Times New Roman"/>
          <w:sz w:val="24"/>
          <w:szCs w:val="24"/>
        </w:rPr>
        <w:t>Что сделали мы из джинсы</w:t>
      </w:r>
    </w:p>
    <w:p w:rsidR="00D14F72" w:rsidRPr="00070B15" w:rsidRDefault="00D14F72" w:rsidP="00B670BD">
      <w:pPr>
        <w:tabs>
          <w:tab w:val="left" w:pos="851"/>
          <w:tab w:val="left" w:pos="1134"/>
        </w:tabs>
        <w:ind w:right="-1" w:firstLine="709"/>
        <w:jc w:val="both"/>
        <w:rPr>
          <w:sz w:val="24"/>
          <w:szCs w:val="24"/>
        </w:rPr>
      </w:pPr>
      <w:r w:rsidRPr="00070B15">
        <w:rPr>
          <w:sz w:val="24"/>
          <w:szCs w:val="24"/>
        </w:rPr>
        <w:t>Вашему вниманию предлагаем более подробно рассмотреть изделия, выполненные своими руками. Мы сделали две необычных джинсовых сумочки, брошку, брелки, сережки, браслет, заколки, игольницы, цветок для подвязки на шее.</w:t>
      </w:r>
    </w:p>
    <w:p w:rsidR="00D14F72" w:rsidRPr="00070B15" w:rsidRDefault="00D14F72" w:rsidP="00B670BD">
      <w:pPr>
        <w:tabs>
          <w:tab w:val="left" w:pos="851"/>
          <w:tab w:val="left" w:pos="1134"/>
        </w:tabs>
        <w:ind w:right="-1" w:firstLine="709"/>
        <w:jc w:val="both"/>
        <w:rPr>
          <w:sz w:val="24"/>
          <w:szCs w:val="24"/>
        </w:rPr>
      </w:pPr>
    </w:p>
    <w:p w:rsidR="00D14F72" w:rsidRPr="00070B15" w:rsidRDefault="00D14F72" w:rsidP="00B670BD">
      <w:pPr>
        <w:tabs>
          <w:tab w:val="left" w:pos="851"/>
          <w:tab w:val="left" w:pos="1134"/>
        </w:tabs>
        <w:ind w:right="-1" w:firstLine="709"/>
        <w:jc w:val="both"/>
        <w:rPr>
          <w:sz w:val="24"/>
          <w:szCs w:val="24"/>
        </w:rPr>
      </w:pPr>
    </w:p>
    <w:p w:rsidR="00D14F72" w:rsidRPr="00070B15" w:rsidRDefault="00D14F72" w:rsidP="00B670BD">
      <w:pPr>
        <w:tabs>
          <w:tab w:val="left" w:pos="851"/>
          <w:tab w:val="left" w:pos="1134"/>
        </w:tabs>
        <w:ind w:right="-1" w:firstLine="709"/>
        <w:jc w:val="both"/>
        <w:rPr>
          <w:sz w:val="24"/>
          <w:szCs w:val="24"/>
        </w:rPr>
      </w:pPr>
    </w:p>
    <w:p w:rsidR="00D14F72" w:rsidRPr="00070B15" w:rsidRDefault="00D14F72" w:rsidP="00B670BD">
      <w:pPr>
        <w:tabs>
          <w:tab w:val="left" w:pos="851"/>
          <w:tab w:val="left" w:pos="1134"/>
        </w:tabs>
        <w:ind w:right="-1" w:firstLine="709"/>
        <w:jc w:val="both"/>
        <w:rPr>
          <w:sz w:val="24"/>
          <w:szCs w:val="24"/>
        </w:rPr>
      </w:pPr>
      <w:r w:rsidRPr="00070B15">
        <w:rPr>
          <w:noProof/>
          <w:sz w:val="24"/>
          <w:szCs w:val="24"/>
          <w:lang w:eastAsia="ru-RU"/>
        </w:rPr>
        <w:drawing>
          <wp:inline distT="0" distB="0" distL="0" distR="0">
            <wp:extent cx="2769235" cy="3362325"/>
            <wp:effectExtent l="19050" t="0" r="0" b="0"/>
            <wp:docPr id="55"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cstate="print"/>
                    <a:stretch>
                      <a:fillRect/>
                    </a:stretch>
                  </pic:blipFill>
                  <pic:spPr>
                    <a:xfrm>
                      <a:off x="0" y="0"/>
                      <a:ext cx="2769235" cy="3362325"/>
                    </a:xfrm>
                    <a:prstGeom prst="rect">
                      <a:avLst/>
                    </a:prstGeom>
                  </pic:spPr>
                </pic:pic>
              </a:graphicData>
            </a:graphic>
          </wp:inline>
        </w:drawing>
      </w:r>
      <w:r w:rsidRPr="00070B15">
        <w:rPr>
          <w:noProof/>
          <w:sz w:val="24"/>
          <w:szCs w:val="24"/>
          <w:lang w:eastAsia="ru-RU"/>
        </w:rPr>
        <w:drawing>
          <wp:anchor distT="0" distB="0" distL="114300" distR="114300" simplePos="0" relativeHeight="251657728" behindDoc="0" locked="0" layoutInCell="1" allowOverlap="1">
            <wp:simplePos x="0" y="0"/>
            <wp:positionH relativeFrom="column">
              <wp:align>left</wp:align>
            </wp:positionH>
            <wp:positionV relativeFrom="paragraph">
              <wp:align>top</wp:align>
            </wp:positionV>
            <wp:extent cx="2524125" cy="3381375"/>
            <wp:effectExtent l="19050" t="0" r="9525"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5" cstate="print"/>
                    <a:srcRect/>
                    <a:stretch>
                      <a:fillRect/>
                    </a:stretch>
                  </pic:blipFill>
                  <pic:spPr bwMode="auto">
                    <a:xfrm>
                      <a:off x="0" y="0"/>
                      <a:ext cx="2524125" cy="3381375"/>
                    </a:xfrm>
                    <a:prstGeom prst="rect">
                      <a:avLst/>
                    </a:prstGeom>
                    <a:noFill/>
                    <a:ln w="9525">
                      <a:noFill/>
                      <a:miter lim="800000"/>
                      <a:headEnd/>
                      <a:tailEnd/>
                    </a:ln>
                  </pic:spPr>
                </pic:pic>
              </a:graphicData>
            </a:graphic>
          </wp:anchor>
        </w:drawing>
      </w:r>
      <w:r w:rsidRPr="00070B15">
        <w:rPr>
          <w:sz w:val="24"/>
          <w:szCs w:val="24"/>
        </w:rPr>
        <w:br w:type="textWrapping" w:clear="all"/>
      </w:r>
    </w:p>
    <w:p w:rsidR="00D14F72" w:rsidRPr="00070B15" w:rsidRDefault="00D14F72" w:rsidP="00B670BD">
      <w:pPr>
        <w:tabs>
          <w:tab w:val="left" w:pos="851"/>
          <w:tab w:val="left" w:pos="1134"/>
        </w:tabs>
        <w:ind w:right="-1" w:firstLine="709"/>
        <w:jc w:val="both"/>
        <w:rPr>
          <w:sz w:val="24"/>
          <w:szCs w:val="24"/>
        </w:rPr>
      </w:pPr>
      <w:r w:rsidRPr="00070B15">
        <w:rPr>
          <w:sz w:val="24"/>
          <w:szCs w:val="24"/>
        </w:rPr>
        <w:t>В итоге хотелось бы дать небольшой совет, не выбрасывать, отрезы и кусочки и старые джинсы,  ведь из них можно сделать уникальные аксессуары своими руками за короткое время. Это будут изделия, которых нет больше ни у кого, к тому же вы сможете сэкономить деньги и сделать экологию капельку чище.</w:t>
      </w:r>
    </w:p>
    <w:p w:rsidR="00D14F72" w:rsidRPr="00070B15" w:rsidRDefault="00D14F72" w:rsidP="00B670BD">
      <w:pPr>
        <w:tabs>
          <w:tab w:val="left" w:pos="851"/>
          <w:tab w:val="left" w:pos="1134"/>
        </w:tabs>
        <w:ind w:right="-1" w:firstLine="709"/>
        <w:jc w:val="both"/>
        <w:rPr>
          <w:sz w:val="24"/>
          <w:szCs w:val="24"/>
        </w:rPr>
      </w:pPr>
    </w:p>
    <w:p w:rsidR="00D14F72" w:rsidRPr="00D14F72" w:rsidRDefault="00D14F72" w:rsidP="00B670BD">
      <w:pPr>
        <w:pStyle w:val="2"/>
        <w:tabs>
          <w:tab w:val="left" w:pos="851"/>
          <w:tab w:val="left" w:pos="1134"/>
        </w:tabs>
        <w:spacing w:before="0"/>
        <w:ind w:right="-1" w:firstLine="709"/>
        <w:jc w:val="center"/>
        <w:rPr>
          <w:rFonts w:ascii="Times New Roman" w:hAnsi="Times New Roman" w:cs="Times New Roman"/>
          <w:color w:val="auto"/>
          <w:sz w:val="24"/>
          <w:szCs w:val="24"/>
        </w:rPr>
      </w:pPr>
      <w:r w:rsidRPr="00D14F72">
        <w:rPr>
          <w:rFonts w:ascii="Times New Roman" w:hAnsi="Times New Roman" w:cs="Times New Roman"/>
          <w:color w:val="auto"/>
          <w:sz w:val="24"/>
          <w:szCs w:val="24"/>
        </w:rPr>
        <w:t>Список литератры:</w:t>
      </w:r>
    </w:p>
    <w:p w:rsidR="00D14F72" w:rsidRPr="00BE79D5" w:rsidRDefault="00D14F72" w:rsidP="00B670BD">
      <w:pPr>
        <w:pStyle w:val="af1"/>
        <w:widowControl w:val="0"/>
        <w:numPr>
          <w:ilvl w:val="0"/>
          <w:numId w:val="145"/>
        </w:numPr>
        <w:tabs>
          <w:tab w:val="left" w:pos="851"/>
          <w:tab w:val="left" w:pos="1134"/>
        </w:tabs>
        <w:spacing w:after="0" w:line="240" w:lineRule="auto"/>
        <w:ind w:left="0" w:right="-1" w:firstLine="709"/>
        <w:jc w:val="both"/>
        <w:rPr>
          <w:rFonts w:cs="Times New Roman"/>
          <w:b/>
          <w:sz w:val="24"/>
          <w:szCs w:val="24"/>
        </w:rPr>
      </w:pPr>
      <w:r w:rsidRPr="00BE79D5">
        <w:rPr>
          <w:rStyle w:val="ab"/>
          <w:rFonts w:cs="Times New Roman"/>
          <w:b w:val="0"/>
          <w:sz w:val="24"/>
          <w:szCs w:val="24"/>
        </w:rPr>
        <w:t>«Текстильное материаловедение и управление качеством»</w:t>
      </w:r>
      <w:r w:rsidRPr="00BE79D5">
        <w:rPr>
          <w:rFonts w:cs="Times New Roman"/>
          <w:b/>
          <w:sz w:val="24"/>
          <w:szCs w:val="24"/>
        </w:rPr>
        <w:t xml:space="preserve"> - </w:t>
      </w:r>
      <w:r w:rsidRPr="00BE79D5">
        <w:rPr>
          <w:rStyle w:val="ab"/>
          <w:rFonts w:cs="Times New Roman"/>
          <w:b w:val="0"/>
          <w:sz w:val="24"/>
          <w:szCs w:val="24"/>
        </w:rPr>
        <w:t>Шустов, Кирюхин С.М</w:t>
      </w:r>
      <w:r w:rsidRPr="00BE79D5">
        <w:rPr>
          <w:rFonts w:cs="Times New Roman"/>
          <w:b/>
          <w:sz w:val="24"/>
          <w:szCs w:val="24"/>
        </w:rPr>
        <w:t>.;</w:t>
      </w:r>
    </w:p>
    <w:p w:rsidR="00D14F72" w:rsidRPr="00070B15" w:rsidRDefault="00D14F72" w:rsidP="00B670BD">
      <w:pPr>
        <w:pStyle w:val="af1"/>
        <w:widowControl w:val="0"/>
        <w:numPr>
          <w:ilvl w:val="0"/>
          <w:numId w:val="145"/>
        </w:numPr>
        <w:tabs>
          <w:tab w:val="left" w:pos="851"/>
          <w:tab w:val="left" w:pos="1134"/>
        </w:tabs>
        <w:spacing w:after="0" w:line="240" w:lineRule="auto"/>
        <w:ind w:left="0" w:right="-1" w:firstLine="709"/>
        <w:jc w:val="both"/>
        <w:rPr>
          <w:rFonts w:cs="Times New Roman"/>
          <w:sz w:val="24"/>
          <w:szCs w:val="24"/>
        </w:rPr>
      </w:pPr>
      <w:r w:rsidRPr="00070B15">
        <w:rPr>
          <w:rFonts w:cs="Times New Roman"/>
          <w:sz w:val="24"/>
          <w:szCs w:val="24"/>
        </w:rPr>
        <w:t>«Дизайн в моде» - О.Змеева;</w:t>
      </w:r>
    </w:p>
    <w:p w:rsidR="00D14F72" w:rsidRPr="00070B15" w:rsidRDefault="00D14F72" w:rsidP="00B670BD">
      <w:pPr>
        <w:pStyle w:val="af1"/>
        <w:widowControl w:val="0"/>
        <w:numPr>
          <w:ilvl w:val="0"/>
          <w:numId w:val="145"/>
        </w:numPr>
        <w:tabs>
          <w:tab w:val="left" w:pos="851"/>
          <w:tab w:val="left" w:pos="1134"/>
        </w:tabs>
        <w:spacing w:after="0" w:line="240" w:lineRule="auto"/>
        <w:ind w:left="0" w:right="-1" w:firstLine="709"/>
        <w:jc w:val="both"/>
        <w:rPr>
          <w:rFonts w:cs="Times New Roman"/>
          <w:sz w:val="24"/>
          <w:szCs w:val="24"/>
        </w:rPr>
      </w:pPr>
      <w:r w:rsidRPr="00070B15">
        <w:rPr>
          <w:rFonts w:cs="Times New Roman"/>
          <w:sz w:val="24"/>
          <w:szCs w:val="24"/>
        </w:rPr>
        <w:t>«Основы художественного проектирования костюма»- Э.Н.Андросова;</w:t>
      </w:r>
    </w:p>
    <w:p w:rsidR="00D14F72" w:rsidRPr="00070B15" w:rsidRDefault="00D14F72" w:rsidP="00B670BD">
      <w:pPr>
        <w:pStyle w:val="af1"/>
        <w:widowControl w:val="0"/>
        <w:numPr>
          <w:ilvl w:val="0"/>
          <w:numId w:val="145"/>
        </w:numPr>
        <w:tabs>
          <w:tab w:val="left" w:pos="851"/>
          <w:tab w:val="left" w:pos="1134"/>
        </w:tabs>
        <w:spacing w:after="0" w:line="240" w:lineRule="auto"/>
        <w:ind w:left="0" w:right="-1" w:firstLine="709"/>
        <w:jc w:val="both"/>
        <w:rPr>
          <w:rFonts w:cs="Times New Roman"/>
          <w:bCs/>
          <w:sz w:val="24"/>
          <w:szCs w:val="24"/>
        </w:rPr>
      </w:pPr>
      <w:r w:rsidRPr="00070B15">
        <w:rPr>
          <w:rFonts w:cs="Times New Roman"/>
          <w:bCs/>
          <w:sz w:val="24"/>
          <w:szCs w:val="24"/>
        </w:rPr>
        <w:t>«Стильный текстиль» -  Т.Измаилова;</w:t>
      </w:r>
    </w:p>
    <w:p w:rsidR="00D14F72" w:rsidRPr="00070B15" w:rsidRDefault="00D14F72" w:rsidP="00B670BD">
      <w:pPr>
        <w:pStyle w:val="af1"/>
        <w:widowControl w:val="0"/>
        <w:numPr>
          <w:ilvl w:val="0"/>
          <w:numId w:val="145"/>
        </w:numPr>
        <w:tabs>
          <w:tab w:val="left" w:pos="851"/>
          <w:tab w:val="left" w:pos="1134"/>
        </w:tabs>
        <w:spacing w:after="0" w:line="240" w:lineRule="auto"/>
        <w:ind w:left="0" w:right="-1" w:firstLine="709"/>
        <w:jc w:val="both"/>
        <w:rPr>
          <w:rFonts w:cs="Times New Roman"/>
          <w:bCs/>
          <w:sz w:val="24"/>
          <w:szCs w:val="24"/>
        </w:rPr>
      </w:pPr>
      <w:r w:rsidRPr="00070B15">
        <w:rPr>
          <w:rFonts w:cs="Times New Roman"/>
          <w:bCs/>
          <w:sz w:val="24"/>
          <w:szCs w:val="24"/>
        </w:rPr>
        <w:t>«Моделирование швейных изделий» - Ю.Кочеткова;</w:t>
      </w:r>
    </w:p>
    <w:p w:rsidR="00D14F72" w:rsidRPr="00070B15" w:rsidRDefault="00D14F72" w:rsidP="00B670BD">
      <w:pPr>
        <w:pStyle w:val="af1"/>
        <w:widowControl w:val="0"/>
        <w:numPr>
          <w:ilvl w:val="0"/>
          <w:numId w:val="145"/>
        </w:numPr>
        <w:tabs>
          <w:tab w:val="left" w:pos="851"/>
          <w:tab w:val="left" w:pos="1134"/>
        </w:tabs>
        <w:spacing w:after="0" w:line="240" w:lineRule="auto"/>
        <w:ind w:left="0" w:right="-1" w:firstLine="709"/>
        <w:jc w:val="both"/>
        <w:rPr>
          <w:rFonts w:cs="Times New Roman"/>
          <w:bCs/>
          <w:sz w:val="24"/>
          <w:szCs w:val="24"/>
        </w:rPr>
      </w:pPr>
      <w:r w:rsidRPr="00070B15">
        <w:rPr>
          <w:rFonts w:cs="Times New Roman"/>
          <w:bCs/>
          <w:sz w:val="24"/>
          <w:szCs w:val="24"/>
        </w:rPr>
        <w:t>«Технология швейных изделий» - Э.К.Амирова;</w:t>
      </w:r>
    </w:p>
    <w:p w:rsidR="00D14F72" w:rsidRPr="00070B15" w:rsidRDefault="00D14F72" w:rsidP="00B670BD">
      <w:pPr>
        <w:tabs>
          <w:tab w:val="left" w:pos="851"/>
          <w:tab w:val="left" w:pos="1134"/>
        </w:tabs>
        <w:ind w:right="-1" w:firstLine="709"/>
        <w:jc w:val="both"/>
        <w:rPr>
          <w:bCs/>
          <w:sz w:val="24"/>
          <w:szCs w:val="24"/>
        </w:rPr>
      </w:pPr>
      <w:r w:rsidRPr="00070B15">
        <w:rPr>
          <w:bCs/>
          <w:sz w:val="24"/>
          <w:szCs w:val="24"/>
        </w:rPr>
        <w:t>Интернет ресурсы:</w:t>
      </w:r>
    </w:p>
    <w:p w:rsidR="00D14F72" w:rsidRPr="00070B15" w:rsidRDefault="00DF42B9" w:rsidP="00B670BD">
      <w:pPr>
        <w:tabs>
          <w:tab w:val="left" w:pos="851"/>
          <w:tab w:val="left" w:pos="1134"/>
        </w:tabs>
        <w:ind w:right="-1" w:firstLine="709"/>
        <w:jc w:val="both"/>
        <w:rPr>
          <w:sz w:val="24"/>
          <w:szCs w:val="24"/>
        </w:rPr>
      </w:pPr>
      <w:hyperlink r:id="rId686" w:history="1">
        <w:r w:rsidR="00D14F72" w:rsidRPr="00070B15">
          <w:rPr>
            <w:rStyle w:val="af3"/>
            <w:sz w:val="24"/>
            <w:szCs w:val="24"/>
          </w:rPr>
          <w:t>https://put-ilicha.ru/doklad-na-professiyu-dizayner-odezhdy-6-luchshikh-otvetov/</w:t>
        </w:r>
      </w:hyperlink>
    </w:p>
    <w:p w:rsidR="00D14F72" w:rsidRPr="00070B15" w:rsidRDefault="00DF42B9" w:rsidP="00B670BD">
      <w:pPr>
        <w:tabs>
          <w:tab w:val="left" w:pos="851"/>
          <w:tab w:val="left" w:pos="1134"/>
        </w:tabs>
        <w:ind w:right="-1" w:firstLine="709"/>
        <w:jc w:val="both"/>
        <w:rPr>
          <w:sz w:val="24"/>
          <w:szCs w:val="24"/>
        </w:rPr>
      </w:pPr>
      <w:hyperlink r:id="rId687" w:history="1">
        <w:r w:rsidR="00D14F72" w:rsidRPr="00070B15">
          <w:rPr>
            <w:rStyle w:val="af3"/>
            <w:sz w:val="24"/>
            <w:szCs w:val="24"/>
          </w:rPr>
          <w:t>https://lavistatextile.ru/blog/chto-takoe-tkan-dzhinsa-opisanie-sostav-kharakteristiki/?ysclid=lupks8f7hj603229033</w:t>
        </w:r>
      </w:hyperlink>
    </w:p>
    <w:p w:rsidR="00D14F72" w:rsidRPr="00070B15" w:rsidRDefault="00D14F72" w:rsidP="00B670BD">
      <w:pPr>
        <w:tabs>
          <w:tab w:val="left" w:pos="851"/>
          <w:tab w:val="left" w:pos="1134"/>
        </w:tabs>
        <w:ind w:right="-1" w:firstLine="709"/>
        <w:jc w:val="both"/>
        <w:rPr>
          <w:bCs/>
          <w:sz w:val="24"/>
          <w:szCs w:val="24"/>
        </w:rPr>
      </w:pPr>
    </w:p>
    <w:p w:rsidR="00D14F72" w:rsidRDefault="00D14F72" w:rsidP="00B670BD">
      <w:pPr>
        <w:ind w:left="567" w:right="-1" w:firstLine="709"/>
        <w:jc w:val="both"/>
        <w:rPr>
          <w:b/>
          <w:sz w:val="24"/>
          <w:szCs w:val="24"/>
        </w:rPr>
      </w:pPr>
    </w:p>
    <w:p w:rsidR="00A863CA" w:rsidRDefault="00A863CA" w:rsidP="00B670BD">
      <w:pPr>
        <w:ind w:left="567" w:right="-1" w:firstLine="709"/>
        <w:jc w:val="center"/>
        <w:rPr>
          <w:b/>
          <w:sz w:val="24"/>
          <w:szCs w:val="24"/>
        </w:rPr>
      </w:pPr>
      <w:r>
        <w:rPr>
          <w:b/>
          <w:sz w:val="24"/>
          <w:szCs w:val="24"/>
        </w:rPr>
        <w:t>ВЛИЯНИЕ КОСМОСА НА МОДУ</w:t>
      </w:r>
    </w:p>
    <w:p w:rsidR="00A863CA" w:rsidRPr="00A863CA" w:rsidRDefault="00A863CA" w:rsidP="00B670BD">
      <w:pPr>
        <w:ind w:left="567" w:right="-1" w:firstLine="709"/>
        <w:jc w:val="right"/>
        <w:rPr>
          <w:i/>
          <w:sz w:val="24"/>
          <w:szCs w:val="24"/>
        </w:rPr>
      </w:pPr>
      <w:r w:rsidRPr="00A863CA">
        <w:rPr>
          <w:i/>
          <w:sz w:val="24"/>
          <w:szCs w:val="24"/>
        </w:rPr>
        <w:t>Михеева П.</w:t>
      </w:r>
    </w:p>
    <w:p w:rsidR="00A863CA" w:rsidRPr="00A863CA" w:rsidRDefault="00A863CA" w:rsidP="00B670BD">
      <w:pPr>
        <w:ind w:left="567" w:right="-1" w:firstLine="709"/>
        <w:jc w:val="right"/>
        <w:rPr>
          <w:i/>
          <w:sz w:val="24"/>
          <w:szCs w:val="24"/>
        </w:rPr>
      </w:pPr>
      <w:r w:rsidRPr="00A863CA">
        <w:rPr>
          <w:i/>
          <w:sz w:val="24"/>
          <w:szCs w:val="24"/>
        </w:rPr>
        <w:t>ГБПОУ «Оренбургский обла тной художественный колледж»</w:t>
      </w:r>
    </w:p>
    <w:p w:rsidR="00A863CA" w:rsidRPr="00A863CA" w:rsidRDefault="00A863CA" w:rsidP="00B670BD">
      <w:pPr>
        <w:ind w:left="567" w:right="-1" w:firstLine="709"/>
        <w:jc w:val="right"/>
        <w:rPr>
          <w:i/>
          <w:sz w:val="24"/>
          <w:szCs w:val="24"/>
        </w:rPr>
      </w:pPr>
      <w:r w:rsidRPr="00A863CA">
        <w:rPr>
          <w:i/>
          <w:sz w:val="24"/>
          <w:szCs w:val="24"/>
        </w:rPr>
        <w:t>Научный руководитель</w:t>
      </w:r>
      <w:r>
        <w:rPr>
          <w:i/>
          <w:sz w:val="24"/>
          <w:szCs w:val="24"/>
        </w:rPr>
        <w:t>:</w:t>
      </w:r>
      <w:r w:rsidRPr="00A863CA">
        <w:rPr>
          <w:i/>
          <w:sz w:val="24"/>
          <w:szCs w:val="24"/>
        </w:rPr>
        <w:t xml:space="preserve"> Долгих Г.В.</w:t>
      </w:r>
    </w:p>
    <w:p w:rsidR="00A863CA" w:rsidRDefault="00A863CA" w:rsidP="00B670BD">
      <w:pPr>
        <w:ind w:left="567" w:right="-1" w:firstLine="709"/>
        <w:jc w:val="both"/>
        <w:rPr>
          <w:b/>
          <w:sz w:val="24"/>
          <w:szCs w:val="24"/>
        </w:rPr>
      </w:pPr>
    </w:p>
    <w:p w:rsidR="00EC150D" w:rsidRDefault="00EC150D" w:rsidP="00B670BD">
      <w:pPr>
        <w:ind w:left="567" w:right="-1" w:firstLine="709"/>
        <w:jc w:val="both"/>
        <w:rPr>
          <w:b/>
          <w:sz w:val="24"/>
          <w:szCs w:val="24"/>
        </w:rPr>
      </w:pPr>
    </w:p>
    <w:p w:rsidR="00EC150D" w:rsidRPr="00E142CC" w:rsidRDefault="00EC150D" w:rsidP="00B670BD">
      <w:pPr>
        <w:shd w:val="clear" w:color="auto" w:fill="FFFFFF"/>
        <w:ind w:right="-1" w:firstLine="709"/>
        <w:jc w:val="both"/>
        <w:rPr>
          <w:color w:val="181818"/>
          <w:sz w:val="24"/>
          <w:szCs w:val="24"/>
          <w:lang w:eastAsia="ru-RU"/>
        </w:rPr>
      </w:pPr>
      <w:r w:rsidRPr="00E142CC">
        <w:rPr>
          <w:color w:val="000000"/>
          <w:sz w:val="24"/>
          <w:szCs w:val="24"/>
          <w:shd w:val="clear" w:color="auto" w:fill="FFFFFF"/>
        </w:rPr>
        <w:t xml:space="preserve">Космос всегда интересовал людей своей красотой и загадочностью, он до сих пор вдохновляет деятелей культуры и искусства. Со времен первого полета человека в  открытый космос, он активно находит отражение в фантастических коллекциях модельеров, и благодаря развитию науки, изменяются возможности создания футуристичных нарядов. Благодаря этому космос и сейчас является актуальной и интересной темой для людей. </w:t>
      </w:r>
      <w:r w:rsidRPr="00E142CC">
        <w:rPr>
          <w:color w:val="181818"/>
          <w:sz w:val="24"/>
          <w:szCs w:val="24"/>
          <w:lang w:eastAsia="ru-RU"/>
        </w:rPr>
        <w:t xml:space="preserve">В основе любой коллекции лежат идеи, мечты и источники вдохновения. Космос никогда никого не оставит равнодушным. Человек веками смотрит в звездное небо и размышляет о вечности и красоте. Никто не запретит нам мечтать о космосе. Для модельеров, постоянно находящихся в поисках новых идей, фантастика служит их неиссякаемым источником. И мне стало интересно проследить, как космические идеи и фантазии нашли своё отражение в работах зарубежных и отечественных модельеров. </w:t>
      </w:r>
      <w:r w:rsidRPr="00E142CC">
        <w:rPr>
          <w:color w:val="363836"/>
          <w:sz w:val="24"/>
          <w:szCs w:val="24"/>
          <w:bdr w:val="none" w:sz="0" w:space="0" w:color="auto" w:frame="1"/>
          <w:lang w:eastAsia="ru-RU"/>
        </w:rPr>
        <w:t>Данная работа посвящена изучению влияния космоса на моду.</w:t>
      </w:r>
    </w:p>
    <w:p w:rsidR="00EC150D" w:rsidRPr="00E142CC" w:rsidRDefault="00EC150D" w:rsidP="00B670BD">
      <w:pPr>
        <w:shd w:val="clear" w:color="auto" w:fill="FFFFFF"/>
        <w:ind w:right="-1" w:firstLine="709"/>
        <w:jc w:val="both"/>
        <w:rPr>
          <w:color w:val="363836"/>
          <w:sz w:val="24"/>
          <w:szCs w:val="24"/>
          <w:bdr w:val="none" w:sz="0" w:space="0" w:color="auto" w:frame="1"/>
          <w:lang w:eastAsia="ru-RU"/>
        </w:rPr>
      </w:pPr>
      <w:r w:rsidRPr="00E142CC">
        <w:rPr>
          <w:color w:val="181818"/>
          <w:sz w:val="24"/>
          <w:szCs w:val="24"/>
          <w:shd w:val="clear" w:color="auto" w:fill="FFFFFF"/>
        </w:rPr>
        <w:t>Цель</w:t>
      </w:r>
      <w:r w:rsidRPr="00E142CC">
        <w:rPr>
          <w:b/>
          <w:bCs/>
          <w:color w:val="181818"/>
          <w:sz w:val="24"/>
          <w:szCs w:val="24"/>
          <w:shd w:val="clear" w:color="auto" w:fill="FFFFFF"/>
        </w:rPr>
        <w:t>:</w:t>
      </w:r>
      <w:r w:rsidRPr="00E142CC">
        <w:rPr>
          <w:color w:val="181818"/>
          <w:sz w:val="24"/>
          <w:szCs w:val="24"/>
          <w:shd w:val="clear" w:color="auto" w:fill="FFFFFF"/>
        </w:rPr>
        <w:t xml:space="preserve"> исследовать, как изучение и полет в космос повлияли на моду </w:t>
      </w:r>
    </w:p>
    <w:p w:rsidR="00EC150D" w:rsidRPr="00E142CC" w:rsidRDefault="00EC150D" w:rsidP="00B670BD">
      <w:pPr>
        <w:shd w:val="clear" w:color="auto" w:fill="FFFFFF"/>
        <w:ind w:right="-1" w:firstLine="709"/>
        <w:jc w:val="both"/>
        <w:rPr>
          <w:color w:val="181818"/>
          <w:sz w:val="24"/>
          <w:szCs w:val="24"/>
          <w:shd w:val="clear" w:color="auto" w:fill="FFFFFF"/>
        </w:rPr>
      </w:pPr>
      <w:r w:rsidRPr="00E142CC">
        <w:rPr>
          <w:color w:val="181818"/>
          <w:sz w:val="24"/>
          <w:szCs w:val="24"/>
          <w:shd w:val="clear" w:color="auto" w:fill="FFFFFF"/>
        </w:rPr>
        <w:t>Задачи проекта:</w:t>
      </w:r>
    </w:p>
    <w:p w:rsidR="00EC150D" w:rsidRPr="00E142CC" w:rsidRDefault="00EC150D" w:rsidP="00B670BD">
      <w:pPr>
        <w:shd w:val="clear" w:color="auto" w:fill="FFFFFF"/>
        <w:ind w:right="-1" w:firstLine="709"/>
        <w:jc w:val="both"/>
        <w:rPr>
          <w:color w:val="181818"/>
          <w:sz w:val="24"/>
          <w:szCs w:val="24"/>
          <w:shd w:val="clear" w:color="auto" w:fill="FFFFFF"/>
        </w:rPr>
      </w:pPr>
      <w:r w:rsidRPr="00E142CC">
        <w:rPr>
          <w:color w:val="181818"/>
          <w:sz w:val="24"/>
          <w:szCs w:val="24"/>
          <w:shd w:val="clear" w:color="auto" w:fill="FFFFFF"/>
        </w:rPr>
        <w:t>- отбор и изучение литературы;</w:t>
      </w:r>
    </w:p>
    <w:p w:rsidR="00EC150D" w:rsidRPr="00E142CC" w:rsidRDefault="00EC150D" w:rsidP="00B670BD">
      <w:pPr>
        <w:shd w:val="clear" w:color="auto" w:fill="FFFFFF"/>
        <w:ind w:right="-1" w:firstLine="709"/>
        <w:jc w:val="both"/>
        <w:rPr>
          <w:color w:val="181818"/>
          <w:sz w:val="24"/>
          <w:szCs w:val="24"/>
          <w:shd w:val="clear" w:color="auto" w:fill="FFFFFF"/>
        </w:rPr>
      </w:pPr>
      <w:r w:rsidRPr="00E142CC">
        <w:rPr>
          <w:color w:val="181818"/>
          <w:sz w:val="24"/>
          <w:szCs w:val="24"/>
          <w:shd w:val="clear" w:color="auto" w:fill="FFFFFF"/>
        </w:rPr>
        <w:t>- систематизация информации, выявление новых тенденций;</w:t>
      </w:r>
    </w:p>
    <w:p w:rsidR="00EC150D" w:rsidRPr="00E142CC" w:rsidRDefault="00EC150D" w:rsidP="00B670BD">
      <w:pPr>
        <w:shd w:val="clear" w:color="auto" w:fill="FFFFFF"/>
        <w:ind w:right="-1" w:firstLine="709"/>
        <w:jc w:val="both"/>
        <w:rPr>
          <w:color w:val="181818"/>
          <w:sz w:val="24"/>
          <w:szCs w:val="24"/>
          <w:shd w:val="clear" w:color="auto" w:fill="FFFFFF"/>
        </w:rPr>
      </w:pPr>
      <w:r w:rsidRPr="00E142CC">
        <w:rPr>
          <w:color w:val="181818"/>
          <w:sz w:val="24"/>
          <w:szCs w:val="24"/>
          <w:shd w:val="clear" w:color="auto" w:fill="FFFFFF"/>
        </w:rPr>
        <w:t>-  изучение истории одежды в космическом стиле;</w:t>
      </w:r>
    </w:p>
    <w:p w:rsidR="00EC150D" w:rsidRPr="00E142CC" w:rsidRDefault="00EC150D" w:rsidP="00B670BD">
      <w:pPr>
        <w:shd w:val="clear" w:color="auto" w:fill="FFFFFF"/>
        <w:ind w:right="-1" w:firstLine="709"/>
        <w:jc w:val="both"/>
        <w:rPr>
          <w:color w:val="181818"/>
          <w:sz w:val="24"/>
          <w:szCs w:val="24"/>
          <w:shd w:val="clear" w:color="auto" w:fill="FFFFFF"/>
        </w:rPr>
      </w:pPr>
      <w:r w:rsidRPr="00E142CC">
        <w:rPr>
          <w:color w:val="181818"/>
          <w:sz w:val="24"/>
          <w:szCs w:val="24"/>
          <w:shd w:val="clear" w:color="auto" w:fill="FFFFFF"/>
        </w:rPr>
        <w:t>-  проследить влияние космоса на моду.</w:t>
      </w:r>
    </w:p>
    <w:p w:rsidR="00EC150D" w:rsidRPr="00E142CC" w:rsidRDefault="00EC150D" w:rsidP="00B670BD">
      <w:pPr>
        <w:ind w:right="-1"/>
        <w:jc w:val="center"/>
        <w:rPr>
          <w:b/>
          <w:bCs/>
          <w:color w:val="181818"/>
          <w:sz w:val="24"/>
          <w:szCs w:val="24"/>
          <w:shd w:val="clear" w:color="auto" w:fill="FFFFFF"/>
        </w:rPr>
      </w:pPr>
      <w:r w:rsidRPr="00E142CC">
        <w:rPr>
          <w:b/>
          <w:bCs/>
          <w:color w:val="181818"/>
          <w:sz w:val="24"/>
          <w:szCs w:val="24"/>
          <w:shd w:val="clear" w:color="auto" w:fill="FFFFFF"/>
        </w:rPr>
        <w:t>Всё началось с полета Юрия Гагарина</w:t>
      </w:r>
    </w:p>
    <w:p w:rsidR="00EC150D" w:rsidRPr="00E142CC" w:rsidRDefault="00EC150D" w:rsidP="00B670BD">
      <w:pPr>
        <w:shd w:val="clear" w:color="auto" w:fill="FFFFFF"/>
        <w:ind w:right="-1" w:firstLine="567"/>
        <w:jc w:val="both"/>
        <w:rPr>
          <w:b/>
          <w:bCs/>
          <w:color w:val="181818"/>
          <w:sz w:val="24"/>
          <w:szCs w:val="24"/>
          <w:shd w:val="clear" w:color="auto" w:fill="FFFFFF"/>
        </w:rPr>
      </w:pPr>
      <w:r w:rsidRPr="00E142CC">
        <w:rPr>
          <w:b/>
          <w:bCs/>
          <w:color w:val="181818"/>
          <w:sz w:val="24"/>
          <w:szCs w:val="24"/>
          <w:shd w:val="clear" w:color="auto" w:fill="FFFFFF"/>
        </w:rPr>
        <w:t>Мода 1960-х</w:t>
      </w:r>
    </w:p>
    <w:p w:rsidR="00EC150D" w:rsidRPr="00E142CC" w:rsidRDefault="00EC150D" w:rsidP="00B670BD">
      <w:pPr>
        <w:shd w:val="clear" w:color="auto" w:fill="FFFFFF"/>
        <w:ind w:right="-1" w:firstLine="567"/>
        <w:jc w:val="both"/>
        <w:rPr>
          <w:color w:val="181818"/>
          <w:sz w:val="24"/>
          <w:szCs w:val="24"/>
          <w:lang w:eastAsia="ru-RU"/>
        </w:rPr>
      </w:pPr>
      <w:r w:rsidRPr="00E142CC">
        <w:rPr>
          <w:color w:val="000000"/>
          <w:sz w:val="24"/>
          <w:szCs w:val="24"/>
        </w:rPr>
        <w:t>Модная индустрия всегда является зеркалом процессов, происходящих в обществе и в мире, и, конечно, она не могла не откликнуться на прорыв в исследовании космоса,</w:t>
      </w:r>
      <w:r w:rsidRPr="00E142CC">
        <w:rPr>
          <w:sz w:val="24"/>
          <w:szCs w:val="24"/>
        </w:rPr>
        <w:t xml:space="preserve"> </w:t>
      </w:r>
      <w:r w:rsidRPr="00E142CC">
        <w:rPr>
          <w:color w:val="000000"/>
          <w:sz w:val="24"/>
          <w:szCs w:val="24"/>
        </w:rPr>
        <w:t xml:space="preserve">Интерес к нему не утихает, с тех пор как 12 апреля 1961 года, Юрий Гагарин совершил первый в истории человечества космический полет. с этого момента науке, технологиям, человеческой мысли вообще стало на земле тесновато. </w:t>
      </w:r>
    </w:p>
    <w:p w:rsidR="00EC150D" w:rsidRPr="00E142CC" w:rsidRDefault="00EC150D" w:rsidP="00B670BD">
      <w:pPr>
        <w:pStyle w:val="first-paragraph"/>
        <w:widowControl w:val="0"/>
        <w:shd w:val="clear" w:color="auto" w:fill="FFFFFF"/>
        <w:spacing w:before="0" w:beforeAutospacing="0" w:after="0" w:afterAutospacing="0"/>
        <w:ind w:right="-1" w:firstLine="567"/>
        <w:jc w:val="both"/>
        <w:rPr>
          <w:color w:val="000000"/>
          <w:shd w:val="clear" w:color="auto" w:fill="FFFFFF"/>
        </w:rPr>
      </w:pPr>
      <w:r w:rsidRPr="00E142CC">
        <w:rPr>
          <w:color w:val="000000"/>
          <w:shd w:val="clear" w:color="auto" w:fill="FFFFFF"/>
        </w:rPr>
        <w:t xml:space="preserve"> Появляется стиль Space Age, или «космической эры», возник не в нашей стране, а во Франции, и его авторами стали два гения — Пьер Карден и Андре Курреж. Оба кутюрье обратились за вдохновением к русскому искусству авангарда 1920–1930-х годов, к работам Экстер, Поповой, Степановой. Минимализм, простота кроя, геометрический орнамент, воспринимавшиеся как эксцентричные в эпоху ар-деко, к середине 1960-х не потеряли своей остроты и были с восторгом приняты молодежью.</w:t>
      </w:r>
    </w:p>
    <w:p w:rsidR="00EC150D" w:rsidRPr="00E142CC" w:rsidRDefault="00EC150D" w:rsidP="00B670BD">
      <w:pPr>
        <w:pStyle w:val="first-paragraph"/>
        <w:widowControl w:val="0"/>
        <w:shd w:val="clear" w:color="auto" w:fill="FFFFFF"/>
        <w:spacing w:before="0" w:beforeAutospacing="0" w:after="0" w:afterAutospacing="0"/>
        <w:ind w:right="-1" w:firstLine="567"/>
        <w:jc w:val="both"/>
        <w:rPr>
          <w:color w:val="000000"/>
        </w:rPr>
      </w:pPr>
      <w:r w:rsidRPr="00E142CC">
        <w:rPr>
          <w:color w:val="000000"/>
        </w:rPr>
        <w:t>Космические концепции в работах дизайнеров смешались с футуристическими художественными образами и идеями начала XX века: эксперименты с геометрическими формами, обтекаемые контуры, непрактичные декоративные материалы</w:t>
      </w:r>
      <w:r w:rsidRPr="00E142CC">
        <w:rPr>
          <w:color w:val="000000" w:themeColor="text1"/>
        </w:rPr>
        <w:t>, ткани с металлическим блеском, белый цвет</w:t>
      </w:r>
      <w:r w:rsidRPr="00E142CC">
        <w:rPr>
          <w:color w:val="000000"/>
        </w:rPr>
        <w:t xml:space="preserve">– все это использовали в своих коллекциях модельеры той эпохи. </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00000" w:themeColor="text1"/>
        </w:rPr>
      </w:pPr>
      <w:r w:rsidRPr="00E142CC">
        <w:rPr>
          <w:color w:val="000000"/>
        </w:rPr>
        <w:t xml:space="preserve">Язык футуризма отлично подошел для выражения ультрасовременных космических идей, и в какой-то момент космос и футуризм в дизайне одежды стали синонимами. </w:t>
      </w:r>
      <w:r w:rsidRPr="00E142CC">
        <w:rPr>
          <w:color w:val="000000" w:themeColor="text1"/>
        </w:rPr>
        <w:t xml:space="preserve">Космическими первопроходцами фэшн-индустрии стали Пьер Карден, Андре Курреж и </w:t>
      </w:r>
      <w:r w:rsidRPr="00E142CC">
        <w:rPr>
          <w:color w:val="000000"/>
        </w:rPr>
        <w:t>Пако Рабан с его платьями из дисков</w:t>
      </w:r>
      <w:r w:rsidRPr="00E142CC">
        <w:rPr>
          <w:color w:val="000000" w:themeColor="text1"/>
        </w:rPr>
        <w:t>. Однако,</w:t>
      </w:r>
      <w:r w:rsidRPr="00E142CC">
        <w:rPr>
          <w:color w:val="2C2D2E"/>
          <w:shd w:val="clear" w:color="auto" w:fill="FFFFFF"/>
        </w:rPr>
        <w:t xml:space="preserve"> сказать, что эта мода сразу же была встречена на ура и поддержана большинством — преувеличение. </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00000" w:themeColor="text1"/>
        </w:rPr>
      </w:pPr>
      <w:r w:rsidRPr="00E142CC">
        <w:rPr>
          <w:color w:val="000000" w:themeColor="text1"/>
        </w:rPr>
        <w:t xml:space="preserve">Пьер Карден произвел особый фурор со своей коллекцией Cosmocorps </w:t>
      </w:r>
      <w:r w:rsidRPr="00E142CC">
        <w:rPr>
          <w:color w:val="000000"/>
        </w:rPr>
        <w:t>«Космическая эра»</w:t>
      </w:r>
      <w:r w:rsidRPr="00E142CC">
        <w:rPr>
          <w:color w:val="000000" w:themeColor="text1"/>
        </w:rPr>
        <w:t>1964 года.</w:t>
      </w:r>
      <w:r w:rsidRPr="00E142CC">
        <w:rPr>
          <w:noProof/>
        </w:rPr>
        <w:t xml:space="preserve"> </w:t>
      </w:r>
      <w:r w:rsidRPr="00E142CC">
        <w:rPr>
          <w:color w:val="000000" w:themeColor="text1"/>
        </w:rPr>
        <w:t>Сам дизайнер говорил, что на создание этой коллекции его особенно вдохновил полет Валентины Терешковой, с которой в дальнейшем его связывала крепкая дружба. В той коллекции Карден показал свои представления о том, что будут носить люди, когда отправятся в космос</w:t>
      </w:r>
      <w:r w:rsidRPr="00E142CC">
        <w:rPr>
          <w:color w:val="000000"/>
        </w:rPr>
        <w:t>. Скафандр в 1960-е мгновенно стал объектом вдохновения дизайнеров – достаточно упомянуть коллекцию «Космос», выпущенную Карденом в 1965 году, где шляпки имитировали шлем скафандра.</w:t>
      </w:r>
    </w:p>
    <w:p w:rsidR="00EC150D" w:rsidRPr="00BE79D5" w:rsidRDefault="00EC150D" w:rsidP="00B670BD">
      <w:pPr>
        <w:pStyle w:val="af"/>
        <w:widowControl w:val="0"/>
        <w:shd w:val="clear" w:color="auto" w:fill="FFFFFF"/>
        <w:spacing w:before="0" w:beforeAutospacing="0" w:after="0" w:afterAutospacing="0"/>
        <w:ind w:right="-1" w:firstLine="567"/>
        <w:jc w:val="both"/>
        <w:rPr>
          <w:color w:val="000000" w:themeColor="text1"/>
        </w:rPr>
      </w:pPr>
      <w:r w:rsidRPr="00E142CC">
        <w:rPr>
          <w:noProof/>
        </w:rPr>
        <w:t xml:space="preserve"> </w:t>
      </w:r>
      <w:r w:rsidRPr="00E142CC">
        <w:rPr>
          <w:color w:val="000000"/>
        </w:rPr>
        <w:t xml:space="preserve">Кардена вдохновил на создание этой коллекции выход астронавта Эда Уайта в открытый космос. </w:t>
      </w:r>
      <w:r w:rsidRPr="00E142CC">
        <w:rPr>
          <w:color w:val="000000" w:themeColor="text1"/>
        </w:rPr>
        <w:t>Мы помним «звездные» платья и жакеты Эльзы Скиапарелли 1947 года, помним, как увлечение астрономией влияло на первые коллекции Кристиана Диора 1950-х, но все это были романтизированные фантазии о космосе, оторванные от реальности. В 1960-х, когда космос наконец был открыт, мода перешла от бесплотной теории к практике Карден работал с одеждой как с архитектурной формой, оттого в серии активно использовались геометрические фигуры: детали в виде ромбов, кругов и прямоугольников.</w:t>
      </w:r>
    </w:p>
    <w:p w:rsidR="00EC150D" w:rsidRPr="00E142CC" w:rsidRDefault="00EC150D" w:rsidP="00B670BD">
      <w:pPr>
        <w:ind w:right="-1" w:firstLine="567"/>
        <w:jc w:val="both"/>
        <w:rPr>
          <w:color w:val="000000" w:themeColor="text1"/>
          <w:sz w:val="24"/>
          <w:szCs w:val="24"/>
        </w:rPr>
      </w:pPr>
      <w:r w:rsidRPr="00E142CC">
        <w:rPr>
          <w:color w:val="000000"/>
          <w:sz w:val="24"/>
          <w:szCs w:val="24"/>
        </w:rPr>
        <w:t>Андре Курреж реагировал на технологический подъем в исследовании космоса работой с инновационными материалами. Как и Карден — в 1964 году, он выпустил коллекцию вещей и аксессуаров, выполненных из пластика и металлизированных тканей. Каждый образ он создавал для так называемой «лунной девушки», которую сам и придумал. Девушка, по задумке Куррежа, должна была ходить по Луне в лаконичных платьях мини, узких брюках, коротких куртках и туниках. Космический портрет завершали шляпы-шлемы, огромные солнцезащитные очки и ботинки с пластиковыми вставками на плоской подошве. Цвета коллекции — белый, бледно-розовый, голубой — напоминали о космическом холоде и звездных туманностях, а контрастный оранжевый отсылал к скафандру Юрия Гагарина.</w:t>
      </w:r>
    </w:p>
    <w:p w:rsidR="00EC150D" w:rsidRPr="00E142CC" w:rsidRDefault="00EC150D" w:rsidP="00B670BD">
      <w:pPr>
        <w:pStyle w:val="af"/>
        <w:widowControl w:val="0"/>
        <w:spacing w:before="0" w:beforeAutospacing="0" w:after="0" w:afterAutospacing="0"/>
        <w:ind w:right="-1" w:firstLine="567"/>
        <w:jc w:val="both"/>
        <w:rPr>
          <w:color w:val="000000"/>
        </w:rPr>
      </w:pPr>
      <w:r w:rsidRPr="00E142CC">
        <w:rPr>
          <w:color w:val="000000"/>
        </w:rPr>
        <w:t>Новаторство модельера проявилось и в новой технике кроя. Ему удалось сконструировать одежду так, что она казалась невесомой. Сыграли и круглые вырезы в зоне спины и живота, и треугольные силуэты платьев мини, в которых Курреж стремился связать верхнюю и нижнюю части фигуры: его мини-платья ниспадали с плеч, расширяясь к подолу, что и создавало желаемый эффект — одежда будто парила в невесомости в отрыве от тел. Думая об эргономике и удобстве, так необходимых в космосе, Курреж решил, что его модели будут носить вещи на голую грудь — без бюстгальтера, поскольку в космосе не до лишних сковывающих вещей.</w:t>
      </w:r>
    </w:p>
    <w:p w:rsidR="00EC150D" w:rsidRPr="00E142CC" w:rsidRDefault="00EC150D" w:rsidP="00B670BD">
      <w:pPr>
        <w:pStyle w:val="af"/>
        <w:widowControl w:val="0"/>
        <w:spacing w:before="0" w:beforeAutospacing="0" w:after="0" w:afterAutospacing="0"/>
        <w:ind w:right="-1" w:firstLine="567"/>
        <w:jc w:val="both"/>
        <w:rPr>
          <w:noProof/>
          <w:color w:val="000000"/>
        </w:rPr>
      </w:pPr>
      <w:r w:rsidRPr="00E142CC">
        <w:rPr>
          <w:color w:val="000000"/>
        </w:rPr>
        <w:t>Самая известная коллекция Courrèges Space Age вышла в 1968 году. Правда, она больше напоминала о спорте, чем о космосе, поскольку была полна трикотажных костюмов и комбинезонов, не сковывающих движений. Ветровки, платья и свитера, которые дизайнер показал на подиуме, тоже были не столько футуристичны, сколько просто более практичны для жизни. Что ж, тем не менее так Курреж пытался сблизить далекий космос с земными людьми, сделав идею об одежде для освоения космических просторов доступнее и функционально, и визуально.</w:t>
      </w:r>
      <w:r w:rsidRPr="00E142CC">
        <w:rPr>
          <w:noProof/>
          <w:color w:val="000000"/>
        </w:rPr>
        <w:t xml:space="preserve"> </w:t>
      </w:r>
    </w:p>
    <w:p w:rsidR="00EC150D" w:rsidRPr="00E142CC" w:rsidRDefault="00EC150D" w:rsidP="00B670BD">
      <w:pPr>
        <w:ind w:right="-1" w:firstLine="567"/>
        <w:jc w:val="both"/>
        <w:rPr>
          <w:color w:val="000000" w:themeColor="text1"/>
          <w:sz w:val="24"/>
          <w:szCs w:val="24"/>
        </w:rPr>
      </w:pPr>
      <w:r w:rsidRPr="00E142CC">
        <w:rPr>
          <w:color w:val="000000" w:themeColor="text1"/>
          <w:sz w:val="24"/>
          <w:szCs w:val="24"/>
        </w:rPr>
        <w:t>С первых коллекций бренда Paco Rabanne — основанного в 1966-м — стало ясно, что баскского дизайнера тема космоса тоже волнует. Он интерпретировал Space Age по-своему, представив для себя технологическое будущее как эпоху не только продвинутых технологий, но и взглядов. В результате родился образ эмансипированных амазонок, бороздящих космические просторы. Их наряды в исполнении Paco Rabanne напоминали кольчуги, только собранные не из металла, а из пластиковых пластин. Пако Рабан стал дизайнером поп-культурного масштаба: модельер в соавторстве с Жаком Фонтереем создал костюмы для культового фантастического фильма «Барбарелла», выход которого в 1968 году пришелся как раз на разгар освоения космоса. Футуристичный дизайн одежды, использование нестандартных материалов и откровенность стали визуальным комментарием как на освоение космоса, так и на происходящую в этот же момент сексуальную революцию.</w:t>
      </w:r>
    </w:p>
    <w:p w:rsidR="00EC150D" w:rsidRPr="00BE79D5" w:rsidRDefault="00BE79D5" w:rsidP="00B670BD">
      <w:pPr>
        <w:spacing w:line="259" w:lineRule="auto"/>
        <w:ind w:right="-1"/>
        <w:jc w:val="both"/>
        <w:rPr>
          <w:sz w:val="24"/>
          <w:szCs w:val="24"/>
        </w:rPr>
      </w:pPr>
      <w:r w:rsidRPr="00BE79D5">
        <w:rPr>
          <w:sz w:val="24"/>
          <w:szCs w:val="24"/>
        </w:rPr>
        <w:t xml:space="preserve">           </w:t>
      </w:r>
      <w:r w:rsidR="00EC150D" w:rsidRPr="00BE79D5">
        <w:rPr>
          <w:sz w:val="24"/>
          <w:szCs w:val="24"/>
        </w:rPr>
        <w:t xml:space="preserve">Что касается влияния космических исследований на технологии производства тканей, то тут, по мнению Виртанен, произошел любопытный взаимообмен. «Принято считать, что целый ряд материалов и технологий, использующихся в наши дни в производстве потребительских товаров, был изначально создан именно для космонавтов. Но все наоборот: первые западные разработки скафандров «Меркурий» и «Марк IV» использовали материалы, уже применявшиеся к тому моменту в нижнем белье, – нейлон, лайкру и дакрон, да и производством того и другого часто занималась одна и та же корпорация .Впрочем, очень быстро процесс пошел в обратную сторону, и </w:t>
      </w:r>
      <w:bookmarkStart w:id="48" w:name="_Hlk163469265"/>
      <w:r w:rsidR="00EC150D" w:rsidRPr="00BE79D5">
        <w:rPr>
          <w:sz w:val="24"/>
          <w:szCs w:val="24"/>
        </w:rPr>
        <w:t>космические разработки, наподобие амортизирующей подошвы для обуви или специальных пластиков для солнцезащитных очков, пришли в жизнь обычного потребителя».</w:t>
      </w:r>
    </w:p>
    <w:bookmarkEnd w:id="48"/>
    <w:p w:rsidR="00EC150D" w:rsidRPr="00BE79D5" w:rsidRDefault="00EC150D" w:rsidP="00B670BD">
      <w:pPr>
        <w:pStyle w:val="af"/>
        <w:widowControl w:val="0"/>
        <w:shd w:val="clear" w:color="auto" w:fill="FFFFFF"/>
        <w:spacing w:before="0" w:beforeAutospacing="0" w:after="0" w:afterAutospacing="0"/>
        <w:ind w:right="-1" w:firstLine="567"/>
        <w:jc w:val="both"/>
      </w:pPr>
      <w:r w:rsidRPr="00BE79D5">
        <w:t xml:space="preserve">После первой волны успеха ученых в сфере изучения космоса интерес моды к небесной теме несколько поутих. Однако переливающиеся холодным металлом ткани, причудливые футуристичные формы, принты в виде звезд и планет – все это осталось с модой навсегда, и начиная с 60-х годов нет, пожалуй, ни одного сезона, когда бы эти идеи не выходили на подуимы. Но если в 60-е годы вдохновением служили реальные полеты, то сегодня дизайнеры ищут «свой» космос, в основном, в блокбастерах, и, пожалуй, самое большое влияние на космическую моду оказали «Звездные войны», ведь каждый эпизод этой саги с ее удивительными костюмами просто кладезь для модной индустрии. </w:t>
      </w:r>
    </w:p>
    <w:p w:rsidR="00EC150D" w:rsidRPr="00BE79D5" w:rsidRDefault="00EC150D" w:rsidP="00B670BD">
      <w:pPr>
        <w:pStyle w:val="af"/>
        <w:widowControl w:val="0"/>
        <w:shd w:val="clear" w:color="auto" w:fill="FFFFFF"/>
        <w:spacing w:before="0" w:beforeAutospacing="0" w:after="0" w:afterAutospacing="0"/>
        <w:ind w:right="-1" w:firstLine="567"/>
        <w:jc w:val="both"/>
      </w:pPr>
      <w:r w:rsidRPr="00BE79D5">
        <w:t>Еще одно отражение моды на космос — сапоги-луноходы, вернувшиеся в моду этой зимой. Их придумал итальянский дизайнер Джанкарло Дзанатта специально для лыжников. По сути — это «смесь» горнолыжных ботинок и обуви американских астронавтов. Ну и, конечно же, нельзя не вспомнить белые лайковые сапоги до колена от Куррежа, которые в сочетании с его футуристическими нарядами стали чуть ли не главным модным символом космической эпохи.</w:t>
      </w:r>
    </w:p>
    <w:p w:rsidR="00EC150D" w:rsidRPr="00E142CC" w:rsidRDefault="00EC150D" w:rsidP="00B670BD">
      <w:pPr>
        <w:pStyle w:val="af"/>
        <w:widowControl w:val="0"/>
        <w:shd w:val="clear" w:color="auto" w:fill="FFFFFF"/>
        <w:spacing w:before="0" w:beforeAutospacing="0" w:after="0" w:afterAutospacing="0"/>
        <w:ind w:right="-1" w:firstLine="567"/>
        <w:jc w:val="both"/>
        <w:rPr>
          <w:b/>
          <w:color w:val="2C2D2E"/>
        </w:rPr>
      </w:pPr>
      <w:r w:rsidRPr="00E142CC">
        <w:rPr>
          <w:b/>
          <w:color w:val="2C2D2E"/>
        </w:rPr>
        <w:t>Космос и мода 70-х  - 2000х</w:t>
      </w:r>
    </w:p>
    <w:p w:rsidR="00EC150D" w:rsidRPr="00BE79D5" w:rsidRDefault="00EC150D" w:rsidP="00B670BD">
      <w:pPr>
        <w:pStyle w:val="af"/>
        <w:widowControl w:val="0"/>
        <w:shd w:val="clear" w:color="auto" w:fill="FFFFFF"/>
        <w:spacing w:before="0" w:beforeAutospacing="0" w:after="0" w:afterAutospacing="0"/>
        <w:ind w:right="-1" w:firstLine="567"/>
        <w:jc w:val="both"/>
      </w:pPr>
      <w:r w:rsidRPr="00BE79D5">
        <w:t>После 60-х интерес к космической моде никуда не делся, хотя популярность вокруг пластиковых платьев и футуристических шлемов определенно поутих. В конце 70-х на экраны вышел фильм «Звездные войны», вызвавший невероятный фурор. Именно после этой картины в моду вновь вошли ботинки-челси, которые носили герои фильма.</w:t>
      </w:r>
    </w:p>
    <w:p w:rsidR="00EC150D" w:rsidRPr="00BE79D5" w:rsidRDefault="00EC150D" w:rsidP="00B670BD">
      <w:pPr>
        <w:pStyle w:val="af"/>
        <w:widowControl w:val="0"/>
        <w:shd w:val="clear" w:color="auto" w:fill="FFFFFF"/>
        <w:spacing w:before="0" w:beforeAutospacing="0" w:after="0" w:afterAutospacing="0"/>
        <w:ind w:right="-1" w:firstLine="567"/>
        <w:jc w:val="both"/>
      </w:pPr>
      <w:r w:rsidRPr="00BE79D5">
        <w:t>Сегодняшняя мода на космос — это своего рода стык прошлого и, как ни парадоксально, будущего. У современных дизайнеров гораздо больше возможностей «отыграть» эту тему на свой лад. В их распоряжении и фильмы, и книги, и комиксы, и компьютерные игры, появившиеся после 60-х, а также они могут практически бесконечно цитировать космическую ретро-моду. Кроме того, за дизайнерами стоят современные технологии, позволяющие создавать потрясающие вещи и ткани. Правда, в отличие от 60-х, когда дизайнеры свободно фантазировали о путешествиях по галактике, создавая поразительные наряды, в этот раз на моделях в основном была практичная одежда по мотивам экипировки космонавтов.</w:t>
      </w:r>
    </w:p>
    <w:p w:rsidR="00EC150D" w:rsidRPr="00BE79D5" w:rsidRDefault="00EC150D" w:rsidP="00B670BD">
      <w:pPr>
        <w:spacing w:line="259" w:lineRule="auto"/>
        <w:ind w:right="-1" w:firstLine="567"/>
        <w:jc w:val="both"/>
        <w:rPr>
          <w:sz w:val="24"/>
          <w:szCs w:val="24"/>
        </w:rPr>
      </w:pPr>
      <w:r w:rsidRPr="00BE79D5">
        <w:rPr>
          <w:sz w:val="24"/>
          <w:szCs w:val="24"/>
        </w:rPr>
        <w:t>Современная "космическая мода" — это уже не невероятный дизайн и кричащая сексуальность, а скорее инновации и высокие технологии. Ведь если и полетят на Красную планету, то вряд ли в лакированных ботфортах и расшитых стразами трико — уж лучше в кроссовках со встроенным GPS-навигатором, футболке, вырабатывающей витамин Е, или куртке со вшитым компьютером (кстати, все перечисленное — уже реальность).</w:t>
      </w:r>
    </w:p>
    <w:p w:rsidR="00EC150D" w:rsidRPr="00BE79D5" w:rsidRDefault="00EC150D" w:rsidP="00B670BD">
      <w:pPr>
        <w:pStyle w:val="af"/>
        <w:widowControl w:val="0"/>
        <w:shd w:val="clear" w:color="auto" w:fill="FFFFFF"/>
        <w:spacing w:before="0" w:beforeAutospacing="0" w:after="0" w:afterAutospacing="0"/>
        <w:ind w:right="-1" w:firstLine="567"/>
        <w:jc w:val="both"/>
      </w:pPr>
      <w:r w:rsidRPr="00BE79D5">
        <w:t>И выглядеть гардероб космического путешественника будет очень скромно: примерно как созданные в 2016 году Йоджи Ямамото и adidas неприметные смарт-костюмы, которые предназначались как раз для межпланетных экспедиций</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00000"/>
          <w:shd w:val="clear" w:color="auto" w:fill="FFFFFF"/>
        </w:rPr>
      </w:pPr>
      <w:r w:rsidRPr="00E142CC">
        <w:rPr>
          <w:color w:val="000000"/>
          <w:shd w:val="clear" w:color="auto" w:fill="FFFFFF"/>
        </w:rPr>
        <w:t>Balenciaga превратили верхнюю часть скафандра в пуховик, Dolce and Gabbana соединили штаны пилотов с корсетами на шнуровке, а Оливье Рустен, креативный директор Balmain, устроил показ на двух площадках: на крыле винтажного самолета  Air France 777 и в цифровом формате — на подиуме, соединявшем Землю и Луну.</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80808"/>
        </w:rPr>
      </w:pPr>
      <w:r w:rsidRPr="00E142CC">
        <w:rPr>
          <w:color w:val="080808"/>
        </w:rPr>
        <w:t>83-летний Карл Лагерфельд продолжает удивлять всех поклонников бренда Chanel необычными шоу – на этот раз парижский Гран-Пале он превратил в огромную космическую ракету, а моделей – то ли в прекрасных астронавтов в серебряных костюмах, то ли в не менее очаровательных инопланетян.</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80808"/>
        </w:rPr>
      </w:pPr>
      <w:r w:rsidRPr="00E142CC">
        <w:rPr>
          <w:color w:val="080808"/>
        </w:rPr>
        <w:t>А в 2023 году в Москве прошёл лунный показ космической коллекции Анны Советовой.</w:t>
      </w:r>
      <w:r w:rsidRPr="00E142CC">
        <w:t xml:space="preserve"> </w:t>
      </w:r>
      <w:r w:rsidRPr="00E142CC">
        <w:rPr>
          <w:color w:val="080808"/>
        </w:rPr>
        <w:t>Демонстрация уникальной футуристической коллекции костюмов «Платок и космос. Оренбургская история» дизайнера из Оренбурга прошла в одном из самых знаковых мест столицы России – Музее космонавтики на ВДНХ.</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80808"/>
        </w:rPr>
      </w:pPr>
      <w:r w:rsidRPr="00E142CC">
        <w:rPr>
          <w:color w:val="080808"/>
        </w:rPr>
        <w:t>Дом пуховой моды пригласили в Москву в качестве участника на XXXV Академические чтения по космонавтике, посвящённые памяти выдающихся отечественных ученых – пионеров освоения космического пространства. На встрече собрался цвет российской науки, образования и бизнеса.</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80808"/>
        </w:rPr>
      </w:pPr>
      <w:r w:rsidRPr="00E142CC">
        <w:rPr>
          <w:color w:val="080808"/>
        </w:rPr>
        <w:t xml:space="preserve"> Работу оренбургского дизайнера высоко оценили руководители российских музеев космонавтики. Анна Советова сообщила, что её команду пригласили представить модели на нескольких именитых «космических» площадках. В их числе — Музей космонавтики Звездного городка, Музей космонавтики и ракетной техники имени В.П. Глушко в г. Санкт-Петербург и другие. </w:t>
      </w:r>
    </w:p>
    <w:p w:rsidR="00BE79D5" w:rsidRDefault="00EC150D" w:rsidP="00B670BD">
      <w:pPr>
        <w:pStyle w:val="af"/>
        <w:widowControl w:val="0"/>
        <w:shd w:val="clear" w:color="auto" w:fill="FFFFFF"/>
        <w:spacing w:before="0" w:beforeAutospacing="0" w:after="0" w:afterAutospacing="0"/>
        <w:ind w:right="-1" w:firstLine="567"/>
        <w:jc w:val="both"/>
        <w:rPr>
          <w:color w:val="080808"/>
        </w:rPr>
      </w:pPr>
      <w:r w:rsidRPr="00E142CC">
        <w:rPr>
          <w:color w:val="080808"/>
        </w:rPr>
        <w:t>Другой наш соотечественник, Вячеслав Зайцев, рисовал девушек в маленьких платьях-трапециях и в шапочках, похожих на шлемофоны, еще в 1963, но большинство его авангардных идей, принятых с восторгом во Франции, так и оставались эскизами на родине даже после того, как в 1965 году модельер занял пост художественного руководителя экспериментально-технического цеха Общесоюзного Дома Моделей одежды на Кузнецком мосту. Дома Моделей, также как и киностудии, закупали иностранные журналы мод с официального разрешения властей, но экспериментальные творения талантливых мастеров никогда не тиражировались, их возили на международные фестивали, демонстрировали в Домах Культуры, публиковали фото с показов в журналах, но примерить их могли только профессиональные модели и звезды эстрады и кино.</w:t>
      </w:r>
    </w:p>
    <w:p w:rsidR="00EC150D" w:rsidRPr="00BE79D5" w:rsidRDefault="00EC150D" w:rsidP="00B670BD">
      <w:pPr>
        <w:pStyle w:val="af"/>
        <w:widowControl w:val="0"/>
        <w:shd w:val="clear" w:color="auto" w:fill="FFFFFF"/>
        <w:spacing w:before="0" w:beforeAutospacing="0" w:after="0" w:afterAutospacing="0"/>
        <w:ind w:right="-1" w:firstLine="567"/>
        <w:jc w:val="both"/>
        <w:rPr>
          <w:color w:val="080808"/>
        </w:rPr>
      </w:pPr>
      <w:r w:rsidRPr="00E142CC">
        <w:rPr>
          <w:color w:val="000000"/>
          <w:shd w:val="clear" w:color="auto" w:fill="FFFFFF"/>
        </w:rPr>
        <w:t>Вывод: на основании</w:t>
      </w:r>
      <w:r w:rsidRPr="00E142CC">
        <w:rPr>
          <w:color w:val="181818"/>
          <w:shd w:val="clear" w:color="auto" w:fill="FFFFFF"/>
        </w:rPr>
        <w:t xml:space="preserve"> отобранной и изученной литературы, мы изучили, историю одежды в космическом стиле, её особенности, как отнеслось общество к новым идеям, кто стали космическими </w:t>
      </w:r>
      <w:r w:rsidRPr="00E142CC">
        <w:rPr>
          <w:color w:val="000000" w:themeColor="text1"/>
        </w:rPr>
        <w:t>первопроходцами фэшн-индустрии</w:t>
      </w:r>
      <w:r w:rsidRPr="00E142CC">
        <w:rPr>
          <w:color w:val="181818"/>
          <w:shd w:val="clear" w:color="auto" w:fill="FFFFFF"/>
        </w:rPr>
        <w:t>, какое влияние она оказала на кинематограф.</w:t>
      </w:r>
    </w:p>
    <w:p w:rsidR="00EC150D" w:rsidRPr="00E142CC" w:rsidRDefault="00EC150D" w:rsidP="00B670BD">
      <w:pPr>
        <w:pStyle w:val="af"/>
        <w:widowControl w:val="0"/>
        <w:shd w:val="clear" w:color="auto" w:fill="FFFFFF"/>
        <w:spacing w:before="0" w:beforeAutospacing="0" w:after="0" w:afterAutospacing="0"/>
        <w:ind w:right="-1" w:firstLine="567"/>
        <w:jc w:val="both"/>
        <w:rPr>
          <w:color w:val="000000"/>
        </w:rPr>
      </w:pPr>
      <w:r w:rsidRPr="00E142CC">
        <w:rPr>
          <w:color w:val="181818"/>
          <w:shd w:val="clear" w:color="auto" w:fill="FFFFFF"/>
        </w:rPr>
        <w:t xml:space="preserve"> Именно из стиля </w:t>
      </w:r>
      <w:r w:rsidRPr="00E142CC">
        <w:rPr>
          <w:color w:val="000000"/>
          <w:shd w:val="clear" w:color="auto" w:fill="FFFFFF"/>
        </w:rPr>
        <w:t>Space Age к нам в повседневность пришли большие очки, белые сапоги.</w:t>
      </w:r>
      <w:r w:rsidRPr="00E142CC">
        <w:rPr>
          <w:color w:val="181818"/>
          <w:shd w:val="clear" w:color="auto" w:fill="FFFFFF"/>
        </w:rPr>
        <w:t xml:space="preserve"> геометрические орнаменты, </w:t>
      </w:r>
      <w:r w:rsidRPr="00E142CC">
        <w:rPr>
          <w:color w:val="2C2D2E"/>
        </w:rPr>
        <w:t>ботинки-челси, сапоги-луноходы</w:t>
      </w:r>
      <w:r w:rsidRPr="00E142CC">
        <w:rPr>
          <w:color w:val="181818"/>
          <w:shd w:val="clear" w:color="auto" w:fill="FFFFFF"/>
        </w:rPr>
        <w:t xml:space="preserve"> и металлизированные ткани, которые сейчас возвращаются в моду. Современные модели на показах не используют бюстгалтер, благодаря </w:t>
      </w:r>
      <w:r w:rsidRPr="00E142CC">
        <w:rPr>
          <w:color w:val="000000"/>
        </w:rPr>
        <w:t>«лунной девушки»</w:t>
      </w:r>
      <w:r w:rsidRPr="00E142CC">
        <w:rPr>
          <w:color w:val="181818"/>
          <w:shd w:val="clear" w:color="auto" w:fill="FFFFFF"/>
        </w:rPr>
        <w:t xml:space="preserve"> Андре Куррежа, а </w:t>
      </w:r>
      <w:r w:rsidRPr="00E142CC">
        <w:rPr>
          <w:color w:val="000000"/>
        </w:rPr>
        <w:t>космические разработки, наподобие амортизирующей подошвы для обуви или специальных пластиков для солнцезащитных очков, пришли в жизнь обычного потребителя.</w:t>
      </w:r>
      <w:r w:rsidRPr="00E142CC">
        <w:rPr>
          <w:color w:val="181818"/>
          <w:shd w:val="clear" w:color="auto" w:fill="FFFFFF"/>
        </w:rPr>
        <w:t xml:space="preserve"> Так мы проследили, как влиял космос на моду после первого полёта человека в космическое пространство и до настоящего времени</w:t>
      </w:r>
    </w:p>
    <w:p w:rsidR="00EC150D" w:rsidRPr="00E142CC" w:rsidRDefault="00EC150D" w:rsidP="00B670BD">
      <w:pPr>
        <w:pStyle w:val="af"/>
        <w:widowControl w:val="0"/>
        <w:shd w:val="clear" w:color="auto" w:fill="FFFFFF"/>
        <w:spacing w:before="0" w:beforeAutospacing="0" w:after="0" w:afterAutospacing="0"/>
        <w:ind w:right="-1"/>
        <w:jc w:val="center"/>
        <w:rPr>
          <w:b/>
          <w:color w:val="000000"/>
        </w:rPr>
      </w:pPr>
      <w:r w:rsidRPr="00E142CC">
        <w:rPr>
          <w:b/>
          <w:color w:val="000000"/>
        </w:rPr>
        <w:t>Список литературы</w:t>
      </w:r>
    </w:p>
    <w:p w:rsidR="00EC150D" w:rsidRPr="00E142CC" w:rsidRDefault="00EC150D" w:rsidP="00B670BD">
      <w:pPr>
        <w:pStyle w:val="af"/>
        <w:widowControl w:val="0"/>
        <w:shd w:val="clear" w:color="auto" w:fill="FFFFFF"/>
        <w:spacing w:before="0" w:beforeAutospacing="0" w:after="0" w:afterAutospacing="0"/>
        <w:ind w:right="-1" w:firstLine="567"/>
        <w:jc w:val="both"/>
        <w:rPr>
          <w:b/>
          <w:color w:val="000000"/>
        </w:rPr>
      </w:pP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 xml:space="preserve">Мэри Куант Автобиография / Пер. с англ. А. Логиновой. – Екатеринбург: Гонзо, 2013. </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Харриет Уорсли 100 идей, изменивших моду. – М.: Эксмо, 2013.</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 xml:space="preserve">Ермилова Д.Ю. История домов моды: Учеб. пособ. для высш. учеб. Заведений / 2-е изд., стер. – М.: Академия, 2004. </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 xml:space="preserve">История моды с XVIII по XX столетия, коллекция института костюма Киото / Пер. с англ. Л. Борис. – М.: Арт-Родник, 2008. </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 xml:space="preserve">Кетрин Хенесси Полная энциклопедия одежды и стилей / Пер. на рус. О.И. Сергеевой и Е.Е. Серневой. – М.: АСТ, 2012. </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 xml:space="preserve">Кремлин [Электронный ресурс]. – Режим доступа: </w:t>
      </w:r>
      <w:hyperlink r:id="rId688" w:history="1">
        <w:r w:rsidRPr="00E142CC">
          <w:rPr>
            <w:rStyle w:val="af3"/>
            <w:rFonts w:cs="Times New Roman"/>
            <w:sz w:val="24"/>
            <w:szCs w:val="24"/>
            <w:lang w:val="en-US"/>
          </w:rPr>
          <w:t>www</w:t>
        </w:r>
        <w:r w:rsidRPr="00E142CC">
          <w:rPr>
            <w:rStyle w:val="af3"/>
            <w:rFonts w:cs="Times New Roman"/>
            <w:sz w:val="24"/>
            <w:szCs w:val="24"/>
          </w:rPr>
          <w:t>.</w:t>
        </w:r>
        <w:r w:rsidRPr="00E142CC">
          <w:rPr>
            <w:rStyle w:val="af3"/>
            <w:rFonts w:cs="Times New Roman"/>
            <w:sz w:val="24"/>
            <w:szCs w:val="24"/>
            <w:lang w:val="en-US"/>
          </w:rPr>
          <w:t>kremlin</w:t>
        </w:r>
        <w:r w:rsidRPr="00E142CC">
          <w:rPr>
            <w:rStyle w:val="af3"/>
            <w:rFonts w:cs="Times New Roman"/>
            <w:sz w:val="24"/>
            <w:szCs w:val="24"/>
          </w:rPr>
          <w:t>.</w:t>
        </w:r>
        <w:r w:rsidRPr="00E142CC">
          <w:rPr>
            <w:rStyle w:val="af3"/>
            <w:rFonts w:cs="Times New Roman"/>
            <w:sz w:val="24"/>
            <w:szCs w:val="24"/>
            <w:lang w:val="en-US"/>
          </w:rPr>
          <w:t>ru</w:t>
        </w:r>
      </w:hyperlink>
    </w:p>
    <w:p w:rsidR="00EC150D" w:rsidRPr="00E142CC" w:rsidRDefault="00DF42B9"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hyperlink r:id="rId689" w:history="1">
        <w:r w:rsidR="00EC150D" w:rsidRPr="00E142CC">
          <w:rPr>
            <w:rStyle w:val="af3"/>
            <w:rFonts w:cs="Times New Roman"/>
            <w:sz w:val="24"/>
            <w:szCs w:val="24"/>
          </w:rPr>
          <w:t>https://theblueprint.ru/fashion/industry/pervyj-polet-v-kosmos</w:t>
        </w:r>
      </w:hyperlink>
    </w:p>
    <w:p w:rsidR="00EC150D" w:rsidRPr="00E142CC" w:rsidRDefault="00DF42B9"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hyperlink r:id="rId690" w:history="1">
        <w:r w:rsidR="00EC150D" w:rsidRPr="00E142CC">
          <w:rPr>
            <w:rStyle w:val="af3"/>
            <w:rFonts w:cs="Times New Roman"/>
            <w:sz w:val="24"/>
            <w:szCs w:val="24"/>
          </w:rPr>
          <w:t>https://www.vedomosti.ru/kp/deluxe/article/2017/04/11/685123-kosmos-prodolzhaet-volnovat-dizainerov</w:t>
        </w:r>
      </w:hyperlink>
      <w:r w:rsidR="00EC150D" w:rsidRPr="00E142CC">
        <w:rPr>
          <w:rFonts w:cs="Times New Roman"/>
          <w:sz w:val="24"/>
          <w:szCs w:val="24"/>
        </w:rPr>
        <w:t xml:space="preserve"> </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sz w:val="24"/>
          <w:szCs w:val="24"/>
        </w:rPr>
      </w:pPr>
      <w:r w:rsidRPr="00E142CC">
        <w:rPr>
          <w:rFonts w:cs="Times New Roman"/>
          <w:sz w:val="24"/>
          <w:szCs w:val="24"/>
        </w:rPr>
        <w:t xml:space="preserve">https://lady.mail.ru/article/493800-kak-menyalas-moda-na-kosmos-ot-futurizma-do-nashih/ </w:t>
      </w:r>
    </w:p>
    <w:p w:rsidR="00EC150D" w:rsidRPr="00E142CC" w:rsidRDefault="00EC150D" w:rsidP="00B670BD">
      <w:pPr>
        <w:pStyle w:val="af1"/>
        <w:widowControl w:val="0"/>
        <w:numPr>
          <w:ilvl w:val="0"/>
          <w:numId w:val="153"/>
        </w:numPr>
        <w:tabs>
          <w:tab w:val="left" w:pos="284"/>
        </w:tabs>
        <w:spacing w:after="0" w:line="240" w:lineRule="auto"/>
        <w:ind w:left="0" w:right="-1" w:firstLine="0"/>
        <w:jc w:val="both"/>
        <w:rPr>
          <w:rFonts w:cs="Times New Roman"/>
          <w:color w:val="000000" w:themeColor="text1"/>
          <w:sz w:val="24"/>
          <w:szCs w:val="24"/>
        </w:rPr>
      </w:pPr>
      <w:r w:rsidRPr="00E142CC">
        <w:rPr>
          <w:rFonts w:cs="Times New Roman"/>
          <w:sz w:val="24"/>
          <w:szCs w:val="24"/>
        </w:rPr>
        <w:t>https://delartemagazine.com/style/skafandr-ot-kutyur-istoriya-mody-na-kosmos-v-sssr-i-na-zapade.html</w:t>
      </w:r>
      <w:r w:rsidRPr="00E142CC">
        <w:rPr>
          <w:noProof/>
          <w:sz w:val="24"/>
          <w:szCs w:val="24"/>
        </w:rPr>
        <w:drawing>
          <wp:anchor distT="0" distB="0" distL="114300" distR="114300" simplePos="0" relativeHeight="251658752" behindDoc="0" locked="0" layoutInCell="1" allowOverlap="1">
            <wp:simplePos x="0" y="0"/>
            <wp:positionH relativeFrom="column">
              <wp:posOffset>1021080</wp:posOffset>
            </wp:positionH>
            <wp:positionV relativeFrom="paragraph">
              <wp:posOffset>826770</wp:posOffset>
            </wp:positionV>
            <wp:extent cx="635" cy="635"/>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описный ввод 5"/>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635" cy="635"/>
                    </a:xfrm>
                    <a:prstGeom prst="rect">
                      <a:avLst/>
                    </a:prstGeom>
                    <a:noFill/>
                  </pic:spPr>
                </pic:pic>
              </a:graphicData>
            </a:graphic>
          </wp:anchor>
        </w:drawing>
      </w:r>
    </w:p>
    <w:p w:rsidR="00EC150D" w:rsidRDefault="00EC150D" w:rsidP="00B670BD">
      <w:pPr>
        <w:ind w:left="567" w:right="-1" w:firstLine="709"/>
        <w:jc w:val="both"/>
        <w:rPr>
          <w:b/>
          <w:sz w:val="24"/>
          <w:szCs w:val="24"/>
        </w:rPr>
      </w:pPr>
    </w:p>
    <w:p w:rsidR="00D14F72" w:rsidRDefault="00D14F72" w:rsidP="00B670BD">
      <w:pPr>
        <w:ind w:left="567" w:right="-1" w:firstLine="709"/>
        <w:jc w:val="both"/>
        <w:rPr>
          <w:b/>
          <w:sz w:val="24"/>
          <w:szCs w:val="24"/>
        </w:rPr>
      </w:pPr>
    </w:p>
    <w:p w:rsidR="00D14F72" w:rsidRDefault="00D14F72" w:rsidP="006F2932">
      <w:pPr>
        <w:ind w:left="567" w:right="-1"/>
        <w:jc w:val="center"/>
        <w:rPr>
          <w:b/>
          <w:sz w:val="24"/>
          <w:szCs w:val="24"/>
        </w:rPr>
      </w:pPr>
      <w:r>
        <w:rPr>
          <w:b/>
          <w:sz w:val="24"/>
          <w:szCs w:val="24"/>
        </w:rPr>
        <w:t>ЭВОЛЮЦИЯ МОДЫ В ВЕЛИКОБР</w:t>
      </w:r>
      <w:r w:rsidR="006F2932">
        <w:rPr>
          <w:b/>
          <w:sz w:val="24"/>
          <w:szCs w:val="24"/>
        </w:rPr>
        <w:t>И</w:t>
      </w:r>
      <w:r>
        <w:rPr>
          <w:b/>
          <w:sz w:val="24"/>
          <w:szCs w:val="24"/>
        </w:rPr>
        <w:t>ТАНИИ</w:t>
      </w:r>
    </w:p>
    <w:p w:rsidR="00D14F72" w:rsidRDefault="00D14F72" w:rsidP="00B670BD">
      <w:pPr>
        <w:ind w:left="567" w:right="-1" w:firstLine="709"/>
        <w:jc w:val="center"/>
        <w:rPr>
          <w:b/>
          <w:sz w:val="24"/>
          <w:szCs w:val="24"/>
        </w:rPr>
      </w:pPr>
    </w:p>
    <w:p w:rsidR="00D14F72" w:rsidRPr="00A863CA" w:rsidRDefault="00D14F72" w:rsidP="00B670BD">
      <w:pPr>
        <w:ind w:left="567" w:right="-1" w:firstLine="709"/>
        <w:jc w:val="right"/>
        <w:rPr>
          <w:i/>
          <w:sz w:val="24"/>
          <w:szCs w:val="24"/>
        </w:rPr>
      </w:pPr>
      <w:r w:rsidRPr="00A863CA">
        <w:rPr>
          <w:i/>
          <w:sz w:val="24"/>
          <w:szCs w:val="24"/>
        </w:rPr>
        <w:t>Минасян С.</w:t>
      </w:r>
    </w:p>
    <w:p w:rsidR="00D14F72" w:rsidRPr="00A863CA" w:rsidRDefault="00D14F72" w:rsidP="00B670BD">
      <w:pPr>
        <w:ind w:left="567" w:right="-1" w:firstLine="709"/>
        <w:jc w:val="right"/>
        <w:rPr>
          <w:i/>
          <w:sz w:val="24"/>
          <w:szCs w:val="24"/>
        </w:rPr>
      </w:pPr>
      <w:r w:rsidRPr="00A863CA">
        <w:rPr>
          <w:i/>
          <w:sz w:val="24"/>
          <w:szCs w:val="24"/>
        </w:rPr>
        <w:t>ГАПОУ «Оренбургский государственный колледж»</w:t>
      </w:r>
    </w:p>
    <w:p w:rsidR="00D14F72" w:rsidRPr="00A863CA" w:rsidRDefault="00D14F72" w:rsidP="00B670BD">
      <w:pPr>
        <w:ind w:left="567" w:right="-1" w:firstLine="709"/>
        <w:jc w:val="right"/>
        <w:rPr>
          <w:i/>
          <w:sz w:val="24"/>
          <w:szCs w:val="24"/>
        </w:rPr>
      </w:pPr>
      <w:r w:rsidRPr="00A863CA">
        <w:rPr>
          <w:i/>
          <w:sz w:val="24"/>
          <w:szCs w:val="24"/>
        </w:rPr>
        <w:t>Научный руководитель: Тамендарова Н.Д.</w:t>
      </w:r>
    </w:p>
    <w:p w:rsidR="00D14F72" w:rsidRDefault="00D14F72" w:rsidP="00B670BD">
      <w:pPr>
        <w:ind w:left="567" w:right="-1" w:firstLine="709"/>
        <w:jc w:val="both"/>
        <w:rPr>
          <w:b/>
          <w:sz w:val="24"/>
          <w:szCs w:val="24"/>
        </w:rPr>
      </w:pPr>
    </w:p>
    <w:p w:rsidR="00D14F72" w:rsidRPr="00573991" w:rsidRDefault="00D14F72" w:rsidP="00B670BD">
      <w:pPr>
        <w:ind w:right="-1" w:firstLine="709"/>
        <w:jc w:val="both"/>
        <w:rPr>
          <w:sz w:val="24"/>
          <w:szCs w:val="24"/>
        </w:rPr>
      </w:pPr>
      <w:r w:rsidRPr="00573991">
        <w:rPr>
          <w:sz w:val="24"/>
          <w:szCs w:val="24"/>
        </w:rPr>
        <w:t>Мода в Великобритании берет начало несколько веков назад. За это время многое успело поменяться, например отношение людей к одежде. Каждый из нас хотел бы вживую увидеть то, во что одевались люди из разных сословий, а некоторые даже примерить на себя тяжелые железные корсеты дам средневековья или же парики, которые стали изюминкой британских юристов, судей и адвокатов.</w:t>
      </w:r>
    </w:p>
    <w:p w:rsidR="00D14F72" w:rsidRPr="00573991" w:rsidRDefault="00D14F72" w:rsidP="00B670BD">
      <w:pPr>
        <w:ind w:right="-1" w:firstLine="709"/>
        <w:jc w:val="both"/>
        <w:rPr>
          <w:sz w:val="24"/>
          <w:szCs w:val="24"/>
        </w:rPr>
      </w:pPr>
      <w:r w:rsidRPr="00573991">
        <w:rPr>
          <w:sz w:val="24"/>
          <w:szCs w:val="24"/>
        </w:rPr>
        <w:t xml:space="preserve"> «Чем и кем вдохновлялись английские дизайнеры?», «С чего всё начиналось?», «Почему мода является неотъемлемой частью жизни людей?», на эти и многие другие вопросы ответы Вы сможете найти в моем проекте.</w:t>
      </w:r>
    </w:p>
    <w:p w:rsidR="00D14F72" w:rsidRPr="00573991" w:rsidRDefault="00D14F72" w:rsidP="00B670BD">
      <w:pPr>
        <w:ind w:right="-1" w:firstLine="709"/>
        <w:jc w:val="both"/>
        <w:rPr>
          <w:sz w:val="24"/>
          <w:szCs w:val="24"/>
        </w:rPr>
      </w:pPr>
      <w:r w:rsidRPr="00573991">
        <w:rPr>
          <w:b/>
          <w:bCs/>
          <w:sz w:val="24"/>
          <w:szCs w:val="24"/>
        </w:rPr>
        <w:t xml:space="preserve">Цель работы: </w:t>
      </w:r>
      <w:r w:rsidRPr="00573991">
        <w:rPr>
          <w:sz w:val="24"/>
          <w:szCs w:val="24"/>
        </w:rPr>
        <w:t>изучение моды в Великобритании на протяжении всего времени.</w:t>
      </w:r>
    </w:p>
    <w:p w:rsidR="00D14F72" w:rsidRPr="00573991" w:rsidRDefault="00D14F72" w:rsidP="00B670BD">
      <w:pPr>
        <w:ind w:right="-1" w:firstLine="709"/>
        <w:jc w:val="both"/>
        <w:rPr>
          <w:sz w:val="24"/>
          <w:szCs w:val="24"/>
        </w:rPr>
      </w:pPr>
      <w:r w:rsidRPr="00573991">
        <w:rPr>
          <w:b/>
          <w:bCs/>
          <w:sz w:val="24"/>
          <w:szCs w:val="24"/>
        </w:rPr>
        <w:t>Задачи:</w:t>
      </w:r>
      <w:r w:rsidRPr="00573991">
        <w:rPr>
          <w:sz w:val="24"/>
          <w:szCs w:val="24"/>
        </w:rPr>
        <w:t xml:space="preserve"> </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Разбор моды в Великобритании по эпохам и периодам</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История происхождения модных тенденций</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 xml:space="preserve">Поиск интересных фактов </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Изучение влияния времени на моду и наоборот</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Сравнение моды прошлого и настоящего</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 xml:space="preserve">Проведение опроса </w:t>
      </w:r>
    </w:p>
    <w:p w:rsidR="00D14F72" w:rsidRPr="00573991" w:rsidRDefault="00D14F72" w:rsidP="00B670BD">
      <w:pPr>
        <w:pStyle w:val="af1"/>
        <w:widowControl w:val="0"/>
        <w:numPr>
          <w:ilvl w:val="0"/>
          <w:numId w:val="152"/>
        </w:numPr>
        <w:tabs>
          <w:tab w:val="left" w:pos="993"/>
          <w:tab w:val="left" w:pos="1701"/>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Создание продукта в формате журнала</w:t>
      </w:r>
    </w:p>
    <w:p w:rsidR="00D14F72" w:rsidRPr="00573991" w:rsidRDefault="00D14F72" w:rsidP="00B670BD">
      <w:pPr>
        <w:ind w:right="-1" w:firstLine="709"/>
        <w:jc w:val="both"/>
        <w:rPr>
          <w:sz w:val="24"/>
          <w:szCs w:val="24"/>
        </w:rPr>
      </w:pPr>
      <w:r w:rsidRPr="00573991">
        <w:rPr>
          <w:b/>
          <w:bCs/>
          <w:sz w:val="24"/>
          <w:szCs w:val="24"/>
        </w:rPr>
        <w:t>Актуальность:</w:t>
      </w:r>
      <w:r w:rsidRPr="00573991">
        <w:rPr>
          <w:sz w:val="24"/>
          <w:szCs w:val="24"/>
        </w:rPr>
        <w:t xml:space="preserve"> в профессии дизайнера одежды важной частью являются знания о моде определенных стран в определенное время. Да и обычным людям было бы интересно узнать немного больше о моде и модных трендах, которые сохранились и являются популярными даже в наши дни.</w:t>
      </w:r>
    </w:p>
    <w:p w:rsidR="00D14F72" w:rsidRPr="00573991" w:rsidRDefault="00D14F72" w:rsidP="00B670BD">
      <w:pPr>
        <w:ind w:right="-1" w:firstLine="709"/>
        <w:jc w:val="both"/>
        <w:rPr>
          <w:sz w:val="24"/>
          <w:szCs w:val="24"/>
        </w:rPr>
      </w:pPr>
      <w:r w:rsidRPr="00573991">
        <w:rPr>
          <w:b/>
          <w:bCs/>
          <w:sz w:val="24"/>
          <w:szCs w:val="24"/>
        </w:rPr>
        <w:t xml:space="preserve">Предмет изучения: </w:t>
      </w:r>
      <w:r w:rsidRPr="00573991">
        <w:rPr>
          <w:sz w:val="24"/>
          <w:szCs w:val="24"/>
        </w:rPr>
        <w:t>мода в Великобритании.</w:t>
      </w:r>
    </w:p>
    <w:p w:rsidR="00D14F72" w:rsidRPr="00573991" w:rsidRDefault="00D14F72" w:rsidP="00B670BD">
      <w:pPr>
        <w:ind w:right="-1" w:firstLine="709"/>
        <w:jc w:val="both"/>
        <w:rPr>
          <w:sz w:val="24"/>
          <w:szCs w:val="24"/>
        </w:rPr>
      </w:pPr>
      <w:r w:rsidRPr="00573991">
        <w:rPr>
          <w:b/>
          <w:bCs/>
          <w:sz w:val="24"/>
          <w:szCs w:val="24"/>
        </w:rPr>
        <w:t>Методы изучения:</w:t>
      </w:r>
      <w:r w:rsidRPr="00573991">
        <w:rPr>
          <w:sz w:val="24"/>
          <w:szCs w:val="24"/>
        </w:rPr>
        <w:t xml:space="preserve"> </w:t>
      </w:r>
    </w:p>
    <w:p w:rsidR="00D14F72" w:rsidRPr="00573991" w:rsidRDefault="00D14F72" w:rsidP="00B670BD">
      <w:pPr>
        <w:pStyle w:val="af1"/>
        <w:widowControl w:val="0"/>
        <w:numPr>
          <w:ilvl w:val="0"/>
          <w:numId w:val="151"/>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 xml:space="preserve">Поиск информации в различных интернет-ресурсах </w:t>
      </w:r>
    </w:p>
    <w:p w:rsidR="00D14F72" w:rsidRPr="00573991" w:rsidRDefault="00D14F72" w:rsidP="00B670BD">
      <w:pPr>
        <w:pStyle w:val="af1"/>
        <w:widowControl w:val="0"/>
        <w:numPr>
          <w:ilvl w:val="0"/>
          <w:numId w:val="151"/>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Книгах</w:t>
      </w:r>
    </w:p>
    <w:p w:rsidR="00D14F72" w:rsidRPr="00573991" w:rsidRDefault="00D14F72" w:rsidP="00B670BD">
      <w:pPr>
        <w:pStyle w:val="af1"/>
        <w:widowControl w:val="0"/>
        <w:numPr>
          <w:ilvl w:val="0"/>
          <w:numId w:val="151"/>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Статьях</w:t>
      </w:r>
    </w:p>
    <w:p w:rsidR="00D14F72" w:rsidRPr="00573991" w:rsidRDefault="00D14F72" w:rsidP="00B670BD">
      <w:pPr>
        <w:pStyle w:val="af1"/>
        <w:widowControl w:val="0"/>
        <w:numPr>
          <w:ilvl w:val="0"/>
          <w:numId w:val="151"/>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В журналах</w:t>
      </w:r>
    </w:p>
    <w:p w:rsidR="00D14F72" w:rsidRPr="00573991" w:rsidRDefault="00D14F72" w:rsidP="00B670BD">
      <w:pPr>
        <w:pStyle w:val="af1"/>
        <w:widowControl w:val="0"/>
        <w:numPr>
          <w:ilvl w:val="0"/>
          <w:numId w:val="151"/>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Видеороликах</w:t>
      </w:r>
    </w:p>
    <w:p w:rsidR="00D14F72" w:rsidRPr="00573991" w:rsidRDefault="00D14F72" w:rsidP="00B670BD">
      <w:pPr>
        <w:pStyle w:val="af1"/>
        <w:widowControl w:val="0"/>
        <w:numPr>
          <w:ilvl w:val="0"/>
          <w:numId w:val="150"/>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Интервью</w:t>
      </w:r>
    </w:p>
    <w:p w:rsidR="00D14F72" w:rsidRPr="00573991" w:rsidRDefault="00D14F72" w:rsidP="00B670BD">
      <w:pPr>
        <w:pStyle w:val="af1"/>
        <w:widowControl w:val="0"/>
        <w:numPr>
          <w:ilvl w:val="0"/>
          <w:numId w:val="150"/>
        </w:numPr>
        <w:tabs>
          <w:tab w:val="left" w:pos="993"/>
        </w:tabs>
        <w:spacing w:after="0" w:line="240" w:lineRule="auto"/>
        <w:ind w:right="-1" w:hanging="11"/>
        <w:jc w:val="both"/>
        <w:rPr>
          <w:rFonts w:eastAsia="Times New Roman" w:cs="Times New Roman"/>
          <w:sz w:val="24"/>
          <w:szCs w:val="24"/>
        </w:rPr>
      </w:pPr>
      <w:r w:rsidRPr="00573991">
        <w:rPr>
          <w:rFonts w:eastAsia="Times New Roman" w:cs="Times New Roman"/>
          <w:sz w:val="24"/>
          <w:szCs w:val="24"/>
        </w:rPr>
        <w:t>Анкетирование</w:t>
      </w:r>
    </w:p>
    <w:p w:rsidR="00D14F72" w:rsidRPr="00573991" w:rsidRDefault="00D14F72" w:rsidP="00B670BD">
      <w:pPr>
        <w:ind w:right="-1" w:firstLine="709"/>
        <w:jc w:val="both"/>
        <w:rPr>
          <w:sz w:val="24"/>
          <w:szCs w:val="24"/>
        </w:rPr>
      </w:pPr>
      <w:r w:rsidRPr="00573991">
        <w:rPr>
          <w:b/>
          <w:bCs/>
          <w:sz w:val="24"/>
          <w:szCs w:val="24"/>
        </w:rPr>
        <w:t>Гипотеза:</w:t>
      </w:r>
      <w:r w:rsidRPr="00573991">
        <w:rPr>
          <w:sz w:val="24"/>
          <w:szCs w:val="24"/>
        </w:rPr>
        <w:t xml:space="preserve"> мода влияет на время или время на моду?</w:t>
      </w:r>
    </w:p>
    <w:p w:rsidR="00D14F72" w:rsidRPr="00573991" w:rsidRDefault="00D14F72" w:rsidP="00B670BD">
      <w:pPr>
        <w:ind w:right="-1" w:firstLine="709"/>
        <w:jc w:val="both"/>
        <w:rPr>
          <w:b/>
          <w:bCs/>
          <w:sz w:val="24"/>
          <w:szCs w:val="24"/>
        </w:rPr>
      </w:pPr>
      <w:r w:rsidRPr="00573991">
        <w:rPr>
          <w:b/>
          <w:bCs/>
          <w:sz w:val="24"/>
          <w:szCs w:val="24"/>
        </w:rPr>
        <w:t>1.1.  Эпоха Стюартов и Тюдоров.</w:t>
      </w:r>
    </w:p>
    <w:p w:rsidR="00D14F72" w:rsidRPr="00573991" w:rsidRDefault="00D14F72" w:rsidP="00B670BD">
      <w:pPr>
        <w:shd w:val="clear" w:color="auto" w:fill="FFFFFF" w:themeFill="background1"/>
        <w:ind w:right="-1" w:firstLine="709"/>
        <w:jc w:val="both"/>
        <w:rPr>
          <w:sz w:val="24"/>
          <w:szCs w:val="24"/>
        </w:rPr>
      </w:pPr>
      <w:r w:rsidRPr="00573991">
        <w:rPr>
          <w:sz w:val="24"/>
          <w:szCs w:val="24"/>
        </w:rPr>
        <w:t xml:space="preserve">Мода в эпоху Тюдоров и Стюартов в основном ничем не отличается. </w:t>
      </w:r>
      <w:r w:rsidRPr="00573991">
        <w:rPr>
          <w:color w:val="232323"/>
          <w:sz w:val="24"/>
          <w:szCs w:val="24"/>
        </w:rPr>
        <w:t xml:space="preserve">Период 1642-1651-ых годов был временем конфликта, известного как Гражданская война в Англии между королем Карлом I и его последователями с парламентом. Это был второй период гражданской войны в истории Англии, первым из которых были </w:t>
      </w:r>
      <w:hyperlink r:id="rId692">
        <w:r w:rsidRPr="00573991">
          <w:rPr>
            <w:rStyle w:val="af3"/>
            <w:color w:val="232323"/>
            <w:sz w:val="24"/>
            <w:szCs w:val="24"/>
          </w:rPr>
          <w:t>Войны Алой и Белой Розы,</w:t>
        </w:r>
      </w:hyperlink>
      <w:r w:rsidRPr="00573991">
        <w:rPr>
          <w:color w:val="232323"/>
          <w:sz w:val="24"/>
          <w:szCs w:val="24"/>
        </w:rPr>
        <w:t xml:space="preserve"> которые велись между 1455 и 1487 годами. </w:t>
      </w:r>
    </w:p>
    <w:p w:rsidR="00D14F72" w:rsidRPr="00573991" w:rsidRDefault="00D14F72" w:rsidP="00B670BD">
      <w:pPr>
        <w:shd w:val="clear" w:color="auto" w:fill="FFFFFF" w:themeFill="background1"/>
        <w:ind w:right="-1" w:firstLine="709"/>
        <w:jc w:val="both"/>
        <w:rPr>
          <w:b/>
          <w:bCs/>
          <w:color w:val="232323"/>
          <w:sz w:val="24"/>
          <w:szCs w:val="24"/>
        </w:rPr>
      </w:pPr>
      <w:r w:rsidRPr="00573991">
        <w:rPr>
          <w:b/>
          <w:bCs/>
          <w:color w:val="232323"/>
          <w:sz w:val="24"/>
          <w:szCs w:val="24"/>
        </w:rPr>
        <w:t>Мужская одежда.</w:t>
      </w:r>
    </w:p>
    <w:p w:rsidR="00D14F72" w:rsidRPr="00573991" w:rsidRDefault="00D14F72" w:rsidP="00B670BD">
      <w:pPr>
        <w:ind w:right="-1" w:firstLine="709"/>
        <w:jc w:val="both"/>
        <w:rPr>
          <w:color w:val="232323"/>
          <w:sz w:val="24"/>
          <w:szCs w:val="24"/>
        </w:rPr>
      </w:pPr>
      <w:r w:rsidRPr="00573991">
        <w:rPr>
          <w:color w:val="232323"/>
          <w:sz w:val="24"/>
          <w:szCs w:val="24"/>
        </w:rPr>
        <w:t xml:space="preserve">Мужская одежда тех времен отличалась огромным количеством деталей, оборок, рюш и видов шитья. Были популярны пышные рукава, вошедшие в моду с 1520-х, камзолы свободного кроя, чулки-бриджи и широкие шляпы. За какое-то время до, была популярна обувь с широким носком, но теперь началась мода с более зауженным носком. </w:t>
      </w:r>
    </w:p>
    <w:p w:rsidR="00D14F72" w:rsidRPr="00573991" w:rsidRDefault="00D14F72" w:rsidP="00B670BD">
      <w:pPr>
        <w:ind w:right="-1" w:firstLine="709"/>
        <w:jc w:val="both"/>
        <w:rPr>
          <w:color w:val="232323"/>
          <w:sz w:val="24"/>
          <w:szCs w:val="24"/>
        </w:rPr>
      </w:pPr>
      <w:r w:rsidRPr="00573991">
        <w:rPr>
          <w:color w:val="232323"/>
          <w:sz w:val="24"/>
          <w:szCs w:val="24"/>
        </w:rPr>
        <w:t>Джентльмены носили дублеты, заостренные на талии, и короткие бриджи, поверх которого натянуты чулки. Плащи имели дизайны с отсылками на испанскую моду. Продолжали носить оборки и присборенные воротники, но шляпы стали более конической формы.</w:t>
      </w:r>
    </w:p>
    <w:p w:rsidR="00D14F72" w:rsidRPr="00573991" w:rsidRDefault="00D14F72" w:rsidP="00B670BD">
      <w:pPr>
        <w:ind w:right="-1" w:firstLine="709"/>
        <w:jc w:val="both"/>
        <w:rPr>
          <w:b/>
          <w:bCs/>
          <w:color w:val="232323"/>
          <w:sz w:val="24"/>
          <w:szCs w:val="24"/>
        </w:rPr>
      </w:pPr>
      <w:r w:rsidRPr="00573991">
        <w:rPr>
          <w:b/>
          <w:bCs/>
          <w:color w:val="232323"/>
          <w:sz w:val="24"/>
          <w:szCs w:val="24"/>
        </w:rPr>
        <w:t>Женская одежда.</w:t>
      </w:r>
    </w:p>
    <w:p w:rsidR="00D14F72" w:rsidRPr="00573991" w:rsidRDefault="00D14F72" w:rsidP="00B670BD">
      <w:pPr>
        <w:ind w:right="-1" w:firstLine="709"/>
        <w:jc w:val="both"/>
        <w:rPr>
          <w:color w:val="232323"/>
          <w:sz w:val="24"/>
          <w:szCs w:val="24"/>
        </w:rPr>
      </w:pPr>
      <w:r w:rsidRPr="00573991">
        <w:rPr>
          <w:color w:val="232323"/>
          <w:sz w:val="24"/>
          <w:szCs w:val="24"/>
        </w:rPr>
        <w:t xml:space="preserve">Женщины носили платья с заостренными корсетами и пышными юбками, которые поддерживали снизу тяжелые решетки, имитируя плоскую поверхность, которую украшала ткань. Рукава широкие, вырез низкий, с открытыми рюшами, обрамляющими лицо, отделан кружевом. Веер со складками - новинка китайской моды. Модные дамы больше не носили шляпки, а их непокрытые волосы были украшены лентами и перьями. </w:t>
      </w:r>
    </w:p>
    <w:p w:rsidR="00D14F72" w:rsidRPr="00573991" w:rsidRDefault="00D14F72" w:rsidP="00B670BD">
      <w:pPr>
        <w:ind w:right="-1" w:firstLine="709"/>
        <w:jc w:val="both"/>
        <w:rPr>
          <w:color w:val="232323"/>
          <w:sz w:val="24"/>
          <w:szCs w:val="24"/>
        </w:rPr>
      </w:pPr>
      <w:r w:rsidRPr="00573991">
        <w:rPr>
          <w:color w:val="232323"/>
          <w:sz w:val="24"/>
          <w:szCs w:val="24"/>
        </w:rPr>
        <w:t>Чуть позднее вошли в моду атласные платья с короткой талией и пышной струящейся юбкой. Лиф скроен почти как мужской дублет, с изящным широким воротником из кружева, скрывающий золотую тесьму на лифе. Для официальных случаев шею оставляли обнаженной, а волосы украшали драгоценностями. Обычная женская одежда была похожа, но они, за исключением верховой езды, носили тесную, отделанную кружевом шапочку.</w:t>
      </w:r>
    </w:p>
    <w:p w:rsidR="00D14F72" w:rsidRPr="00573991" w:rsidRDefault="00D14F72" w:rsidP="00B670BD">
      <w:pPr>
        <w:ind w:right="-1" w:firstLine="709"/>
        <w:jc w:val="both"/>
        <w:rPr>
          <w:color w:val="232323"/>
          <w:sz w:val="24"/>
          <w:szCs w:val="24"/>
        </w:rPr>
      </w:pPr>
      <w:r w:rsidRPr="00573991">
        <w:rPr>
          <w:b/>
          <w:bCs/>
          <w:color w:val="232323"/>
          <w:sz w:val="24"/>
          <w:szCs w:val="24"/>
        </w:rPr>
        <w:t>1.2. Викторианская эпоха.</w:t>
      </w:r>
    </w:p>
    <w:p w:rsidR="00D14F72" w:rsidRPr="00573991" w:rsidRDefault="00D14F72" w:rsidP="00B670BD">
      <w:pPr>
        <w:ind w:right="-1" w:firstLine="709"/>
        <w:jc w:val="both"/>
        <w:rPr>
          <w:sz w:val="24"/>
          <w:szCs w:val="24"/>
        </w:rPr>
      </w:pPr>
      <w:r w:rsidRPr="00573991">
        <w:rPr>
          <w:sz w:val="24"/>
          <w:szCs w:val="24"/>
        </w:rPr>
        <w:t xml:space="preserve">Викторианская мода — совокупность модных тенденций в одежде и аксессуарах, характерных для Великобритании периода правления королевы Виктории. </w:t>
      </w:r>
    </w:p>
    <w:p w:rsidR="00D14F72" w:rsidRPr="00573991" w:rsidRDefault="00D14F72" w:rsidP="00B670BD">
      <w:pPr>
        <w:ind w:right="-1" w:firstLine="709"/>
        <w:jc w:val="both"/>
        <w:rPr>
          <w:b/>
          <w:bCs/>
          <w:sz w:val="24"/>
          <w:szCs w:val="24"/>
        </w:rPr>
      </w:pPr>
      <w:r w:rsidRPr="00573991">
        <w:rPr>
          <w:b/>
          <w:bCs/>
          <w:sz w:val="24"/>
          <w:szCs w:val="24"/>
        </w:rPr>
        <w:t>Мужская одежда.</w:t>
      </w:r>
    </w:p>
    <w:p w:rsidR="00D14F72" w:rsidRPr="00D14F72" w:rsidRDefault="00D14F72" w:rsidP="00B670BD">
      <w:pPr>
        <w:ind w:right="-1" w:firstLine="709"/>
        <w:jc w:val="both"/>
        <w:rPr>
          <w:sz w:val="24"/>
          <w:szCs w:val="24"/>
        </w:rPr>
      </w:pPr>
      <w:r w:rsidRPr="00573991">
        <w:rPr>
          <w:sz w:val="24"/>
          <w:szCs w:val="24"/>
        </w:rPr>
        <w:t xml:space="preserve">В этот период мужчины отказались от рюш, огромных воротников и пышных рукавов. В </w:t>
      </w:r>
      <w:r w:rsidRPr="00D14F72">
        <w:rPr>
          <w:sz w:val="24"/>
          <w:szCs w:val="24"/>
        </w:rPr>
        <w:t xml:space="preserve">моду вошли сюртуки, которые носили, как и на праздники, так и в повседневной жизни. В 1860-х годах талия была менее облегающей, а рукава были шире в плечах и сужались к запястью. Таким образом, рукава повторяли линию брюк с открытым верхом и демонстрировали ту же широкую форму, что и женские рукава 1860-х годов. </w:t>
      </w:r>
    </w:p>
    <w:p w:rsidR="00D14F72" w:rsidRPr="00D14F72" w:rsidRDefault="00D14F72" w:rsidP="00B670BD">
      <w:pPr>
        <w:ind w:right="-1" w:firstLine="709"/>
        <w:jc w:val="both"/>
        <w:rPr>
          <w:sz w:val="24"/>
          <w:szCs w:val="24"/>
        </w:rPr>
      </w:pPr>
      <w:r w:rsidRPr="00D14F72">
        <w:rPr>
          <w:sz w:val="24"/>
          <w:szCs w:val="24"/>
        </w:rPr>
        <w:t xml:space="preserve">Фрак с разрезом спереди до уровня талии, который до 1830 года был модным как для дневной, так и для вечерней одежды, к началу правления стал в основном стилем вечерней одежды. В 1840-х годах он все еще использовался для официальной дневной одежды, но к 1860 году это был только вечерний фасон, и он оставался стилем вечернего наряда до конца века и далее. Оно могло быть однобортным или двубортным. </w:t>
      </w:r>
    </w:p>
    <w:p w:rsidR="00D14F72" w:rsidRPr="00D14F72" w:rsidRDefault="00D14F72" w:rsidP="00B670BD">
      <w:pPr>
        <w:ind w:right="-1" w:firstLine="709"/>
        <w:jc w:val="both"/>
        <w:rPr>
          <w:sz w:val="24"/>
          <w:szCs w:val="24"/>
        </w:rPr>
      </w:pPr>
      <w:r w:rsidRPr="00D14F72">
        <w:rPr>
          <w:sz w:val="24"/>
          <w:szCs w:val="24"/>
        </w:rPr>
        <w:t>Вечерние пиджаки шились из тонкой, фрезерованной ткани и с начала периода обычно были черными или темно-синими. К 1860 году черный фрак стал универсальной вечерней формой.</w:t>
      </w:r>
    </w:p>
    <w:p w:rsidR="00D14F72" w:rsidRPr="00D14F72" w:rsidRDefault="00D14F72" w:rsidP="00B670BD">
      <w:pPr>
        <w:ind w:right="-1" w:firstLine="709"/>
        <w:jc w:val="both"/>
        <w:rPr>
          <w:b/>
          <w:bCs/>
          <w:sz w:val="24"/>
          <w:szCs w:val="24"/>
        </w:rPr>
      </w:pPr>
      <w:r w:rsidRPr="00D14F72">
        <w:rPr>
          <w:b/>
          <w:bCs/>
          <w:sz w:val="24"/>
          <w:szCs w:val="24"/>
        </w:rPr>
        <w:t>Женская одежда.</w:t>
      </w:r>
    </w:p>
    <w:p w:rsidR="00D14F72" w:rsidRPr="00573991" w:rsidRDefault="00D14F72" w:rsidP="00B670BD">
      <w:pPr>
        <w:ind w:right="-1" w:firstLine="709"/>
        <w:jc w:val="both"/>
        <w:rPr>
          <w:color w:val="000000" w:themeColor="text1"/>
          <w:sz w:val="24"/>
          <w:szCs w:val="24"/>
        </w:rPr>
      </w:pPr>
      <w:r w:rsidRPr="00D14F72">
        <w:rPr>
          <w:sz w:val="24"/>
          <w:szCs w:val="24"/>
        </w:rPr>
        <w:t>Женская одежда в эту эпоху, по моему мнению, самая красивая во всей истории моды. Платья, которые носили дамы как на выход, так и дома были похожи на платья принцесс. Наряды стали более просторными, но не на много. Весь 19 век, был периодом</w:t>
      </w:r>
      <w:r w:rsidRPr="00573991">
        <w:rPr>
          <w:color w:val="000000" w:themeColor="text1"/>
          <w:sz w:val="24"/>
          <w:szCs w:val="24"/>
        </w:rPr>
        <w:t xml:space="preserve"> власти корсетов – талию полагалось затягивать и уменьшать, осанку укреплять, и продолжалась это вплоть до начала Первой мировой войны. На голое тело корсет не надевали – его нельзя было часто стирать, да и некомфортно было носить эти стянутые шнуровкой пластины прямо на коже. Под корсет надевалась льняная или хлопковая сорочка, достаточно длинная – без рукавов или с короткими рукавами. Нижнее белье составляли чулки и панталоны до колен, украшенные снизу кружевами и оборками, они закреплялись на талии завязками. Сверху на сорочку, прижимая и верх панталон, надевался корсет. Обычно он застегивался на спине – крючками или шнуровкой. Форма корсетов могла быть разной в зависимости от периода – когда-то носили короткие, а бывали и такие, что доходили почти до колен, когда в моду вошли S-образные силуэты. Поверх корсета надевалась нижняя юбка, бывало, что их было несколько, чтобы создать правильную форму платья.</w:t>
      </w:r>
    </w:p>
    <w:p w:rsidR="00D14F72" w:rsidRPr="00573991" w:rsidRDefault="00D14F72" w:rsidP="00B670BD">
      <w:pPr>
        <w:ind w:right="-1" w:firstLine="709"/>
        <w:jc w:val="both"/>
        <w:rPr>
          <w:color w:val="000000" w:themeColor="text1"/>
          <w:sz w:val="24"/>
          <w:szCs w:val="24"/>
        </w:rPr>
      </w:pPr>
      <w:r w:rsidRPr="00573991">
        <w:rPr>
          <w:color w:val="000000" w:themeColor="text1"/>
          <w:sz w:val="24"/>
          <w:szCs w:val="24"/>
        </w:rPr>
        <w:t xml:space="preserve">В середине XIX века стали носить кринолин – сетку из металлических обручей. Этот металлический каркас распределял тяжесть юбки. </w:t>
      </w:r>
    </w:p>
    <w:p w:rsidR="00D14F72" w:rsidRPr="00573991" w:rsidRDefault="00D14F72" w:rsidP="00B670BD">
      <w:pPr>
        <w:ind w:right="-1" w:firstLine="709"/>
        <w:jc w:val="both"/>
        <w:rPr>
          <w:color w:val="000000" w:themeColor="text1"/>
          <w:sz w:val="24"/>
          <w:szCs w:val="24"/>
        </w:rPr>
      </w:pPr>
      <w:r w:rsidRPr="00573991">
        <w:rPr>
          <w:color w:val="000000" w:themeColor="text1"/>
          <w:sz w:val="24"/>
          <w:szCs w:val="24"/>
        </w:rPr>
        <w:t xml:space="preserve">Очень много трагических историй, связанных с гибелью женщин из-за корсетов существует в истории, именно поэтому чаще всего викторианскую моду называют убийственной. Женщины были неповоротливыми в своих одеяниях, и смахивали своими платьями свечи со столов, если же вдруг платья возгорались, у них даже не было шанса спастись и они сгорали заживо. Тугие корсеты мешали нормальному дыханию и циркуляции крови, спину держали металлические конструкции, а не позвоночник, из-за чего после их снятия сильно болела спина. Так же на теле оставались синяки, натертости и всевозможные раны. </w:t>
      </w:r>
    </w:p>
    <w:p w:rsidR="00D14F72" w:rsidRPr="00573991" w:rsidRDefault="00D14F72" w:rsidP="00B670BD">
      <w:pPr>
        <w:ind w:right="-1" w:firstLine="709"/>
        <w:jc w:val="both"/>
        <w:rPr>
          <w:color w:val="000000" w:themeColor="text1"/>
          <w:sz w:val="24"/>
          <w:szCs w:val="24"/>
        </w:rPr>
      </w:pPr>
      <w:r w:rsidRPr="00573991">
        <w:rPr>
          <w:color w:val="000000" w:themeColor="text1"/>
          <w:sz w:val="24"/>
          <w:szCs w:val="24"/>
        </w:rPr>
        <w:t>В шестидесятых кринолины сменили турнюры, накладки разной формы, которые крепились сзади под талией и создавали в этом месте объем, часто подчеркнутый еще и пышными драпировками, складками, воланами нижней и верхней юбок. Нижняя юбка – узкая или широкая в зависимости от периода – была украшена вышивкой, кружевами – скрытая под платьем, она, тем не менее, не была невидимкой, «показываясь» во время танца или прогулки.</w:t>
      </w:r>
    </w:p>
    <w:p w:rsidR="00D14F72" w:rsidRPr="00573991" w:rsidRDefault="00D14F72" w:rsidP="00B670BD">
      <w:pPr>
        <w:ind w:right="-1" w:firstLine="709"/>
        <w:jc w:val="both"/>
        <w:rPr>
          <w:color w:val="000000" w:themeColor="text1"/>
          <w:sz w:val="24"/>
          <w:szCs w:val="24"/>
        </w:rPr>
      </w:pPr>
      <w:r w:rsidRPr="00573991">
        <w:rPr>
          <w:color w:val="000000" w:themeColor="text1"/>
          <w:sz w:val="24"/>
          <w:szCs w:val="24"/>
        </w:rPr>
        <w:t xml:space="preserve">С утра надевали домашнее платье, закрытое, с длинными рукавами, его вариантом было чайное – для общения в самом близком кругу. В случае прихода гостей полагалось быть в платье для приемов, которое было уже не таким простым, предполагало более интересное исполнение, но по-прежнему оставалось скромным, темным. </w:t>
      </w:r>
    </w:p>
    <w:p w:rsidR="00D14F72" w:rsidRPr="00573991" w:rsidRDefault="00D14F72" w:rsidP="00B670BD">
      <w:pPr>
        <w:ind w:right="-1" w:firstLine="709"/>
        <w:jc w:val="both"/>
        <w:rPr>
          <w:color w:val="000000" w:themeColor="text1"/>
          <w:sz w:val="24"/>
          <w:szCs w:val="24"/>
        </w:rPr>
      </w:pPr>
      <w:r w:rsidRPr="00573991">
        <w:rPr>
          <w:color w:val="000000" w:themeColor="text1"/>
          <w:sz w:val="24"/>
          <w:szCs w:val="24"/>
        </w:rPr>
        <w:t>Отдельный вид платья предназначался для дневных визитов – при выходе из дома полагалось обязательно надеть шляпку и перчатки, а также верхнюю одежду по погоде. В дорогу, в путешествие надевали платья для поездки – короче остальных, из мягкой ткани, неярких расцветок.</w:t>
      </w:r>
      <w:r w:rsidRPr="00573991">
        <w:rPr>
          <w:sz w:val="24"/>
          <w:szCs w:val="24"/>
        </w:rPr>
        <w:br/>
      </w:r>
      <w:r>
        <w:rPr>
          <w:color w:val="000000" w:themeColor="text1"/>
          <w:sz w:val="24"/>
          <w:szCs w:val="24"/>
        </w:rPr>
        <w:t xml:space="preserve">            </w:t>
      </w:r>
      <w:r w:rsidRPr="00573991">
        <w:rPr>
          <w:color w:val="000000" w:themeColor="text1"/>
          <w:sz w:val="24"/>
          <w:szCs w:val="24"/>
        </w:rPr>
        <w:t>Существовало платье для прогулок и отдельная его разновидность – амазонка, которая предназначалась для верховой езды. К концу викторианского периода женщины вели уже достаточно активный образ жизни – играли в теннис, ездили на велосипеде, одежда для такого времяпрепровождения была достаточно свободная, кринолины 50-60-х годов отошли в прошлое, уступив место турнюрам, создающим акцент на задней части платья.</w:t>
      </w:r>
    </w:p>
    <w:p w:rsidR="00D14F72" w:rsidRPr="00573991" w:rsidRDefault="00D14F72" w:rsidP="00B670BD">
      <w:pPr>
        <w:ind w:right="-1" w:firstLine="709"/>
        <w:jc w:val="both"/>
        <w:rPr>
          <w:color w:val="000000" w:themeColor="text1"/>
          <w:sz w:val="24"/>
          <w:szCs w:val="24"/>
        </w:rPr>
      </w:pPr>
      <w:r w:rsidRPr="00573991">
        <w:rPr>
          <w:color w:val="000000" w:themeColor="text1"/>
          <w:sz w:val="24"/>
          <w:szCs w:val="24"/>
        </w:rPr>
        <w:t>Обеденное платье надевали перед тем, как спуститься к столу у себя дома или же отправиться на обед в гости. Это было более сложное и дорогое, но по-прежнему закрытое облачение, в отличие от вечернего платья, с глубоким декольте и короткими рукавами – его надевали на званый ужин, для участия в официальных мероприятиях, для поездки в оперу или театр. Обязательными аксессуарами вечернего платья становились драгоценности, перчатки, накидка. Самым торжественным, роскошным было бальное платье. Не приветствовалось посещать несколько мероприятий наряжаясь в один и тот же образ, это считалось стыдом для девушки.</w:t>
      </w:r>
    </w:p>
    <w:p w:rsidR="00D14F72" w:rsidRPr="00573991" w:rsidRDefault="00D14F72" w:rsidP="00B670BD">
      <w:pPr>
        <w:ind w:right="-1" w:firstLine="709"/>
        <w:jc w:val="both"/>
        <w:rPr>
          <w:color w:val="000000" w:themeColor="text1"/>
          <w:sz w:val="24"/>
          <w:szCs w:val="24"/>
        </w:rPr>
      </w:pPr>
      <w:r w:rsidRPr="00573991">
        <w:rPr>
          <w:b/>
          <w:bCs/>
          <w:color w:val="000000" w:themeColor="text1"/>
          <w:sz w:val="24"/>
          <w:szCs w:val="24"/>
        </w:rPr>
        <w:t>1.3. 1920-е, Послевоенный период.</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Это десятилетие называют «безумным» или «ревущим»: оно началось с ликования от окончания Первой мировой войны и закончилось серьезным экономическим кризисом — Великой депрессией. Отчаянное желание существовать по-новому диктовало свои условия.</w:t>
      </w:r>
    </w:p>
    <w:p w:rsidR="00D14F72" w:rsidRPr="00573991" w:rsidRDefault="00D14F72" w:rsidP="00B670BD">
      <w:pPr>
        <w:shd w:val="clear" w:color="auto" w:fill="FFFFFF" w:themeFill="background1"/>
        <w:ind w:right="-1" w:firstLine="709"/>
        <w:jc w:val="both"/>
        <w:rPr>
          <w:b/>
          <w:bCs/>
          <w:color w:val="000000" w:themeColor="text1"/>
          <w:sz w:val="24"/>
          <w:szCs w:val="24"/>
        </w:rPr>
      </w:pPr>
      <w:r w:rsidRPr="00573991">
        <w:rPr>
          <w:b/>
          <w:bCs/>
          <w:color w:val="000000" w:themeColor="text1"/>
          <w:sz w:val="24"/>
          <w:szCs w:val="24"/>
        </w:rPr>
        <w:t>Мужская одежда.</w:t>
      </w:r>
    </w:p>
    <w:p w:rsidR="00D14F72" w:rsidRPr="00573991" w:rsidRDefault="00D14F72" w:rsidP="00B670BD">
      <w:pPr>
        <w:shd w:val="clear" w:color="auto" w:fill="FFFFFF" w:themeFill="background1"/>
        <w:ind w:right="-1" w:firstLine="709"/>
        <w:jc w:val="both"/>
        <w:rPr>
          <w:sz w:val="24"/>
          <w:szCs w:val="24"/>
        </w:rPr>
      </w:pPr>
      <w:r w:rsidRPr="00573991">
        <w:rPr>
          <w:color w:val="000000" w:themeColor="text1"/>
          <w:sz w:val="24"/>
          <w:szCs w:val="24"/>
        </w:rPr>
        <w:t>Мужская мода 1920-х является «классикой», которая никогда не перестанет создаваться. Влияние 1920-х годов на современный мужской стиль нельзя недооценивать. От вечерних-деловых, до спортивных "casual" костюмов, мужчины носили хорошо сшитую одежду, которая выдержала и пережила испытание временем. Новая одежда отражала прогресс технологий, маркетинга и индивидуализма. Появился термин “Smart Style”, означающий “умная мода”. Фасон мужских брюк был однообразным, так как свободные брюки были разрешены только для женщин. В изготовлении костюма использовались кожа, шерсть и хлопок. Эти материалы были характерны для мужской одежды бурных двадцатых. Стильные галстуки и аксессуары дополняли образ.</w:t>
      </w:r>
      <w:r w:rsidRPr="00573991">
        <w:rPr>
          <w:sz w:val="24"/>
          <w:szCs w:val="24"/>
        </w:rPr>
        <w:t xml:space="preserve"> Мужчины носили цилиндры на официальные мероприятия, для похода в театр или на свадьбу. Под сшитый на заказ костюм обязательно одевалась белая классическая рубашка со съемным белоснежным воротничком. Обувь была большой частью стиля. Оксфорды обычно носили с официальной вечерней одеждой. Классическое черно-белые или черно-коричневое броги также было очень популярны для официальных мероприятий. У мужчин бурных 20-х было множество популярных стилей головных уборов на выбор:</w:t>
      </w:r>
    </w:p>
    <w:p w:rsidR="00D14F72" w:rsidRPr="00573991" w:rsidRDefault="00D14F72" w:rsidP="00B670BD">
      <w:pPr>
        <w:pStyle w:val="af1"/>
        <w:widowControl w:val="0"/>
        <w:numPr>
          <w:ilvl w:val="0"/>
          <w:numId w:val="152"/>
        </w:numPr>
        <w:spacing w:after="0" w:line="240" w:lineRule="auto"/>
        <w:ind w:left="240" w:right="-1" w:firstLine="709"/>
        <w:jc w:val="both"/>
        <w:rPr>
          <w:rFonts w:eastAsia="Times New Roman" w:cs="Times New Roman"/>
          <w:sz w:val="24"/>
          <w:szCs w:val="24"/>
        </w:rPr>
      </w:pPr>
      <w:r w:rsidRPr="00573991">
        <w:rPr>
          <w:rFonts w:eastAsia="Times New Roman" w:cs="Times New Roman"/>
          <w:sz w:val="24"/>
          <w:szCs w:val="24"/>
        </w:rPr>
        <w:t>Федора</w:t>
      </w:r>
    </w:p>
    <w:p w:rsidR="00D14F72" w:rsidRPr="00573991" w:rsidRDefault="00D14F72" w:rsidP="00B670BD">
      <w:pPr>
        <w:pStyle w:val="af1"/>
        <w:widowControl w:val="0"/>
        <w:numPr>
          <w:ilvl w:val="0"/>
          <w:numId w:val="152"/>
        </w:numPr>
        <w:spacing w:after="0" w:line="240" w:lineRule="auto"/>
        <w:ind w:left="240" w:right="-1" w:firstLine="709"/>
        <w:jc w:val="both"/>
        <w:rPr>
          <w:rFonts w:eastAsia="Times New Roman" w:cs="Times New Roman"/>
          <w:sz w:val="24"/>
          <w:szCs w:val="24"/>
        </w:rPr>
      </w:pPr>
      <w:r w:rsidRPr="00573991">
        <w:rPr>
          <w:rFonts w:eastAsia="Times New Roman" w:cs="Times New Roman"/>
          <w:sz w:val="24"/>
          <w:szCs w:val="24"/>
        </w:rPr>
        <w:t>Трилби</w:t>
      </w:r>
    </w:p>
    <w:p w:rsidR="00D14F72" w:rsidRPr="00573991" w:rsidRDefault="00D14F72" w:rsidP="00B670BD">
      <w:pPr>
        <w:pStyle w:val="af1"/>
        <w:widowControl w:val="0"/>
        <w:numPr>
          <w:ilvl w:val="0"/>
          <w:numId w:val="152"/>
        </w:numPr>
        <w:spacing w:after="0" w:line="240" w:lineRule="auto"/>
        <w:ind w:left="240" w:right="-1" w:firstLine="709"/>
        <w:jc w:val="both"/>
        <w:rPr>
          <w:rFonts w:eastAsia="Times New Roman" w:cs="Times New Roman"/>
          <w:sz w:val="24"/>
          <w:szCs w:val="24"/>
        </w:rPr>
      </w:pPr>
      <w:r w:rsidRPr="00573991">
        <w:rPr>
          <w:rFonts w:eastAsia="Times New Roman" w:cs="Times New Roman"/>
          <w:sz w:val="24"/>
          <w:szCs w:val="24"/>
        </w:rPr>
        <w:t>Свиной пирог</w:t>
      </w:r>
    </w:p>
    <w:p w:rsidR="00D14F72" w:rsidRPr="00573991" w:rsidRDefault="00D14F72" w:rsidP="00B670BD">
      <w:pPr>
        <w:pStyle w:val="af1"/>
        <w:widowControl w:val="0"/>
        <w:numPr>
          <w:ilvl w:val="0"/>
          <w:numId w:val="152"/>
        </w:numPr>
        <w:spacing w:after="0" w:line="240" w:lineRule="auto"/>
        <w:ind w:left="240" w:right="-1" w:firstLine="709"/>
        <w:jc w:val="both"/>
        <w:rPr>
          <w:rFonts w:eastAsia="Times New Roman" w:cs="Times New Roman"/>
          <w:sz w:val="24"/>
          <w:szCs w:val="24"/>
        </w:rPr>
      </w:pPr>
      <w:r w:rsidRPr="00573991">
        <w:rPr>
          <w:rFonts w:eastAsia="Times New Roman" w:cs="Times New Roman"/>
          <w:sz w:val="24"/>
          <w:szCs w:val="24"/>
        </w:rPr>
        <w:t>Классический цилиндр</w:t>
      </w:r>
    </w:p>
    <w:p w:rsidR="00D14F72" w:rsidRPr="00573991" w:rsidRDefault="00D14F72" w:rsidP="00B670BD">
      <w:pPr>
        <w:pStyle w:val="af1"/>
        <w:widowControl w:val="0"/>
        <w:numPr>
          <w:ilvl w:val="0"/>
          <w:numId w:val="152"/>
        </w:numPr>
        <w:spacing w:after="0" w:line="240" w:lineRule="auto"/>
        <w:ind w:left="240" w:right="-1" w:firstLine="709"/>
        <w:jc w:val="both"/>
        <w:rPr>
          <w:rFonts w:eastAsia="Times New Roman" w:cs="Times New Roman"/>
          <w:sz w:val="24"/>
          <w:szCs w:val="24"/>
        </w:rPr>
      </w:pPr>
      <w:r w:rsidRPr="00573991">
        <w:rPr>
          <w:rFonts w:eastAsia="Times New Roman" w:cs="Times New Roman"/>
          <w:sz w:val="24"/>
          <w:szCs w:val="24"/>
        </w:rPr>
        <w:t>Боулер</w:t>
      </w:r>
    </w:p>
    <w:p w:rsidR="00D14F72" w:rsidRPr="00573991" w:rsidRDefault="00D14F72" w:rsidP="00B670BD">
      <w:pPr>
        <w:pStyle w:val="af1"/>
        <w:widowControl w:val="0"/>
        <w:numPr>
          <w:ilvl w:val="0"/>
          <w:numId w:val="152"/>
        </w:numPr>
        <w:spacing w:after="0" w:line="240" w:lineRule="auto"/>
        <w:ind w:left="240" w:right="-1" w:firstLine="709"/>
        <w:jc w:val="both"/>
        <w:rPr>
          <w:rFonts w:eastAsia="Times New Roman" w:cs="Times New Roman"/>
          <w:sz w:val="24"/>
          <w:szCs w:val="24"/>
        </w:rPr>
      </w:pPr>
      <w:r w:rsidRPr="00573991">
        <w:rPr>
          <w:rFonts w:eastAsia="Times New Roman" w:cs="Times New Roman"/>
          <w:sz w:val="24"/>
          <w:szCs w:val="24"/>
        </w:rPr>
        <w:t>Кепка газетчика</w:t>
      </w:r>
    </w:p>
    <w:p w:rsidR="00D14F72" w:rsidRPr="00573991" w:rsidRDefault="00D14F72" w:rsidP="00B670BD">
      <w:pPr>
        <w:ind w:right="-1" w:firstLine="709"/>
        <w:jc w:val="both"/>
        <w:rPr>
          <w:b/>
          <w:bCs/>
          <w:sz w:val="24"/>
          <w:szCs w:val="24"/>
        </w:rPr>
      </w:pPr>
      <w:r w:rsidRPr="00573991">
        <w:rPr>
          <w:b/>
          <w:bCs/>
          <w:sz w:val="24"/>
          <w:szCs w:val="24"/>
        </w:rPr>
        <w:t>Женская одежда.</w:t>
      </w:r>
    </w:p>
    <w:p w:rsidR="00D14F72" w:rsidRPr="006F2932" w:rsidRDefault="00D14F72" w:rsidP="00B670BD">
      <w:pPr>
        <w:ind w:right="-1" w:firstLine="709"/>
        <w:jc w:val="both"/>
        <w:rPr>
          <w:color w:val="000000" w:themeColor="text1"/>
          <w:sz w:val="24"/>
          <w:szCs w:val="24"/>
        </w:rPr>
      </w:pPr>
      <w:r w:rsidRPr="006F2932">
        <w:rPr>
          <w:color w:val="000000" w:themeColor="text1"/>
          <w:sz w:val="24"/>
          <w:szCs w:val="24"/>
        </w:rPr>
        <w:t>В 20-е годы начался расцвет феминизма, который своеобразно отображался на современной моде.  «Ревущие двадцатые» дали женщинам право голосовать и тратить заработанные собственным трудом деньги.</w:t>
      </w:r>
      <w:r w:rsidRPr="006F2932">
        <w:rPr>
          <w:b/>
          <w:bCs/>
          <w:color w:val="000000" w:themeColor="text1"/>
          <w:sz w:val="24"/>
          <w:szCs w:val="24"/>
        </w:rPr>
        <w:t xml:space="preserve"> </w:t>
      </w:r>
      <w:r w:rsidRPr="006F2932">
        <w:rPr>
          <w:color w:val="000000" w:themeColor="text1"/>
          <w:sz w:val="24"/>
          <w:szCs w:val="24"/>
        </w:rPr>
        <w:t>В отличие от своих матерей и бабушек, чьи движения сковывал корсет, молодые девушки могли с легкостью бегать, кататься на велосипеде и танцевать.</w:t>
      </w:r>
    </w:p>
    <w:p w:rsidR="00D14F72" w:rsidRPr="006F2932" w:rsidRDefault="00D14F72" w:rsidP="00B670BD">
      <w:pPr>
        <w:ind w:right="-1" w:firstLine="709"/>
        <w:jc w:val="both"/>
        <w:rPr>
          <w:color w:val="000000" w:themeColor="text1"/>
          <w:sz w:val="24"/>
          <w:szCs w:val="24"/>
        </w:rPr>
      </w:pPr>
      <w:r w:rsidRPr="006F2932">
        <w:rPr>
          <w:color w:val="000000" w:themeColor="text1"/>
          <w:sz w:val="24"/>
          <w:szCs w:val="24"/>
        </w:rPr>
        <w:t>Носить пышные юбки было уже не модно, приветствовалась длина чуть выше щиколоток или же по колено. Британские модницы сходили с ума от одежды, привезенной из Парижа, она отличалась своим упрощенным, лаконичным и привлекательным силуэтом. В это время появилось понятие “маленькое черное платье”, но на самом деле девушки носили такие за долго до этого.</w:t>
      </w:r>
    </w:p>
    <w:p w:rsidR="00D14F72" w:rsidRPr="00573991" w:rsidRDefault="00D14F72" w:rsidP="006F2932">
      <w:pPr>
        <w:shd w:val="clear" w:color="auto" w:fill="FFFFFF" w:themeFill="background1"/>
        <w:ind w:left="1418" w:right="-1" w:hanging="709"/>
        <w:jc w:val="both"/>
        <w:rPr>
          <w:color w:val="000000" w:themeColor="text1"/>
          <w:sz w:val="24"/>
          <w:szCs w:val="24"/>
        </w:rPr>
      </w:pPr>
      <w:r w:rsidRPr="006F2932">
        <w:rPr>
          <w:color w:val="000000" w:themeColor="text1"/>
          <w:sz w:val="24"/>
          <w:szCs w:val="24"/>
        </w:rPr>
        <w:t>Очень популярным стилем было свободное платье-сорочка длиной до колен без рукавов из шелка или атласа, обильно расшитое бисером, возможно, с бахромой из бисера. Это платье отлично подходило для танцев, поскольку придавало легкость движениям, а бусины или блестки мерцали на свету. Если платье не было прямым, как в платье-сорочке, но имело некоторую форму, то</w:t>
      </w:r>
      <w:r w:rsidRPr="00573991">
        <w:rPr>
          <w:color w:val="000000" w:themeColor="text1"/>
          <w:sz w:val="24"/>
          <w:szCs w:val="24"/>
        </w:rPr>
        <w:t xml:space="preserve"> заниженная талия была очень популярна.</w:t>
      </w:r>
    </w:p>
    <w:p w:rsidR="00D14F72" w:rsidRPr="00573991" w:rsidRDefault="00D14F72" w:rsidP="00B670BD">
      <w:pPr>
        <w:shd w:val="clear" w:color="auto" w:fill="FFFFFF" w:themeFill="background1"/>
        <w:ind w:right="-1" w:firstLine="709"/>
        <w:jc w:val="both"/>
        <w:rPr>
          <w:b/>
          <w:bCs/>
          <w:color w:val="8E939C"/>
          <w:sz w:val="24"/>
          <w:szCs w:val="24"/>
        </w:rPr>
      </w:pPr>
      <w:r w:rsidRPr="00573991">
        <w:rPr>
          <w:b/>
          <w:bCs/>
          <w:color w:val="000000" w:themeColor="text1"/>
          <w:sz w:val="24"/>
          <w:szCs w:val="24"/>
        </w:rPr>
        <w:t>1.4. Свободный стиль 1950-90-х.</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После окончания прошлого периода люди имели больше выбора в одежде, которую они носили.</w:t>
      </w:r>
    </w:p>
    <w:p w:rsidR="00D14F72" w:rsidRPr="00573991" w:rsidRDefault="00D14F72" w:rsidP="00B670BD">
      <w:pPr>
        <w:shd w:val="clear" w:color="auto" w:fill="FFFFFF" w:themeFill="background1"/>
        <w:ind w:right="-1" w:firstLine="709"/>
        <w:jc w:val="both"/>
        <w:rPr>
          <w:b/>
          <w:bCs/>
          <w:color w:val="000000" w:themeColor="text1"/>
          <w:sz w:val="24"/>
          <w:szCs w:val="24"/>
        </w:rPr>
      </w:pPr>
      <w:r w:rsidRPr="00573991">
        <w:rPr>
          <w:b/>
          <w:bCs/>
          <w:color w:val="000000" w:themeColor="text1"/>
          <w:sz w:val="24"/>
          <w:szCs w:val="24"/>
        </w:rPr>
        <w:t>Мужская одежда.</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Мужские костюмы стали более яркими и пестрыми, в отличии от костюмов прошлого периода - бледных и однотонных. Важнейшими аксессуарами стали широкие галстуки, шейные платки с безумными узорами и расцветками. Брючные ремни, кожаные ботинки и куртки без воротника дополняли образ типичного британца.</w:t>
      </w:r>
    </w:p>
    <w:p w:rsidR="00D14F72" w:rsidRPr="00573991" w:rsidRDefault="00D14F72" w:rsidP="00B670BD">
      <w:pPr>
        <w:shd w:val="clear" w:color="auto" w:fill="FFFFFF" w:themeFill="background1"/>
        <w:ind w:right="-1" w:firstLine="709"/>
        <w:jc w:val="both"/>
        <w:rPr>
          <w:b/>
          <w:bCs/>
          <w:color w:val="000000" w:themeColor="text1"/>
          <w:sz w:val="24"/>
          <w:szCs w:val="24"/>
        </w:rPr>
      </w:pPr>
      <w:r w:rsidRPr="00573991">
        <w:rPr>
          <w:b/>
          <w:bCs/>
          <w:color w:val="000000" w:themeColor="text1"/>
          <w:sz w:val="24"/>
          <w:szCs w:val="24"/>
        </w:rPr>
        <w:t>Женская одежда.</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Женские тенденции сохранили утонченную женственность предыдущих десятилетий. Мода разделилась на множество стилей, и у каждого были свои изюминки. Это шляпы-пилочки, костюмы пастельных тонов с короткими жакетами в клетку с большими пуговицами, геометрические платья или сорочки. Облегающие платья с глубоким вырезом стали более официальной одеждой. </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Появились брюки-капри, которые были основным выбором в гардеробе для повседневных образов. Шпильки дополняли элегантные вечерние образы. Девочки - подростки предпочитали платья с ярким рисунком, узкой талией и широкой юбкой, так как этот стиль подходил для танцев.</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В 70-х годах в моду вошли мини - юбки, женщины носили все, что хотели, но в приоритете были брюки и комбинезоны.</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В 90-х популярными стали брюки на завышенной талии, свободные в бедрах, и зауженные к низу. Именно в этот период начала зарождаться знаменитая кукла Барби, которая диктовала правила стиля не только на Западе, но и в Европе. Популярны юбки-джерси, трапециевидные мини с высокой талией, мешковатые футболки, боди, жилеты.</w:t>
      </w:r>
    </w:p>
    <w:p w:rsidR="00D14F72" w:rsidRPr="00573991" w:rsidRDefault="00D14F72" w:rsidP="00B670BD">
      <w:pPr>
        <w:shd w:val="clear" w:color="auto" w:fill="FFFFFF" w:themeFill="background1"/>
        <w:ind w:right="-1" w:firstLine="709"/>
        <w:jc w:val="both"/>
        <w:rPr>
          <w:b/>
          <w:bCs/>
          <w:color w:val="000000" w:themeColor="text1"/>
          <w:sz w:val="24"/>
          <w:szCs w:val="24"/>
        </w:rPr>
      </w:pPr>
      <w:r w:rsidRPr="00573991">
        <w:rPr>
          <w:b/>
          <w:bCs/>
          <w:color w:val="000000" w:themeColor="text1"/>
          <w:sz w:val="24"/>
          <w:szCs w:val="24"/>
        </w:rPr>
        <w:t>1.5. Мода в 21 веке.</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В 2000 в моду вошли джинсы, скинни и широкие, а Америке они являлись одеждой для рабочих, но совсем скоро по всему миру джинсы стали обязательной частью гардероба обоих полов. </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Джинсовые юбки мини, топы и водолазки с различными дизайнами, кожаные сапоги и сумочки, вот что было трендом в Англии. Как мы знаем, многое с тех времен возвращается в моду сейчас, например, вельветовые спортивные костюмы, юбки поверх брюк, массивные ремни и балетки, болеро или короткие кардиганы с банданами.</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На данный момент существует много стилей в одежде, и каждый из них отличается. Современные подростки любят давать названия таким стилям и их эстетикам, добавляя к основной части названия слово “core”, что означает “эстетика”. Например, goblincore, barbiecore, fairycore, softgirl core, balletcore.</w:t>
      </w:r>
    </w:p>
    <w:p w:rsidR="00D14F72" w:rsidRPr="00573991" w:rsidRDefault="00D14F72" w:rsidP="00B670BD">
      <w:pPr>
        <w:shd w:val="clear" w:color="auto" w:fill="FFFFFF" w:themeFill="background1"/>
        <w:ind w:right="-1" w:firstLine="709"/>
        <w:jc w:val="both"/>
        <w:rPr>
          <w:b/>
          <w:bCs/>
          <w:color w:val="000000" w:themeColor="text1"/>
          <w:sz w:val="24"/>
          <w:szCs w:val="24"/>
        </w:rPr>
      </w:pPr>
      <w:r w:rsidRPr="00573991">
        <w:rPr>
          <w:b/>
          <w:bCs/>
          <w:color w:val="000000" w:themeColor="text1"/>
          <w:sz w:val="24"/>
          <w:szCs w:val="24"/>
        </w:rPr>
        <w:t>1.6. Британские дизайнеры.</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Огромный вклад в развитие моды в Британии внесли модельеры и дизайнеры. Все они создавали шедевры, и их имена знают не только люди, интересующиеся модным миром. Самые известные из них:</w:t>
      </w:r>
    </w:p>
    <w:p w:rsidR="00D14F72" w:rsidRPr="00573991" w:rsidRDefault="00D14F72" w:rsidP="00B670BD">
      <w:pPr>
        <w:pStyle w:val="af1"/>
        <w:widowControl w:val="0"/>
        <w:numPr>
          <w:ilvl w:val="0"/>
          <w:numId w:val="149"/>
        </w:numPr>
        <w:shd w:val="clear" w:color="auto" w:fill="FFFFFF" w:themeFill="background1"/>
        <w:tabs>
          <w:tab w:val="left" w:pos="993"/>
        </w:tabs>
        <w:spacing w:after="0" w:line="240" w:lineRule="auto"/>
        <w:ind w:right="-1" w:hanging="11"/>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Вивьен Вествуд</w:t>
      </w:r>
    </w:p>
    <w:p w:rsidR="00D14F72" w:rsidRPr="00573991" w:rsidRDefault="00D14F72" w:rsidP="00B670BD">
      <w:pPr>
        <w:pStyle w:val="af1"/>
        <w:widowControl w:val="0"/>
        <w:numPr>
          <w:ilvl w:val="0"/>
          <w:numId w:val="149"/>
        </w:numPr>
        <w:shd w:val="clear" w:color="auto" w:fill="FFFFFF" w:themeFill="background1"/>
        <w:tabs>
          <w:tab w:val="left" w:pos="993"/>
        </w:tabs>
        <w:spacing w:after="0" w:line="240" w:lineRule="auto"/>
        <w:ind w:right="-1" w:hanging="11"/>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Стелла Маккартни</w:t>
      </w:r>
    </w:p>
    <w:p w:rsidR="00D14F72" w:rsidRPr="00573991" w:rsidRDefault="00D14F72" w:rsidP="00B670BD">
      <w:pPr>
        <w:pStyle w:val="af1"/>
        <w:widowControl w:val="0"/>
        <w:numPr>
          <w:ilvl w:val="0"/>
          <w:numId w:val="149"/>
        </w:numPr>
        <w:shd w:val="clear" w:color="auto" w:fill="FFFFFF" w:themeFill="background1"/>
        <w:tabs>
          <w:tab w:val="left" w:pos="993"/>
        </w:tabs>
        <w:spacing w:after="0" w:line="240" w:lineRule="auto"/>
        <w:ind w:right="-1" w:hanging="11"/>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Александр Маккуин</w:t>
      </w:r>
    </w:p>
    <w:p w:rsidR="00D14F72" w:rsidRPr="00573991" w:rsidRDefault="00D14F72" w:rsidP="00B670BD">
      <w:pPr>
        <w:pStyle w:val="af1"/>
        <w:widowControl w:val="0"/>
        <w:numPr>
          <w:ilvl w:val="0"/>
          <w:numId w:val="149"/>
        </w:numPr>
        <w:shd w:val="clear" w:color="auto" w:fill="FFFFFF" w:themeFill="background1"/>
        <w:tabs>
          <w:tab w:val="left" w:pos="993"/>
        </w:tabs>
        <w:spacing w:after="0" w:line="240" w:lineRule="auto"/>
        <w:ind w:right="-1" w:hanging="11"/>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Джон Гальяно</w:t>
      </w:r>
    </w:p>
    <w:p w:rsidR="00D14F72" w:rsidRDefault="00D14F72" w:rsidP="00B670BD">
      <w:pPr>
        <w:pStyle w:val="af1"/>
        <w:widowControl w:val="0"/>
        <w:numPr>
          <w:ilvl w:val="0"/>
          <w:numId w:val="149"/>
        </w:numPr>
        <w:shd w:val="clear" w:color="auto" w:fill="FFFFFF" w:themeFill="background1"/>
        <w:tabs>
          <w:tab w:val="left" w:pos="993"/>
        </w:tabs>
        <w:spacing w:after="0" w:line="240" w:lineRule="auto"/>
        <w:ind w:right="-1" w:hanging="11"/>
        <w:jc w:val="both"/>
        <w:rPr>
          <w:rFonts w:eastAsia="Times New Roman" w:cs="Times New Roman"/>
          <w:color w:val="000000" w:themeColor="text1"/>
          <w:sz w:val="24"/>
          <w:szCs w:val="24"/>
        </w:rPr>
      </w:pPr>
      <w:r w:rsidRPr="00D14F72">
        <w:rPr>
          <w:rFonts w:eastAsia="Times New Roman" w:cs="Times New Roman"/>
          <w:color w:val="000000" w:themeColor="text1"/>
          <w:sz w:val="24"/>
          <w:szCs w:val="24"/>
        </w:rPr>
        <w:t>Кристофер Бейли</w:t>
      </w:r>
    </w:p>
    <w:p w:rsidR="00D14F72" w:rsidRPr="00D14F72" w:rsidRDefault="00D14F72" w:rsidP="00B670BD">
      <w:pPr>
        <w:shd w:val="clear" w:color="auto" w:fill="FFFFFF" w:themeFill="background1"/>
        <w:tabs>
          <w:tab w:val="left" w:pos="993"/>
        </w:tabs>
        <w:ind w:right="-1" w:firstLine="720"/>
        <w:jc w:val="both"/>
        <w:rPr>
          <w:color w:val="000000" w:themeColor="text1"/>
          <w:sz w:val="24"/>
          <w:szCs w:val="24"/>
        </w:rPr>
      </w:pPr>
      <w:r>
        <w:rPr>
          <w:color w:val="000000" w:themeColor="text1"/>
          <w:sz w:val="24"/>
          <w:szCs w:val="24"/>
        </w:rPr>
        <w:t xml:space="preserve">  </w:t>
      </w:r>
      <w:r w:rsidRPr="00D14F72">
        <w:rPr>
          <w:color w:val="000000" w:themeColor="text1"/>
          <w:sz w:val="24"/>
          <w:szCs w:val="24"/>
        </w:rPr>
        <w:t>Среди друзей, знакомых и родных я решила провести опрос, связанный с темой моего проекта. Я задала интересующие меня вопросы, чтобы понять, интересуются ли они модой и их мнение о ней.</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“Интересуетесь ли Вы модой?” </w:t>
      </w:r>
    </w:p>
    <w:p w:rsidR="00D14F72" w:rsidRPr="00573991" w:rsidRDefault="00D14F72" w:rsidP="00B670BD">
      <w:pPr>
        <w:pStyle w:val="af1"/>
        <w:widowControl w:val="0"/>
        <w:numPr>
          <w:ilvl w:val="0"/>
          <w:numId w:val="148"/>
        </w:numPr>
        <w:shd w:val="clear" w:color="auto" w:fill="FFFFFF" w:themeFill="background1"/>
        <w:spacing w:after="0" w:line="240" w:lineRule="auto"/>
        <w:ind w:right="-1" w:firstLine="709"/>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Да - 80%</w:t>
      </w:r>
    </w:p>
    <w:p w:rsidR="00D14F72" w:rsidRPr="00573991" w:rsidRDefault="00D14F72" w:rsidP="00B670BD">
      <w:pPr>
        <w:pStyle w:val="af1"/>
        <w:widowControl w:val="0"/>
        <w:numPr>
          <w:ilvl w:val="0"/>
          <w:numId w:val="148"/>
        </w:numPr>
        <w:shd w:val="clear" w:color="auto" w:fill="FFFFFF" w:themeFill="background1"/>
        <w:spacing w:after="0" w:line="240" w:lineRule="auto"/>
        <w:ind w:right="-1" w:firstLine="709"/>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Нет - 20%</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“Знаете ли Вы каких-нибудь британских дизайнеров?” </w:t>
      </w:r>
    </w:p>
    <w:p w:rsidR="00D14F72" w:rsidRPr="00573991" w:rsidRDefault="00D14F72" w:rsidP="00B670BD">
      <w:pPr>
        <w:pStyle w:val="af1"/>
        <w:widowControl w:val="0"/>
        <w:numPr>
          <w:ilvl w:val="0"/>
          <w:numId w:val="147"/>
        </w:numPr>
        <w:shd w:val="clear" w:color="auto" w:fill="FFFFFF" w:themeFill="background1"/>
        <w:spacing w:after="0" w:line="240" w:lineRule="auto"/>
        <w:ind w:right="-1" w:firstLine="709"/>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Да - 63%</w:t>
      </w:r>
    </w:p>
    <w:p w:rsidR="00D14F72" w:rsidRPr="00573991" w:rsidRDefault="00D14F72" w:rsidP="00B670BD">
      <w:pPr>
        <w:pStyle w:val="af1"/>
        <w:widowControl w:val="0"/>
        <w:numPr>
          <w:ilvl w:val="0"/>
          <w:numId w:val="147"/>
        </w:numPr>
        <w:shd w:val="clear" w:color="auto" w:fill="FFFFFF" w:themeFill="background1"/>
        <w:spacing w:after="0" w:line="240" w:lineRule="auto"/>
        <w:ind w:right="-1" w:firstLine="709"/>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Нет - 37%</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“Как Вы считаете, нужно ли следовать современным трендам?” </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(приложение 3) </w:t>
      </w:r>
    </w:p>
    <w:p w:rsidR="00D14F72" w:rsidRPr="00573991" w:rsidRDefault="00D14F72" w:rsidP="00B670BD">
      <w:pPr>
        <w:pStyle w:val="af1"/>
        <w:widowControl w:val="0"/>
        <w:numPr>
          <w:ilvl w:val="0"/>
          <w:numId w:val="146"/>
        </w:numPr>
        <w:shd w:val="clear" w:color="auto" w:fill="FFFFFF" w:themeFill="background1"/>
        <w:spacing w:after="0" w:line="240" w:lineRule="auto"/>
        <w:ind w:right="-1" w:firstLine="709"/>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Да - 74%</w:t>
      </w:r>
    </w:p>
    <w:p w:rsidR="00D14F72" w:rsidRPr="00573991" w:rsidRDefault="00D14F72" w:rsidP="00B670BD">
      <w:pPr>
        <w:pStyle w:val="af1"/>
        <w:widowControl w:val="0"/>
        <w:numPr>
          <w:ilvl w:val="0"/>
          <w:numId w:val="146"/>
        </w:numPr>
        <w:shd w:val="clear" w:color="auto" w:fill="FFFFFF" w:themeFill="background1"/>
        <w:spacing w:after="0" w:line="240" w:lineRule="auto"/>
        <w:ind w:right="-1" w:firstLine="709"/>
        <w:jc w:val="both"/>
        <w:rPr>
          <w:rFonts w:eastAsia="Times New Roman" w:cs="Times New Roman"/>
          <w:color w:val="000000" w:themeColor="text1"/>
          <w:sz w:val="24"/>
          <w:szCs w:val="24"/>
        </w:rPr>
      </w:pPr>
      <w:r w:rsidRPr="00573991">
        <w:rPr>
          <w:rFonts w:eastAsia="Times New Roman" w:cs="Times New Roman"/>
          <w:color w:val="000000" w:themeColor="text1"/>
          <w:sz w:val="24"/>
          <w:szCs w:val="24"/>
        </w:rPr>
        <w:t>Нет - 26%</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По результатам опроса можно сделать выбор, что большинство опрашиваемых интересуются модой и имеют общие представления. </w:t>
      </w:r>
    </w:p>
    <w:p w:rsidR="00D14F72" w:rsidRPr="00573991" w:rsidRDefault="00D14F72" w:rsidP="00B670BD">
      <w:pPr>
        <w:shd w:val="clear" w:color="auto" w:fill="FFFFFF" w:themeFill="background1"/>
        <w:ind w:right="-1" w:firstLine="709"/>
        <w:jc w:val="both"/>
        <w:rPr>
          <w:color w:val="000000" w:themeColor="text1"/>
          <w:sz w:val="24"/>
          <w:szCs w:val="24"/>
        </w:rPr>
      </w:pPr>
      <w:r w:rsidRPr="00573991">
        <w:rPr>
          <w:color w:val="000000" w:themeColor="text1"/>
          <w:sz w:val="24"/>
          <w:szCs w:val="24"/>
        </w:rPr>
        <w:t xml:space="preserve">Так же я решила создать продукт в виде модного журнала, обозначив эпохи и наглядно показав наряды каждой из этих эпох.                                         </w:t>
      </w:r>
    </w:p>
    <w:p w:rsidR="00D14F72" w:rsidRPr="00573991" w:rsidRDefault="00D14F72" w:rsidP="00B670BD">
      <w:pPr>
        <w:shd w:val="clear" w:color="auto" w:fill="FFFFFF" w:themeFill="background1"/>
        <w:ind w:right="-1" w:firstLine="709"/>
        <w:jc w:val="both"/>
        <w:rPr>
          <w:color w:val="000000" w:themeColor="text1"/>
          <w:sz w:val="24"/>
          <w:szCs w:val="24"/>
        </w:rPr>
      </w:pPr>
      <w:r>
        <w:rPr>
          <w:color w:val="000000" w:themeColor="text1"/>
          <w:sz w:val="24"/>
          <w:szCs w:val="24"/>
        </w:rPr>
        <w:t>В</w:t>
      </w:r>
      <w:r w:rsidRPr="00573991">
        <w:rPr>
          <w:color w:val="000000" w:themeColor="text1"/>
          <w:sz w:val="24"/>
          <w:szCs w:val="24"/>
        </w:rPr>
        <w:t xml:space="preserve"> итоге исследования можно сделать вывод, что мода, это то, что постоянно меняется и совершенствуется. Она зависит от времени, места и других факторов. Она бывает разной, убийственной, как в Викторианской эпохе, строгой, как в 1920-е годы, легкой и открытой, как во второй половине 20 века. Она показывает и рассказывает о людях, о их хобби и увлечениях, о их стиле жизни, и даже религии. Одежда уже давно перестала быть просто тряпкой для прикрытия тела, это отдельное искусство, которое постоянно развивается и движется вперед с современными технологиями, но иногда то, что было модным тогда, может стать трендом и сейчас.</w:t>
      </w:r>
    </w:p>
    <w:p w:rsidR="00D14F72" w:rsidRPr="00573991" w:rsidRDefault="00D14F72" w:rsidP="00B670BD">
      <w:pPr>
        <w:shd w:val="clear" w:color="auto" w:fill="FFFFFF" w:themeFill="background1"/>
        <w:ind w:right="-1" w:firstLine="709"/>
        <w:jc w:val="both"/>
        <w:rPr>
          <w:color w:val="000000" w:themeColor="text1"/>
          <w:sz w:val="24"/>
          <w:szCs w:val="24"/>
        </w:rPr>
      </w:pPr>
    </w:p>
    <w:p w:rsidR="00D14F72" w:rsidRPr="00573991" w:rsidRDefault="00D14F72" w:rsidP="00B670BD">
      <w:pPr>
        <w:shd w:val="clear" w:color="auto" w:fill="FFFFFF" w:themeFill="background1"/>
        <w:ind w:right="-1" w:firstLine="709"/>
        <w:jc w:val="center"/>
        <w:rPr>
          <w:b/>
          <w:bCs/>
          <w:color w:val="000000" w:themeColor="text1"/>
          <w:sz w:val="24"/>
          <w:szCs w:val="24"/>
        </w:rPr>
      </w:pPr>
      <w:r w:rsidRPr="00573991">
        <w:rPr>
          <w:b/>
          <w:bCs/>
          <w:color w:val="000000" w:themeColor="text1"/>
          <w:sz w:val="24"/>
          <w:szCs w:val="24"/>
        </w:rPr>
        <w:t xml:space="preserve">Список </w:t>
      </w:r>
      <w:r>
        <w:rPr>
          <w:b/>
          <w:bCs/>
          <w:color w:val="000000" w:themeColor="text1"/>
          <w:sz w:val="24"/>
          <w:szCs w:val="24"/>
        </w:rPr>
        <w:t>литературы</w:t>
      </w:r>
      <w:r w:rsidRPr="00573991">
        <w:rPr>
          <w:b/>
          <w:bCs/>
          <w:color w:val="000000" w:themeColor="text1"/>
          <w:sz w:val="24"/>
          <w:szCs w:val="24"/>
        </w:rPr>
        <w:t>:</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1.</w:t>
      </w:r>
      <w:r w:rsidRPr="00573991">
        <w:rPr>
          <w:rFonts w:eastAsia="Times New Roman" w:cs="Times New Roman"/>
          <w:sz w:val="24"/>
          <w:szCs w:val="24"/>
        </w:rPr>
        <w:t>https://www.historic-uk.com/CultureUK/Tudor-Stuart-Fashion</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2.</w:t>
      </w:r>
      <w:r w:rsidRPr="00573991">
        <w:rPr>
          <w:rFonts w:eastAsia="Times New Roman" w:cs="Times New Roman"/>
          <w:sz w:val="24"/>
          <w:szCs w:val="24"/>
        </w:rPr>
        <w:t>https://prezi.com/yienvmclfsb5/british-fashion-since-the-1950s-60s-70s-80s-and-90s</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3.</w:t>
      </w:r>
      <w:r w:rsidRPr="00573991">
        <w:rPr>
          <w:rFonts w:eastAsia="Times New Roman" w:cs="Times New Roman"/>
          <w:sz w:val="24"/>
          <w:szCs w:val="24"/>
        </w:rPr>
        <w:t>https://www.wday.ru/style/revushie-20-e-epokha-getsbi-v-evropeiskoi-mode</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4.</w:t>
      </w:r>
      <w:r w:rsidRPr="00573991">
        <w:rPr>
          <w:rFonts w:eastAsia="Times New Roman" w:cs="Times New Roman"/>
          <w:sz w:val="24"/>
          <w:szCs w:val="24"/>
        </w:rPr>
        <w:t>https://dzen.ru/a/Yf-Ek87_JXCEwsm8</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5.</w:t>
      </w:r>
      <w:r w:rsidRPr="00573991">
        <w:rPr>
          <w:rFonts w:eastAsia="Times New Roman" w:cs="Times New Roman"/>
          <w:sz w:val="24"/>
          <w:szCs w:val="24"/>
        </w:rPr>
        <w:t>https://www.forbes.ru/forbes-woman/480751-novaa-zenstvennost-kak-zensiny-1920-h-otvergli-korsety-brak-i-viktorianskuu-moral</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6.</w:t>
      </w:r>
      <w:r w:rsidRPr="00573991">
        <w:rPr>
          <w:rFonts w:eastAsia="Times New Roman" w:cs="Times New Roman"/>
          <w:sz w:val="24"/>
          <w:szCs w:val="24"/>
        </w:rPr>
        <w:t>https://www.blue17.co.uk/vintage-blog/1920s-fashion</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7.</w:t>
      </w:r>
      <w:r w:rsidRPr="00573991">
        <w:rPr>
          <w:rFonts w:eastAsia="Times New Roman" w:cs="Times New Roman"/>
          <w:sz w:val="24"/>
          <w:szCs w:val="24"/>
        </w:rPr>
        <w:t>https://vintagedancer.com/victorian/victorian-mens-fashion-history</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8.</w:t>
      </w:r>
      <w:r w:rsidRPr="00573991">
        <w:rPr>
          <w:rFonts w:eastAsia="Times New Roman" w:cs="Times New Roman"/>
          <w:sz w:val="24"/>
          <w:szCs w:val="24"/>
        </w:rPr>
        <w:t>https://kulturologia.ru/blogs/300322/52934</w:t>
      </w:r>
    </w:p>
    <w:p w:rsidR="00D14F72" w:rsidRPr="00573991" w:rsidRDefault="00D14F72" w:rsidP="00B670BD">
      <w:pPr>
        <w:pStyle w:val="af1"/>
        <w:widowControl w:val="0"/>
        <w:shd w:val="clear" w:color="auto" w:fill="FFFFFF" w:themeFill="background1"/>
        <w:spacing w:after="0" w:line="240" w:lineRule="auto"/>
        <w:ind w:left="284" w:right="-1"/>
        <w:jc w:val="both"/>
        <w:rPr>
          <w:rFonts w:eastAsia="Times New Roman" w:cs="Times New Roman"/>
          <w:sz w:val="24"/>
          <w:szCs w:val="24"/>
        </w:rPr>
      </w:pPr>
      <w:r>
        <w:rPr>
          <w:rFonts w:eastAsia="Times New Roman" w:cs="Times New Roman"/>
          <w:sz w:val="24"/>
          <w:szCs w:val="24"/>
        </w:rPr>
        <w:t>9.</w:t>
      </w:r>
      <w:r w:rsidRPr="00573991">
        <w:rPr>
          <w:rFonts w:eastAsia="Times New Roman" w:cs="Times New Roman"/>
          <w:sz w:val="24"/>
          <w:szCs w:val="24"/>
        </w:rPr>
        <w:t>https://vintagedancer.com/victorian/victorian-fashion-hisory</w:t>
      </w:r>
    </w:p>
    <w:p w:rsidR="00D14F72" w:rsidRPr="00070B15" w:rsidRDefault="00D14F72" w:rsidP="00B670BD">
      <w:pPr>
        <w:ind w:left="567" w:right="-1" w:firstLine="709"/>
        <w:jc w:val="both"/>
        <w:rPr>
          <w:b/>
          <w:sz w:val="24"/>
          <w:szCs w:val="24"/>
        </w:rPr>
      </w:pPr>
    </w:p>
    <w:p w:rsidR="00D14F72" w:rsidRPr="00070B15" w:rsidRDefault="00D14F72" w:rsidP="00B670BD">
      <w:pPr>
        <w:ind w:left="567" w:right="-1" w:firstLine="709"/>
        <w:jc w:val="both"/>
        <w:rPr>
          <w:b/>
          <w:sz w:val="24"/>
          <w:szCs w:val="24"/>
        </w:rPr>
      </w:pPr>
    </w:p>
    <w:p w:rsidR="00AB10F4" w:rsidRPr="0083173D" w:rsidRDefault="0083173D" w:rsidP="0083173D">
      <w:pPr>
        <w:ind w:left="-567" w:right="-1" w:firstLine="567"/>
        <w:jc w:val="center"/>
        <w:rPr>
          <w:rFonts w:eastAsia="Calibri"/>
          <w:b/>
          <w:iCs/>
          <w:sz w:val="24"/>
          <w:szCs w:val="24"/>
        </w:rPr>
      </w:pPr>
      <w:r w:rsidRPr="0083173D">
        <w:rPr>
          <w:rFonts w:eastAsia="Calibri"/>
          <w:b/>
          <w:iCs/>
          <w:sz w:val="24"/>
          <w:szCs w:val="24"/>
        </w:rPr>
        <w:t>ДИЗАЙН СЦЕНИЧЕСКОГО ЖЕНСКОГО КОСТЮМА В ТРАДИЦИЯХ РУССКОГО НАРОДА</w:t>
      </w:r>
    </w:p>
    <w:p w:rsidR="0083173D" w:rsidRPr="0083173D" w:rsidRDefault="0083173D" w:rsidP="0083173D">
      <w:pPr>
        <w:ind w:left="-567" w:right="-1" w:firstLine="567"/>
        <w:jc w:val="right"/>
        <w:rPr>
          <w:rFonts w:eastAsia="Calibri"/>
          <w:b/>
          <w:i/>
          <w:iCs/>
          <w:sz w:val="24"/>
          <w:szCs w:val="24"/>
        </w:rPr>
      </w:pPr>
    </w:p>
    <w:p w:rsidR="0083173D" w:rsidRPr="0083173D" w:rsidRDefault="0083173D" w:rsidP="0083173D">
      <w:pPr>
        <w:ind w:left="-567" w:right="-1" w:firstLine="567"/>
        <w:jc w:val="right"/>
        <w:rPr>
          <w:rFonts w:eastAsia="Calibri"/>
          <w:i/>
          <w:iCs/>
          <w:sz w:val="24"/>
          <w:szCs w:val="24"/>
        </w:rPr>
      </w:pPr>
      <w:r w:rsidRPr="0083173D">
        <w:rPr>
          <w:rFonts w:eastAsia="Calibri"/>
          <w:i/>
          <w:iCs/>
          <w:sz w:val="24"/>
          <w:szCs w:val="24"/>
        </w:rPr>
        <w:t>Карпова В.</w:t>
      </w:r>
    </w:p>
    <w:p w:rsidR="0083173D" w:rsidRPr="0083173D" w:rsidRDefault="0083173D" w:rsidP="0083173D">
      <w:pPr>
        <w:ind w:left="-567" w:right="-1" w:firstLine="567"/>
        <w:jc w:val="right"/>
        <w:rPr>
          <w:rFonts w:eastAsia="Calibri"/>
          <w:i/>
          <w:iCs/>
          <w:sz w:val="24"/>
          <w:szCs w:val="24"/>
        </w:rPr>
      </w:pPr>
      <w:r w:rsidRPr="0083173D">
        <w:rPr>
          <w:rFonts w:eastAsia="Calibri"/>
          <w:i/>
          <w:iCs/>
          <w:sz w:val="24"/>
          <w:szCs w:val="24"/>
        </w:rPr>
        <w:t>ГАПОУ «Педагогический колледж» г.Бугуруслана</w:t>
      </w:r>
    </w:p>
    <w:p w:rsidR="0083173D" w:rsidRPr="0083173D" w:rsidRDefault="0083173D" w:rsidP="0083173D">
      <w:pPr>
        <w:ind w:left="-567" w:right="-1" w:firstLine="567"/>
        <w:jc w:val="right"/>
        <w:rPr>
          <w:rFonts w:eastAsia="Calibri"/>
          <w:i/>
          <w:iCs/>
          <w:sz w:val="24"/>
          <w:szCs w:val="24"/>
        </w:rPr>
      </w:pPr>
      <w:r w:rsidRPr="0083173D">
        <w:rPr>
          <w:rFonts w:eastAsia="Calibri"/>
          <w:i/>
          <w:iCs/>
          <w:sz w:val="24"/>
          <w:szCs w:val="24"/>
        </w:rPr>
        <w:t>Научный руководитель: Борисова А.В.</w:t>
      </w:r>
    </w:p>
    <w:p w:rsidR="0083173D" w:rsidRPr="002A1580" w:rsidRDefault="0083173D" w:rsidP="00B670BD">
      <w:pPr>
        <w:ind w:left="-567" w:right="-1" w:firstLine="567"/>
        <w:jc w:val="both"/>
        <w:rPr>
          <w:rFonts w:eastAsia="Calibri"/>
          <w:iCs/>
          <w:sz w:val="24"/>
          <w:szCs w:val="24"/>
        </w:rPr>
      </w:pPr>
    </w:p>
    <w:p w:rsidR="0083173D" w:rsidRPr="009C66DD" w:rsidRDefault="0083173D" w:rsidP="0083173D">
      <w:pPr>
        <w:adjustRightInd w:val="0"/>
        <w:ind w:firstLine="567"/>
        <w:jc w:val="both"/>
        <w:rPr>
          <w:bCs/>
          <w:sz w:val="24"/>
          <w:szCs w:val="24"/>
        </w:rPr>
      </w:pPr>
      <w:r w:rsidRPr="009C66DD">
        <w:rPr>
          <w:bCs/>
          <w:sz w:val="24"/>
          <w:szCs w:val="24"/>
        </w:rPr>
        <w:t>Народный костюм - традиционный комплекс одежды, характерный для определенной местности. Отличается особенностями кроя, композиционно - пластического решения, фактуры и колорита ткани, характера декора (мотивами и техникой выполнения орнамента), а также составом костюма и способом ношения различных его частей.</w:t>
      </w:r>
    </w:p>
    <w:p w:rsidR="0083173D" w:rsidRPr="009C66DD" w:rsidRDefault="0083173D" w:rsidP="0083173D">
      <w:pPr>
        <w:adjustRightInd w:val="0"/>
        <w:ind w:firstLine="567"/>
        <w:jc w:val="both"/>
        <w:rPr>
          <w:bCs/>
          <w:sz w:val="24"/>
          <w:szCs w:val="24"/>
        </w:rPr>
      </w:pPr>
      <w:r w:rsidRPr="009C66DD">
        <w:rPr>
          <w:bCs/>
          <w:sz w:val="24"/>
          <w:szCs w:val="24"/>
        </w:rPr>
        <w:t>Творческим источником современного модельера-дизайнера является народный костюм. Способы использования костюма в качестве источника создания нового в дизайне одежды могут быть самыми различными. В чем заключена столь притягательная сила народного костюма? Эстетичность, а так же функциональность, целесообразность, рациональность кроя и исполнения, и все это относится к любому народному костюму любой национальности. Во второй половине ХХ века народный костюм, его покрой, орнамент, цветовые сочетания широко используются модельерами при проектировании одежды. Появляются даже фольклорный, этнический стили. Народный костюм становится объектом пристального изучения.</w:t>
      </w:r>
    </w:p>
    <w:p w:rsidR="0083173D" w:rsidRPr="009C66DD" w:rsidRDefault="0083173D" w:rsidP="0083173D">
      <w:pPr>
        <w:adjustRightInd w:val="0"/>
        <w:ind w:firstLine="567"/>
        <w:jc w:val="both"/>
        <w:rPr>
          <w:bCs/>
          <w:sz w:val="24"/>
          <w:szCs w:val="24"/>
        </w:rPr>
      </w:pPr>
      <w:r w:rsidRPr="009C66DD">
        <w:rPr>
          <w:bCs/>
          <w:sz w:val="24"/>
          <w:szCs w:val="24"/>
        </w:rPr>
        <w:t>Актуальность выбора темы работы связана с активизацией интереса народного костюма как к источнику идей для современного дизайнера.</w:t>
      </w:r>
    </w:p>
    <w:p w:rsidR="0083173D" w:rsidRPr="009C66DD" w:rsidRDefault="0083173D" w:rsidP="0083173D">
      <w:pPr>
        <w:adjustRightInd w:val="0"/>
        <w:ind w:firstLine="567"/>
        <w:jc w:val="both"/>
        <w:rPr>
          <w:bCs/>
          <w:sz w:val="24"/>
          <w:szCs w:val="24"/>
        </w:rPr>
      </w:pPr>
      <w:r w:rsidRPr="009C66DD">
        <w:rPr>
          <w:bCs/>
          <w:sz w:val="24"/>
          <w:szCs w:val="24"/>
        </w:rPr>
        <w:t>Существует проблема освоения современных направлений моделирования национальной одежды, результаты которых могут быть использованы в качестве выставочной модели в различного рода дефиле.</w:t>
      </w:r>
    </w:p>
    <w:p w:rsidR="0083173D" w:rsidRPr="009C66DD" w:rsidRDefault="0083173D" w:rsidP="0083173D">
      <w:pPr>
        <w:adjustRightInd w:val="0"/>
        <w:ind w:firstLine="567"/>
        <w:jc w:val="both"/>
        <w:rPr>
          <w:bCs/>
          <w:sz w:val="24"/>
          <w:szCs w:val="24"/>
        </w:rPr>
      </w:pPr>
      <w:r w:rsidRPr="009C66DD">
        <w:rPr>
          <w:bCs/>
          <w:sz w:val="24"/>
          <w:szCs w:val="24"/>
        </w:rPr>
        <w:t>Цель: рассмотреть роль народного костюма в конструировании современной одежды и выполнить сценический женский костюм.</w:t>
      </w:r>
    </w:p>
    <w:p w:rsidR="0083173D" w:rsidRPr="009C66DD" w:rsidRDefault="0083173D" w:rsidP="0083173D">
      <w:pPr>
        <w:adjustRightInd w:val="0"/>
        <w:ind w:firstLine="567"/>
        <w:jc w:val="both"/>
        <w:rPr>
          <w:bCs/>
          <w:sz w:val="24"/>
          <w:szCs w:val="24"/>
        </w:rPr>
      </w:pPr>
      <w:r w:rsidRPr="009C66DD">
        <w:rPr>
          <w:bCs/>
          <w:sz w:val="24"/>
          <w:szCs w:val="24"/>
        </w:rPr>
        <w:t xml:space="preserve">Задачи: </w:t>
      </w:r>
    </w:p>
    <w:p w:rsidR="0083173D" w:rsidRPr="009C66DD" w:rsidRDefault="0083173D" w:rsidP="0083173D">
      <w:pPr>
        <w:pStyle w:val="af1"/>
        <w:widowControl w:val="0"/>
        <w:numPr>
          <w:ilvl w:val="0"/>
          <w:numId w:val="259"/>
        </w:numPr>
        <w:tabs>
          <w:tab w:val="left" w:pos="851"/>
        </w:tabs>
        <w:autoSpaceDE w:val="0"/>
        <w:autoSpaceDN w:val="0"/>
        <w:adjustRightInd w:val="0"/>
        <w:spacing w:after="0" w:line="240" w:lineRule="auto"/>
        <w:ind w:left="0" w:firstLine="567"/>
        <w:jc w:val="both"/>
        <w:rPr>
          <w:bCs/>
          <w:sz w:val="24"/>
          <w:szCs w:val="24"/>
        </w:rPr>
      </w:pPr>
      <w:r w:rsidRPr="009C66DD">
        <w:rPr>
          <w:bCs/>
          <w:sz w:val="24"/>
          <w:szCs w:val="24"/>
        </w:rPr>
        <w:t>изучить и проанализировать специальную литературу и интернет- источники по теме работы;</w:t>
      </w:r>
    </w:p>
    <w:p w:rsidR="0083173D" w:rsidRPr="009C66DD" w:rsidRDefault="0083173D" w:rsidP="0083173D">
      <w:pPr>
        <w:pStyle w:val="af1"/>
        <w:widowControl w:val="0"/>
        <w:numPr>
          <w:ilvl w:val="0"/>
          <w:numId w:val="259"/>
        </w:numPr>
        <w:tabs>
          <w:tab w:val="left" w:pos="851"/>
        </w:tabs>
        <w:autoSpaceDE w:val="0"/>
        <w:autoSpaceDN w:val="0"/>
        <w:adjustRightInd w:val="0"/>
        <w:spacing w:after="0" w:line="240" w:lineRule="auto"/>
        <w:ind w:left="0" w:firstLine="567"/>
        <w:jc w:val="both"/>
        <w:rPr>
          <w:bCs/>
          <w:sz w:val="24"/>
          <w:szCs w:val="24"/>
        </w:rPr>
      </w:pPr>
      <w:r w:rsidRPr="009C66DD">
        <w:rPr>
          <w:bCs/>
          <w:sz w:val="24"/>
          <w:szCs w:val="24"/>
        </w:rPr>
        <w:t>изучить теоретические положения основ дизайна;</w:t>
      </w:r>
    </w:p>
    <w:p w:rsidR="0083173D" w:rsidRPr="009C66DD" w:rsidRDefault="0083173D" w:rsidP="0083173D">
      <w:pPr>
        <w:pStyle w:val="af1"/>
        <w:widowControl w:val="0"/>
        <w:numPr>
          <w:ilvl w:val="0"/>
          <w:numId w:val="259"/>
        </w:numPr>
        <w:tabs>
          <w:tab w:val="left" w:pos="851"/>
        </w:tabs>
        <w:autoSpaceDE w:val="0"/>
        <w:autoSpaceDN w:val="0"/>
        <w:adjustRightInd w:val="0"/>
        <w:spacing w:after="0" w:line="240" w:lineRule="auto"/>
        <w:ind w:left="0" w:firstLine="567"/>
        <w:jc w:val="both"/>
        <w:rPr>
          <w:bCs/>
          <w:sz w:val="24"/>
          <w:szCs w:val="24"/>
        </w:rPr>
      </w:pPr>
      <w:r w:rsidRPr="009C66DD">
        <w:rPr>
          <w:bCs/>
          <w:sz w:val="24"/>
          <w:szCs w:val="24"/>
        </w:rPr>
        <w:t>изучить историю русского костюма;</w:t>
      </w:r>
    </w:p>
    <w:p w:rsidR="0083173D" w:rsidRPr="009C66DD" w:rsidRDefault="0083173D" w:rsidP="0083173D">
      <w:pPr>
        <w:pStyle w:val="af1"/>
        <w:widowControl w:val="0"/>
        <w:numPr>
          <w:ilvl w:val="0"/>
          <w:numId w:val="259"/>
        </w:numPr>
        <w:tabs>
          <w:tab w:val="left" w:pos="851"/>
        </w:tabs>
        <w:autoSpaceDE w:val="0"/>
        <w:autoSpaceDN w:val="0"/>
        <w:adjustRightInd w:val="0"/>
        <w:spacing w:after="0" w:line="240" w:lineRule="auto"/>
        <w:ind w:left="0" w:firstLine="567"/>
        <w:jc w:val="both"/>
        <w:rPr>
          <w:bCs/>
          <w:sz w:val="24"/>
          <w:szCs w:val="24"/>
        </w:rPr>
      </w:pPr>
      <w:r w:rsidRPr="009C66DD">
        <w:rPr>
          <w:bCs/>
          <w:sz w:val="24"/>
          <w:szCs w:val="24"/>
        </w:rPr>
        <w:t>рассмотреть народный костюм в современном моделировании;</w:t>
      </w:r>
    </w:p>
    <w:p w:rsidR="0083173D" w:rsidRPr="009C66DD" w:rsidRDefault="0083173D" w:rsidP="0083173D">
      <w:pPr>
        <w:pStyle w:val="af1"/>
        <w:widowControl w:val="0"/>
        <w:numPr>
          <w:ilvl w:val="0"/>
          <w:numId w:val="259"/>
        </w:numPr>
        <w:tabs>
          <w:tab w:val="left" w:pos="851"/>
        </w:tabs>
        <w:autoSpaceDE w:val="0"/>
        <w:autoSpaceDN w:val="0"/>
        <w:adjustRightInd w:val="0"/>
        <w:spacing w:after="0" w:line="240" w:lineRule="auto"/>
        <w:ind w:left="0" w:firstLine="567"/>
        <w:jc w:val="both"/>
        <w:rPr>
          <w:bCs/>
          <w:sz w:val="24"/>
          <w:szCs w:val="24"/>
        </w:rPr>
      </w:pPr>
      <w:r w:rsidRPr="009C66DD">
        <w:rPr>
          <w:bCs/>
          <w:sz w:val="24"/>
          <w:szCs w:val="24"/>
        </w:rPr>
        <w:t>разработать эскизы и выполнить сценический женский костюм в традициях русского народа.</w:t>
      </w:r>
    </w:p>
    <w:p w:rsidR="0083173D" w:rsidRPr="009C66DD" w:rsidRDefault="0083173D" w:rsidP="0083173D">
      <w:pPr>
        <w:adjustRightInd w:val="0"/>
        <w:ind w:firstLine="567"/>
        <w:jc w:val="both"/>
        <w:rPr>
          <w:bCs/>
          <w:sz w:val="24"/>
          <w:szCs w:val="24"/>
        </w:rPr>
      </w:pPr>
      <w:r w:rsidRPr="009C66DD">
        <w:rPr>
          <w:bCs/>
          <w:sz w:val="24"/>
          <w:szCs w:val="24"/>
        </w:rPr>
        <w:t xml:space="preserve">В содержании раскрывается значение дизайна как вида профессиональной художественно – конструктивной деятельности, теоретические положения основ дизайна, дизайн одежды, история русского костюма. Разработаны основы дизайна сценического женского костюма в традициях русского народа.  </w:t>
      </w:r>
    </w:p>
    <w:p w:rsidR="0083173D" w:rsidRPr="009C66DD" w:rsidRDefault="0083173D" w:rsidP="0083173D">
      <w:pPr>
        <w:adjustRightInd w:val="0"/>
        <w:ind w:firstLine="567"/>
        <w:jc w:val="both"/>
        <w:rPr>
          <w:bCs/>
          <w:sz w:val="24"/>
          <w:szCs w:val="24"/>
        </w:rPr>
      </w:pPr>
      <w:r w:rsidRPr="009C66DD">
        <w:rPr>
          <w:bCs/>
          <w:sz w:val="24"/>
          <w:szCs w:val="24"/>
        </w:rPr>
        <w:t>Приложение представлено эскизами костюма на тему «Дизайн сценического женского костюма в традициях русского народа», женским костюмом по мотивам русской одежды.</w:t>
      </w:r>
    </w:p>
    <w:p w:rsidR="0083173D" w:rsidRPr="009C66DD" w:rsidRDefault="0083173D" w:rsidP="0083173D">
      <w:pPr>
        <w:adjustRightInd w:val="0"/>
        <w:ind w:firstLine="567"/>
        <w:jc w:val="both"/>
        <w:rPr>
          <w:bCs/>
          <w:sz w:val="24"/>
          <w:szCs w:val="24"/>
        </w:rPr>
      </w:pPr>
      <w:r w:rsidRPr="009C66DD">
        <w:rPr>
          <w:bCs/>
          <w:sz w:val="24"/>
          <w:szCs w:val="24"/>
        </w:rPr>
        <w:t>Практическая значимость работы: готовое изделие может быть использовано в  дефиле и выставочной деятельности.</w:t>
      </w:r>
    </w:p>
    <w:p w:rsidR="0083173D" w:rsidRPr="009C66DD" w:rsidRDefault="0083173D" w:rsidP="0083173D">
      <w:pPr>
        <w:pStyle w:val="af1"/>
        <w:widowControl w:val="0"/>
        <w:autoSpaceDE w:val="0"/>
        <w:autoSpaceDN w:val="0"/>
        <w:adjustRightInd w:val="0"/>
        <w:spacing w:after="0" w:line="240" w:lineRule="auto"/>
        <w:ind w:left="567"/>
        <w:jc w:val="both"/>
        <w:rPr>
          <w:b/>
          <w:bCs/>
          <w:sz w:val="24"/>
          <w:szCs w:val="24"/>
        </w:rPr>
      </w:pPr>
      <w:r w:rsidRPr="009C66DD">
        <w:rPr>
          <w:b/>
          <w:sz w:val="24"/>
          <w:szCs w:val="24"/>
        </w:rPr>
        <w:t>Теоретические положения основ дизайна. Дизайн сценической одежды</w:t>
      </w:r>
    </w:p>
    <w:p w:rsidR="0083173D" w:rsidRPr="009C66DD" w:rsidRDefault="0083173D" w:rsidP="0083173D">
      <w:pPr>
        <w:pStyle w:val="af1"/>
        <w:widowControl w:val="0"/>
        <w:autoSpaceDE w:val="0"/>
        <w:autoSpaceDN w:val="0"/>
        <w:adjustRightInd w:val="0"/>
        <w:spacing w:after="0" w:line="240" w:lineRule="auto"/>
        <w:ind w:left="0"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«Дизайн» в переводе с английского означает "замысел", "проект", "узор" ("замышлять", "проектировать"). Дизайн – это проектирование объектов, в которых форма соответствует их назначению, соразмерна фигуре человека, экономична, удобна и при этом ещё и красива. В эпоху Ренессанса в Италии существовало понятие "designo" - "проекты, рисунки, лежащие в основе работы, идеи". Сегодня дизайн - это комплексная междисциплинарная проектно-художественная деятельность, интегрирующая естественнонаучные, технические, гуманитарные знания, инженерное и художественное мышление, направленная на формирование на промышленной основе предметного мира в чрезвычайно обширной "зоне контакта" его с человеком во всех без исключения сферах жизнедеятельнос</w:t>
      </w:r>
      <w:r w:rsidRPr="009C66DD">
        <w:rPr>
          <w:rFonts w:ascii="Times New Roman CYR" w:hAnsi="Times New Roman CYR" w:cs="Times New Roman CYR"/>
          <w:sz w:val="24"/>
          <w:szCs w:val="24"/>
        </w:rPr>
        <w:softHyphen/>
        <w:t>ти.  Научная основа дизайна – техническая эстетика.</w:t>
      </w:r>
    </w:p>
    <w:p w:rsidR="0083173D" w:rsidRPr="009C66DD" w:rsidRDefault="0083173D" w:rsidP="0083173D">
      <w:pPr>
        <w:pStyle w:val="af1"/>
        <w:widowControl w:val="0"/>
        <w:autoSpaceDE w:val="0"/>
        <w:autoSpaceDN w:val="0"/>
        <w:adjustRightInd w:val="0"/>
        <w:spacing w:after="0" w:line="240" w:lineRule="auto"/>
        <w:ind w:left="0"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С понятием «одежда» неразрывно связано понятие «костюм». Костюм (от итал. costume — обычай, нравы) — это определенная система предметов и элементов одежды, объединенных единым замыслом и назначением. Одежда отражает социальную, национальную, региональную принадлежность человека, его пол, возраст, профессию. Костюм тесно связан с бытовой традицией, характеризуя обычаи и нравы определенного региона, конкретного исторического периода, народа, или этноса, а также с социальным положением, поведением и образом конкретного человека, выражая его индивидуальность. Будучи связанным уже с конкретным человеком или социальной группой, костюм выполняет те же функции, что и одежда: защитную и утилитарно-практическую. Однако важнейшая функция костюма — знаковая, так как костюм является особым видом коммуникации, т.е. сообщает окружающим информацию о человеке: его социальном статусе, политических пристрастиях, религиозной принадлежности, эстетическом вкусе, культуре.</w:t>
      </w:r>
    </w:p>
    <w:p w:rsidR="0083173D" w:rsidRPr="009C66DD" w:rsidRDefault="0083173D" w:rsidP="0083173D">
      <w:pPr>
        <w:pStyle w:val="af1"/>
        <w:widowControl w:val="0"/>
        <w:autoSpaceDE w:val="0"/>
        <w:autoSpaceDN w:val="0"/>
        <w:adjustRightInd w:val="0"/>
        <w:spacing w:after="0" w:line="240" w:lineRule="auto"/>
        <w:ind w:left="0"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Народный костюм - это бесценное достояние культуры народа, накопленное веками. Одежда, прошедшая в своём развитии долгий путь, тесно связана с историей. Искусство современного костюма не может развиваться в отрыве от народных, национальных традиций.</w:t>
      </w:r>
    </w:p>
    <w:p w:rsidR="0083173D" w:rsidRPr="009C66DD" w:rsidRDefault="0083173D" w:rsidP="0083173D">
      <w:pPr>
        <w:pStyle w:val="af1"/>
        <w:widowControl w:val="0"/>
        <w:autoSpaceDE w:val="0"/>
        <w:autoSpaceDN w:val="0"/>
        <w:adjustRightInd w:val="0"/>
        <w:spacing w:after="0" w:line="240" w:lineRule="auto"/>
        <w:ind w:left="0"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До 1930 годов народный костюм составлял неотъемлемую часть художественного облика сельского населения: русских хороводов, свадебных обрядов, посиделок и т.д. У многих народов национальный костюм в качестве праздничного сохраняется до сих пор. Он осваивается как художественное наследие современными модельерами, живет в творчестве ансамблей народной песни и танцах.</w:t>
      </w:r>
    </w:p>
    <w:p w:rsidR="0083173D" w:rsidRPr="009C66DD" w:rsidRDefault="0083173D" w:rsidP="0083173D">
      <w:pPr>
        <w:pStyle w:val="af1"/>
        <w:widowControl w:val="0"/>
        <w:autoSpaceDE w:val="0"/>
        <w:autoSpaceDN w:val="0"/>
        <w:adjustRightInd w:val="0"/>
        <w:spacing w:after="0" w:line="240" w:lineRule="auto"/>
        <w:ind w:left="0"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В зависимости от того, что является объектом проектирования, дизайн одежды подразделяется на дизайн костюма, трикотажных изделий, обуви, головных уборов, аксессуаров, украшений и т. п. Одежда — это предмет потребления и в современной ситуации, как правило, продукт массового производства, поэтому дизайн одежды является проектированием преимущественно промышленных коллекций. Такого специалиста называют или дизайнером одежды, или стилистом. В нашей стране до недавнего времени представителя этой профессии называли модельером (специалист по изготовлению моделей одежды — образцов, служащих эталонами для серийного производства одежды, обуви, головных уборов)</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Изобразительно-выразительные средства дизайна являются общими для пластических искусств: точка, линия, фактура, текстура, цвет, форма, объём, пропорции, масса и пространство. Элементы комбинируются на основе принципов композиции: симметрии, асимметрии, равновесия, ритма и движения.</w:t>
      </w:r>
    </w:p>
    <w:p w:rsidR="0083173D" w:rsidRPr="009C66DD" w:rsidRDefault="0083173D" w:rsidP="0083173D">
      <w:pPr>
        <w:pStyle w:val="af1"/>
        <w:widowControl w:val="0"/>
        <w:autoSpaceDE w:val="0"/>
        <w:autoSpaceDN w:val="0"/>
        <w:adjustRightInd w:val="0"/>
        <w:spacing w:after="0" w:line="240" w:lineRule="auto"/>
        <w:ind w:left="567"/>
        <w:jc w:val="both"/>
        <w:rPr>
          <w:b/>
          <w:sz w:val="24"/>
          <w:szCs w:val="24"/>
        </w:rPr>
      </w:pPr>
      <w:r w:rsidRPr="009C66DD">
        <w:rPr>
          <w:b/>
          <w:sz w:val="24"/>
          <w:szCs w:val="24"/>
        </w:rPr>
        <w:t>Экскурс в историю русского костюма</w:t>
      </w:r>
    </w:p>
    <w:p w:rsidR="0083173D" w:rsidRPr="009C66DD" w:rsidRDefault="0083173D" w:rsidP="0083173D">
      <w:pPr>
        <w:adjustRightInd w:val="0"/>
        <w:ind w:firstLine="567"/>
        <w:jc w:val="both"/>
        <w:rPr>
          <w:sz w:val="24"/>
          <w:szCs w:val="24"/>
        </w:rPr>
      </w:pPr>
      <w:r w:rsidRPr="009C66DD">
        <w:rPr>
          <w:sz w:val="24"/>
          <w:szCs w:val="24"/>
        </w:rPr>
        <w:t>После петровских указов русский дворянский и городской костюмы подверглись европеизации. Изменились и эстетические представления о красоте человека. Хранителем же народного идеала и костюма оставалось русское крестьянство.</w:t>
      </w:r>
    </w:p>
    <w:p w:rsidR="0083173D" w:rsidRPr="009C66DD" w:rsidRDefault="0083173D" w:rsidP="0083173D">
      <w:pPr>
        <w:adjustRightInd w:val="0"/>
        <w:ind w:firstLine="567"/>
        <w:jc w:val="both"/>
        <w:rPr>
          <w:sz w:val="24"/>
          <w:szCs w:val="24"/>
        </w:rPr>
      </w:pPr>
      <w:r w:rsidRPr="009C66DD">
        <w:rPr>
          <w:sz w:val="24"/>
          <w:szCs w:val="24"/>
        </w:rPr>
        <w:t>Трапециевидный или прямой монументальный силуэт, основные виды кроя, живописное декоративное и цветовое решение, головные уборы Древней Руси бытовали в крестьянской среде вплоть до XVIII - XIX вв.</w:t>
      </w:r>
    </w:p>
    <w:p w:rsidR="0083173D" w:rsidRPr="009C66DD" w:rsidRDefault="0083173D" w:rsidP="0083173D">
      <w:pPr>
        <w:adjustRightInd w:val="0"/>
        <w:ind w:firstLine="567"/>
        <w:jc w:val="both"/>
        <w:rPr>
          <w:sz w:val="24"/>
          <w:szCs w:val="24"/>
        </w:rPr>
      </w:pPr>
      <w:r w:rsidRPr="009C66DD">
        <w:rPr>
          <w:sz w:val="24"/>
          <w:szCs w:val="24"/>
        </w:rPr>
        <w:t>Во второй половине XIX - начале XX в. крестьянская одежда начинает испытывать влияние общей моды, выразившееся сначала в использовании фабричных тканей, отделки, головных уборов, обуви, а затем уже в изменении самих форм одежды.</w:t>
      </w:r>
    </w:p>
    <w:p w:rsidR="0083173D" w:rsidRPr="009C66DD" w:rsidRDefault="0083173D" w:rsidP="0083173D">
      <w:pPr>
        <w:adjustRightInd w:val="0"/>
        <w:ind w:firstLine="567"/>
        <w:jc w:val="both"/>
        <w:rPr>
          <w:sz w:val="24"/>
          <w:szCs w:val="24"/>
        </w:rPr>
      </w:pPr>
      <w:r w:rsidRPr="009C66DD">
        <w:rPr>
          <w:sz w:val="24"/>
          <w:szCs w:val="24"/>
        </w:rPr>
        <w:t>Общий характер русского народного костюма, сложившийся в быту многих поколений, соответствовал внешнему облику, образу жизни и характеру труда народа.</w:t>
      </w:r>
    </w:p>
    <w:p w:rsidR="0083173D" w:rsidRPr="009C66DD" w:rsidRDefault="0083173D" w:rsidP="0083173D">
      <w:pPr>
        <w:adjustRightInd w:val="0"/>
        <w:ind w:firstLine="567"/>
        <w:jc w:val="both"/>
        <w:rPr>
          <w:sz w:val="24"/>
          <w:szCs w:val="24"/>
        </w:rPr>
      </w:pPr>
      <w:r w:rsidRPr="009C66DD">
        <w:rPr>
          <w:sz w:val="24"/>
          <w:szCs w:val="24"/>
        </w:rPr>
        <w:t>Условия исторического развития начиная с XII-XIII вв. определили наиболее характерное разделение форм русского костюма на северный и южный. В XVII в. северные области (Вологда, Архангельск, Великий Устюг, Новгород, Владимир и др.) в отличие от южных не были разорены набегами кочевников. Здесь интенсивно развивались художественные ремесла, процветала внешняя торговля. Начиная с XVIII в. Север оказался в стороне от развивающихся промышленных центров и поэтому сохранил целостность народного быта и культуры. Именно поэтому в русском костюме Севера национальные черты находят свое глубокое отражение и не испытывают иноземных влияний. Южный русский костюм гораздо более разнообразен по формам одежды. Многократные переселения жителей из-за набегов кочевников, а затем в период образования Московского государства, влияние соседних народов, обусловили более частую смену форм одежды и многообразие её видов.</w:t>
      </w:r>
    </w:p>
    <w:p w:rsidR="0083173D" w:rsidRPr="009C66DD" w:rsidRDefault="0083173D" w:rsidP="0083173D">
      <w:pPr>
        <w:adjustRightInd w:val="0"/>
        <w:ind w:firstLine="567"/>
        <w:jc w:val="both"/>
        <w:rPr>
          <w:sz w:val="24"/>
          <w:szCs w:val="24"/>
        </w:rPr>
      </w:pPr>
      <w:r w:rsidRPr="009C66DD">
        <w:rPr>
          <w:sz w:val="24"/>
          <w:szCs w:val="24"/>
        </w:rPr>
        <w:t xml:space="preserve">Кроме наиболее общих особенностей, разделивших формы северного и южного костюмов, отдельные черты характеризуют костюм каждой губернии, уезда и даже села. Народная одежда различалась по назначению (будничная, праздничная, свадебная, траурная), возрасту, семейному положению. Чаще всего знаками различия были не покрой и вид одежды, а её цветность, количество декора (вышитых и вытканных узоров), применение шелковых, золотых и серебряных ниток. Самой нарядной была одежда из красной ткани. </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История русского костюма насчитывает многие столетия. Точно также многие века практически неизменными оставались природные условия, в которых жило крестьянство, характер и условия крестьянского труда, продиктованные природной средой, обряды, верования, весь народный быт. В результате народный костюм оказался в максимальной степени приспособленным к жизни народа, и были выработаны приемы его изготовления.</w:t>
      </w:r>
    </w:p>
    <w:p w:rsidR="0083173D" w:rsidRPr="009C66DD" w:rsidRDefault="0083173D" w:rsidP="0083173D">
      <w:pPr>
        <w:pStyle w:val="af1"/>
        <w:autoSpaceDE w:val="0"/>
        <w:autoSpaceDN w:val="0"/>
        <w:adjustRightInd w:val="0"/>
        <w:spacing w:after="0" w:line="240" w:lineRule="auto"/>
        <w:ind w:left="567"/>
        <w:jc w:val="both"/>
        <w:rPr>
          <w:b/>
          <w:sz w:val="24"/>
          <w:szCs w:val="24"/>
        </w:rPr>
      </w:pPr>
      <w:r w:rsidRPr="009C66DD">
        <w:rPr>
          <w:b/>
          <w:sz w:val="24"/>
          <w:szCs w:val="24"/>
        </w:rPr>
        <w:t>Общая характеристика женского национального костюма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Крестьянскую одежду классифицируют по следующим признакам:</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региональному (южнорусский поневный и северорусский сарафанный комплексы и др.);</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половозрастному (детский, молодых и пожилых женщин и мужчин);</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степень зажиточности владельца;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сословной принадлежности (к однодворцам, казачеству и т.д.);</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социально-бытовых функций (рабочие, будничные, праздничные и обрядовые: свадебные, погребальные, траурные, пожнивные);</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практического назначения (нательная, горничная, верхняя одежда).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русский народный костюм женский</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Из огромного разнообразия женской русской народной одежды можно выделить два основных типа - южнорусский и северорусский. В южнорусский поневный комплекс входили: богато вышитая рубаха, клетчатая понева, пояс, передник ("запан"), "навершник" - наплечная одежда типа укороченной рубахи, другие детали и украшения, головной убор "сорока", обувь.</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Северорусский сарафанный комплекс составляли: рубаха, сарафан, пояс, душегрея, кокошник, украшения, обувь.</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Одна из характерных черт, свойственных всему народному костюму - его функциональность. Он не сковывает движений, легкий, не жаркий, и в то же время достаточно теплый и укрывает от непогоды. Для разных обстоятельств жизни в различных условиях были выработаны и разные виды одежды: от легкой поддёвки до закрывающих все тело от макушки до пят армяка и тулупа.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При всей простоте, это была очень яркая, декоративная одежда, украшавшая человека.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Женская крестьянская одежда удивительно многообразна по покрою, орнаменту и колориту. Это многообразие слагалось в течение многих веков. Несмотря на это в одежде крестьянок различных областей, будь то Смоленщина или Орловщина, Мещерский или Озерный край, ясно прослеживаются единый тип покроя, общие приемы и способы украшений, и мотивы орнамента.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Женский русский костюм состоял из: рубахи, поневы, сарафана, передника, пояса, головного убора, обуви, украшений.</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Главной частью этого костюма являлся сарафан. Изготавливался сарафан из холста, крашеных тканей, шелка или порчи. Мягкие плавные линии сарафана, которые как бы струились при движении, делали женщину похожей на лебедя. Недаром в народных песнях и сказках женщин зовут лебедушками. Украшали сарафаны вышивкой, лентами, тесьмой и бахромой.</w:t>
      </w:r>
    </w:p>
    <w:p w:rsidR="0083173D" w:rsidRPr="009C66DD" w:rsidRDefault="0083173D" w:rsidP="0083173D">
      <w:pPr>
        <w:adjustRightInd w:val="0"/>
        <w:ind w:firstLine="567"/>
        <w:jc w:val="both"/>
        <w:rPr>
          <w:rFonts w:ascii="Times New Roman CYR" w:hAnsi="Times New Roman CYR" w:cs="Times New Roman CYR"/>
          <w:i/>
          <w:sz w:val="24"/>
          <w:szCs w:val="24"/>
        </w:rPr>
      </w:pPr>
      <w:r w:rsidRPr="009C66DD">
        <w:rPr>
          <w:rFonts w:ascii="Times New Roman CYR" w:hAnsi="Times New Roman CYR" w:cs="Times New Roman CYR"/>
          <w:i/>
          <w:sz w:val="24"/>
          <w:szCs w:val="24"/>
        </w:rPr>
        <w:t>Ткань</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xml:space="preserve">Россия всегда славилась своим льном. Лён называли "русским золотом". Русские купцы продавали льняную ткань в Индию. Лён везде нашёл своё применение: одежда, простыни, скатерти, салфетки, покрывала, полотенца. Основными тканями, применявшимися для народной крестьянской одежды, были хлопок, лен, шерсть простого полотняного переплетения. Женщины с достаточным финансовым положением использовали в своих костюмах шелк и бархат. </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В теплый период года у женщин основной одеждой была туникообразная рубаха. Женские рубахи кроились обычно до полу. Их обязательно подпоясывали. Рубаха, которая непосредственно прилегает к телу, шилась с бесконечными магическими предосторожностями, ведь она должна была не только согревать, но и отгонять силы зла, а душу - удерживать в теле. По мнению древних следовало "обезопасить" все необходимые отверстия, имевшиеся в готовой одежде: ворот, подол, рукава. Оберегом здесь служила вышивка, содержавшая всевозможные священные изображения и магические символы.</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Понева - женская шерстяная юбка, которую носили крестьянки. Представляет собой поясную одежду из трёх и более частично сшитых кусков ткани из шерсти, специально изготовленных на ткацком стане.</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Понева является древним видом женской одежды, её носили в комплекте с кичкой и особой нагрудной и плечевой одеждой. Это одежда преимущественно замужних женщин, девушки надевали её по достижении половой зрелости, а иногда и во время свадебного обряда.</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 xml:space="preserve">Обязательной деталью женского костюма были пояса. Без пояса запрещали носить одежду религиозные представления, отсюда и выражение "без креста и пояса", "распоясался", означающие, что поведение человека не соответствуют общепринятым нормам поведения. Обязательно подпоясывали нательную одежду, сарафан и верхнюю одежду. Женщины, как правило, носили тканный или тканевый пояс. Существовало два способа подвязывания пояса: высоко под грудью или низко под животом. Женщины завязывали пояс с левой стороны. Пояса украшались геометрическим орнаментом - кроме украшения это несло в себе функцию оберега. </w:t>
      </w:r>
    </w:p>
    <w:p w:rsidR="0083173D" w:rsidRPr="009C66DD" w:rsidRDefault="0083173D" w:rsidP="0083173D">
      <w:pPr>
        <w:adjustRightInd w:val="0"/>
        <w:ind w:firstLine="567"/>
        <w:jc w:val="both"/>
        <w:rPr>
          <w:rFonts w:ascii="Times New Roman CYR" w:hAnsi="Times New Roman CYR" w:cs="Times New Roman CYR"/>
          <w:i/>
          <w:sz w:val="24"/>
          <w:szCs w:val="24"/>
        </w:rPr>
      </w:pPr>
      <w:r w:rsidRPr="009C66DD">
        <w:rPr>
          <w:rFonts w:ascii="Times New Roman CYR" w:hAnsi="Times New Roman CYR" w:cs="Times New Roman CYR"/>
          <w:i/>
          <w:sz w:val="24"/>
          <w:szCs w:val="24"/>
        </w:rPr>
        <w:t>Головной убор</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В русском народном костюме сохраняются старинные головные уборы и сам обычай для замужней женщины прятать волосы, для девушки оставлять непокрытыми. Этим обычаем обусловлена форма женского головного убора в виде закрытой шапочки, девичьего - в виде обруча или повязки. Женские головные уборы были разнообразными, но все их разнообразие сводится к нескольким типам: платок, шапка, чепец и девичий венец. Широко распространены кокошники, разнообразные повязки.</w:t>
      </w:r>
    </w:p>
    <w:p w:rsidR="0083173D" w:rsidRPr="009C66DD" w:rsidRDefault="0083173D" w:rsidP="0083173D">
      <w:pPr>
        <w:adjustRightInd w:val="0"/>
        <w:ind w:firstLine="567"/>
        <w:jc w:val="both"/>
        <w:rPr>
          <w:rFonts w:ascii="Times New Roman CYR" w:hAnsi="Times New Roman CYR" w:cs="Times New Roman CYR"/>
          <w:i/>
          <w:sz w:val="24"/>
          <w:szCs w:val="24"/>
        </w:rPr>
      </w:pPr>
      <w:r w:rsidRPr="009C66DD">
        <w:rPr>
          <w:rFonts w:ascii="Times New Roman CYR" w:hAnsi="Times New Roman CYR" w:cs="Times New Roman CYR"/>
          <w:i/>
          <w:sz w:val="24"/>
          <w:szCs w:val="24"/>
        </w:rPr>
        <w:t>Украшения</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Украшения среди русского населения рассматриваемой территории можно подразделить на головные, шейные, нагрудные, носимые на руках и украшающие одежду. Кольца, в ряду других украшений, были непременным атрибутом молодежного возраста и несли на себе отпечаток свадебной символики. Повсеместно молодые крестьяне щеголяли кольцами из меди, олова или серебра. Носили свадебные кольца (серебряные, медные, оловянные), кольца с "печатями".</w:t>
      </w:r>
    </w:p>
    <w:p w:rsidR="0083173D" w:rsidRPr="009C66DD" w:rsidRDefault="0083173D" w:rsidP="0083173D">
      <w:pPr>
        <w:adjustRightInd w:val="0"/>
        <w:ind w:firstLine="567"/>
        <w:jc w:val="both"/>
        <w:rPr>
          <w:rFonts w:ascii="Times New Roman CYR" w:hAnsi="Times New Roman CYR" w:cs="Times New Roman CYR"/>
          <w:sz w:val="24"/>
          <w:szCs w:val="24"/>
        </w:rPr>
      </w:pPr>
      <w:r w:rsidRPr="009C66DD">
        <w:rPr>
          <w:rFonts w:ascii="Times New Roman CYR" w:hAnsi="Times New Roman CYR" w:cs="Times New Roman CYR"/>
          <w:sz w:val="24"/>
          <w:szCs w:val="24"/>
        </w:rPr>
        <w:t>Бисером украшали девичьи налобные повязки, видимо, заменяя им более старинные сетки из рубленного перламутра. Из бисера изготавливали девичьи украшения для кос "косники". Традиционным элементом русской одежды были пуговицы, использовавшиеся не только для застежки, но и в декоративных целях. Девушки издавна носили на поясе орнаментированные вышивкой, аппликацией карманы - "лакомки". В качестве украшений одежды кроме пуговиц применялись в основном кружева, вышивка, обшивка бисером, стеклярусом, тесьмой.</w:t>
      </w:r>
    </w:p>
    <w:p w:rsidR="0083173D" w:rsidRPr="009C66DD" w:rsidRDefault="0083173D" w:rsidP="0083173D">
      <w:pPr>
        <w:pStyle w:val="af1"/>
        <w:widowControl w:val="0"/>
        <w:autoSpaceDE w:val="0"/>
        <w:autoSpaceDN w:val="0"/>
        <w:adjustRightInd w:val="0"/>
        <w:spacing w:after="0" w:line="240" w:lineRule="auto"/>
        <w:ind w:left="0" w:firstLine="567"/>
        <w:jc w:val="both"/>
        <w:rPr>
          <w:bCs/>
          <w:sz w:val="24"/>
          <w:szCs w:val="24"/>
        </w:rPr>
      </w:pPr>
      <w:r w:rsidRPr="009C66DD">
        <w:rPr>
          <w:bCs/>
          <w:i/>
          <w:sz w:val="24"/>
          <w:szCs w:val="24"/>
        </w:rPr>
        <w:t>Цвет в костюме</w:t>
      </w:r>
    </w:p>
    <w:p w:rsidR="0083173D" w:rsidRPr="009C66DD" w:rsidRDefault="0083173D" w:rsidP="0083173D">
      <w:pPr>
        <w:pStyle w:val="af1"/>
        <w:widowControl w:val="0"/>
        <w:autoSpaceDE w:val="0"/>
        <w:autoSpaceDN w:val="0"/>
        <w:adjustRightInd w:val="0"/>
        <w:spacing w:after="0" w:line="240" w:lineRule="auto"/>
        <w:ind w:left="0" w:firstLine="567"/>
        <w:jc w:val="both"/>
        <w:rPr>
          <w:bCs/>
          <w:sz w:val="24"/>
          <w:szCs w:val="24"/>
        </w:rPr>
      </w:pPr>
      <w:r w:rsidRPr="009C66DD">
        <w:rPr>
          <w:bCs/>
          <w:sz w:val="24"/>
          <w:szCs w:val="24"/>
        </w:rPr>
        <w:t>Особое значение в народном костюме придавали цвету как средству наибольшей выразительности. У разных народов существовали различные обозначения и названия цвета. В традиционной одежде встречаются практически все основные цвета, известные по шкале цветовосприятия: белый, красный, черный, зеленый, желтый, голубой, коричневый, фиолетовый, розовый, оранжевый, серый.</w:t>
      </w:r>
    </w:p>
    <w:p w:rsidR="0083173D" w:rsidRPr="009C66DD" w:rsidRDefault="0083173D" w:rsidP="0083173D">
      <w:pPr>
        <w:pStyle w:val="af1"/>
        <w:widowControl w:val="0"/>
        <w:autoSpaceDE w:val="0"/>
        <w:autoSpaceDN w:val="0"/>
        <w:adjustRightInd w:val="0"/>
        <w:spacing w:after="0" w:line="240" w:lineRule="auto"/>
        <w:ind w:left="0" w:firstLine="567"/>
        <w:jc w:val="both"/>
        <w:rPr>
          <w:bCs/>
          <w:sz w:val="24"/>
          <w:szCs w:val="24"/>
        </w:rPr>
      </w:pPr>
      <w:r w:rsidRPr="009C66DD">
        <w:rPr>
          <w:bCs/>
          <w:sz w:val="24"/>
          <w:szCs w:val="24"/>
        </w:rPr>
        <w:t>Через цветовую гамму выражалась возрастная принадлежность одежды: для детей - нежные, светлые пастельные цвета; для подростков яркие, контрастные; для взрослых - сложные цветовые сочетания от ярких до пастельных; для людей пожилого возраста, стариков - спокойная, зачастую темная цветовая гамма.</w:t>
      </w:r>
    </w:p>
    <w:p w:rsidR="0083173D" w:rsidRPr="009C66DD" w:rsidRDefault="0083173D" w:rsidP="0083173D">
      <w:pPr>
        <w:pStyle w:val="af1"/>
        <w:widowControl w:val="0"/>
        <w:autoSpaceDE w:val="0"/>
        <w:autoSpaceDN w:val="0"/>
        <w:adjustRightInd w:val="0"/>
        <w:spacing w:after="0" w:line="240" w:lineRule="auto"/>
        <w:ind w:left="0" w:firstLine="567"/>
        <w:jc w:val="both"/>
        <w:rPr>
          <w:bCs/>
          <w:sz w:val="24"/>
          <w:szCs w:val="24"/>
        </w:rPr>
      </w:pPr>
      <w:r w:rsidRPr="009C66DD">
        <w:rPr>
          <w:bCs/>
          <w:sz w:val="24"/>
          <w:szCs w:val="24"/>
        </w:rPr>
        <w:t>Цвет, таким образом, играл существенную роль в народной одежде, сообщая определенную информацию о носителе данного костюма. При этом различие в цвете костюма воспринималось гораздо легче, чем изменения в крое или ткани, особенно на расстоянии. Так, цвет одежды мог выступать как символ национальной и региональной принадлежности или как определитель возраста и пола, цвет выполнял престижную функцию или маркировал гражданское состояние носителя костюма. Несомненна и магическая функция цвета одежды или украшения, входящего в комплекс одежды.</w:t>
      </w:r>
    </w:p>
    <w:p w:rsidR="0083173D" w:rsidRPr="009C66DD" w:rsidRDefault="0083173D" w:rsidP="0083173D">
      <w:pPr>
        <w:pStyle w:val="af1"/>
        <w:widowControl w:val="0"/>
        <w:autoSpaceDE w:val="0"/>
        <w:autoSpaceDN w:val="0"/>
        <w:adjustRightInd w:val="0"/>
        <w:spacing w:after="0" w:line="240" w:lineRule="auto"/>
        <w:ind w:left="0" w:firstLine="567"/>
        <w:jc w:val="both"/>
        <w:rPr>
          <w:bCs/>
          <w:sz w:val="24"/>
          <w:szCs w:val="24"/>
        </w:rPr>
      </w:pPr>
      <w:r w:rsidRPr="009C66DD">
        <w:rPr>
          <w:bCs/>
          <w:sz w:val="24"/>
          <w:szCs w:val="24"/>
        </w:rPr>
        <w:t>Женской обувью служили женские полусапожки, коты, отороченные вверху красным сукном или сафьяном, а также лапти с онучами и оборами.</w:t>
      </w:r>
    </w:p>
    <w:p w:rsidR="0083173D" w:rsidRPr="009C66DD" w:rsidRDefault="0083173D" w:rsidP="0083173D">
      <w:pPr>
        <w:pStyle w:val="af1"/>
        <w:widowControl w:val="0"/>
        <w:autoSpaceDE w:val="0"/>
        <w:autoSpaceDN w:val="0"/>
        <w:adjustRightInd w:val="0"/>
        <w:spacing w:after="0" w:line="240" w:lineRule="auto"/>
        <w:ind w:left="567"/>
        <w:jc w:val="both"/>
        <w:rPr>
          <w:b/>
          <w:bCs/>
          <w:sz w:val="24"/>
          <w:szCs w:val="24"/>
        </w:rPr>
      </w:pPr>
      <w:r w:rsidRPr="009C66DD">
        <w:rPr>
          <w:b/>
          <w:bCs/>
          <w:sz w:val="24"/>
          <w:szCs w:val="24"/>
        </w:rPr>
        <w:t>Народные традиции в современной одежде</w:t>
      </w:r>
    </w:p>
    <w:p w:rsidR="0083173D" w:rsidRPr="009C66DD" w:rsidRDefault="0083173D" w:rsidP="0083173D">
      <w:pPr>
        <w:adjustRightInd w:val="0"/>
        <w:ind w:firstLine="567"/>
        <w:jc w:val="both"/>
        <w:rPr>
          <w:bCs/>
          <w:sz w:val="24"/>
          <w:szCs w:val="24"/>
        </w:rPr>
      </w:pPr>
      <w:r w:rsidRPr="009C66DD">
        <w:rPr>
          <w:bCs/>
          <w:sz w:val="24"/>
          <w:szCs w:val="24"/>
        </w:rPr>
        <w:t>Народное творчество остаётся настоящей кладовой идей для модельеров и дизайнеров. В 70-х годах прошедшего века в коллекциях дизайнеров одежды, ценились проявления «национального духа», но не в этнографическом смысле, а в контексте «интернационального стиля»: русский стиль, азиатский стиль и т. д.</w:t>
      </w:r>
    </w:p>
    <w:p w:rsidR="0083173D" w:rsidRPr="009C66DD" w:rsidRDefault="0083173D" w:rsidP="0083173D">
      <w:pPr>
        <w:adjustRightInd w:val="0"/>
        <w:ind w:firstLine="567"/>
        <w:jc w:val="both"/>
        <w:rPr>
          <w:bCs/>
          <w:sz w:val="24"/>
          <w:szCs w:val="24"/>
        </w:rPr>
      </w:pPr>
      <w:r w:rsidRPr="009C66DD">
        <w:rPr>
          <w:bCs/>
          <w:sz w:val="24"/>
          <w:szCs w:val="24"/>
        </w:rPr>
        <w:t>XXI в. принёс новые национальные традиции в современный дизайн одежды - эстетику постмодернизма. При создании модели одежды используются метод «цитат». «Цитатой» может быть деталь национального костюма, элемент декора, укрупнённый или деформированный орнаментальный мотив, покрой или цветовая гамма. Комбинируя разные «цитаты», смешивая элементы костюмов разных народов, дизайнер создаёт новый образ, с конкретным и узнаваемым творческим источником. Любая, даже экстра модная одежда только выигрывает, если использовать даже самые незначительные элементы русских народных мотивов.</w:t>
      </w:r>
    </w:p>
    <w:p w:rsidR="0083173D" w:rsidRPr="009C66DD" w:rsidRDefault="0083173D" w:rsidP="0083173D">
      <w:pPr>
        <w:adjustRightInd w:val="0"/>
        <w:ind w:firstLine="567"/>
        <w:jc w:val="both"/>
        <w:rPr>
          <w:bCs/>
          <w:sz w:val="24"/>
          <w:szCs w:val="24"/>
        </w:rPr>
      </w:pPr>
      <w:r w:rsidRPr="009C66DD">
        <w:rPr>
          <w:bCs/>
          <w:sz w:val="24"/>
          <w:szCs w:val="24"/>
        </w:rPr>
        <w:t>Элементы росписей народных промыслов дизайнеры заимствуют для украшения при создании своих костюмов. К примеру, мотивы хохломской росписи очень широко используются в дизайне модных коллекций.</w:t>
      </w:r>
    </w:p>
    <w:p w:rsidR="0083173D" w:rsidRPr="009C66DD" w:rsidRDefault="0083173D" w:rsidP="0083173D">
      <w:pPr>
        <w:adjustRightInd w:val="0"/>
        <w:ind w:firstLine="567"/>
        <w:jc w:val="both"/>
        <w:rPr>
          <w:bCs/>
          <w:sz w:val="24"/>
          <w:szCs w:val="24"/>
        </w:rPr>
      </w:pPr>
      <w:r w:rsidRPr="009C66DD">
        <w:rPr>
          <w:bCs/>
          <w:sz w:val="24"/>
          <w:szCs w:val="24"/>
        </w:rPr>
        <w:t xml:space="preserve"> Хохломская роспись получила название от старинного торгового села в Горьковской области, где издавна изготавливали и расписывали деревнную посуду, выточенную на токарном станке, и мебель. Хохломская роспись представляет собой растительный орнамент, составленный из стеблей, листьев, цветов и ягод, называемых «травкой» и «кудриной».</w:t>
      </w:r>
    </w:p>
    <w:p w:rsidR="0083173D" w:rsidRPr="009C66DD" w:rsidRDefault="0083173D" w:rsidP="0083173D">
      <w:pPr>
        <w:adjustRightInd w:val="0"/>
        <w:ind w:firstLine="567"/>
        <w:jc w:val="both"/>
        <w:rPr>
          <w:bCs/>
          <w:sz w:val="24"/>
          <w:szCs w:val="24"/>
        </w:rPr>
      </w:pPr>
      <w:r w:rsidRPr="009C66DD">
        <w:rPr>
          <w:bCs/>
          <w:sz w:val="24"/>
          <w:szCs w:val="24"/>
        </w:rPr>
        <w:t xml:space="preserve">Кудрина характерна для фонового письма, травка - для верхового. Основные цвета: красная и черная масляная краска, серебристый алюминиевый  порошок, после обжига принимающий золотистый оттенок. </w:t>
      </w:r>
    </w:p>
    <w:p w:rsidR="0083173D" w:rsidRPr="009C66DD" w:rsidRDefault="0083173D" w:rsidP="0083173D">
      <w:pPr>
        <w:adjustRightInd w:val="0"/>
        <w:ind w:firstLine="567"/>
        <w:jc w:val="both"/>
        <w:rPr>
          <w:bCs/>
          <w:sz w:val="24"/>
          <w:szCs w:val="24"/>
        </w:rPr>
      </w:pPr>
      <w:r w:rsidRPr="009C66DD">
        <w:rPr>
          <w:bCs/>
          <w:sz w:val="24"/>
          <w:szCs w:val="24"/>
        </w:rPr>
        <w:t>Кудрина - цветочно-лиственный узор с округлыми широкими листьями, крупными цветочными головками и завитками.</w:t>
      </w:r>
    </w:p>
    <w:p w:rsidR="0083173D" w:rsidRPr="009C66DD" w:rsidRDefault="0083173D" w:rsidP="0083173D">
      <w:pPr>
        <w:adjustRightInd w:val="0"/>
        <w:ind w:firstLine="567"/>
        <w:jc w:val="both"/>
        <w:rPr>
          <w:bCs/>
          <w:sz w:val="24"/>
          <w:szCs w:val="24"/>
        </w:rPr>
      </w:pPr>
      <w:r w:rsidRPr="009C66DD">
        <w:rPr>
          <w:bCs/>
          <w:sz w:val="24"/>
          <w:szCs w:val="24"/>
        </w:rPr>
        <w:t xml:space="preserve">Ритмичность хохломской росписи придают характерные «кустики», состоящие из таких элементов «травки», как осочка, травинка, усик, капельки. В орнаменте  еще одним важным элементом является «криуль» - ведущая линия, регулирующая наклонов крупных завитков, придающих направление движения кустикам. </w:t>
      </w:r>
    </w:p>
    <w:p w:rsidR="0083173D" w:rsidRPr="009C66DD" w:rsidRDefault="0083173D" w:rsidP="0083173D">
      <w:pPr>
        <w:adjustRightInd w:val="0"/>
        <w:ind w:firstLine="567"/>
        <w:jc w:val="both"/>
        <w:rPr>
          <w:bCs/>
          <w:sz w:val="24"/>
          <w:szCs w:val="24"/>
        </w:rPr>
      </w:pPr>
      <w:r w:rsidRPr="009C66DD">
        <w:rPr>
          <w:bCs/>
          <w:sz w:val="24"/>
          <w:szCs w:val="24"/>
        </w:rPr>
        <w:t>Несложные технические и композиционные приемы мастеров хохломы обогатят возможности  в создании интересных и выразительных узоров.</w:t>
      </w:r>
    </w:p>
    <w:p w:rsidR="0083173D" w:rsidRPr="009C66DD" w:rsidRDefault="0083173D" w:rsidP="0083173D">
      <w:pPr>
        <w:adjustRightInd w:val="0"/>
        <w:ind w:firstLine="567"/>
        <w:jc w:val="both"/>
        <w:rPr>
          <w:bCs/>
          <w:sz w:val="24"/>
          <w:szCs w:val="24"/>
        </w:rPr>
      </w:pPr>
      <w:r w:rsidRPr="009C66DD">
        <w:rPr>
          <w:bCs/>
          <w:sz w:val="24"/>
          <w:szCs w:val="24"/>
        </w:rPr>
        <w:t xml:space="preserve">Необходимое условие красоты одежды – это гармония цвета в ней, то есть согласованность, стройность в сочетании цветов. </w:t>
      </w:r>
    </w:p>
    <w:p w:rsidR="0083173D" w:rsidRPr="009C66DD" w:rsidRDefault="0083173D" w:rsidP="0083173D">
      <w:pPr>
        <w:adjustRightInd w:val="0"/>
        <w:ind w:firstLine="567"/>
        <w:jc w:val="both"/>
        <w:rPr>
          <w:bCs/>
          <w:sz w:val="24"/>
          <w:szCs w:val="24"/>
        </w:rPr>
      </w:pPr>
      <w:r w:rsidRPr="009C66DD">
        <w:rPr>
          <w:bCs/>
          <w:sz w:val="24"/>
          <w:szCs w:val="24"/>
        </w:rPr>
        <w:t>Гармоничное цветовое решение костюма зависит не только от сочетания цветов, но и от того, в каком количестве взяты эти цвета, какова фактура ткани. Однако рекомендуемые сочетания цветов нельзя воспринимать как обязательные.</w:t>
      </w:r>
    </w:p>
    <w:p w:rsidR="0083173D" w:rsidRPr="009C66DD" w:rsidRDefault="0083173D" w:rsidP="0083173D">
      <w:pPr>
        <w:pStyle w:val="af1"/>
        <w:widowControl w:val="0"/>
        <w:autoSpaceDE w:val="0"/>
        <w:autoSpaceDN w:val="0"/>
        <w:adjustRightInd w:val="0"/>
        <w:spacing w:after="0" w:line="240" w:lineRule="auto"/>
        <w:ind w:left="567"/>
        <w:jc w:val="both"/>
        <w:rPr>
          <w:b/>
          <w:bCs/>
          <w:sz w:val="24"/>
          <w:szCs w:val="24"/>
        </w:rPr>
      </w:pPr>
      <w:r w:rsidRPr="009C66DD">
        <w:rPr>
          <w:b/>
          <w:bCs/>
          <w:sz w:val="24"/>
          <w:szCs w:val="24"/>
        </w:rPr>
        <w:t>Этапы выполнения сценического костюма</w:t>
      </w:r>
    </w:p>
    <w:p w:rsidR="0083173D" w:rsidRPr="009C66DD" w:rsidRDefault="0083173D" w:rsidP="0083173D">
      <w:pPr>
        <w:adjustRightInd w:val="0"/>
        <w:ind w:firstLine="567"/>
        <w:jc w:val="both"/>
        <w:rPr>
          <w:bCs/>
          <w:sz w:val="24"/>
          <w:szCs w:val="24"/>
        </w:rPr>
      </w:pPr>
      <w:r w:rsidRPr="009C66DD">
        <w:rPr>
          <w:bCs/>
          <w:sz w:val="24"/>
          <w:szCs w:val="24"/>
        </w:rPr>
        <w:t>В данном проекте автор находит вдохновение сценическом народном костюме, который вбирает в себя как элементы русского костюма, так и мотивы хохломской росписи, которые создают неповторимый колорит и красоту одежды. Костюм состоит из цельнокроенного платья, головного убора - кокошника. Аксессуаром являются бусы красного цвета. (Приложение 1)</w:t>
      </w:r>
    </w:p>
    <w:p w:rsidR="0083173D" w:rsidRPr="009C66DD" w:rsidRDefault="0083173D" w:rsidP="0083173D">
      <w:pPr>
        <w:adjustRightInd w:val="0"/>
        <w:ind w:firstLine="567"/>
        <w:jc w:val="both"/>
        <w:rPr>
          <w:bCs/>
          <w:sz w:val="24"/>
          <w:szCs w:val="24"/>
        </w:rPr>
      </w:pPr>
      <w:r w:rsidRPr="009C66DD">
        <w:rPr>
          <w:bCs/>
          <w:sz w:val="24"/>
          <w:szCs w:val="24"/>
        </w:rPr>
        <w:t xml:space="preserve">Первый этап работы по конструированию сценического женского костюма заключается в поиске художественного образа.  Для этого изучается история народного  костюма, традиционные элементы одежды и аксессуаров. </w:t>
      </w:r>
    </w:p>
    <w:p w:rsidR="0083173D" w:rsidRPr="009C66DD" w:rsidRDefault="0083173D" w:rsidP="0083173D">
      <w:pPr>
        <w:adjustRightInd w:val="0"/>
        <w:ind w:firstLine="567"/>
        <w:jc w:val="both"/>
        <w:rPr>
          <w:bCs/>
          <w:sz w:val="24"/>
          <w:szCs w:val="24"/>
        </w:rPr>
      </w:pPr>
      <w:r w:rsidRPr="009C66DD">
        <w:rPr>
          <w:bCs/>
          <w:sz w:val="24"/>
          <w:szCs w:val="24"/>
        </w:rPr>
        <w:t xml:space="preserve">На втором этапе работы – линейные и цветовые поиски костюма. Рассмотрев множество вариантов русского народного костюма, было решено, что в сценическом костюме будет преобладать красный цвет. На третьем  этапе выполняются выкройки на кальке, которые впоследствии переносятся на ткань. В ансамбле для платья выбрана ткань красный и желтый габардин, а для вставок на нижней части – плотная бязь с рисунком «под хохлому». Головной убор завершает весь ансамбль, делая его цельным. Для отделки кокошника используется узкая цветная плетёная тесьма и бусины разных размеров. </w:t>
      </w:r>
    </w:p>
    <w:p w:rsidR="0083173D" w:rsidRPr="009C66DD" w:rsidRDefault="0083173D" w:rsidP="0083173D">
      <w:pPr>
        <w:adjustRightInd w:val="0"/>
        <w:ind w:firstLine="567"/>
        <w:jc w:val="both"/>
        <w:rPr>
          <w:bCs/>
          <w:sz w:val="24"/>
          <w:szCs w:val="24"/>
        </w:rPr>
      </w:pPr>
      <w:r w:rsidRPr="009C66DD">
        <w:rPr>
          <w:bCs/>
          <w:sz w:val="24"/>
          <w:szCs w:val="24"/>
        </w:rPr>
        <w:t>В данном проекте воплощена дизайнерская идея, в основе которой лежит традиция народной русской одежды.</w:t>
      </w:r>
    </w:p>
    <w:p w:rsidR="0083173D" w:rsidRPr="009C66DD" w:rsidRDefault="0083173D" w:rsidP="0083173D">
      <w:pPr>
        <w:adjustRightInd w:val="0"/>
        <w:ind w:firstLine="567"/>
        <w:jc w:val="both"/>
        <w:rPr>
          <w:bCs/>
          <w:sz w:val="24"/>
          <w:szCs w:val="24"/>
        </w:rPr>
      </w:pPr>
      <w:r w:rsidRPr="009C66DD">
        <w:rPr>
          <w:bCs/>
          <w:sz w:val="24"/>
          <w:szCs w:val="24"/>
        </w:rPr>
        <w:t>Таким образом, женский костюм в традициях русского народа предстает в данном проекте как часть целостной системы декоративно-прикладного творчества русского народа.</w:t>
      </w:r>
    </w:p>
    <w:p w:rsidR="0083173D" w:rsidRPr="009C66DD" w:rsidRDefault="0083173D" w:rsidP="0083173D">
      <w:pPr>
        <w:adjustRightInd w:val="0"/>
        <w:ind w:firstLine="567"/>
        <w:jc w:val="both"/>
        <w:rPr>
          <w:b/>
          <w:bCs/>
          <w:sz w:val="24"/>
          <w:szCs w:val="24"/>
        </w:rPr>
      </w:pPr>
      <w:r w:rsidRPr="009C66DD">
        <w:rPr>
          <w:b/>
          <w:bCs/>
          <w:sz w:val="24"/>
          <w:szCs w:val="24"/>
        </w:rPr>
        <w:t>Заключение</w:t>
      </w:r>
    </w:p>
    <w:p w:rsidR="0083173D" w:rsidRPr="009C66DD" w:rsidRDefault="0083173D" w:rsidP="0083173D">
      <w:pPr>
        <w:adjustRightInd w:val="0"/>
        <w:ind w:firstLine="567"/>
        <w:jc w:val="both"/>
        <w:rPr>
          <w:bCs/>
          <w:sz w:val="24"/>
          <w:szCs w:val="24"/>
        </w:rPr>
      </w:pPr>
      <w:r w:rsidRPr="009C66DD">
        <w:rPr>
          <w:bCs/>
          <w:sz w:val="24"/>
          <w:szCs w:val="24"/>
        </w:rPr>
        <w:t>Чем пристальнее изучаешь русский народный костюм, как произведение искусства, тем больше находишь в нем ценностей, и он становится образной летописью наших предков, которая языком цвета, формы орнамента раскрывает нам многие сокровенные тайны и законы красоты народного искусства. Поэтому и не умирает народный костюм.</w:t>
      </w:r>
    </w:p>
    <w:p w:rsidR="0083173D" w:rsidRPr="009C66DD" w:rsidRDefault="0083173D" w:rsidP="0083173D">
      <w:pPr>
        <w:adjustRightInd w:val="0"/>
        <w:ind w:firstLine="567"/>
        <w:jc w:val="both"/>
        <w:rPr>
          <w:bCs/>
          <w:sz w:val="24"/>
          <w:szCs w:val="24"/>
        </w:rPr>
      </w:pPr>
      <w:r w:rsidRPr="009C66DD">
        <w:rPr>
          <w:bCs/>
          <w:sz w:val="24"/>
          <w:szCs w:val="24"/>
        </w:rPr>
        <w:t>Целью работы было рассмотреть роль народного костюма в конструировании современной одежды и выполнить сценический женский костюм.</w:t>
      </w:r>
    </w:p>
    <w:p w:rsidR="0083173D" w:rsidRPr="009C66DD" w:rsidRDefault="0083173D" w:rsidP="0083173D">
      <w:pPr>
        <w:adjustRightInd w:val="0"/>
        <w:ind w:firstLine="567"/>
        <w:jc w:val="both"/>
        <w:rPr>
          <w:bCs/>
          <w:sz w:val="24"/>
          <w:szCs w:val="24"/>
        </w:rPr>
      </w:pPr>
      <w:r w:rsidRPr="009C66DD">
        <w:rPr>
          <w:bCs/>
          <w:sz w:val="24"/>
          <w:szCs w:val="24"/>
        </w:rPr>
        <w:t xml:space="preserve">В процессе работы были решены следующие задачи: </w:t>
      </w:r>
    </w:p>
    <w:p w:rsidR="0083173D" w:rsidRPr="009C66DD" w:rsidRDefault="0083173D" w:rsidP="0083173D">
      <w:pPr>
        <w:adjustRightInd w:val="0"/>
        <w:ind w:firstLine="567"/>
        <w:jc w:val="both"/>
        <w:rPr>
          <w:bCs/>
          <w:sz w:val="24"/>
          <w:szCs w:val="24"/>
        </w:rPr>
      </w:pPr>
      <w:r w:rsidRPr="009C66DD">
        <w:rPr>
          <w:bCs/>
          <w:sz w:val="24"/>
          <w:szCs w:val="24"/>
        </w:rPr>
        <w:t>1. изучена и проанализирована специальная литература и интернет- источники по теме работы;</w:t>
      </w:r>
    </w:p>
    <w:p w:rsidR="0083173D" w:rsidRPr="009C66DD" w:rsidRDefault="0083173D" w:rsidP="0083173D">
      <w:pPr>
        <w:adjustRightInd w:val="0"/>
        <w:ind w:firstLine="567"/>
        <w:jc w:val="both"/>
        <w:rPr>
          <w:bCs/>
          <w:sz w:val="24"/>
          <w:szCs w:val="24"/>
        </w:rPr>
      </w:pPr>
      <w:r w:rsidRPr="009C66DD">
        <w:rPr>
          <w:bCs/>
          <w:sz w:val="24"/>
          <w:szCs w:val="24"/>
        </w:rPr>
        <w:t>2. изучены теоретические положения основ дизайна;</w:t>
      </w:r>
    </w:p>
    <w:p w:rsidR="0083173D" w:rsidRPr="009C66DD" w:rsidRDefault="0083173D" w:rsidP="0083173D">
      <w:pPr>
        <w:adjustRightInd w:val="0"/>
        <w:ind w:firstLine="567"/>
        <w:jc w:val="both"/>
        <w:rPr>
          <w:bCs/>
          <w:sz w:val="24"/>
          <w:szCs w:val="24"/>
        </w:rPr>
      </w:pPr>
      <w:r w:rsidRPr="009C66DD">
        <w:rPr>
          <w:bCs/>
          <w:sz w:val="24"/>
          <w:szCs w:val="24"/>
        </w:rPr>
        <w:t>3. изучена  история русского костюма;</w:t>
      </w:r>
    </w:p>
    <w:p w:rsidR="0083173D" w:rsidRPr="009C66DD" w:rsidRDefault="0083173D" w:rsidP="0083173D">
      <w:pPr>
        <w:adjustRightInd w:val="0"/>
        <w:ind w:firstLine="567"/>
        <w:jc w:val="both"/>
        <w:rPr>
          <w:bCs/>
          <w:sz w:val="24"/>
          <w:szCs w:val="24"/>
        </w:rPr>
      </w:pPr>
      <w:r w:rsidRPr="009C66DD">
        <w:rPr>
          <w:bCs/>
          <w:sz w:val="24"/>
          <w:szCs w:val="24"/>
        </w:rPr>
        <w:t>4. рассмотрен народный костюм в современном моделировании;</w:t>
      </w:r>
    </w:p>
    <w:p w:rsidR="0083173D" w:rsidRPr="009C66DD" w:rsidRDefault="0083173D" w:rsidP="0083173D">
      <w:pPr>
        <w:adjustRightInd w:val="0"/>
        <w:ind w:firstLine="567"/>
        <w:jc w:val="both"/>
        <w:rPr>
          <w:bCs/>
          <w:sz w:val="24"/>
          <w:szCs w:val="24"/>
        </w:rPr>
      </w:pPr>
      <w:r w:rsidRPr="009C66DD">
        <w:rPr>
          <w:bCs/>
          <w:sz w:val="24"/>
          <w:szCs w:val="24"/>
        </w:rPr>
        <w:t>5. разработаны эскизы и выполнен сценический женский костюм в традициях русского народа.</w:t>
      </w:r>
    </w:p>
    <w:p w:rsidR="0083173D" w:rsidRPr="009C66DD" w:rsidRDefault="0083173D" w:rsidP="0083173D">
      <w:pPr>
        <w:adjustRightInd w:val="0"/>
        <w:ind w:firstLine="567"/>
        <w:jc w:val="both"/>
        <w:rPr>
          <w:bCs/>
          <w:sz w:val="24"/>
          <w:szCs w:val="24"/>
        </w:rPr>
      </w:pPr>
      <w:r w:rsidRPr="009C66DD">
        <w:rPr>
          <w:bCs/>
          <w:sz w:val="24"/>
          <w:szCs w:val="24"/>
        </w:rPr>
        <w:t>Поставленные цели и задачи в данной работе полностью решены. Теоретическая значимость проекта заключается в обогащении и пополнении знаний о возможности использования  традиционных народных мотивов при создании сценического костюма.</w:t>
      </w:r>
    </w:p>
    <w:p w:rsidR="0083173D" w:rsidRPr="009C66DD" w:rsidRDefault="0083173D" w:rsidP="0083173D">
      <w:pPr>
        <w:adjustRightInd w:val="0"/>
        <w:ind w:firstLine="567"/>
        <w:jc w:val="both"/>
        <w:rPr>
          <w:bCs/>
          <w:sz w:val="24"/>
          <w:szCs w:val="24"/>
        </w:rPr>
      </w:pPr>
      <w:r w:rsidRPr="009C66DD">
        <w:rPr>
          <w:bCs/>
          <w:sz w:val="24"/>
          <w:szCs w:val="24"/>
        </w:rPr>
        <w:t>Практическая значимость работы: готовое изделие может быть использовано в  дефиле и выставочной деятельности.</w:t>
      </w:r>
    </w:p>
    <w:p w:rsidR="0083173D" w:rsidRPr="009C66DD" w:rsidRDefault="0083173D" w:rsidP="0083173D">
      <w:pPr>
        <w:adjustRightInd w:val="0"/>
        <w:jc w:val="both"/>
        <w:rPr>
          <w:bCs/>
          <w:sz w:val="24"/>
          <w:szCs w:val="24"/>
        </w:rPr>
      </w:pPr>
    </w:p>
    <w:p w:rsidR="0083173D" w:rsidRPr="009C66DD" w:rsidRDefault="0083173D" w:rsidP="0083173D">
      <w:pPr>
        <w:adjustRightInd w:val="0"/>
        <w:ind w:firstLine="567"/>
        <w:jc w:val="center"/>
        <w:rPr>
          <w:b/>
          <w:bCs/>
          <w:sz w:val="24"/>
          <w:szCs w:val="24"/>
        </w:rPr>
      </w:pPr>
      <w:r w:rsidRPr="009C66DD">
        <w:rPr>
          <w:b/>
          <w:bCs/>
          <w:sz w:val="24"/>
          <w:szCs w:val="24"/>
        </w:rPr>
        <w:t>Список литературы</w:t>
      </w:r>
    </w:p>
    <w:p w:rsidR="0083173D" w:rsidRPr="009C66DD" w:rsidRDefault="0083173D" w:rsidP="0083173D">
      <w:pPr>
        <w:adjustRightInd w:val="0"/>
        <w:ind w:firstLine="567"/>
        <w:jc w:val="both"/>
        <w:rPr>
          <w:b/>
          <w:bCs/>
          <w:sz w:val="24"/>
          <w:szCs w:val="24"/>
        </w:rPr>
      </w:pPr>
    </w:p>
    <w:p w:rsidR="0083173D" w:rsidRPr="009C66DD" w:rsidRDefault="0083173D" w:rsidP="0083173D">
      <w:pPr>
        <w:shd w:val="clear" w:color="auto" w:fill="FFFFFF"/>
        <w:ind w:firstLine="567"/>
        <w:jc w:val="both"/>
        <w:rPr>
          <w:sz w:val="24"/>
          <w:szCs w:val="24"/>
        </w:rPr>
      </w:pPr>
      <w:r w:rsidRPr="009C66DD">
        <w:rPr>
          <w:sz w:val="24"/>
          <w:szCs w:val="24"/>
        </w:rPr>
        <w:t>1. Андреева А.Ю. Русский народный костюм. Путешествие с Севера на Юг: книга /А.Ю. Андреева  - М.: - СПб.: Паритет, 2006. – 136 с.</w:t>
      </w:r>
    </w:p>
    <w:p w:rsidR="0083173D" w:rsidRPr="009C66DD" w:rsidRDefault="0083173D" w:rsidP="0083173D">
      <w:pPr>
        <w:shd w:val="clear" w:color="auto" w:fill="FFFFFF"/>
        <w:ind w:firstLine="567"/>
        <w:jc w:val="both"/>
        <w:rPr>
          <w:sz w:val="24"/>
          <w:szCs w:val="24"/>
        </w:rPr>
      </w:pPr>
      <w:r w:rsidRPr="009C66DD">
        <w:rPr>
          <w:sz w:val="24"/>
          <w:szCs w:val="24"/>
        </w:rPr>
        <w:t>2. Беловинский Л.В. Типология русского народного костюма: методическое пособие / Л.В. Беловинский. – М.: Просвещение, 1997. – 184 с.</w:t>
      </w:r>
    </w:p>
    <w:p w:rsidR="0083173D" w:rsidRPr="009C66DD" w:rsidRDefault="0083173D" w:rsidP="0083173D">
      <w:pPr>
        <w:shd w:val="clear" w:color="auto" w:fill="FFFFFF"/>
        <w:ind w:firstLine="567"/>
        <w:jc w:val="both"/>
        <w:rPr>
          <w:sz w:val="24"/>
          <w:szCs w:val="24"/>
        </w:rPr>
      </w:pPr>
      <w:r w:rsidRPr="009C66DD">
        <w:rPr>
          <w:sz w:val="24"/>
          <w:szCs w:val="24"/>
        </w:rPr>
        <w:t>3. Ефимова Л. Русский народный костюм: альбом русского народного костюма /Л. Ефимова. – М.:  ОЛМА-пресс, 1998. – 314 с.</w:t>
      </w:r>
    </w:p>
    <w:p w:rsidR="0083173D" w:rsidRPr="009C66DD" w:rsidRDefault="0083173D" w:rsidP="0083173D">
      <w:pPr>
        <w:shd w:val="clear" w:color="auto" w:fill="FFFFFF"/>
        <w:ind w:firstLine="567"/>
        <w:jc w:val="both"/>
        <w:rPr>
          <w:sz w:val="24"/>
          <w:szCs w:val="24"/>
        </w:rPr>
      </w:pPr>
      <w:r w:rsidRPr="009C66DD">
        <w:rPr>
          <w:sz w:val="24"/>
          <w:szCs w:val="24"/>
        </w:rPr>
        <w:t>4. Исенко С. Сарафаны и душегреи: пособие/ С. Исенко – М.: Издательство АСБ, 2002. – 164 с.</w:t>
      </w:r>
    </w:p>
    <w:p w:rsidR="0083173D" w:rsidRPr="009C66DD" w:rsidRDefault="0083173D" w:rsidP="0083173D">
      <w:pPr>
        <w:adjustRightInd w:val="0"/>
        <w:ind w:firstLine="567"/>
        <w:jc w:val="both"/>
        <w:rPr>
          <w:sz w:val="24"/>
          <w:szCs w:val="24"/>
        </w:rPr>
      </w:pPr>
      <w:r w:rsidRPr="009C66DD">
        <w:rPr>
          <w:sz w:val="24"/>
          <w:szCs w:val="24"/>
        </w:rPr>
        <w:t>5. Исенко С.П. Русский народный костюм: Терминологический словарь/Под общ.ред A.A. Кантора. – М.: Эллис-Лак, 1998. – 527 с.</w:t>
      </w:r>
    </w:p>
    <w:p w:rsidR="0083173D" w:rsidRPr="009C66DD" w:rsidRDefault="0083173D" w:rsidP="0083173D">
      <w:pPr>
        <w:adjustRightInd w:val="0"/>
        <w:ind w:firstLine="567"/>
        <w:jc w:val="both"/>
        <w:rPr>
          <w:sz w:val="24"/>
          <w:szCs w:val="24"/>
        </w:rPr>
      </w:pPr>
      <w:r w:rsidRPr="009C66DD">
        <w:rPr>
          <w:sz w:val="24"/>
          <w:szCs w:val="24"/>
        </w:rPr>
        <w:t>6. Исенко С.П. Сценический костюм исполнителей русского фольклора: его становление и перспективы развития // Культура России на рубеже веков: Материалы конф. МГУК (02.2006) М.: МГУК, 1996</w:t>
      </w:r>
    </w:p>
    <w:p w:rsidR="0083173D" w:rsidRPr="009C66DD" w:rsidRDefault="0083173D" w:rsidP="0083173D">
      <w:pPr>
        <w:shd w:val="clear" w:color="auto" w:fill="FFFFFF"/>
        <w:ind w:firstLine="567"/>
        <w:jc w:val="both"/>
        <w:rPr>
          <w:sz w:val="24"/>
          <w:szCs w:val="24"/>
        </w:rPr>
      </w:pPr>
      <w:r w:rsidRPr="009C66DD">
        <w:rPr>
          <w:sz w:val="24"/>
          <w:szCs w:val="24"/>
        </w:rPr>
        <w:t>7. Кайсаров А.С., Глинка Г.А., Рыбаков Б.А. Мифы древних славян. Велесова книга: (Сост. Баженова А.И., Вардугин В.И.) / - М.: Издательство: Саратов, «Надежда», 2011. – 320 с.</w:t>
      </w:r>
    </w:p>
    <w:p w:rsidR="0083173D" w:rsidRPr="009C66DD" w:rsidRDefault="0083173D" w:rsidP="0083173D">
      <w:pPr>
        <w:shd w:val="clear" w:color="auto" w:fill="FFFFFF"/>
        <w:ind w:firstLine="567"/>
        <w:jc w:val="both"/>
        <w:rPr>
          <w:sz w:val="24"/>
          <w:szCs w:val="24"/>
        </w:rPr>
      </w:pPr>
      <w:r w:rsidRPr="009C66DD">
        <w:rPr>
          <w:sz w:val="24"/>
          <w:szCs w:val="24"/>
        </w:rPr>
        <w:t>8. Картовцева М.Т. Школа русского фольклора: под общей редакцией профессора  Картавцевой.  М.Т.М. МГИК, 1998. – 217 с.</w:t>
      </w:r>
    </w:p>
    <w:p w:rsidR="0083173D" w:rsidRPr="009C66DD" w:rsidRDefault="0083173D" w:rsidP="0083173D">
      <w:pPr>
        <w:shd w:val="clear" w:color="auto" w:fill="FFFFFF"/>
        <w:ind w:firstLine="567"/>
        <w:jc w:val="both"/>
        <w:rPr>
          <w:sz w:val="24"/>
          <w:szCs w:val="24"/>
        </w:rPr>
      </w:pPr>
      <w:r w:rsidRPr="009C66DD">
        <w:rPr>
          <w:sz w:val="24"/>
          <w:szCs w:val="24"/>
        </w:rPr>
        <w:t xml:space="preserve">9. Коллекция модной одежды Dolce &amp; Gabbana осень-зима 2013-2014// Arabio.ru: [Электронныйресурс] URL: </w:t>
      </w:r>
      <w:hyperlink r:id="rId693" w:history="1">
        <w:r w:rsidRPr="009C66DD">
          <w:rPr>
            <w:rStyle w:val="af3"/>
            <w:sz w:val="24"/>
            <w:szCs w:val="24"/>
          </w:rPr>
          <w:t>http://www.arabio.ru/</w:t>
        </w:r>
      </w:hyperlink>
      <w:r w:rsidRPr="009C66DD">
        <w:rPr>
          <w:sz w:val="24"/>
          <w:szCs w:val="24"/>
        </w:rPr>
        <w:t xml:space="preserve"> </w:t>
      </w:r>
    </w:p>
    <w:p w:rsidR="0083173D" w:rsidRPr="009C66DD" w:rsidRDefault="0083173D" w:rsidP="0083173D">
      <w:pPr>
        <w:shd w:val="clear" w:color="auto" w:fill="FFFFFF"/>
        <w:ind w:firstLine="567"/>
        <w:jc w:val="both"/>
        <w:rPr>
          <w:sz w:val="24"/>
          <w:szCs w:val="24"/>
        </w:rPr>
      </w:pPr>
      <w:r w:rsidRPr="009C66DD">
        <w:rPr>
          <w:sz w:val="24"/>
          <w:szCs w:val="24"/>
        </w:rPr>
        <w:t>10. Моисеенко Е.Ю. Русский народный костюм: книга для раскрашивания /  Е.Ю. Моисеенко. – М.: Издательство «Мозаика- синтез», 2016. – 52 с.</w:t>
      </w:r>
    </w:p>
    <w:p w:rsidR="0083173D" w:rsidRPr="009C66DD" w:rsidRDefault="0083173D" w:rsidP="0083173D">
      <w:pPr>
        <w:shd w:val="clear" w:color="auto" w:fill="FFFFFF"/>
        <w:ind w:firstLine="567"/>
        <w:jc w:val="both"/>
        <w:rPr>
          <w:sz w:val="24"/>
          <w:szCs w:val="24"/>
        </w:rPr>
      </w:pPr>
      <w:r w:rsidRPr="009C66DD">
        <w:rPr>
          <w:sz w:val="24"/>
          <w:szCs w:val="24"/>
        </w:rPr>
        <w:t xml:space="preserve">11. Одеться по-русски, или Кокошники нашего времени // Mila-polka: [Электронный ресурс] URL: </w:t>
      </w:r>
      <w:hyperlink r:id="rId694" w:history="1">
        <w:r w:rsidRPr="009C66DD">
          <w:rPr>
            <w:rStyle w:val="af3"/>
            <w:sz w:val="24"/>
            <w:szCs w:val="24"/>
          </w:rPr>
          <w:t>http://blog</w:t>
        </w:r>
      </w:hyperlink>
      <w:r w:rsidRPr="009C66DD">
        <w:rPr>
          <w:sz w:val="24"/>
          <w:szCs w:val="24"/>
        </w:rPr>
        <w:t xml:space="preserve">.mila-polka.ru/2013/11/blog-post_28.html </w:t>
      </w:r>
    </w:p>
    <w:p w:rsidR="0083173D" w:rsidRPr="009C66DD" w:rsidRDefault="0083173D" w:rsidP="0083173D">
      <w:pPr>
        <w:shd w:val="clear" w:color="auto" w:fill="FFFFFF"/>
        <w:ind w:firstLine="567"/>
        <w:jc w:val="both"/>
        <w:rPr>
          <w:sz w:val="24"/>
          <w:szCs w:val="24"/>
        </w:rPr>
      </w:pPr>
      <w:r w:rsidRPr="009C66DD">
        <w:rPr>
          <w:sz w:val="24"/>
          <w:szCs w:val="24"/>
        </w:rPr>
        <w:t xml:space="preserve">12. Русский национальный костюм// Википедия: [Электронный ресурс] URL: </w:t>
      </w:r>
      <w:hyperlink r:id="rId695" w:history="1">
        <w:r w:rsidRPr="009C66DD">
          <w:rPr>
            <w:rStyle w:val="af3"/>
            <w:sz w:val="24"/>
            <w:szCs w:val="24"/>
          </w:rPr>
          <w:t>https://ru.wikipedia.org/wiki</w:t>
        </w:r>
      </w:hyperlink>
    </w:p>
    <w:p w:rsidR="0083173D" w:rsidRPr="009C66DD" w:rsidRDefault="0083173D" w:rsidP="0083173D">
      <w:pPr>
        <w:shd w:val="clear" w:color="auto" w:fill="FFFFFF"/>
        <w:ind w:firstLine="567"/>
        <w:jc w:val="both"/>
        <w:rPr>
          <w:sz w:val="24"/>
          <w:szCs w:val="24"/>
        </w:rPr>
      </w:pPr>
      <w:r w:rsidRPr="009C66DD">
        <w:rPr>
          <w:sz w:val="24"/>
          <w:szCs w:val="24"/>
        </w:rPr>
        <w:t>13. Свиридова  Е.А., Фомина А.П. Сценический стилизованный костюм в народных традициях: Е.А. Свиридова,  журнал Старт в науке. – № 1., 2017. – 133-137 с.</w:t>
      </w:r>
    </w:p>
    <w:p w:rsidR="0083173D" w:rsidRPr="009C66DD" w:rsidRDefault="0083173D" w:rsidP="0083173D">
      <w:pPr>
        <w:shd w:val="clear" w:color="auto" w:fill="FFFFFF"/>
        <w:ind w:firstLine="567"/>
        <w:jc w:val="both"/>
        <w:rPr>
          <w:sz w:val="24"/>
          <w:szCs w:val="24"/>
        </w:rPr>
      </w:pPr>
      <w:r w:rsidRPr="009C66DD">
        <w:rPr>
          <w:sz w:val="24"/>
          <w:szCs w:val="24"/>
        </w:rPr>
        <w:t xml:space="preserve">14. Широкова Г.А. Нынче в моде русский стиль : практическое пособие / Г.А. Широкова. – М.: Издательство «Знание», 1993. – 162 </w:t>
      </w:r>
    </w:p>
    <w:p w:rsidR="0083173D" w:rsidRPr="009C66DD" w:rsidRDefault="0083173D" w:rsidP="0083173D">
      <w:pPr>
        <w:shd w:val="clear" w:color="auto" w:fill="FFFFFF"/>
        <w:ind w:firstLine="567"/>
        <w:jc w:val="both"/>
        <w:rPr>
          <w:sz w:val="24"/>
          <w:szCs w:val="24"/>
        </w:rPr>
      </w:pPr>
      <w:r w:rsidRPr="009C66DD">
        <w:rPr>
          <w:sz w:val="24"/>
          <w:szCs w:val="24"/>
        </w:rPr>
        <w:t>15. Щербакова Л.П. Я вхожу в мир искусств: практическое пособие / Л.П. Щербакова. – М.: Издательство «Учитель –АСТ», 2010. -192 с.</w:t>
      </w:r>
    </w:p>
    <w:p w:rsidR="0083173D" w:rsidRPr="009C66DD" w:rsidRDefault="0083173D" w:rsidP="0083173D">
      <w:pPr>
        <w:adjustRightInd w:val="0"/>
        <w:ind w:firstLine="567"/>
        <w:jc w:val="both"/>
        <w:rPr>
          <w:b/>
          <w:sz w:val="24"/>
          <w:szCs w:val="24"/>
        </w:rPr>
      </w:pPr>
    </w:p>
    <w:p w:rsidR="0083173D" w:rsidRPr="009C66DD" w:rsidRDefault="0083173D" w:rsidP="0083173D">
      <w:pPr>
        <w:adjustRightInd w:val="0"/>
        <w:ind w:firstLine="567"/>
        <w:jc w:val="both"/>
        <w:rPr>
          <w:b/>
          <w:sz w:val="24"/>
          <w:szCs w:val="24"/>
        </w:rPr>
      </w:pPr>
    </w:p>
    <w:p w:rsidR="0083173D" w:rsidRPr="009C66DD" w:rsidRDefault="0083173D" w:rsidP="0083173D">
      <w:pPr>
        <w:adjustRightInd w:val="0"/>
        <w:ind w:firstLine="567"/>
        <w:jc w:val="both"/>
        <w:rPr>
          <w:b/>
          <w:sz w:val="24"/>
          <w:szCs w:val="24"/>
        </w:rPr>
      </w:pPr>
    </w:p>
    <w:p w:rsidR="0083173D" w:rsidRPr="009C66DD" w:rsidRDefault="0083173D" w:rsidP="0083173D">
      <w:pPr>
        <w:adjustRightInd w:val="0"/>
        <w:ind w:firstLine="567"/>
        <w:jc w:val="both"/>
        <w:rPr>
          <w:b/>
          <w:sz w:val="24"/>
          <w:szCs w:val="24"/>
        </w:rPr>
      </w:pPr>
    </w:p>
    <w:p w:rsidR="0083173D" w:rsidRPr="009C66DD" w:rsidRDefault="0083173D" w:rsidP="0083173D">
      <w:pPr>
        <w:adjustRightInd w:val="0"/>
        <w:ind w:firstLine="567"/>
        <w:jc w:val="both"/>
        <w:rPr>
          <w:b/>
          <w:sz w:val="24"/>
          <w:szCs w:val="24"/>
        </w:rPr>
      </w:pPr>
    </w:p>
    <w:p w:rsidR="00AB10F4" w:rsidRPr="002A1580" w:rsidRDefault="00AB10F4" w:rsidP="00B670BD">
      <w:pPr>
        <w:ind w:right="-1"/>
        <w:jc w:val="both"/>
        <w:rPr>
          <w:sz w:val="24"/>
          <w:szCs w:val="24"/>
        </w:rPr>
      </w:pPr>
    </w:p>
    <w:p w:rsidR="00AB10F4" w:rsidRPr="002A1580" w:rsidRDefault="00AB10F4" w:rsidP="00B670BD">
      <w:pPr>
        <w:ind w:left="-567" w:right="-1" w:firstLine="567"/>
        <w:jc w:val="both"/>
        <w:rPr>
          <w:sz w:val="24"/>
          <w:szCs w:val="24"/>
        </w:rPr>
      </w:pPr>
    </w:p>
    <w:p w:rsidR="00AB10F4" w:rsidRPr="002A1580" w:rsidRDefault="00AB10F4" w:rsidP="00B670BD">
      <w:pPr>
        <w:ind w:left="-567" w:right="-1" w:firstLine="567"/>
        <w:jc w:val="both"/>
        <w:rPr>
          <w:sz w:val="24"/>
          <w:szCs w:val="24"/>
        </w:rPr>
      </w:pPr>
    </w:p>
    <w:p w:rsidR="00AB10F4" w:rsidRPr="002A1580" w:rsidRDefault="00AB10F4" w:rsidP="00B670BD">
      <w:pPr>
        <w:ind w:left="-567" w:right="-1" w:firstLine="567"/>
        <w:jc w:val="both"/>
        <w:rPr>
          <w:sz w:val="24"/>
          <w:szCs w:val="24"/>
        </w:rPr>
      </w:pPr>
    </w:p>
    <w:p w:rsidR="00AB10F4" w:rsidRPr="002A1580" w:rsidRDefault="00AB10F4" w:rsidP="00B670BD">
      <w:pPr>
        <w:ind w:left="-567" w:right="-1" w:firstLine="567"/>
        <w:jc w:val="both"/>
        <w:rPr>
          <w:sz w:val="24"/>
          <w:szCs w:val="24"/>
        </w:rPr>
      </w:pPr>
    </w:p>
    <w:p w:rsidR="00F96DD9" w:rsidRPr="00917BCB" w:rsidRDefault="00F96DD9" w:rsidP="00B670BD">
      <w:pPr>
        <w:ind w:right="-1"/>
        <w:rPr>
          <w:sz w:val="24"/>
          <w:szCs w:val="24"/>
        </w:rPr>
      </w:pPr>
    </w:p>
    <w:sectPr w:rsidR="00F96DD9" w:rsidRPr="00917BCB" w:rsidSect="00902775">
      <w:footerReference w:type="default" r:id="rId696"/>
      <w:pgSz w:w="11906" w:h="16838"/>
      <w:pgMar w:top="851" w:right="567"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42B9" w:rsidRDefault="00DF42B9" w:rsidP="00C216F2">
      <w:r>
        <w:separator/>
      </w:r>
    </w:p>
  </w:endnote>
  <w:endnote w:type="continuationSeparator" w:id="0">
    <w:p w:rsidR="00DF42B9" w:rsidRDefault="00DF42B9" w:rsidP="00C216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webkit-standard">
    <w:altName w:val="Cambri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Liberation Mono">
    <w:altName w:val="Courier New"/>
    <w:charset w:val="CC"/>
    <w:family w:val="roman"/>
    <w:pitch w:val="variable"/>
  </w:font>
  <w:font w:name="NSimSun">
    <w:panose1 w:val="02010609030101010101"/>
    <w:charset w:val="86"/>
    <w:family w:val="modern"/>
    <w:pitch w:val="fixed"/>
    <w:sig w:usb0="00000203" w:usb1="288F0000" w:usb2="00000016" w:usb3="00000000" w:csb0="00040001" w:csb1="00000000"/>
  </w:font>
  <w:font w:name="Liberation Serif">
    <w:altName w:val="Times New Roman"/>
    <w:charset w:val="CC"/>
    <w:family w:val="roman"/>
    <w:pitch w:val="variable"/>
  </w:font>
  <w:font w:name="Century Schoolbook">
    <w:panose1 w:val="02040604050505020304"/>
    <w:charset w:val="CC"/>
    <w:family w:val="roman"/>
    <w:pitch w:val="variable"/>
    <w:sig w:usb0="00000287" w:usb1="00000000" w:usb2="00000000" w:usb3="00000000" w:csb0="0000009F" w:csb1="00000000"/>
  </w:font>
  <w:font w:name=".AppleSystemUIFont">
    <w:altName w:val="Cambria"/>
    <w:charset w:val="00"/>
    <w:family w:val="roman"/>
    <w:pitch w:val="default"/>
  </w:font>
  <w:font w:name="UICTFontTextStyleBody">
    <w:altName w:val="Cambria"/>
    <w:charset w:val="00"/>
    <w:family w:val="roman"/>
    <w:pitch w:val="default"/>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BatangChe">
    <w:charset w:val="81"/>
    <w:family w:val="modern"/>
    <w:pitch w:val="fixed"/>
    <w:sig w:usb0="B00002AF" w:usb1="69D77CFB" w:usb2="00000030" w:usb3="00000000" w:csb0="0008009F" w:csb1="00000000"/>
  </w:font>
  <w:font w:name="Source Sans Pro">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Times New Roman CYR">
    <w:panose1 w:val="02020603050405020304"/>
    <w:charset w:val="CC"/>
    <w:family w:val="roman"/>
    <w:pitch w:val="variable"/>
    <w:sig w:usb0="E0002EFF" w:usb1="C000785B" w:usb2="00000009" w:usb3="00000000" w:csb0="000001FF" w:csb1="00000000"/>
  </w:font>
  <w:font w:name="sans-serif">
    <w:altName w:val="Segoe Print"/>
    <w:charset w:val="00"/>
    <w:family w:val="auto"/>
    <w:pitch w:val="default"/>
  </w:font>
  <w:font w:name="stk">
    <w:altName w:val="Segoe Print"/>
    <w:panose1 w:val="00000000000000000000"/>
    <w:charset w:val="00"/>
    <w:family w:val="roman"/>
    <w:notTrueType/>
    <w:pitch w:val="default"/>
  </w:font>
  <w:font w:name="REG">
    <w:altName w:val="Times New Roman"/>
    <w:charset w:val="00"/>
    <w:family w:val="auto"/>
    <w:pitch w:val="default"/>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ProximaNovaRegular">
    <w:charset w:val="00"/>
    <w:family w:val="auto"/>
    <w:pitch w:val="default"/>
  </w:font>
  <w:font w:name="Georgia">
    <w:panose1 w:val="02040502050405020303"/>
    <w:charset w:val="CC"/>
    <w:family w:val="roman"/>
    <w:pitch w:val="variable"/>
    <w:sig w:usb0="00000287" w:usb1="00000000" w:usb2="00000000" w:usb3="00000000" w:csb0="0000009F" w:csb1="00000000"/>
  </w:font>
  <w:font w:name="Times-Roman">
    <w:altName w:val="MS Mincho"/>
    <w:panose1 w:val="00000000000000000000"/>
    <w:charset w:val="80"/>
    <w:family w:val="roman"/>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mj-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KazimirText">
    <w:altName w:val="Times New Roman"/>
    <w:panose1 w:val="00000000000000000000"/>
    <w:charset w:val="00"/>
    <w:family w:val="roman"/>
    <w:notTrueType/>
    <w:pitch w:val="default"/>
  </w:font>
  <w:font w:name="Open Sans">
    <w:altName w:val="Times New Roman"/>
    <w:charset w:val="00"/>
    <w:family w:val="swiss"/>
    <w:pitch w:val="variable"/>
    <w:sig w:usb0="E00002EF" w:usb1="4000205B" w:usb2="00000028" w:usb3="00000000" w:csb0="0000019F" w:csb1="00000000"/>
  </w:font>
  <w:font w:name="rubik">
    <w:altName w:val="Times New Roman"/>
    <w:panose1 w:val="00000000000000000000"/>
    <w:charset w:val="00"/>
    <w:family w:val="roman"/>
    <w:notTrueType/>
    <w:pitch w:val="default"/>
  </w:font>
  <w:font w:name="var(--main-font)">
    <w:altName w:val="Times New Roman"/>
    <w:panose1 w:val="00000000000000000000"/>
    <w:charset w:val="00"/>
    <w:family w:val="roman"/>
    <w:notTrueType/>
    <w:pitch w:val="default"/>
  </w:font>
  <w:font w:name="Tunga">
    <w:panose1 w:val="00000400000000000000"/>
    <w:charset w:val="01"/>
    <w:family w:val="roman"/>
    <w:notTrueType/>
    <w:pitch w:val="variable"/>
  </w:font>
  <w:font w:name="Times">
    <w:panose1 w:val="02020603050405020304"/>
    <w:charset w:val="CC"/>
    <w:family w:val="roman"/>
    <w:pitch w:val="variable"/>
    <w:sig w:usb0="E0002EFF" w:usb1="C000785B" w:usb2="00000009" w:usb3="00000000" w:csb0="000001FF" w:csb1="00000000"/>
  </w:font>
  <w:font w:name="Roboto">
    <w:altName w:val="Times New Roman"/>
    <w:charset w:val="00"/>
    <w:family w:val="auto"/>
    <w:pitch w:val="variable"/>
    <w:sig w:usb0="00000001" w:usb1="5000217F" w:usb2="0000002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8580047"/>
      <w:docPartObj>
        <w:docPartGallery w:val="Page Numbers (Bottom of Page)"/>
        <w:docPartUnique/>
      </w:docPartObj>
    </w:sdtPr>
    <w:sdtContent>
      <w:p w:rsidR="00DF42B9" w:rsidRDefault="00DF42B9">
        <w:pPr>
          <w:pStyle w:val="a9"/>
          <w:jc w:val="center"/>
        </w:pPr>
        <w:r>
          <w:fldChar w:fldCharType="begin"/>
        </w:r>
        <w:r>
          <w:instrText>PAGE   \* MERGEFORMAT</w:instrText>
        </w:r>
        <w:r>
          <w:fldChar w:fldCharType="separate"/>
        </w:r>
        <w:r w:rsidR="000A68CB">
          <w:rPr>
            <w:noProof/>
          </w:rPr>
          <w:t>9</w:t>
        </w:r>
        <w:r>
          <w:rPr>
            <w:noProof/>
          </w:rPr>
          <w:fldChar w:fldCharType="end"/>
        </w:r>
      </w:p>
    </w:sdtContent>
  </w:sdt>
  <w:p w:rsidR="00DF42B9" w:rsidRDefault="00DF42B9">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586297"/>
      <w:docPartObj>
        <w:docPartGallery w:val="Page Numbers (Bottom of Page)"/>
        <w:docPartUnique/>
      </w:docPartObj>
    </w:sdtPr>
    <w:sdtContent>
      <w:p w:rsidR="00DF42B9" w:rsidRDefault="00DF42B9">
        <w:pPr>
          <w:pStyle w:val="a9"/>
          <w:jc w:val="center"/>
        </w:pPr>
        <w:r>
          <w:fldChar w:fldCharType="begin"/>
        </w:r>
        <w:r>
          <w:instrText xml:space="preserve"> PAGE   \* MERGEFORMAT </w:instrText>
        </w:r>
        <w:r>
          <w:fldChar w:fldCharType="separate"/>
        </w:r>
        <w:r w:rsidR="000A68CB">
          <w:rPr>
            <w:noProof/>
          </w:rPr>
          <w:t>520</w:t>
        </w:r>
        <w:r>
          <w:rPr>
            <w:noProof/>
          </w:rPr>
          <w:fldChar w:fldCharType="end"/>
        </w:r>
      </w:p>
    </w:sdtContent>
  </w:sdt>
  <w:p w:rsidR="00DF42B9" w:rsidRDefault="00DF42B9">
    <w:pPr>
      <w:pStyle w:val="a9"/>
    </w:pPr>
  </w:p>
  <w:p w:rsidR="00DF42B9" w:rsidRDefault="00DF42B9"/>
  <w:p w:rsidR="00DF42B9" w:rsidRDefault="00DF42B9"/>
  <w:p w:rsidR="00DF42B9" w:rsidRDefault="00DF42B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42B9" w:rsidRDefault="00DF42B9" w:rsidP="00C216F2">
      <w:r>
        <w:separator/>
      </w:r>
    </w:p>
  </w:footnote>
  <w:footnote w:type="continuationSeparator" w:id="0">
    <w:p w:rsidR="00DF42B9" w:rsidRDefault="00DF42B9" w:rsidP="00C216F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305D58B"/>
    <w:multiLevelType w:val="singleLevel"/>
    <w:tmpl w:val="A305D58B"/>
    <w:lvl w:ilvl="0">
      <w:start w:val="2"/>
      <w:numFmt w:val="decimal"/>
      <w:suff w:val="space"/>
      <w:lvlText w:val="%1."/>
      <w:lvlJc w:val="left"/>
    </w:lvl>
  </w:abstractNum>
  <w:abstractNum w:abstractNumId="1" w15:restartNumberingAfterBreak="0">
    <w:nsid w:val="CE963826"/>
    <w:multiLevelType w:val="singleLevel"/>
    <w:tmpl w:val="CE963826"/>
    <w:lvl w:ilvl="0">
      <w:start w:val="1"/>
      <w:numFmt w:val="decimal"/>
      <w:suff w:val="space"/>
      <w:lvlText w:val="%1."/>
      <w:lvlJc w:val="left"/>
    </w:lvl>
  </w:abstractNum>
  <w:abstractNum w:abstractNumId="2"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Times New Roman"/>
        <w:caps w:val="0"/>
        <w:smallCaps w:val="0"/>
      </w:rPr>
    </w:lvl>
    <w:lvl w:ilvl="1">
      <w:start w:val="1"/>
      <w:numFmt w:val="bullet"/>
      <w:lvlText w:val=""/>
      <w:lvlJc w:val="left"/>
      <w:pPr>
        <w:tabs>
          <w:tab w:val="num" w:pos="1080"/>
        </w:tabs>
        <w:ind w:left="1080" w:hanging="360"/>
      </w:pPr>
      <w:rPr>
        <w:rFonts w:ascii="Symbol" w:hAnsi="Symbol" w:cs="Times New Roman"/>
        <w:caps w:val="0"/>
        <w:smallCaps w:val="0"/>
      </w:rPr>
    </w:lvl>
    <w:lvl w:ilvl="2">
      <w:start w:val="1"/>
      <w:numFmt w:val="bullet"/>
      <w:lvlText w:val=""/>
      <w:lvlJc w:val="left"/>
      <w:pPr>
        <w:tabs>
          <w:tab w:val="num" w:pos="1440"/>
        </w:tabs>
        <w:ind w:left="1440" w:hanging="360"/>
      </w:pPr>
      <w:rPr>
        <w:rFonts w:ascii="Symbol" w:hAnsi="Symbol" w:cs="Times New Roman"/>
        <w:caps w:val="0"/>
        <w:smallCaps w:val="0"/>
      </w:rPr>
    </w:lvl>
    <w:lvl w:ilvl="3">
      <w:start w:val="1"/>
      <w:numFmt w:val="bullet"/>
      <w:lvlText w:val=""/>
      <w:lvlJc w:val="left"/>
      <w:pPr>
        <w:tabs>
          <w:tab w:val="num" w:pos="1800"/>
        </w:tabs>
        <w:ind w:left="1800" w:hanging="360"/>
      </w:pPr>
      <w:rPr>
        <w:rFonts w:ascii="Symbol" w:hAnsi="Symbol" w:cs="Times New Roman"/>
        <w:caps w:val="0"/>
        <w:smallCaps w:val="0"/>
      </w:rPr>
    </w:lvl>
    <w:lvl w:ilvl="4">
      <w:start w:val="1"/>
      <w:numFmt w:val="bullet"/>
      <w:lvlText w:val=""/>
      <w:lvlJc w:val="left"/>
      <w:pPr>
        <w:tabs>
          <w:tab w:val="num" w:pos="2160"/>
        </w:tabs>
        <w:ind w:left="2160" w:hanging="360"/>
      </w:pPr>
      <w:rPr>
        <w:rFonts w:ascii="Symbol" w:hAnsi="Symbol" w:cs="Times New Roman"/>
        <w:caps w:val="0"/>
        <w:smallCaps w:val="0"/>
      </w:rPr>
    </w:lvl>
    <w:lvl w:ilvl="5">
      <w:start w:val="1"/>
      <w:numFmt w:val="bullet"/>
      <w:lvlText w:val=""/>
      <w:lvlJc w:val="left"/>
      <w:pPr>
        <w:tabs>
          <w:tab w:val="num" w:pos="2520"/>
        </w:tabs>
        <w:ind w:left="2520" w:hanging="360"/>
      </w:pPr>
      <w:rPr>
        <w:rFonts w:ascii="Symbol" w:hAnsi="Symbol" w:cs="Times New Roman"/>
        <w:caps w:val="0"/>
        <w:smallCaps w:val="0"/>
      </w:rPr>
    </w:lvl>
    <w:lvl w:ilvl="6">
      <w:start w:val="1"/>
      <w:numFmt w:val="bullet"/>
      <w:lvlText w:val=""/>
      <w:lvlJc w:val="left"/>
      <w:pPr>
        <w:tabs>
          <w:tab w:val="num" w:pos="2880"/>
        </w:tabs>
        <w:ind w:left="2880" w:hanging="360"/>
      </w:pPr>
      <w:rPr>
        <w:rFonts w:ascii="Symbol" w:hAnsi="Symbol" w:cs="Times New Roman"/>
        <w:caps w:val="0"/>
        <w:smallCaps w:val="0"/>
      </w:rPr>
    </w:lvl>
    <w:lvl w:ilvl="7">
      <w:start w:val="1"/>
      <w:numFmt w:val="bullet"/>
      <w:lvlText w:val=""/>
      <w:lvlJc w:val="left"/>
      <w:pPr>
        <w:tabs>
          <w:tab w:val="num" w:pos="3240"/>
        </w:tabs>
        <w:ind w:left="3240" w:hanging="360"/>
      </w:pPr>
      <w:rPr>
        <w:rFonts w:ascii="Symbol" w:hAnsi="Symbol" w:cs="Times New Roman"/>
        <w:caps w:val="0"/>
        <w:smallCaps w:val="0"/>
      </w:rPr>
    </w:lvl>
    <w:lvl w:ilvl="8">
      <w:start w:val="1"/>
      <w:numFmt w:val="bullet"/>
      <w:lvlText w:val=""/>
      <w:lvlJc w:val="left"/>
      <w:pPr>
        <w:tabs>
          <w:tab w:val="num" w:pos="3600"/>
        </w:tabs>
        <w:ind w:left="3600" w:hanging="360"/>
      </w:pPr>
      <w:rPr>
        <w:rFonts w:ascii="Symbol" w:hAnsi="Symbol" w:cs="Times New Roman"/>
        <w:caps w:val="0"/>
        <w:smallCaps w:val="0"/>
      </w:rPr>
    </w:lvl>
  </w:abstractNum>
  <w:abstractNum w:abstractNumId="4" w15:restartNumberingAfterBreak="0">
    <w:nsid w:val="00000005"/>
    <w:multiLevelType w:val="singleLevel"/>
    <w:tmpl w:val="00000005"/>
    <w:name w:val="WW8Num6"/>
    <w:lvl w:ilvl="0">
      <w:start w:val="1"/>
      <w:numFmt w:val="decimal"/>
      <w:lvlText w:val="%1."/>
      <w:lvlJc w:val="left"/>
      <w:pPr>
        <w:tabs>
          <w:tab w:val="num" w:pos="0"/>
        </w:tabs>
        <w:ind w:left="360" w:hanging="360"/>
      </w:pPr>
      <w:rPr>
        <w:rFonts w:ascii="Times New Roman" w:eastAsia="Times New Roman" w:hAnsi="Times New Roman" w:cs="Times New Roman"/>
        <w:b w:val="0"/>
      </w:rPr>
    </w:lvl>
  </w:abstractNum>
  <w:abstractNum w:abstractNumId="5" w15:restartNumberingAfterBreak="0">
    <w:nsid w:val="014A1F76"/>
    <w:multiLevelType w:val="hybridMultilevel"/>
    <w:tmpl w:val="587AA7B6"/>
    <w:lvl w:ilvl="0" w:tplc="04190011">
      <w:start w:val="1"/>
      <w:numFmt w:val="decimal"/>
      <w:lvlText w:val="%1)"/>
      <w:lvlJc w:val="left"/>
      <w:pPr>
        <w:tabs>
          <w:tab w:val="num" w:pos="720"/>
        </w:tabs>
        <w:ind w:left="720" w:hanging="360"/>
      </w:pPr>
      <w:rPr>
        <w:rFonts w:hint="default"/>
      </w:rPr>
    </w:lvl>
    <w:lvl w:ilvl="1" w:tplc="E4E85E92" w:tentative="1">
      <w:start w:val="1"/>
      <w:numFmt w:val="bullet"/>
      <w:lvlText w:val=""/>
      <w:lvlJc w:val="left"/>
      <w:pPr>
        <w:tabs>
          <w:tab w:val="num" w:pos="1440"/>
        </w:tabs>
        <w:ind w:left="1440" w:hanging="360"/>
      </w:pPr>
      <w:rPr>
        <w:rFonts w:ascii="Wingdings 3" w:hAnsi="Wingdings 3" w:hint="default"/>
      </w:rPr>
    </w:lvl>
    <w:lvl w:ilvl="2" w:tplc="719CDA7C" w:tentative="1">
      <w:start w:val="1"/>
      <w:numFmt w:val="bullet"/>
      <w:lvlText w:val=""/>
      <w:lvlJc w:val="left"/>
      <w:pPr>
        <w:tabs>
          <w:tab w:val="num" w:pos="2160"/>
        </w:tabs>
        <w:ind w:left="2160" w:hanging="360"/>
      </w:pPr>
      <w:rPr>
        <w:rFonts w:ascii="Wingdings 3" w:hAnsi="Wingdings 3" w:hint="default"/>
      </w:rPr>
    </w:lvl>
    <w:lvl w:ilvl="3" w:tplc="6486C674" w:tentative="1">
      <w:start w:val="1"/>
      <w:numFmt w:val="bullet"/>
      <w:lvlText w:val=""/>
      <w:lvlJc w:val="left"/>
      <w:pPr>
        <w:tabs>
          <w:tab w:val="num" w:pos="2880"/>
        </w:tabs>
        <w:ind w:left="2880" w:hanging="360"/>
      </w:pPr>
      <w:rPr>
        <w:rFonts w:ascii="Wingdings 3" w:hAnsi="Wingdings 3" w:hint="default"/>
      </w:rPr>
    </w:lvl>
    <w:lvl w:ilvl="4" w:tplc="C77ED912" w:tentative="1">
      <w:start w:val="1"/>
      <w:numFmt w:val="bullet"/>
      <w:lvlText w:val=""/>
      <w:lvlJc w:val="left"/>
      <w:pPr>
        <w:tabs>
          <w:tab w:val="num" w:pos="3600"/>
        </w:tabs>
        <w:ind w:left="3600" w:hanging="360"/>
      </w:pPr>
      <w:rPr>
        <w:rFonts w:ascii="Wingdings 3" w:hAnsi="Wingdings 3" w:hint="default"/>
      </w:rPr>
    </w:lvl>
    <w:lvl w:ilvl="5" w:tplc="0F6C2072" w:tentative="1">
      <w:start w:val="1"/>
      <w:numFmt w:val="bullet"/>
      <w:lvlText w:val=""/>
      <w:lvlJc w:val="left"/>
      <w:pPr>
        <w:tabs>
          <w:tab w:val="num" w:pos="4320"/>
        </w:tabs>
        <w:ind w:left="4320" w:hanging="360"/>
      </w:pPr>
      <w:rPr>
        <w:rFonts w:ascii="Wingdings 3" w:hAnsi="Wingdings 3" w:hint="default"/>
      </w:rPr>
    </w:lvl>
    <w:lvl w:ilvl="6" w:tplc="1D20DC0A" w:tentative="1">
      <w:start w:val="1"/>
      <w:numFmt w:val="bullet"/>
      <w:lvlText w:val=""/>
      <w:lvlJc w:val="left"/>
      <w:pPr>
        <w:tabs>
          <w:tab w:val="num" w:pos="5040"/>
        </w:tabs>
        <w:ind w:left="5040" w:hanging="360"/>
      </w:pPr>
      <w:rPr>
        <w:rFonts w:ascii="Wingdings 3" w:hAnsi="Wingdings 3" w:hint="default"/>
      </w:rPr>
    </w:lvl>
    <w:lvl w:ilvl="7" w:tplc="2EC4740A" w:tentative="1">
      <w:start w:val="1"/>
      <w:numFmt w:val="bullet"/>
      <w:lvlText w:val=""/>
      <w:lvlJc w:val="left"/>
      <w:pPr>
        <w:tabs>
          <w:tab w:val="num" w:pos="5760"/>
        </w:tabs>
        <w:ind w:left="5760" w:hanging="360"/>
      </w:pPr>
      <w:rPr>
        <w:rFonts w:ascii="Wingdings 3" w:hAnsi="Wingdings 3" w:hint="default"/>
      </w:rPr>
    </w:lvl>
    <w:lvl w:ilvl="8" w:tplc="1F16FBCC"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024410C2"/>
    <w:multiLevelType w:val="multilevel"/>
    <w:tmpl w:val="DA58F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27501DA"/>
    <w:multiLevelType w:val="hybridMultilevel"/>
    <w:tmpl w:val="546401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27C0DF6"/>
    <w:multiLevelType w:val="hybridMultilevel"/>
    <w:tmpl w:val="89DA1926"/>
    <w:lvl w:ilvl="0" w:tplc="365267DA">
      <w:numFmt w:val="bullet"/>
      <w:lvlText w:val=""/>
      <w:lvlJc w:val="left"/>
      <w:pPr>
        <w:ind w:left="392" w:hanging="286"/>
      </w:pPr>
      <w:rPr>
        <w:rFonts w:ascii="Symbol" w:eastAsia="Symbol" w:hAnsi="Symbol" w:cs="Symbol" w:hint="default"/>
        <w:w w:val="100"/>
        <w:sz w:val="28"/>
        <w:szCs w:val="28"/>
        <w:lang w:val="ru-RU" w:eastAsia="en-US" w:bidi="ar-SA"/>
      </w:rPr>
    </w:lvl>
    <w:lvl w:ilvl="1" w:tplc="84A4EB86">
      <w:numFmt w:val="bullet"/>
      <w:lvlText w:val="•"/>
      <w:lvlJc w:val="left"/>
      <w:pPr>
        <w:ind w:left="1394" w:hanging="286"/>
      </w:pPr>
      <w:rPr>
        <w:rFonts w:hint="default"/>
        <w:lang w:val="ru-RU" w:eastAsia="en-US" w:bidi="ar-SA"/>
      </w:rPr>
    </w:lvl>
    <w:lvl w:ilvl="2" w:tplc="22DCC172">
      <w:numFmt w:val="bullet"/>
      <w:lvlText w:val="•"/>
      <w:lvlJc w:val="left"/>
      <w:pPr>
        <w:ind w:left="2389" w:hanging="286"/>
      </w:pPr>
      <w:rPr>
        <w:rFonts w:hint="default"/>
        <w:lang w:val="ru-RU" w:eastAsia="en-US" w:bidi="ar-SA"/>
      </w:rPr>
    </w:lvl>
    <w:lvl w:ilvl="3" w:tplc="D960E1B0">
      <w:numFmt w:val="bullet"/>
      <w:lvlText w:val="•"/>
      <w:lvlJc w:val="left"/>
      <w:pPr>
        <w:ind w:left="3383" w:hanging="286"/>
      </w:pPr>
      <w:rPr>
        <w:rFonts w:hint="default"/>
        <w:lang w:val="ru-RU" w:eastAsia="en-US" w:bidi="ar-SA"/>
      </w:rPr>
    </w:lvl>
    <w:lvl w:ilvl="4" w:tplc="BEEE6A76">
      <w:numFmt w:val="bullet"/>
      <w:lvlText w:val="•"/>
      <w:lvlJc w:val="left"/>
      <w:pPr>
        <w:ind w:left="4378" w:hanging="286"/>
      </w:pPr>
      <w:rPr>
        <w:rFonts w:hint="default"/>
        <w:lang w:val="ru-RU" w:eastAsia="en-US" w:bidi="ar-SA"/>
      </w:rPr>
    </w:lvl>
    <w:lvl w:ilvl="5" w:tplc="D26AD322">
      <w:numFmt w:val="bullet"/>
      <w:lvlText w:val="•"/>
      <w:lvlJc w:val="left"/>
      <w:pPr>
        <w:ind w:left="5373" w:hanging="286"/>
      </w:pPr>
      <w:rPr>
        <w:rFonts w:hint="default"/>
        <w:lang w:val="ru-RU" w:eastAsia="en-US" w:bidi="ar-SA"/>
      </w:rPr>
    </w:lvl>
    <w:lvl w:ilvl="6" w:tplc="5C7A26A0">
      <w:numFmt w:val="bullet"/>
      <w:lvlText w:val="•"/>
      <w:lvlJc w:val="left"/>
      <w:pPr>
        <w:ind w:left="6367" w:hanging="286"/>
      </w:pPr>
      <w:rPr>
        <w:rFonts w:hint="default"/>
        <w:lang w:val="ru-RU" w:eastAsia="en-US" w:bidi="ar-SA"/>
      </w:rPr>
    </w:lvl>
    <w:lvl w:ilvl="7" w:tplc="0C4AD160">
      <w:numFmt w:val="bullet"/>
      <w:lvlText w:val="•"/>
      <w:lvlJc w:val="left"/>
      <w:pPr>
        <w:ind w:left="7362" w:hanging="286"/>
      </w:pPr>
      <w:rPr>
        <w:rFonts w:hint="default"/>
        <w:lang w:val="ru-RU" w:eastAsia="en-US" w:bidi="ar-SA"/>
      </w:rPr>
    </w:lvl>
    <w:lvl w:ilvl="8" w:tplc="E8C0B68A">
      <w:numFmt w:val="bullet"/>
      <w:lvlText w:val="•"/>
      <w:lvlJc w:val="left"/>
      <w:pPr>
        <w:ind w:left="8357" w:hanging="286"/>
      </w:pPr>
      <w:rPr>
        <w:rFonts w:hint="default"/>
        <w:lang w:val="ru-RU" w:eastAsia="en-US" w:bidi="ar-SA"/>
      </w:rPr>
    </w:lvl>
  </w:abstractNum>
  <w:abstractNum w:abstractNumId="9" w15:restartNumberingAfterBreak="0">
    <w:nsid w:val="028F675D"/>
    <w:multiLevelType w:val="hybridMultilevel"/>
    <w:tmpl w:val="4230B0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2D67853"/>
    <w:multiLevelType w:val="hybridMultilevel"/>
    <w:tmpl w:val="A16A1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368101B"/>
    <w:multiLevelType w:val="hybridMultilevel"/>
    <w:tmpl w:val="3C1EA3BC"/>
    <w:lvl w:ilvl="0" w:tplc="E068A7CC">
      <w:start w:val="1"/>
      <w:numFmt w:val="bullet"/>
      <w:lvlText w:val=""/>
      <w:lvlJc w:val="left"/>
      <w:pPr>
        <w:ind w:left="720" w:hanging="360"/>
      </w:pPr>
      <w:rPr>
        <w:rFonts w:ascii="Symbol" w:hAnsi="Symbol" w:hint="default"/>
      </w:rPr>
    </w:lvl>
    <w:lvl w:ilvl="1" w:tplc="AD0AFC1C">
      <w:start w:val="1"/>
      <w:numFmt w:val="bullet"/>
      <w:lvlText w:val="o"/>
      <w:lvlJc w:val="left"/>
      <w:pPr>
        <w:ind w:left="1440" w:hanging="360"/>
      </w:pPr>
      <w:rPr>
        <w:rFonts w:ascii="Courier New" w:hAnsi="Courier New" w:hint="default"/>
      </w:rPr>
    </w:lvl>
    <w:lvl w:ilvl="2" w:tplc="5AB094B6">
      <w:start w:val="1"/>
      <w:numFmt w:val="bullet"/>
      <w:lvlText w:val=""/>
      <w:lvlJc w:val="left"/>
      <w:pPr>
        <w:ind w:left="2160" w:hanging="360"/>
      </w:pPr>
      <w:rPr>
        <w:rFonts w:ascii="Wingdings" w:hAnsi="Wingdings" w:hint="default"/>
      </w:rPr>
    </w:lvl>
    <w:lvl w:ilvl="3" w:tplc="B85403F6">
      <w:start w:val="1"/>
      <w:numFmt w:val="bullet"/>
      <w:lvlText w:val=""/>
      <w:lvlJc w:val="left"/>
      <w:pPr>
        <w:ind w:left="2880" w:hanging="360"/>
      </w:pPr>
      <w:rPr>
        <w:rFonts w:ascii="Symbol" w:hAnsi="Symbol" w:hint="default"/>
      </w:rPr>
    </w:lvl>
    <w:lvl w:ilvl="4" w:tplc="6ED2F346">
      <w:start w:val="1"/>
      <w:numFmt w:val="bullet"/>
      <w:lvlText w:val="o"/>
      <w:lvlJc w:val="left"/>
      <w:pPr>
        <w:ind w:left="3600" w:hanging="360"/>
      </w:pPr>
      <w:rPr>
        <w:rFonts w:ascii="Courier New" w:hAnsi="Courier New" w:hint="default"/>
      </w:rPr>
    </w:lvl>
    <w:lvl w:ilvl="5" w:tplc="7F44DD94">
      <w:start w:val="1"/>
      <w:numFmt w:val="bullet"/>
      <w:lvlText w:val=""/>
      <w:lvlJc w:val="left"/>
      <w:pPr>
        <w:ind w:left="4320" w:hanging="360"/>
      </w:pPr>
      <w:rPr>
        <w:rFonts w:ascii="Wingdings" w:hAnsi="Wingdings" w:hint="default"/>
      </w:rPr>
    </w:lvl>
    <w:lvl w:ilvl="6" w:tplc="FECEC802">
      <w:start w:val="1"/>
      <w:numFmt w:val="bullet"/>
      <w:lvlText w:val=""/>
      <w:lvlJc w:val="left"/>
      <w:pPr>
        <w:ind w:left="5040" w:hanging="360"/>
      </w:pPr>
      <w:rPr>
        <w:rFonts w:ascii="Symbol" w:hAnsi="Symbol" w:hint="default"/>
      </w:rPr>
    </w:lvl>
    <w:lvl w:ilvl="7" w:tplc="7B10A604">
      <w:start w:val="1"/>
      <w:numFmt w:val="bullet"/>
      <w:lvlText w:val="o"/>
      <w:lvlJc w:val="left"/>
      <w:pPr>
        <w:ind w:left="5760" w:hanging="360"/>
      </w:pPr>
      <w:rPr>
        <w:rFonts w:ascii="Courier New" w:hAnsi="Courier New" w:hint="default"/>
      </w:rPr>
    </w:lvl>
    <w:lvl w:ilvl="8" w:tplc="714AA872">
      <w:start w:val="1"/>
      <w:numFmt w:val="bullet"/>
      <w:lvlText w:val=""/>
      <w:lvlJc w:val="left"/>
      <w:pPr>
        <w:ind w:left="6480" w:hanging="360"/>
      </w:pPr>
      <w:rPr>
        <w:rFonts w:ascii="Wingdings" w:hAnsi="Wingdings" w:hint="default"/>
      </w:rPr>
    </w:lvl>
  </w:abstractNum>
  <w:abstractNum w:abstractNumId="12" w15:restartNumberingAfterBreak="0">
    <w:nsid w:val="03FA2F06"/>
    <w:multiLevelType w:val="multilevel"/>
    <w:tmpl w:val="8026C3C6"/>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4764D4C"/>
    <w:multiLevelType w:val="hybridMultilevel"/>
    <w:tmpl w:val="EC483706"/>
    <w:lvl w:ilvl="0" w:tplc="57AA81B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053E3DCB"/>
    <w:multiLevelType w:val="multilevel"/>
    <w:tmpl w:val="89F86048"/>
    <w:lvl w:ilvl="0">
      <w:start w:val="1"/>
      <w:numFmt w:val="decimal"/>
      <w:lvlText w:val="%1."/>
      <w:lvlJc w:val="left"/>
      <w:rPr>
        <w:i w:val="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55F309B"/>
    <w:multiLevelType w:val="hybridMultilevel"/>
    <w:tmpl w:val="D9367BDE"/>
    <w:lvl w:ilvl="0" w:tplc="5B1E13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058B4B5C"/>
    <w:multiLevelType w:val="multilevel"/>
    <w:tmpl w:val="9738C24E"/>
    <w:lvl w:ilvl="0">
      <w:start w:val="1"/>
      <w:numFmt w:val="decimal"/>
      <w:lvlText w:val="%1)"/>
      <w:lvlJc w:val="left"/>
      <w:pPr>
        <w:ind w:left="720" w:hanging="360"/>
      </w:pPr>
    </w:lvl>
    <w:lvl w:ilvl="1">
      <w:start w:val="1"/>
      <w:numFmt w:val="russianLower"/>
      <w:lvlText w:val="%2)"/>
      <w:lvlJc w:val="left"/>
      <w:pPr>
        <w:ind w:left="1440" w:hanging="360"/>
      </w:pPr>
    </w:lvl>
    <w:lvl w:ilvl="2">
      <w:start w:val="1"/>
      <w:numFmt w:val="lowerRoman"/>
      <w:lvlText w:val="%3)"/>
      <w:lvlJc w:val="right"/>
      <w:pPr>
        <w:ind w:left="2160" w:hanging="360"/>
      </w:pPr>
    </w:lvl>
    <w:lvl w:ilvl="3">
      <w:start w:val="1"/>
      <w:numFmt w:val="decimal"/>
      <w:lvlText w:val="%4)"/>
      <w:lvlJc w:val="left"/>
      <w:pPr>
        <w:ind w:left="2880" w:hanging="360"/>
      </w:pPr>
    </w:lvl>
    <w:lvl w:ilvl="4">
      <w:start w:val="1"/>
      <w:numFmt w:val="russianLower"/>
      <w:lvlText w:val="%5)"/>
      <w:lvlJc w:val="left"/>
      <w:pPr>
        <w:ind w:left="3600" w:hanging="360"/>
      </w:pPr>
    </w:lvl>
    <w:lvl w:ilvl="5">
      <w:start w:val="1"/>
      <w:numFmt w:val="lowerRoman"/>
      <w:lvlText w:val="%6)"/>
      <w:lvlJc w:val="right"/>
      <w:pPr>
        <w:ind w:left="4320" w:hanging="360"/>
      </w:pPr>
    </w:lvl>
    <w:lvl w:ilvl="6">
      <w:start w:val="1"/>
      <w:numFmt w:val="decimal"/>
      <w:lvlText w:val="%7."/>
      <w:lvlJc w:val="left"/>
      <w:pPr>
        <w:ind w:left="5040" w:hanging="360"/>
      </w:pPr>
    </w:lvl>
    <w:lvl w:ilvl="7">
      <w:start w:val="1"/>
      <w:numFmt w:val="russianLower"/>
      <w:lvlText w:val="%8."/>
      <w:lvlJc w:val="left"/>
      <w:pPr>
        <w:ind w:left="5760" w:hanging="360"/>
      </w:pPr>
    </w:lvl>
    <w:lvl w:ilvl="8">
      <w:start w:val="1"/>
      <w:numFmt w:val="lowerRoman"/>
      <w:lvlText w:val="%9."/>
      <w:lvlJc w:val="right"/>
      <w:pPr>
        <w:ind w:left="6480" w:hanging="360"/>
      </w:pPr>
    </w:lvl>
  </w:abstractNum>
  <w:abstractNum w:abstractNumId="17" w15:restartNumberingAfterBreak="0">
    <w:nsid w:val="05BC1AED"/>
    <w:multiLevelType w:val="hybridMultilevel"/>
    <w:tmpl w:val="781655A0"/>
    <w:lvl w:ilvl="0" w:tplc="5D7CD284">
      <w:start w:val="1"/>
      <w:numFmt w:val="decimal"/>
      <w:lvlText w:val="%1."/>
      <w:lvlJc w:val="left"/>
      <w:pPr>
        <w:ind w:left="7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08D678">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AA2ED6">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E02AF2C">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FBA723A">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E5E5FE4">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F5E8D3A">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5EC410E">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B80A72">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076562B0"/>
    <w:multiLevelType w:val="hybridMultilevel"/>
    <w:tmpl w:val="A7FAB552"/>
    <w:lvl w:ilvl="0" w:tplc="48B845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08461B03"/>
    <w:multiLevelType w:val="hybridMultilevel"/>
    <w:tmpl w:val="00309408"/>
    <w:lvl w:ilvl="0" w:tplc="A2725980">
      <w:start w:val="1"/>
      <w:numFmt w:val="bullet"/>
      <w:lvlText w:val=""/>
      <w:lvlJc w:val="left"/>
      <w:pPr>
        <w:ind w:left="720" w:hanging="360"/>
      </w:pPr>
      <w:rPr>
        <w:rFonts w:ascii="Symbol" w:hAnsi="Symbol" w:hint="default"/>
      </w:rPr>
    </w:lvl>
    <w:lvl w:ilvl="1" w:tplc="166EFCE8">
      <w:start w:val="1"/>
      <w:numFmt w:val="bullet"/>
      <w:lvlText w:val="o"/>
      <w:lvlJc w:val="left"/>
      <w:pPr>
        <w:ind w:left="1440" w:hanging="360"/>
      </w:pPr>
      <w:rPr>
        <w:rFonts w:ascii="Courier New" w:hAnsi="Courier New" w:cs="Courier New" w:hint="default"/>
      </w:rPr>
    </w:lvl>
    <w:lvl w:ilvl="2" w:tplc="F822BFBE">
      <w:start w:val="1"/>
      <w:numFmt w:val="bullet"/>
      <w:lvlText w:val=""/>
      <w:lvlJc w:val="left"/>
      <w:pPr>
        <w:ind w:left="2160" w:hanging="360"/>
      </w:pPr>
      <w:rPr>
        <w:rFonts w:ascii="Wingdings" w:hAnsi="Wingdings" w:hint="default"/>
      </w:rPr>
    </w:lvl>
    <w:lvl w:ilvl="3" w:tplc="9774A9F6">
      <w:start w:val="1"/>
      <w:numFmt w:val="bullet"/>
      <w:lvlText w:val=""/>
      <w:lvlJc w:val="left"/>
      <w:pPr>
        <w:ind w:left="2880" w:hanging="360"/>
      </w:pPr>
      <w:rPr>
        <w:rFonts w:ascii="Symbol" w:hAnsi="Symbol" w:hint="default"/>
      </w:rPr>
    </w:lvl>
    <w:lvl w:ilvl="4" w:tplc="EF0C57CE">
      <w:start w:val="1"/>
      <w:numFmt w:val="bullet"/>
      <w:lvlText w:val="o"/>
      <w:lvlJc w:val="left"/>
      <w:pPr>
        <w:ind w:left="3600" w:hanging="360"/>
      </w:pPr>
      <w:rPr>
        <w:rFonts w:ascii="Courier New" w:hAnsi="Courier New" w:cs="Courier New" w:hint="default"/>
      </w:rPr>
    </w:lvl>
    <w:lvl w:ilvl="5" w:tplc="11A8A5E6">
      <w:start w:val="1"/>
      <w:numFmt w:val="bullet"/>
      <w:lvlText w:val=""/>
      <w:lvlJc w:val="left"/>
      <w:pPr>
        <w:ind w:left="4320" w:hanging="360"/>
      </w:pPr>
      <w:rPr>
        <w:rFonts w:ascii="Wingdings" w:hAnsi="Wingdings" w:hint="default"/>
      </w:rPr>
    </w:lvl>
    <w:lvl w:ilvl="6" w:tplc="E1AE819A">
      <w:start w:val="1"/>
      <w:numFmt w:val="bullet"/>
      <w:lvlText w:val=""/>
      <w:lvlJc w:val="left"/>
      <w:pPr>
        <w:ind w:left="5040" w:hanging="360"/>
      </w:pPr>
      <w:rPr>
        <w:rFonts w:ascii="Symbol" w:hAnsi="Symbol" w:hint="default"/>
      </w:rPr>
    </w:lvl>
    <w:lvl w:ilvl="7" w:tplc="628ADBA0">
      <w:start w:val="1"/>
      <w:numFmt w:val="bullet"/>
      <w:lvlText w:val="o"/>
      <w:lvlJc w:val="left"/>
      <w:pPr>
        <w:ind w:left="5760" w:hanging="360"/>
      </w:pPr>
      <w:rPr>
        <w:rFonts w:ascii="Courier New" w:hAnsi="Courier New" w:cs="Courier New" w:hint="default"/>
      </w:rPr>
    </w:lvl>
    <w:lvl w:ilvl="8" w:tplc="105C11DC">
      <w:start w:val="1"/>
      <w:numFmt w:val="bullet"/>
      <w:lvlText w:val=""/>
      <w:lvlJc w:val="left"/>
      <w:pPr>
        <w:ind w:left="6480" w:hanging="360"/>
      </w:pPr>
      <w:rPr>
        <w:rFonts w:ascii="Wingdings" w:hAnsi="Wingdings" w:hint="default"/>
      </w:rPr>
    </w:lvl>
  </w:abstractNum>
  <w:abstractNum w:abstractNumId="20" w15:restartNumberingAfterBreak="0">
    <w:nsid w:val="091938F5"/>
    <w:multiLevelType w:val="hybridMultilevel"/>
    <w:tmpl w:val="C3E47DB2"/>
    <w:lvl w:ilvl="0" w:tplc="66F0A0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092B5E82"/>
    <w:multiLevelType w:val="hybridMultilevel"/>
    <w:tmpl w:val="D23CEF08"/>
    <w:lvl w:ilvl="0" w:tplc="AE823F78">
      <w:start w:val="1"/>
      <w:numFmt w:val="decimal"/>
      <w:lvlText w:val="%1)"/>
      <w:lvlJc w:val="left"/>
      <w:pPr>
        <w:ind w:left="112" w:hanging="473"/>
      </w:pPr>
      <w:rPr>
        <w:rFonts w:ascii="Times New Roman" w:eastAsia="Times New Roman" w:hAnsi="Times New Roman" w:cs="Times New Roman" w:hint="default"/>
        <w:w w:val="100"/>
        <w:sz w:val="28"/>
        <w:szCs w:val="28"/>
        <w:lang w:val="ru-RU" w:eastAsia="en-US" w:bidi="ar-SA"/>
      </w:rPr>
    </w:lvl>
    <w:lvl w:ilvl="1" w:tplc="2D125F34">
      <w:numFmt w:val="bullet"/>
      <w:lvlText w:val="•"/>
      <w:lvlJc w:val="left"/>
      <w:pPr>
        <w:ind w:left="1122" w:hanging="473"/>
      </w:pPr>
      <w:rPr>
        <w:rFonts w:hint="default"/>
        <w:lang w:val="ru-RU" w:eastAsia="en-US" w:bidi="ar-SA"/>
      </w:rPr>
    </w:lvl>
    <w:lvl w:ilvl="2" w:tplc="A7D8AA34">
      <w:numFmt w:val="bullet"/>
      <w:lvlText w:val="•"/>
      <w:lvlJc w:val="left"/>
      <w:pPr>
        <w:ind w:left="2125" w:hanging="473"/>
      </w:pPr>
      <w:rPr>
        <w:rFonts w:hint="default"/>
        <w:lang w:val="ru-RU" w:eastAsia="en-US" w:bidi="ar-SA"/>
      </w:rPr>
    </w:lvl>
    <w:lvl w:ilvl="3" w:tplc="0F72D436">
      <w:numFmt w:val="bullet"/>
      <w:lvlText w:val="•"/>
      <w:lvlJc w:val="left"/>
      <w:pPr>
        <w:ind w:left="3127" w:hanging="473"/>
      </w:pPr>
      <w:rPr>
        <w:rFonts w:hint="default"/>
        <w:lang w:val="ru-RU" w:eastAsia="en-US" w:bidi="ar-SA"/>
      </w:rPr>
    </w:lvl>
    <w:lvl w:ilvl="4" w:tplc="D1089BCE">
      <w:numFmt w:val="bullet"/>
      <w:lvlText w:val="•"/>
      <w:lvlJc w:val="left"/>
      <w:pPr>
        <w:ind w:left="4130" w:hanging="473"/>
      </w:pPr>
      <w:rPr>
        <w:rFonts w:hint="default"/>
        <w:lang w:val="ru-RU" w:eastAsia="en-US" w:bidi="ar-SA"/>
      </w:rPr>
    </w:lvl>
    <w:lvl w:ilvl="5" w:tplc="B82AD9EC">
      <w:numFmt w:val="bullet"/>
      <w:lvlText w:val="•"/>
      <w:lvlJc w:val="left"/>
      <w:pPr>
        <w:ind w:left="5133" w:hanging="473"/>
      </w:pPr>
      <w:rPr>
        <w:rFonts w:hint="default"/>
        <w:lang w:val="ru-RU" w:eastAsia="en-US" w:bidi="ar-SA"/>
      </w:rPr>
    </w:lvl>
    <w:lvl w:ilvl="6" w:tplc="D37CBDB0">
      <w:numFmt w:val="bullet"/>
      <w:lvlText w:val="•"/>
      <w:lvlJc w:val="left"/>
      <w:pPr>
        <w:ind w:left="6135" w:hanging="473"/>
      </w:pPr>
      <w:rPr>
        <w:rFonts w:hint="default"/>
        <w:lang w:val="ru-RU" w:eastAsia="en-US" w:bidi="ar-SA"/>
      </w:rPr>
    </w:lvl>
    <w:lvl w:ilvl="7" w:tplc="C37AC754">
      <w:numFmt w:val="bullet"/>
      <w:lvlText w:val="•"/>
      <w:lvlJc w:val="left"/>
      <w:pPr>
        <w:ind w:left="7138" w:hanging="473"/>
      </w:pPr>
      <w:rPr>
        <w:rFonts w:hint="default"/>
        <w:lang w:val="ru-RU" w:eastAsia="en-US" w:bidi="ar-SA"/>
      </w:rPr>
    </w:lvl>
    <w:lvl w:ilvl="8" w:tplc="6C381F2A">
      <w:numFmt w:val="bullet"/>
      <w:lvlText w:val="•"/>
      <w:lvlJc w:val="left"/>
      <w:pPr>
        <w:ind w:left="8141" w:hanging="473"/>
      </w:pPr>
      <w:rPr>
        <w:rFonts w:hint="default"/>
        <w:lang w:val="ru-RU" w:eastAsia="en-US" w:bidi="ar-SA"/>
      </w:rPr>
    </w:lvl>
  </w:abstractNum>
  <w:abstractNum w:abstractNumId="22" w15:restartNumberingAfterBreak="0">
    <w:nsid w:val="096467FC"/>
    <w:multiLevelType w:val="hybridMultilevel"/>
    <w:tmpl w:val="FE3625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0985672B"/>
    <w:multiLevelType w:val="hybridMultilevel"/>
    <w:tmpl w:val="7C7629B8"/>
    <w:lvl w:ilvl="0" w:tplc="EE502B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0A687AF8"/>
    <w:multiLevelType w:val="hybridMultilevel"/>
    <w:tmpl w:val="CDCCB32A"/>
    <w:lvl w:ilvl="0" w:tplc="EAAC7B82">
      <w:start w:val="1"/>
      <w:numFmt w:val="decimal"/>
      <w:lvlText w:val="%1."/>
      <w:lvlJc w:val="left"/>
      <w:pPr>
        <w:ind w:left="410" w:hanging="360"/>
      </w:pPr>
      <w:rPr>
        <w:rFonts w:hint="default"/>
      </w:rPr>
    </w:lvl>
    <w:lvl w:ilvl="1" w:tplc="04190019" w:tentative="1">
      <w:start w:val="1"/>
      <w:numFmt w:val="lowerLetter"/>
      <w:lvlText w:val="%2."/>
      <w:lvlJc w:val="left"/>
      <w:pPr>
        <w:ind w:left="1130" w:hanging="360"/>
      </w:pPr>
    </w:lvl>
    <w:lvl w:ilvl="2" w:tplc="0419001B" w:tentative="1">
      <w:start w:val="1"/>
      <w:numFmt w:val="lowerRoman"/>
      <w:lvlText w:val="%3."/>
      <w:lvlJc w:val="right"/>
      <w:pPr>
        <w:ind w:left="1850" w:hanging="180"/>
      </w:pPr>
    </w:lvl>
    <w:lvl w:ilvl="3" w:tplc="0419000F" w:tentative="1">
      <w:start w:val="1"/>
      <w:numFmt w:val="decimal"/>
      <w:lvlText w:val="%4."/>
      <w:lvlJc w:val="left"/>
      <w:pPr>
        <w:ind w:left="2570" w:hanging="360"/>
      </w:pPr>
    </w:lvl>
    <w:lvl w:ilvl="4" w:tplc="04190019" w:tentative="1">
      <w:start w:val="1"/>
      <w:numFmt w:val="lowerLetter"/>
      <w:lvlText w:val="%5."/>
      <w:lvlJc w:val="left"/>
      <w:pPr>
        <w:ind w:left="3290" w:hanging="360"/>
      </w:pPr>
    </w:lvl>
    <w:lvl w:ilvl="5" w:tplc="0419001B" w:tentative="1">
      <w:start w:val="1"/>
      <w:numFmt w:val="lowerRoman"/>
      <w:lvlText w:val="%6."/>
      <w:lvlJc w:val="right"/>
      <w:pPr>
        <w:ind w:left="4010" w:hanging="180"/>
      </w:pPr>
    </w:lvl>
    <w:lvl w:ilvl="6" w:tplc="0419000F" w:tentative="1">
      <w:start w:val="1"/>
      <w:numFmt w:val="decimal"/>
      <w:lvlText w:val="%7."/>
      <w:lvlJc w:val="left"/>
      <w:pPr>
        <w:ind w:left="4730" w:hanging="360"/>
      </w:pPr>
    </w:lvl>
    <w:lvl w:ilvl="7" w:tplc="04190019" w:tentative="1">
      <w:start w:val="1"/>
      <w:numFmt w:val="lowerLetter"/>
      <w:lvlText w:val="%8."/>
      <w:lvlJc w:val="left"/>
      <w:pPr>
        <w:ind w:left="5450" w:hanging="360"/>
      </w:pPr>
    </w:lvl>
    <w:lvl w:ilvl="8" w:tplc="0419001B" w:tentative="1">
      <w:start w:val="1"/>
      <w:numFmt w:val="lowerRoman"/>
      <w:lvlText w:val="%9."/>
      <w:lvlJc w:val="right"/>
      <w:pPr>
        <w:ind w:left="6170" w:hanging="180"/>
      </w:pPr>
    </w:lvl>
  </w:abstractNum>
  <w:abstractNum w:abstractNumId="25" w15:restartNumberingAfterBreak="0">
    <w:nsid w:val="0A6C123F"/>
    <w:multiLevelType w:val="hybridMultilevel"/>
    <w:tmpl w:val="5F26AD06"/>
    <w:lvl w:ilvl="0" w:tplc="7D84C9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0C0D133E"/>
    <w:multiLevelType w:val="hybridMultilevel"/>
    <w:tmpl w:val="1460FF60"/>
    <w:lvl w:ilvl="0" w:tplc="1338D18A">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7" w15:restartNumberingAfterBreak="0">
    <w:nsid w:val="0C4F5568"/>
    <w:multiLevelType w:val="multilevel"/>
    <w:tmpl w:val="8C0E998E"/>
    <w:lvl w:ilvl="0">
      <w:start w:val="1"/>
      <w:numFmt w:val="bullet"/>
      <w:lvlText w:val=""/>
      <w:lvlJc w:val="left"/>
      <w:pPr>
        <w:tabs>
          <w:tab w:val="left" w:pos="1174"/>
        </w:tabs>
        <w:ind w:left="1174" w:hanging="360"/>
      </w:pPr>
      <w:rPr>
        <w:rFonts w:ascii="Symbol" w:hAnsi="Symbol"/>
      </w:rPr>
    </w:lvl>
    <w:lvl w:ilvl="1">
      <w:start w:val="1"/>
      <w:numFmt w:val="bullet"/>
      <w:lvlText w:val="o"/>
      <w:lvlJc w:val="left"/>
      <w:pPr>
        <w:tabs>
          <w:tab w:val="left" w:pos="1894"/>
        </w:tabs>
        <w:ind w:left="1894" w:hanging="360"/>
      </w:pPr>
      <w:rPr>
        <w:rFonts w:ascii="Courier New" w:hAnsi="Courier New"/>
      </w:rPr>
    </w:lvl>
    <w:lvl w:ilvl="2">
      <w:start w:val="1"/>
      <w:numFmt w:val="bullet"/>
      <w:lvlText w:val=""/>
      <w:lvlJc w:val="left"/>
      <w:pPr>
        <w:tabs>
          <w:tab w:val="left" w:pos="2614"/>
        </w:tabs>
        <w:ind w:left="2614" w:hanging="360"/>
      </w:pPr>
      <w:rPr>
        <w:rFonts w:ascii="Wingdings" w:hAnsi="Wingdings"/>
      </w:rPr>
    </w:lvl>
    <w:lvl w:ilvl="3">
      <w:start w:val="1"/>
      <w:numFmt w:val="bullet"/>
      <w:lvlText w:val=""/>
      <w:lvlJc w:val="left"/>
      <w:pPr>
        <w:tabs>
          <w:tab w:val="left" w:pos="3334"/>
        </w:tabs>
        <w:ind w:left="3334" w:hanging="360"/>
      </w:pPr>
      <w:rPr>
        <w:rFonts w:ascii="Symbol" w:hAnsi="Symbol"/>
      </w:rPr>
    </w:lvl>
    <w:lvl w:ilvl="4">
      <w:start w:val="1"/>
      <w:numFmt w:val="bullet"/>
      <w:lvlText w:val="o"/>
      <w:lvlJc w:val="left"/>
      <w:pPr>
        <w:tabs>
          <w:tab w:val="left" w:pos="4054"/>
        </w:tabs>
        <w:ind w:left="4054" w:hanging="360"/>
      </w:pPr>
      <w:rPr>
        <w:rFonts w:ascii="Courier New" w:hAnsi="Courier New"/>
      </w:rPr>
    </w:lvl>
    <w:lvl w:ilvl="5">
      <w:start w:val="1"/>
      <w:numFmt w:val="bullet"/>
      <w:lvlText w:val=""/>
      <w:lvlJc w:val="left"/>
      <w:pPr>
        <w:tabs>
          <w:tab w:val="left" w:pos="4774"/>
        </w:tabs>
        <w:ind w:left="4774" w:hanging="360"/>
      </w:pPr>
      <w:rPr>
        <w:rFonts w:ascii="Wingdings" w:hAnsi="Wingdings"/>
      </w:rPr>
    </w:lvl>
    <w:lvl w:ilvl="6">
      <w:start w:val="1"/>
      <w:numFmt w:val="bullet"/>
      <w:lvlText w:val=""/>
      <w:lvlJc w:val="left"/>
      <w:pPr>
        <w:tabs>
          <w:tab w:val="left" w:pos="5494"/>
        </w:tabs>
        <w:ind w:left="5494" w:hanging="360"/>
      </w:pPr>
      <w:rPr>
        <w:rFonts w:ascii="Symbol" w:hAnsi="Symbol"/>
      </w:rPr>
    </w:lvl>
    <w:lvl w:ilvl="7">
      <w:start w:val="1"/>
      <w:numFmt w:val="bullet"/>
      <w:lvlText w:val="o"/>
      <w:lvlJc w:val="left"/>
      <w:pPr>
        <w:tabs>
          <w:tab w:val="left" w:pos="6214"/>
        </w:tabs>
        <w:ind w:left="6214" w:hanging="360"/>
      </w:pPr>
      <w:rPr>
        <w:rFonts w:ascii="Courier New" w:hAnsi="Courier New"/>
      </w:rPr>
    </w:lvl>
    <w:lvl w:ilvl="8">
      <w:start w:val="1"/>
      <w:numFmt w:val="bullet"/>
      <w:lvlText w:val=""/>
      <w:lvlJc w:val="left"/>
      <w:pPr>
        <w:tabs>
          <w:tab w:val="left" w:pos="6934"/>
        </w:tabs>
        <w:ind w:left="6934" w:hanging="360"/>
      </w:pPr>
      <w:rPr>
        <w:rFonts w:ascii="Wingdings" w:hAnsi="Wingdings"/>
      </w:rPr>
    </w:lvl>
  </w:abstractNum>
  <w:abstractNum w:abstractNumId="28" w15:restartNumberingAfterBreak="0">
    <w:nsid w:val="0C72195A"/>
    <w:multiLevelType w:val="hybridMultilevel"/>
    <w:tmpl w:val="ED5EC58C"/>
    <w:lvl w:ilvl="0" w:tplc="A2865E74">
      <w:start w:val="1"/>
      <w:numFmt w:val="decimal"/>
      <w:lvlText w:val="%1."/>
      <w:lvlJc w:val="left"/>
      <w:pPr>
        <w:ind w:left="720" w:hanging="360"/>
      </w:pPr>
      <w:rPr>
        <w:rFonts w:eastAsia="SimSu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D0E0883"/>
    <w:multiLevelType w:val="hybridMultilevel"/>
    <w:tmpl w:val="7D00F92C"/>
    <w:lvl w:ilvl="0" w:tplc="BF907EEE">
      <w:start w:val="1"/>
      <w:numFmt w:val="decimal"/>
      <w:lvlText w:val="%1."/>
      <w:lvlJc w:val="left"/>
      <w:pPr>
        <w:ind w:left="1181" w:hanging="360"/>
      </w:pPr>
      <w:rPr>
        <w:rFonts w:ascii="Times New Roman" w:eastAsia="Times New Roman" w:hAnsi="Times New Roman" w:cs="Times New Roman" w:hint="default"/>
        <w:spacing w:val="0"/>
        <w:w w:val="100"/>
        <w:sz w:val="28"/>
        <w:szCs w:val="28"/>
        <w:lang w:val="ru-RU" w:eastAsia="en-US" w:bidi="ar-SA"/>
      </w:rPr>
    </w:lvl>
    <w:lvl w:ilvl="1" w:tplc="0FB84C38">
      <w:numFmt w:val="bullet"/>
      <w:lvlText w:val="•"/>
      <w:lvlJc w:val="left"/>
      <w:pPr>
        <w:ind w:left="2076" w:hanging="360"/>
      </w:pPr>
      <w:rPr>
        <w:rFonts w:hint="default"/>
        <w:lang w:val="ru-RU" w:eastAsia="en-US" w:bidi="ar-SA"/>
      </w:rPr>
    </w:lvl>
    <w:lvl w:ilvl="2" w:tplc="8138E556">
      <w:numFmt w:val="bullet"/>
      <w:lvlText w:val="•"/>
      <w:lvlJc w:val="left"/>
      <w:pPr>
        <w:ind w:left="2973" w:hanging="360"/>
      </w:pPr>
      <w:rPr>
        <w:rFonts w:hint="default"/>
        <w:lang w:val="ru-RU" w:eastAsia="en-US" w:bidi="ar-SA"/>
      </w:rPr>
    </w:lvl>
    <w:lvl w:ilvl="3" w:tplc="982C7A12">
      <w:numFmt w:val="bullet"/>
      <w:lvlText w:val="•"/>
      <w:lvlJc w:val="left"/>
      <w:pPr>
        <w:ind w:left="3869" w:hanging="360"/>
      </w:pPr>
      <w:rPr>
        <w:rFonts w:hint="default"/>
        <w:lang w:val="ru-RU" w:eastAsia="en-US" w:bidi="ar-SA"/>
      </w:rPr>
    </w:lvl>
    <w:lvl w:ilvl="4" w:tplc="753E5B3C">
      <w:numFmt w:val="bullet"/>
      <w:lvlText w:val="•"/>
      <w:lvlJc w:val="left"/>
      <w:pPr>
        <w:ind w:left="4766" w:hanging="360"/>
      </w:pPr>
      <w:rPr>
        <w:rFonts w:hint="default"/>
        <w:lang w:val="ru-RU" w:eastAsia="en-US" w:bidi="ar-SA"/>
      </w:rPr>
    </w:lvl>
    <w:lvl w:ilvl="5" w:tplc="6BA40AE0">
      <w:numFmt w:val="bullet"/>
      <w:lvlText w:val="•"/>
      <w:lvlJc w:val="left"/>
      <w:pPr>
        <w:ind w:left="5663" w:hanging="360"/>
      </w:pPr>
      <w:rPr>
        <w:rFonts w:hint="default"/>
        <w:lang w:val="ru-RU" w:eastAsia="en-US" w:bidi="ar-SA"/>
      </w:rPr>
    </w:lvl>
    <w:lvl w:ilvl="6" w:tplc="A032153A">
      <w:numFmt w:val="bullet"/>
      <w:lvlText w:val="•"/>
      <w:lvlJc w:val="left"/>
      <w:pPr>
        <w:ind w:left="6559" w:hanging="360"/>
      </w:pPr>
      <w:rPr>
        <w:rFonts w:hint="default"/>
        <w:lang w:val="ru-RU" w:eastAsia="en-US" w:bidi="ar-SA"/>
      </w:rPr>
    </w:lvl>
    <w:lvl w:ilvl="7" w:tplc="A742391A">
      <w:numFmt w:val="bullet"/>
      <w:lvlText w:val="•"/>
      <w:lvlJc w:val="left"/>
      <w:pPr>
        <w:ind w:left="7456" w:hanging="360"/>
      </w:pPr>
      <w:rPr>
        <w:rFonts w:hint="default"/>
        <w:lang w:val="ru-RU" w:eastAsia="en-US" w:bidi="ar-SA"/>
      </w:rPr>
    </w:lvl>
    <w:lvl w:ilvl="8" w:tplc="2830336C">
      <w:numFmt w:val="bullet"/>
      <w:lvlText w:val="•"/>
      <w:lvlJc w:val="left"/>
      <w:pPr>
        <w:ind w:left="8353" w:hanging="360"/>
      </w:pPr>
      <w:rPr>
        <w:rFonts w:hint="default"/>
        <w:lang w:val="ru-RU" w:eastAsia="en-US" w:bidi="ar-SA"/>
      </w:rPr>
    </w:lvl>
  </w:abstractNum>
  <w:abstractNum w:abstractNumId="30" w15:restartNumberingAfterBreak="0">
    <w:nsid w:val="0D407A18"/>
    <w:multiLevelType w:val="multilevel"/>
    <w:tmpl w:val="91167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D5F38C6"/>
    <w:multiLevelType w:val="multilevel"/>
    <w:tmpl w:val="9B08FB0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D756675"/>
    <w:multiLevelType w:val="hybridMultilevel"/>
    <w:tmpl w:val="A3A80520"/>
    <w:lvl w:ilvl="0" w:tplc="FA726D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0DEB2120"/>
    <w:multiLevelType w:val="hybridMultilevel"/>
    <w:tmpl w:val="E1C61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DEE121F"/>
    <w:multiLevelType w:val="hybridMultilevel"/>
    <w:tmpl w:val="D744E118"/>
    <w:lvl w:ilvl="0" w:tplc="0368209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0E086D14"/>
    <w:multiLevelType w:val="hybridMultilevel"/>
    <w:tmpl w:val="2FFAD5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0E366B5B"/>
    <w:multiLevelType w:val="hybridMultilevel"/>
    <w:tmpl w:val="C6C87218"/>
    <w:lvl w:ilvl="0" w:tplc="6F5CB940">
      <w:start w:val="1"/>
      <w:numFmt w:val="decimal"/>
      <w:lvlText w:val="%1."/>
      <w:lvlJc w:val="left"/>
      <w:pPr>
        <w:ind w:left="360" w:hanging="360"/>
      </w:pPr>
      <w:rPr>
        <w:rFonts w:hint="default"/>
      </w:rPr>
    </w:lvl>
    <w:lvl w:ilvl="1" w:tplc="3C2A963A">
      <w:start w:val="1"/>
      <w:numFmt w:val="lowerLetter"/>
      <w:lvlText w:val="%2."/>
      <w:lvlJc w:val="left"/>
      <w:pPr>
        <w:ind w:left="1080" w:hanging="360"/>
      </w:pPr>
    </w:lvl>
    <w:lvl w:ilvl="2" w:tplc="B09A8B2E">
      <w:start w:val="1"/>
      <w:numFmt w:val="lowerRoman"/>
      <w:lvlText w:val="%3."/>
      <w:lvlJc w:val="right"/>
      <w:pPr>
        <w:ind w:left="1800" w:hanging="180"/>
      </w:pPr>
    </w:lvl>
    <w:lvl w:ilvl="3" w:tplc="075A85B4">
      <w:start w:val="1"/>
      <w:numFmt w:val="decimal"/>
      <w:lvlText w:val="%4."/>
      <w:lvlJc w:val="left"/>
      <w:pPr>
        <w:ind w:left="2520" w:hanging="360"/>
      </w:pPr>
    </w:lvl>
    <w:lvl w:ilvl="4" w:tplc="B56A420C">
      <w:start w:val="1"/>
      <w:numFmt w:val="lowerLetter"/>
      <w:lvlText w:val="%5."/>
      <w:lvlJc w:val="left"/>
      <w:pPr>
        <w:ind w:left="3240" w:hanging="360"/>
      </w:pPr>
    </w:lvl>
    <w:lvl w:ilvl="5" w:tplc="48E2657E">
      <w:start w:val="1"/>
      <w:numFmt w:val="lowerRoman"/>
      <w:lvlText w:val="%6."/>
      <w:lvlJc w:val="right"/>
      <w:pPr>
        <w:ind w:left="3960" w:hanging="180"/>
      </w:pPr>
    </w:lvl>
    <w:lvl w:ilvl="6" w:tplc="3230D366">
      <w:start w:val="1"/>
      <w:numFmt w:val="decimal"/>
      <w:lvlText w:val="%7."/>
      <w:lvlJc w:val="left"/>
      <w:pPr>
        <w:ind w:left="4680" w:hanging="360"/>
      </w:pPr>
    </w:lvl>
    <w:lvl w:ilvl="7" w:tplc="668CA0AE">
      <w:start w:val="1"/>
      <w:numFmt w:val="lowerLetter"/>
      <w:lvlText w:val="%8."/>
      <w:lvlJc w:val="left"/>
      <w:pPr>
        <w:ind w:left="5400" w:hanging="360"/>
      </w:pPr>
    </w:lvl>
    <w:lvl w:ilvl="8" w:tplc="9A1EE1B8">
      <w:start w:val="1"/>
      <w:numFmt w:val="lowerRoman"/>
      <w:lvlText w:val="%9."/>
      <w:lvlJc w:val="right"/>
      <w:pPr>
        <w:ind w:left="6120" w:hanging="180"/>
      </w:pPr>
    </w:lvl>
  </w:abstractNum>
  <w:abstractNum w:abstractNumId="37" w15:restartNumberingAfterBreak="0">
    <w:nsid w:val="0ED65778"/>
    <w:multiLevelType w:val="hybridMultilevel"/>
    <w:tmpl w:val="651C59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F641807"/>
    <w:multiLevelType w:val="hybridMultilevel"/>
    <w:tmpl w:val="C4C0A3D2"/>
    <w:lvl w:ilvl="0" w:tplc="94D2C5AA">
      <w:start w:val="1"/>
      <w:numFmt w:val="decimal"/>
      <w:lvlText w:val="%1."/>
      <w:lvlJc w:val="left"/>
      <w:pPr>
        <w:ind w:left="720" w:hanging="360"/>
      </w:pPr>
      <w:rPr>
        <w:rFonts w:ascii="Times New Roman" w:hAnsi="Times New Roman" w:cs="Times New Roman"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0F6F36C0"/>
    <w:multiLevelType w:val="hybridMultilevel"/>
    <w:tmpl w:val="F5F2DB00"/>
    <w:lvl w:ilvl="0" w:tplc="CE505EF2">
      <w:start w:val="1"/>
      <w:numFmt w:val="decimal"/>
      <w:lvlText w:val="%1."/>
      <w:lvlJc w:val="left"/>
      <w:pPr>
        <w:ind w:left="927" w:hanging="360"/>
      </w:pPr>
      <w:rPr>
        <w:rFonts w:asciiTheme="minorHAnsi" w:hAnsiTheme="minorHAnsi" w:cstheme="minorBid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0F9325DF"/>
    <w:multiLevelType w:val="hybridMultilevel"/>
    <w:tmpl w:val="3D9E41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0FC11613"/>
    <w:multiLevelType w:val="hybridMultilevel"/>
    <w:tmpl w:val="FF8C21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0FEB56A9"/>
    <w:multiLevelType w:val="hybridMultilevel"/>
    <w:tmpl w:val="23BEB1C2"/>
    <w:lvl w:ilvl="0" w:tplc="EE42E00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0D574AD"/>
    <w:multiLevelType w:val="hybridMultilevel"/>
    <w:tmpl w:val="614AC1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1B8784D"/>
    <w:multiLevelType w:val="hybridMultilevel"/>
    <w:tmpl w:val="F9DE54FC"/>
    <w:lvl w:ilvl="0" w:tplc="48B845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11BD2107"/>
    <w:multiLevelType w:val="multilevel"/>
    <w:tmpl w:val="11BD210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13DF0290"/>
    <w:multiLevelType w:val="multilevel"/>
    <w:tmpl w:val="EF227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41063CB"/>
    <w:multiLevelType w:val="hybridMultilevel"/>
    <w:tmpl w:val="205AA2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4C6115F"/>
    <w:multiLevelType w:val="hybridMultilevel"/>
    <w:tmpl w:val="C5027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4F10BE0"/>
    <w:multiLevelType w:val="hybridMultilevel"/>
    <w:tmpl w:val="90C43EE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15:restartNumberingAfterBreak="0">
    <w:nsid w:val="1598DA11"/>
    <w:multiLevelType w:val="singleLevel"/>
    <w:tmpl w:val="1598DA11"/>
    <w:lvl w:ilvl="0">
      <w:start w:val="1"/>
      <w:numFmt w:val="decimal"/>
      <w:suff w:val="space"/>
      <w:lvlText w:val="%1."/>
      <w:lvlJc w:val="left"/>
    </w:lvl>
  </w:abstractNum>
  <w:abstractNum w:abstractNumId="51" w15:restartNumberingAfterBreak="0">
    <w:nsid w:val="15B15C8D"/>
    <w:multiLevelType w:val="multilevel"/>
    <w:tmpl w:val="D2CA3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652712A"/>
    <w:multiLevelType w:val="hybridMultilevel"/>
    <w:tmpl w:val="1BD8A0B8"/>
    <w:lvl w:ilvl="0" w:tplc="A69E71E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3" w15:restartNumberingAfterBreak="0">
    <w:nsid w:val="16FA209A"/>
    <w:multiLevelType w:val="hybridMultilevel"/>
    <w:tmpl w:val="CDCCB32A"/>
    <w:lvl w:ilvl="0" w:tplc="EAAC7B82">
      <w:start w:val="1"/>
      <w:numFmt w:val="decimal"/>
      <w:lvlText w:val="%1."/>
      <w:lvlJc w:val="left"/>
      <w:pPr>
        <w:ind w:left="410" w:hanging="360"/>
      </w:pPr>
      <w:rPr>
        <w:rFonts w:hint="default"/>
      </w:rPr>
    </w:lvl>
    <w:lvl w:ilvl="1" w:tplc="04190019" w:tentative="1">
      <w:start w:val="1"/>
      <w:numFmt w:val="lowerLetter"/>
      <w:lvlText w:val="%2."/>
      <w:lvlJc w:val="left"/>
      <w:pPr>
        <w:ind w:left="1130" w:hanging="360"/>
      </w:pPr>
    </w:lvl>
    <w:lvl w:ilvl="2" w:tplc="0419001B" w:tentative="1">
      <w:start w:val="1"/>
      <w:numFmt w:val="lowerRoman"/>
      <w:lvlText w:val="%3."/>
      <w:lvlJc w:val="right"/>
      <w:pPr>
        <w:ind w:left="1850" w:hanging="180"/>
      </w:pPr>
    </w:lvl>
    <w:lvl w:ilvl="3" w:tplc="0419000F" w:tentative="1">
      <w:start w:val="1"/>
      <w:numFmt w:val="decimal"/>
      <w:lvlText w:val="%4."/>
      <w:lvlJc w:val="left"/>
      <w:pPr>
        <w:ind w:left="2570" w:hanging="360"/>
      </w:pPr>
    </w:lvl>
    <w:lvl w:ilvl="4" w:tplc="04190019" w:tentative="1">
      <w:start w:val="1"/>
      <w:numFmt w:val="lowerLetter"/>
      <w:lvlText w:val="%5."/>
      <w:lvlJc w:val="left"/>
      <w:pPr>
        <w:ind w:left="3290" w:hanging="360"/>
      </w:pPr>
    </w:lvl>
    <w:lvl w:ilvl="5" w:tplc="0419001B" w:tentative="1">
      <w:start w:val="1"/>
      <w:numFmt w:val="lowerRoman"/>
      <w:lvlText w:val="%6."/>
      <w:lvlJc w:val="right"/>
      <w:pPr>
        <w:ind w:left="4010" w:hanging="180"/>
      </w:pPr>
    </w:lvl>
    <w:lvl w:ilvl="6" w:tplc="0419000F" w:tentative="1">
      <w:start w:val="1"/>
      <w:numFmt w:val="decimal"/>
      <w:lvlText w:val="%7."/>
      <w:lvlJc w:val="left"/>
      <w:pPr>
        <w:ind w:left="4730" w:hanging="360"/>
      </w:pPr>
    </w:lvl>
    <w:lvl w:ilvl="7" w:tplc="04190019" w:tentative="1">
      <w:start w:val="1"/>
      <w:numFmt w:val="lowerLetter"/>
      <w:lvlText w:val="%8."/>
      <w:lvlJc w:val="left"/>
      <w:pPr>
        <w:ind w:left="5450" w:hanging="360"/>
      </w:pPr>
    </w:lvl>
    <w:lvl w:ilvl="8" w:tplc="0419001B" w:tentative="1">
      <w:start w:val="1"/>
      <w:numFmt w:val="lowerRoman"/>
      <w:lvlText w:val="%9."/>
      <w:lvlJc w:val="right"/>
      <w:pPr>
        <w:ind w:left="6170" w:hanging="180"/>
      </w:pPr>
    </w:lvl>
  </w:abstractNum>
  <w:abstractNum w:abstractNumId="54" w15:restartNumberingAfterBreak="0">
    <w:nsid w:val="17037026"/>
    <w:multiLevelType w:val="hybridMultilevel"/>
    <w:tmpl w:val="80CC8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7D875A9"/>
    <w:multiLevelType w:val="hybridMultilevel"/>
    <w:tmpl w:val="4AA4E2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180B1D35"/>
    <w:multiLevelType w:val="multilevel"/>
    <w:tmpl w:val="60AABE84"/>
    <w:styleLink w:val="WW8Num3"/>
    <w:lvl w:ilvl="0">
      <w:start w:val="1"/>
      <w:numFmt w:val="decimal"/>
      <w:lvlText w:val="%1)"/>
      <w:lvlJc w:val="left"/>
      <w:rPr>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7" w15:restartNumberingAfterBreak="0">
    <w:nsid w:val="18B51B40"/>
    <w:multiLevelType w:val="hybridMultilevel"/>
    <w:tmpl w:val="393C379A"/>
    <w:lvl w:ilvl="0" w:tplc="E3887046">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8" w15:restartNumberingAfterBreak="0">
    <w:nsid w:val="19B447CE"/>
    <w:multiLevelType w:val="hybridMultilevel"/>
    <w:tmpl w:val="F8B4B7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19CE3687"/>
    <w:multiLevelType w:val="multilevel"/>
    <w:tmpl w:val="2F506B8C"/>
    <w:lvl w:ilvl="0">
      <w:start w:val="1"/>
      <w:numFmt w:val="bullet"/>
      <w:lvlText w:val=""/>
      <w:lvlJc w:val="left"/>
      <w:pPr>
        <w:tabs>
          <w:tab w:val="left" w:pos="720"/>
        </w:tabs>
        <w:ind w:left="720" w:hanging="360"/>
      </w:pPr>
      <w:rPr>
        <w:rFonts w:ascii="Symbol" w:hAnsi="Symbol"/>
        <w:sz w:val="20"/>
      </w:rPr>
    </w:lvl>
    <w:lvl w:ilvl="1">
      <w:start w:val="1"/>
      <w:numFmt w:val="bullet"/>
      <w:lvlText w:val="o"/>
      <w:lvlJc w:val="left"/>
      <w:pPr>
        <w:tabs>
          <w:tab w:val="left" w:pos="1440"/>
        </w:tabs>
        <w:ind w:left="1440" w:hanging="360"/>
      </w:pPr>
      <w:rPr>
        <w:rFonts w:ascii="Courier New" w:hAnsi="Courier New"/>
        <w:sz w:val="20"/>
      </w:rPr>
    </w:lvl>
    <w:lvl w:ilvl="2">
      <w:start w:val="1"/>
      <w:numFmt w:val="bullet"/>
      <w:lvlText w:val=""/>
      <w:lvlJc w:val="left"/>
      <w:pPr>
        <w:tabs>
          <w:tab w:val="left" w:pos="2160"/>
        </w:tabs>
        <w:ind w:left="2160" w:hanging="360"/>
      </w:pPr>
      <w:rPr>
        <w:rFonts w:ascii="Wingdings" w:hAnsi="Wingdings"/>
        <w:sz w:val="20"/>
      </w:rPr>
    </w:lvl>
    <w:lvl w:ilvl="3">
      <w:start w:val="1"/>
      <w:numFmt w:val="bullet"/>
      <w:lvlText w:val=""/>
      <w:lvlJc w:val="left"/>
      <w:pPr>
        <w:tabs>
          <w:tab w:val="left" w:pos="2880"/>
        </w:tabs>
        <w:ind w:left="2880" w:hanging="360"/>
      </w:pPr>
      <w:rPr>
        <w:rFonts w:ascii="Wingdings" w:hAnsi="Wingdings"/>
        <w:sz w:val="20"/>
      </w:rPr>
    </w:lvl>
    <w:lvl w:ilvl="4">
      <w:start w:val="1"/>
      <w:numFmt w:val="bullet"/>
      <w:lvlText w:val=""/>
      <w:lvlJc w:val="left"/>
      <w:pPr>
        <w:tabs>
          <w:tab w:val="left" w:pos="3600"/>
        </w:tabs>
        <w:ind w:left="3600" w:hanging="360"/>
      </w:pPr>
      <w:rPr>
        <w:rFonts w:ascii="Wingdings" w:hAnsi="Wingdings"/>
        <w:sz w:val="20"/>
      </w:rPr>
    </w:lvl>
    <w:lvl w:ilvl="5">
      <w:start w:val="1"/>
      <w:numFmt w:val="bullet"/>
      <w:lvlText w:val=""/>
      <w:lvlJc w:val="left"/>
      <w:pPr>
        <w:tabs>
          <w:tab w:val="left" w:pos="4320"/>
        </w:tabs>
        <w:ind w:left="4320" w:hanging="360"/>
      </w:pPr>
      <w:rPr>
        <w:rFonts w:ascii="Wingdings" w:hAnsi="Wingdings"/>
        <w:sz w:val="20"/>
      </w:rPr>
    </w:lvl>
    <w:lvl w:ilvl="6">
      <w:start w:val="1"/>
      <w:numFmt w:val="bullet"/>
      <w:lvlText w:val=""/>
      <w:lvlJc w:val="left"/>
      <w:pPr>
        <w:tabs>
          <w:tab w:val="left" w:pos="5040"/>
        </w:tabs>
        <w:ind w:left="5040" w:hanging="360"/>
      </w:pPr>
      <w:rPr>
        <w:rFonts w:ascii="Wingdings" w:hAnsi="Wingdings"/>
        <w:sz w:val="20"/>
      </w:rPr>
    </w:lvl>
    <w:lvl w:ilvl="7">
      <w:start w:val="1"/>
      <w:numFmt w:val="bullet"/>
      <w:lvlText w:val=""/>
      <w:lvlJc w:val="left"/>
      <w:pPr>
        <w:tabs>
          <w:tab w:val="left" w:pos="5760"/>
        </w:tabs>
        <w:ind w:left="5760" w:hanging="360"/>
      </w:pPr>
      <w:rPr>
        <w:rFonts w:ascii="Wingdings" w:hAnsi="Wingdings"/>
        <w:sz w:val="20"/>
      </w:rPr>
    </w:lvl>
    <w:lvl w:ilvl="8">
      <w:start w:val="1"/>
      <w:numFmt w:val="bullet"/>
      <w:lvlText w:val=""/>
      <w:lvlJc w:val="left"/>
      <w:pPr>
        <w:tabs>
          <w:tab w:val="left" w:pos="6480"/>
        </w:tabs>
        <w:ind w:left="6480" w:hanging="360"/>
      </w:pPr>
      <w:rPr>
        <w:rFonts w:ascii="Wingdings" w:hAnsi="Wingdings"/>
        <w:sz w:val="20"/>
      </w:rPr>
    </w:lvl>
  </w:abstractNum>
  <w:abstractNum w:abstractNumId="60" w15:restartNumberingAfterBreak="0">
    <w:nsid w:val="19F46CDF"/>
    <w:multiLevelType w:val="hybridMultilevel"/>
    <w:tmpl w:val="E0FA7150"/>
    <w:lvl w:ilvl="0" w:tplc="E2B61D3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1" w15:restartNumberingAfterBreak="0">
    <w:nsid w:val="1A543449"/>
    <w:multiLevelType w:val="hybridMultilevel"/>
    <w:tmpl w:val="25324126"/>
    <w:lvl w:ilvl="0" w:tplc="6D561C0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2" w15:restartNumberingAfterBreak="0">
    <w:nsid w:val="1A8D56FD"/>
    <w:multiLevelType w:val="hybridMultilevel"/>
    <w:tmpl w:val="055862F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3" w15:restartNumberingAfterBreak="0">
    <w:nsid w:val="1AF7378D"/>
    <w:multiLevelType w:val="multilevel"/>
    <w:tmpl w:val="1AF7378D"/>
    <w:lvl w:ilvl="0">
      <w:start w:val="1"/>
      <w:numFmt w:val="decimal"/>
      <w:lvlText w:val="%1."/>
      <w:lvlJc w:val="left"/>
      <w:pPr>
        <w:ind w:left="1140" w:hanging="360"/>
      </w:pPr>
    </w:lvl>
    <w:lvl w:ilvl="1">
      <w:start w:val="1"/>
      <w:numFmt w:val="lowerLetter"/>
      <w:lvlText w:val="%2."/>
      <w:lvlJc w:val="left"/>
      <w:pPr>
        <w:ind w:left="1860" w:hanging="360"/>
      </w:pPr>
    </w:lvl>
    <w:lvl w:ilvl="2">
      <w:start w:val="1"/>
      <w:numFmt w:val="lowerRoman"/>
      <w:lvlText w:val="%3."/>
      <w:lvlJc w:val="right"/>
      <w:pPr>
        <w:ind w:left="2580" w:hanging="180"/>
      </w:pPr>
    </w:lvl>
    <w:lvl w:ilvl="3">
      <w:start w:val="1"/>
      <w:numFmt w:val="decimal"/>
      <w:lvlText w:val="%4."/>
      <w:lvlJc w:val="left"/>
      <w:pPr>
        <w:ind w:left="3300" w:hanging="360"/>
      </w:pPr>
    </w:lvl>
    <w:lvl w:ilvl="4">
      <w:start w:val="1"/>
      <w:numFmt w:val="lowerLetter"/>
      <w:lvlText w:val="%5."/>
      <w:lvlJc w:val="left"/>
      <w:pPr>
        <w:ind w:left="4020" w:hanging="360"/>
      </w:pPr>
    </w:lvl>
    <w:lvl w:ilvl="5">
      <w:start w:val="1"/>
      <w:numFmt w:val="lowerRoman"/>
      <w:lvlText w:val="%6."/>
      <w:lvlJc w:val="right"/>
      <w:pPr>
        <w:ind w:left="4740" w:hanging="180"/>
      </w:pPr>
    </w:lvl>
    <w:lvl w:ilvl="6">
      <w:start w:val="1"/>
      <w:numFmt w:val="decimal"/>
      <w:lvlText w:val="%7."/>
      <w:lvlJc w:val="left"/>
      <w:pPr>
        <w:ind w:left="5460" w:hanging="360"/>
      </w:pPr>
    </w:lvl>
    <w:lvl w:ilvl="7">
      <w:start w:val="1"/>
      <w:numFmt w:val="lowerLetter"/>
      <w:lvlText w:val="%8."/>
      <w:lvlJc w:val="left"/>
      <w:pPr>
        <w:ind w:left="6180" w:hanging="360"/>
      </w:pPr>
    </w:lvl>
    <w:lvl w:ilvl="8">
      <w:start w:val="1"/>
      <w:numFmt w:val="lowerRoman"/>
      <w:lvlText w:val="%9."/>
      <w:lvlJc w:val="right"/>
      <w:pPr>
        <w:ind w:left="6900" w:hanging="180"/>
      </w:pPr>
    </w:lvl>
  </w:abstractNum>
  <w:abstractNum w:abstractNumId="64" w15:restartNumberingAfterBreak="0">
    <w:nsid w:val="1B5B23B4"/>
    <w:multiLevelType w:val="hybridMultilevel"/>
    <w:tmpl w:val="8B4EDB1C"/>
    <w:lvl w:ilvl="0" w:tplc="D6C499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1B944053"/>
    <w:multiLevelType w:val="hybridMultilevel"/>
    <w:tmpl w:val="25D4B636"/>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C675419"/>
    <w:multiLevelType w:val="hybridMultilevel"/>
    <w:tmpl w:val="2948113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7" w15:restartNumberingAfterBreak="0">
    <w:nsid w:val="1EE50191"/>
    <w:multiLevelType w:val="hybridMultilevel"/>
    <w:tmpl w:val="6EAAE6DC"/>
    <w:lvl w:ilvl="0" w:tplc="E20EC8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1F566CB9"/>
    <w:multiLevelType w:val="hybridMultilevel"/>
    <w:tmpl w:val="6D3E7188"/>
    <w:lvl w:ilvl="0" w:tplc="D5441D78">
      <w:start w:val="1"/>
      <w:numFmt w:val="bullet"/>
      <w:lvlText w:val=""/>
      <w:lvlJc w:val="left"/>
      <w:pPr>
        <w:ind w:left="720" w:hanging="360"/>
      </w:pPr>
      <w:rPr>
        <w:rFonts w:ascii="Symbol" w:hAnsi="Symbol" w:hint="default"/>
      </w:rPr>
    </w:lvl>
    <w:lvl w:ilvl="1" w:tplc="FDBCD6B6">
      <w:start w:val="1"/>
      <w:numFmt w:val="bullet"/>
      <w:lvlText w:val="o"/>
      <w:lvlJc w:val="left"/>
      <w:pPr>
        <w:ind w:left="1440" w:hanging="360"/>
      </w:pPr>
      <w:rPr>
        <w:rFonts w:ascii="Courier New" w:hAnsi="Courier New" w:cs="Courier New" w:hint="default"/>
      </w:rPr>
    </w:lvl>
    <w:lvl w:ilvl="2" w:tplc="B40CAD58">
      <w:start w:val="1"/>
      <w:numFmt w:val="bullet"/>
      <w:lvlText w:val=""/>
      <w:lvlJc w:val="left"/>
      <w:pPr>
        <w:ind w:left="2160" w:hanging="360"/>
      </w:pPr>
      <w:rPr>
        <w:rFonts w:ascii="Wingdings" w:hAnsi="Wingdings" w:hint="default"/>
      </w:rPr>
    </w:lvl>
    <w:lvl w:ilvl="3" w:tplc="A672FFAE">
      <w:start w:val="1"/>
      <w:numFmt w:val="bullet"/>
      <w:lvlText w:val=""/>
      <w:lvlJc w:val="left"/>
      <w:pPr>
        <w:ind w:left="2880" w:hanging="360"/>
      </w:pPr>
      <w:rPr>
        <w:rFonts w:ascii="Symbol" w:hAnsi="Symbol" w:hint="default"/>
      </w:rPr>
    </w:lvl>
    <w:lvl w:ilvl="4" w:tplc="64B85B5A">
      <w:start w:val="1"/>
      <w:numFmt w:val="bullet"/>
      <w:lvlText w:val="o"/>
      <w:lvlJc w:val="left"/>
      <w:pPr>
        <w:ind w:left="3600" w:hanging="360"/>
      </w:pPr>
      <w:rPr>
        <w:rFonts w:ascii="Courier New" w:hAnsi="Courier New" w:cs="Courier New" w:hint="default"/>
      </w:rPr>
    </w:lvl>
    <w:lvl w:ilvl="5" w:tplc="EB8A8A0E">
      <w:start w:val="1"/>
      <w:numFmt w:val="bullet"/>
      <w:lvlText w:val=""/>
      <w:lvlJc w:val="left"/>
      <w:pPr>
        <w:ind w:left="4320" w:hanging="360"/>
      </w:pPr>
      <w:rPr>
        <w:rFonts w:ascii="Wingdings" w:hAnsi="Wingdings" w:hint="default"/>
      </w:rPr>
    </w:lvl>
    <w:lvl w:ilvl="6" w:tplc="C9882116">
      <w:start w:val="1"/>
      <w:numFmt w:val="bullet"/>
      <w:lvlText w:val=""/>
      <w:lvlJc w:val="left"/>
      <w:pPr>
        <w:ind w:left="5040" w:hanging="360"/>
      </w:pPr>
      <w:rPr>
        <w:rFonts w:ascii="Symbol" w:hAnsi="Symbol" w:hint="default"/>
      </w:rPr>
    </w:lvl>
    <w:lvl w:ilvl="7" w:tplc="BE683F0C">
      <w:start w:val="1"/>
      <w:numFmt w:val="bullet"/>
      <w:lvlText w:val="o"/>
      <w:lvlJc w:val="left"/>
      <w:pPr>
        <w:ind w:left="5760" w:hanging="360"/>
      </w:pPr>
      <w:rPr>
        <w:rFonts w:ascii="Courier New" w:hAnsi="Courier New" w:cs="Courier New" w:hint="default"/>
      </w:rPr>
    </w:lvl>
    <w:lvl w:ilvl="8" w:tplc="40D6A2AC">
      <w:start w:val="1"/>
      <w:numFmt w:val="bullet"/>
      <w:lvlText w:val=""/>
      <w:lvlJc w:val="left"/>
      <w:pPr>
        <w:ind w:left="6480" w:hanging="360"/>
      </w:pPr>
      <w:rPr>
        <w:rFonts w:ascii="Wingdings" w:hAnsi="Wingdings" w:hint="default"/>
      </w:rPr>
    </w:lvl>
  </w:abstractNum>
  <w:abstractNum w:abstractNumId="69" w15:restartNumberingAfterBreak="0">
    <w:nsid w:val="1F9A207F"/>
    <w:multiLevelType w:val="multilevel"/>
    <w:tmpl w:val="BCAC8D1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0742C99"/>
    <w:multiLevelType w:val="hybridMultilevel"/>
    <w:tmpl w:val="A7C49C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15:restartNumberingAfterBreak="0">
    <w:nsid w:val="21A8592A"/>
    <w:multiLevelType w:val="multilevel"/>
    <w:tmpl w:val="C8F055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2C46FBA"/>
    <w:multiLevelType w:val="hybridMultilevel"/>
    <w:tmpl w:val="E3886988"/>
    <w:lvl w:ilvl="0" w:tplc="15CED0D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23036352"/>
    <w:multiLevelType w:val="multilevel"/>
    <w:tmpl w:val="F7A2B5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237C08BF"/>
    <w:multiLevelType w:val="hybridMultilevel"/>
    <w:tmpl w:val="22DCA44E"/>
    <w:lvl w:ilvl="0" w:tplc="A61642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5" w15:restartNumberingAfterBreak="0">
    <w:nsid w:val="23F10C6E"/>
    <w:multiLevelType w:val="hybridMultilevel"/>
    <w:tmpl w:val="E766B0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6B817F0"/>
    <w:multiLevelType w:val="hybridMultilevel"/>
    <w:tmpl w:val="F454F5C8"/>
    <w:lvl w:ilvl="0" w:tplc="48B845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26D14756"/>
    <w:multiLevelType w:val="hybridMultilevel"/>
    <w:tmpl w:val="C2805A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74C40F9"/>
    <w:multiLevelType w:val="hybridMultilevel"/>
    <w:tmpl w:val="818AF456"/>
    <w:lvl w:ilvl="0" w:tplc="FFFFFFF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9" w15:restartNumberingAfterBreak="0">
    <w:nsid w:val="275534FA"/>
    <w:multiLevelType w:val="hybridMultilevel"/>
    <w:tmpl w:val="D05C11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7732335"/>
    <w:multiLevelType w:val="multilevel"/>
    <w:tmpl w:val="AA003194"/>
    <w:lvl w:ilvl="0">
      <w:start w:val="1"/>
      <w:numFmt w:val="decimal"/>
      <w:lvlText w:val="%1."/>
      <w:lvlJc w:val="left"/>
      <w:pPr>
        <w:ind w:left="927" w:hanging="360"/>
      </w:pPr>
      <w:rPr>
        <w:rFonts w:ascii="Times New Roman" w:hAnsi="Times New Roman"/>
        <w:sz w:val="28"/>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1" w15:restartNumberingAfterBreak="0">
    <w:nsid w:val="27E8335C"/>
    <w:multiLevelType w:val="hybridMultilevel"/>
    <w:tmpl w:val="FFE0F59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2" w15:restartNumberingAfterBreak="0">
    <w:nsid w:val="27FD6049"/>
    <w:multiLevelType w:val="hybridMultilevel"/>
    <w:tmpl w:val="DF682804"/>
    <w:lvl w:ilvl="0" w:tplc="FD2C141C">
      <w:start w:val="1"/>
      <w:numFmt w:val="decimal"/>
      <w:lvlText w:val="%1)"/>
      <w:lvlJc w:val="left"/>
      <w:pPr>
        <w:ind w:left="770" w:hanging="360"/>
      </w:pPr>
      <w:rPr>
        <w:rFonts w:hint="default"/>
      </w:rPr>
    </w:lvl>
    <w:lvl w:ilvl="1" w:tplc="04190019" w:tentative="1">
      <w:start w:val="1"/>
      <w:numFmt w:val="lowerLetter"/>
      <w:lvlText w:val="%2."/>
      <w:lvlJc w:val="left"/>
      <w:pPr>
        <w:ind w:left="1490" w:hanging="360"/>
      </w:pPr>
    </w:lvl>
    <w:lvl w:ilvl="2" w:tplc="0419001B" w:tentative="1">
      <w:start w:val="1"/>
      <w:numFmt w:val="lowerRoman"/>
      <w:lvlText w:val="%3."/>
      <w:lvlJc w:val="right"/>
      <w:pPr>
        <w:ind w:left="2210" w:hanging="180"/>
      </w:pPr>
    </w:lvl>
    <w:lvl w:ilvl="3" w:tplc="0419000F" w:tentative="1">
      <w:start w:val="1"/>
      <w:numFmt w:val="decimal"/>
      <w:lvlText w:val="%4."/>
      <w:lvlJc w:val="left"/>
      <w:pPr>
        <w:ind w:left="2930" w:hanging="360"/>
      </w:pPr>
    </w:lvl>
    <w:lvl w:ilvl="4" w:tplc="04190019" w:tentative="1">
      <w:start w:val="1"/>
      <w:numFmt w:val="lowerLetter"/>
      <w:lvlText w:val="%5."/>
      <w:lvlJc w:val="left"/>
      <w:pPr>
        <w:ind w:left="3650" w:hanging="360"/>
      </w:pPr>
    </w:lvl>
    <w:lvl w:ilvl="5" w:tplc="0419001B" w:tentative="1">
      <w:start w:val="1"/>
      <w:numFmt w:val="lowerRoman"/>
      <w:lvlText w:val="%6."/>
      <w:lvlJc w:val="right"/>
      <w:pPr>
        <w:ind w:left="4370" w:hanging="180"/>
      </w:pPr>
    </w:lvl>
    <w:lvl w:ilvl="6" w:tplc="0419000F" w:tentative="1">
      <w:start w:val="1"/>
      <w:numFmt w:val="decimal"/>
      <w:lvlText w:val="%7."/>
      <w:lvlJc w:val="left"/>
      <w:pPr>
        <w:ind w:left="5090" w:hanging="360"/>
      </w:pPr>
    </w:lvl>
    <w:lvl w:ilvl="7" w:tplc="04190019" w:tentative="1">
      <w:start w:val="1"/>
      <w:numFmt w:val="lowerLetter"/>
      <w:lvlText w:val="%8."/>
      <w:lvlJc w:val="left"/>
      <w:pPr>
        <w:ind w:left="5810" w:hanging="360"/>
      </w:pPr>
    </w:lvl>
    <w:lvl w:ilvl="8" w:tplc="0419001B" w:tentative="1">
      <w:start w:val="1"/>
      <w:numFmt w:val="lowerRoman"/>
      <w:lvlText w:val="%9."/>
      <w:lvlJc w:val="right"/>
      <w:pPr>
        <w:ind w:left="6530" w:hanging="180"/>
      </w:pPr>
    </w:lvl>
  </w:abstractNum>
  <w:abstractNum w:abstractNumId="83" w15:restartNumberingAfterBreak="0">
    <w:nsid w:val="28796A76"/>
    <w:multiLevelType w:val="multilevel"/>
    <w:tmpl w:val="FDFEA9DC"/>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287C65C0"/>
    <w:multiLevelType w:val="hybridMultilevel"/>
    <w:tmpl w:val="E8A45DDE"/>
    <w:lvl w:ilvl="0" w:tplc="2738EBC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5" w15:restartNumberingAfterBreak="0">
    <w:nsid w:val="29600AB2"/>
    <w:multiLevelType w:val="hybridMultilevel"/>
    <w:tmpl w:val="15BA04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9C2FD2D"/>
    <w:multiLevelType w:val="hybridMultilevel"/>
    <w:tmpl w:val="ACA47C66"/>
    <w:lvl w:ilvl="0" w:tplc="B8648518">
      <w:start w:val="1"/>
      <w:numFmt w:val="bullet"/>
      <w:lvlText w:val=""/>
      <w:lvlJc w:val="left"/>
      <w:pPr>
        <w:ind w:left="720" w:hanging="360"/>
      </w:pPr>
      <w:rPr>
        <w:rFonts w:ascii="Symbol" w:hAnsi="Symbol" w:hint="default"/>
      </w:rPr>
    </w:lvl>
    <w:lvl w:ilvl="1" w:tplc="86A8635E">
      <w:start w:val="1"/>
      <w:numFmt w:val="bullet"/>
      <w:lvlText w:val="o"/>
      <w:lvlJc w:val="left"/>
      <w:pPr>
        <w:ind w:left="1440" w:hanging="360"/>
      </w:pPr>
      <w:rPr>
        <w:rFonts w:ascii="Courier New" w:hAnsi="Courier New" w:hint="default"/>
      </w:rPr>
    </w:lvl>
    <w:lvl w:ilvl="2" w:tplc="A21C9112">
      <w:start w:val="1"/>
      <w:numFmt w:val="bullet"/>
      <w:lvlText w:val=""/>
      <w:lvlJc w:val="left"/>
      <w:pPr>
        <w:ind w:left="2160" w:hanging="360"/>
      </w:pPr>
      <w:rPr>
        <w:rFonts w:ascii="Wingdings" w:hAnsi="Wingdings" w:hint="default"/>
      </w:rPr>
    </w:lvl>
    <w:lvl w:ilvl="3" w:tplc="F9C211BA">
      <w:start w:val="1"/>
      <w:numFmt w:val="bullet"/>
      <w:lvlText w:val=""/>
      <w:lvlJc w:val="left"/>
      <w:pPr>
        <w:ind w:left="2880" w:hanging="360"/>
      </w:pPr>
      <w:rPr>
        <w:rFonts w:ascii="Symbol" w:hAnsi="Symbol" w:hint="default"/>
      </w:rPr>
    </w:lvl>
    <w:lvl w:ilvl="4" w:tplc="5CBE77A0">
      <w:start w:val="1"/>
      <w:numFmt w:val="bullet"/>
      <w:lvlText w:val="o"/>
      <w:lvlJc w:val="left"/>
      <w:pPr>
        <w:ind w:left="3600" w:hanging="360"/>
      </w:pPr>
      <w:rPr>
        <w:rFonts w:ascii="Courier New" w:hAnsi="Courier New" w:hint="default"/>
      </w:rPr>
    </w:lvl>
    <w:lvl w:ilvl="5" w:tplc="AF2A5B52">
      <w:start w:val="1"/>
      <w:numFmt w:val="bullet"/>
      <w:lvlText w:val=""/>
      <w:lvlJc w:val="left"/>
      <w:pPr>
        <w:ind w:left="4320" w:hanging="360"/>
      </w:pPr>
      <w:rPr>
        <w:rFonts w:ascii="Wingdings" w:hAnsi="Wingdings" w:hint="default"/>
      </w:rPr>
    </w:lvl>
    <w:lvl w:ilvl="6" w:tplc="B61CCA8E">
      <w:start w:val="1"/>
      <w:numFmt w:val="bullet"/>
      <w:lvlText w:val=""/>
      <w:lvlJc w:val="left"/>
      <w:pPr>
        <w:ind w:left="5040" w:hanging="360"/>
      </w:pPr>
      <w:rPr>
        <w:rFonts w:ascii="Symbol" w:hAnsi="Symbol" w:hint="default"/>
      </w:rPr>
    </w:lvl>
    <w:lvl w:ilvl="7" w:tplc="32902828">
      <w:start w:val="1"/>
      <w:numFmt w:val="bullet"/>
      <w:lvlText w:val="o"/>
      <w:lvlJc w:val="left"/>
      <w:pPr>
        <w:ind w:left="5760" w:hanging="360"/>
      </w:pPr>
      <w:rPr>
        <w:rFonts w:ascii="Courier New" w:hAnsi="Courier New" w:hint="default"/>
      </w:rPr>
    </w:lvl>
    <w:lvl w:ilvl="8" w:tplc="D6C03726">
      <w:start w:val="1"/>
      <w:numFmt w:val="bullet"/>
      <w:lvlText w:val=""/>
      <w:lvlJc w:val="left"/>
      <w:pPr>
        <w:ind w:left="6480" w:hanging="360"/>
      </w:pPr>
      <w:rPr>
        <w:rFonts w:ascii="Wingdings" w:hAnsi="Wingdings" w:hint="default"/>
      </w:rPr>
    </w:lvl>
  </w:abstractNum>
  <w:abstractNum w:abstractNumId="87" w15:restartNumberingAfterBreak="0">
    <w:nsid w:val="29F27100"/>
    <w:multiLevelType w:val="hybridMultilevel"/>
    <w:tmpl w:val="3D9E41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A50785B"/>
    <w:multiLevelType w:val="hybridMultilevel"/>
    <w:tmpl w:val="3D9E41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A8F7797"/>
    <w:multiLevelType w:val="hybridMultilevel"/>
    <w:tmpl w:val="3592A5C6"/>
    <w:lvl w:ilvl="0" w:tplc="04190001">
      <w:start w:val="1"/>
      <w:numFmt w:val="bullet"/>
      <w:lvlText w:val=""/>
      <w:lvlJc w:val="left"/>
      <w:pPr>
        <w:ind w:left="705" w:hanging="360"/>
      </w:pPr>
      <w:rPr>
        <w:rFonts w:ascii="Symbol" w:hAnsi="Symbol" w:hint="default"/>
      </w:rPr>
    </w:lvl>
    <w:lvl w:ilvl="1" w:tplc="04190003" w:tentative="1">
      <w:start w:val="1"/>
      <w:numFmt w:val="bullet"/>
      <w:lvlText w:val="o"/>
      <w:lvlJc w:val="left"/>
      <w:pPr>
        <w:ind w:left="1425" w:hanging="360"/>
      </w:pPr>
      <w:rPr>
        <w:rFonts w:ascii="Courier New" w:hAnsi="Courier New" w:cs="Courier New" w:hint="default"/>
      </w:rPr>
    </w:lvl>
    <w:lvl w:ilvl="2" w:tplc="04190005" w:tentative="1">
      <w:start w:val="1"/>
      <w:numFmt w:val="bullet"/>
      <w:lvlText w:val=""/>
      <w:lvlJc w:val="left"/>
      <w:pPr>
        <w:ind w:left="2145" w:hanging="360"/>
      </w:pPr>
      <w:rPr>
        <w:rFonts w:ascii="Wingdings" w:hAnsi="Wingdings" w:hint="default"/>
      </w:rPr>
    </w:lvl>
    <w:lvl w:ilvl="3" w:tplc="04190001" w:tentative="1">
      <w:start w:val="1"/>
      <w:numFmt w:val="bullet"/>
      <w:lvlText w:val=""/>
      <w:lvlJc w:val="left"/>
      <w:pPr>
        <w:ind w:left="2865" w:hanging="360"/>
      </w:pPr>
      <w:rPr>
        <w:rFonts w:ascii="Symbol" w:hAnsi="Symbol" w:hint="default"/>
      </w:rPr>
    </w:lvl>
    <w:lvl w:ilvl="4" w:tplc="04190003" w:tentative="1">
      <w:start w:val="1"/>
      <w:numFmt w:val="bullet"/>
      <w:lvlText w:val="o"/>
      <w:lvlJc w:val="left"/>
      <w:pPr>
        <w:ind w:left="3585" w:hanging="360"/>
      </w:pPr>
      <w:rPr>
        <w:rFonts w:ascii="Courier New" w:hAnsi="Courier New" w:cs="Courier New" w:hint="default"/>
      </w:rPr>
    </w:lvl>
    <w:lvl w:ilvl="5" w:tplc="04190005" w:tentative="1">
      <w:start w:val="1"/>
      <w:numFmt w:val="bullet"/>
      <w:lvlText w:val=""/>
      <w:lvlJc w:val="left"/>
      <w:pPr>
        <w:ind w:left="4305" w:hanging="360"/>
      </w:pPr>
      <w:rPr>
        <w:rFonts w:ascii="Wingdings" w:hAnsi="Wingdings" w:hint="default"/>
      </w:rPr>
    </w:lvl>
    <w:lvl w:ilvl="6" w:tplc="04190001" w:tentative="1">
      <w:start w:val="1"/>
      <w:numFmt w:val="bullet"/>
      <w:lvlText w:val=""/>
      <w:lvlJc w:val="left"/>
      <w:pPr>
        <w:ind w:left="5025" w:hanging="360"/>
      </w:pPr>
      <w:rPr>
        <w:rFonts w:ascii="Symbol" w:hAnsi="Symbol" w:hint="default"/>
      </w:rPr>
    </w:lvl>
    <w:lvl w:ilvl="7" w:tplc="04190003" w:tentative="1">
      <w:start w:val="1"/>
      <w:numFmt w:val="bullet"/>
      <w:lvlText w:val="o"/>
      <w:lvlJc w:val="left"/>
      <w:pPr>
        <w:ind w:left="5745" w:hanging="360"/>
      </w:pPr>
      <w:rPr>
        <w:rFonts w:ascii="Courier New" w:hAnsi="Courier New" w:cs="Courier New" w:hint="default"/>
      </w:rPr>
    </w:lvl>
    <w:lvl w:ilvl="8" w:tplc="04190005" w:tentative="1">
      <w:start w:val="1"/>
      <w:numFmt w:val="bullet"/>
      <w:lvlText w:val=""/>
      <w:lvlJc w:val="left"/>
      <w:pPr>
        <w:ind w:left="6465" w:hanging="360"/>
      </w:pPr>
      <w:rPr>
        <w:rFonts w:ascii="Wingdings" w:hAnsi="Wingdings" w:hint="default"/>
      </w:rPr>
    </w:lvl>
  </w:abstractNum>
  <w:abstractNum w:abstractNumId="90" w15:restartNumberingAfterBreak="0">
    <w:nsid w:val="2B75661E"/>
    <w:multiLevelType w:val="multilevel"/>
    <w:tmpl w:val="C2A25C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2BB23181"/>
    <w:multiLevelType w:val="hybridMultilevel"/>
    <w:tmpl w:val="DF2AF724"/>
    <w:lvl w:ilvl="0" w:tplc="DB7CAA04">
      <w:start w:val="1"/>
      <w:numFmt w:val="bullet"/>
      <w:lvlText w:val=""/>
      <w:lvlJc w:val="left"/>
      <w:pPr>
        <w:ind w:left="720" w:hanging="360"/>
      </w:pPr>
      <w:rPr>
        <w:rFonts w:ascii="Symbol" w:hAnsi="Symbol" w:hint="default"/>
      </w:rPr>
    </w:lvl>
    <w:lvl w:ilvl="1" w:tplc="FD98395E">
      <w:start w:val="1"/>
      <w:numFmt w:val="bullet"/>
      <w:lvlText w:val="o"/>
      <w:lvlJc w:val="left"/>
      <w:pPr>
        <w:ind w:left="1440" w:hanging="360"/>
      </w:pPr>
      <w:rPr>
        <w:rFonts w:ascii="Courier New" w:hAnsi="Courier New" w:hint="default"/>
      </w:rPr>
    </w:lvl>
    <w:lvl w:ilvl="2" w:tplc="5DB8E498">
      <w:start w:val="1"/>
      <w:numFmt w:val="bullet"/>
      <w:lvlText w:val=""/>
      <w:lvlJc w:val="left"/>
      <w:pPr>
        <w:ind w:left="2160" w:hanging="360"/>
      </w:pPr>
      <w:rPr>
        <w:rFonts w:ascii="Wingdings" w:hAnsi="Wingdings" w:hint="default"/>
      </w:rPr>
    </w:lvl>
    <w:lvl w:ilvl="3" w:tplc="6102F59A">
      <w:start w:val="1"/>
      <w:numFmt w:val="bullet"/>
      <w:lvlText w:val=""/>
      <w:lvlJc w:val="left"/>
      <w:pPr>
        <w:ind w:left="2880" w:hanging="360"/>
      </w:pPr>
      <w:rPr>
        <w:rFonts w:ascii="Symbol" w:hAnsi="Symbol" w:hint="default"/>
      </w:rPr>
    </w:lvl>
    <w:lvl w:ilvl="4" w:tplc="C9705008">
      <w:start w:val="1"/>
      <w:numFmt w:val="bullet"/>
      <w:lvlText w:val="o"/>
      <w:lvlJc w:val="left"/>
      <w:pPr>
        <w:ind w:left="3600" w:hanging="360"/>
      </w:pPr>
      <w:rPr>
        <w:rFonts w:ascii="Courier New" w:hAnsi="Courier New" w:hint="default"/>
      </w:rPr>
    </w:lvl>
    <w:lvl w:ilvl="5" w:tplc="A89AC940">
      <w:start w:val="1"/>
      <w:numFmt w:val="bullet"/>
      <w:lvlText w:val=""/>
      <w:lvlJc w:val="left"/>
      <w:pPr>
        <w:ind w:left="4320" w:hanging="360"/>
      </w:pPr>
      <w:rPr>
        <w:rFonts w:ascii="Wingdings" w:hAnsi="Wingdings" w:hint="default"/>
      </w:rPr>
    </w:lvl>
    <w:lvl w:ilvl="6" w:tplc="0F2C7B3E">
      <w:start w:val="1"/>
      <w:numFmt w:val="bullet"/>
      <w:lvlText w:val=""/>
      <w:lvlJc w:val="left"/>
      <w:pPr>
        <w:ind w:left="5040" w:hanging="360"/>
      </w:pPr>
      <w:rPr>
        <w:rFonts w:ascii="Symbol" w:hAnsi="Symbol" w:hint="default"/>
      </w:rPr>
    </w:lvl>
    <w:lvl w:ilvl="7" w:tplc="6D749DA0">
      <w:start w:val="1"/>
      <w:numFmt w:val="bullet"/>
      <w:lvlText w:val="o"/>
      <w:lvlJc w:val="left"/>
      <w:pPr>
        <w:ind w:left="5760" w:hanging="360"/>
      </w:pPr>
      <w:rPr>
        <w:rFonts w:ascii="Courier New" w:hAnsi="Courier New" w:hint="default"/>
      </w:rPr>
    </w:lvl>
    <w:lvl w:ilvl="8" w:tplc="7482126A">
      <w:start w:val="1"/>
      <w:numFmt w:val="bullet"/>
      <w:lvlText w:val=""/>
      <w:lvlJc w:val="left"/>
      <w:pPr>
        <w:ind w:left="6480" w:hanging="360"/>
      </w:pPr>
      <w:rPr>
        <w:rFonts w:ascii="Wingdings" w:hAnsi="Wingdings" w:hint="default"/>
      </w:rPr>
    </w:lvl>
  </w:abstractNum>
  <w:abstractNum w:abstractNumId="92" w15:restartNumberingAfterBreak="0">
    <w:nsid w:val="2BBC788C"/>
    <w:multiLevelType w:val="hybridMultilevel"/>
    <w:tmpl w:val="D6B0AF12"/>
    <w:lvl w:ilvl="0" w:tplc="D896ACE8">
      <w:start w:val="1"/>
      <w:numFmt w:val="decimal"/>
      <w:lvlText w:val="%1)"/>
      <w:lvlJc w:val="left"/>
      <w:pPr>
        <w:ind w:left="7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E7287F20">
      <w:start w:val="1"/>
      <w:numFmt w:val="lowerLetter"/>
      <w:lvlText w:val="%2"/>
      <w:lvlJc w:val="left"/>
      <w:pPr>
        <w:ind w:left="195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827E8E5A">
      <w:start w:val="1"/>
      <w:numFmt w:val="lowerRoman"/>
      <w:lvlText w:val="%3"/>
      <w:lvlJc w:val="left"/>
      <w:pPr>
        <w:ind w:left="26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8A8212FE">
      <w:start w:val="1"/>
      <w:numFmt w:val="decimal"/>
      <w:lvlText w:val="%4"/>
      <w:lvlJc w:val="left"/>
      <w:pPr>
        <w:ind w:left="339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FD2C4490">
      <w:start w:val="1"/>
      <w:numFmt w:val="lowerLetter"/>
      <w:lvlText w:val="%5"/>
      <w:lvlJc w:val="left"/>
      <w:pPr>
        <w:ind w:left="41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D0BC32A4">
      <w:start w:val="1"/>
      <w:numFmt w:val="lowerRoman"/>
      <w:lvlText w:val="%6"/>
      <w:lvlJc w:val="left"/>
      <w:pPr>
        <w:ind w:left="483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0EEA97D8">
      <w:start w:val="1"/>
      <w:numFmt w:val="decimal"/>
      <w:lvlText w:val="%7"/>
      <w:lvlJc w:val="left"/>
      <w:pPr>
        <w:ind w:left="555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D4EA05E">
      <w:start w:val="1"/>
      <w:numFmt w:val="lowerLetter"/>
      <w:lvlText w:val="%8"/>
      <w:lvlJc w:val="left"/>
      <w:pPr>
        <w:ind w:left="62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C544439E">
      <w:start w:val="1"/>
      <w:numFmt w:val="lowerRoman"/>
      <w:lvlText w:val="%9"/>
      <w:lvlJc w:val="left"/>
      <w:pPr>
        <w:ind w:left="699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93" w15:restartNumberingAfterBreak="0">
    <w:nsid w:val="2C08B587"/>
    <w:multiLevelType w:val="hybridMultilevel"/>
    <w:tmpl w:val="97063484"/>
    <w:lvl w:ilvl="0" w:tplc="27DA2492">
      <w:start w:val="1"/>
      <w:numFmt w:val="bullet"/>
      <w:lvlText w:val=""/>
      <w:lvlJc w:val="left"/>
      <w:pPr>
        <w:ind w:left="720" w:hanging="360"/>
      </w:pPr>
      <w:rPr>
        <w:rFonts w:ascii="Symbol" w:hAnsi="Symbol" w:hint="default"/>
      </w:rPr>
    </w:lvl>
    <w:lvl w:ilvl="1" w:tplc="669023E0">
      <w:start w:val="1"/>
      <w:numFmt w:val="bullet"/>
      <w:lvlText w:val="o"/>
      <w:lvlJc w:val="left"/>
      <w:pPr>
        <w:ind w:left="1440" w:hanging="360"/>
      </w:pPr>
      <w:rPr>
        <w:rFonts w:ascii="Courier New" w:hAnsi="Courier New" w:hint="default"/>
      </w:rPr>
    </w:lvl>
    <w:lvl w:ilvl="2" w:tplc="A470057C">
      <w:start w:val="1"/>
      <w:numFmt w:val="bullet"/>
      <w:lvlText w:val=""/>
      <w:lvlJc w:val="left"/>
      <w:pPr>
        <w:ind w:left="2160" w:hanging="360"/>
      </w:pPr>
      <w:rPr>
        <w:rFonts w:ascii="Wingdings" w:hAnsi="Wingdings" w:hint="default"/>
      </w:rPr>
    </w:lvl>
    <w:lvl w:ilvl="3" w:tplc="CFA8E238">
      <w:start w:val="1"/>
      <w:numFmt w:val="bullet"/>
      <w:lvlText w:val=""/>
      <w:lvlJc w:val="left"/>
      <w:pPr>
        <w:ind w:left="2880" w:hanging="360"/>
      </w:pPr>
      <w:rPr>
        <w:rFonts w:ascii="Symbol" w:hAnsi="Symbol" w:hint="default"/>
      </w:rPr>
    </w:lvl>
    <w:lvl w:ilvl="4" w:tplc="20EEA0B2">
      <w:start w:val="1"/>
      <w:numFmt w:val="bullet"/>
      <w:lvlText w:val="o"/>
      <w:lvlJc w:val="left"/>
      <w:pPr>
        <w:ind w:left="3600" w:hanging="360"/>
      </w:pPr>
      <w:rPr>
        <w:rFonts w:ascii="Courier New" w:hAnsi="Courier New" w:hint="default"/>
      </w:rPr>
    </w:lvl>
    <w:lvl w:ilvl="5" w:tplc="56B03092">
      <w:start w:val="1"/>
      <w:numFmt w:val="bullet"/>
      <w:lvlText w:val=""/>
      <w:lvlJc w:val="left"/>
      <w:pPr>
        <w:ind w:left="4320" w:hanging="360"/>
      </w:pPr>
      <w:rPr>
        <w:rFonts w:ascii="Wingdings" w:hAnsi="Wingdings" w:hint="default"/>
      </w:rPr>
    </w:lvl>
    <w:lvl w:ilvl="6" w:tplc="D4F8D164">
      <w:start w:val="1"/>
      <w:numFmt w:val="bullet"/>
      <w:lvlText w:val=""/>
      <w:lvlJc w:val="left"/>
      <w:pPr>
        <w:ind w:left="5040" w:hanging="360"/>
      </w:pPr>
      <w:rPr>
        <w:rFonts w:ascii="Symbol" w:hAnsi="Symbol" w:hint="default"/>
      </w:rPr>
    </w:lvl>
    <w:lvl w:ilvl="7" w:tplc="9F3C6A10">
      <w:start w:val="1"/>
      <w:numFmt w:val="bullet"/>
      <w:lvlText w:val="o"/>
      <w:lvlJc w:val="left"/>
      <w:pPr>
        <w:ind w:left="5760" w:hanging="360"/>
      </w:pPr>
      <w:rPr>
        <w:rFonts w:ascii="Courier New" w:hAnsi="Courier New" w:hint="default"/>
      </w:rPr>
    </w:lvl>
    <w:lvl w:ilvl="8" w:tplc="718437F2">
      <w:start w:val="1"/>
      <w:numFmt w:val="bullet"/>
      <w:lvlText w:val=""/>
      <w:lvlJc w:val="left"/>
      <w:pPr>
        <w:ind w:left="6480" w:hanging="360"/>
      </w:pPr>
      <w:rPr>
        <w:rFonts w:ascii="Wingdings" w:hAnsi="Wingdings" w:hint="default"/>
      </w:rPr>
    </w:lvl>
  </w:abstractNum>
  <w:abstractNum w:abstractNumId="94" w15:restartNumberingAfterBreak="0">
    <w:nsid w:val="2D8A4491"/>
    <w:multiLevelType w:val="multilevel"/>
    <w:tmpl w:val="93E66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E867CD6"/>
    <w:multiLevelType w:val="hybridMultilevel"/>
    <w:tmpl w:val="E54AD41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2E941CD9"/>
    <w:multiLevelType w:val="hybridMultilevel"/>
    <w:tmpl w:val="6E9CC9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2F087B3A"/>
    <w:multiLevelType w:val="multilevel"/>
    <w:tmpl w:val="878457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2F836BDC"/>
    <w:multiLevelType w:val="multilevel"/>
    <w:tmpl w:val="6EC2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FC9617B"/>
    <w:multiLevelType w:val="hybridMultilevel"/>
    <w:tmpl w:val="BB28952A"/>
    <w:lvl w:ilvl="0" w:tplc="0368209C">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0" w15:restartNumberingAfterBreak="0">
    <w:nsid w:val="2FE2289B"/>
    <w:multiLevelType w:val="hybridMultilevel"/>
    <w:tmpl w:val="0A0228FE"/>
    <w:lvl w:ilvl="0" w:tplc="12DCCA90">
      <w:start w:val="1"/>
      <w:numFmt w:val="decimal"/>
      <w:lvlText w:val="%1."/>
      <w:lvlJc w:val="left"/>
      <w:pPr>
        <w:ind w:left="720" w:hanging="360"/>
      </w:pPr>
      <w:rPr>
        <w:rFonts w:hint="default"/>
      </w:rPr>
    </w:lvl>
    <w:lvl w:ilvl="1" w:tplc="95929E94">
      <w:start w:val="1"/>
      <w:numFmt w:val="lowerLetter"/>
      <w:lvlText w:val="%2."/>
      <w:lvlJc w:val="left"/>
      <w:pPr>
        <w:ind w:left="1440" w:hanging="360"/>
      </w:pPr>
    </w:lvl>
    <w:lvl w:ilvl="2" w:tplc="3626B034">
      <w:start w:val="1"/>
      <w:numFmt w:val="lowerRoman"/>
      <w:lvlText w:val="%3."/>
      <w:lvlJc w:val="right"/>
      <w:pPr>
        <w:ind w:left="2160" w:hanging="180"/>
      </w:pPr>
    </w:lvl>
    <w:lvl w:ilvl="3" w:tplc="46A0C654">
      <w:start w:val="1"/>
      <w:numFmt w:val="decimal"/>
      <w:lvlText w:val="%4."/>
      <w:lvlJc w:val="left"/>
      <w:pPr>
        <w:ind w:left="2880" w:hanging="360"/>
      </w:pPr>
    </w:lvl>
    <w:lvl w:ilvl="4" w:tplc="3386F6E8">
      <w:start w:val="1"/>
      <w:numFmt w:val="lowerLetter"/>
      <w:lvlText w:val="%5."/>
      <w:lvlJc w:val="left"/>
      <w:pPr>
        <w:ind w:left="3600" w:hanging="360"/>
      </w:pPr>
    </w:lvl>
    <w:lvl w:ilvl="5" w:tplc="CD4EA69E">
      <w:start w:val="1"/>
      <w:numFmt w:val="lowerRoman"/>
      <w:lvlText w:val="%6."/>
      <w:lvlJc w:val="right"/>
      <w:pPr>
        <w:ind w:left="4320" w:hanging="180"/>
      </w:pPr>
    </w:lvl>
    <w:lvl w:ilvl="6" w:tplc="6C42B5CA">
      <w:start w:val="1"/>
      <w:numFmt w:val="decimal"/>
      <w:lvlText w:val="%7."/>
      <w:lvlJc w:val="left"/>
      <w:pPr>
        <w:ind w:left="5040" w:hanging="360"/>
      </w:pPr>
    </w:lvl>
    <w:lvl w:ilvl="7" w:tplc="A5E26AB6">
      <w:start w:val="1"/>
      <w:numFmt w:val="lowerLetter"/>
      <w:lvlText w:val="%8."/>
      <w:lvlJc w:val="left"/>
      <w:pPr>
        <w:ind w:left="5760" w:hanging="360"/>
      </w:pPr>
    </w:lvl>
    <w:lvl w:ilvl="8" w:tplc="3BB607CA">
      <w:start w:val="1"/>
      <w:numFmt w:val="lowerRoman"/>
      <w:lvlText w:val="%9."/>
      <w:lvlJc w:val="right"/>
      <w:pPr>
        <w:ind w:left="6480" w:hanging="180"/>
      </w:pPr>
    </w:lvl>
  </w:abstractNum>
  <w:abstractNum w:abstractNumId="101" w15:restartNumberingAfterBreak="0">
    <w:nsid w:val="30AA27CA"/>
    <w:multiLevelType w:val="hybridMultilevel"/>
    <w:tmpl w:val="3FFE64CC"/>
    <w:lvl w:ilvl="0" w:tplc="736A2142">
      <w:start w:val="1"/>
      <w:numFmt w:val="decimal"/>
      <w:lvlText w:val="%1."/>
      <w:lvlJc w:val="left"/>
      <w:pPr>
        <w:ind w:left="720" w:hanging="360"/>
      </w:pPr>
    </w:lvl>
    <w:lvl w:ilvl="1" w:tplc="567897D4">
      <w:start w:val="1"/>
      <w:numFmt w:val="lowerLetter"/>
      <w:lvlText w:val="%2."/>
      <w:lvlJc w:val="left"/>
      <w:pPr>
        <w:ind w:left="1440" w:hanging="360"/>
      </w:pPr>
    </w:lvl>
    <w:lvl w:ilvl="2" w:tplc="219A9B92">
      <w:start w:val="1"/>
      <w:numFmt w:val="lowerRoman"/>
      <w:lvlText w:val="%3."/>
      <w:lvlJc w:val="right"/>
      <w:pPr>
        <w:ind w:left="2160" w:hanging="180"/>
      </w:pPr>
    </w:lvl>
    <w:lvl w:ilvl="3" w:tplc="AAC6E91C">
      <w:start w:val="1"/>
      <w:numFmt w:val="decimal"/>
      <w:lvlText w:val="%4."/>
      <w:lvlJc w:val="left"/>
      <w:pPr>
        <w:ind w:left="2880" w:hanging="360"/>
      </w:pPr>
    </w:lvl>
    <w:lvl w:ilvl="4" w:tplc="8EEC559E">
      <w:start w:val="1"/>
      <w:numFmt w:val="lowerLetter"/>
      <w:lvlText w:val="%5."/>
      <w:lvlJc w:val="left"/>
      <w:pPr>
        <w:ind w:left="3600" w:hanging="360"/>
      </w:pPr>
    </w:lvl>
    <w:lvl w:ilvl="5" w:tplc="10247942">
      <w:start w:val="1"/>
      <w:numFmt w:val="lowerRoman"/>
      <w:lvlText w:val="%6."/>
      <w:lvlJc w:val="right"/>
      <w:pPr>
        <w:ind w:left="4320" w:hanging="180"/>
      </w:pPr>
    </w:lvl>
    <w:lvl w:ilvl="6" w:tplc="3BEAF820">
      <w:start w:val="1"/>
      <w:numFmt w:val="decimal"/>
      <w:lvlText w:val="%7."/>
      <w:lvlJc w:val="left"/>
      <w:pPr>
        <w:ind w:left="5040" w:hanging="360"/>
      </w:pPr>
    </w:lvl>
    <w:lvl w:ilvl="7" w:tplc="A12CA3BA">
      <w:start w:val="1"/>
      <w:numFmt w:val="lowerLetter"/>
      <w:lvlText w:val="%8."/>
      <w:lvlJc w:val="left"/>
      <w:pPr>
        <w:ind w:left="5760" w:hanging="360"/>
      </w:pPr>
    </w:lvl>
    <w:lvl w:ilvl="8" w:tplc="92B6CAD4">
      <w:start w:val="1"/>
      <w:numFmt w:val="lowerRoman"/>
      <w:lvlText w:val="%9."/>
      <w:lvlJc w:val="right"/>
      <w:pPr>
        <w:ind w:left="6480" w:hanging="180"/>
      </w:pPr>
    </w:lvl>
  </w:abstractNum>
  <w:abstractNum w:abstractNumId="102" w15:restartNumberingAfterBreak="0">
    <w:nsid w:val="30C41830"/>
    <w:multiLevelType w:val="hybridMultilevel"/>
    <w:tmpl w:val="34C61C0C"/>
    <w:lvl w:ilvl="0" w:tplc="7D84C9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32662AB3"/>
    <w:multiLevelType w:val="hybridMultilevel"/>
    <w:tmpl w:val="7E945E56"/>
    <w:lvl w:ilvl="0" w:tplc="F01050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4" w15:restartNumberingAfterBreak="0">
    <w:nsid w:val="32744E7C"/>
    <w:multiLevelType w:val="hybridMultilevel"/>
    <w:tmpl w:val="8D509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32E256EE"/>
    <w:multiLevelType w:val="hybridMultilevel"/>
    <w:tmpl w:val="FFB08968"/>
    <w:lvl w:ilvl="0" w:tplc="D9E6F822">
      <w:start w:val="1"/>
      <w:numFmt w:val="decimal"/>
      <w:lvlText w:val="%1."/>
      <w:lvlJc w:val="left"/>
      <w:pPr>
        <w:ind w:left="1069" w:hanging="360"/>
      </w:pPr>
      <w:rPr>
        <w:rFonts w:ascii="Times New Roman" w:eastAsiaTheme="minorHAnsi" w:hAnsi="Times New Roman" w:cstheme="minorBidi"/>
        <w:b w:val="0"/>
        <w:bCs/>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15:restartNumberingAfterBreak="0">
    <w:nsid w:val="33C9691F"/>
    <w:multiLevelType w:val="hybridMultilevel"/>
    <w:tmpl w:val="34F624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7" w15:restartNumberingAfterBreak="0">
    <w:nsid w:val="3433522B"/>
    <w:multiLevelType w:val="hybridMultilevel"/>
    <w:tmpl w:val="FD5A216C"/>
    <w:lvl w:ilvl="0" w:tplc="2B48CE7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44F6735"/>
    <w:multiLevelType w:val="hybridMultilevel"/>
    <w:tmpl w:val="37B20D62"/>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4CA38B6"/>
    <w:multiLevelType w:val="hybridMultilevel"/>
    <w:tmpl w:val="6ECABAEC"/>
    <w:lvl w:ilvl="0" w:tplc="A558CB2C">
      <w:start w:val="1"/>
      <w:numFmt w:val="decimal"/>
      <w:lvlText w:val="%1."/>
      <w:lvlJc w:val="left"/>
      <w:pPr>
        <w:ind w:left="720" w:hanging="360"/>
      </w:pPr>
    </w:lvl>
    <w:lvl w:ilvl="1" w:tplc="EF646616">
      <w:start w:val="1"/>
      <w:numFmt w:val="lowerLetter"/>
      <w:lvlText w:val="%2."/>
      <w:lvlJc w:val="left"/>
      <w:pPr>
        <w:ind w:left="1440" w:hanging="360"/>
      </w:pPr>
    </w:lvl>
    <w:lvl w:ilvl="2" w:tplc="EF2CF45A">
      <w:start w:val="1"/>
      <w:numFmt w:val="lowerRoman"/>
      <w:lvlText w:val="%3."/>
      <w:lvlJc w:val="right"/>
      <w:pPr>
        <w:ind w:left="2160" w:hanging="180"/>
      </w:pPr>
    </w:lvl>
    <w:lvl w:ilvl="3" w:tplc="E6C263E0">
      <w:start w:val="1"/>
      <w:numFmt w:val="decimal"/>
      <w:lvlText w:val="%4."/>
      <w:lvlJc w:val="left"/>
      <w:pPr>
        <w:ind w:left="2880" w:hanging="360"/>
      </w:pPr>
    </w:lvl>
    <w:lvl w:ilvl="4" w:tplc="E646D0B8">
      <w:start w:val="1"/>
      <w:numFmt w:val="lowerLetter"/>
      <w:lvlText w:val="%5."/>
      <w:lvlJc w:val="left"/>
      <w:pPr>
        <w:ind w:left="3600" w:hanging="360"/>
      </w:pPr>
    </w:lvl>
    <w:lvl w:ilvl="5" w:tplc="B2D2B27C">
      <w:start w:val="1"/>
      <w:numFmt w:val="lowerRoman"/>
      <w:lvlText w:val="%6."/>
      <w:lvlJc w:val="right"/>
      <w:pPr>
        <w:ind w:left="4320" w:hanging="180"/>
      </w:pPr>
    </w:lvl>
    <w:lvl w:ilvl="6" w:tplc="D3F627F0">
      <w:start w:val="1"/>
      <w:numFmt w:val="decimal"/>
      <w:lvlText w:val="%7."/>
      <w:lvlJc w:val="left"/>
      <w:pPr>
        <w:ind w:left="5040" w:hanging="360"/>
      </w:pPr>
    </w:lvl>
    <w:lvl w:ilvl="7" w:tplc="8F9CB792">
      <w:start w:val="1"/>
      <w:numFmt w:val="lowerLetter"/>
      <w:lvlText w:val="%8."/>
      <w:lvlJc w:val="left"/>
      <w:pPr>
        <w:ind w:left="5760" w:hanging="360"/>
      </w:pPr>
    </w:lvl>
    <w:lvl w:ilvl="8" w:tplc="D042FB14">
      <w:start w:val="1"/>
      <w:numFmt w:val="lowerRoman"/>
      <w:lvlText w:val="%9."/>
      <w:lvlJc w:val="right"/>
      <w:pPr>
        <w:ind w:left="6480" w:hanging="180"/>
      </w:pPr>
    </w:lvl>
  </w:abstractNum>
  <w:abstractNum w:abstractNumId="110" w15:restartNumberingAfterBreak="0">
    <w:nsid w:val="356C371A"/>
    <w:multiLevelType w:val="hybridMultilevel"/>
    <w:tmpl w:val="27205FC8"/>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37794FC0"/>
    <w:multiLevelType w:val="hybridMultilevel"/>
    <w:tmpl w:val="4E9C2A7E"/>
    <w:lvl w:ilvl="0" w:tplc="BB8A1A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2" w15:restartNumberingAfterBreak="0">
    <w:nsid w:val="378F39AE"/>
    <w:multiLevelType w:val="multilevel"/>
    <w:tmpl w:val="1C925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8BA7A7C"/>
    <w:multiLevelType w:val="multilevel"/>
    <w:tmpl w:val="4DDA0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92916F7"/>
    <w:multiLevelType w:val="hybridMultilevel"/>
    <w:tmpl w:val="7F02D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AD95586"/>
    <w:multiLevelType w:val="hybridMultilevel"/>
    <w:tmpl w:val="7B1A29A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6" w15:restartNumberingAfterBreak="0">
    <w:nsid w:val="3C292D03"/>
    <w:multiLevelType w:val="hybridMultilevel"/>
    <w:tmpl w:val="40486EC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7" w15:restartNumberingAfterBreak="0">
    <w:nsid w:val="3C664F2D"/>
    <w:multiLevelType w:val="hybridMultilevel"/>
    <w:tmpl w:val="5BC4FDA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8" w15:restartNumberingAfterBreak="0">
    <w:nsid w:val="3CF41A48"/>
    <w:multiLevelType w:val="hybridMultilevel"/>
    <w:tmpl w:val="E4DC72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15:restartNumberingAfterBreak="0">
    <w:nsid w:val="3D384464"/>
    <w:multiLevelType w:val="hybridMultilevel"/>
    <w:tmpl w:val="E38C289C"/>
    <w:lvl w:ilvl="0" w:tplc="47E20386">
      <w:start w:val="1"/>
      <w:numFmt w:val="bullet"/>
      <w:lvlText w:val=""/>
      <w:lvlJc w:val="left"/>
      <w:pPr>
        <w:ind w:left="1080" w:hanging="360"/>
      </w:pPr>
      <w:rPr>
        <w:rFonts w:ascii="Symbol" w:hAnsi="Symbol" w:hint="default"/>
      </w:rPr>
    </w:lvl>
    <w:lvl w:ilvl="1" w:tplc="A3A2F57A">
      <w:start w:val="1"/>
      <w:numFmt w:val="bullet"/>
      <w:lvlText w:val="o"/>
      <w:lvlJc w:val="left"/>
      <w:pPr>
        <w:ind w:left="1800" w:hanging="360"/>
      </w:pPr>
      <w:rPr>
        <w:rFonts w:ascii="Courier New" w:hAnsi="Courier New" w:cs="Courier New" w:hint="default"/>
      </w:rPr>
    </w:lvl>
    <w:lvl w:ilvl="2" w:tplc="03B4676C">
      <w:start w:val="1"/>
      <w:numFmt w:val="bullet"/>
      <w:lvlText w:val=""/>
      <w:lvlJc w:val="left"/>
      <w:pPr>
        <w:ind w:left="2520" w:hanging="360"/>
      </w:pPr>
      <w:rPr>
        <w:rFonts w:ascii="Wingdings" w:hAnsi="Wingdings" w:hint="default"/>
      </w:rPr>
    </w:lvl>
    <w:lvl w:ilvl="3" w:tplc="059A5BD2">
      <w:start w:val="1"/>
      <w:numFmt w:val="bullet"/>
      <w:lvlText w:val=""/>
      <w:lvlJc w:val="left"/>
      <w:pPr>
        <w:ind w:left="3240" w:hanging="360"/>
      </w:pPr>
      <w:rPr>
        <w:rFonts w:ascii="Symbol" w:hAnsi="Symbol" w:hint="default"/>
      </w:rPr>
    </w:lvl>
    <w:lvl w:ilvl="4" w:tplc="E664271A">
      <w:start w:val="1"/>
      <w:numFmt w:val="bullet"/>
      <w:lvlText w:val="o"/>
      <w:lvlJc w:val="left"/>
      <w:pPr>
        <w:ind w:left="3960" w:hanging="360"/>
      </w:pPr>
      <w:rPr>
        <w:rFonts w:ascii="Courier New" w:hAnsi="Courier New" w:cs="Courier New" w:hint="default"/>
      </w:rPr>
    </w:lvl>
    <w:lvl w:ilvl="5" w:tplc="62E6A352">
      <w:start w:val="1"/>
      <w:numFmt w:val="bullet"/>
      <w:lvlText w:val=""/>
      <w:lvlJc w:val="left"/>
      <w:pPr>
        <w:ind w:left="4680" w:hanging="360"/>
      </w:pPr>
      <w:rPr>
        <w:rFonts w:ascii="Wingdings" w:hAnsi="Wingdings" w:hint="default"/>
      </w:rPr>
    </w:lvl>
    <w:lvl w:ilvl="6" w:tplc="E9CE3F60">
      <w:start w:val="1"/>
      <w:numFmt w:val="bullet"/>
      <w:lvlText w:val=""/>
      <w:lvlJc w:val="left"/>
      <w:pPr>
        <w:ind w:left="5400" w:hanging="360"/>
      </w:pPr>
      <w:rPr>
        <w:rFonts w:ascii="Symbol" w:hAnsi="Symbol" w:hint="default"/>
      </w:rPr>
    </w:lvl>
    <w:lvl w:ilvl="7" w:tplc="B950D062">
      <w:start w:val="1"/>
      <w:numFmt w:val="bullet"/>
      <w:lvlText w:val="o"/>
      <w:lvlJc w:val="left"/>
      <w:pPr>
        <w:ind w:left="6120" w:hanging="360"/>
      </w:pPr>
      <w:rPr>
        <w:rFonts w:ascii="Courier New" w:hAnsi="Courier New" w:cs="Courier New" w:hint="default"/>
      </w:rPr>
    </w:lvl>
    <w:lvl w:ilvl="8" w:tplc="E72CFEB8">
      <w:start w:val="1"/>
      <w:numFmt w:val="bullet"/>
      <w:lvlText w:val=""/>
      <w:lvlJc w:val="left"/>
      <w:pPr>
        <w:ind w:left="6840" w:hanging="360"/>
      </w:pPr>
      <w:rPr>
        <w:rFonts w:ascii="Wingdings" w:hAnsi="Wingdings" w:hint="default"/>
      </w:rPr>
    </w:lvl>
  </w:abstractNum>
  <w:abstractNum w:abstractNumId="120" w15:restartNumberingAfterBreak="0">
    <w:nsid w:val="3EB97554"/>
    <w:multiLevelType w:val="hybridMultilevel"/>
    <w:tmpl w:val="D1DEB5F0"/>
    <w:lvl w:ilvl="0" w:tplc="40E4C6CA">
      <w:start w:val="1"/>
      <w:numFmt w:val="decimal"/>
      <w:lvlText w:val="%1."/>
      <w:lvlJc w:val="left"/>
      <w:pPr>
        <w:ind w:left="720" w:hanging="360"/>
      </w:pPr>
      <w:rPr>
        <w:rFonts w:hint="default"/>
      </w:rPr>
    </w:lvl>
    <w:lvl w:ilvl="1" w:tplc="B16AB7CC">
      <w:start w:val="1"/>
      <w:numFmt w:val="lowerLetter"/>
      <w:lvlText w:val="%2."/>
      <w:lvlJc w:val="left"/>
      <w:pPr>
        <w:ind w:left="1440" w:hanging="360"/>
      </w:pPr>
    </w:lvl>
    <w:lvl w:ilvl="2" w:tplc="AE9E5130">
      <w:start w:val="1"/>
      <w:numFmt w:val="lowerRoman"/>
      <w:lvlText w:val="%3."/>
      <w:lvlJc w:val="right"/>
      <w:pPr>
        <w:ind w:left="2160" w:hanging="180"/>
      </w:pPr>
    </w:lvl>
    <w:lvl w:ilvl="3" w:tplc="215E8202">
      <w:start w:val="1"/>
      <w:numFmt w:val="decimal"/>
      <w:lvlText w:val="%4."/>
      <w:lvlJc w:val="left"/>
      <w:pPr>
        <w:ind w:left="2880" w:hanging="360"/>
      </w:pPr>
    </w:lvl>
    <w:lvl w:ilvl="4" w:tplc="1E7E28D2">
      <w:start w:val="1"/>
      <w:numFmt w:val="lowerLetter"/>
      <w:lvlText w:val="%5."/>
      <w:lvlJc w:val="left"/>
      <w:pPr>
        <w:ind w:left="3600" w:hanging="360"/>
      </w:pPr>
    </w:lvl>
    <w:lvl w:ilvl="5" w:tplc="8B1AF39A">
      <w:start w:val="1"/>
      <w:numFmt w:val="lowerRoman"/>
      <w:lvlText w:val="%6."/>
      <w:lvlJc w:val="right"/>
      <w:pPr>
        <w:ind w:left="4320" w:hanging="180"/>
      </w:pPr>
    </w:lvl>
    <w:lvl w:ilvl="6" w:tplc="05723930">
      <w:start w:val="1"/>
      <w:numFmt w:val="decimal"/>
      <w:lvlText w:val="%7."/>
      <w:lvlJc w:val="left"/>
      <w:pPr>
        <w:ind w:left="5040" w:hanging="360"/>
      </w:pPr>
    </w:lvl>
    <w:lvl w:ilvl="7" w:tplc="686C7A48">
      <w:start w:val="1"/>
      <w:numFmt w:val="lowerLetter"/>
      <w:lvlText w:val="%8."/>
      <w:lvlJc w:val="left"/>
      <w:pPr>
        <w:ind w:left="5760" w:hanging="360"/>
      </w:pPr>
    </w:lvl>
    <w:lvl w:ilvl="8" w:tplc="78F0283C">
      <w:start w:val="1"/>
      <w:numFmt w:val="lowerRoman"/>
      <w:lvlText w:val="%9."/>
      <w:lvlJc w:val="right"/>
      <w:pPr>
        <w:ind w:left="6480" w:hanging="180"/>
      </w:pPr>
    </w:lvl>
  </w:abstractNum>
  <w:abstractNum w:abstractNumId="121" w15:restartNumberingAfterBreak="0">
    <w:nsid w:val="3ED12479"/>
    <w:multiLevelType w:val="hybridMultilevel"/>
    <w:tmpl w:val="3BD85AE2"/>
    <w:lvl w:ilvl="0" w:tplc="0419000F">
      <w:start w:val="1"/>
      <w:numFmt w:val="decimal"/>
      <w:lvlText w:val="%1."/>
      <w:lvlJc w:val="left"/>
      <w:pPr>
        <w:ind w:left="720" w:hanging="360"/>
      </w:pPr>
    </w:lvl>
    <w:lvl w:ilvl="1" w:tplc="2B48CE7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F8D4583"/>
    <w:multiLevelType w:val="multilevel"/>
    <w:tmpl w:val="6F64B3E6"/>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3FFA2CB7"/>
    <w:multiLevelType w:val="hybridMultilevel"/>
    <w:tmpl w:val="648009AE"/>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4" w15:restartNumberingAfterBreak="0">
    <w:nsid w:val="40106BD8"/>
    <w:multiLevelType w:val="hybridMultilevel"/>
    <w:tmpl w:val="E8CEDC70"/>
    <w:lvl w:ilvl="0" w:tplc="0368209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5" w15:restartNumberingAfterBreak="0">
    <w:nsid w:val="404011A5"/>
    <w:multiLevelType w:val="hybridMultilevel"/>
    <w:tmpl w:val="5AB4123A"/>
    <w:lvl w:ilvl="0" w:tplc="7F66CB1E">
      <w:start w:val="1"/>
      <w:numFmt w:val="decimal"/>
      <w:lvlText w:val="%1."/>
      <w:lvlJc w:val="left"/>
      <w:pPr>
        <w:ind w:left="927" w:hanging="360"/>
      </w:pPr>
      <w:rPr>
        <w:rFonts w:ascii="Times New Roman" w:hAnsi="Times New Roman" w:cs="Times New Roman" w:hint="default"/>
        <w:b w:val="0"/>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6" w15:restartNumberingAfterBreak="0">
    <w:nsid w:val="407D3DF6"/>
    <w:multiLevelType w:val="hybridMultilevel"/>
    <w:tmpl w:val="7AAC73AA"/>
    <w:lvl w:ilvl="0" w:tplc="455C46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7" w15:restartNumberingAfterBreak="0">
    <w:nsid w:val="40A53864"/>
    <w:multiLevelType w:val="hybridMultilevel"/>
    <w:tmpl w:val="1B887BB0"/>
    <w:lvl w:ilvl="0" w:tplc="A4747C44">
      <w:start w:val="1"/>
      <w:numFmt w:val="decimal"/>
      <w:lvlText w:val="%1."/>
      <w:lvlJc w:val="left"/>
      <w:pPr>
        <w:ind w:left="1977" w:hanging="1410"/>
      </w:pPr>
    </w:lvl>
    <w:lvl w:ilvl="1" w:tplc="A15CB1E0">
      <w:start w:val="1"/>
      <w:numFmt w:val="lowerLetter"/>
      <w:lvlText w:val="%2."/>
      <w:lvlJc w:val="left"/>
      <w:pPr>
        <w:ind w:left="1647" w:hanging="360"/>
      </w:pPr>
    </w:lvl>
    <w:lvl w:ilvl="2" w:tplc="7AA0BB38">
      <w:start w:val="1"/>
      <w:numFmt w:val="lowerRoman"/>
      <w:lvlText w:val="%3."/>
      <w:lvlJc w:val="right"/>
      <w:pPr>
        <w:ind w:left="2367" w:hanging="180"/>
      </w:pPr>
    </w:lvl>
    <w:lvl w:ilvl="3" w:tplc="C81EAEDC">
      <w:start w:val="1"/>
      <w:numFmt w:val="decimal"/>
      <w:lvlText w:val="%4."/>
      <w:lvlJc w:val="left"/>
      <w:pPr>
        <w:ind w:left="3087" w:hanging="360"/>
      </w:pPr>
    </w:lvl>
    <w:lvl w:ilvl="4" w:tplc="D42C1424">
      <w:start w:val="1"/>
      <w:numFmt w:val="lowerLetter"/>
      <w:lvlText w:val="%5."/>
      <w:lvlJc w:val="left"/>
      <w:pPr>
        <w:ind w:left="3807" w:hanging="360"/>
      </w:pPr>
    </w:lvl>
    <w:lvl w:ilvl="5" w:tplc="1F8EDD66">
      <w:start w:val="1"/>
      <w:numFmt w:val="lowerRoman"/>
      <w:lvlText w:val="%6."/>
      <w:lvlJc w:val="right"/>
      <w:pPr>
        <w:ind w:left="4527" w:hanging="180"/>
      </w:pPr>
    </w:lvl>
    <w:lvl w:ilvl="6" w:tplc="0C7AF0E8">
      <w:start w:val="1"/>
      <w:numFmt w:val="decimal"/>
      <w:lvlText w:val="%7."/>
      <w:lvlJc w:val="left"/>
      <w:pPr>
        <w:ind w:left="5247" w:hanging="360"/>
      </w:pPr>
    </w:lvl>
    <w:lvl w:ilvl="7" w:tplc="82D491D6">
      <w:start w:val="1"/>
      <w:numFmt w:val="lowerLetter"/>
      <w:lvlText w:val="%8."/>
      <w:lvlJc w:val="left"/>
      <w:pPr>
        <w:ind w:left="5967" w:hanging="360"/>
      </w:pPr>
    </w:lvl>
    <w:lvl w:ilvl="8" w:tplc="4DCE5A96">
      <w:start w:val="1"/>
      <w:numFmt w:val="lowerRoman"/>
      <w:lvlText w:val="%9."/>
      <w:lvlJc w:val="right"/>
      <w:pPr>
        <w:ind w:left="6687" w:hanging="180"/>
      </w:pPr>
    </w:lvl>
  </w:abstractNum>
  <w:abstractNum w:abstractNumId="128" w15:restartNumberingAfterBreak="0">
    <w:nsid w:val="40AD79D0"/>
    <w:multiLevelType w:val="hybridMultilevel"/>
    <w:tmpl w:val="F7ECE464"/>
    <w:lvl w:ilvl="0" w:tplc="04190011">
      <w:start w:val="1"/>
      <w:numFmt w:val="decimal"/>
      <w:lvlText w:val="%1)"/>
      <w:lvlJc w:val="left"/>
      <w:pPr>
        <w:tabs>
          <w:tab w:val="num" w:pos="720"/>
        </w:tabs>
        <w:ind w:left="720" w:hanging="360"/>
      </w:pPr>
      <w:rPr>
        <w:rFonts w:hint="default"/>
      </w:rPr>
    </w:lvl>
    <w:lvl w:ilvl="1" w:tplc="E5E07A0E" w:tentative="1">
      <w:start w:val="1"/>
      <w:numFmt w:val="bullet"/>
      <w:lvlText w:val=""/>
      <w:lvlJc w:val="left"/>
      <w:pPr>
        <w:tabs>
          <w:tab w:val="num" w:pos="1440"/>
        </w:tabs>
        <w:ind w:left="1440" w:hanging="360"/>
      </w:pPr>
      <w:rPr>
        <w:rFonts w:ascii="Wingdings 3" w:hAnsi="Wingdings 3" w:hint="default"/>
      </w:rPr>
    </w:lvl>
    <w:lvl w:ilvl="2" w:tplc="F202C7DC" w:tentative="1">
      <w:start w:val="1"/>
      <w:numFmt w:val="bullet"/>
      <w:lvlText w:val=""/>
      <w:lvlJc w:val="left"/>
      <w:pPr>
        <w:tabs>
          <w:tab w:val="num" w:pos="2160"/>
        </w:tabs>
        <w:ind w:left="2160" w:hanging="360"/>
      </w:pPr>
      <w:rPr>
        <w:rFonts w:ascii="Wingdings 3" w:hAnsi="Wingdings 3" w:hint="default"/>
      </w:rPr>
    </w:lvl>
    <w:lvl w:ilvl="3" w:tplc="E3EA471C" w:tentative="1">
      <w:start w:val="1"/>
      <w:numFmt w:val="bullet"/>
      <w:lvlText w:val=""/>
      <w:lvlJc w:val="left"/>
      <w:pPr>
        <w:tabs>
          <w:tab w:val="num" w:pos="2880"/>
        </w:tabs>
        <w:ind w:left="2880" w:hanging="360"/>
      </w:pPr>
      <w:rPr>
        <w:rFonts w:ascii="Wingdings 3" w:hAnsi="Wingdings 3" w:hint="default"/>
      </w:rPr>
    </w:lvl>
    <w:lvl w:ilvl="4" w:tplc="56CC23C8" w:tentative="1">
      <w:start w:val="1"/>
      <w:numFmt w:val="bullet"/>
      <w:lvlText w:val=""/>
      <w:lvlJc w:val="left"/>
      <w:pPr>
        <w:tabs>
          <w:tab w:val="num" w:pos="3600"/>
        </w:tabs>
        <w:ind w:left="3600" w:hanging="360"/>
      </w:pPr>
      <w:rPr>
        <w:rFonts w:ascii="Wingdings 3" w:hAnsi="Wingdings 3" w:hint="default"/>
      </w:rPr>
    </w:lvl>
    <w:lvl w:ilvl="5" w:tplc="0060ABE8" w:tentative="1">
      <w:start w:val="1"/>
      <w:numFmt w:val="bullet"/>
      <w:lvlText w:val=""/>
      <w:lvlJc w:val="left"/>
      <w:pPr>
        <w:tabs>
          <w:tab w:val="num" w:pos="4320"/>
        </w:tabs>
        <w:ind w:left="4320" w:hanging="360"/>
      </w:pPr>
      <w:rPr>
        <w:rFonts w:ascii="Wingdings 3" w:hAnsi="Wingdings 3" w:hint="default"/>
      </w:rPr>
    </w:lvl>
    <w:lvl w:ilvl="6" w:tplc="63DEA96A" w:tentative="1">
      <w:start w:val="1"/>
      <w:numFmt w:val="bullet"/>
      <w:lvlText w:val=""/>
      <w:lvlJc w:val="left"/>
      <w:pPr>
        <w:tabs>
          <w:tab w:val="num" w:pos="5040"/>
        </w:tabs>
        <w:ind w:left="5040" w:hanging="360"/>
      </w:pPr>
      <w:rPr>
        <w:rFonts w:ascii="Wingdings 3" w:hAnsi="Wingdings 3" w:hint="default"/>
      </w:rPr>
    </w:lvl>
    <w:lvl w:ilvl="7" w:tplc="B9405CD6" w:tentative="1">
      <w:start w:val="1"/>
      <w:numFmt w:val="bullet"/>
      <w:lvlText w:val=""/>
      <w:lvlJc w:val="left"/>
      <w:pPr>
        <w:tabs>
          <w:tab w:val="num" w:pos="5760"/>
        </w:tabs>
        <w:ind w:left="5760" w:hanging="360"/>
      </w:pPr>
      <w:rPr>
        <w:rFonts w:ascii="Wingdings 3" w:hAnsi="Wingdings 3" w:hint="default"/>
      </w:rPr>
    </w:lvl>
    <w:lvl w:ilvl="8" w:tplc="06A08FEC" w:tentative="1">
      <w:start w:val="1"/>
      <w:numFmt w:val="bullet"/>
      <w:lvlText w:val=""/>
      <w:lvlJc w:val="left"/>
      <w:pPr>
        <w:tabs>
          <w:tab w:val="num" w:pos="6480"/>
        </w:tabs>
        <w:ind w:left="6480" w:hanging="360"/>
      </w:pPr>
      <w:rPr>
        <w:rFonts w:ascii="Wingdings 3" w:hAnsi="Wingdings 3" w:hint="default"/>
      </w:rPr>
    </w:lvl>
  </w:abstractNum>
  <w:abstractNum w:abstractNumId="129" w15:restartNumberingAfterBreak="0">
    <w:nsid w:val="40D15218"/>
    <w:multiLevelType w:val="hybridMultilevel"/>
    <w:tmpl w:val="6D8E4D8C"/>
    <w:lvl w:ilvl="0" w:tplc="49B05182">
      <w:start w:val="1"/>
      <w:numFmt w:val="decimal"/>
      <w:lvlText w:val="%1."/>
      <w:lvlJc w:val="left"/>
      <w:pPr>
        <w:ind w:left="1429" w:hanging="360"/>
      </w:pPr>
      <w:rPr>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0" w15:restartNumberingAfterBreak="0">
    <w:nsid w:val="40E30536"/>
    <w:multiLevelType w:val="hybridMultilevel"/>
    <w:tmpl w:val="0DD4E30E"/>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1" w15:restartNumberingAfterBreak="0">
    <w:nsid w:val="41B03922"/>
    <w:multiLevelType w:val="multilevel"/>
    <w:tmpl w:val="51F217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2876574"/>
    <w:multiLevelType w:val="multilevel"/>
    <w:tmpl w:val="B1DE1A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42E45F25"/>
    <w:multiLevelType w:val="hybridMultilevel"/>
    <w:tmpl w:val="C21422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3392DF4"/>
    <w:multiLevelType w:val="hybridMultilevel"/>
    <w:tmpl w:val="34DAFAF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3C34F78"/>
    <w:multiLevelType w:val="hybridMultilevel"/>
    <w:tmpl w:val="10362B12"/>
    <w:lvl w:ilvl="0" w:tplc="D0B8CB78">
      <w:start w:val="1"/>
      <w:numFmt w:val="decimal"/>
      <w:lvlText w:val="%1."/>
      <w:lvlJc w:val="left"/>
      <w:pPr>
        <w:ind w:left="1429" w:hanging="720"/>
      </w:pPr>
      <w:rPr>
        <w:rFonts w:ascii="Times New Roman" w:eastAsiaTheme="minorHAnsi" w:hAnsi="Times New Roman" w:hint="default"/>
        <w:b w:val="0"/>
        <w:color w:val="333333"/>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6" w15:restartNumberingAfterBreak="0">
    <w:nsid w:val="440D6FF1"/>
    <w:multiLevelType w:val="hybridMultilevel"/>
    <w:tmpl w:val="6FA80952"/>
    <w:lvl w:ilvl="0" w:tplc="7D84C9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7" w15:restartNumberingAfterBreak="0">
    <w:nsid w:val="447338AA"/>
    <w:multiLevelType w:val="hybridMultilevel"/>
    <w:tmpl w:val="1FCACE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8" w15:restartNumberingAfterBreak="0">
    <w:nsid w:val="44D13FC1"/>
    <w:multiLevelType w:val="hybridMultilevel"/>
    <w:tmpl w:val="312A82A0"/>
    <w:lvl w:ilvl="0" w:tplc="2DBE4EDE">
      <w:start w:val="1"/>
      <w:numFmt w:val="decimal"/>
      <w:lvlText w:val="%1."/>
      <w:lvlJc w:val="left"/>
      <w:pPr>
        <w:ind w:left="-207" w:hanging="360"/>
      </w:pPr>
      <w:rPr>
        <w:rFonts w:hint="default"/>
        <w:sz w:val="22"/>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39" w15:restartNumberingAfterBreak="0">
    <w:nsid w:val="45BA276C"/>
    <w:multiLevelType w:val="hybridMultilevel"/>
    <w:tmpl w:val="1D5220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0C4692"/>
    <w:multiLevelType w:val="hybridMultilevel"/>
    <w:tmpl w:val="9BA6B536"/>
    <w:lvl w:ilvl="0" w:tplc="5C083190">
      <w:start w:val="1"/>
      <w:numFmt w:val="decimal"/>
      <w:lvlText w:val="%1)"/>
      <w:lvlJc w:val="left"/>
      <w:pPr>
        <w:ind w:left="720" w:hanging="360"/>
      </w:pPr>
      <w:rPr>
        <w:rFonts w:ascii="Times New Roman" w:eastAsia="Times New Roman" w:hAnsi="Times New Roman" w:cs="Times New Roman"/>
      </w:rPr>
    </w:lvl>
    <w:lvl w:ilvl="1" w:tplc="1BE8FB28">
      <w:start w:val="1"/>
      <w:numFmt w:val="bullet"/>
      <w:lvlText w:val="o"/>
      <w:lvlJc w:val="left"/>
      <w:pPr>
        <w:ind w:left="1440" w:hanging="360"/>
      </w:pPr>
      <w:rPr>
        <w:rFonts w:ascii="Courier New" w:hAnsi="Courier New" w:hint="default"/>
      </w:rPr>
    </w:lvl>
    <w:lvl w:ilvl="2" w:tplc="D80E517A">
      <w:start w:val="1"/>
      <w:numFmt w:val="bullet"/>
      <w:lvlText w:val=""/>
      <w:lvlJc w:val="left"/>
      <w:pPr>
        <w:ind w:left="2160" w:hanging="360"/>
      </w:pPr>
      <w:rPr>
        <w:rFonts w:ascii="Wingdings" w:hAnsi="Wingdings" w:hint="default"/>
      </w:rPr>
    </w:lvl>
    <w:lvl w:ilvl="3" w:tplc="35D6C9BE">
      <w:start w:val="1"/>
      <w:numFmt w:val="bullet"/>
      <w:lvlText w:val=""/>
      <w:lvlJc w:val="left"/>
      <w:pPr>
        <w:ind w:left="2880" w:hanging="360"/>
      </w:pPr>
      <w:rPr>
        <w:rFonts w:ascii="Symbol" w:hAnsi="Symbol" w:hint="default"/>
      </w:rPr>
    </w:lvl>
    <w:lvl w:ilvl="4" w:tplc="17AA29F8">
      <w:start w:val="1"/>
      <w:numFmt w:val="bullet"/>
      <w:lvlText w:val="o"/>
      <w:lvlJc w:val="left"/>
      <w:pPr>
        <w:ind w:left="3600" w:hanging="360"/>
      </w:pPr>
      <w:rPr>
        <w:rFonts w:ascii="Courier New" w:hAnsi="Courier New" w:hint="default"/>
      </w:rPr>
    </w:lvl>
    <w:lvl w:ilvl="5" w:tplc="926C9C62">
      <w:start w:val="1"/>
      <w:numFmt w:val="bullet"/>
      <w:lvlText w:val=""/>
      <w:lvlJc w:val="left"/>
      <w:pPr>
        <w:ind w:left="4320" w:hanging="360"/>
      </w:pPr>
      <w:rPr>
        <w:rFonts w:ascii="Wingdings" w:hAnsi="Wingdings" w:hint="default"/>
      </w:rPr>
    </w:lvl>
    <w:lvl w:ilvl="6" w:tplc="D5A6E086">
      <w:start w:val="1"/>
      <w:numFmt w:val="bullet"/>
      <w:lvlText w:val=""/>
      <w:lvlJc w:val="left"/>
      <w:pPr>
        <w:ind w:left="5040" w:hanging="360"/>
      </w:pPr>
      <w:rPr>
        <w:rFonts w:ascii="Symbol" w:hAnsi="Symbol" w:hint="default"/>
      </w:rPr>
    </w:lvl>
    <w:lvl w:ilvl="7" w:tplc="32541702">
      <w:start w:val="1"/>
      <w:numFmt w:val="bullet"/>
      <w:lvlText w:val="o"/>
      <w:lvlJc w:val="left"/>
      <w:pPr>
        <w:ind w:left="5760" w:hanging="360"/>
      </w:pPr>
      <w:rPr>
        <w:rFonts w:ascii="Courier New" w:hAnsi="Courier New" w:hint="default"/>
      </w:rPr>
    </w:lvl>
    <w:lvl w:ilvl="8" w:tplc="203E51E4">
      <w:start w:val="1"/>
      <w:numFmt w:val="bullet"/>
      <w:lvlText w:val=""/>
      <w:lvlJc w:val="left"/>
      <w:pPr>
        <w:ind w:left="6480" w:hanging="360"/>
      </w:pPr>
      <w:rPr>
        <w:rFonts w:ascii="Wingdings" w:hAnsi="Wingdings" w:hint="default"/>
      </w:rPr>
    </w:lvl>
  </w:abstractNum>
  <w:abstractNum w:abstractNumId="141" w15:restartNumberingAfterBreak="0">
    <w:nsid w:val="476D6E40"/>
    <w:multiLevelType w:val="hybridMultilevel"/>
    <w:tmpl w:val="B88A244A"/>
    <w:lvl w:ilvl="0" w:tplc="7E306144">
      <w:start w:val="1"/>
      <w:numFmt w:val="decimal"/>
      <w:lvlText w:val="%1."/>
      <w:lvlJc w:val="left"/>
      <w:pPr>
        <w:ind w:left="644" w:hanging="360"/>
      </w:pPr>
    </w:lvl>
    <w:lvl w:ilvl="1" w:tplc="CE4816E0">
      <w:start w:val="1"/>
      <w:numFmt w:val="lowerLetter"/>
      <w:lvlText w:val="%2."/>
      <w:lvlJc w:val="left"/>
      <w:pPr>
        <w:ind w:left="1440" w:hanging="360"/>
      </w:pPr>
    </w:lvl>
    <w:lvl w:ilvl="2" w:tplc="EF7C2160">
      <w:start w:val="1"/>
      <w:numFmt w:val="lowerRoman"/>
      <w:lvlText w:val="%3."/>
      <w:lvlJc w:val="right"/>
      <w:pPr>
        <w:ind w:left="2160" w:hanging="180"/>
      </w:pPr>
    </w:lvl>
    <w:lvl w:ilvl="3" w:tplc="B18493F4">
      <w:start w:val="1"/>
      <w:numFmt w:val="decimal"/>
      <w:lvlText w:val="%4."/>
      <w:lvlJc w:val="left"/>
      <w:pPr>
        <w:ind w:left="2880" w:hanging="360"/>
      </w:pPr>
    </w:lvl>
    <w:lvl w:ilvl="4" w:tplc="6E24B998">
      <w:start w:val="1"/>
      <w:numFmt w:val="lowerLetter"/>
      <w:lvlText w:val="%5."/>
      <w:lvlJc w:val="left"/>
      <w:pPr>
        <w:ind w:left="3600" w:hanging="360"/>
      </w:pPr>
    </w:lvl>
    <w:lvl w:ilvl="5" w:tplc="84BC815E">
      <w:start w:val="1"/>
      <w:numFmt w:val="lowerRoman"/>
      <w:lvlText w:val="%6."/>
      <w:lvlJc w:val="right"/>
      <w:pPr>
        <w:ind w:left="4320" w:hanging="180"/>
      </w:pPr>
    </w:lvl>
    <w:lvl w:ilvl="6" w:tplc="58F05A48">
      <w:start w:val="1"/>
      <w:numFmt w:val="decimal"/>
      <w:lvlText w:val="%7."/>
      <w:lvlJc w:val="left"/>
      <w:pPr>
        <w:ind w:left="5040" w:hanging="360"/>
      </w:pPr>
    </w:lvl>
    <w:lvl w:ilvl="7" w:tplc="0DF4CC5E">
      <w:start w:val="1"/>
      <w:numFmt w:val="lowerLetter"/>
      <w:lvlText w:val="%8."/>
      <w:lvlJc w:val="left"/>
      <w:pPr>
        <w:ind w:left="5760" w:hanging="360"/>
      </w:pPr>
    </w:lvl>
    <w:lvl w:ilvl="8" w:tplc="ABEABE9A">
      <w:start w:val="1"/>
      <w:numFmt w:val="lowerRoman"/>
      <w:lvlText w:val="%9."/>
      <w:lvlJc w:val="right"/>
      <w:pPr>
        <w:ind w:left="6480" w:hanging="180"/>
      </w:pPr>
    </w:lvl>
  </w:abstractNum>
  <w:abstractNum w:abstractNumId="142" w15:restartNumberingAfterBreak="0">
    <w:nsid w:val="480B119B"/>
    <w:multiLevelType w:val="hybridMultilevel"/>
    <w:tmpl w:val="1FF09F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481E747F"/>
    <w:multiLevelType w:val="hybridMultilevel"/>
    <w:tmpl w:val="F954C438"/>
    <w:lvl w:ilvl="0" w:tplc="0419000D">
      <w:start w:val="1"/>
      <w:numFmt w:val="bullet"/>
      <w:lvlText w:val=""/>
      <w:lvlJc w:val="left"/>
      <w:pPr>
        <w:ind w:left="1346" w:hanging="360"/>
      </w:pPr>
      <w:rPr>
        <w:rFonts w:ascii="Wingdings" w:hAnsi="Wingdings" w:hint="default"/>
      </w:rPr>
    </w:lvl>
    <w:lvl w:ilvl="1" w:tplc="04190003" w:tentative="1">
      <w:start w:val="1"/>
      <w:numFmt w:val="bullet"/>
      <w:lvlText w:val="o"/>
      <w:lvlJc w:val="left"/>
      <w:pPr>
        <w:ind w:left="2066" w:hanging="360"/>
      </w:pPr>
      <w:rPr>
        <w:rFonts w:ascii="Courier New" w:hAnsi="Courier New" w:cs="Courier New" w:hint="default"/>
      </w:rPr>
    </w:lvl>
    <w:lvl w:ilvl="2" w:tplc="04190005" w:tentative="1">
      <w:start w:val="1"/>
      <w:numFmt w:val="bullet"/>
      <w:lvlText w:val=""/>
      <w:lvlJc w:val="left"/>
      <w:pPr>
        <w:ind w:left="2786" w:hanging="360"/>
      </w:pPr>
      <w:rPr>
        <w:rFonts w:ascii="Wingdings" w:hAnsi="Wingdings" w:hint="default"/>
      </w:rPr>
    </w:lvl>
    <w:lvl w:ilvl="3" w:tplc="04190001" w:tentative="1">
      <w:start w:val="1"/>
      <w:numFmt w:val="bullet"/>
      <w:lvlText w:val=""/>
      <w:lvlJc w:val="left"/>
      <w:pPr>
        <w:ind w:left="3506" w:hanging="360"/>
      </w:pPr>
      <w:rPr>
        <w:rFonts w:ascii="Symbol" w:hAnsi="Symbol" w:hint="default"/>
      </w:rPr>
    </w:lvl>
    <w:lvl w:ilvl="4" w:tplc="04190003" w:tentative="1">
      <w:start w:val="1"/>
      <w:numFmt w:val="bullet"/>
      <w:lvlText w:val="o"/>
      <w:lvlJc w:val="left"/>
      <w:pPr>
        <w:ind w:left="4226" w:hanging="360"/>
      </w:pPr>
      <w:rPr>
        <w:rFonts w:ascii="Courier New" w:hAnsi="Courier New" w:cs="Courier New" w:hint="default"/>
      </w:rPr>
    </w:lvl>
    <w:lvl w:ilvl="5" w:tplc="04190005" w:tentative="1">
      <w:start w:val="1"/>
      <w:numFmt w:val="bullet"/>
      <w:lvlText w:val=""/>
      <w:lvlJc w:val="left"/>
      <w:pPr>
        <w:ind w:left="4946" w:hanging="360"/>
      </w:pPr>
      <w:rPr>
        <w:rFonts w:ascii="Wingdings" w:hAnsi="Wingdings" w:hint="default"/>
      </w:rPr>
    </w:lvl>
    <w:lvl w:ilvl="6" w:tplc="04190001" w:tentative="1">
      <w:start w:val="1"/>
      <w:numFmt w:val="bullet"/>
      <w:lvlText w:val=""/>
      <w:lvlJc w:val="left"/>
      <w:pPr>
        <w:ind w:left="5666" w:hanging="360"/>
      </w:pPr>
      <w:rPr>
        <w:rFonts w:ascii="Symbol" w:hAnsi="Symbol" w:hint="default"/>
      </w:rPr>
    </w:lvl>
    <w:lvl w:ilvl="7" w:tplc="04190003" w:tentative="1">
      <w:start w:val="1"/>
      <w:numFmt w:val="bullet"/>
      <w:lvlText w:val="o"/>
      <w:lvlJc w:val="left"/>
      <w:pPr>
        <w:ind w:left="6386" w:hanging="360"/>
      </w:pPr>
      <w:rPr>
        <w:rFonts w:ascii="Courier New" w:hAnsi="Courier New" w:cs="Courier New" w:hint="default"/>
      </w:rPr>
    </w:lvl>
    <w:lvl w:ilvl="8" w:tplc="04190005" w:tentative="1">
      <w:start w:val="1"/>
      <w:numFmt w:val="bullet"/>
      <w:lvlText w:val=""/>
      <w:lvlJc w:val="left"/>
      <w:pPr>
        <w:ind w:left="7106" w:hanging="360"/>
      </w:pPr>
      <w:rPr>
        <w:rFonts w:ascii="Wingdings" w:hAnsi="Wingdings" w:hint="default"/>
      </w:rPr>
    </w:lvl>
  </w:abstractNum>
  <w:abstractNum w:abstractNumId="144" w15:restartNumberingAfterBreak="0">
    <w:nsid w:val="48285FDC"/>
    <w:multiLevelType w:val="multilevel"/>
    <w:tmpl w:val="9FE4759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49BA272F"/>
    <w:multiLevelType w:val="hybridMultilevel"/>
    <w:tmpl w:val="E154F7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4B8730C1"/>
    <w:multiLevelType w:val="hybridMultilevel"/>
    <w:tmpl w:val="581EDA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4BDD2D59"/>
    <w:multiLevelType w:val="hybridMultilevel"/>
    <w:tmpl w:val="C19063E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8" w15:restartNumberingAfterBreak="0">
    <w:nsid w:val="4C1A46A7"/>
    <w:multiLevelType w:val="hybridMultilevel"/>
    <w:tmpl w:val="6F7C575A"/>
    <w:lvl w:ilvl="0" w:tplc="48B845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9" w15:restartNumberingAfterBreak="0">
    <w:nsid w:val="4D0170BA"/>
    <w:multiLevelType w:val="hybridMultilevel"/>
    <w:tmpl w:val="BED0C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4D9C2C78"/>
    <w:multiLevelType w:val="multilevel"/>
    <w:tmpl w:val="669C0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DB31ED7"/>
    <w:multiLevelType w:val="hybridMultilevel"/>
    <w:tmpl w:val="25D4B636"/>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4E0149BE"/>
    <w:multiLevelType w:val="hybridMultilevel"/>
    <w:tmpl w:val="6BD43502"/>
    <w:lvl w:ilvl="0" w:tplc="90105C1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3" w15:restartNumberingAfterBreak="0">
    <w:nsid w:val="4E875C7F"/>
    <w:multiLevelType w:val="hybridMultilevel"/>
    <w:tmpl w:val="510007D0"/>
    <w:lvl w:ilvl="0" w:tplc="FDFA2900">
      <w:start w:val="1"/>
      <w:numFmt w:val="decimal"/>
      <w:lvlText w:val="%1."/>
      <w:lvlJc w:val="left"/>
      <w:pPr>
        <w:ind w:left="720" w:hanging="360"/>
      </w:pPr>
      <w:rPr>
        <w:rFonts w:ascii="Times New Roman" w:eastAsia="Calibri"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E892FA7"/>
    <w:multiLevelType w:val="hybridMultilevel"/>
    <w:tmpl w:val="B216AD26"/>
    <w:lvl w:ilvl="0" w:tplc="FE98CA38">
      <w:start w:val="1"/>
      <w:numFmt w:val="bullet"/>
      <w:lvlText w:val=""/>
      <w:lvlJc w:val="left"/>
      <w:pPr>
        <w:ind w:left="720" w:hanging="360"/>
      </w:pPr>
      <w:rPr>
        <w:rFonts w:ascii="Symbol" w:hAnsi="Symbol" w:hint="default"/>
      </w:rPr>
    </w:lvl>
    <w:lvl w:ilvl="1" w:tplc="48B6FB64">
      <w:start w:val="1"/>
      <w:numFmt w:val="bullet"/>
      <w:lvlText w:val="o"/>
      <w:lvlJc w:val="left"/>
      <w:pPr>
        <w:ind w:left="1440" w:hanging="360"/>
      </w:pPr>
      <w:rPr>
        <w:rFonts w:ascii="Courier New" w:hAnsi="Courier New" w:cs="Courier New" w:hint="default"/>
      </w:rPr>
    </w:lvl>
    <w:lvl w:ilvl="2" w:tplc="AD08ABFA">
      <w:start w:val="1"/>
      <w:numFmt w:val="bullet"/>
      <w:lvlText w:val=""/>
      <w:lvlJc w:val="left"/>
      <w:pPr>
        <w:ind w:left="2160" w:hanging="360"/>
      </w:pPr>
      <w:rPr>
        <w:rFonts w:ascii="Wingdings" w:hAnsi="Wingdings" w:hint="default"/>
      </w:rPr>
    </w:lvl>
    <w:lvl w:ilvl="3" w:tplc="1A601A22">
      <w:start w:val="1"/>
      <w:numFmt w:val="bullet"/>
      <w:lvlText w:val=""/>
      <w:lvlJc w:val="left"/>
      <w:pPr>
        <w:ind w:left="2880" w:hanging="360"/>
      </w:pPr>
      <w:rPr>
        <w:rFonts w:ascii="Symbol" w:hAnsi="Symbol" w:hint="default"/>
      </w:rPr>
    </w:lvl>
    <w:lvl w:ilvl="4" w:tplc="CFF0C696">
      <w:start w:val="1"/>
      <w:numFmt w:val="bullet"/>
      <w:lvlText w:val="o"/>
      <w:lvlJc w:val="left"/>
      <w:pPr>
        <w:ind w:left="3600" w:hanging="360"/>
      </w:pPr>
      <w:rPr>
        <w:rFonts w:ascii="Courier New" w:hAnsi="Courier New" w:cs="Courier New" w:hint="default"/>
      </w:rPr>
    </w:lvl>
    <w:lvl w:ilvl="5" w:tplc="12BAF192">
      <w:start w:val="1"/>
      <w:numFmt w:val="bullet"/>
      <w:lvlText w:val=""/>
      <w:lvlJc w:val="left"/>
      <w:pPr>
        <w:ind w:left="4320" w:hanging="360"/>
      </w:pPr>
      <w:rPr>
        <w:rFonts w:ascii="Wingdings" w:hAnsi="Wingdings" w:hint="default"/>
      </w:rPr>
    </w:lvl>
    <w:lvl w:ilvl="6" w:tplc="287A5534">
      <w:start w:val="1"/>
      <w:numFmt w:val="bullet"/>
      <w:lvlText w:val=""/>
      <w:lvlJc w:val="left"/>
      <w:pPr>
        <w:ind w:left="5040" w:hanging="360"/>
      </w:pPr>
      <w:rPr>
        <w:rFonts w:ascii="Symbol" w:hAnsi="Symbol" w:hint="default"/>
      </w:rPr>
    </w:lvl>
    <w:lvl w:ilvl="7" w:tplc="21C8649C">
      <w:start w:val="1"/>
      <w:numFmt w:val="bullet"/>
      <w:lvlText w:val="o"/>
      <w:lvlJc w:val="left"/>
      <w:pPr>
        <w:ind w:left="5760" w:hanging="360"/>
      </w:pPr>
      <w:rPr>
        <w:rFonts w:ascii="Courier New" w:hAnsi="Courier New" w:cs="Courier New" w:hint="default"/>
      </w:rPr>
    </w:lvl>
    <w:lvl w:ilvl="8" w:tplc="2106455A">
      <w:start w:val="1"/>
      <w:numFmt w:val="bullet"/>
      <w:lvlText w:val=""/>
      <w:lvlJc w:val="left"/>
      <w:pPr>
        <w:ind w:left="6480" w:hanging="360"/>
      </w:pPr>
      <w:rPr>
        <w:rFonts w:ascii="Wingdings" w:hAnsi="Wingdings" w:hint="default"/>
      </w:rPr>
    </w:lvl>
  </w:abstractNum>
  <w:abstractNum w:abstractNumId="155" w15:restartNumberingAfterBreak="0">
    <w:nsid w:val="4EAC55E0"/>
    <w:multiLevelType w:val="hybridMultilevel"/>
    <w:tmpl w:val="8FEE1A6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6" w15:restartNumberingAfterBreak="0">
    <w:nsid w:val="4EFD78E9"/>
    <w:multiLevelType w:val="multilevel"/>
    <w:tmpl w:val="93E66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0732275"/>
    <w:multiLevelType w:val="hybridMultilevel"/>
    <w:tmpl w:val="6A441280"/>
    <w:lvl w:ilvl="0" w:tplc="31D2D282">
      <w:start w:val="1"/>
      <w:numFmt w:val="decimal"/>
      <w:lvlText w:val="%1."/>
      <w:lvlJc w:val="left"/>
      <w:pPr>
        <w:ind w:left="1070" w:hanging="360"/>
      </w:pPr>
      <w:rPr>
        <w:rFonts w:asciiTheme="minorHAnsi" w:hAnsiTheme="minorHAnsi" w:cstheme="minorBidi" w:hint="default"/>
        <w:color w:val="auto"/>
        <w:sz w:val="22"/>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8" w15:restartNumberingAfterBreak="0">
    <w:nsid w:val="511719C1"/>
    <w:multiLevelType w:val="multilevel"/>
    <w:tmpl w:val="537E7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11E2639"/>
    <w:multiLevelType w:val="hybridMultilevel"/>
    <w:tmpl w:val="128CD3FE"/>
    <w:lvl w:ilvl="0" w:tplc="9808F6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0" w15:restartNumberingAfterBreak="0">
    <w:nsid w:val="51322E18"/>
    <w:multiLevelType w:val="hybridMultilevel"/>
    <w:tmpl w:val="40486EC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1" w15:restartNumberingAfterBreak="0">
    <w:nsid w:val="51992D86"/>
    <w:multiLevelType w:val="hybridMultilevel"/>
    <w:tmpl w:val="471A28E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2" w15:restartNumberingAfterBreak="0">
    <w:nsid w:val="51DC367B"/>
    <w:multiLevelType w:val="hybridMultilevel"/>
    <w:tmpl w:val="0DE8CB16"/>
    <w:lvl w:ilvl="0" w:tplc="E2BE26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3" w15:restartNumberingAfterBreak="0">
    <w:nsid w:val="520127C9"/>
    <w:multiLevelType w:val="hybridMultilevel"/>
    <w:tmpl w:val="F6DE6E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52055196"/>
    <w:multiLevelType w:val="hybridMultilevel"/>
    <w:tmpl w:val="4D74EA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5" w15:restartNumberingAfterBreak="0">
    <w:nsid w:val="520D7769"/>
    <w:multiLevelType w:val="multilevel"/>
    <w:tmpl w:val="BA58406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2D632CD"/>
    <w:multiLevelType w:val="multilevel"/>
    <w:tmpl w:val="543E4714"/>
    <w:lvl w:ilvl="0">
      <w:start w:val="1"/>
      <w:numFmt w:val="decimal"/>
      <w:lvlText w:val="%1."/>
      <w:lvlJc w:val="left"/>
      <w:pPr>
        <w:ind w:left="1070" w:hanging="360"/>
      </w:pPr>
      <w:rPr>
        <w:color w:val="000000"/>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67" w15:restartNumberingAfterBreak="0">
    <w:nsid w:val="531D38ED"/>
    <w:multiLevelType w:val="hybridMultilevel"/>
    <w:tmpl w:val="37ECCA5C"/>
    <w:lvl w:ilvl="0" w:tplc="C0F2ABC6">
      <w:start w:val="1"/>
      <w:numFmt w:val="bullet"/>
      <w:lvlText w:val="•"/>
      <w:lvlJc w:val="left"/>
      <w:pPr>
        <w:tabs>
          <w:tab w:val="num" w:pos="720"/>
        </w:tabs>
        <w:ind w:left="720" w:hanging="360"/>
      </w:pPr>
      <w:rPr>
        <w:rFonts w:ascii="Arial" w:hAnsi="Arial" w:hint="default"/>
      </w:rPr>
    </w:lvl>
    <w:lvl w:ilvl="1" w:tplc="60B0DEFE" w:tentative="1">
      <w:start w:val="1"/>
      <w:numFmt w:val="bullet"/>
      <w:lvlText w:val="•"/>
      <w:lvlJc w:val="left"/>
      <w:pPr>
        <w:tabs>
          <w:tab w:val="num" w:pos="1440"/>
        </w:tabs>
        <w:ind w:left="1440" w:hanging="360"/>
      </w:pPr>
      <w:rPr>
        <w:rFonts w:ascii="Arial" w:hAnsi="Arial" w:hint="default"/>
      </w:rPr>
    </w:lvl>
    <w:lvl w:ilvl="2" w:tplc="58F073E2" w:tentative="1">
      <w:start w:val="1"/>
      <w:numFmt w:val="bullet"/>
      <w:lvlText w:val="•"/>
      <w:lvlJc w:val="left"/>
      <w:pPr>
        <w:tabs>
          <w:tab w:val="num" w:pos="2160"/>
        </w:tabs>
        <w:ind w:left="2160" w:hanging="360"/>
      </w:pPr>
      <w:rPr>
        <w:rFonts w:ascii="Arial" w:hAnsi="Arial" w:hint="default"/>
      </w:rPr>
    </w:lvl>
    <w:lvl w:ilvl="3" w:tplc="47B0B9FC" w:tentative="1">
      <w:start w:val="1"/>
      <w:numFmt w:val="bullet"/>
      <w:lvlText w:val="•"/>
      <w:lvlJc w:val="left"/>
      <w:pPr>
        <w:tabs>
          <w:tab w:val="num" w:pos="2880"/>
        </w:tabs>
        <w:ind w:left="2880" w:hanging="360"/>
      </w:pPr>
      <w:rPr>
        <w:rFonts w:ascii="Arial" w:hAnsi="Arial" w:hint="default"/>
      </w:rPr>
    </w:lvl>
    <w:lvl w:ilvl="4" w:tplc="A6C8B2BC" w:tentative="1">
      <w:start w:val="1"/>
      <w:numFmt w:val="bullet"/>
      <w:lvlText w:val="•"/>
      <w:lvlJc w:val="left"/>
      <w:pPr>
        <w:tabs>
          <w:tab w:val="num" w:pos="3600"/>
        </w:tabs>
        <w:ind w:left="3600" w:hanging="360"/>
      </w:pPr>
      <w:rPr>
        <w:rFonts w:ascii="Arial" w:hAnsi="Arial" w:hint="default"/>
      </w:rPr>
    </w:lvl>
    <w:lvl w:ilvl="5" w:tplc="8A7C3042" w:tentative="1">
      <w:start w:val="1"/>
      <w:numFmt w:val="bullet"/>
      <w:lvlText w:val="•"/>
      <w:lvlJc w:val="left"/>
      <w:pPr>
        <w:tabs>
          <w:tab w:val="num" w:pos="4320"/>
        </w:tabs>
        <w:ind w:left="4320" w:hanging="360"/>
      </w:pPr>
      <w:rPr>
        <w:rFonts w:ascii="Arial" w:hAnsi="Arial" w:hint="default"/>
      </w:rPr>
    </w:lvl>
    <w:lvl w:ilvl="6" w:tplc="CE5417D0" w:tentative="1">
      <w:start w:val="1"/>
      <w:numFmt w:val="bullet"/>
      <w:lvlText w:val="•"/>
      <w:lvlJc w:val="left"/>
      <w:pPr>
        <w:tabs>
          <w:tab w:val="num" w:pos="5040"/>
        </w:tabs>
        <w:ind w:left="5040" w:hanging="360"/>
      </w:pPr>
      <w:rPr>
        <w:rFonts w:ascii="Arial" w:hAnsi="Arial" w:hint="default"/>
      </w:rPr>
    </w:lvl>
    <w:lvl w:ilvl="7" w:tplc="0DB41922" w:tentative="1">
      <w:start w:val="1"/>
      <w:numFmt w:val="bullet"/>
      <w:lvlText w:val="•"/>
      <w:lvlJc w:val="left"/>
      <w:pPr>
        <w:tabs>
          <w:tab w:val="num" w:pos="5760"/>
        </w:tabs>
        <w:ind w:left="5760" w:hanging="360"/>
      </w:pPr>
      <w:rPr>
        <w:rFonts w:ascii="Arial" w:hAnsi="Arial" w:hint="default"/>
      </w:rPr>
    </w:lvl>
    <w:lvl w:ilvl="8" w:tplc="A80C6C1C" w:tentative="1">
      <w:start w:val="1"/>
      <w:numFmt w:val="bullet"/>
      <w:lvlText w:val="•"/>
      <w:lvlJc w:val="left"/>
      <w:pPr>
        <w:tabs>
          <w:tab w:val="num" w:pos="6480"/>
        </w:tabs>
        <w:ind w:left="6480" w:hanging="360"/>
      </w:pPr>
      <w:rPr>
        <w:rFonts w:ascii="Arial" w:hAnsi="Arial" w:hint="default"/>
      </w:rPr>
    </w:lvl>
  </w:abstractNum>
  <w:abstractNum w:abstractNumId="168" w15:restartNumberingAfterBreak="0">
    <w:nsid w:val="53275105"/>
    <w:multiLevelType w:val="hybridMultilevel"/>
    <w:tmpl w:val="86A861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53EC4749"/>
    <w:multiLevelType w:val="multilevel"/>
    <w:tmpl w:val="FFBA17D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0" w15:restartNumberingAfterBreak="0">
    <w:nsid w:val="546B5667"/>
    <w:multiLevelType w:val="hybridMultilevel"/>
    <w:tmpl w:val="CF824A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15:restartNumberingAfterBreak="0">
    <w:nsid w:val="55E62D74"/>
    <w:multiLevelType w:val="hybridMultilevel"/>
    <w:tmpl w:val="332EE3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55EC7468"/>
    <w:multiLevelType w:val="hybridMultilevel"/>
    <w:tmpl w:val="1548C09E"/>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3" w15:restartNumberingAfterBreak="0">
    <w:nsid w:val="560F3500"/>
    <w:multiLevelType w:val="hybridMultilevel"/>
    <w:tmpl w:val="5D96BA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6152F61"/>
    <w:multiLevelType w:val="multilevel"/>
    <w:tmpl w:val="8D52E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57077817"/>
    <w:multiLevelType w:val="hybridMultilevel"/>
    <w:tmpl w:val="FA6000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79E1E81"/>
    <w:multiLevelType w:val="hybridMultilevel"/>
    <w:tmpl w:val="03E4AA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8F9085F"/>
    <w:multiLevelType w:val="hybridMultilevel"/>
    <w:tmpl w:val="92F8CFC4"/>
    <w:lvl w:ilvl="0" w:tplc="BBF8C9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8" w15:restartNumberingAfterBreak="0">
    <w:nsid w:val="58F916ED"/>
    <w:multiLevelType w:val="hybridMultilevel"/>
    <w:tmpl w:val="63202BFA"/>
    <w:lvl w:ilvl="0" w:tplc="61AA1A76">
      <w:start w:val="1"/>
      <w:numFmt w:val="decimal"/>
      <w:lvlText w:val="%1."/>
      <w:lvlJc w:val="left"/>
      <w:pPr>
        <w:ind w:left="720" w:hanging="360"/>
      </w:pPr>
    </w:lvl>
    <w:lvl w:ilvl="1" w:tplc="91CE2DB0">
      <w:start w:val="1"/>
      <w:numFmt w:val="lowerLetter"/>
      <w:lvlText w:val="%2."/>
      <w:lvlJc w:val="left"/>
      <w:pPr>
        <w:ind w:left="1440" w:hanging="360"/>
      </w:pPr>
    </w:lvl>
    <w:lvl w:ilvl="2" w:tplc="42E80B4E">
      <w:start w:val="1"/>
      <w:numFmt w:val="lowerRoman"/>
      <w:lvlText w:val="%3."/>
      <w:lvlJc w:val="right"/>
      <w:pPr>
        <w:ind w:left="2160" w:hanging="180"/>
      </w:pPr>
    </w:lvl>
    <w:lvl w:ilvl="3" w:tplc="184203E4">
      <w:start w:val="1"/>
      <w:numFmt w:val="decimal"/>
      <w:lvlText w:val="%4."/>
      <w:lvlJc w:val="left"/>
      <w:pPr>
        <w:ind w:left="2880" w:hanging="360"/>
      </w:pPr>
    </w:lvl>
    <w:lvl w:ilvl="4" w:tplc="B2D2BF54">
      <w:start w:val="1"/>
      <w:numFmt w:val="lowerLetter"/>
      <w:lvlText w:val="%5."/>
      <w:lvlJc w:val="left"/>
      <w:pPr>
        <w:ind w:left="3600" w:hanging="360"/>
      </w:pPr>
    </w:lvl>
    <w:lvl w:ilvl="5" w:tplc="98AC9E14">
      <w:start w:val="1"/>
      <w:numFmt w:val="lowerRoman"/>
      <w:lvlText w:val="%6."/>
      <w:lvlJc w:val="right"/>
      <w:pPr>
        <w:ind w:left="4320" w:hanging="180"/>
      </w:pPr>
    </w:lvl>
    <w:lvl w:ilvl="6" w:tplc="D7407098">
      <w:start w:val="1"/>
      <w:numFmt w:val="decimal"/>
      <w:lvlText w:val="%7."/>
      <w:lvlJc w:val="left"/>
      <w:pPr>
        <w:ind w:left="5040" w:hanging="360"/>
      </w:pPr>
    </w:lvl>
    <w:lvl w:ilvl="7" w:tplc="D70A3D70">
      <w:start w:val="1"/>
      <w:numFmt w:val="lowerLetter"/>
      <w:lvlText w:val="%8."/>
      <w:lvlJc w:val="left"/>
      <w:pPr>
        <w:ind w:left="5760" w:hanging="360"/>
      </w:pPr>
    </w:lvl>
    <w:lvl w:ilvl="8" w:tplc="6930C77C">
      <w:start w:val="1"/>
      <w:numFmt w:val="lowerRoman"/>
      <w:lvlText w:val="%9."/>
      <w:lvlJc w:val="right"/>
      <w:pPr>
        <w:ind w:left="6480" w:hanging="180"/>
      </w:pPr>
    </w:lvl>
  </w:abstractNum>
  <w:abstractNum w:abstractNumId="179" w15:restartNumberingAfterBreak="0">
    <w:nsid w:val="59C92A07"/>
    <w:multiLevelType w:val="hybridMultilevel"/>
    <w:tmpl w:val="37A05C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59F313B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5A87490F"/>
    <w:multiLevelType w:val="hybridMultilevel"/>
    <w:tmpl w:val="1FCA0418"/>
    <w:lvl w:ilvl="0" w:tplc="816A35C8">
      <w:start w:val="1"/>
      <w:numFmt w:val="decimal"/>
      <w:lvlText w:val="%1."/>
      <w:lvlJc w:val="left"/>
      <w:pPr>
        <w:ind w:left="720" w:hanging="360"/>
      </w:pPr>
    </w:lvl>
    <w:lvl w:ilvl="1" w:tplc="8C20166C">
      <w:start w:val="1"/>
      <w:numFmt w:val="lowerLetter"/>
      <w:lvlText w:val="%2."/>
      <w:lvlJc w:val="left"/>
      <w:pPr>
        <w:ind w:left="1440" w:hanging="360"/>
      </w:pPr>
    </w:lvl>
    <w:lvl w:ilvl="2" w:tplc="89922EF8">
      <w:start w:val="1"/>
      <w:numFmt w:val="lowerRoman"/>
      <w:lvlText w:val="%3."/>
      <w:lvlJc w:val="right"/>
      <w:pPr>
        <w:ind w:left="2160" w:hanging="180"/>
      </w:pPr>
    </w:lvl>
    <w:lvl w:ilvl="3" w:tplc="4E14D66A">
      <w:start w:val="1"/>
      <w:numFmt w:val="decimal"/>
      <w:lvlText w:val="%4."/>
      <w:lvlJc w:val="left"/>
      <w:pPr>
        <w:ind w:left="2880" w:hanging="360"/>
      </w:pPr>
    </w:lvl>
    <w:lvl w:ilvl="4" w:tplc="53A8EB14">
      <w:start w:val="1"/>
      <w:numFmt w:val="lowerLetter"/>
      <w:lvlText w:val="%5."/>
      <w:lvlJc w:val="left"/>
      <w:pPr>
        <w:ind w:left="3600" w:hanging="360"/>
      </w:pPr>
    </w:lvl>
    <w:lvl w:ilvl="5" w:tplc="130AE0CE">
      <w:start w:val="1"/>
      <w:numFmt w:val="lowerRoman"/>
      <w:lvlText w:val="%6."/>
      <w:lvlJc w:val="right"/>
      <w:pPr>
        <w:ind w:left="4320" w:hanging="180"/>
      </w:pPr>
    </w:lvl>
    <w:lvl w:ilvl="6" w:tplc="E1CCD70C">
      <w:start w:val="1"/>
      <w:numFmt w:val="decimal"/>
      <w:lvlText w:val="%7."/>
      <w:lvlJc w:val="left"/>
      <w:pPr>
        <w:ind w:left="5040" w:hanging="360"/>
      </w:pPr>
    </w:lvl>
    <w:lvl w:ilvl="7" w:tplc="60DEBE28">
      <w:start w:val="1"/>
      <w:numFmt w:val="lowerLetter"/>
      <w:lvlText w:val="%8."/>
      <w:lvlJc w:val="left"/>
      <w:pPr>
        <w:ind w:left="5760" w:hanging="360"/>
      </w:pPr>
    </w:lvl>
    <w:lvl w:ilvl="8" w:tplc="86865FAC">
      <w:start w:val="1"/>
      <w:numFmt w:val="lowerRoman"/>
      <w:lvlText w:val="%9."/>
      <w:lvlJc w:val="right"/>
      <w:pPr>
        <w:ind w:left="6480" w:hanging="180"/>
      </w:pPr>
    </w:lvl>
  </w:abstractNum>
  <w:abstractNum w:abstractNumId="182" w15:restartNumberingAfterBreak="0">
    <w:nsid w:val="5AAC544C"/>
    <w:multiLevelType w:val="hybridMultilevel"/>
    <w:tmpl w:val="6FB4CA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15:restartNumberingAfterBreak="0">
    <w:nsid w:val="5C3B06EA"/>
    <w:multiLevelType w:val="hybridMultilevel"/>
    <w:tmpl w:val="C94E6E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4" w15:restartNumberingAfterBreak="0">
    <w:nsid w:val="5C696C47"/>
    <w:multiLevelType w:val="multilevel"/>
    <w:tmpl w:val="7666A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5D7049F0"/>
    <w:multiLevelType w:val="hybridMultilevel"/>
    <w:tmpl w:val="5ADE7D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D8B5E94"/>
    <w:multiLevelType w:val="hybridMultilevel"/>
    <w:tmpl w:val="2952B1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15:restartNumberingAfterBreak="0">
    <w:nsid w:val="5DFD73AB"/>
    <w:multiLevelType w:val="hybridMultilevel"/>
    <w:tmpl w:val="7B1A06A8"/>
    <w:lvl w:ilvl="0" w:tplc="04190001">
      <w:start w:val="1"/>
      <w:numFmt w:val="bullet"/>
      <w:lvlText w:val=""/>
      <w:lvlJc w:val="left"/>
      <w:pPr>
        <w:ind w:left="705" w:hanging="360"/>
      </w:pPr>
      <w:rPr>
        <w:rFonts w:ascii="Symbol" w:hAnsi="Symbol" w:hint="default"/>
      </w:rPr>
    </w:lvl>
    <w:lvl w:ilvl="1" w:tplc="04190003" w:tentative="1">
      <w:start w:val="1"/>
      <w:numFmt w:val="bullet"/>
      <w:lvlText w:val="o"/>
      <w:lvlJc w:val="left"/>
      <w:pPr>
        <w:ind w:left="1425" w:hanging="360"/>
      </w:pPr>
      <w:rPr>
        <w:rFonts w:ascii="Courier New" w:hAnsi="Courier New" w:cs="Courier New" w:hint="default"/>
      </w:rPr>
    </w:lvl>
    <w:lvl w:ilvl="2" w:tplc="04190005" w:tentative="1">
      <w:start w:val="1"/>
      <w:numFmt w:val="bullet"/>
      <w:lvlText w:val=""/>
      <w:lvlJc w:val="left"/>
      <w:pPr>
        <w:ind w:left="2145" w:hanging="360"/>
      </w:pPr>
      <w:rPr>
        <w:rFonts w:ascii="Wingdings" w:hAnsi="Wingdings" w:hint="default"/>
      </w:rPr>
    </w:lvl>
    <w:lvl w:ilvl="3" w:tplc="04190001" w:tentative="1">
      <w:start w:val="1"/>
      <w:numFmt w:val="bullet"/>
      <w:lvlText w:val=""/>
      <w:lvlJc w:val="left"/>
      <w:pPr>
        <w:ind w:left="2865" w:hanging="360"/>
      </w:pPr>
      <w:rPr>
        <w:rFonts w:ascii="Symbol" w:hAnsi="Symbol" w:hint="default"/>
      </w:rPr>
    </w:lvl>
    <w:lvl w:ilvl="4" w:tplc="04190003" w:tentative="1">
      <w:start w:val="1"/>
      <w:numFmt w:val="bullet"/>
      <w:lvlText w:val="o"/>
      <w:lvlJc w:val="left"/>
      <w:pPr>
        <w:ind w:left="3585" w:hanging="360"/>
      </w:pPr>
      <w:rPr>
        <w:rFonts w:ascii="Courier New" w:hAnsi="Courier New" w:cs="Courier New" w:hint="default"/>
      </w:rPr>
    </w:lvl>
    <w:lvl w:ilvl="5" w:tplc="04190005" w:tentative="1">
      <w:start w:val="1"/>
      <w:numFmt w:val="bullet"/>
      <w:lvlText w:val=""/>
      <w:lvlJc w:val="left"/>
      <w:pPr>
        <w:ind w:left="4305" w:hanging="360"/>
      </w:pPr>
      <w:rPr>
        <w:rFonts w:ascii="Wingdings" w:hAnsi="Wingdings" w:hint="default"/>
      </w:rPr>
    </w:lvl>
    <w:lvl w:ilvl="6" w:tplc="04190001" w:tentative="1">
      <w:start w:val="1"/>
      <w:numFmt w:val="bullet"/>
      <w:lvlText w:val=""/>
      <w:lvlJc w:val="left"/>
      <w:pPr>
        <w:ind w:left="5025" w:hanging="360"/>
      </w:pPr>
      <w:rPr>
        <w:rFonts w:ascii="Symbol" w:hAnsi="Symbol" w:hint="default"/>
      </w:rPr>
    </w:lvl>
    <w:lvl w:ilvl="7" w:tplc="04190003" w:tentative="1">
      <w:start w:val="1"/>
      <w:numFmt w:val="bullet"/>
      <w:lvlText w:val="o"/>
      <w:lvlJc w:val="left"/>
      <w:pPr>
        <w:ind w:left="5745" w:hanging="360"/>
      </w:pPr>
      <w:rPr>
        <w:rFonts w:ascii="Courier New" w:hAnsi="Courier New" w:cs="Courier New" w:hint="default"/>
      </w:rPr>
    </w:lvl>
    <w:lvl w:ilvl="8" w:tplc="04190005" w:tentative="1">
      <w:start w:val="1"/>
      <w:numFmt w:val="bullet"/>
      <w:lvlText w:val=""/>
      <w:lvlJc w:val="left"/>
      <w:pPr>
        <w:ind w:left="6465" w:hanging="360"/>
      </w:pPr>
      <w:rPr>
        <w:rFonts w:ascii="Wingdings" w:hAnsi="Wingdings" w:hint="default"/>
      </w:rPr>
    </w:lvl>
  </w:abstractNum>
  <w:abstractNum w:abstractNumId="188" w15:restartNumberingAfterBreak="0">
    <w:nsid w:val="5E61780D"/>
    <w:multiLevelType w:val="hybridMultilevel"/>
    <w:tmpl w:val="4FE46D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E731E35"/>
    <w:multiLevelType w:val="hybridMultilevel"/>
    <w:tmpl w:val="36060906"/>
    <w:lvl w:ilvl="0" w:tplc="7406675C">
      <w:start w:val="1"/>
      <w:numFmt w:val="decimal"/>
      <w:lvlText w:val="%1)"/>
      <w:lvlJc w:val="left"/>
      <w:pPr>
        <w:ind w:left="1429" w:hanging="360"/>
      </w:pPr>
    </w:lvl>
    <w:lvl w:ilvl="1" w:tplc="A9802140" w:tentative="1">
      <w:start w:val="1"/>
      <w:numFmt w:val="lowerLetter"/>
      <w:lvlText w:val="%2."/>
      <w:lvlJc w:val="left"/>
      <w:pPr>
        <w:ind w:left="2149" w:hanging="360"/>
      </w:pPr>
    </w:lvl>
    <w:lvl w:ilvl="2" w:tplc="0EDA0AE4" w:tentative="1">
      <w:start w:val="1"/>
      <w:numFmt w:val="lowerRoman"/>
      <w:lvlText w:val="%3."/>
      <w:lvlJc w:val="right"/>
      <w:pPr>
        <w:ind w:left="2869" w:hanging="180"/>
      </w:pPr>
    </w:lvl>
    <w:lvl w:ilvl="3" w:tplc="4798204E" w:tentative="1">
      <w:start w:val="1"/>
      <w:numFmt w:val="decimal"/>
      <w:lvlText w:val="%4."/>
      <w:lvlJc w:val="left"/>
      <w:pPr>
        <w:ind w:left="3589" w:hanging="360"/>
      </w:pPr>
    </w:lvl>
    <w:lvl w:ilvl="4" w:tplc="C8760734" w:tentative="1">
      <w:start w:val="1"/>
      <w:numFmt w:val="lowerLetter"/>
      <w:lvlText w:val="%5."/>
      <w:lvlJc w:val="left"/>
      <w:pPr>
        <w:ind w:left="4309" w:hanging="360"/>
      </w:pPr>
    </w:lvl>
    <w:lvl w:ilvl="5" w:tplc="9D622266" w:tentative="1">
      <w:start w:val="1"/>
      <w:numFmt w:val="lowerRoman"/>
      <w:lvlText w:val="%6."/>
      <w:lvlJc w:val="right"/>
      <w:pPr>
        <w:ind w:left="5029" w:hanging="180"/>
      </w:pPr>
    </w:lvl>
    <w:lvl w:ilvl="6" w:tplc="1D00D628" w:tentative="1">
      <w:start w:val="1"/>
      <w:numFmt w:val="decimal"/>
      <w:lvlText w:val="%7."/>
      <w:lvlJc w:val="left"/>
      <w:pPr>
        <w:ind w:left="5749" w:hanging="360"/>
      </w:pPr>
    </w:lvl>
    <w:lvl w:ilvl="7" w:tplc="7CC88502" w:tentative="1">
      <w:start w:val="1"/>
      <w:numFmt w:val="lowerLetter"/>
      <w:lvlText w:val="%8."/>
      <w:lvlJc w:val="left"/>
      <w:pPr>
        <w:ind w:left="6469" w:hanging="360"/>
      </w:pPr>
    </w:lvl>
    <w:lvl w:ilvl="8" w:tplc="2D683728" w:tentative="1">
      <w:start w:val="1"/>
      <w:numFmt w:val="lowerRoman"/>
      <w:lvlText w:val="%9."/>
      <w:lvlJc w:val="right"/>
      <w:pPr>
        <w:ind w:left="7189" w:hanging="180"/>
      </w:pPr>
    </w:lvl>
  </w:abstractNum>
  <w:abstractNum w:abstractNumId="190" w15:restartNumberingAfterBreak="0">
    <w:nsid w:val="5E802D7F"/>
    <w:multiLevelType w:val="multilevel"/>
    <w:tmpl w:val="15363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5EA6479C"/>
    <w:multiLevelType w:val="hybridMultilevel"/>
    <w:tmpl w:val="F42CF3E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2" w15:restartNumberingAfterBreak="0">
    <w:nsid w:val="5FE52C1F"/>
    <w:multiLevelType w:val="hybridMultilevel"/>
    <w:tmpl w:val="9D2E8F7A"/>
    <w:lvl w:ilvl="0" w:tplc="8954E10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6036459C"/>
    <w:multiLevelType w:val="hybridMultilevel"/>
    <w:tmpl w:val="7CCC37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3A390F"/>
    <w:multiLevelType w:val="hybridMultilevel"/>
    <w:tmpl w:val="8578CE1C"/>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95" w15:restartNumberingAfterBreak="0">
    <w:nsid w:val="61DE5CEC"/>
    <w:multiLevelType w:val="hybridMultilevel"/>
    <w:tmpl w:val="02863D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15:restartNumberingAfterBreak="0">
    <w:nsid w:val="629D7DD9"/>
    <w:multiLevelType w:val="hybridMultilevel"/>
    <w:tmpl w:val="67C43D74"/>
    <w:lvl w:ilvl="0" w:tplc="04190001">
      <w:start w:val="1"/>
      <w:numFmt w:val="bullet"/>
      <w:lvlText w:val=""/>
      <w:lvlJc w:val="left"/>
      <w:pPr>
        <w:tabs>
          <w:tab w:val="num" w:pos="720"/>
        </w:tabs>
        <w:ind w:left="720" w:hanging="360"/>
      </w:pPr>
      <w:rPr>
        <w:rFonts w:ascii="Symbol" w:hAnsi="Symbol" w:hint="default"/>
      </w:rPr>
    </w:lvl>
    <w:lvl w:ilvl="1" w:tplc="BEC4E71E" w:tentative="1">
      <w:start w:val="1"/>
      <w:numFmt w:val="bullet"/>
      <w:lvlText w:val=""/>
      <w:lvlJc w:val="left"/>
      <w:pPr>
        <w:tabs>
          <w:tab w:val="num" w:pos="1440"/>
        </w:tabs>
        <w:ind w:left="1440" w:hanging="360"/>
      </w:pPr>
      <w:rPr>
        <w:rFonts w:ascii="Wingdings" w:hAnsi="Wingdings" w:hint="default"/>
      </w:rPr>
    </w:lvl>
    <w:lvl w:ilvl="2" w:tplc="2A766574" w:tentative="1">
      <w:start w:val="1"/>
      <w:numFmt w:val="bullet"/>
      <w:lvlText w:val=""/>
      <w:lvlJc w:val="left"/>
      <w:pPr>
        <w:tabs>
          <w:tab w:val="num" w:pos="2160"/>
        </w:tabs>
        <w:ind w:left="2160" w:hanging="360"/>
      </w:pPr>
      <w:rPr>
        <w:rFonts w:ascii="Wingdings" w:hAnsi="Wingdings" w:hint="default"/>
      </w:rPr>
    </w:lvl>
    <w:lvl w:ilvl="3" w:tplc="8DB6E054" w:tentative="1">
      <w:start w:val="1"/>
      <w:numFmt w:val="bullet"/>
      <w:lvlText w:val=""/>
      <w:lvlJc w:val="left"/>
      <w:pPr>
        <w:tabs>
          <w:tab w:val="num" w:pos="2880"/>
        </w:tabs>
        <w:ind w:left="2880" w:hanging="360"/>
      </w:pPr>
      <w:rPr>
        <w:rFonts w:ascii="Wingdings" w:hAnsi="Wingdings" w:hint="default"/>
      </w:rPr>
    </w:lvl>
    <w:lvl w:ilvl="4" w:tplc="AAD09556" w:tentative="1">
      <w:start w:val="1"/>
      <w:numFmt w:val="bullet"/>
      <w:lvlText w:val=""/>
      <w:lvlJc w:val="left"/>
      <w:pPr>
        <w:tabs>
          <w:tab w:val="num" w:pos="3600"/>
        </w:tabs>
        <w:ind w:left="3600" w:hanging="360"/>
      </w:pPr>
      <w:rPr>
        <w:rFonts w:ascii="Wingdings" w:hAnsi="Wingdings" w:hint="default"/>
      </w:rPr>
    </w:lvl>
    <w:lvl w:ilvl="5" w:tplc="A7EA5EBE" w:tentative="1">
      <w:start w:val="1"/>
      <w:numFmt w:val="bullet"/>
      <w:lvlText w:val=""/>
      <w:lvlJc w:val="left"/>
      <w:pPr>
        <w:tabs>
          <w:tab w:val="num" w:pos="4320"/>
        </w:tabs>
        <w:ind w:left="4320" w:hanging="360"/>
      </w:pPr>
      <w:rPr>
        <w:rFonts w:ascii="Wingdings" w:hAnsi="Wingdings" w:hint="default"/>
      </w:rPr>
    </w:lvl>
    <w:lvl w:ilvl="6" w:tplc="31EEEBB8" w:tentative="1">
      <w:start w:val="1"/>
      <w:numFmt w:val="bullet"/>
      <w:lvlText w:val=""/>
      <w:lvlJc w:val="left"/>
      <w:pPr>
        <w:tabs>
          <w:tab w:val="num" w:pos="5040"/>
        </w:tabs>
        <w:ind w:left="5040" w:hanging="360"/>
      </w:pPr>
      <w:rPr>
        <w:rFonts w:ascii="Wingdings" w:hAnsi="Wingdings" w:hint="default"/>
      </w:rPr>
    </w:lvl>
    <w:lvl w:ilvl="7" w:tplc="73FC046E" w:tentative="1">
      <w:start w:val="1"/>
      <w:numFmt w:val="bullet"/>
      <w:lvlText w:val=""/>
      <w:lvlJc w:val="left"/>
      <w:pPr>
        <w:tabs>
          <w:tab w:val="num" w:pos="5760"/>
        </w:tabs>
        <w:ind w:left="5760" w:hanging="360"/>
      </w:pPr>
      <w:rPr>
        <w:rFonts w:ascii="Wingdings" w:hAnsi="Wingdings" w:hint="default"/>
      </w:rPr>
    </w:lvl>
    <w:lvl w:ilvl="8" w:tplc="5430059C" w:tentative="1">
      <w:start w:val="1"/>
      <w:numFmt w:val="bullet"/>
      <w:lvlText w:val=""/>
      <w:lvlJc w:val="left"/>
      <w:pPr>
        <w:tabs>
          <w:tab w:val="num" w:pos="6480"/>
        </w:tabs>
        <w:ind w:left="6480" w:hanging="360"/>
      </w:pPr>
      <w:rPr>
        <w:rFonts w:ascii="Wingdings" w:hAnsi="Wingdings" w:hint="default"/>
      </w:rPr>
    </w:lvl>
  </w:abstractNum>
  <w:abstractNum w:abstractNumId="197" w15:restartNumberingAfterBreak="0">
    <w:nsid w:val="635C0594"/>
    <w:multiLevelType w:val="hybridMultilevel"/>
    <w:tmpl w:val="7E0AB0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8" w15:restartNumberingAfterBreak="0">
    <w:nsid w:val="643C0B99"/>
    <w:multiLevelType w:val="hybridMultilevel"/>
    <w:tmpl w:val="AF3E7E5E"/>
    <w:lvl w:ilvl="0" w:tplc="C7185D8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653F7E80"/>
    <w:multiLevelType w:val="hybridMultilevel"/>
    <w:tmpl w:val="1516625E"/>
    <w:lvl w:ilvl="0" w:tplc="88EAD912">
      <w:start w:val="1"/>
      <w:numFmt w:val="decimal"/>
      <w:lvlText w:val="%1."/>
      <w:lvlJc w:val="left"/>
      <w:pPr>
        <w:ind w:left="768" w:hanging="4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5B50B39"/>
    <w:multiLevelType w:val="multilevel"/>
    <w:tmpl w:val="69BCD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66910BBD"/>
    <w:multiLevelType w:val="hybridMultilevel"/>
    <w:tmpl w:val="614AC1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7A0426E"/>
    <w:multiLevelType w:val="hybridMultilevel"/>
    <w:tmpl w:val="0A2A4FD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3" w15:restartNumberingAfterBreak="0">
    <w:nsid w:val="683511BA"/>
    <w:multiLevelType w:val="hybridMultilevel"/>
    <w:tmpl w:val="3D9E41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8747135"/>
    <w:multiLevelType w:val="hybridMultilevel"/>
    <w:tmpl w:val="4F48F5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6881616B"/>
    <w:multiLevelType w:val="hybridMultilevel"/>
    <w:tmpl w:val="EF44A84A"/>
    <w:lvl w:ilvl="0" w:tplc="A75ACEF4">
      <w:start w:val="1"/>
      <w:numFmt w:val="decimal"/>
      <w:lvlText w:val="%1."/>
      <w:lvlJc w:val="left"/>
      <w:pPr>
        <w:ind w:left="720" w:hanging="360"/>
      </w:pPr>
      <w:rPr>
        <w:rFonts w:ascii="-webkit-standard" w:hAnsi="-webkit-standard"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93F6D76"/>
    <w:multiLevelType w:val="hybridMultilevel"/>
    <w:tmpl w:val="111A9334"/>
    <w:lvl w:ilvl="0" w:tplc="48B845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7" w15:restartNumberingAfterBreak="0">
    <w:nsid w:val="697D3624"/>
    <w:multiLevelType w:val="hybridMultilevel"/>
    <w:tmpl w:val="5E7059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997B080"/>
    <w:multiLevelType w:val="hybridMultilevel"/>
    <w:tmpl w:val="E8D4AD28"/>
    <w:lvl w:ilvl="0" w:tplc="661CBE42">
      <w:start w:val="1"/>
      <w:numFmt w:val="decimal"/>
      <w:lvlText w:val="%1."/>
      <w:lvlJc w:val="left"/>
      <w:pPr>
        <w:ind w:left="720" w:hanging="360"/>
      </w:pPr>
      <w:rPr>
        <w:rFonts w:ascii="Times New Roman" w:eastAsia="Times New Roman" w:hAnsi="Times New Roman" w:cs="Times New Roman"/>
      </w:rPr>
    </w:lvl>
    <w:lvl w:ilvl="1" w:tplc="45B8EEDA">
      <w:start w:val="1"/>
      <w:numFmt w:val="bullet"/>
      <w:lvlText w:val="o"/>
      <w:lvlJc w:val="left"/>
      <w:pPr>
        <w:ind w:left="1440" w:hanging="360"/>
      </w:pPr>
      <w:rPr>
        <w:rFonts w:ascii="Courier New" w:hAnsi="Courier New" w:hint="default"/>
      </w:rPr>
    </w:lvl>
    <w:lvl w:ilvl="2" w:tplc="E87EEC7E">
      <w:start w:val="1"/>
      <w:numFmt w:val="bullet"/>
      <w:lvlText w:val=""/>
      <w:lvlJc w:val="left"/>
      <w:pPr>
        <w:ind w:left="2160" w:hanging="360"/>
      </w:pPr>
      <w:rPr>
        <w:rFonts w:ascii="Wingdings" w:hAnsi="Wingdings" w:hint="default"/>
      </w:rPr>
    </w:lvl>
    <w:lvl w:ilvl="3" w:tplc="566A7BF6">
      <w:start w:val="1"/>
      <w:numFmt w:val="bullet"/>
      <w:lvlText w:val=""/>
      <w:lvlJc w:val="left"/>
      <w:pPr>
        <w:ind w:left="2880" w:hanging="360"/>
      </w:pPr>
      <w:rPr>
        <w:rFonts w:ascii="Symbol" w:hAnsi="Symbol" w:hint="default"/>
      </w:rPr>
    </w:lvl>
    <w:lvl w:ilvl="4" w:tplc="F1CE19F2">
      <w:start w:val="1"/>
      <w:numFmt w:val="bullet"/>
      <w:lvlText w:val="o"/>
      <w:lvlJc w:val="left"/>
      <w:pPr>
        <w:ind w:left="3600" w:hanging="360"/>
      </w:pPr>
      <w:rPr>
        <w:rFonts w:ascii="Courier New" w:hAnsi="Courier New" w:hint="default"/>
      </w:rPr>
    </w:lvl>
    <w:lvl w:ilvl="5" w:tplc="C736EBF0">
      <w:start w:val="1"/>
      <w:numFmt w:val="bullet"/>
      <w:lvlText w:val=""/>
      <w:lvlJc w:val="left"/>
      <w:pPr>
        <w:ind w:left="4320" w:hanging="360"/>
      </w:pPr>
      <w:rPr>
        <w:rFonts w:ascii="Wingdings" w:hAnsi="Wingdings" w:hint="default"/>
      </w:rPr>
    </w:lvl>
    <w:lvl w:ilvl="6" w:tplc="1E8A0EF4">
      <w:start w:val="1"/>
      <w:numFmt w:val="bullet"/>
      <w:lvlText w:val=""/>
      <w:lvlJc w:val="left"/>
      <w:pPr>
        <w:ind w:left="5040" w:hanging="360"/>
      </w:pPr>
      <w:rPr>
        <w:rFonts w:ascii="Symbol" w:hAnsi="Symbol" w:hint="default"/>
      </w:rPr>
    </w:lvl>
    <w:lvl w:ilvl="7" w:tplc="FE1AD532">
      <w:start w:val="1"/>
      <w:numFmt w:val="bullet"/>
      <w:lvlText w:val="o"/>
      <w:lvlJc w:val="left"/>
      <w:pPr>
        <w:ind w:left="5760" w:hanging="360"/>
      </w:pPr>
      <w:rPr>
        <w:rFonts w:ascii="Courier New" w:hAnsi="Courier New" w:hint="default"/>
      </w:rPr>
    </w:lvl>
    <w:lvl w:ilvl="8" w:tplc="6C6E3A4A">
      <w:start w:val="1"/>
      <w:numFmt w:val="bullet"/>
      <w:lvlText w:val=""/>
      <w:lvlJc w:val="left"/>
      <w:pPr>
        <w:ind w:left="6480" w:hanging="360"/>
      </w:pPr>
      <w:rPr>
        <w:rFonts w:ascii="Wingdings" w:hAnsi="Wingdings" w:hint="default"/>
      </w:rPr>
    </w:lvl>
  </w:abstractNum>
  <w:abstractNum w:abstractNumId="209" w15:restartNumberingAfterBreak="0">
    <w:nsid w:val="69C87D92"/>
    <w:multiLevelType w:val="hybridMultilevel"/>
    <w:tmpl w:val="379CD16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0" w15:restartNumberingAfterBreak="0">
    <w:nsid w:val="6A1622B3"/>
    <w:multiLevelType w:val="multilevel"/>
    <w:tmpl w:val="A790B0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6A551C58"/>
    <w:multiLevelType w:val="multilevel"/>
    <w:tmpl w:val="2AB4A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6A84154A"/>
    <w:multiLevelType w:val="hybridMultilevel"/>
    <w:tmpl w:val="EC7CFDB2"/>
    <w:lvl w:ilvl="0" w:tplc="B134A4E6">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3" w15:restartNumberingAfterBreak="0">
    <w:nsid w:val="6AF519E9"/>
    <w:multiLevelType w:val="hybridMultilevel"/>
    <w:tmpl w:val="F6108E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C4D085F"/>
    <w:multiLevelType w:val="multilevel"/>
    <w:tmpl w:val="6C4D085F"/>
    <w:lvl w:ilvl="0">
      <w:start w:val="1"/>
      <w:numFmt w:val="bullet"/>
      <w:lvlText w:val=""/>
      <w:lvlJc w:val="left"/>
      <w:pPr>
        <w:ind w:left="928" w:hanging="360"/>
      </w:pPr>
      <w:rPr>
        <w:rFonts w:ascii="Symbol" w:hAnsi="Symbol" w:hint="default"/>
      </w:rPr>
    </w:lvl>
    <w:lvl w:ilvl="1">
      <w:start w:val="1"/>
      <w:numFmt w:val="bullet"/>
      <w:lvlText w:val="o"/>
      <w:lvlJc w:val="left"/>
      <w:pPr>
        <w:ind w:left="1648" w:hanging="360"/>
      </w:pPr>
      <w:rPr>
        <w:rFonts w:ascii="Courier New" w:hAnsi="Courier New" w:cs="Courier New" w:hint="default"/>
      </w:rPr>
    </w:lvl>
    <w:lvl w:ilvl="2">
      <w:start w:val="1"/>
      <w:numFmt w:val="bullet"/>
      <w:lvlText w:val=""/>
      <w:lvlJc w:val="left"/>
      <w:pPr>
        <w:ind w:left="2368" w:hanging="360"/>
      </w:pPr>
      <w:rPr>
        <w:rFonts w:ascii="Wingdings" w:hAnsi="Wingdings" w:hint="default"/>
      </w:rPr>
    </w:lvl>
    <w:lvl w:ilvl="3">
      <w:start w:val="1"/>
      <w:numFmt w:val="bullet"/>
      <w:lvlText w:val=""/>
      <w:lvlJc w:val="left"/>
      <w:pPr>
        <w:ind w:left="3088" w:hanging="360"/>
      </w:pPr>
      <w:rPr>
        <w:rFonts w:ascii="Symbol" w:hAnsi="Symbol" w:hint="default"/>
      </w:rPr>
    </w:lvl>
    <w:lvl w:ilvl="4">
      <w:start w:val="1"/>
      <w:numFmt w:val="bullet"/>
      <w:lvlText w:val="o"/>
      <w:lvlJc w:val="left"/>
      <w:pPr>
        <w:ind w:left="3808" w:hanging="360"/>
      </w:pPr>
      <w:rPr>
        <w:rFonts w:ascii="Courier New" w:hAnsi="Courier New" w:cs="Courier New" w:hint="default"/>
      </w:rPr>
    </w:lvl>
    <w:lvl w:ilvl="5">
      <w:start w:val="1"/>
      <w:numFmt w:val="bullet"/>
      <w:lvlText w:val=""/>
      <w:lvlJc w:val="left"/>
      <w:pPr>
        <w:ind w:left="4528" w:hanging="360"/>
      </w:pPr>
      <w:rPr>
        <w:rFonts w:ascii="Wingdings" w:hAnsi="Wingdings" w:hint="default"/>
      </w:rPr>
    </w:lvl>
    <w:lvl w:ilvl="6">
      <w:start w:val="1"/>
      <w:numFmt w:val="bullet"/>
      <w:lvlText w:val=""/>
      <w:lvlJc w:val="left"/>
      <w:pPr>
        <w:ind w:left="5248" w:hanging="360"/>
      </w:pPr>
      <w:rPr>
        <w:rFonts w:ascii="Symbol" w:hAnsi="Symbol" w:hint="default"/>
      </w:rPr>
    </w:lvl>
    <w:lvl w:ilvl="7">
      <w:start w:val="1"/>
      <w:numFmt w:val="bullet"/>
      <w:lvlText w:val="o"/>
      <w:lvlJc w:val="left"/>
      <w:pPr>
        <w:ind w:left="5968" w:hanging="360"/>
      </w:pPr>
      <w:rPr>
        <w:rFonts w:ascii="Courier New" w:hAnsi="Courier New" w:cs="Courier New" w:hint="default"/>
      </w:rPr>
    </w:lvl>
    <w:lvl w:ilvl="8">
      <w:start w:val="1"/>
      <w:numFmt w:val="bullet"/>
      <w:lvlText w:val=""/>
      <w:lvlJc w:val="left"/>
      <w:pPr>
        <w:ind w:left="6688" w:hanging="360"/>
      </w:pPr>
      <w:rPr>
        <w:rFonts w:ascii="Wingdings" w:hAnsi="Wingdings" w:hint="default"/>
      </w:rPr>
    </w:lvl>
  </w:abstractNum>
  <w:abstractNum w:abstractNumId="215" w15:restartNumberingAfterBreak="0">
    <w:nsid w:val="6CEB4656"/>
    <w:multiLevelType w:val="hybridMultilevel"/>
    <w:tmpl w:val="7D00F5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DCD6974"/>
    <w:multiLevelType w:val="hybridMultilevel"/>
    <w:tmpl w:val="B6A462CA"/>
    <w:lvl w:ilvl="0" w:tplc="6374F8B2">
      <w:start w:val="1"/>
      <w:numFmt w:val="bullet"/>
      <w:lvlText w:val=""/>
      <w:lvlJc w:val="left"/>
      <w:pPr>
        <w:ind w:left="720" w:hanging="360"/>
      </w:pPr>
      <w:rPr>
        <w:rFonts w:ascii="Symbol" w:hAnsi="Symbol" w:hint="default"/>
      </w:rPr>
    </w:lvl>
    <w:lvl w:ilvl="1" w:tplc="55783FC6">
      <w:start w:val="1"/>
      <w:numFmt w:val="bullet"/>
      <w:lvlText w:val="o"/>
      <w:lvlJc w:val="left"/>
      <w:pPr>
        <w:ind w:left="1440" w:hanging="360"/>
      </w:pPr>
      <w:rPr>
        <w:rFonts w:ascii="Courier New" w:hAnsi="Courier New" w:hint="default"/>
      </w:rPr>
    </w:lvl>
    <w:lvl w:ilvl="2" w:tplc="0B82FFAE">
      <w:start w:val="1"/>
      <w:numFmt w:val="bullet"/>
      <w:lvlText w:val=""/>
      <w:lvlJc w:val="left"/>
      <w:pPr>
        <w:ind w:left="2160" w:hanging="360"/>
      </w:pPr>
      <w:rPr>
        <w:rFonts w:ascii="Wingdings" w:hAnsi="Wingdings" w:hint="default"/>
      </w:rPr>
    </w:lvl>
    <w:lvl w:ilvl="3" w:tplc="4C20FF62">
      <w:start w:val="1"/>
      <w:numFmt w:val="bullet"/>
      <w:lvlText w:val=""/>
      <w:lvlJc w:val="left"/>
      <w:pPr>
        <w:ind w:left="2880" w:hanging="360"/>
      </w:pPr>
      <w:rPr>
        <w:rFonts w:ascii="Symbol" w:hAnsi="Symbol" w:hint="default"/>
      </w:rPr>
    </w:lvl>
    <w:lvl w:ilvl="4" w:tplc="E39097E6">
      <w:start w:val="1"/>
      <w:numFmt w:val="bullet"/>
      <w:lvlText w:val="o"/>
      <w:lvlJc w:val="left"/>
      <w:pPr>
        <w:ind w:left="3600" w:hanging="360"/>
      </w:pPr>
      <w:rPr>
        <w:rFonts w:ascii="Courier New" w:hAnsi="Courier New" w:hint="default"/>
      </w:rPr>
    </w:lvl>
    <w:lvl w:ilvl="5" w:tplc="F9387428">
      <w:start w:val="1"/>
      <w:numFmt w:val="bullet"/>
      <w:lvlText w:val=""/>
      <w:lvlJc w:val="left"/>
      <w:pPr>
        <w:ind w:left="4320" w:hanging="360"/>
      </w:pPr>
      <w:rPr>
        <w:rFonts w:ascii="Wingdings" w:hAnsi="Wingdings" w:hint="default"/>
      </w:rPr>
    </w:lvl>
    <w:lvl w:ilvl="6" w:tplc="8EDAAE00">
      <w:start w:val="1"/>
      <w:numFmt w:val="bullet"/>
      <w:lvlText w:val=""/>
      <w:lvlJc w:val="left"/>
      <w:pPr>
        <w:ind w:left="5040" w:hanging="360"/>
      </w:pPr>
      <w:rPr>
        <w:rFonts w:ascii="Symbol" w:hAnsi="Symbol" w:hint="default"/>
      </w:rPr>
    </w:lvl>
    <w:lvl w:ilvl="7" w:tplc="B6E03CAA">
      <w:start w:val="1"/>
      <w:numFmt w:val="bullet"/>
      <w:lvlText w:val="o"/>
      <w:lvlJc w:val="left"/>
      <w:pPr>
        <w:ind w:left="5760" w:hanging="360"/>
      </w:pPr>
      <w:rPr>
        <w:rFonts w:ascii="Courier New" w:hAnsi="Courier New" w:hint="default"/>
      </w:rPr>
    </w:lvl>
    <w:lvl w:ilvl="8" w:tplc="C0ECB998">
      <w:start w:val="1"/>
      <w:numFmt w:val="bullet"/>
      <w:lvlText w:val=""/>
      <w:lvlJc w:val="left"/>
      <w:pPr>
        <w:ind w:left="6480" w:hanging="360"/>
      </w:pPr>
      <w:rPr>
        <w:rFonts w:ascii="Wingdings" w:hAnsi="Wingdings" w:hint="default"/>
      </w:rPr>
    </w:lvl>
  </w:abstractNum>
  <w:abstractNum w:abstractNumId="217" w15:restartNumberingAfterBreak="0">
    <w:nsid w:val="6E1615EA"/>
    <w:multiLevelType w:val="hybridMultilevel"/>
    <w:tmpl w:val="BD922D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E6852BF"/>
    <w:multiLevelType w:val="hybridMultilevel"/>
    <w:tmpl w:val="79A41FE0"/>
    <w:lvl w:ilvl="0" w:tplc="49B057E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15:restartNumberingAfterBreak="0">
    <w:nsid w:val="6E7E35D2"/>
    <w:multiLevelType w:val="hybridMultilevel"/>
    <w:tmpl w:val="FDC896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0" w15:restartNumberingAfterBreak="0">
    <w:nsid w:val="6E807793"/>
    <w:multiLevelType w:val="multilevel"/>
    <w:tmpl w:val="88A80148"/>
    <w:styleLink w:val="WWNum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21" w15:restartNumberingAfterBreak="0">
    <w:nsid w:val="6F347D66"/>
    <w:multiLevelType w:val="hybridMultilevel"/>
    <w:tmpl w:val="148A7846"/>
    <w:lvl w:ilvl="0" w:tplc="0419000F">
      <w:start w:val="1"/>
      <w:numFmt w:val="decimal"/>
      <w:lvlText w:val="%1."/>
      <w:lvlJc w:val="left"/>
      <w:pPr>
        <w:ind w:left="1683" w:hanging="360"/>
      </w:pPr>
    </w:lvl>
    <w:lvl w:ilvl="1" w:tplc="04190019" w:tentative="1">
      <w:start w:val="1"/>
      <w:numFmt w:val="lowerLetter"/>
      <w:lvlText w:val="%2."/>
      <w:lvlJc w:val="left"/>
      <w:pPr>
        <w:ind w:left="2403" w:hanging="360"/>
      </w:pPr>
    </w:lvl>
    <w:lvl w:ilvl="2" w:tplc="0419001B" w:tentative="1">
      <w:start w:val="1"/>
      <w:numFmt w:val="lowerRoman"/>
      <w:lvlText w:val="%3."/>
      <w:lvlJc w:val="right"/>
      <w:pPr>
        <w:ind w:left="3123" w:hanging="180"/>
      </w:pPr>
    </w:lvl>
    <w:lvl w:ilvl="3" w:tplc="0419000F" w:tentative="1">
      <w:start w:val="1"/>
      <w:numFmt w:val="decimal"/>
      <w:lvlText w:val="%4."/>
      <w:lvlJc w:val="left"/>
      <w:pPr>
        <w:ind w:left="3843" w:hanging="360"/>
      </w:pPr>
    </w:lvl>
    <w:lvl w:ilvl="4" w:tplc="04190019" w:tentative="1">
      <w:start w:val="1"/>
      <w:numFmt w:val="lowerLetter"/>
      <w:lvlText w:val="%5."/>
      <w:lvlJc w:val="left"/>
      <w:pPr>
        <w:ind w:left="4563" w:hanging="360"/>
      </w:pPr>
    </w:lvl>
    <w:lvl w:ilvl="5" w:tplc="0419001B" w:tentative="1">
      <w:start w:val="1"/>
      <w:numFmt w:val="lowerRoman"/>
      <w:lvlText w:val="%6."/>
      <w:lvlJc w:val="right"/>
      <w:pPr>
        <w:ind w:left="5283" w:hanging="180"/>
      </w:pPr>
    </w:lvl>
    <w:lvl w:ilvl="6" w:tplc="0419000F" w:tentative="1">
      <w:start w:val="1"/>
      <w:numFmt w:val="decimal"/>
      <w:lvlText w:val="%7."/>
      <w:lvlJc w:val="left"/>
      <w:pPr>
        <w:ind w:left="6003" w:hanging="360"/>
      </w:pPr>
    </w:lvl>
    <w:lvl w:ilvl="7" w:tplc="04190019" w:tentative="1">
      <w:start w:val="1"/>
      <w:numFmt w:val="lowerLetter"/>
      <w:lvlText w:val="%8."/>
      <w:lvlJc w:val="left"/>
      <w:pPr>
        <w:ind w:left="6723" w:hanging="360"/>
      </w:pPr>
    </w:lvl>
    <w:lvl w:ilvl="8" w:tplc="0419001B" w:tentative="1">
      <w:start w:val="1"/>
      <w:numFmt w:val="lowerRoman"/>
      <w:lvlText w:val="%9."/>
      <w:lvlJc w:val="right"/>
      <w:pPr>
        <w:ind w:left="7443" w:hanging="180"/>
      </w:pPr>
    </w:lvl>
  </w:abstractNum>
  <w:abstractNum w:abstractNumId="222" w15:restartNumberingAfterBreak="0">
    <w:nsid w:val="7024612D"/>
    <w:multiLevelType w:val="hybridMultilevel"/>
    <w:tmpl w:val="38160E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0FB1F82"/>
    <w:multiLevelType w:val="hybridMultilevel"/>
    <w:tmpl w:val="D4E295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7137319F"/>
    <w:multiLevelType w:val="hybridMultilevel"/>
    <w:tmpl w:val="6116FFFC"/>
    <w:lvl w:ilvl="0" w:tplc="17DE16DE">
      <w:start w:val="1"/>
      <w:numFmt w:val="bullet"/>
      <w:lvlText w:val=""/>
      <w:lvlJc w:val="left"/>
      <w:pPr>
        <w:ind w:left="720" w:hanging="360"/>
      </w:pPr>
      <w:rPr>
        <w:rFonts w:ascii="Symbol" w:hAnsi="Symbol" w:hint="default"/>
      </w:rPr>
    </w:lvl>
    <w:lvl w:ilvl="1" w:tplc="C5783328">
      <w:start w:val="1"/>
      <w:numFmt w:val="bullet"/>
      <w:lvlText w:val="o"/>
      <w:lvlJc w:val="left"/>
      <w:pPr>
        <w:ind w:left="1440" w:hanging="360"/>
      </w:pPr>
      <w:rPr>
        <w:rFonts w:ascii="Courier New" w:hAnsi="Courier New" w:hint="default"/>
      </w:rPr>
    </w:lvl>
    <w:lvl w:ilvl="2" w:tplc="1676FF1E">
      <w:start w:val="1"/>
      <w:numFmt w:val="bullet"/>
      <w:lvlText w:val=""/>
      <w:lvlJc w:val="left"/>
      <w:pPr>
        <w:ind w:left="2160" w:hanging="360"/>
      </w:pPr>
      <w:rPr>
        <w:rFonts w:ascii="Wingdings" w:hAnsi="Wingdings" w:hint="default"/>
      </w:rPr>
    </w:lvl>
    <w:lvl w:ilvl="3" w:tplc="D91C9920">
      <w:start w:val="1"/>
      <w:numFmt w:val="bullet"/>
      <w:lvlText w:val=""/>
      <w:lvlJc w:val="left"/>
      <w:pPr>
        <w:ind w:left="2880" w:hanging="360"/>
      </w:pPr>
      <w:rPr>
        <w:rFonts w:ascii="Symbol" w:hAnsi="Symbol" w:hint="default"/>
      </w:rPr>
    </w:lvl>
    <w:lvl w:ilvl="4" w:tplc="C68439A0">
      <w:start w:val="1"/>
      <w:numFmt w:val="bullet"/>
      <w:lvlText w:val="o"/>
      <w:lvlJc w:val="left"/>
      <w:pPr>
        <w:ind w:left="3600" w:hanging="360"/>
      </w:pPr>
      <w:rPr>
        <w:rFonts w:ascii="Courier New" w:hAnsi="Courier New" w:hint="default"/>
      </w:rPr>
    </w:lvl>
    <w:lvl w:ilvl="5" w:tplc="0818E0B2">
      <w:start w:val="1"/>
      <w:numFmt w:val="bullet"/>
      <w:lvlText w:val=""/>
      <w:lvlJc w:val="left"/>
      <w:pPr>
        <w:ind w:left="4320" w:hanging="360"/>
      </w:pPr>
      <w:rPr>
        <w:rFonts w:ascii="Wingdings" w:hAnsi="Wingdings" w:hint="default"/>
      </w:rPr>
    </w:lvl>
    <w:lvl w:ilvl="6" w:tplc="CD221742">
      <w:start w:val="1"/>
      <w:numFmt w:val="bullet"/>
      <w:lvlText w:val=""/>
      <w:lvlJc w:val="left"/>
      <w:pPr>
        <w:ind w:left="5040" w:hanging="360"/>
      </w:pPr>
      <w:rPr>
        <w:rFonts w:ascii="Symbol" w:hAnsi="Symbol" w:hint="default"/>
      </w:rPr>
    </w:lvl>
    <w:lvl w:ilvl="7" w:tplc="ABEAA652">
      <w:start w:val="1"/>
      <w:numFmt w:val="bullet"/>
      <w:lvlText w:val="o"/>
      <w:lvlJc w:val="left"/>
      <w:pPr>
        <w:ind w:left="5760" w:hanging="360"/>
      </w:pPr>
      <w:rPr>
        <w:rFonts w:ascii="Courier New" w:hAnsi="Courier New" w:hint="default"/>
      </w:rPr>
    </w:lvl>
    <w:lvl w:ilvl="8" w:tplc="436E69F8">
      <w:start w:val="1"/>
      <w:numFmt w:val="bullet"/>
      <w:lvlText w:val=""/>
      <w:lvlJc w:val="left"/>
      <w:pPr>
        <w:ind w:left="6480" w:hanging="360"/>
      </w:pPr>
      <w:rPr>
        <w:rFonts w:ascii="Wingdings" w:hAnsi="Wingdings" w:hint="default"/>
      </w:rPr>
    </w:lvl>
  </w:abstractNum>
  <w:abstractNum w:abstractNumId="225" w15:restartNumberingAfterBreak="0">
    <w:nsid w:val="720168C9"/>
    <w:multiLevelType w:val="hybridMultilevel"/>
    <w:tmpl w:val="5F1AC168"/>
    <w:lvl w:ilvl="0" w:tplc="60F4D846">
      <w:start w:val="1"/>
      <w:numFmt w:val="decimal"/>
      <w:lvlText w:val="%1."/>
      <w:lvlJc w:val="left"/>
      <w:pPr>
        <w:ind w:left="720" w:hanging="360"/>
      </w:pPr>
      <w:rPr>
        <w:rFonts w:hint="default"/>
      </w:rPr>
    </w:lvl>
    <w:lvl w:ilvl="1" w:tplc="729C5384">
      <w:start w:val="1"/>
      <w:numFmt w:val="lowerLetter"/>
      <w:lvlText w:val="%2."/>
      <w:lvlJc w:val="left"/>
      <w:pPr>
        <w:ind w:left="1440" w:hanging="360"/>
      </w:pPr>
    </w:lvl>
    <w:lvl w:ilvl="2" w:tplc="56A452EE">
      <w:start w:val="1"/>
      <w:numFmt w:val="lowerRoman"/>
      <w:lvlText w:val="%3."/>
      <w:lvlJc w:val="right"/>
      <w:pPr>
        <w:ind w:left="2160" w:hanging="180"/>
      </w:pPr>
    </w:lvl>
    <w:lvl w:ilvl="3" w:tplc="030053BC">
      <w:start w:val="1"/>
      <w:numFmt w:val="decimal"/>
      <w:lvlText w:val="%4."/>
      <w:lvlJc w:val="left"/>
      <w:pPr>
        <w:ind w:left="2880" w:hanging="360"/>
      </w:pPr>
    </w:lvl>
    <w:lvl w:ilvl="4" w:tplc="DB9A43F4">
      <w:start w:val="1"/>
      <w:numFmt w:val="lowerLetter"/>
      <w:lvlText w:val="%5."/>
      <w:lvlJc w:val="left"/>
      <w:pPr>
        <w:ind w:left="3600" w:hanging="360"/>
      </w:pPr>
    </w:lvl>
    <w:lvl w:ilvl="5" w:tplc="6704617C">
      <w:start w:val="1"/>
      <w:numFmt w:val="lowerRoman"/>
      <w:lvlText w:val="%6."/>
      <w:lvlJc w:val="right"/>
      <w:pPr>
        <w:ind w:left="4320" w:hanging="180"/>
      </w:pPr>
    </w:lvl>
    <w:lvl w:ilvl="6" w:tplc="71C886B2">
      <w:start w:val="1"/>
      <w:numFmt w:val="decimal"/>
      <w:lvlText w:val="%7."/>
      <w:lvlJc w:val="left"/>
      <w:pPr>
        <w:ind w:left="5040" w:hanging="360"/>
      </w:pPr>
    </w:lvl>
    <w:lvl w:ilvl="7" w:tplc="F03857DE">
      <w:start w:val="1"/>
      <w:numFmt w:val="lowerLetter"/>
      <w:lvlText w:val="%8."/>
      <w:lvlJc w:val="left"/>
      <w:pPr>
        <w:ind w:left="5760" w:hanging="360"/>
      </w:pPr>
    </w:lvl>
    <w:lvl w:ilvl="8" w:tplc="39DC195C">
      <w:start w:val="1"/>
      <w:numFmt w:val="lowerRoman"/>
      <w:lvlText w:val="%9."/>
      <w:lvlJc w:val="right"/>
      <w:pPr>
        <w:ind w:left="6480" w:hanging="180"/>
      </w:pPr>
    </w:lvl>
  </w:abstractNum>
  <w:abstractNum w:abstractNumId="226" w15:restartNumberingAfterBreak="0">
    <w:nsid w:val="72033635"/>
    <w:multiLevelType w:val="hybridMultilevel"/>
    <w:tmpl w:val="8280D77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7" w15:restartNumberingAfterBreak="0">
    <w:nsid w:val="72683D83"/>
    <w:multiLevelType w:val="hybridMultilevel"/>
    <w:tmpl w:val="215AC614"/>
    <w:lvl w:ilvl="0" w:tplc="CF988158">
      <w:start w:val="1"/>
      <w:numFmt w:val="bullet"/>
      <w:lvlText w:val=""/>
      <w:lvlJc w:val="left"/>
      <w:pPr>
        <w:ind w:left="1431" w:hanging="360"/>
      </w:pPr>
      <w:rPr>
        <w:rFonts w:ascii="Symbol" w:hAnsi="Symbol" w:hint="default"/>
      </w:rPr>
    </w:lvl>
    <w:lvl w:ilvl="1" w:tplc="04190003" w:tentative="1">
      <w:start w:val="1"/>
      <w:numFmt w:val="bullet"/>
      <w:lvlText w:val="o"/>
      <w:lvlJc w:val="left"/>
      <w:pPr>
        <w:ind w:left="2151" w:hanging="360"/>
      </w:pPr>
      <w:rPr>
        <w:rFonts w:ascii="Courier New" w:hAnsi="Courier New" w:cs="Courier New" w:hint="default"/>
      </w:rPr>
    </w:lvl>
    <w:lvl w:ilvl="2" w:tplc="04190005" w:tentative="1">
      <w:start w:val="1"/>
      <w:numFmt w:val="bullet"/>
      <w:lvlText w:val=""/>
      <w:lvlJc w:val="left"/>
      <w:pPr>
        <w:ind w:left="2871" w:hanging="360"/>
      </w:pPr>
      <w:rPr>
        <w:rFonts w:ascii="Wingdings" w:hAnsi="Wingdings" w:hint="default"/>
      </w:rPr>
    </w:lvl>
    <w:lvl w:ilvl="3" w:tplc="04190001" w:tentative="1">
      <w:start w:val="1"/>
      <w:numFmt w:val="bullet"/>
      <w:lvlText w:val=""/>
      <w:lvlJc w:val="left"/>
      <w:pPr>
        <w:ind w:left="3591" w:hanging="360"/>
      </w:pPr>
      <w:rPr>
        <w:rFonts w:ascii="Symbol" w:hAnsi="Symbol" w:hint="default"/>
      </w:rPr>
    </w:lvl>
    <w:lvl w:ilvl="4" w:tplc="04190003" w:tentative="1">
      <w:start w:val="1"/>
      <w:numFmt w:val="bullet"/>
      <w:lvlText w:val="o"/>
      <w:lvlJc w:val="left"/>
      <w:pPr>
        <w:ind w:left="4311" w:hanging="360"/>
      </w:pPr>
      <w:rPr>
        <w:rFonts w:ascii="Courier New" w:hAnsi="Courier New" w:cs="Courier New" w:hint="default"/>
      </w:rPr>
    </w:lvl>
    <w:lvl w:ilvl="5" w:tplc="04190005" w:tentative="1">
      <w:start w:val="1"/>
      <w:numFmt w:val="bullet"/>
      <w:lvlText w:val=""/>
      <w:lvlJc w:val="left"/>
      <w:pPr>
        <w:ind w:left="5031" w:hanging="360"/>
      </w:pPr>
      <w:rPr>
        <w:rFonts w:ascii="Wingdings" w:hAnsi="Wingdings" w:hint="default"/>
      </w:rPr>
    </w:lvl>
    <w:lvl w:ilvl="6" w:tplc="04190001" w:tentative="1">
      <w:start w:val="1"/>
      <w:numFmt w:val="bullet"/>
      <w:lvlText w:val=""/>
      <w:lvlJc w:val="left"/>
      <w:pPr>
        <w:ind w:left="5751" w:hanging="360"/>
      </w:pPr>
      <w:rPr>
        <w:rFonts w:ascii="Symbol" w:hAnsi="Symbol" w:hint="default"/>
      </w:rPr>
    </w:lvl>
    <w:lvl w:ilvl="7" w:tplc="04190003" w:tentative="1">
      <w:start w:val="1"/>
      <w:numFmt w:val="bullet"/>
      <w:lvlText w:val="o"/>
      <w:lvlJc w:val="left"/>
      <w:pPr>
        <w:ind w:left="6471" w:hanging="360"/>
      </w:pPr>
      <w:rPr>
        <w:rFonts w:ascii="Courier New" w:hAnsi="Courier New" w:cs="Courier New" w:hint="default"/>
      </w:rPr>
    </w:lvl>
    <w:lvl w:ilvl="8" w:tplc="04190005" w:tentative="1">
      <w:start w:val="1"/>
      <w:numFmt w:val="bullet"/>
      <w:lvlText w:val=""/>
      <w:lvlJc w:val="left"/>
      <w:pPr>
        <w:ind w:left="7191" w:hanging="360"/>
      </w:pPr>
      <w:rPr>
        <w:rFonts w:ascii="Wingdings" w:hAnsi="Wingdings" w:hint="default"/>
      </w:rPr>
    </w:lvl>
  </w:abstractNum>
  <w:abstractNum w:abstractNumId="228" w15:restartNumberingAfterBreak="0">
    <w:nsid w:val="72EFA994"/>
    <w:multiLevelType w:val="hybridMultilevel"/>
    <w:tmpl w:val="C98E00A6"/>
    <w:lvl w:ilvl="0" w:tplc="5C220CAE">
      <w:start w:val="1"/>
      <w:numFmt w:val="bullet"/>
      <w:lvlText w:val=""/>
      <w:lvlJc w:val="left"/>
      <w:pPr>
        <w:ind w:left="720" w:hanging="360"/>
      </w:pPr>
      <w:rPr>
        <w:rFonts w:ascii="Symbol" w:hAnsi="Symbol" w:hint="default"/>
      </w:rPr>
    </w:lvl>
    <w:lvl w:ilvl="1" w:tplc="AF46ADA6">
      <w:start w:val="1"/>
      <w:numFmt w:val="bullet"/>
      <w:lvlText w:val="o"/>
      <w:lvlJc w:val="left"/>
      <w:pPr>
        <w:ind w:left="1440" w:hanging="360"/>
      </w:pPr>
      <w:rPr>
        <w:rFonts w:ascii="Courier New" w:hAnsi="Courier New" w:hint="default"/>
      </w:rPr>
    </w:lvl>
    <w:lvl w:ilvl="2" w:tplc="51268E96">
      <w:start w:val="1"/>
      <w:numFmt w:val="bullet"/>
      <w:lvlText w:val=""/>
      <w:lvlJc w:val="left"/>
      <w:pPr>
        <w:ind w:left="2160" w:hanging="360"/>
      </w:pPr>
      <w:rPr>
        <w:rFonts w:ascii="Wingdings" w:hAnsi="Wingdings" w:hint="default"/>
      </w:rPr>
    </w:lvl>
    <w:lvl w:ilvl="3" w:tplc="811ECD4A">
      <w:start w:val="1"/>
      <w:numFmt w:val="bullet"/>
      <w:lvlText w:val=""/>
      <w:lvlJc w:val="left"/>
      <w:pPr>
        <w:ind w:left="2880" w:hanging="360"/>
      </w:pPr>
      <w:rPr>
        <w:rFonts w:ascii="Symbol" w:hAnsi="Symbol" w:hint="default"/>
      </w:rPr>
    </w:lvl>
    <w:lvl w:ilvl="4" w:tplc="10A4C816">
      <w:start w:val="1"/>
      <w:numFmt w:val="bullet"/>
      <w:lvlText w:val="o"/>
      <w:lvlJc w:val="left"/>
      <w:pPr>
        <w:ind w:left="3600" w:hanging="360"/>
      </w:pPr>
      <w:rPr>
        <w:rFonts w:ascii="Courier New" w:hAnsi="Courier New" w:hint="default"/>
      </w:rPr>
    </w:lvl>
    <w:lvl w:ilvl="5" w:tplc="69F8BFC8">
      <w:start w:val="1"/>
      <w:numFmt w:val="bullet"/>
      <w:lvlText w:val=""/>
      <w:lvlJc w:val="left"/>
      <w:pPr>
        <w:ind w:left="4320" w:hanging="360"/>
      </w:pPr>
      <w:rPr>
        <w:rFonts w:ascii="Wingdings" w:hAnsi="Wingdings" w:hint="default"/>
      </w:rPr>
    </w:lvl>
    <w:lvl w:ilvl="6" w:tplc="EC725AAA">
      <w:start w:val="1"/>
      <w:numFmt w:val="bullet"/>
      <w:lvlText w:val=""/>
      <w:lvlJc w:val="left"/>
      <w:pPr>
        <w:ind w:left="5040" w:hanging="360"/>
      </w:pPr>
      <w:rPr>
        <w:rFonts w:ascii="Symbol" w:hAnsi="Symbol" w:hint="default"/>
      </w:rPr>
    </w:lvl>
    <w:lvl w:ilvl="7" w:tplc="9C72464E">
      <w:start w:val="1"/>
      <w:numFmt w:val="bullet"/>
      <w:lvlText w:val="o"/>
      <w:lvlJc w:val="left"/>
      <w:pPr>
        <w:ind w:left="5760" w:hanging="360"/>
      </w:pPr>
      <w:rPr>
        <w:rFonts w:ascii="Courier New" w:hAnsi="Courier New" w:hint="default"/>
      </w:rPr>
    </w:lvl>
    <w:lvl w:ilvl="8" w:tplc="829613C8">
      <w:start w:val="1"/>
      <w:numFmt w:val="bullet"/>
      <w:lvlText w:val=""/>
      <w:lvlJc w:val="left"/>
      <w:pPr>
        <w:ind w:left="6480" w:hanging="360"/>
      </w:pPr>
      <w:rPr>
        <w:rFonts w:ascii="Wingdings" w:hAnsi="Wingdings" w:hint="default"/>
      </w:rPr>
    </w:lvl>
  </w:abstractNum>
  <w:abstractNum w:abstractNumId="229" w15:restartNumberingAfterBreak="0">
    <w:nsid w:val="73112BD8"/>
    <w:multiLevelType w:val="hybridMultilevel"/>
    <w:tmpl w:val="462EE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3AD7A40"/>
    <w:multiLevelType w:val="multilevel"/>
    <w:tmpl w:val="9E9651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73B3790A"/>
    <w:multiLevelType w:val="multilevel"/>
    <w:tmpl w:val="94CE2DB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740C3F5E"/>
    <w:multiLevelType w:val="multilevel"/>
    <w:tmpl w:val="66C4D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40E1722"/>
    <w:multiLevelType w:val="hybridMultilevel"/>
    <w:tmpl w:val="8C02AD90"/>
    <w:lvl w:ilvl="0" w:tplc="04190001">
      <w:start w:val="1"/>
      <w:numFmt w:val="bullet"/>
      <w:lvlText w:val=""/>
      <w:lvlJc w:val="left"/>
      <w:pPr>
        <w:ind w:left="643" w:hanging="360"/>
      </w:pPr>
      <w:rPr>
        <w:rFonts w:ascii="Symbol" w:hAnsi="Symbol" w:hint="default"/>
      </w:rPr>
    </w:lvl>
    <w:lvl w:ilvl="1" w:tplc="04190003" w:tentative="1">
      <w:start w:val="1"/>
      <w:numFmt w:val="bullet"/>
      <w:lvlText w:val="o"/>
      <w:lvlJc w:val="left"/>
      <w:pPr>
        <w:ind w:left="1363" w:hanging="360"/>
      </w:pPr>
      <w:rPr>
        <w:rFonts w:ascii="Courier New" w:hAnsi="Courier New" w:cs="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cs="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cs="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234" w15:restartNumberingAfterBreak="0">
    <w:nsid w:val="74147C40"/>
    <w:multiLevelType w:val="hybridMultilevel"/>
    <w:tmpl w:val="F6B2940A"/>
    <w:lvl w:ilvl="0" w:tplc="0419000F">
      <w:start w:val="1"/>
      <w:numFmt w:val="decimal"/>
      <w:lvlText w:val="%1."/>
      <w:lvlJc w:val="left"/>
      <w:pPr>
        <w:ind w:left="121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4175D53"/>
    <w:multiLevelType w:val="hybridMultilevel"/>
    <w:tmpl w:val="F7DEB8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15:restartNumberingAfterBreak="0">
    <w:nsid w:val="743571AE"/>
    <w:multiLevelType w:val="hybridMultilevel"/>
    <w:tmpl w:val="163661FA"/>
    <w:lvl w:ilvl="0" w:tplc="C12C3D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7" w15:restartNumberingAfterBreak="0">
    <w:nsid w:val="74E1F515"/>
    <w:multiLevelType w:val="hybridMultilevel"/>
    <w:tmpl w:val="80F6D6F4"/>
    <w:lvl w:ilvl="0" w:tplc="F5F45154">
      <w:start w:val="1"/>
      <w:numFmt w:val="bullet"/>
      <w:lvlText w:val=""/>
      <w:lvlJc w:val="left"/>
      <w:pPr>
        <w:ind w:left="720" w:hanging="360"/>
      </w:pPr>
      <w:rPr>
        <w:rFonts w:ascii="Symbol" w:hAnsi="Symbol" w:hint="default"/>
      </w:rPr>
    </w:lvl>
    <w:lvl w:ilvl="1" w:tplc="8F88BE6E">
      <w:start w:val="1"/>
      <w:numFmt w:val="bullet"/>
      <w:lvlText w:val="o"/>
      <w:lvlJc w:val="left"/>
      <w:pPr>
        <w:ind w:left="1440" w:hanging="360"/>
      </w:pPr>
      <w:rPr>
        <w:rFonts w:ascii="Courier New" w:hAnsi="Courier New" w:hint="default"/>
      </w:rPr>
    </w:lvl>
    <w:lvl w:ilvl="2" w:tplc="388226C0">
      <w:start w:val="1"/>
      <w:numFmt w:val="bullet"/>
      <w:lvlText w:val=""/>
      <w:lvlJc w:val="left"/>
      <w:pPr>
        <w:ind w:left="2160" w:hanging="360"/>
      </w:pPr>
      <w:rPr>
        <w:rFonts w:ascii="Wingdings" w:hAnsi="Wingdings" w:hint="default"/>
      </w:rPr>
    </w:lvl>
    <w:lvl w:ilvl="3" w:tplc="F8CA2026">
      <w:start w:val="1"/>
      <w:numFmt w:val="bullet"/>
      <w:lvlText w:val=""/>
      <w:lvlJc w:val="left"/>
      <w:pPr>
        <w:ind w:left="2880" w:hanging="360"/>
      </w:pPr>
      <w:rPr>
        <w:rFonts w:ascii="Symbol" w:hAnsi="Symbol" w:hint="default"/>
      </w:rPr>
    </w:lvl>
    <w:lvl w:ilvl="4" w:tplc="94D89DBE">
      <w:start w:val="1"/>
      <w:numFmt w:val="bullet"/>
      <w:lvlText w:val="o"/>
      <w:lvlJc w:val="left"/>
      <w:pPr>
        <w:ind w:left="3600" w:hanging="360"/>
      </w:pPr>
      <w:rPr>
        <w:rFonts w:ascii="Courier New" w:hAnsi="Courier New" w:hint="default"/>
      </w:rPr>
    </w:lvl>
    <w:lvl w:ilvl="5" w:tplc="F624896A">
      <w:start w:val="1"/>
      <w:numFmt w:val="bullet"/>
      <w:lvlText w:val=""/>
      <w:lvlJc w:val="left"/>
      <w:pPr>
        <w:ind w:left="4320" w:hanging="360"/>
      </w:pPr>
      <w:rPr>
        <w:rFonts w:ascii="Wingdings" w:hAnsi="Wingdings" w:hint="default"/>
      </w:rPr>
    </w:lvl>
    <w:lvl w:ilvl="6" w:tplc="372AAE0C">
      <w:start w:val="1"/>
      <w:numFmt w:val="bullet"/>
      <w:lvlText w:val=""/>
      <w:lvlJc w:val="left"/>
      <w:pPr>
        <w:ind w:left="5040" w:hanging="360"/>
      </w:pPr>
      <w:rPr>
        <w:rFonts w:ascii="Symbol" w:hAnsi="Symbol" w:hint="default"/>
      </w:rPr>
    </w:lvl>
    <w:lvl w:ilvl="7" w:tplc="7E54D2BE">
      <w:start w:val="1"/>
      <w:numFmt w:val="bullet"/>
      <w:lvlText w:val="o"/>
      <w:lvlJc w:val="left"/>
      <w:pPr>
        <w:ind w:left="5760" w:hanging="360"/>
      </w:pPr>
      <w:rPr>
        <w:rFonts w:ascii="Courier New" w:hAnsi="Courier New" w:hint="default"/>
      </w:rPr>
    </w:lvl>
    <w:lvl w:ilvl="8" w:tplc="39E21AA2">
      <w:start w:val="1"/>
      <w:numFmt w:val="bullet"/>
      <w:lvlText w:val=""/>
      <w:lvlJc w:val="left"/>
      <w:pPr>
        <w:ind w:left="6480" w:hanging="360"/>
      </w:pPr>
      <w:rPr>
        <w:rFonts w:ascii="Wingdings" w:hAnsi="Wingdings" w:hint="default"/>
      </w:rPr>
    </w:lvl>
  </w:abstractNum>
  <w:abstractNum w:abstractNumId="238" w15:restartNumberingAfterBreak="0">
    <w:nsid w:val="750047C0"/>
    <w:multiLevelType w:val="hybridMultilevel"/>
    <w:tmpl w:val="A0FED9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075497"/>
    <w:multiLevelType w:val="hybridMultilevel"/>
    <w:tmpl w:val="C7546D76"/>
    <w:lvl w:ilvl="0" w:tplc="EAF2CC8C">
      <w:start w:val="1"/>
      <w:numFmt w:val="bullet"/>
      <w:lvlText w:val=""/>
      <w:lvlJc w:val="left"/>
      <w:pPr>
        <w:ind w:left="720" w:hanging="360"/>
      </w:pPr>
      <w:rPr>
        <w:rFonts w:ascii="Symbol" w:hAnsi="Symbol" w:hint="default"/>
      </w:rPr>
    </w:lvl>
    <w:lvl w:ilvl="1" w:tplc="A49C7424">
      <w:start w:val="1"/>
      <w:numFmt w:val="bullet"/>
      <w:lvlText w:val="o"/>
      <w:lvlJc w:val="left"/>
      <w:pPr>
        <w:ind w:left="1440" w:hanging="360"/>
      </w:pPr>
      <w:rPr>
        <w:rFonts w:ascii="Courier New" w:hAnsi="Courier New" w:cs="Courier New" w:hint="default"/>
      </w:rPr>
    </w:lvl>
    <w:lvl w:ilvl="2" w:tplc="0D804FC4">
      <w:start w:val="1"/>
      <w:numFmt w:val="bullet"/>
      <w:lvlText w:val=""/>
      <w:lvlJc w:val="left"/>
      <w:pPr>
        <w:ind w:left="2160" w:hanging="360"/>
      </w:pPr>
      <w:rPr>
        <w:rFonts w:ascii="Wingdings" w:hAnsi="Wingdings" w:hint="default"/>
      </w:rPr>
    </w:lvl>
    <w:lvl w:ilvl="3" w:tplc="9F16B200">
      <w:start w:val="1"/>
      <w:numFmt w:val="bullet"/>
      <w:lvlText w:val=""/>
      <w:lvlJc w:val="left"/>
      <w:pPr>
        <w:ind w:left="2880" w:hanging="360"/>
      </w:pPr>
      <w:rPr>
        <w:rFonts w:ascii="Symbol" w:hAnsi="Symbol" w:hint="default"/>
      </w:rPr>
    </w:lvl>
    <w:lvl w:ilvl="4" w:tplc="445C0882">
      <w:start w:val="1"/>
      <w:numFmt w:val="bullet"/>
      <w:lvlText w:val="o"/>
      <w:lvlJc w:val="left"/>
      <w:pPr>
        <w:ind w:left="3600" w:hanging="360"/>
      </w:pPr>
      <w:rPr>
        <w:rFonts w:ascii="Courier New" w:hAnsi="Courier New" w:cs="Courier New" w:hint="default"/>
      </w:rPr>
    </w:lvl>
    <w:lvl w:ilvl="5" w:tplc="ACBEAB8A">
      <w:start w:val="1"/>
      <w:numFmt w:val="bullet"/>
      <w:lvlText w:val=""/>
      <w:lvlJc w:val="left"/>
      <w:pPr>
        <w:ind w:left="4320" w:hanging="360"/>
      </w:pPr>
      <w:rPr>
        <w:rFonts w:ascii="Wingdings" w:hAnsi="Wingdings" w:hint="default"/>
      </w:rPr>
    </w:lvl>
    <w:lvl w:ilvl="6" w:tplc="7FF2FCB4">
      <w:start w:val="1"/>
      <w:numFmt w:val="bullet"/>
      <w:lvlText w:val=""/>
      <w:lvlJc w:val="left"/>
      <w:pPr>
        <w:ind w:left="5040" w:hanging="360"/>
      </w:pPr>
      <w:rPr>
        <w:rFonts w:ascii="Symbol" w:hAnsi="Symbol" w:hint="default"/>
      </w:rPr>
    </w:lvl>
    <w:lvl w:ilvl="7" w:tplc="137C003A">
      <w:start w:val="1"/>
      <w:numFmt w:val="bullet"/>
      <w:lvlText w:val="o"/>
      <w:lvlJc w:val="left"/>
      <w:pPr>
        <w:ind w:left="5760" w:hanging="360"/>
      </w:pPr>
      <w:rPr>
        <w:rFonts w:ascii="Courier New" w:hAnsi="Courier New" w:cs="Courier New" w:hint="default"/>
      </w:rPr>
    </w:lvl>
    <w:lvl w:ilvl="8" w:tplc="0B587490">
      <w:start w:val="1"/>
      <w:numFmt w:val="bullet"/>
      <w:lvlText w:val=""/>
      <w:lvlJc w:val="left"/>
      <w:pPr>
        <w:ind w:left="6480" w:hanging="360"/>
      </w:pPr>
      <w:rPr>
        <w:rFonts w:ascii="Wingdings" w:hAnsi="Wingdings" w:hint="default"/>
      </w:rPr>
    </w:lvl>
  </w:abstractNum>
  <w:abstractNum w:abstractNumId="240" w15:restartNumberingAfterBreak="0">
    <w:nsid w:val="754B2255"/>
    <w:multiLevelType w:val="multilevel"/>
    <w:tmpl w:val="79AE864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76E167D7"/>
    <w:multiLevelType w:val="hybridMultilevel"/>
    <w:tmpl w:val="E766D3D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2" w15:restartNumberingAfterBreak="0">
    <w:nsid w:val="774E2AFF"/>
    <w:multiLevelType w:val="multilevel"/>
    <w:tmpl w:val="EC5044E4"/>
    <w:lvl w:ilvl="0">
      <w:start w:val="1"/>
      <w:numFmt w:val="decimal"/>
      <w:lvlText w:val="%1."/>
      <w:lvlJc w:val="left"/>
      <w:pPr>
        <w:ind w:left="1069" w:hanging="360"/>
      </w:pPr>
      <w:rPr>
        <w:rFonts w:hint="default"/>
      </w:rPr>
    </w:lvl>
    <w:lvl w:ilvl="1">
      <w:start w:val="2"/>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3" w15:restartNumberingAfterBreak="0">
    <w:nsid w:val="78076D77"/>
    <w:multiLevelType w:val="multilevel"/>
    <w:tmpl w:val="89088A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15:restartNumberingAfterBreak="0">
    <w:nsid w:val="780A6C96"/>
    <w:multiLevelType w:val="hybridMultilevel"/>
    <w:tmpl w:val="A15826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82E4825"/>
    <w:multiLevelType w:val="hybridMultilevel"/>
    <w:tmpl w:val="0122D62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6" w15:restartNumberingAfterBreak="0">
    <w:nsid w:val="78A11567"/>
    <w:multiLevelType w:val="hybridMultilevel"/>
    <w:tmpl w:val="6E90EC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78BA5A33"/>
    <w:multiLevelType w:val="multilevel"/>
    <w:tmpl w:val="57DCED7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793B13D7"/>
    <w:multiLevelType w:val="hybridMultilevel"/>
    <w:tmpl w:val="B66E48D4"/>
    <w:lvl w:ilvl="0" w:tplc="04190011">
      <w:start w:val="1"/>
      <w:numFmt w:val="decimal"/>
      <w:lvlText w:val="%1)"/>
      <w:lvlJc w:val="left"/>
      <w:pPr>
        <w:tabs>
          <w:tab w:val="num" w:pos="720"/>
        </w:tabs>
        <w:ind w:left="720" w:hanging="360"/>
      </w:pPr>
      <w:rPr>
        <w:rFonts w:hint="default"/>
      </w:rPr>
    </w:lvl>
    <w:lvl w:ilvl="1" w:tplc="57D63F82" w:tentative="1">
      <w:start w:val="1"/>
      <w:numFmt w:val="bullet"/>
      <w:lvlText w:val=""/>
      <w:lvlJc w:val="left"/>
      <w:pPr>
        <w:tabs>
          <w:tab w:val="num" w:pos="1440"/>
        </w:tabs>
        <w:ind w:left="1440" w:hanging="360"/>
      </w:pPr>
      <w:rPr>
        <w:rFonts w:ascii="Wingdings 3" w:hAnsi="Wingdings 3" w:hint="default"/>
      </w:rPr>
    </w:lvl>
    <w:lvl w:ilvl="2" w:tplc="BA84F77C" w:tentative="1">
      <w:start w:val="1"/>
      <w:numFmt w:val="bullet"/>
      <w:lvlText w:val=""/>
      <w:lvlJc w:val="left"/>
      <w:pPr>
        <w:tabs>
          <w:tab w:val="num" w:pos="2160"/>
        </w:tabs>
        <w:ind w:left="2160" w:hanging="360"/>
      </w:pPr>
      <w:rPr>
        <w:rFonts w:ascii="Wingdings 3" w:hAnsi="Wingdings 3" w:hint="default"/>
      </w:rPr>
    </w:lvl>
    <w:lvl w:ilvl="3" w:tplc="EF52ACA4" w:tentative="1">
      <w:start w:val="1"/>
      <w:numFmt w:val="bullet"/>
      <w:lvlText w:val=""/>
      <w:lvlJc w:val="left"/>
      <w:pPr>
        <w:tabs>
          <w:tab w:val="num" w:pos="2880"/>
        </w:tabs>
        <w:ind w:left="2880" w:hanging="360"/>
      </w:pPr>
      <w:rPr>
        <w:rFonts w:ascii="Wingdings 3" w:hAnsi="Wingdings 3" w:hint="default"/>
      </w:rPr>
    </w:lvl>
    <w:lvl w:ilvl="4" w:tplc="7ED8AE6A" w:tentative="1">
      <w:start w:val="1"/>
      <w:numFmt w:val="bullet"/>
      <w:lvlText w:val=""/>
      <w:lvlJc w:val="left"/>
      <w:pPr>
        <w:tabs>
          <w:tab w:val="num" w:pos="3600"/>
        </w:tabs>
        <w:ind w:left="3600" w:hanging="360"/>
      </w:pPr>
      <w:rPr>
        <w:rFonts w:ascii="Wingdings 3" w:hAnsi="Wingdings 3" w:hint="default"/>
      </w:rPr>
    </w:lvl>
    <w:lvl w:ilvl="5" w:tplc="A4724CD8" w:tentative="1">
      <w:start w:val="1"/>
      <w:numFmt w:val="bullet"/>
      <w:lvlText w:val=""/>
      <w:lvlJc w:val="left"/>
      <w:pPr>
        <w:tabs>
          <w:tab w:val="num" w:pos="4320"/>
        </w:tabs>
        <w:ind w:left="4320" w:hanging="360"/>
      </w:pPr>
      <w:rPr>
        <w:rFonts w:ascii="Wingdings 3" w:hAnsi="Wingdings 3" w:hint="default"/>
      </w:rPr>
    </w:lvl>
    <w:lvl w:ilvl="6" w:tplc="751085E6" w:tentative="1">
      <w:start w:val="1"/>
      <w:numFmt w:val="bullet"/>
      <w:lvlText w:val=""/>
      <w:lvlJc w:val="left"/>
      <w:pPr>
        <w:tabs>
          <w:tab w:val="num" w:pos="5040"/>
        </w:tabs>
        <w:ind w:left="5040" w:hanging="360"/>
      </w:pPr>
      <w:rPr>
        <w:rFonts w:ascii="Wingdings 3" w:hAnsi="Wingdings 3" w:hint="default"/>
      </w:rPr>
    </w:lvl>
    <w:lvl w:ilvl="7" w:tplc="6DE8D186" w:tentative="1">
      <w:start w:val="1"/>
      <w:numFmt w:val="bullet"/>
      <w:lvlText w:val=""/>
      <w:lvlJc w:val="left"/>
      <w:pPr>
        <w:tabs>
          <w:tab w:val="num" w:pos="5760"/>
        </w:tabs>
        <w:ind w:left="5760" w:hanging="360"/>
      </w:pPr>
      <w:rPr>
        <w:rFonts w:ascii="Wingdings 3" w:hAnsi="Wingdings 3" w:hint="default"/>
      </w:rPr>
    </w:lvl>
    <w:lvl w:ilvl="8" w:tplc="C1381D6C" w:tentative="1">
      <w:start w:val="1"/>
      <w:numFmt w:val="bullet"/>
      <w:lvlText w:val=""/>
      <w:lvlJc w:val="left"/>
      <w:pPr>
        <w:tabs>
          <w:tab w:val="num" w:pos="6480"/>
        </w:tabs>
        <w:ind w:left="6480" w:hanging="360"/>
      </w:pPr>
      <w:rPr>
        <w:rFonts w:ascii="Wingdings 3" w:hAnsi="Wingdings 3" w:hint="default"/>
      </w:rPr>
    </w:lvl>
  </w:abstractNum>
  <w:abstractNum w:abstractNumId="249" w15:restartNumberingAfterBreak="0">
    <w:nsid w:val="794D478B"/>
    <w:multiLevelType w:val="multilevel"/>
    <w:tmpl w:val="A56E0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7A08636C"/>
    <w:multiLevelType w:val="hybridMultilevel"/>
    <w:tmpl w:val="C2CA55A2"/>
    <w:lvl w:ilvl="0" w:tplc="AC14F6DE">
      <w:start w:val="1"/>
      <w:numFmt w:val="decimal"/>
      <w:lvlText w:val="%1."/>
      <w:lvlJc w:val="left"/>
      <w:pPr>
        <w:ind w:left="112" w:hanging="708"/>
      </w:pPr>
      <w:rPr>
        <w:rFonts w:ascii="Times New Roman" w:eastAsia="Times New Roman" w:hAnsi="Times New Roman" w:cs="Times New Roman" w:hint="default"/>
        <w:spacing w:val="0"/>
        <w:w w:val="100"/>
        <w:sz w:val="28"/>
        <w:szCs w:val="28"/>
        <w:lang w:val="ru-RU" w:eastAsia="en-US" w:bidi="ar-SA"/>
      </w:rPr>
    </w:lvl>
    <w:lvl w:ilvl="1" w:tplc="2CD8D4FA">
      <w:numFmt w:val="bullet"/>
      <w:lvlText w:val="•"/>
      <w:lvlJc w:val="left"/>
      <w:pPr>
        <w:ind w:left="1122" w:hanging="708"/>
      </w:pPr>
      <w:rPr>
        <w:rFonts w:hint="default"/>
        <w:lang w:val="ru-RU" w:eastAsia="en-US" w:bidi="ar-SA"/>
      </w:rPr>
    </w:lvl>
    <w:lvl w:ilvl="2" w:tplc="0DCCCABE">
      <w:numFmt w:val="bullet"/>
      <w:lvlText w:val="•"/>
      <w:lvlJc w:val="left"/>
      <w:pPr>
        <w:ind w:left="2125" w:hanging="708"/>
      </w:pPr>
      <w:rPr>
        <w:rFonts w:hint="default"/>
        <w:lang w:val="ru-RU" w:eastAsia="en-US" w:bidi="ar-SA"/>
      </w:rPr>
    </w:lvl>
    <w:lvl w:ilvl="3" w:tplc="6D4A0A2A">
      <w:numFmt w:val="bullet"/>
      <w:lvlText w:val="•"/>
      <w:lvlJc w:val="left"/>
      <w:pPr>
        <w:ind w:left="3127" w:hanging="708"/>
      </w:pPr>
      <w:rPr>
        <w:rFonts w:hint="default"/>
        <w:lang w:val="ru-RU" w:eastAsia="en-US" w:bidi="ar-SA"/>
      </w:rPr>
    </w:lvl>
    <w:lvl w:ilvl="4" w:tplc="651EA350">
      <w:numFmt w:val="bullet"/>
      <w:lvlText w:val="•"/>
      <w:lvlJc w:val="left"/>
      <w:pPr>
        <w:ind w:left="4130" w:hanging="708"/>
      </w:pPr>
      <w:rPr>
        <w:rFonts w:hint="default"/>
        <w:lang w:val="ru-RU" w:eastAsia="en-US" w:bidi="ar-SA"/>
      </w:rPr>
    </w:lvl>
    <w:lvl w:ilvl="5" w:tplc="AFAA8AD4">
      <w:numFmt w:val="bullet"/>
      <w:lvlText w:val="•"/>
      <w:lvlJc w:val="left"/>
      <w:pPr>
        <w:ind w:left="5133" w:hanging="708"/>
      </w:pPr>
      <w:rPr>
        <w:rFonts w:hint="default"/>
        <w:lang w:val="ru-RU" w:eastAsia="en-US" w:bidi="ar-SA"/>
      </w:rPr>
    </w:lvl>
    <w:lvl w:ilvl="6" w:tplc="50181FD0">
      <w:numFmt w:val="bullet"/>
      <w:lvlText w:val="•"/>
      <w:lvlJc w:val="left"/>
      <w:pPr>
        <w:ind w:left="6135" w:hanging="708"/>
      </w:pPr>
      <w:rPr>
        <w:rFonts w:hint="default"/>
        <w:lang w:val="ru-RU" w:eastAsia="en-US" w:bidi="ar-SA"/>
      </w:rPr>
    </w:lvl>
    <w:lvl w:ilvl="7" w:tplc="EA30DC22">
      <w:numFmt w:val="bullet"/>
      <w:lvlText w:val="•"/>
      <w:lvlJc w:val="left"/>
      <w:pPr>
        <w:ind w:left="7138" w:hanging="708"/>
      </w:pPr>
      <w:rPr>
        <w:rFonts w:hint="default"/>
        <w:lang w:val="ru-RU" w:eastAsia="en-US" w:bidi="ar-SA"/>
      </w:rPr>
    </w:lvl>
    <w:lvl w:ilvl="8" w:tplc="894A46F2">
      <w:numFmt w:val="bullet"/>
      <w:lvlText w:val="•"/>
      <w:lvlJc w:val="left"/>
      <w:pPr>
        <w:ind w:left="8141" w:hanging="708"/>
      </w:pPr>
      <w:rPr>
        <w:rFonts w:hint="default"/>
        <w:lang w:val="ru-RU" w:eastAsia="en-US" w:bidi="ar-SA"/>
      </w:rPr>
    </w:lvl>
  </w:abstractNum>
  <w:abstractNum w:abstractNumId="251" w15:restartNumberingAfterBreak="0">
    <w:nsid w:val="7A6538D5"/>
    <w:multiLevelType w:val="hybridMultilevel"/>
    <w:tmpl w:val="1696C9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2" w15:restartNumberingAfterBreak="0">
    <w:nsid w:val="7AF848AC"/>
    <w:multiLevelType w:val="multilevel"/>
    <w:tmpl w:val="81868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7C483540"/>
    <w:multiLevelType w:val="hybridMultilevel"/>
    <w:tmpl w:val="07D616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15:restartNumberingAfterBreak="0">
    <w:nsid w:val="7C8A1699"/>
    <w:multiLevelType w:val="hybridMultilevel"/>
    <w:tmpl w:val="72F2071A"/>
    <w:lvl w:ilvl="0" w:tplc="E6BA27F0">
      <w:start w:val="1"/>
      <w:numFmt w:val="decimal"/>
      <w:lvlText w:val="%1."/>
      <w:lvlJc w:val="left"/>
      <w:pPr>
        <w:tabs>
          <w:tab w:val="num" w:pos="720"/>
        </w:tabs>
        <w:ind w:left="720" w:hanging="360"/>
      </w:pPr>
      <w:rPr>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15:restartNumberingAfterBreak="0">
    <w:nsid w:val="7C910FD6"/>
    <w:multiLevelType w:val="hybridMultilevel"/>
    <w:tmpl w:val="7ABCF832"/>
    <w:lvl w:ilvl="0" w:tplc="04190011">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56" w15:restartNumberingAfterBreak="0">
    <w:nsid w:val="7D270495"/>
    <w:multiLevelType w:val="multilevel"/>
    <w:tmpl w:val="C92AD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7D711D38"/>
    <w:multiLevelType w:val="hybridMultilevel"/>
    <w:tmpl w:val="3F54FD18"/>
    <w:lvl w:ilvl="0" w:tplc="86109C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8" w15:restartNumberingAfterBreak="0">
    <w:nsid w:val="7D882599"/>
    <w:multiLevelType w:val="hybridMultilevel"/>
    <w:tmpl w:val="35AA2C6A"/>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59" w15:restartNumberingAfterBreak="0">
    <w:nsid w:val="7DA024A4"/>
    <w:multiLevelType w:val="multilevel"/>
    <w:tmpl w:val="E27E7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7E0E291C"/>
    <w:multiLevelType w:val="hybridMultilevel"/>
    <w:tmpl w:val="4B1AA9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4164CC"/>
    <w:multiLevelType w:val="hybridMultilevel"/>
    <w:tmpl w:val="A5DC5E7C"/>
    <w:lvl w:ilvl="0" w:tplc="2C90146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60513B"/>
    <w:multiLevelType w:val="hybridMultilevel"/>
    <w:tmpl w:val="F2229C7E"/>
    <w:lvl w:ilvl="0" w:tplc="02B6591C">
      <w:start w:val="1"/>
      <w:numFmt w:val="decimal"/>
      <w:lvlText w:val="%1."/>
      <w:lvlJc w:val="left"/>
      <w:pPr>
        <w:ind w:left="720" w:hanging="360"/>
      </w:pPr>
      <w:rPr>
        <w:rFonts w:hint="default"/>
      </w:rPr>
    </w:lvl>
    <w:lvl w:ilvl="1" w:tplc="1550F79E">
      <w:start w:val="1"/>
      <w:numFmt w:val="lowerLetter"/>
      <w:lvlText w:val="%2."/>
      <w:lvlJc w:val="left"/>
      <w:pPr>
        <w:ind w:left="1440" w:hanging="360"/>
      </w:pPr>
    </w:lvl>
    <w:lvl w:ilvl="2" w:tplc="2DE06DD4">
      <w:start w:val="1"/>
      <w:numFmt w:val="lowerRoman"/>
      <w:lvlText w:val="%3."/>
      <w:lvlJc w:val="right"/>
      <w:pPr>
        <w:ind w:left="2160" w:hanging="180"/>
      </w:pPr>
    </w:lvl>
    <w:lvl w:ilvl="3" w:tplc="B824E428">
      <w:start w:val="1"/>
      <w:numFmt w:val="decimal"/>
      <w:lvlText w:val="%4."/>
      <w:lvlJc w:val="left"/>
      <w:pPr>
        <w:ind w:left="2880" w:hanging="360"/>
      </w:pPr>
    </w:lvl>
    <w:lvl w:ilvl="4" w:tplc="99002AC2">
      <w:start w:val="1"/>
      <w:numFmt w:val="lowerLetter"/>
      <w:lvlText w:val="%5."/>
      <w:lvlJc w:val="left"/>
      <w:pPr>
        <w:ind w:left="3600" w:hanging="360"/>
      </w:pPr>
    </w:lvl>
    <w:lvl w:ilvl="5" w:tplc="D116B734">
      <w:start w:val="1"/>
      <w:numFmt w:val="lowerRoman"/>
      <w:lvlText w:val="%6."/>
      <w:lvlJc w:val="right"/>
      <w:pPr>
        <w:ind w:left="4320" w:hanging="180"/>
      </w:pPr>
    </w:lvl>
    <w:lvl w:ilvl="6" w:tplc="EFAA0EC8">
      <w:start w:val="1"/>
      <w:numFmt w:val="decimal"/>
      <w:lvlText w:val="%7."/>
      <w:lvlJc w:val="left"/>
      <w:pPr>
        <w:ind w:left="5040" w:hanging="360"/>
      </w:pPr>
    </w:lvl>
    <w:lvl w:ilvl="7" w:tplc="7E90EF46">
      <w:start w:val="1"/>
      <w:numFmt w:val="lowerLetter"/>
      <w:lvlText w:val="%8."/>
      <w:lvlJc w:val="left"/>
      <w:pPr>
        <w:ind w:left="5760" w:hanging="360"/>
      </w:pPr>
    </w:lvl>
    <w:lvl w:ilvl="8" w:tplc="13A64C48">
      <w:start w:val="1"/>
      <w:numFmt w:val="lowerRoman"/>
      <w:lvlText w:val="%9."/>
      <w:lvlJc w:val="right"/>
      <w:pPr>
        <w:ind w:left="6480" w:hanging="180"/>
      </w:pPr>
    </w:lvl>
  </w:abstractNum>
  <w:num w:numId="1">
    <w:abstractNumId w:val="111"/>
  </w:num>
  <w:num w:numId="2">
    <w:abstractNumId w:val="56"/>
  </w:num>
  <w:num w:numId="3">
    <w:abstractNumId w:val="220"/>
  </w:num>
  <w:num w:numId="4">
    <w:abstractNumId w:val="257"/>
  </w:num>
  <w:num w:numId="5">
    <w:abstractNumId w:val="188"/>
  </w:num>
  <w:num w:numId="6">
    <w:abstractNumId w:val="165"/>
  </w:num>
  <w:num w:numId="7">
    <w:abstractNumId w:val="171"/>
  </w:num>
  <w:num w:numId="8">
    <w:abstractNumId w:val="136"/>
  </w:num>
  <w:num w:numId="9">
    <w:abstractNumId w:val="106"/>
  </w:num>
  <w:num w:numId="10">
    <w:abstractNumId w:val="72"/>
  </w:num>
  <w:num w:numId="11">
    <w:abstractNumId w:val="192"/>
  </w:num>
  <w:num w:numId="12">
    <w:abstractNumId w:val="2"/>
  </w:num>
  <w:num w:numId="13">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9"/>
  </w:num>
  <w:num w:numId="15">
    <w:abstractNumId w:val="25"/>
  </w:num>
  <w:num w:numId="16">
    <w:abstractNumId w:val="102"/>
  </w:num>
  <w:num w:numId="17">
    <w:abstractNumId w:val="177"/>
  </w:num>
  <w:num w:numId="18">
    <w:abstractNumId w:val="64"/>
  </w:num>
  <w:num w:numId="19">
    <w:abstractNumId w:val="52"/>
  </w:num>
  <w:num w:numId="20">
    <w:abstractNumId w:val="193"/>
  </w:num>
  <w:num w:numId="21">
    <w:abstractNumId w:val="103"/>
  </w:num>
  <w:num w:numId="22">
    <w:abstractNumId w:val="28"/>
  </w:num>
  <w:num w:numId="23">
    <w:abstractNumId w:val="214"/>
  </w:num>
  <w:num w:numId="24">
    <w:abstractNumId w:val="45"/>
  </w:num>
  <w:num w:numId="25">
    <w:abstractNumId w:val="1"/>
  </w:num>
  <w:num w:numId="26">
    <w:abstractNumId w:val="211"/>
  </w:num>
  <w:num w:numId="27">
    <w:abstractNumId w:val="132"/>
  </w:num>
  <w:num w:numId="28">
    <w:abstractNumId w:val="84"/>
  </w:num>
  <w:num w:numId="29">
    <w:abstractNumId w:val="201"/>
  </w:num>
  <w:num w:numId="30">
    <w:abstractNumId w:val="43"/>
  </w:num>
  <w:num w:numId="31">
    <w:abstractNumId w:val="78"/>
  </w:num>
  <w:num w:numId="32">
    <w:abstractNumId w:val="229"/>
  </w:num>
  <w:num w:numId="33">
    <w:abstractNumId w:val="251"/>
  </w:num>
  <w:num w:numId="34">
    <w:abstractNumId w:val="55"/>
  </w:num>
  <w:num w:numId="35">
    <w:abstractNumId w:val="164"/>
  </w:num>
  <w:num w:numId="36">
    <w:abstractNumId w:val="58"/>
  </w:num>
  <w:num w:numId="37">
    <w:abstractNumId w:val="114"/>
  </w:num>
  <w:num w:numId="38">
    <w:abstractNumId w:val="46"/>
  </w:num>
  <w:num w:numId="39">
    <w:abstractNumId w:val="238"/>
  </w:num>
  <w:num w:numId="40">
    <w:abstractNumId w:val="59"/>
  </w:num>
  <w:num w:numId="41">
    <w:abstractNumId w:val="16"/>
  </w:num>
  <w:num w:numId="42">
    <w:abstractNumId w:val="204"/>
  </w:num>
  <w:num w:numId="43">
    <w:abstractNumId w:val="48"/>
  </w:num>
  <w:num w:numId="44">
    <w:abstractNumId w:val="212"/>
  </w:num>
  <w:num w:numId="45">
    <w:abstractNumId w:val="262"/>
  </w:num>
  <w:num w:numId="46">
    <w:abstractNumId w:val="225"/>
  </w:num>
  <w:num w:numId="47">
    <w:abstractNumId w:val="146"/>
  </w:num>
  <w:num w:numId="48">
    <w:abstractNumId w:val="142"/>
  </w:num>
  <w:num w:numId="49">
    <w:abstractNumId w:val="116"/>
  </w:num>
  <w:num w:numId="50">
    <w:abstractNumId w:val="223"/>
  </w:num>
  <w:num w:numId="51">
    <w:abstractNumId w:val="160"/>
  </w:num>
  <w:num w:numId="52">
    <w:abstractNumId w:val="0"/>
  </w:num>
  <w:num w:numId="53">
    <w:abstractNumId w:val="63"/>
  </w:num>
  <w:num w:numId="54">
    <w:abstractNumId w:val="215"/>
  </w:num>
  <w:num w:numId="55">
    <w:abstractNumId w:val="253"/>
  </w:num>
  <w:num w:numId="56">
    <w:abstractNumId w:val="197"/>
  </w:num>
  <w:num w:numId="57">
    <w:abstractNumId w:val="227"/>
  </w:num>
  <w:num w:numId="58">
    <w:abstractNumId w:val="57"/>
  </w:num>
  <w:num w:numId="59">
    <w:abstractNumId w:val="169"/>
  </w:num>
  <w:num w:numId="60">
    <w:abstractNumId w:val="230"/>
  </w:num>
  <w:num w:numId="61">
    <w:abstractNumId w:val="180"/>
  </w:num>
  <w:num w:numId="62">
    <w:abstractNumId w:val="35"/>
  </w:num>
  <w:num w:numId="63">
    <w:abstractNumId w:val="202"/>
  </w:num>
  <w:num w:numId="64">
    <w:abstractNumId w:val="143"/>
  </w:num>
  <w:num w:numId="65">
    <w:abstractNumId w:val="179"/>
  </w:num>
  <w:num w:numId="66">
    <w:abstractNumId w:val="3"/>
  </w:num>
  <w:num w:numId="67">
    <w:abstractNumId w:val="173"/>
  </w:num>
  <w:num w:numId="68">
    <w:abstractNumId w:val="260"/>
  </w:num>
  <w:num w:numId="69">
    <w:abstractNumId w:val="80"/>
  </w:num>
  <w:num w:numId="70">
    <w:abstractNumId w:val="117"/>
  </w:num>
  <w:num w:numId="71">
    <w:abstractNumId w:val="54"/>
  </w:num>
  <w:num w:numId="72">
    <w:abstractNumId w:val="198"/>
  </w:num>
  <w:num w:numId="73">
    <w:abstractNumId w:val="134"/>
  </w:num>
  <w:num w:numId="74">
    <w:abstractNumId w:val="22"/>
  </w:num>
  <w:num w:numId="75">
    <w:abstractNumId w:val="130"/>
  </w:num>
  <w:num w:numId="76">
    <w:abstractNumId w:val="244"/>
  </w:num>
  <w:num w:numId="77">
    <w:abstractNumId w:val="82"/>
  </w:num>
  <w:num w:numId="78">
    <w:abstractNumId w:val="53"/>
  </w:num>
  <w:num w:numId="79">
    <w:abstractNumId w:val="24"/>
  </w:num>
  <w:num w:numId="80">
    <w:abstractNumId w:val="50"/>
  </w:num>
  <w:num w:numId="81">
    <w:abstractNumId w:val="67"/>
  </w:num>
  <w:num w:numId="82">
    <w:abstractNumId w:val="36"/>
  </w:num>
  <w:num w:numId="83">
    <w:abstractNumId w:val="19"/>
  </w:num>
  <w:num w:numId="84">
    <w:abstractNumId w:val="119"/>
  </w:num>
  <w:num w:numId="85">
    <w:abstractNumId w:val="120"/>
  </w:num>
  <w:num w:numId="86">
    <w:abstractNumId w:val="68"/>
  </w:num>
  <w:num w:numId="87">
    <w:abstractNumId w:val="100"/>
  </w:num>
  <w:num w:numId="88">
    <w:abstractNumId w:val="154"/>
  </w:num>
  <w:num w:numId="89">
    <w:abstractNumId w:val="239"/>
  </w:num>
  <w:num w:numId="90">
    <w:abstractNumId w:val="9"/>
  </w:num>
  <w:num w:numId="91">
    <w:abstractNumId w:val="234"/>
  </w:num>
  <w:num w:numId="92">
    <w:abstractNumId w:val="261"/>
  </w:num>
  <w:num w:numId="93">
    <w:abstractNumId w:val="174"/>
  </w:num>
  <w:num w:numId="94">
    <w:abstractNumId w:val="226"/>
  </w:num>
  <w:num w:numId="95">
    <w:abstractNumId w:val="32"/>
  </w:num>
  <w:num w:numId="96">
    <w:abstractNumId w:val="60"/>
  </w:num>
  <w:num w:numId="97">
    <w:abstractNumId w:val="109"/>
  </w:num>
  <w:num w:numId="98">
    <w:abstractNumId w:val="208"/>
  </w:num>
  <w:num w:numId="99">
    <w:abstractNumId w:val="140"/>
  </w:num>
  <w:num w:numId="100">
    <w:abstractNumId w:val="88"/>
  </w:num>
  <w:num w:numId="101">
    <w:abstractNumId w:val="141"/>
  </w:num>
  <w:num w:numId="102">
    <w:abstractNumId w:val="40"/>
  </w:num>
  <w:num w:numId="103">
    <w:abstractNumId w:val="87"/>
  </w:num>
  <w:num w:numId="104">
    <w:abstractNumId w:val="203"/>
  </w:num>
  <w:num w:numId="105">
    <w:abstractNumId w:val="246"/>
  </w:num>
  <w:num w:numId="106">
    <w:abstractNumId w:val="170"/>
  </w:num>
  <w:num w:numId="107">
    <w:abstractNumId w:val="41"/>
  </w:num>
  <w:num w:numId="108">
    <w:abstractNumId w:val="92"/>
  </w:num>
  <w:num w:numId="109">
    <w:abstractNumId w:val="17"/>
  </w:num>
  <w:num w:numId="110">
    <w:abstractNumId w:val="89"/>
  </w:num>
  <w:num w:numId="111">
    <w:abstractNumId w:val="187"/>
  </w:num>
  <w:num w:numId="112">
    <w:abstractNumId w:val="5"/>
  </w:num>
  <w:num w:numId="113">
    <w:abstractNumId w:val="248"/>
  </w:num>
  <w:num w:numId="114">
    <w:abstractNumId w:val="128"/>
  </w:num>
  <w:num w:numId="115">
    <w:abstractNumId w:val="147"/>
  </w:num>
  <w:num w:numId="116">
    <w:abstractNumId w:val="254"/>
  </w:num>
  <w:num w:numId="117">
    <w:abstractNumId w:val="15"/>
  </w:num>
  <w:num w:numId="118">
    <w:abstractNumId w:val="167"/>
  </w:num>
  <w:num w:numId="119">
    <w:abstractNumId w:val="96"/>
  </w:num>
  <w:num w:numId="120">
    <w:abstractNumId w:val="13"/>
  </w:num>
  <w:num w:numId="121">
    <w:abstractNumId w:val="213"/>
  </w:num>
  <w:num w:numId="122">
    <w:abstractNumId w:val="178"/>
  </w:num>
  <w:num w:numId="123">
    <w:abstractNumId w:val="101"/>
  </w:num>
  <w:num w:numId="124">
    <w:abstractNumId w:val="181"/>
  </w:num>
  <w:num w:numId="125">
    <w:abstractNumId w:val="133"/>
  </w:num>
  <w:num w:numId="126">
    <w:abstractNumId w:val="131"/>
  </w:num>
  <w:num w:numId="127">
    <w:abstractNumId w:val="199"/>
  </w:num>
  <w:num w:numId="128">
    <w:abstractNumId w:val="105"/>
  </w:num>
  <w:num w:numId="129">
    <w:abstractNumId w:val="135"/>
  </w:num>
  <w:num w:numId="130">
    <w:abstractNumId w:val="39"/>
  </w:num>
  <w:num w:numId="131">
    <w:abstractNumId w:val="37"/>
  </w:num>
  <w:num w:numId="132">
    <w:abstractNumId w:val="33"/>
  </w:num>
  <w:num w:numId="133">
    <w:abstractNumId w:val="256"/>
  </w:num>
  <w:num w:numId="134">
    <w:abstractNumId w:val="252"/>
  </w:num>
  <w:num w:numId="135">
    <w:abstractNumId w:val="158"/>
  </w:num>
  <w:num w:numId="136">
    <w:abstractNumId w:val="123"/>
  </w:num>
  <w:num w:numId="137">
    <w:abstractNumId w:val="172"/>
  </w:num>
  <w:num w:numId="138">
    <w:abstractNumId w:val="137"/>
  </w:num>
  <w:num w:numId="139">
    <w:abstractNumId w:val="258"/>
  </w:num>
  <w:num w:numId="140">
    <w:abstractNumId w:val="235"/>
  </w:num>
  <w:num w:numId="141">
    <w:abstractNumId w:val="77"/>
  </w:num>
  <w:num w:numId="142">
    <w:abstractNumId w:val="159"/>
  </w:num>
  <w:num w:numId="143">
    <w:abstractNumId w:val="205"/>
  </w:num>
  <w:num w:numId="144">
    <w:abstractNumId w:val="98"/>
  </w:num>
  <w:num w:numId="145">
    <w:abstractNumId w:val="125"/>
  </w:num>
  <w:num w:numId="146">
    <w:abstractNumId w:val="91"/>
  </w:num>
  <w:num w:numId="147">
    <w:abstractNumId w:val="216"/>
  </w:num>
  <w:num w:numId="148">
    <w:abstractNumId w:val="237"/>
  </w:num>
  <w:num w:numId="149">
    <w:abstractNumId w:val="11"/>
  </w:num>
  <w:num w:numId="150">
    <w:abstractNumId w:val="93"/>
  </w:num>
  <w:num w:numId="151">
    <w:abstractNumId w:val="228"/>
  </w:num>
  <w:num w:numId="152">
    <w:abstractNumId w:val="224"/>
  </w:num>
  <w:num w:numId="153">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13"/>
  </w:num>
  <w:num w:numId="155">
    <w:abstractNumId w:val="243"/>
  </w:num>
  <w:num w:numId="156">
    <w:abstractNumId w:val="259"/>
    <w:lvlOverride w:ilvl="0">
      <w:lvl w:ilvl="0">
        <w:numFmt w:val="bullet"/>
        <w:lvlText w:val=""/>
        <w:lvlJc w:val="left"/>
        <w:pPr>
          <w:tabs>
            <w:tab w:val="num" w:pos="720"/>
          </w:tabs>
          <w:ind w:left="720" w:hanging="360"/>
        </w:pPr>
        <w:rPr>
          <w:rFonts w:ascii="Wingdings" w:hAnsi="Wingdings" w:hint="default"/>
          <w:sz w:val="20"/>
        </w:rPr>
      </w:lvl>
    </w:lvlOverride>
  </w:num>
  <w:num w:numId="157">
    <w:abstractNumId w:val="184"/>
  </w:num>
  <w:num w:numId="158">
    <w:abstractNumId w:val="97"/>
    <w:lvlOverride w:ilvl="0">
      <w:lvl w:ilvl="0">
        <w:numFmt w:val="decimal"/>
        <w:lvlText w:val="%1."/>
        <w:lvlJc w:val="left"/>
      </w:lvl>
    </w:lvlOverride>
  </w:num>
  <w:num w:numId="159">
    <w:abstractNumId w:val="71"/>
    <w:lvlOverride w:ilvl="0">
      <w:lvl w:ilvl="0">
        <w:numFmt w:val="decimal"/>
        <w:lvlText w:val="%1."/>
        <w:lvlJc w:val="left"/>
      </w:lvl>
    </w:lvlOverride>
  </w:num>
  <w:num w:numId="160">
    <w:abstractNumId w:val="240"/>
    <w:lvlOverride w:ilvl="0">
      <w:lvl w:ilvl="0">
        <w:numFmt w:val="decimal"/>
        <w:lvlText w:val="%1."/>
        <w:lvlJc w:val="left"/>
      </w:lvl>
    </w:lvlOverride>
  </w:num>
  <w:num w:numId="161">
    <w:abstractNumId w:val="247"/>
    <w:lvlOverride w:ilvl="0">
      <w:lvl w:ilvl="0">
        <w:numFmt w:val="decimal"/>
        <w:lvlText w:val="%1."/>
        <w:lvlJc w:val="left"/>
      </w:lvl>
    </w:lvlOverride>
  </w:num>
  <w:num w:numId="162">
    <w:abstractNumId w:val="31"/>
    <w:lvlOverride w:ilvl="0">
      <w:lvl w:ilvl="0">
        <w:numFmt w:val="decimal"/>
        <w:lvlText w:val="%1."/>
        <w:lvlJc w:val="left"/>
      </w:lvl>
    </w:lvlOverride>
  </w:num>
  <w:num w:numId="163">
    <w:abstractNumId w:val="231"/>
    <w:lvlOverride w:ilvl="0">
      <w:lvl w:ilvl="0">
        <w:numFmt w:val="decimal"/>
        <w:lvlText w:val="%1."/>
        <w:lvlJc w:val="left"/>
      </w:lvl>
    </w:lvlOverride>
  </w:num>
  <w:num w:numId="164">
    <w:abstractNumId w:val="69"/>
    <w:lvlOverride w:ilvl="0">
      <w:lvl w:ilvl="0">
        <w:numFmt w:val="decimal"/>
        <w:lvlText w:val="%1."/>
        <w:lvlJc w:val="left"/>
      </w:lvl>
    </w:lvlOverride>
  </w:num>
  <w:num w:numId="165">
    <w:abstractNumId w:val="144"/>
    <w:lvlOverride w:ilvl="0">
      <w:lvl w:ilvl="0">
        <w:numFmt w:val="decimal"/>
        <w:lvlText w:val="%1."/>
        <w:lvlJc w:val="left"/>
      </w:lvl>
    </w:lvlOverride>
  </w:num>
  <w:num w:numId="166">
    <w:abstractNumId w:val="190"/>
    <w:lvlOverride w:ilvl="0">
      <w:lvl w:ilvl="0">
        <w:numFmt w:val="bullet"/>
        <w:lvlText w:val=""/>
        <w:lvlJc w:val="left"/>
        <w:pPr>
          <w:tabs>
            <w:tab w:val="num" w:pos="720"/>
          </w:tabs>
          <w:ind w:left="720" w:hanging="360"/>
        </w:pPr>
        <w:rPr>
          <w:rFonts w:ascii="Wingdings" w:hAnsi="Wingdings" w:hint="default"/>
          <w:sz w:val="20"/>
        </w:rPr>
      </w:lvl>
    </w:lvlOverride>
  </w:num>
  <w:num w:numId="167">
    <w:abstractNumId w:val="18"/>
  </w:num>
  <w:num w:numId="168">
    <w:abstractNumId w:val="148"/>
  </w:num>
  <w:num w:numId="169">
    <w:abstractNumId w:val="44"/>
  </w:num>
  <w:num w:numId="170">
    <w:abstractNumId w:val="206"/>
  </w:num>
  <w:num w:numId="171">
    <w:abstractNumId w:val="76"/>
  </w:num>
  <w:num w:numId="172">
    <w:abstractNumId w:val="51"/>
  </w:num>
  <w:num w:numId="173">
    <w:abstractNumId w:val="232"/>
  </w:num>
  <w:num w:numId="174">
    <w:abstractNumId w:val="30"/>
  </w:num>
  <w:num w:numId="175">
    <w:abstractNumId w:val="150"/>
  </w:num>
  <w:num w:numId="176">
    <w:abstractNumId w:val="218"/>
  </w:num>
  <w:num w:numId="177">
    <w:abstractNumId w:val="209"/>
  </w:num>
  <w:num w:numId="178">
    <w:abstractNumId w:val="196"/>
  </w:num>
  <w:num w:numId="179">
    <w:abstractNumId w:val="161"/>
  </w:num>
  <w:num w:numId="18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45"/>
  </w:num>
  <w:num w:numId="183">
    <w:abstractNumId w:val="115"/>
  </w:num>
  <w:num w:numId="184">
    <w:abstractNumId w:val="81"/>
  </w:num>
  <w:num w:numId="185">
    <w:abstractNumId w:val="104"/>
  </w:num>
  <w:num w:numId="186">
    <w:abstractNumId w:val="66"/>
  </w:num>
  <w:num w:numId="187">
    <w:abstractNumId w:val="182"/>
  </w:num>
  <w:num w:numId="188">
    <w:abstractNumId w:val="195"/>
  </w:num>
  <w:num w:numId="189">
    <w:abstractNumId w:val="86"/>
  </w:num>
  <w:num w:numId="190">
    <w:abstractNumId w:val="221"/>
  </w:num>
  <w:num w:numId="19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55"/>
  </w:num>
  <w:num w:numId="193">
    <w:abstractNumId w:val="233"/>
  </w:num>
  <w:num w:numId="194">
    <w:abstractNumId w:val="194"/>
  </w:num>
  <w:num w:numId="195">
    <w:abstractNumId w:val="108"/>
  </w:num>
  <w:num w:numId="196">
    <w:abstractNumId w:val="95"/>
  </w:num>
  <w:num w:numId="197">
    <w:abstractNumId w:val="122"/>
  </w:num>
  <w:num w:numId="198">
    <w:abstractNumId w:val="90"/>
  </w:num>
  <w:num w:numId="199">
    <w:abstractNumId w:val="14"/>
  </w:num>
  <w:num w:numId="200">
    <w:abstractNumId w:val="83"/>
  </w:num>
  <w:num w:numId="201">
    <w:abstractNumId w:val="241"/>
  </w:num>
  <w:num w:numId="202">
    <w:abstractNumId w:val="12"/>
  </w:num>
  <w:num w:numId="203">
    <w:abstractNumId w:val="166"/>
  </w:num>
  <w:num w:numId="204">
    <w:abstractNumId w:val="10"/>
  </w:num>
  <w:num w:numId="205">
    <w:abstractNumId w:val="242"/>
  </w:num>
  <w:num w:numId="206">
    <w:abstractNumId w:val="73"/>
  </w:num>
  <w:num w:numId="207">
    <w:abstractNumId w:val="210"/>
  </w:num>
  <w:num w:numId="208">
    <w:abstractNumId w:val="65"/>
  </w:num>
  <w:num w:numId="209">
    <w:abstractNumId w:val="151"/>
  </w:num>
  <w:num w:numId="210">
    <w:abstractNumId w:val="157"/>
  </w:num>
  <w:num w:numId="211">
    <w:abstractNumId w:val="129"/>
  </w:num>
  <w:num w:numId="212">
    <w:abstractNumId w:val="145"/>
  </w:num>
  <w:num w:numId="213">
    <w:abstractNumId w:val="38"/>
  </w:num>
  <w:num w:numId="214">
    <w:abstractNumId w:val="7"/>
  </w:num>
  <w:num w:numId="215">
    <w:abstractNumId w:val="162"/>
  </w:num>
  <w:num w:numId="216">
    <w:abstractNumId w:val="20"/>
  </w:num>
  <w:num w:numId="217">
    <w:abstractNumId w:val="112"/>
  </w:num>
  <w:num w:numId="218">
    <w:abstractNumId w:val="74"/>
  </w:num>
  <w:num w:numId="219">
    <w:abstractNumId w:val="118"/>
  </w:num>
  <w:num w:numId="220">
    <w:abstractNumId w:val="126"/>
  </w:num>
  <w:num w:numId="221">
    <w:abstractNumId w:val="191"/>
  </w:num>
  <w:num w:numId="222">
    <w:abstractNumId w:val="34"/>
  </w:num>
  <w:num w:numId="223">
    <w:abstractNumId w:val="124"/>
  </w:num>
  <w:num w:numId="224">
    <w:abstractNumId w:val="99"/>
  </w:num>
  <w:num w:numId="225">
    <w:abstractNumId w:val="168"/>
  </w:num>
  <w:num w:numId="226">
    <w:abstractNumId w:val="6"/>
  </w:num>
  <w:num w:numId="227">
    <w:abstractNumId w:val="110"/>
  </w:num>
  <w:num w:numId="228">
    <w:abstractNumId w:val="156"/>
  </w:num>
  <w:num w:numId="229">
    <w:abstractNumId w:val="175"/>
  </w:num>
  <w:num w:numId="230">
    <w:abstractNumId w:val="94"/>
  </w:num>
  <w:num w:numId="231">
    <w:abstractNumId w:val="42"/>
  </w:num>
  <w:num w:numId="232">
    <w:abstractNumId w:val="79"/>
  </w:num>
  <w:num w:numId="233">
    <w:abstractNumId w:val="149"/>
  </w:num>
  <w:num w:numId="234">
    <w:abstractNumId w:val="121"/>
  </w:num>
  <w:num w:numId="235">
    <w:abstractNumId w:val="207"/>
  </w:num>
  <w:num w:numId="236">
    <w:abstractNumId w:val="185"/>
  </w:num>
  <w:num w:numId="237">
    <w:abstractNumId w:val="107"/>
  </w:num>
  <w:num w:numId="238">
    <w:abstractNumId w:val="139"/>
  </w:num>
  <w:num w:numId="239">
    <w:abstractNumId w:val="236"/>
  </w:num>
  <w:num w:numId="240">
    <w:abstractNumId w:val="152"/>
  </w:num>
  <w:num w:numId="241">
    <w:abstractNumId w:val="250"/>
  </w:num>
  <w:num w:numId="242">
    <w:abstractNumId w:val="29"/>
  </w:num>
  <w:num w:numId="243">
    <w:abstractNumId w:val="21"/>
  </w:num>
  <w:num w:numId="244">
    <w:abstractNumId w:val="62"/>
  </w:num>
  <w:num w:numId="245">
    <w:abstractNumId w:val="47"/>
  </w:num>
  <w:num w:numId="246">
    <w:abstractNumId w:val="183"/>
  </w:num>
  <w:num w:numId="247">
    <w:abstractNumId w:val="155"/>
  </w:num>
  <w:num w:numId="248">
    <w:abstractNumId w:val="217"/>
  </w:num>
  <w:num w:numId="249">
    <w:abstractNumId w:val="200"/>
  </w:num>
  <w:num w:numId="250">
    <w:abstractNumId w:val="249"/>
  </w:num>
  <w:num w:numId="251">
    <w:abstractNumId w:val="153"/>
  </w:num>
  <w:num w:numId="252">
    <w:abstractNumId w:val="49"/>
  </w:num>
  <w:num w:numId="253">
    <w:abstractNumId w:val="27"/>
  </w:num>
  <w:num w:numId="254">
    <w:abstractNumId w:val="8"/>
  </w:num>
  <w:num w:numId="255">
    <w:abstractNumId w:val="85"/>
  </w:num>
  <w:num w:numId="256">
    <w:abstractNumId w:val="163"/>
  </w:num>
  <w:num w:numId="257">
    <w:abstractNumId w:val="176"/>
  </w:num>
  <w:num w:numId="258">
    <w:abstractNumId w:val="75"/>
  </w:num>
  <w:num w:numId="259">
    <w:abstractNumId w:val="23"/>
  </w:num>
  <w:num w:numId="260">
    <w:abstractNumId w:val="186"/>
  </w:num>
  <w:num w:numId="261">
    <w:abstractNumId w:val="138"/>
  </w:num>
  <w:num w:numId="262">
    <w:abstractNumId w:val="222"/>
  </w:num>
  <w:numIdMacAtCleanup w:val="2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autoHyphenation/>
  <w:drawingGridHorizontalSpacing w:val="110"/>
  <w:displayHorizontalDrawingGridEvery w:val="2"/>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2"/>
  </w:compat>
  <w:rsids>
    <w:rsidRoot w:val="00C216F2"/>
    <w:rsid w:val="000072AC"/>
    <w:rsid w:val="0003048D"/>
    <w:rsid w:val="000343F0"/>
    <w:rsid w:val="00036868"/>
    <w:rsid w:val="00036C7C"/>
    <w:rsid w:val="000402EE"/>
    <w:rsid w:val="00046C1B"/>
    <w:rsid w:val="000563F1"/>
    <w:rsid w:val="00057B2B"/>
    <w:rsid w:val="00060381"/>
    <w:rsid w:val="00064CDB"/>
    <w:rsid w:val="00081E87"/>
    <w:rsid w:val="00092146"/>
    <w:rsid w:val="000945DC"/>
    <w:rsid w:val="000A68CB"/>
    <w:rsid w:val="000B0156"/>
    <w:rsid w:val="000C16DD"/>
    <w:rsid w:val="000C6041"/>
    <w:rsid w:val="000D536A"/>
    <w:rsid w:val="00117F60"/>
    <w:rsid w:val="00124C44"/>
    <w:rsid w:val="001323DF"/>
    <w:rsid w:val="001343D5"/>
    <w:rsid w:val="001838E3"/>
    <w:rsid w:val="0019188C"/>
    <w:rsid w:val="001A0684"/>
    <w:rsid w:val="001A0EF2"/>
    <w:rsid w:val="001A3E31"/>
    <w:rsid w:val="001A450E"/>
    <w:rsid w:val="001A5270"/>
    <w:rsid w:val="001A5402"/>
    <w:rsid w:val="001B463C"/>
    <w:rsid w:val="001C2583"/>
    <w:rsid w:val="001C2A21"/>
    <w:rsid w:val="001C551A"/>
    <w:rsid w:val="001C66BA"/>
    <w:rsid w:val="001F421F"/>
    <w:rsid w:val="001F4493"/>
    <w:rsid w:val="001F5B0F"/>
    <w:rsid w:val="00205BBE"/>
    <w:rsid w:val="00212E32"/>
    <w:rsid w:val="00215FFC"/>
    <w:rsid w:val="00230A25"/>
    <w:rsid w:val="00230DD4"/>
    <w:rsid w:val="0023480D"/>
    <w:rsid w:val="00242DE9"/>
    <w:rsid w:val="0025324A"/>
    <w:rsid w:val="0026500E"/>
    <w:rsid w:val="00266C6F"/>
    <w:rsid w:val="002726B9"/>
    <w:rsid w:val="00297CDF"/>
    <w:rsid w:val="002A7951"/>
    <w:rsid w:val="002A7F28"/>
    <w:rsid w:val="002D0252"/>
    <w:rsid w:val="002F0B7D"/>
    <w:rsid w:val="00300C32"/>
    <w:rsid w:val="00310120"/>
    <w:rsid w:val="003113E4"/>
    <w:rsid w:val="00314880"/>
    <w:rsid w:val="00325BBD"/>
    <w:rsid w:val="00331515"/>
    <w:rsid w:val="0033665D"/>
    <w:rsid w:val="003421B6"/>
    <w:rsid w:val="00351B73"/>
    <w:rsid w:val="00357C35"/>
    <w:rsid w:val="00357C9A"/>
    <w:rsid w:val="00363905"/>
    <w:rsid w:val="00366FC6"/>
    <w:rsid w:val="00383029"/>
    <w:rsid w:val="003A2940"/>
    <w:rsid w:val="003A6C58"/>
    <w:rsid w:val="003A6C7A"/>
    <w:rsid w:val="003B3568"/>
    <w:rsid w:val="003B52DB"/>
    <w:rsid w:val="003D0BD7"/>
    <w:rsid w:val="003E0879"/>
    <w:rsid w:val="003E447E"/>
    <w:rsid w:val="003E7E43"/>
    <w:rsid w:val="003F2447"/>
    <w:rsid w:val="003F5A55"/>
    <w:rsid w:val="00424B27"/>
    <w:rsid w:val="004318BC"/>
    <w:rsid w:val="00431C70"/>
    <w:rsid w:val="004512E1"/>
    <w:rsid w:val="00451305"/>
    <w:rsid w:val="00487FF3"/>
    <w:rsid w:val="004930E8"/>
    <w:rsid w:val="004B7A3E"/>
    <w:rsid w:val="004C15D2"/>
    <w:rsid w:val="004C6806"/>
    <w:rsid w:val="004D4CA7"/>
    <w:rsid w:val="004E2BE3"/>
    <w:rsid w:val="00501B84"/>
    <w:rsid w:val="005041DA"/>
    <w:rsid w:val="00521192"/>
    <w:rsid w:val="00526777"/>
    <w:rsid w:val="00527FAB"/>
    <w:rsid w:val="005431DE"/>
    <w:rsid w:val="00560E73"/>
    <w:rsid w:val="00564698"/>
    <w:rsid w:val="00577611"/>
    <w:rsid w:val="005856E7"/>
    <w:rsid w:val="0059021D"/>
    <w:rsid w:val="0059196F"/>
    <w:rsid w:val="005933CA"/>
    <w:rsid w:val="00597368"/>
    <w:rsid w:val="005A03CE"/>
    <w:rsid w:val="005B2314"/>
    <w:rsid w:val="005B3723"/>
    <w:rsid w:val="005C17B1"/>
    <w:rsid w:val="005C1A13"/>
    <w:rsid w:val="005C578F"/>
    <w:rsid w:val="005D2A95"/>
    <w:rsid w:val="005D2AA9"/>
    <w:rsid w:val="005D69FD"/>
    <w:rsid w:val="005E397E"/>
    <w:rsid w:val="005F04DD"/>
    <w:rsid w:val="0061663E"/>
    <w:rsid w:val="00624419"/>
    <w:rsid w:val="00636784"/>
    <w:rsid w:val="00642E20"/>
    <w:rsid w:val="0065470C"/>
    <w:rsid w:val="0067092E"/>
    <w:rsid w:val="00671AB4"/>
    <w:rsid w:val="0067561D"/>
    <w:rsid w:val="006779F5"/>
    <w:rsid w:val="00684D68"/>
    <w:rsid w:val="00694633"/>
    <w:rsid w:val="00697EBD"/>
    <w:rsid w:val="006A106C"/>
    <w:rsid w:val="006B1D56"/>
    <w:rsid w:val="006C31A5"/>
    <w:rsid w:val="006D2443"/>
    <w:rsid w:val="006E1124"/>
    <w:rsid w:val="006E69AD"/>
    <w:rsid w:val="006F2932"/>
    <w:rsid w:val="006F63AD"/>
    <w:rsid w:val="006F656C"/>
    <w:rsid w:val="006F7486"/>
    <w:rsid w:val="006F75DD"/>
    <w:rsid w:val="00713B09"/>
    <w:rsid w:val="00714A39"/>
    <w:rsid w:val="00720066"/>
    <w:rsid w:val="007360F6"/>
    <w:rsid w:val="00740E6C"/>
    <w:rsid w:val="0074504F"/>
    <w:rsid w:val="00761776"/>
    <w:rsid w:val="00761BF9"/>
    <w:rsid w:val="00770D29"/>
    <w:rsid w:val="00771DE5"/>
    <w:rsid w:val="00771F8A"/>
    <w:rsid w:val="007721C6"/>
    <w:rsid w:val="00787860"/>
    <w:rsid w:val="0079630C"/>
    <w:rsid w:val="00796AAC"/>
    <w:rsid w:val="007C29E4"/>
    <w:rsid w:val="007C329A"/>
    <w:rsid w:val="007C462A"/>
    <w:rsid w:val="007E0DAE"/>
    <w:rsid w:val="007E14C9"/>
    <w:rsid w:val="007E1F03"/>
    <w:rsid w:val="007E7322"/>
    <w:rsid w:val="007F2C41"/>
    <w:rsid w:val="007F3048"/>
    <w:rsid w:val="00807C96"/>
    <w:rsid w:val="00812728"/>
    <w:rsid w:val="00814045"/>
    <w:rsid w:val="008217C2"/>
    <w:rsid w:val="00822B89"/>
    <w:rsid w:val="00823CD4"/>
    <w:rsid w:val="0083173D"/>
    <w:rsid w:val="008444C3"/>
    <w:rsid w:val="00844BB6"/>
    <w:rsid w:val="00850E07"/>
    <w:rsid w:val="00852813"/>
    <w:rsid w:val="00852C70"/>
    <w:rsid w:val="00861A8E"/>
    <w:rsid w:val="00863BD4"/>
    <w:rsid w:val="00875834"/>
    <w:rsid w:val="00883CC5"/>
    <w:rsid w:val="00885AF6"/>
    <w:rsid w:val="008A17C9"/>
    <w:rsid w:val="008A7218"/>
    <w:rsid w:val="008B193C"/>
    <w:rsid w:val="008B37BB"/>
    <w:rsid w:val="008B6334"/>
    <w:rsid w:val="008B74CD"/>
    <w:rsid w:val="008C10ED"/>
    <w:rsid w:val="008C6FED"/>
    <w:rsid w:val="008F2AB1"/>
    <w:rsid w:val="00902775"/>
    <w:rsid w:val="00903B7C"/>
    <w:rsid w:val="00904B46"/>
    <w:rsid w:val="009063C2"/>
    <w:rsid w:val="00910A20"/>
    <w:rsid w:val="00912916"/>
    <w:rsid w:val="0092582D"/>
    <w:rsid w:val="009365CE"/>
    <w:rsid w:val="00943494"/>
    <w:rsid w:val="00947171"/>
    <w:rsid w:val="00951A9B"/>
    <w:rsid w:val="00964E70"/>
    <w:rsid w:val="0096514E"/>
    <w:rsid w:val="00973200"/>
    <w:rsid w:val="009764A8"/>
    <w:rsid w:val="009764AB"/>
    <w:rsid w:val="00977CD9"/>
    <w:rsid w:val="00996101"/>
    <w:rsid w:val="009A5532"/>
    <w:rsid w:val="009A646C"/>
    <w:rsid w:val="009B5F49"/>
    <w:rsid w:val="009E5B54"/>
    <w:rsid w:val="009F3987"/>
    <w:rsid w:val="00A024A3"/>
    <w:rsid w:val="00A02591"/>
    <w:rsid w:val="00A27756"/>
    <w:rsid w:val="00A33979"/>
    <w:rsid w:val="00A53F11"/>
    <w:rsid w:val="00A60EF4"/>
    <w:rsid w:val="00A63CB2"/>
    <w:rsid w:val="00A745FC"/>
    <w:rsid w:val="00A81835"/>
    <w:rsid w:val="00A84797"/>
    <w:rsid w:val="00A863CA"/>
    <w:rsid w:val="00A90454"/>
    <w:rsid w:val="00AB10F4"/>
    <w:rsid w:val="00AB1ECE"/>
    <w:rsid w:val="00AC2EA3"/>
    <w:rsid w:val="00AC7A32"/>
    <w:rsid w:val="00AD095B"/>
    <w:rsid w:val="00AD0C43"/>
    <w:rsid w:val="00AE7E47"/>
    <w:rsid w:val="00AF1204"/>
    <w:rsid w:val="00AF4C09"/>
    <w:rsid w:val="00B01012"/>
    <w:rsid w:val="00B0406C"/>
    <w:rsid w:val="00B22E3A"/>
    <w:rsid w:val="00B3096C"/>
    <w:rsid w:val="00B670BD"/>
    <w:rsid w:val="00B700B1"/>
    <w:rsid w:val="00B70C37"/>
    <w:rsid w:val="00B8245C"/>
    <w:rsid w:val="00B95C73"/>
    <w:rsid w:val="00BA1A89"/>
    <w:rsid w:val="00BB108D"/>
    <w:rsid w:val="00BB4AF8"/>
    <w:rsid w:val="00BB62FB"/>
    <w:rsid w:val="00BC0120"/>
    <w:rsid w:val="00BC5E28"/>
    <w:rsid w:val="00BC6FBE"/>
    <w:rsid w:val="00BD0FEB"/>
    <w:rsid w:val="00BE2690"/>
    <w:rsid w:val="00BE3624"/>
    <w:rsid w:val="00BE79D5"/>
    <w:rsid w:val="00C05EAD"/>
    <w:rsid w:val="00C1717D"/>
    <w:rsid w:val="00C216F2"/>
    <w:rsid w:val="00C3149D"/>
    <w:rsid w:val="00C33214"/>
    <w:rsid w:val="00C571FD"/>
    <w:rsid w:val="00C71637"/>
    <w:rsid w:val="00C871CA"/>
    <w:rsid w:val="00C94CB4"/>
    <w:rsid w:val="00CA78E6"/>
    <w:rsid w:val="00CB4177"/>
    <w:rsid w:val="00CC1E16"/>
    <w:rsid w:val="00CC7506"/>
    <w:rsid w:val="00CD544F"/>
    <w:rsid w:val="00CE145A"/>
    <w:rsid w:val="00CE400E"/>
    <w:rsid w:val="00CE7ED1"/>
    <w:rsid w:val="00CF012E"/>
    <w:rsid w:val="00CF08B7"/>
    <w:rsid w:val="00CF4CEA"/>
    <w:rsid w:val="00D05D6F"/>
    <w:rsid w:val="00D123AB"/>
    <w:rsid w:val="00D1484F"/>
    <w:rsid w:val="00D14F72"/>
    <w:rsid w:val="00D2250D"/>
    <w:rsid w:val="00D24F6D"/>
    <w:rsid w:val="00D2707C"/>
    <w:rsid w:val="00D3425F"/>
    <w:rsid w:val="00D51A12"/>
    <w:rsid w:val="00D5266B"/>
    <w:rsid w:val="00D5414E"/>
    <w:rsid w:val="00D931FF"/>
    <w:rsid w:val="00DA718C"/>
    <w:rsid w:val="00DB3A9C"/>
    <w:rsid w:val="00DB52D7"/>
    <w:rsid w:val="00DC0BAD"/>
    <w:rsid w:val="00DD1D0A"/>
    <w:rsid w:val="00DF0A00"/>
    <w:rsid w:val="00DF42B9"/>
    <w:rsid w:val="00E017F6"/>
    <w:rsid w:val="00E03A1E"/>
    <w:rsid w:val="00E11A95"/>
    <w:rsid w:val="00E25900"/>
    <w:rsid w:val="00E26955"/>
    <w:rsid w:val="00E515D1"/>
    <w:rsid w:val="00E601BE"/>
    <w:rsid w:val="00E60F7C"/>
    <w:rsid w:val="00E63648"/>
    <w:rsid w:val="00E9168B"/>
    <w:rsid w:val="00E91A77"/>
    <w:rsid w:val="00E9313F"/>
    <w:rsid w:val="00EA3622"/>
    <w:rsid w:val="00EB7212"/>
    <w:rsid w:val="00EC150D"/>
    <w:rsid w:val="00EF1A01"/>
    <w:rsid w:val="00EF5899"/>
    <w:rsid w:val="00F04B11"/>
    <w:rsid w:val="00F17CD8"/>
    <w:rsid w:val="00F46366"/>
    <w:rsid w:val="00F83D1C"/>
    <w:rsid w:val="00F8722A"/>
    <w:rsid w:val="00F879CF"/>
    <w:rsid w:val="00F96DD9"/>
    <w:rsid w:val="00FA152E"/>
    <w:rsid w:val="00FA4FB7"/>
    <w:rsid w:val="00FA5DB0"/>
    <w:rsid w:val="00FD252A"/>
    <w:rsid w:val="00FE26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6865"/>
    <o:shapelayout v:ext="edit">
      <o:idmap v:ext="edit" data="1"/>
      <o:rules v:ext="edit">
        <o:r id="V:Rule4" type="connector" idref="#Прямая со стрелкой 1"/>
        <o:r id="V:Rule5" type="connector" idref="#Прямая со стрелкой 2"/>
        <o:r id="V:Rule6" type="connector" idref="#_x0000_s1051"/>
      </o:rules>
    </o:shapelayout>
  </w:shapeDefaults>
  <w:decimalSymbol w:val=","/>
  <w:listSeparator w:val=";"/>
  <w14:docId w14:val="0B4E5574"/>
  <w15:docId w15:val="{282D824B-5171-435F-BB95-5814AC649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216F2"/>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9"/>
    <w:qFormat/>
    <w:rsid w:val="00BC5E28"/>
    <w:pPr>
      <w:spacing w:before="69"/>
      <w:ind w:left="1020"/>
      <w:outlineLvl w:val="0"/>
    </w:pPr>
    <w:rPr>
      <w:b/>
      <w:bCs/>
      <w:sz w:val="28"/>
      <w:szCs w:val="28"/>
    </w:rPr>
  </w:style>
  <w:style w:type="paragraph" w:styleId="2">
    <w:name w:val="heading 2"/>
    <w:basedOn w:val="a"/>
    <w:next w:val="a"/>
    <w:link w:val="20"/>
    <w:uiPriority w:val="9"/>
    <w:unhideWhenUsed/>
    <w:qFormat/>
    <w:rsid w:val="00740E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217C2"/>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lang w:eastAsia="ru-RU"/>
    </w:rPr>
  </w:style>
  <w:style w:type="paragraph" w:styleId="4">
    <w:name w:val="heading 4"/>
    <w:basedOn w:val="a"/>
    <w:next w:val="a"/>
    <w:link w:val="40"/>
    <w:uiPriority w:val="9"/>
    <w:unhideWhenUsed/>
    <w:qFormat/>
    <w:rsid w:val="00996101"/>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996101"/>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C216F2"/>
    <w:pPr>
      <w:ind w:left="400"/>
      <w:jc w:val="both"/>
    </w:pPr>
    <w:rPr>
      <w:sz w:val="24"/>
      <w:szCs w:val="24"/>
    </w:rPr>
  </w:style>
  <w:style w:type="character" w:customStyle="1" w:styleId="a4">
    <w:name w:val="Основной текст Знак"/>
    <w:basedOn w:val="a0"/>
    <w:link w:val="a3"/>
    <w:uiPriority w:val="1"/>
    <w:rsid w:val="00C216F2"/>
    <w:rPr>
      <w:rFonts w:ascii="Times New Roman" w:eastAsia="Times New Roman" w:hAnsi="Times New Roman" w:cs="Times New Roman"/>
      <w:sz w:val="24"/>
      <w:szCs w:val="24"/>
    </w:rPr>
  </w:style>
  <w:style w:type="paragraph" w:customStyle="1" w:styleId="11">
    <w:name w:val="Заголовок 11"/>
    <w:basedOn w:val="a"/>
    <w:uiPriority w:val="1"/>
    <w:qFormat/>
    <w:rsid w:val="00C216F2"/>
    <w:pPr>
      <w:ind w:left="1779" w:right="318"/>
      <w:jc w:val="center"/>
      <w:outlineLvl w:val="1"/>
    </w:pPr>
    <w:rPr>
      <w:b/>
      <w:bCs/>
      <w:sz w:val="32"/>
      <w:szCs w:val="32"/>
    </w:rPr>
  </w:style>
  <w:style w:type="paragraph" w:styleId="a5">
    <w:name w:val="Title"/>
    <w:basedOn w:val="a"/>
    <w:link w:val="a6"/>
    <w:uiPriority w:val="1"/>
    <w:qFormat/>
    <w:rsid w:val="00C216F2"/>
    <w:pPr>
      <w:ind w:left="1360" w:right="1310" w:firstLine="490"/>
    </w:pPr>
    <w:rPr>
      <w:b/>
      <w:bCs/>
      <w:sz w:val="48"/>
      <w:szCs w:val="48"/>
    </w:rPr>
  </w:style>
  <w:style w:type="character" w:customStyle="1" w:styleId="a6">
    <w:name w:val="Заголовок Знак"/>
    <w:basedOn w:val="a0"/>
    <w:link w:val="a5"/>
    <w:uiPriority w:val="1"/>
    <w:rsid w:val="00C216F2"/>
    <w:rPr>
      <w:rFonts w:ascii="Times New Roman" w:eastAsia="Times New Roman" w:hAnsi="Times New Roman" w:cs="Times New Roman"/>
      <w:b/>
      <w:bCs/>
      <w:sz w:val="48"/>
      <w:szCs w:val="48"/>
    </w:rPr>
  </w:style>
  <w:style w:type="paragraph" w:styleId="a7">
    <w:name w:val="header"/>
    <w:basedOn w:val="a"/>
    <w:link w:val="a8"/>
    <w:uiPriority w:val="99"/>
    <w:unhideWhenUsed/>
    <w:rsid w:val="00C216F2"/>
    <w:pPr>
      <w:tabs>
        <w:tab w:val="center" w:pos="4677"/>
        <w:tab w:val="right" w:pos="9355"/>
      </w:tabs>
    </w:pPr>
  </w:style>
  <w:style w:type="character" w:customStyle="1" w:styleId="a8">
    <w:name w:val="Верхний колонтитул Знак"/>
    <w:basedOn w:val="a0"/>
    <w:link w:val="a7"/>
    <w:uiPriority w:val="99"/>
    <w:rsid w:val="00C216F2"/>
    <w:rPr>
      <w:rFonts w:ascii="Times New Roman" w:eastAsia="Times New Roman" w:hAnsi="Times New Roman" w:cs="Times New Roman"/>
    </w:rPr>
  </w:style>
  <w:style w:type="paragraph" w:styleId="a9">
    <w:name w:val="footer"/>
    <w:basedOn w:val="a"/>
    <w:link w:val="aa"/>
    <w:uiPriority w:val="99"/>
    <w:unhideWhenUsed/>
    <w:rsid w:val="00C216F2"/>
    <w:pPr>
      <w:tabs>
        <w:tab w:val="center" w:pos="4677"/>
        <w:tab w:val="right" w:pos="9355"/>
      </w:tabs>
    </w:pPr>
  </w:style>
  <w:style w:type="character" w:customStyle="1" w:styleId="aa">
    <w:name w:val="Нижний колонтитул Знак"/>
    <w:basedOn w:val="a0"/>
    <w:link w:val="a9"/>
    <w:uiPriority w:val="99"/>
    <w:rsid w:val="00C216F2"/>
    <w:rPr>
      <w:rFonts w:ascii="Times New Roman" w:eastAsia="Times New Roman" w:hAnsi="Times New Roman" w:cs="Times New Roman"/>
    </w:rPr>
  </w:style>
  <w:style w:type="table" w:customStyle="1" w:styleId="TableNormal">
    <w:name w:val="Table Normal"/>
    <w:uiPriority w:val="2"/>
    <w:semiHidden/>
    <w:unhideWhenUsed/>
    <w:qFormat/>
    <w:rsid w:val="00C216F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216F2"/>
    <w:pPr>
      <w:spacing w:line="210" w:lineRule="exact"/>
      <w:ind w:left="107"/>
    </w:pPr>
  </w:style>
  <w:style w:type="paragraph" w:customStyle="1" w:styleId="41">
    <w:name w:val="Заголовок 41"/>
    <w:basedOn w:val="a"/>
    <w:uiPriority w:val="1"/>
    <w:qFormat/>
    <w:rsid w:val="00C216F2"/>
    <w:pPr>
      <w:spacing w:line="274" w:lineRule="exact"/>
      <w:ind w:left="1108"/>
      <w:jc w:val="both"/>
      <w:outlineLvl w:val="4"/>
    </w:pPr>
    <w:rPr>
      <w:b/>
      <w:bCs/>
      <w:i/>
      <w:iCs/>
      <w:sz w:val="24"/>
      <w:szCs w:val="24"/>
    </w:rPr>
  </w:style>
  <w:style w:type="character" w:styleId="ab">
    <w:name w:val="Strong"/>
    <w:basedOn w:val="a0"/>
    <w:uiPriority w:val="22"/>
    <w:qFormat/>
    <w:rsid w:val="002A7951"/>
    <w:rPr>
      <w:b/>
      <w:bCs/>
    </w:rPr>
  </w:style>
  <w:style w:type="character" w:styleId="ac">
    <w:name w:val="Subtle Emphasis"/>
    <w:basedOn w:val="a0"/>
    <w:uiPriority w:val="19"/>
    <w:qFormat/>
    <w:rsid w:val="002A7951"/>
    <w:rPr>
      <w:i/>
      <w:iCs/>
      <w:color w:val="808080" w:themeColor="text1" w:themeTint="7F"/>
    </w:rPr>
  </w:style>
  <w:style w:type="character" w:customStyle="1" w:styleId="31">
    <w:name w:val="Заголовок №3_"/>
    <w:basedOn w:val="a0"/>
    <w:link w:val="310"/>
    <w:uiPriority w:val="99"/>
    <w:locked/>
    <w:rsid w:val="002A7951"/>
    <w:rPr>
      <w:rFonts w:cs="Times New Roman"/>
      <w:b/>
      <w:bCs/>
      <w:sz w:val="26"/>
      <w:szCs w:val="26"/>
      <w:shd w:val="clear" w:color="auto" w:fill="FFFFFF"/>
    </w:rPr>
  </w:style>
  <w:style w:type="paragraph" w:customStyle="1" w:styleId="310">
    <w:name w:val="Заголовок №31"/>
    <w:basedOn w:val="a"/>
    <w:link w:val="31"/>
    <w:uiPriority w:val="99"/>
    <w:rsid w:val="002A7951"/>
    <w:pPr>
      <w:shd w:val="clear" w:color="auto" w:fill="FFFFFF"/>
      <w:autoSpaceDE/>
      <w:autoSpaceDN/>
      <w:spacing w:before="420" w:line="475" w:lineRule="exact"/>
      <w:ind w:hanging="1560"/>
      <w:jc w:val="both"/>
      <w:outlineLvl w:val="2"/>
    </w:pPr>
    <w:rPr>
      <w:rFonts w:asciiTheme="minorHAnsi" w:eastAsiaTheme="minorHAnsi" w:hAnsiTheme="minorHAnsi"/>
      <w:b/>
      <w:bCs/>
      <w:sz w:val="26"/>
      <w:szCs w:val="26"/>
    </w:rPr>
  </w:style>
  <w:style w:type="paragraph" w:styleId="ad">
    <w:name w:val="No Spacing"/>
    <w:aliases w:val="Любимый"/>
    <w:link w:val="ae"/>
    <w:uiPriority w:val="1"/>
    <w:qFormat/>
    <w:rsid w:val="006F63AD"/>
    <w:pPr>
      <w:spacing w:after="0" w:line="240" w:lineRule="auto"/>
    </w:pPr>
    <w:rPr>
      <w:rFonts w:ascii="Times New Roman" w:eastAsia="Calibri" w:hAnsi="Times New Roman"/>
      <w:sz w:val="24"/>
      <w:szCs w:val="24"/>
    </w:rPr>
  </w:style>
  <w:style w:type="character" w:customStyle="1" w:styleId="ae">
    <w:name w:val="Без интервала Знак"/>
    <w:aliases w:val="Любимый Знак"/>
    <w:link w:val="ad"/>
    <w:uiPriority w:val="1"/>
    <w:rsid w:val="006F63AD"/>
    <w:rPr>
      <w:rFonts w:ascii="Times New Roman" w:eastAsia="Calibri" w:hAnsi="Times New Roman"/>
      <w:sz w:val="24"/>
      <w:szCs w:val="24"/>
    </w:rPr>
  </w:style>
  <w:style w:type="paragraph" w:customStyle="1" w:styleId="12">
    <w:name w:val="Обычный1"/>
    <w:rsid w:val="006F63AD"/>
    <w:pPr>
      <w:spacing w:after="0"/>
    </w:pPr>
    <w:rPr>
      <w:rFonts w:ascii="Arial" w:eastAsia="Arial" w:hAnsi="Arial" w:cs="Arial"/>
      <w:lang w:eastAsia="ru-RU"/>
    </w:rPr>
  </w:style>
  <w:style w:type="paragraph" w:customStyle="1" w:styleId="Standard">
    <w:name w:val="Standard"/>
    <w:qFormat/>
    <w:rsid w:val="006F63A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
    <w:name w:val="Normal (Web)"/>
    <w:basedOn w:val="a"/>
    <w:link w:val="af0"/>
    <w:uiPriority w:val="99"/>
    <w:unhideWhenUsed/>
    <w:qFormat/>
    <w:rsid w:val="006F63AD"/>
    <w:pPr>
      <w:widowControl/>
      <w:autoSpaceDE/>
      <w:autoSpaceDN/>
      <w:spacing w:before="100" w:beforeAutospacing="1" w:after="100" w:afterAutospacing="1"/>
    </w:pPr>
    <w:rPr>
      <w:sz w:val="24"/>
      <w:szCs w:val="24"/>
      <w:lang w:eastAsia="ru-RU"/>
    </w:rPr>
  </w:style>
  <w:style w:type="character" w:customStyle="1" w:styleId="10">
    <w:name w:val="Заголовок 1 Знак"/>
    <w:basedOn w:val="a0"/>
    <w:link w:val="1"/>
    <w:uiPriority w:val="9"/>
    <w:rsid w:val="00BC5E28"/>
    <w:rPr>
      <w:rFonts w:ascii="Times New Roman" w:eastAsia="Times New Roman" w:hAnsi="Times New Roman" w:cs="Times New Roman"/>
      <w:b/>
      <w:bCs/>
      <w:sz w:val="28"/>
      <w:szCs w:val="28"/>
    </w:rPr>
  </w:style>
  <w:style w:type="paragraph" w:styleId="af1">
    <w:name w:val="List Paragraph"/>
    <w:basedOn w:val="a"/>
    <w:link w:val="af2"/>
    <w:uiPriority w:val="34"/>
    <w:qFormat/>
    <w:rsid w:val="00BC5E28"/>
    <w:pPr>
      <w:widowControl/>
      <w:autoSpaceDE/>
      <w:autoSpaceDN/>
      <w:spacing w:after="200" w:line="276" w:lineRule="auto"/>
      <w:ind w:left="720"/>
      <w:contextualSpacing/>
    </w:pPr>
    <w:rPr>
      <w:rFonts w:eastAsiaTheme="minorEastAsia" w:cstheme="minorBidi"/>
      <w:lang w:eastAsia="ru-RU"/>
    </w:rPr>
  </w:style>
  <w:style w:type="character" w:styleId="af3">
    <w:name w:val="Hyperlink"/>
    <w:basedOn w:val="a0"/>
    <w:uiPriority w:val="99"/>
    <w:unhideWhenUsed/>
    <w:qFormat/>
    <w:rsid w:val="005C578F"/>
    <w:rPr>
      <w:color w:val="0000FF"/>
      <w:u w:val="single"/>
    </w:rPr>
  </w:style>
  <w:style w:type="paragraph" w:customStyle="1" w:styleId="Style28">
    <w:name w:val="Style28"/>
    <w:basedOn w:val="a"/>
    <w:rsid w:val="000402EE"/>
    <w:pPr>
      <w:adjustRightInd w:val="0"/>
      <w:spacing w:line="480" w:lineRule="exact"/>
      <w:ind w:firstLine="725"/>
    </w:pPr>
    <w:rPr>
      <w:rFonts w:eastAsia="Calibri"/>
      <w:sz w:val="24"/>
      <w:szCs w:val="24"/>
      <w:lang w:eastAsia="ru-RU"/>
    </w:rPr>
  </w:style>
  <w:style w:type="paragraph" w:customStyle="1" w:styleId="Style34">
    <w:name w:val="Style34"/>
    <w:basedOn w:val="a"/>
    <w:rsid w:val="000402EE"/>
    <w:pPr>
      <w:adjustRightInd w:val="0"/>
      <w:spacing w:line="480" w:lineRule="exact"/>
      <w:ind w:firstLine="691"/>
      <w:jc w:val="both"/>
    </w:pPr>
    <w:rPr>
      <w:rFonts w:eastAsia="Calibri"/>
      <w:sz w:val="24"/>
      <w:szCs w:val="24"/>
      <w:lang w:eastAsia="ru-RU"/>
    </w:rPr>
  </w:style>
  <w:style w:type="character" w:customStyle="1" w:styleId="FontStyle89">
    <w:name w:val="Font Style89"/>
    <w:rsid w:val="000402EE"/>
    <w:rPr>
      <w:rFonts w:ascii="Times New Roman" w:hAnsi="Times New Roman" w:cs="Times New Roman"/>
      <w:sz w:val="26"/>
      <w:szCs w:val="26"/>
    </w:rPr>
  </w:style>
  <w:style w:type="character" w:customStyle="1" w:styleId="FontStyle92">
    <w:name w:val="Font Style92"/>
    <w:rsid w:val="000402EE"/>
    <w:rPr>
      <w:rFonts w:ascii="Times New Roman" w:hAnsi="Times New Roman" w:cs="Times New Roman"/>
      <w:b/>
      <w:bCs/>
      <w:sz w:val="26"/>
      <w:szCs w:val="26"/>
    </w:rPr>
  </w:style>
  <w:style w:type="character" w:customStyle="1" w:styleId="FontStyle80">
    <w:name w:val="Font Style80"/>
    <w:rsid w:val="000402EE"/>
    <w:rPr>
      <w:rFonts w:ascii="Times New Roman" w:hAnsi="Times New Roman" w:cs="Times New Roman"/>
      <w:i/>
      <w:iCs/>
      <w:sz w:val="26"/>
      <w:szCs w:val="26"/>
    </w:rPr>
  </w:style>
  <w:style w:type="paragraph" w:customStyle="1" w:styleId="Style8">
    <w:name w:val="Style8"/>
    <w:basedOn w:val="a"/>
    <w:rsid w:val="000402EE"/>
    <w:pPr>
      <w:adjustRightInd w:val="0"/>
      <w:spacing w:line="484" w:lineRule="exact"/>
      <w:ind w:firstLine="562"/>
      <w:jc w:val="both"/>
    </w:pPr>
    <w:rPr>
      <w:rFonts w:eastAsia="Calibri"/>
      <w:sz w:val="24"/>
      <w:szCs w:val="24"/>
      <w:lang w:eastAsia="ru-RU"/>
    </w:rPr>
  </w:style>
  <w:style w:type="paragraph" w:customStyle="1" w:styleId="Style14">
    <w:name w:val="Style14"/>
    <w:basedOn w:val="a"/>
    <w:rsid w:val="000402EE"/>
    <w:pPr>
      <w:adjustRightInd w:val="0"/>
      <w:spacing w:line="485" w:lineRule="exact"/>
      <w:ind w:hanging="350"/>
      <w:jc w:val="both"/>
    </w:pPr>
    <w:rPr>
      <w:rFonts w:eastAsia="Calibri"/>
      <w:sz w:val="24"/>
      <w:szCs w:val="24"/>
      <w:lang w:eastAsia="ru-RU"/>
    </w:rPr>
  </w:style>
  <w:style w:type="character" w:customStyle="1" w:styleId="FontStyle40">
    <w:name w:val="Font Style40"/>
    <w:rsid w:val="000402EE"/>
    <w:rPr>
      <w:rFonts w:ascii="Times New Roman" w:hAnsi="Times New Roman" w:cs="Times New Roman"/>
      <w:sz w:val="26"/>
      <w:szCs w:val="26"/>
    </w:rPr>
  </w:style>
  <w:style w:type="paragraph" w:customStyle="1" w:styleId="Style5">
    <w:name w:val="Style5"/>
    <w:basedOn w:val="a"/>
    <w:rsid w:val="000402EE"/>
    <w:pPr>
      <w:adjustRightInd w:val="0"/>
      <w:spacing w:line="323" w:lineRule="exact"/>
      <w:ind w:firstLine="706"/>
      <w:jc w:val="both"/>
    </w:pPr>
    <w:rPr>
      <w:rFonts w:eastAsia="Calibri"/>
      <w:sz w:val="24"/>
      <w:szCs w:val="24"/>
      <w:lang w:eastAsia="ru-RU"/>
    </w:rPr>
  </w:style>
  <w:style w:type="character" w:customStyle="1" w:styleId="FontStyle24">
    <w:name w:val="Font Style24"/>
    <w:rsid w:val="000402EE"/>
    <w:rPr>
      <w:rFonts w:ascii="Times New Roman" w:hAnsi="Times New Roman" w:cs="Times New Roman"/>
      <w:sz w:val="26"/>
      <w:szCs w:val="26"/>
    </w:rPr>
  </w:style>
  <w:style w:type="paragraph" w:customStyle="1" w:styleId="Style4">
    <w:name w:val="Style4"/>
    <w:basedOn w:val="a"/>
    <w:rsid w:val="000402EE"/>
    <w:pPr>
      <w:adjustRightInd w:val="0"/>
      <w:spacing w:line="253" w:lineRule="exact"/>
    </w:pPr>
    <w:rPr>
      <w:rFonts w:eastAsia="Calibri"/>
      <w:sz w:val="24"/>
      <w:szCs w:val="24"/>
      <w:lang w:eastAsia="ru-RU"/>
    </w:rPr>
  </w:style>
  <w:style w:type="character" w:customStyle="1" w:styleId="FontStyle20">
    <w:name w:val="Font Style20"/>
    <w:rsid w:val="000402EE"/>
    <w:rPr>
      <w:rFonts w:ascii="Times New Roman" w:hAnsi="Times New Roman" w:cs="Times New Roman"/>
      <w:b/>
      <w:bCs/>
      <w:sz w:val="26"/>
      <w:szCs w:val="26"/>
    </w:rPr>
  </w:style>
  <w:style w:type="character" w:customStyle="1" w:styleId="FontStyle22">
    <w:name w:val="Font Style22"/>
    <w:rsid w:val="000402EE"/>
    <w:rPr>
      <w:rFonts w:ascii="Times New Roman" w:hAnsi="Times New Roman" w:cs="Times New Roman"/>
      <w:b/>
      <w:bCs/>
      <w:sz w:val="26"/>
      <w:szCs w:val="26"/>
    </w:rPr>
  </w:style>
  <w:style w:type="paragraph" w:customStyle="1" w:styleId="Style11">
    <w:name w:val="Style11"/>
    <w:basedOn w:val="a"/>
    <w:rsid w:val="000402EE"/>
    <w:pPr>
      <w:adjustRightInd w:val="0"/>
      <w:spacing w:line="322" w:lineRule="exact"/>
      <w:ind w:firstLine="715"/>
      <w:jc w:val="both"/>
    </w:pPr>
    <w:rPr>
      <w:rFonts w:eastAsia="Calibri"/>
      <w:sz w:val="24"/>
      <w:szCs w:val="24"/>
      <w:lang w:eastAsia="ru-RU"/>
    </w:rPr>
  </w:style>
  <w:style w:type="character" w:customStyle="1" w:styleId="FontStyle12">
    <w:name w:val="Font Style12"/>
    <w:rsid w:val="000402EE"/>
    <w:rPr>
      <w:rFonts w:ascii="Times New Roman" w:hAnsi="Times New Roman" w:cs="Times New Roman"/>
      <w:sz w:val="26"/>
      <w:szCs w:val="26"/>
    </w:rPr>
  </w:style>
  <w:style w:type="paragraph" w:customStyle="1" w:styleId="Style2">
    <w:name w:val="Style2"/>
    <w:basedOn w:val="a"/>
    <w:rsid w:val="000402EE"/>
    <w:pPr>
      <w:adjustRightInd w:val="0"/>
      <w:spacing w:line="480" w:lineRule="exact"/>
      <w:jc w:val="both"/>
    </w:pPr>
    <w:rPr>
      <w:rFonts w:eastAsia="Calibri"/>
      <w:sz w:val="24"/>
      <w:szCs w:val="24"/>
      <w:lang w:eastAsia="ru-RU"/>
    </w:rPr>
  </w:style>
  <w:style w:type="character" w:customStyle="1" w:styleId="FontStyle11">
    <w:name w:val="Font Style11"/>
    <w:rsid w:val="000402EE"/>
    <w:rPr>
      <w:rFonts w:ascii="Times New Roman" w:hAnsi="Times New Roman" w:cs="Times New Roman"/>
      <w:b/>
      <w:bCs/>
      <w:sz w:val="26"/>
      <w:szCs w:val="26"/>
    </w:rPr>
  </w:style>
  <w:style w:type="table" w:styleId="af4">
    <w:name w:val="Table Grid"/>
    <w:basedOn w:val="a1"/>
    <w:uiPriority w:val="59"/>
    <w:qFormat/>
    <w:rsid w:val="002A7F28"/>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uiPriority w:val="99"/>
    <w:semiHidden/>
    <w:unhideWhenUsed/>
    <w:rsid w:val="002A7F28"/>
    <w:rPr>
      <w:rFonts w:ascii="Tahoma" w:hAnsi="Tahoma" w:cs="Tahoma"/>
      <w:sz w:val="16"/>
      <w:szCs w:val="16"/>
    </w:rPr>
  </w:style>
  <w:style w:type="character" w:customStyle="1" w:styleId="af6">
    <w:name w:val="Текст выноски Знак"/>
    <w:basedOn w:val="a0"/>
    <w:link w:val="af5"/>
    <w:uiPriority w:val="99"/>
    <w:semiHidden/>
    <w:rsid w:val="002A7F28"/>
    <w:rPr>
      <w:rFonts w:ascii="Tahoma" w:eastAsia="Times New Roman" w:hAnsi="Tahoma" w:cs="Tahoma"/>
      <w:sz w:val="16"/>
      <w:szCs w:val="16"/>
    </w:rPr>
  </w:style>
  <w:style w:type="paragraph" w:customStyle="1" w:styleId="article-renderblock">
    <w:name w:val="article-render__block"/>
    <w:basedOn w:val="a"/>
    <w:rsid w:val="003421B6"/>
    <w:pPr>
      <w:widowControl/>
      <w:autoSpaceDE/>
      <w:autoSpaceDN/>
      <w:spacing w:before="100" w:beforeAutospacing="1" w:after="100" w:afterAutospacing="1"/>
    </w:pPr>
    <w:rPr>
      <w:sz w:val="24"/>
      <w:szCs w:val="24"/>
      <w:lang w:eastAsia="ru-RU"/>
    </w:rPr>
  </w:style>
  <w:style w:type="character" w:customStyle="1" w:styleId="hgkelc">
    <w:name w:val="hgkelc"/>
    <w:basedOn w:val="a0"/>
    <w:rsid w:val="003421B6"/>
  </w:style>
  <w:style w:type="character" w:customStyle="1" w:styleId="b-">
    <w:name w:val="b-"/>
    <w:basedOn w:val="a0"/>
    <w:rsid w:val="00E017F6"/>
  </w:style>
  <w:style w:type="character" w:styleId="af7">
    <w:name w:val="Emphasis"/>
    <w:basedOn w:val="a0"/>
    <w:uiPriority w:val="20"/>
    <w:qFormat/>
    <w:rsid w:val="001C2583"/>
    <w:rPr>
      <w:i/>
      <w:iCs/>
    </w:rPr>
  </w:style>
  <w:style w:type="character" w:customStyle="1" w:styleId="c6">
    <w:name w:val="c6"/>
    <w:basedOn w:val="a0"/>
    <w:rsid w:val="005B2314"/>
  </w:style>
  <w:style w:type="character" w:customStyle="1" w:styleId="c4">
    <w:name w:val="c4"/>
    <w:basedOn w:val="a0"/>
    <w:rsid w:val="005B2314"/>
  </w:style>
  <w:style w:type="character" w:customStyle="1" w:styleId="c22">
    <w:name w:val="c22"/>
    <w:basedOn w:val="a0"/>
    <w:rsid w:val="005B2314"/>
  </w:style>
  <w:style w:type="character" w:customStyle="1" w:styleId="c28">
    <w:name w:val="c28"/>
    <w:basedOn w:val="a0"/>
    <w:rsid w:val="005B2314"/>
  </w:style>
  <w:style w:type="character" w:customStyle="1" w:styleId="c23">
    <w:name w:val="c23"/>
    <w:basedOn w:val="a0"/>
    <w:rsid w:val="005B2314"/>
  </w:style>
  <w:style w:type="character" w:customStyle="1" w:styleId="w">
    <w:name w:val="w"/>
    <w:basedOn w:val="a0"/>
    <w:qFormat/>
    <w:rsid w:val="00AC2EA3"/>
  </w:style>
  <w:style w:type="character" w:customStyle="1" w:styleId="-">
    <w:name w:val="Интернет-ссылка"/>
    <w:uiPriority w:val="99"/>
    <w:rsid w:val="00AC2EA3"/>
    <w:rPr>
      <w:color w:val="000080"/>
      <w:u w:val="single"/>
    </w:rPr>
  </w:style>
  <w:style w:type="paragraph" w:customStyle="1" w:styleId="af8">
    <w:name w:val="Текст в заданном формате"/>
    <w:basedOn w:val="a"/>
    <w:qFormat/>
    <w:rsid w:val="00AC2EA3"/>
    <w:pPr>
      <w:autoSpaceDE/>
      <w:autoSpaceDN/>
    </w:pPr>
    <w:rPr>
      <w:rFonts w:ascii="Liberation Mono" w:eastAsia="NSimSun" w:hAnsi="Liberation Mono" w:cs="Liberation Mono"/>
      <w:sz w:val="20"/>
      <w:szCs w:val="20"/>
      <w:lang w:eastAsia="zh-CN" w:bidi="hi-IN"/>
    </w:rPr>
  </w:style>
  <w:style w:type="character" w:customStyle="1" w:styleId="20">
    <w:name w:val="Заголовок 2 Знак"/>
    <w:basedOn w:val="a0"/>
    <w:link w:val="2"/>
    <w:uiPriority w:val="9"/>
    <w:rsid w:val="00740E6C"/>
    <w:rPr>
      <w:rFonts w:asciiTheme="majorHAnsi" w:eastAsiaTheme="majorEastAsia" w:hAnsiTheme="majorHAnsi" w:cstheme="majorBidi"/>
      <w:b/>
      <w:bCs/>
      <w:color w:val="4F81BD" w:themeColor="accent1"/>
      <w:sz w:val="26"/>
      <w:szCs w:val="26"/>
    </w:rPr>
  </w:style>
  <w:style w:type="paragraph" w:customStyle="1" w:styleId="13">
    <w:name w:val="Абзац списка1"/>
    <w:basedOn w:val="a"/>
    <w:rsid w:val="00AF1204"/>
    <w:pPr>
      <w:widowControl/>
      <w:autoSpaceDE/>
      <w:autoSpaceDN/>
      <w:spacing w:after="200" w:line="276" w:lineRule="auto"/>
      <w:ind w:left="720"/>
      <w:contextualSpacing/>
    </w:pPr>
    <w:rPr>
      <w:rFonts w:ascii="Calibri" w:eastAsia="Calibri" w:hAnsi="Calibri"/>
    </w:rPr>
  </w:style>
  <w:style w:type="character" w:styleId="af9">
    <w:name w:val="FollowedHyperlink"/>
    <w:basedOn w:val="a0"/>
    <w:uiPriority w:val="99"/>
    <w:unhideWhenUsed/>
    <w:rsid w:val="00D931FF"/>
    <w:rPr>
      <w:color w:val="800080" w:themeColor="followedHyperlink"/>
      <w:u w:val="single"/>
    </w:rPr>
  </w:style>
  <w:style w:type="paragraph" w:customStyle="1" w:styleId="gost-modaltext">
    <w:name w:val="gost-modal__text"/>
    <w:basedOn w:val="a"/>
    <w:rsid w:val="001C66BA"/>
    <w:pPr>
      <w:widowControl/>
      <w:autoSpaceDE/>
      <w:autoSpaceDN/>
      <w:spacing w:before="100" w:beforeAutospacing="1" w:after="100" w:afterAutospacing="1"/>
    </w:pPr>
    <w:rPr>
      <w:sz w:val="24"/>
      <w:szCs w:val="24"/>
      <w:lang w:eastAsia="ru-RU"/>
    </w:rPr>
  </w:style>
  <w:style w:type="character" w:customStyle="1" w:styleId="apple-converted-space">
    <w:name w:val="apple-converted-space"/>
    <w:basedOn w:val="a0"/>
    <w:rsid w:val="00822B89"/>
  </w:style>
  <w:style w:type="paragraph" w:customStyle="1" w:styleId="FR1">
    <w:name w:val="FR1"/>
    <w:rsid w:val="00822B89"/>
    <w:pPr>
      <w:widowControl w:val="0"/>
      <w:autoSpaceDE w:val="0"/>
      <w:autoSpaceDN w:val="0"/>
      <w:adjustRightInd w:val="0"/>
      <w:spacing w:after="0" w:line="240" w:lineRule="auto"/>
      <w:jc w:val="both"/>
    </w:pPr>
    <w:rPr>
      <w:rFonts w:ascii="Arial" w:eastAsia="Times New Roman" w:hAnsi="Arial" w:cs="Arial"/>
      <w:i/>
      <w:iCs/>
      <w:sz w:val="40"/>
      <w:szCs w:val="40"/>
      <w:lang w:eastAsia="ru-RU"/>
    </w:rPr>
  </w:style>
  <w:style w:type="paragraph" w:customStyle="1" w:styleId="afa">
    <w:name w:val="a"/>
    <w:basedOn w:val="a"/>
    <w:rsid w:val="00822B89"/>
    <w:pPr>
      <w:widowControl/>
      <w:autoSpaceDE/>
      <w:autoSpaceDN/>
      <w:spacing w:before="100" w:beforeAutospacing="1" w:after="100" w:afterAutospacing="1"/>
    </w:pPr>
    <w:rPr>
      <w:sz w:val="24"/>
      <w:szCs w:val="24"/>
      <w:lang w:eastAsia="ru-RU"/>
    </w:rPr>
  </w:style>
  <w:style w:type="numbering" w:customStyle="1" w:styleId="WW8Num3">
    <w:name w:val="WW8Num3"/>
    <w:basedOn w:val="a2"/>
    <w:rsid w:val="00EF5899"/>
    <w:pPr>
      <w:numPr>
        <w:numId w:val="2"/>
      </w:numPr>
    </w:pPr>
  </w:style>
  <w:style w:type="character" w:customStyle="1" w:styleId="UnresolvedMention">
    <w:name w:val="Unresolved Mention"/>
    <w:basedOn w:val="a0"/>
    <w:uiPriority w:val="99"/>
    <w:semiHidden/>
    <w:unhideWhenUsed/>
    <w:rsid w:val="00064CDB"/>
    <w:rPr>
      <w:color w:val="605E5C"/>
      <w:shd w:val="clear" w:color="auto" w:fill="E1DFDD"/>
    </w:rPr>
  </w:style>
  <w:style w:type="character" w:customStyle="1" w:styleId="topic-text-token">
    <w:name w:val="topic-text-token"/>
    <w:basedOn w:val="a0"/>
    <w:rsid w:val="00124C44"/>
  </w:style>
  <w:style w:type="character" w:customStyle="1" w:styleId="media-text-style">
    <w:name w:val="media-text-style"/>
    <w:basedOn w:val="a0"/>
    <w:rsid w:val="00124C44"/>
  </w:style>
  <w:style w:type="character" w:customStyle="1" w:styleId="14">
    <w:name w:val="Стиль1 Знак"/>
    <w:basedOn w:val="a0"/>
    <w:link w:val="15"/>
    <w:locked/>
    <w:rsid w:val="00124C44"/>
    <w:rPr>
      <w:rFonts w:ascii="Times New Roman" w:hAnsi="Times New Roman" w:cs="Times New Roman"/>
      <w:bCs/>
      <w:sz w:val="24"/>
      <w:szCs w:val="24"/>
    </w:rPr>
  </w:style>
  <w:style w:type="paragraph" w:customStyle="1" w:styleId="15">
    <w:name w:val="Стиль1"/>
    <w:basedOn w:val="a"/>
    <w:link w:val="14"/>
    <w:uiPriority w:val="99"/>
    <w:qFormat/>
    <w:rsid w:val="00124C44"/>
    <w:pPr>
      <w:widowControl/>
      <w:autoSpaceDE/>
      <w:autoSpaceDN/>
      <w:spacing w:after="200" w:line="276" w:lineRule="auto"/>
    </w:pPr>
    <w:rPr>
      <w:rFonts w:eastAsiaTheme="minorHAnsi"/>
      <w:bCs/>
      <w:sz w:val="24"/>
      <w:szCs w:val="24"/>
    </w:rPr>
  </w:style>
  <w:style w:type="character" w:customStyle="1" w:styleId="af2">
    <w:name w:val="Абзац списка Знак"/>
    <w:basedOn w:val="a0"/>
    <w:link w:val="af1"/>
    <w:locked/>
    <w:rsid w:val="00124C44"/>
    <w:rPr>
      <w:rFonts w:ascii="Times New Roman" w:eastAsiaTheme="minorEastAsia" w:hAnsi="Times New Roman"/>
      <w:lang w:eastAsia="ru-RU"/>
    </w:rPr>
  </w:style>
  <w:style w:type="character" w:customStyle="1" w:styleId="21">
    <w:name w:val="Стиль2 Знак"/>
    <w:basedOn w:val="a0"/>
    <w:link w:val="22"/>
    <w:locked/>
    <w:rsid w:val="00124C44"/>
    <w:rPr>
      <w:rFonts w:ascii="Times New Roman" w:hAnsi="Times New Roman" w:cs="Times New Roman"/>
      <w:sz w:val="28"/>
      <w:szCs w:val="28"/>
    </w:rPr>
  </w:style>
  <w:style w:type="paragraph" w:customStyle="1" w:styleId="22">
    <w:name w:val="Стиль2"/>
    <w:basedOn w:val="a"/>
    <w:link w:val="21"/>
    <w:qFormat/>
    <w:rsid w:val="00124C44"/>
    <w:pPr>
      <w:widowControl/>
      <w:autoSpaceDE/>
      <w:autoSpaceDN/>
      <w:spacing w:line="360" w:lineRule="auto"/>
      <w:ind w:firstLine="709"/>
      <w:jc w:val="both"/>
    </w:pPr>
    <w:rPr>
      <w:rFonts w:eastAsiaTheme="minorHAnsi"/>
      <w:sz w:val="28"/>
      <w:szCs w:val="28"/>
    </w:rPr>
  </w:style>
  <w:style w:type="character" w:customStyle="1" w:styleId="40">
    <w:name w:val="Заголовок 4 Знак"/>
    <w:basedOn w:val="a0"/>
    <w:link w:val="4"/>
    <w:uiPriority w:val="9"/>
    <w:rsid w:val="00996101"/>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996101"/>
    <w:rPr>
      <w:rFonts w:asciiTheme="majorHAnsi" w:eastAsiaTheme="majorEastAsia" w:hAnsiTheme="majorHAnsi" w:cstheme="majorBidi"/>
      <w:color w:val="243F60" w:themeColor="accent1" w:themeShade="7F"/>
    </w:rPr>
  </w:style>
  <w:style w:type="character" w:customStyle="1" w:styleId="project-view-itementrypia02">
    <w:name w:val="project-view-item_entry_pia02"/>
    <w:basedOn w:val="a0"/>
    <w:rsid w:val="00996101"/>
  </w:style>
  <w:style w:type="character" w:customStyle="1" w:styleId="c7">
    <w:name w:val="c7"/>
    <w:basedOn w:val="a0"/>
    <w:rsid w:val="00F8722A"/>
  </w:style>
  <w:style w:type="character" w:customStyle="1" w:styleId="c25">
    <w:name w:val="c25"/>
    <w:basedOn w:val="a0"/>
    <w:rsid w:val="00F8722A"/>
  </w:style>
  <w:style w:type="paragraph" w:customStyle="1" w:styleId="c16">
    <w:name w:val="c16"/>
    <w:basedOn w:val="a"/>
    <w:rsid w:val="00F8722A"/>
    <w:pPr>
      <w:widowControl/>
      <w:suppressAutoHyphens/>
      <w:autoSpaceDE/>
      <w:autoSpaceDN/>
      <w:spacing w:before="280" w:after="280"/>
    </w:pPr>
    <w:rPr>
      <w:sz w:val="24"/>
      <w:szCs w:val="24"/>
      <w:lang w:eastAsia="zh-CN"/>
    </w:rPr>
  </w:style>
  <w:style w:type="character" w:customStyle="1" w:styleId="30">
    <w:name w:val="Заголовок 3 Знак"/>
    <w:basedOn w:val="a0"/>
    <w:link w:val="3"/>
    <w:uiPriority w:val="9"/>
    <w:semiHidden/>
    <w:rsid w:val="008217C2"/>
    <w:rPr>
      <w:rFonts w:asciiTheme="majorHAnsi" w:eastAsiaTheme="majorEastAsia" w:hAnsiTheme="majorHAnsi" w:cstheme="majorBidi"/>
      <w:b/>
      <w:bCs/>
      <w:color w:val="4F81BD" w:themeColor="accent1"/>
      <w:lang w:eastAsia="ru-RU"/>
    </w:rPr>
  </w:style>
  <w:style w:type="paragraph" w:customStyle="1" w:styleId="Default">
    <w:name w:val="Default"/>
    <w:rsid w:val="008217C2"/>
    <w:pPr>
      <w:autoSpaceDE w:val="0"/>
      <w:autoSpaceDN w:val="0"/>
      <w:adjustRightInd w:val="0"/>
      <w:spacing w:after="0" w:line="240" w:lineRule="auto"/>
    </w:pPr>
    <w:rPr>
      <w:rFonts w:ascii="Times New Roman" w:hAnsi="Times New Roman" w:cs="Times New Roman"/>
      <w:color w:val="000000"/>
      <w:sz w:val="24"/>
      <w:szCs w:val="24"/>
    </w:rPr>
  </w:style>
  <w:style w:type="paragraph" w:styleId="afb">
    <w:name w:val="footnote text"/>
    <w:basedOn w:val="a"/>
    <w:link w:val="afc"/>
    <w:rsid w:val="008217C2"/>
    <w:pPr>
      <w:widowControl/>
      <w:autoSpaceDE/>
      <w:autoSpaceDN/>
    </w:pPr>
    <w:rPr>
      <w:sz w:val="20"/>
      <w:szCs w:val="20"/>
      <w:lang w:eastAsia="ru-RU"/>
    </w:rPr>
  </w:style>
  <w:style w:type="character" w:customStyle="1" w:styleId="afc">
    <w:name w:val="Текст сноски Знак"/>
    <w:basedOn w:val="a0"/>
    <w:link w:val="afb"/>
    <w:rsid w:val="008217C2"/>
    <w:rPr>
      <w:rFonts w:ascii="Times New Roman" w:eastAsia="Times New Roman" w:hAnsi="Times New Roman" w:cs="Times New Roman"/>
      <w:sz w:val="20"/>
      <w:szCs w:val="20"/>
      <w:lang w:eastAsia="ru-RU"/>
    </w:rPr>
  </w:style>
  <w:style w:type="character" w:styleId="afd">
    <w:name w:val="footnote reference"/>
    <w:basedOn w:val="a0"/>
    <w:rsid w:val="008217C2"/>
    <w:rPr>
      <w:rFonts w:cs="Times New Roman"/>
      <w:vertAlign w:val="superscript"/>
    </w:rPr>
  </w:style>
  <w:style w:type="character" w:styleId="afe">
    <w:name w:val="page number"/>
    <w:basedOn w:val="a0"/>
    <w:uiPriority w:val="99"/>
    <w:rsid w:val="008217C2"/>
    <w:rPr>
      <w:rFonts w:cs="Times New Roman"/>
    </w:rPr>
  </w:style>
  <w:style w:type="paragraph" w:customStyle="1" w:styleId="ConsPlusNonformat">
    <w:name w:val="ConsPlusNonformat"/>
    <w:rsid w:val="008217C2"/>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dfootnote">
    <w:name w:val="sdfootnote"/>
    <w:basedOn w:val="a"/>
    <w:rsid w:val="008217C2"/>
    <w:pPr>
      <w:widowControl/>
      <w:autoSpaceDE/>
      <w:autoSpaceDN/>
      <w:spacing w:before="100" w:beforeAutospacing="1" w:after="100" w:afterAutospacing="1"/>
    </w:pPr>
    <w:rPr>
      <w:sz w:val="24"/>
      <w:szCs w:val="24"/>
      <w:lang w:eastAsia="ru-RU"/>
    </w:rPr>
  </w:style>
  <w:style w:type="paragraph" w:customStyle="1" w:styleId="tehnormaNonformat">
    <w:name w:val="tehnormaNonformat"/>
    <w:rsid w:val="008217C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16">
    <w:name w:val="toc 1"/>
    <w:basedOn w:val="a"/>
    <w:next w:val="a"/>
    <w:autoRedefine/>
    <w:uiPriority w:val="39"/>
    <w:semiHidden/>
    <w:rsid w:val="008217C2"/>
    <w:pPr>
      <w:widowControl/>
      <w:autoSpaceDE/>
      <w:autoSpaceDN/>
    </w:pPr>
    <w:rPr>
      <w:sz w:val="24"/>
      <w:szCs w:val="24"/>
      <w:lang w:eastAsia="ru-RU"/>
    </w:rPr>
  </w:style>
  <w:style w:type="paragraph" w:styleId="23">
    <w:name w:val="toc 2"/>
    <w:basedOn w:val="a"/>
    <w:next w:val="a"/>
    <w:autoRedefine/>
    <w:uiPriority w:val="39"/>
    <w:semiHidden/>
    <w:rsid w:val="008217C2"/>
    <w:pPr>
      <w:widowControl/>
      <w:autoSpaceDE/>
      <w:autoSpaceDN/>
      <w:ind w:left="240"/>
    </w:pPr>
    <w:rPr>
      <w:sz w:val="24"/>
      <w:szCs w:val="24"/>
      <w:lang w:eastAsia="ru-RU"/>
    </w:rPr>
  </w:style>
  <w:style w:type="paragraph" w:styleId="aff">
    <w:name w:val="endnote text"/>
    <w:basedOn w:val="a"/>
    <w:link w:val="aff0"/>
    <w:uiPriority w:val="99"/>
    <w:semiHidden/>
    <w:unhideWhenUsed/>
    <w:rsid w:val="008217C2"/>
    <w:pPr>
      <w:adjustRightInd w:val="0"/>
    </w:pPr>
    <w:rPr>
      <w:sz w:val="20"/>
      <w:szCs w:val="20"/>
      <w:lang w:eastAsia="ru-RU"/>
    </w:rPr>
  </w:style>
  <w:style w:type="character" w:customStyle="1" w:styleId="aff0">
    <w:name w:val="Текст концевой сноски Знак"/>
    <w:basedOn w:val="a0"/>
    <w:link w:val="aff"/>
    <w:uiPriority w:val="99"/>
    <w:semiHidden/>
    <w:rsid w:val="008217C2"/>
    <w:rPr>
      <w:rFonts w:ascii="Times New Roman" w:eastAsia="Times New Roman" w:hAnsi="Times New Roman" w:cs="Times New Roman"/>
      <w:sz w:val="20"/>
      <w:szCs w:val="20"/>
      <w:lang w:eastAsia="ru-RU"/>
    </w:rPr>
  </w:style>
  <w:style w:type="character" w:styleId="aff1">
    <w:name w:val="endnote reference"/>
    <w:basedOn w:val="a0"/>
    <w:uiPriority w:val="99"/>
    <w:semiHidden/>
    <w:unhideWhenUsed/>
    <w:rsid w:val="008217C2"/>
    <w:rPr>
      <w:vertAlign w:val="superscript"/>
    </w:rPr>
  </w:style>
  <w:style w:type="paragraph" w:styleId="aff2">
    <w:name w:val="Body Text Indent"/>
    <w:basedOn w:val="a"/>
    <w:link w:val="aff3"/>
    <w:uiPriority w:val="99"/>
    <w:unhideWhenUsed/>
    <w:rsid w:val="008217C2"/>
    <w:pPr>
      <w:adjustRightInd w:val="0"/>
      <w:spacing w:after="120"/>
      <w:ind w:left="283"/>
    </w:pPr>
    <w:rPr>
      <w:sz w:val="20"/>
      <w:szCs w:val="20"/>
      <w:lang w:eastAsia="ru-RU"/>
    </w:rPr>
  </w:style>
  <w:style w:type="character" w:customStyle="1" w:styleId="aff3">
    <w:name w:val="Основной текст с отступом Знак"/>
    <w:basedOn w:val="a0"/>
    <w:link w:val="aff2"/>
    <w:uiPriority w:val="99"/>
    <w:rsid w:val="008217C2"/>
    <w:rPr>
      <w:rFonts w:ascii="Times New Roman" w:eastAsia="Times New Roman" w:hAnsi="Times New Roman" w:cs="Times New Roman"/>
      <w:sz w:val="20"/>
      <w:szCs w:val="20"/>
      <w:lang w:eastAsia="ru-RU"/>
    </w:rPr>
  </w:style>
  <w:style w:type="character" w:customStyle="1" w:styleId="c0">
    <w:name w:val="c0"/>
    <w:basedOn w:val="a0"/>
    <w:rsid w:val="008217C2"/>
  </w:style>
  <w:style w:type="paragraph" w:styleId="24">
    <w:name w:val="Body Text 2"/>
    <w:basedOn w:val="a"/>
    <w:link w:val="25"/>
    <w:uiPriority w:val="99"/>
    <w:semiHidden/>
    <w:unhideWhenUsed/>
    <w:rsid w:val="00796AAC"/>
    <w:pPr>
      <w:spacing w:after="120" w:line="480" w:lineRule="auto"/>
    </w:pPr>
  </w:style>
  <w:style w:type="character" w:customStyle="1" w:styleId="25">
    <w:name w:val="Основной текст 2 Знак"/>
    <w:basedOn w:val="a0"/>
    <w:link w:val="24"/>
    <w:uiPriority w:val="99"/>
    <w:semiHidden/>
    <w:rsid w:val="00796AAC"/>
    <w:rPr>
      <w:rFonts w:ascii="Times New Roman" w:eastAsia="Times New Roman" w:hAnsi="Times New Roman" w:cs="Times New Roman"/>
    </w:rPr>
  </w:style>
  <w:style w:type="paragraph" w:customStyle="1" w:styleId="130">
    <w:name w:val="Основной текст 13"/>
    <w:basedOn w:val="aff4"/>
    <w:autoRedefine/>
    <w:rsid w:val="00796AAC"/>
    <w:pPr>
      <w:widowControl/>
      <w:numPr>
        <w:ilvl w:val="0"/>
      </w:numPr>
      <w:autoSpaceDE/>
      <w:autoSpaceDN/>
      <w:ind w:firstLine="709"/>
      <w:jc w:val="both"/>
    </w:pPr>
    <w:rPr>
      <w:rFonts w:ascii="Times New Roman" w:eastAsia="Times New Roman" w:hAnsi="Times New Roman" w:cs="Times New Roman"/>
      <w:i w:val="0"/>
      <w:iCs w:val="0"/>
      <w:color w:val="auto"/>
      <w:spacing w:val="0"/>
      <w:lang w:eastAsia="ru-RU"/>
    </w:rPr>
  </w:style>
  <w:style w:type="character" w:customStyle="1" w:styleId="apple-style-span">
    <w:name w:val="apple-style-span"/>
    <w:basedOn w:val="a0"/>
    <w:rsid w:val="00796AAC"/>
  </w:style>
  <w:style w:type="paragraph" w:styleId="aff4">
    <w:name w:val="Subtitle"/>
    <w:basedOn w:val="a"/>
    <w:next w:val="a"/>
    <w:link w:val="aff5"/>
    <w:uiPriority w:val="11"/>
    <w:qFormat/>
    <w:rsid w:val="00796AA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5">
    <w:name w:val="Подзаголовок Знак"/>
    <w:basedOn w:val="a0"/>
    <w:link w:val="aff4"/>
    <w:uiPriority w:val="11"/>
    <w:rsid w:val="00796AAC"/>
    <w:rPr>
      <w:rFonts w:asciiTheme="majorHAnsi" w:eastAsiaTheme="majorEastAsia" w:hAnsiTheme="majorHAnsi" w:cstheme="majorBidi"/>
      <w:i/>
      <w:iCs/>
      <w:color w:val="4F81BD" w:themeColor="accent1"/>
      <w:spacing w:val="15"/>
      <w:sz w:val="24"/>
      <w:szCs w:val="24"/>
    </w:rPr>
  </w:style>
  <w:style w:type="paragraph" w:styleId="HTML">
    <w:name w:val="HTML Preformatted"/>
    <w:basedOn w:val="a"/>
    <w:link w:val="HTML0"/>
    <w:unhideWhenUsed/>
    <w:qFormat/>
    <w:rsid w:val="00057B2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057B2B"/>
    <w:rPr>
      <w:rFonts w:ascii="Courier New" w:eastAsia="Times New Roman" w:hAnsi="Courier New" w:cs="Courier New"/>
      <w:sz w:val="20"/>
      <w:szCs w:val="20"/>
      <w:lang w:eastAsia="ru-RU"/>
    </w:rPr>
  </w:style>
  <w:style w:type="paragraph" w:styleId="aff6">
    <w:name w:val="TOC Heading"/>
    <w:basedOn w:val="1"/>
    <w:next w:val="a"/>
    <w:uiPriority w:val="39"/>
    <w:semiHidden/>
    <w:unhideWhenUsed/>
    <w:qFormat/>
    <w:rsid w:val="00057B2B"/>
    <w:pPr>
      <w:keepNext/>
      <w:keepLines/>
      <w:spacing w:before="480"/>
      <w:ind w:left="0"/>
      <w:outlineLvl w:val="9"/>
    </w:pPr>
    <w:rPr>
      <w:rFonts w:asciiTheme="majorHAnsi" w:eastAsiaTheme="majorEastAsia" w:hAnsiTheme="majorHAnsi" w:cstheme="majorBidi"/>
      <w:color w:val="365F91" w:themeColor="accent1" w:themeShade="BF"/>
    </w:rPr>
  </w:style>
  <w:style w:type="paragraph" w:customStyle="1" w:styleId="c9">
    <w:name w:val="c9"/>
    <w:basedOn w:val="a"/>
    <w:rsid w:val="00057B2B"/>
    <w:pPr>
      <w:widowControl/>
      <w:autoSpaceDE/>
      <w:autoSpaceDN/>
      <w:spacing w:before="100" w:beforeAutospacing="1" w:after="100" w:afterAutospacing="1"/>
    </w:pPr>
    <w:rPr>
      <w:sz w:val="24"/>
      <w:szCs w:val="24"/>
      <w:lang w:eastAsia="ru-RU"/>
    </w:rPr>
  </w:style>
  <w:style w:type="character" w:customStyle="1" w:styleId="virezka2">
    <w:name w:val="virezka2"/>
    <w:basedOn w:val="a0"/>
    <w:rsid w:val="00526777"/>
  </w:style>
  <w:style w:type="paragraph" w:customStyle="1" w:styleId="Textbody">
    <w:name w:val="Text body"/>
    <w:basedOn w:val="a"/>
    <w:uiPriority w:val="99"/>
    <w:qFormat/>
    <w:rsid w:val="006E69AD"/>
    <w:pPr>
      <w:widowControl/>
      <w:suppressAutoHyphens/>
      <w:overflowPunct w:val="0"/>
      <w:autoSpaceDE/>
      <w:autoSpaceDN/>
      <w:spacing w:after="140" w:line="276" w:lineRule="auto"/>
    </w:pPr>
    <w:rPr>
      <w:rFonts w:ascii="Liberation Serif" w:eastAsia="NSimSun" w:hAnsi="Liberation Serif" w:cs="Arial"/>
      <w:kern w:val="2"/>
      <w:sz w:val="24"/>
      <w:szCs w:val="24"/>
      <w:lang w:eastAsia="zh-CN" w:bidi="hi-IN"/>
    </w:rPr>
  </w:style>
  <w:style w:type="paragraph" w:customStyle="1" w:styleId="tab">
    <w:name w:val="tab"/>
    <w:basedOn w:val="a"/>
    <w:rsid w:val="006E69AD"/>
    <w:pPr>
      <w:widowControl/>
      <w:autoSpaceDE/>
      <w:autoSpaceDN/>
      <w:spacing w:before="100" w:beforeAutospacing="1" w:after="100" w:afterAutospacing="1"/>
    </w:pPr>
    <w:rPr>
      <w:sz w:val="24"/>
      <w:szCs w:val="24"/>
      <w:lang w:eastAsia="ru-RU"/>
    </w:rPr>
  </w:style>
  <w:style w:type="character" w:customStyle="1" w:styleId="cou">
    <w:name w:val="cou"/>
    <w:basedOn w:val="a0"/>
    <w:rsid w:val="004930E8"/>
  </w:style>
  <w:style w:type="character" w:customStyle="1" w:styleId="des">
    <w:name w:val="des"/>
    <w:basedOn w:val="a0"/>
    <w:rsid w:val="004930E8"/>
  </w:style>
  <w:style w:type="character" w:customStyle="1" w:styleId="17">
    <w:name w:val="Дата1"/>
    <w:basedOn w:val="a0"/>
    <w:rsid w:val="004930E8"/>
  </w:style>
  <w:style w:type="character" w:customStyle="1" w:styleId="comments">
    <w:name w:val="comments"/>
    <w:basedOn w:val="a0"/>
    <w:rsid w:val="004930E8"/>
  </w:style>
  <w:style w:type="character" w:customStyle="1" w:styleId="fio">
    <w:name w:val="fio"/>
    <w:basedOn w:val="a0"/>
    <w:rsid w:val="004930E8"/>
  </w:style>
  <w:style w:type="paragraph" w:customStyle="1" w:styleId="c15">
    <w:name w:val="c15"/>
    <w:basedOn w:val="a"/>
    <w:rsid w:val="00D5414E"/>
    <w:pPr>
      <w:widowControl/>
      <w:autoSpaceDE/>
      <w:autoSpaceDN/>
      <w:spacing w:before="100" w:beforeAutospacing="1" w:after="100" w:afterAutospacing="1"/>
    </w:pPr>
    <w:rPr>
      <w:sz w:val="24"/>
      <w:szCs w:val="24"/>
      <w:lang w:eastAsia="ru-RU"/>
    </w:rPr>
  </w:style>
  <w:style w:type="character" w:customStyle="1" w:styleId="c2">
    <w:name w:val="c2"/>
    <w:basedOn w:val="a0"/>
    <w:rsid w:val="00D5414E"/>
  </w:style>
  <w:style w:type="paragraph" w:customStyle="1" w:styleId="muitypography-root">
    <w:name w:val="muitypography-root"/>
    <w:basedOn w:val="a"/>
    <w:rsid w:val="00431C70"/>
    <w:pPr>
      <w:widowControl/>
      <w:autoSpaceDE/>
      <w:autoSpaceDN/>
      <w:spacing w:before="100" w:beforeAutospacing="1" w:after="100" w:afterAutospacing="1"/>
    </w:pPr>
    <w:rPr>
      <w:sz w:val="24"/>
      <w:szCs w:val="24"/>
      <w:lang w:eastAsia="ru-RU"/>
    </w:rPr>
  </w:style>
  <w:style w:type="paragraph" w:customStyle="1" w:styleId="ConsPlusNormal">
    <w:name w:val="ConsPlusNormal"/>
    <w:rsid w:val="007F2C41"/>
    <w:pPr>
      <w:widowControl w:val="0"/>
      <w:autoSpaceDE w:val="0"/>
      <w:autoSpaceDN w:val="0"/>
      <w:adjustRightInd w:val="0"/>
      <w:spacing w:after="0" w:line="240" w:lineRule="auto"/>
    </w:pPr>
    <w:rPr>
      <w:rFonts w:ascii="Arial" w:eastAsia="Times New Roman" w:hAnsi="Arial" w:cs="Arial"/>
      <w:sz w:val="20"/>
      <w:szCs w:val="20"/>
      <w:lang w:eastAsia="ru-RU"/>
    </w:rPr>
  </w:style>
  <w:style w:type="numbering" w:customStyle="1" w:styleId="WWNum3">
    <w:name w:val="WWNum3"/>
    <w:basedOn w:val="a2"/>
    <w:rsid w:val="003113E4"/>
    <w:pPr>
      <w:numPr>
        <w:numId w:val="3"/>
      </w:numPr>
    </w:pPr>
  </w:style>
  <w:style w:type="paragraph" w:customStyle="1" w:styleId="western">
    <w:name w:val="western"/>
    <w:basedOn w:val="a"/>
    <w:rsid w:val="00527FAB"/>
    <w:pPr>
      <w:widowControl/>
      <w:autoSpaceDE/>
      <w:autoSpaceDN/>
      <w:spacing w:before="100" w:beforeAutospacing="1" w:after="100" w:afterAutospacing="1"/>
    </w:pPr>
    <w:rPr>
      <w:sz w:val="24"/>
      <w:szCs w:val="24"/>
      <w:lang w:eastAsia="ru-RU"/>
    </w:rPr>
  </w:style>
  <w:style w:type="character" w:styleId="HTML1">
    <w:name w:val="HTML Cite"/>
    <w:basedOn w:val="a0"/>
    <w:uiPriority w:val="99"/>
    <w:semiHidden/>
    <w:unhideWhenUsed/>
    <w:rsid w:val="008B193C"/>
    <w:rPr>
      <w:i/>
      <w:iCs/>
    </w:rPr>
  </w:style>
  <w:style w:type="paragraph" w:customStyle="1" w:styleId="msoorganizationname">
    <w:name w:val="msoorganizationname"/>
    <w:rsid w:val="008A17C9"/>
    <w:pPr>
      <w:spacing w:after="0" w:line="300" w:lineRule="auto"/>
    </w:pPr>
    <w:rPr>
      <w:rFonts w:ascii="Century Schoolbook" w:eastAsia="Times New Roman" w:hAnsi="Century Schoolbook" w:cs="Times New Roman"/>
      <w:color w:val="000000"/>
      <w:kern w:val="28"/>
      <w:sz w:val="26"/>
      <w:szCs w:val="26"/>
      <w:lang w:eastAsia="ru-RU"/>
    </w:rPr>
  </w:style>
  <w:style w:type="paragraph" w:customStyle="1" w:styleId="paragraph">
    <w:name w:val="paragraph"/>
    <w:basedOn w:val="a"/>
    <w:rsid w:val="006A106C"/>
    <w:pPr>
      <w:widowControl/>
      <w:autoSpaceDE/>
      <w:autoSpaceDN/>
      <w:spacing w:before="100" w:beforeAutospacing="1" w:after="100" w:afterAutospacing="1"/>
    </w:pPr>
    <w:rPr>
      <w:sz w:val="24"/>
      <w:szCs w:val="24"/>
      <w:lang w:eastAsia="ru-RU"/>
    </w:rPr>
  </w:style>
  <w:style w:type="character" w:customStyle="1" w:styleId="normaltextrun">
    <w:name w:val="normaltextrun"/>
    <w:basedOn w:val="a0"/>
    <w:rsid w:val="006A106C"/>
  </w:style>
  <w:style w:type="character" w:customStyle="1" w:styleId="eop">
    <w:name w:val="eop"/>
    <w:basedOn w:val="a0"/>
    <w:rsid w:val="006A106C"/>
  </w:style>
  <w:style w:type="paragraph" w:customStyle="1" w:styleId="blockblock-3c">
    <w:name w:val="block__block-3c"/>
    <w:basedOn w:val="a"/>
    <w:uiPriority w:val="99"/>
    <w:qFormat/>
    <w:rsid w:val="00DC0BAD"/>
    <w:pPr>
      <w:widowControl/>
      <w:autoSpaceDE/>
      <w:autoSpaceDN/>
      <w:spacing w:before="100" w:beforeAutospacing="1" w:after="100" w:afterAutospacing="1"/>
    </w:pPr>
    <w:rPr>
      <w:sz w:val="24"/>
      <w:szCs w:val="24"/>
      <w:lang w:eastAsia="ru-RU"/>
    </w:rPr>
  </w:style>
  <w:style w:type="character" w:styleId="aff7">
    <w:name w:val="Intense Emphasis"/>
    <w:basedOn w:val="a0"/>
    <w:uiPriority w:val="21"/>
    <w:qFormat/>
    <w:rsid w:val="001A0684"/>
    <w:rPr>
      <w:b/>
      <w:bCs/>
      <w:i/>
      <w:iCs/>
      <w:color w:val="4F81BD" w:themeColor="accent1"/>
    </w:rPr>
  </w:style>
  <w:style w:type="paragraph" w:customStyle="1" w:styleId="18">
    <w:name w:val="Обычный (веб)1"/>
    <w:basedOn w:val="a"/>
    <w:rsid w:val="00F96DD9"/>
    <w:pPr>
      <w:widowControl/>
      <w:suppressAutoHyphens/>
      <w:autoSpaceDE/>
      <w:autoSpaceDN/>
      <w:spacing w:before="100" w:after="100" w:line="100" w:lineRule="atLeast"/>
    </w:pPr>
    <w:rPr>
      <w:sz w:val="24"/>
      <w:szCs w:val="24"/>
      <w:lang w:eastAsia="ar-SA"/>
    </w:rPr>
  </w:style>
  <w:style w:type="paragraph" w:customStyle="1" w:styleId="paragraph7ilyg4">
    <w:name w:val="_paragraph_7ilyg_4"/>
    <w:basedOn w:val="a"/>
    <w:uiPriority w:val="99"/>
    <w:rsid w:val="00F96DD9"/>
    <w:pPr>
      <w:widowControl/>
      <w:autoSpaceDE/>
      <w:autoSpaceDN/>
      <w:spacing w:before="100" w:beforeAutospacing="1" w:after="100" w:afterAutospacing="1"/>
    </w:pPr>
    <w:rPr>
      <w:sz w:val="24"/>
      <w:szCs w:val="24"/>
      <w:lang w:eastAsia="ru-RU"/>
    </w:rPr>
  </w:style>
  <w:style w:type="paragraph" w:customStyle="1" w:styleId="richfactdown-paragraph">
    <w:name w:val="richfactdown-paragraph"/>
    <w:basedOn w:val="a"/>
    <w:rsid w:val="00046C1B"/>
    <w:pPr>
      <w:widowControl/>
      <w:autoSpaceDE/>
      <w:autoSpaceDN/>
      <w:spacing w:before="100" w:beforeAutospacing="1" w:after="100" w:afterAutospacing="1"/>
    </w:pPr>
    <w:rPr>
      <w:sz w:val="24"/>
      <w:szCs w:val="24"/>
      <w:lang w:eastAsia="ru-RU"/>
    </w:rPr>
  </w:style>
  <w:style w:type="character" w:customStyle="1" w:styleId="c5">
    <w:name w:val="c5"/>
    <w:basedOn w:val="a0"/>
    <w:rsid w:val="00D51A12"/>
  </w:style>
  <w:style w:type="paragraph" w:customStyle="1" w:styleId="paragraphrenderparagraphhr1fj">
    <w:name w:val="paragraphrender_paragraph__hr1fj"/>
    <w:basedOn w:val="a"/>
    <w:rsid w:val="00D51A12"/>
    <w:pPr>
      <w:widowControl/>
      <w:autoSpaceDE/>
      <w:autoSpaceDN/>
      <w:spacing w:before="100" w:beforeAutospacing="1" w:after="100" w:afterAutospacing="1"/>
    </w:pPr>
    <w:rPr>
      <w:sz w:val="24"/>
      <w:szCs w:val="24"/>
      <w:lang w:eastAsia="ru-RU"/>
    </w:rPr>
  </w:style>
  <w:style w:type="paragraph" w:customStyle="1" w:styleId="c13">
    <w:name w:val="c13"/>
    <w:basedOn w:val="a"/>
    <w:rsid w:val="00F17CD8"/>
    <w:pPr>
      <w:widowControl/>
      <w:autoSpaceDE/>
      <w:autoSpaceDN/>
      <w:spacing w:before="100" w:beforeAutospacing="1" w:after="100" w:afterAutospacing="1"/>
    </w:pPr>
    <w:rPr>
      <w:sz w:val="24"/>
      <w:szCs w:val="24"/>
      <w:lang w:eastAsia="ru-RU"/>
    </w:rPr>
  </w:style>
  <w:style w:type="character" w:customStyle="1" w:styleId="af0">
    <w:name w:val="Обычный (веб) Знак"/>
    <w:link w:val="af"/>
    <w:rsid w:val="005933CA"/>
    <w:rPr>
      <w:rFonts w:ascii="Times New Roman" w:eastAsia="Times New Roman" w:hAnsi="Times New Roman" w:cs="Times New Roman"/>
      <w:sz w:val="24"/>
      <w:szCs w:val="24"/>
      <w:lang w:eastAsia="ru-RU"/>
    </w:rPr>
  </w:style>
  <w:style w:type="paragraph" w:customStyle="1" w:styleId="p1">
    <w:name w:val="p1"/>
    <w:basedOn w:val="a"/>
    <w:rsid w:val="00242DE9"/>
    <w:pPr>
      <w:widowControl/>
      <w:autoSpaceDE/>
      <w:autoSpaceDN/>
    </w:pPr>
    <w:rPr>
      <w:rFonts w:ascii=".AppleSystemUIFont" w:eastAsiaTheme="minorEastAsia" w:hAnsi=".AppleSystemUIFont"/>
      <w:sz w:val="26"/>
      <w:szCs w:val="26"/>
      <w:lang w:eastAsia="ru-RU"/>
    </w:rPr>
  </w:style>
  <w:style w:type="paragraph" w:customStyle="1" w:styleId="p3">
    <w:name w:val="p3"/>
    <w:basedOn w:val="a"/>
    <w:rsid w:val="00242DE9"/>
    <w:pPr>
      <w:widowControl/>
      <w:autoSpaceDE/>
      <w:autoSpaceDN/>
      <w:spacing w:after="60"/>
    </w:pPr>
    <w:rPr>
      <w:rFonts w:ascii=".AppleSystemUIFont" w:eastAsiaTheme="minorEastAsia" w:hAnsi=".AppleSystemUIFont"/>
      <w:sz w:val="33"/>
      <w:szCs w:val="33"/>
      <w:lang w:eastAsia="ru-RU"/>
    </w:rPr>
  </w:style>
  <w:style w:type="character" w:customStyle="1" w:styleId="s1">
    <w:name w:val="s1"/>
    <w:basedOn w:val="a0"/>
    <w:rsid w:val="00242DE9"/>
    <w:rPr>
      <w:rFonts w:ascii="UICTFontTextStyleBody" w:hAnsi="UICTFontTextStyleBody" w:hint="default"/>
      <w:b w:val="0"/>
      <w:bCs w:val="0"/>
      <w:i w:val="0"/>
      <w:iCs w:val="0"/>
      <w:sz w:val="26"/>
      <w:szCs w:val="26"/>
    </w:rPr>
  </w:style>
  <w:style w:type="character" w:customStyle="1" w:styleId="s2">
    <w:name w:val="s2"/>
    <w:basedOn w:val="a0"/>
    <w:rsid w:val="00242DE9"/>
    <w:rPr>
      <w:b/>
      <w:bCs/>
      <w:i/>
      <w:iCs/>
      <w:sz w:val="33"/>
      <w:szCs w:val="33"/>
    </w:rPr>
  </w:style>
  <w:style w:type="paragraph" w:customStyle="1" w:styleId="li1">
    <w:name w:val="li1"/>
    <w:basedOn w:val="a"/>
    <w:rsid w:val="00242DE9"/>
    <w:pPr>
      <w:widowControl/>
      <w:autoSpaceDE/>
      <w:autoSpaceDN/>
    </w:pPr>
    <w:rPr>
      <w:rFonts w:ascii=".AppleSystemUIFont" w:eastAsiaTheme="minorEastAsia" w:hAnsi=".AppleSystemUIFont"/>
      <w:sz w:val="26"/>
      <w:szCs w:val="26"/>
      <w:lang w:eastAsia="ru-RU"/>
    </w:rPr>
  </w:style>
  <w:style w:type="character" w:customStyle="1" w:styleId="c10">
    <w:name w:val="c10"/>
    <w:basedOn w:val="a0"/>
    <w:rsid w:val="00242DE9"/>
  </w:style>
  <w:style w:type="paragraph" w:customStyle="1" w:styleId="s3">
    <w:name w:val="s3"/>
    <w:basedOn w:val="a"/>
    <w:rsid w:val="00910A20"/>
    <w:pPr>
      <w:widowControl/>
      <w:autoSpaceDE/>
      <w:autoSpaceDN/>
      <w:spacing w:before="100" w:beforeAutospacing="1" w:after="100" w:afterAutospacing="1"/>
    </w:pPr>
    <w:rPr>
      <w:rFonts w:eastAsiaTheme="minorEastAsia"/>
      <w:sz w:val="24"/>
      <w:szCs w:val="24"/>
      <w:lang w:eastAsia="ru-RU"/>
    </w:rPr>
  </w:style>
  <w:style w:type="character" w:customStyle="1" w:styleId="bumpedfont15">
    <w:name w:val="bumpedfont15"/>
    <w:basedOn w:val="a0"/>
    <w:rsid w:val="00910A20"/>
  </w:style>
  <w:style w:type="paragraph" w:customStyle="1" w:styleId="s6">
    <w:name w:val="s6"/>
    <w:basedOn w:val="a"/>
    <w:rsid w:val="00910A20"/>
    <w:pPr>
      <w:widowControl/>
      <w:autoSpaceDE/>
      <w:autoSpaceDN/>
      <w:spacing w:before="100" w:beforeAutospacing="1" w:after="100" w:afterAutospacing="1"/>
    </w:pPr>
    <w:rPr>
      <w:rFonts w:eastAsiaTheme="minorEastAsia"/>
      <w:sz w:val="24"/>
      <w:szCs w:val="24"/>
      <w:lang w:eastAsia="ru-RU"/>
    </w:rPr>
  </w:style>
  <w:style w:type="paragraph" w:customStyle="1" w:styleId="s10">
    <w:name w:val="s10"/>
    <w:basedOn w:val="a"/>
    <w:rsid w:val="00910A20"/>
    <w:pPr>
      <w:widowControl/>
      <w:autoSpaceDE/>
      <w:autoSpaceDN/>
      <w:spacing w:before="100" w:beforeAutospacing="1" w:after="100" w:afterAutospacing="1"/>
    </w:pPr>
    <w:rPr>
      <w:rFonts w:eastAsiaTheme="minorEastAsia"/>
      <w:sz w:val="24"/>
      <w:szCs w:val="24"/>
      <w:lang w:eastAsia="ru-RU"/>
    </w:rPr>
  </w:style>
  <w:style w:type="character" w:customStyle="1" w:styleId="s9">
    <w:name w:val="s9"/>
    <w:basedOn w:val="a0"/>
    <w:rsid w:val="00910A20"/>
  </w:style>
  <w:style w:type="paragraph" w:customStyle="1" w:styleId="s11">
    <w:name w:val="s11"/>
    <w:basedOn w:val="a"/>
    <w:rsid w:val="00910A20"/>
    <w:pPr>
      <w:widowControl/>
      <w:autoSpaceDE/>
      <w:autoSpaceDN/>
      <w:spacing w:before="100" w:beforeAutospacing="1" w:after="100" w:afterAutospacing="1"/>
    </w:pPr>
    <w:rPr>
      <w:rFonts w:eastAsiaTheme="minorEastAsia"/>
      <w:sz w:val="24"/>
      <w:szCs w:val="24"/>
      <w:lang w:eastAsia="ru-RU"/>
    </w:rPr>
  </w:style>
  <w:style w:type="character" w:customStyle="1" w:styleId="s13">
    <w:name w:val="s13"/>
    <w:basedOn w:val="a0"/>
    <w:rsid w:val="00910A20"/>
  </w:style>
  <w:style w:type="paragraph" w:customStyle="1" w:styleId="s14">
    <w:name w:val="s14"/>
    <w:basedOn w:val="a"/>
    <w:rsid w:val="00910A20"/>
    <w:pPr>
      <w:widowControl/>
      <w:autoSpaceDE/>
      <w:autoSpaceDN/>
      <w:spacing w:before="100" w:beforeAutospacing="1" w:after="100" w:afterAutospacing="1"/>
    </w:pPr>
    <w:rPr>
      <w:rFonts w:eastAsiaTheme="minorEastAsia"/>
      <w:sz w:val="24"/>
      <w:szCs w:val="24"/>
      <w:lang w:eastAsia="ru-RU"/>
    </w:rPr>
  </w:style>
  <w:style w:type="paragraph" w:customStyle="1" w:styleId="aff8">
    <w:name w:val="Содержимое таблицы"/>
    <w:basedOn w:val="a"/>
    <w:rsid w:val="00951A9B"/>
    <w:pPr>
      <w:suppressLineNumbers/>
      <w:suppressAutoHyphens/>
      <w:autoSpaceDE/>
      <w:autoSpaceDN/>
    </w:pPr>
    <w:rPr>
      <w:rFonts w:eastAsia="Lucida Sans Unicode" w:cs="Mangal"/>
      <w:sz w:val="24"/>
      <w:szCs w:val="24"/>
      <w:lang w:eastAsia="hi-IN" w:bidi="hi-IN"/>
    </w:rPr>
  </w:style>
  <w:style w:type="character" w:customStyle="1" w:styleId="c29">
    <w:name w:val="c29"/>
    <w:basedOn w:val="a0"/>
    <w:rsid w:val="00383029"/>
  </w:style>
  <w:style w:type="paragraph" w:customStyle="1" w:styleId="xarcz">
    <w:name w:val="xarcz"/>
    <w:basedOn w:val="a"/>
    <w:qFormat/>
    <w:rsid w:val="00CF08B7"/>
    <w:pPr>
      <w:widowControl/>
      <w:autoSpaceDE/>
      <w:autoSpaceDN/>
      <w:spacing w:before="100" w:beforeAutospacing="1" w:after="100" w:afterAutospacing="1"/>
    </w:pPr>
    <w:rPr>
      <w:sz w:val="24"/>
      <w:szCs w:val="24"/>
      <w:lang w:eastAsia="ru-RU"/>
    </w:rPr>
  </w:style>
  <w:style w:type="paragraph" w:customStyle="1" w:styleId="hdztn">
    <w:name w:val="hdztn"/>
    <w:basedOn w:val="a"/>
    <w:qFormat/>
    <w:rsid w:val="00CF08B7"/>
    <w:pPr>
      <w:widowControl/>
      <w:autoSpaceDE/>
      <w:autoSpaceDN/>
      <w:spacing w:before="100" w:beforeAutospacing="1" w:after="100" w:afterAutospacing="1"/>
    </w:pPr>
    <w:rPr>
      <w:sz w:val="24"/>
      <w:szCs w:val="24"/>
      <w:lang w:eastAsia="ru-RU"/>
    </w:rPr>
  </w:style>
  <w:style w:type="character" w:customStyle="1" w:styleId="aff9">
    <w:name w:val="Выделение жирным"/>
    <w:qFormat/>
    <w:rsid w:val="00CF08B7"/>
    <w:rPr>
      <w:b/>
      <w:bCs/>
    </w:rPr>
  </w:style>
  <w:style w:type="paragraph" w:customStyle="1" w:styleId="affa">
    <w:name w:val="научная"/>
    <w:basedOn w:val="1"/>
    <w:link w:val="affb"/>
    <w:qFormat/>
    <w:rsid w:val="006D2443"/>
    <w:pPr>
      <w:keepNext/>
      <w:keepLines/>
      <w:widowControl/>
      <w:autoSpaceDE/>
      <w:autoSpaceDN/>
      <w:spacing w:before="240" w:line="259" w:lineRule="auto"/>
      <w:ind w:left="0"/>
    </w:pPr>
    <w:rPr>
      <w:rFonts w:asciiTheme="minorHAnsi" w:eastAsiaTheme="majorEastAsia" w:hAnsiTheme="minorHAnsi" w:cstheme="majorBidi"/>
      <w:i/>
      <w:iCs/>
      <w:sz w:val="36"/>
      <w:szCs w:val="36"/>
    </w:rPr>
  </w:style>
  <w:style w:type="character" w:customStyle="1" w:styleId="affb">
    <w:name w:val="научная Знак"/>
    <w:basedOn w:val="10"/>
    <w:link w:val="affa"/>
    <w:rsid w:val="006D2443"/>
    <w:rPr>
      <w:rFonts w:ascii="Times New Roman" w:eastAsiaTheme="majorEastAsia" w:hAnsi="Times New Roman" w:cstheme="majorBidi"/>
      <w:b/>
      <w:bCs/>
      <w:i/>
      <w:iCs/>
      <w:sz w:val="36"/>
      <w:szCs w:val="36"/>
    </w:rPr>
  </w:style>
  <w:style w:type="character" w:customStyle="1" w:styleId="article-imgsource">
    <w:name w:val="article-img__source"/>
    <w:basedOn w:val="a0"/>
    <w:rsid w:val="00EB7212"/>
  </w:style>
  <w:style w:type="character" w:customStyle="1" w:styleId="c1">
    <w:name w:val="c1"/>
    <w:basedOn w:val="a0"/>
    <w:rsid w:val="00D14F72"/>
  </w:style>
  <w:style w:type="paragraph" w:customStyle="1" w:styleId="Standarduser">
    <w:name w:val="Standard (user)"/>
    <w:basedOn w:val="a"/>
    <w:uiPriority w:val="1"/>
    <w:rsid w:val="00D14F72"/>
    <w:pPr>
      <w:widowControl/>
      <w:autoSpaceDE/>
      <w:autoSpaceDN/>
      <w:spacing w:after="160" w:line="259" w:lineRule="auto"/>
    </w:pPr>
    <w:rPr>
      <w:rFonts w:asciiTheme="minorHAnsi" w:eastAsiaTheme="minorHAnsi" w:hAnsiTheme="minorHAnsi" w:cstheme="minorBidi"/>
    </w:rPr>
  </w:style>
  <w:style w:type="paragraph" w:customStyle="1" w:styleId="first-paragraph">
    <w:name w:val="first-paragraph"/>
    <w:basedOn w:val="a"/>
    <w:uiPriority w:val="99"/>
    <w:rsid w:val="00EC150D"/>
    <w:pPr>
      <w:widowControl/>
      <w:autoSpaceDE/>
      <w:autoSpaceDN/>
      <w:spacing w:before="100" w:beforeAutospacing="1" w:after="100" w:afterAutospacing="1"/>
    </w:pPr>
    <w:rPr>
      <w:sz w:val="24"/>
      <w:szCs w:val="24"/>
      <w:lang w:eastAsia="ru-RU"/>
    </w:rPr>
  </w:style>
  <w:style w:type="character" w:customStyle="1" w:styleId="mw-headline">
    <w:name w:val="mw-headline"/>
    <w:basedOn w:val="a0"/>
    <w:qFormat/>
    <w:rsid w:val="00761776"/>
  </w:style>
  <w:style w:type="paragraph" w:styleId="affc">
    <w:name w:val="caption"/>
    <w:basedOn w:val="a"/>
    <w:next w:val="a"/>
    <w:uiPriority w:val="35"/>
    <w:unhideWhenUsed/>
    <w:qFormat/>
    <w:rsid w:val="00A863CA"/>
    <w:pPr>
      <w:widowControl/>
      <w:autoSpaceDE/>
      <w:autoSpaceDN/>
      <w:spacing w:after="160" w:line="259" w:lineRule="auto"/>
    </w:pPr>
    <w:rPr>
      <w:rFonts w:asciiTheme="minorHAnsi" w:eastAsiaTheme="minorEastAsia" w:hAnsiTheme="minorHAnsi"/>
      <w:b/>
      <w:bCs/>
      <w:sz w:val="20"/>
      <w:szCs w:val="20"/>
      <w:lang w:eastAsia="ru-RU"/>
    </w:rPr>
  </w:style>
  <w:style w:type="paragraph" w:customStyle="1" w:styleId="docdata">
    <w:name w:val="docdata"/>
    <w:aliases w:val="docy,v5,8354,bqiaagaaeyqcaaagiaiaaaoegqaabrcgaaaaaaaaaaaaaaaaaaaaaaaaaaaaaaaaaaaaaaaaaaaaaaaaaaaaaaaaaaaaaaaaaaaaaaaaaaaaaaaaaaaaaaaaaaaaaaaaaaaaaaaaaaaaaaaaaaaaaaaaaaaaaaaaaaaaaaaaaaaaaaaaaaaaaaaaaaaaaaaaaaaaaaaaaaaaaaaaaaaaaaaaaaaaaaaaaaaaaaaa"/>
    <w:basedOn w:val="a"/>
    <w:rsid w:val="000945DC"/>
    <w:pPr>
      <w:widowControl/>
      <w:autoSpaceDE/>
      <w:autoSpaceDN/>
      <w:spacing w:before="100" w:beforeAutospacing="1" w:after="100" w:afterAutospacing="1"/>
    </w:pPr>
    <w:rPr>
      <w:sz w:val="24"/>
      <w:szCs w:val="24"/>
      <w:lang w:eastAsia="ru-RU"/>
    </w:rPr>
  </w:style>
  <w:style w:type="paragraph" w:customStyle="1" w:styleId="lead4gqub4">
    <w:name w:val="_lead_4gqub_4"/>
    <w:basedOn w:val="a"/>
    <w:rsid w:val="00A745FC"/>
    <w:pPr>
      <w:widowControl/>
      <w:autoSpaceDE/>
      <w:autoSpaceDN/>
      <w:spacing w:before="100" w:beforeAutospacing="1" w:after="100" w:afterAutospacing="1"/>
    </w:pPr>
    <w:rPr>
      <w:sz w:val="24"/>
      <w:szCs w:val="24"/>
      <w:lang w:eastAsia="ru-RU"/>
    </w:rPr>
  </w:style>
  <w:style w:type="character" w:customStyle="1" w:styleId="affd">
    <w:name w:val="Гипертекстовая ссылка"/>
    <w:basedOn w:val="a0"/>
    <w:uiPriority w:val="99"/>
    <w:rsid w:val="00B670BD"/>
    <w:rPr>
      <w:rFonts w:ascii="Times New Roman" w:hAnsi="Times New Roman" w:cs="Times New Roman" w:hint="default"/>
      <w:b w:val="0"/>
      <w:bCs w:val="0"/>
      <w:color w:val="000000"/>
    </w:rPr>
  </w:style>
  <w:style w:type="character" w:customStyle="1" w:styleId="intro">
    <w:name w:val="intro"/>
    <w:basedOn w:val="a0"/>
    <w:rsid w:val="008B6334"/>
  </w:style>
  <w:style w:type="paragraph" w:customStyle="1" w:styleId="maintext5">
    <w:name w:val="maintext5"/>
    <w:basedOn w:val="a"/>
    <w:rsid w:val="00230DD4"/>
    <w:pPr>
      <w:widowControl/>
      <w:autoSpaceDE/>
      <w:autoSpaceDN/>
      <w:spacing w:before="75" w:after="150"/>
      <w:jc w:val="both"/>
    </w:pPr>
    <w:rPr>
      <w:rFonts w:ascii="Verdana" w:hAnsi="Verdana"/>
      <w:color w:val="333333"/>
      <w:sz w:val="21"/>
      <w:szCs w:val="21"/>
      <w:lang w:eastAsia="ru-RU"/>
    </w:rPr>
  </w:style>
  <w:style w:type="character" w:customStyle="1" w:styleId="c20">
    <w:name w:val="c20"/>
    <w:basedOn w:val="a0"/>
    <w:rsid w:val="00230DD4"/>
  </w:style>
  <w:style w:type="paragraph" w:customStyle="1" w:styleId="c3">
    <w:name w:val="c3"/>
    <w:basedOn w:val="a"/>
    <w:rsid w:val="008B74CD"/>
    <w:pPr>
      <w:widowControl/>
      <w:autoSpaceDE/>
      <w:autoSpaceDN/>
      <w:spacing w:before="100" w:beforeAutospacing="1" w:after="100" w:afterAutospacing="1"/>
    </w:pPr>
    <w:rPr>
      <w:sz w:val="24"/>
      <w:szCs w:val="24"/>
      <w:lang w:eastAsia="ru-RU"/>
    </w:rPr>
  </w:style>
  <w:style w:type="paragraph" w:customStyle="1" w:styleId="doctext">
    <w:name w:val="doc__text"/>
    <w:basedOn w:val="a"/>
    <w:rsid w:val="001A0EF2"/>
    <w:pPr>
      <w:widowControl/>
      <w:autoSpaceDE/>
      <w:autoSpaceDN/>
      <w:spacing w:before="100" w:beforeAutospacing="1" w:after="100" w:afterAutospacing="1"/>
    </w:pPr>
    <w:rPr>
      <w:sz w:val="24"/>
      <w:szCs w:val="24"/>
      <w:lang w:eastAsia="ru-RU"/>
    </w:rPr>
  </w:style>
  <w:style w:type="character" w:customStyle="1" w:styleId="d9fyld">
    <w:name w:val="d9fyld"/>
    <w:basedOn w:val="a0"/>
    <w:rsid w:val="001A0EF2"/>
  </w:style>
  <w:style w:type="character" w:customStyle="1" w:styleId="path-separator">
    <w:name w:val="path-separator"/>
    <w:basedOn w:val="a0"/>
    <w:rsid w:val="001A0E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2984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brakoved.ru" TargetMode="External"/><Relationship Id="rId299" Type="http://schemas.openxmlformats.org/officeDocument/2006/relationships/hyperlink" Target="https://ru.wikipedia.org/wiki/%D0%93%D0%BE%D1%81%D1%83%D0%B4%D0%B0%D1%80%D1%81%D1%82%D0%B2%D0%BE" TargetMode="External"/><Relationship Id="rId671" Type="http://schemas.openxmlformats.org/officeDocument/2006/relationships/image" Target="media/image101.jpeg"/><Relationship Id="rId21" Type="http://schemas.openxmlformats.org/officeDocument/2006/relationships/hyperlink" Target="https://mid.ru/ru/foreign_policy/rso/arkticeskij-sovet/" TargetMode="External"/><Relationship Id="rId63" Type="http://schemas.openxmlformats.org/officeDocument/2006/relationships/hyperlink" Target="https://pandia.ru/text/category/bumerang/" TargetMode="External"/><Relationship Id="rId159" Type="http://schemas.openxmlformats.org/officeDocument/2006/relationships/hyperlink" Target="https://schsv760.mskobr.ru/attach_files/upload_users_files/5dc90b2cd145a.pdf" TargetMode="External"/><Relationship Id="rId324" Type="http://schemas.openxmlformats.org/officeDocument/2006/relationships/hyperlink" Target="http://mobileimho.ru/android4u/2012/05/23/besprovodnaya-zaryadka-kak-ona-rabotaet.html" TargetMode="External"/><Relationship Id="rId366" Type="http://schemas.openxmlformats.org/officeDocument/2006/relationships/hyperlink" Target="http://www.eurodisel.ru/danger_benzin.html" TargetMode="External"/><Relationship Id="rId531" Type="http://schemas.openxmlformats.org/officeDocument/2006/relationships/hyperlink" Target="http://ru.m.wikipedia.org/wiki/" TargetMode="External"/><Relationship Id="rId573" Type="http://schemas.openxmlformats.org/officeDocument/2006/relationships/hyperlink" Target="https://studfile.net/preview/7718319/" TargetMode="External"/><Relationship Id="rId629" Type="http://schemas.openxmlformats.org/officeDocument/2006/relationships/image" Target="media/image83.png"/><Relationship Id="rId170" Type="http://schemas.openxmlformats.org/officeDocument/2006/relationships/hyperlink" Target="http://www.ecosystema.ru/07referats/pchelkin/monitoring.htm" TargetMode="External"/><Relationship Id="rId226" Type="http://schemas.openxmlformats.org/officeDocument/2006/relationships/hyperlink" Target="https://xn--h1alcedd.xn--d1aqf.xn--p1ai/instructions/materinskiy-kapital/" TargetMode="External"/><Relationship Id="rId433" Type="http://schemas.openxmlformats.org/officeDocument/2006/relationships/hyperlink" Target="https://www.ivd.ru/dizajn-i-dekor/uborka/ostorozhno-6-samyh-opasnyh-komponentov-v-sostave-bytovoj-himii-52301" TargetMode="External"/><Relationship Id="rId268" Type="http://schemas.microsoft.com/office/2007/relationships/diagramDrawing" Target="diagrams/drawing2.xml"/><Relationship Id="rId475" Type="http://schemas.openxmlformats.org/officeDocument/2006/relationships/hyperlink" Target="https://&#1072;&#1074;&#1090;&#1086;&#1084;&#1077;&#1093;&#1072;&#1085;&#1080;&#1082;&#1072;38.&#1088;&#1092;/fakty/sem-cvetov-radugi-po-poryadku-kakie" TargetMode="External"/><Relationship Id="rId640" Type="http://schemas.openxmlformats.org/officeDocument/2006/relationships/image" Target="media/image89.jpeg"/><Relationship Id="rId682" Type="http://schemas.openxmlformats.org/officeDocument/2006/relationships/image" Target="media/image104.png"/><Relationship Id="rId32" Type="http://schemas.openxmlformats.org/officeDocument/2006/relationships/hyperlink" Target="https://ru.wikipedia.org/wiki/%D0%A1%D0%BE%D1%8E%D0%B7_%D0%A1%D0%BE%D0%B2%D0%B5%D1%82%D1%81%D0%BA%D0%B8%D1%85_%D0%A1%D0%BE%D1%86%D0%B8%D0%B0%D0%BB%D0%B8%D1%81%D1%82%D0%B8%D1%87%D0%B5%D1%81%D0%BA%D0%B8%D1%85_%D0%A0%D0%B5%D1%81%D0%BF%D1%83%D0%B1%D0%BB%D0%B8%D0%BA" TargetMode="External"/><Relationship Id="rId74" Type="http://schemas.openxmlformats.org/officeDocument/2006/relationships/chart" Target="charts/chart15.xml"/><Relationship Id="rId128" Type="http://schemas.openxmlformats.org/officeDocument/2006/relationships/hyperlink" Target="https://vk.com/away.php?utf=1&amp;to=https%3A%2F%2Fcyberleninka.ru%2Farticle%2Fn%2Fsotsialno-kulturnye-tsennosti-sovremennoy-rossiyskoy-molodezhi-i-buduschie-varianty-ih-razvitiya" TargetMode="External"/><Relationship Id="rId335" Type="http://schemas.openxmlformats.org/officeDocument/2006/relationships/hyperlink" Target="https://ru.wikipedia.org/wiki/%D0%9F%D1%80%D0%B0%D0%B2%D0%B8%D0%BB%D1%8C%D0%BD%D1%8B%D0%B9_%D0%BC%D0%BD%D0%BE%D0%B3%D0%BE%D1%83%D0%B3%D0%BE%D0%BB%D1%8C%D0%BD%D0%B8%D0%BA" TargetMode="External"/><Relationship Id="rId377" Type="http://schemas.openxmlformats.org/officeDocument/2006/relationships/image" Target="media/image36.jpeg"/><Relationship Id="rId500" Type="http://schemas.openxmlformats.org/officeDocument/2006/relationships/hyperlink" Target="https://telescopes.ru/product/teleskop-sky-watcher-bk-mak102azgt-synscan-goto/" TargetMode="External"/><Relationship Id="rId542" Type="http://schemas.openxmlformats.org/officeDocument/2006/relationships/hyperlink" Target="https://vk.com/away.php?to=https%3A%2F%2Fvuzopedia.ru%2Fprofessii%2F928&amp;cc_key=" TargetMode="External"/><Relationship Id="rId584" Type="http://schemas.openxmlformats.org/officeDocument/2006/relationships/hyperlink" Target="https://cdn.japantimes.2xx.jp/wp-content/uploads/2017/03/p10-swinnerton-champagne-c-20170318-870x654.jpg" TargetMode="External"/><Relationship Id="rId5" Type="http://schemas.openxmlformats.org/officeDocument/2006/relationships/webSettings" Target="webSettings.xml"/><Relationship Id="rId181" Type="http://schemas.openxmlformats.org/officeDocument/2006/relationships/hyperlink" Target="https://qwizz.ru/&#1090;&#1077;&#1093;&#1085;&#1086;&#1083;&#1086;&#1075;&#1080;&#1080;-&#1091;&#1084;&#1085;&#1086;&#1075;&#1086;-&#1076;&#1086;&#1084;&#1072;" TargetMode="External"/><Relationship Id="rId237" Type="http://schemas.openxmlformats.org/officeDocument/2006/relationships/hyperlink" Target="https://rosstat.gov.ru/" TargetMode="External"/><Relationship Id="rId402" Type="http://schemas.openxmlformats.org/officeDocument/2006/relationships/hyperlink" Target="https://odomah.org/456430483915410022/sredstva" TargetMode="External"/><Relationship Id="rId279" Type="http://schemas.openxmlformats.org/officeDocument/2006/relationships/hyperlink" Target="http://zakupki.gov.ru/" TargetMode="External"/><Relationship Id="rId444" Type="http://schemas.openxmlformats.org/officeDocument/2006/relationships/hyperlink" Target="https://www.ivd.ru/dizajn-i-dekor/uborka/ostorozhno-6-samyh-opasnyh-komponentov-v-sostave-bytovoj-himii-52301" TargetMode="External"/><Relationship Id="rId486" Type="http://schemas.openxmlformats.org/officeDocument/2006/relationships/hyperlink" Target="https://urait.ru/bcode/519633" TargetMode="External"/><Relationship Id="rId651" Type="http://schemas.openxmlformats.org/officeDocument/2006/relationships/hyperlink" Target="https://www.culture.ru/objects/2950/vesennie-horovodi-tanki-v-sele-stropitsi-rilskogo-rayona-kurskoy-oblasti" TargetMode="External"/><Relationship Id="rId693" Type="http://schemas.openxmlformats.org/officeDocument/2006/relationships/hyperlink" Target="http://www.arabio.ru/" TargetMode="External"/><Relationship Id="rId43" Type="http://schemas.openxmlformats.org/officeDocument/2006/relationships/chart" Target="charts/chart4.xml"/><Relationship Id="rId139" Type="http://schemas.openxmlformats.org/officeDocument/2006/relationships/hyperlink" Target="https://kartaslov.ru" TargetMode="External"/><Relationship Id="rId290" Type="http://schemas.openxmlformats.org/officeDocument/2006/relationships/hyperlink" Target="https://ren.tv/tag/bolezn-altsgeimera" TargetMode="External"/><Relationship Id="rId304" Type="http://schemas.openxmlformats.org/officeDocument/2006/relationships/hyperlink" Target="https://ru.wikipedia.org/wiki/%D0%A0%D0%B0%D1%81%D0%BF%D0%B0%D0%B4_%D0%A1%D0%A1%D0%A1%D0%A0" TargetMode="External"/><Relationship Id="rId346" Type="http://schemas.openxmlformats.org/officeDocument/2006/relationships/hyperlink" Target="https://infourok.ru/prezentaciya-po-teme-mnogogranniki-v-arhitekture-2397827.html" TargetMode="External"/><Relationship Id="rId388" Type="http://schemas.openxmlformats.org/officeDocument/2006/relationships/hyperlink" Target="https://libtime.ru/byt/vozniknovenie-moyuschih-sredstv.html" TargetMode="External"/><Relationship Id="rId511" Type="http://schemas.openxmlformats.org/officeDocument/2006/relationships/hyperlink" Target="http://gramoty.ru/" TargetMode="External"/><Relationship Id="rId553" Type="http://schemas.openxmlformats.org/officeDocument/2006/relationships/hyperlink" Target="https://66.ru/news/stuff/269476/" TargetMode="External"/><Relationship Id="rId609" Type="http://schemas.openxmlformats.org/officeDocument/2006/relationships/hyperlink" Target="https://dzen.ru/a/YtuBav-HHlncsKWx" TargetMode="External"/><Relationship Id="rId85" Type="http://schemas.openxmlformats.org/officeDocument/2006/relationships/hyperlink" Target="http://womanadvice.ru/cennosti-sovremennoy-molodezhi" TargetMode="External"/><Relationship Id="rId150" Type="http://schemas.openxmlformats.org/officeDocument/2006/relationships/hyperlink" Target="https://ru.wikipedia.org/wiki/%D0%A0%D0%BE%D1%81%D1%81%D0%B8%D1%8F" TargetMode="External"/><Relationship Id="rId192" Type="http://schemas.openxmlformats.org/officeDocument/2006/relationships/hyperlink" Target="https://clickfraud.ru/kak-podat-zapros-na-vozvrat-sredstv-v-google-ads/" TargetMode="External"/><Relationship Id="rId206" Type="http://schemas.openxmlformats.org/officeDocument/2006/relationships/hyperlink" Target="https://advisor-bm.medium.com/cybersecurity-2024-nine-major-trends" TargetMode="External"/><Relationship Id="rId413" Type="http://schemas.openxmlformats.org/officeDocument/2006/relationships/hyperlink" Target="https://odomah.org/456430483915410022/sredstva-dlya-mytya-posudy-sostav-vred-domashnie-retsepty/" TargetMode="External"/><Relationship Id="rId595" Type="http://schemas.openxmlformats.org/officeDocument/2006/relationships/image" Target="media/image67.png"/><Relationship Id="rId248" Type="http://schemas.openxmlformats.org/officeDocument/2006/relationships/hyperlink" Target="https://es.pfrf.ru/" TargetMode="External"/><Relationship Id="rId455" Type="http://schemas.openxmlformats.org/officeDocument/2006/relationships/hyperlink" Target="https://www.ivd.ru/dizajn-i-dekor/uborka/ostorozhno-6-samyh-opasnyh-komponentov-v-sostave-bytovoj-himii-52301" TargetMode="External"/><Relationship Id="rId497" Type="http://schemas.openxmlformats.org/officeDocument/2006/relationships/hyperlink" Target="https://www.elibrary.ru/item.asp?id=42782073" TargetMode="External"/><Relationship Id="rId620" Type="http://schemas.openxmlformats.org/officeDocument/2006/relationships/hyperlink" Target="https://bankstoday.net/last-articles/vse-samoe-vazhnoe-o-reklame-na-bilbordah-tseny-effektivnost-plyusy-i-minusy-mneniya-ekspertov" TargetMode="External"/><Relationship Id="rId662" Type="http://schemas.openxmlformats.org/officeDocument/2006/relationships/hyperlink" Target="https://cyrillitsa.ru/tradition/87438-kakie-kulichi-pekli-na-rusi-ranshe.html" TargetMode="External"/><Relationship Id="rId12" Type="http://schemas.openxmlformats.org/officeDocument/2006/relationships/hyperlink" Target="https://www.analizfamilii.ru/Razumnaya/proishozhdenie.html" TargetMode="External"/><Relationship Id="rId108" Type="http://schemas.openxmlformats.org/officeDocument/2006/relationships/hyperlink" Target="https://ru.wikipedia.org/wiki/%D0%AD%D0%BB%D0%B5%D0%BA%D1%82%D1%80%D0%BE%D0%BD%D0%BD%D0%B0%D1%8F_%D1%82%D0%BE%D1%80%D0%B3%D0%BE%D0%B2%D0%BB%D1%8F" TargetMode="External"/><Relationship Id="rId315" Type="http://schemas.openxmlformats.org/officeDocument/2006/relationships/hyperlink" Target="https://base.garant.ru/10108000/e314e2ab9fee15680d3063ba04ec3184/" TargetMode="External"/><Relationship Id="rId357" Type="http://schemas.openxmlformats.org/officeDocument/2006/relationships/hyperlink" Target="https://www.livemaster.ru/topic/2050353-koe-chto-o-svechah-istoriya-i-interesnye-fakty" TargetMode="External"/><Relationship Id="rId522" Type="http://schemas.openxmlformats.org/officeDocument/2006/relationships/hyperlink" Target="https://studylib.ru/doc/6331068/tolkovyj-slovar._-russkogo-yazyka-s.i.-ozhegova-i-n.yu.-shvedova" TargetMode="External"/><Relationship Id="rId54" Type="http://schemas.openxmlformats.org/officeDocument/2006/relationships/hyperlink" Target="https://pandia.ru/text/category/vzaimoponimanie/" TargetMode="External"/><Relationship Id="rId96" Type="http://schemas.openxmlformats.org/officeDocument/2006/relationships/image" Target="media/image5.jpeg"/><Relationship Id="rId161" Type="http://schemas.openxmlformats.org/officeDocument/2006/relationships/hyperlink" Target="https://www.nd.gov/dhs/services/childfamily/adoption/glossary.html%20" TargetMode="External"/><Relationship Id="rId217" Type="http://schemas.openxmlformats.org/officeDocument/2006/relationships/hyperlink" Target="https://www.gosuslugi.ru/600177/1/form?_=1704726893445" TargetMode="External"/><Relationship Id="rId399" Type="http://schemas.openxmlformats.org/officeDocument/2006/relationships/hyperlink" Target="https://profsnabvl.ru/stati/osnovnye-vidy-bytovoy-khimii/" TargetMode="External"/><Relationship Id="rId564" Type="http://schemas.openxmlformats.org/officeDocument/2006/relationships/hyperlink" Target="https://prooren" TargetMode="External"/><Relationship Id="rId259" Type="http://schemas.openxmlformats.org/officeDocument/2006/relationships/diagramData" Target="diagrams/data1.xml"/><Relationship Id="rId424" Type="http://schemas.openxmlformats.org/officeDocument/2006/relationships/hyperlink" Target="https://azbyka.ru/zdorovie/bezopasny-li-sredstva-dlya-mytya-posudy" TargetMode="External"/><Relationship Id="rId466" Type="http://schemas.openxmlformats.org/officeDocument/2006/relationships/hyperlink" Target="https://ru.wikipedia.org/wiki/&#1041;&#1091;&#1085;&#1080;&#1085;,_&#1048;&#1074;&#1072;&#1085;_&#1040;&#1083;&#1077;&#1082;&#1089;&#1077;&#1077;&#1074;&#1080;&#1095;" TargetMode="External"/><Relationship Id="rId631" Type="http://schemas.openxmlformats.org/officeDocument/2006/relationships/image" Target="media/image85.png"/><Relationship Id="rId673" Type="http://schemas.openxmlformats.org/officeDocument/2006/relationships/image" Target="media/image103.jpeg"/><Relationship Id="rId23" Type="http://schemas.openxmlformats.org/officeDocument/2006/relationships/hyperlink" Target="https://mid.ru/ru/informatsiya_dlya_rossiyskikh_i_inostrannykh_grazhdan_v_svyazi_s_koronavirusnoy_infektsiey/" TargetMode="External"/><Relationship Id="rId119" Type="http://schemas.openxmlformats.org/officeDocument/2006/relationships/chart" Target="charts/chart28.xml"/><Relationship Id="rId270" Type="http://schemas.openxmlformats.org/officeDocument/2006/relationships/hyperlink" Target="https://xn--80aapampemcchfmo7a3c9ehj.xn--p1ai/projects/obrazovanie?utm_source=MK_spec&amp;utm_medium=Statica&amp;utm_content=All&amp;utm_campaign=obrazovanie" TargetMode="External"/><Relationship Id="rId326" Type="http://schemas.openxmlformats.org/officeDocument/2006/relationships/hyperlink" Target="http://www.eens.ru/tarify/" TargetMode="External"/><Relationship Id="rId533" Type="http://schemas.openxmlformats.org/officeDocument/2006/relationships/hyperlink" Target="http://www.traveltogether.ru/misc1.asp?id" TargetMode="External"/><Relationship Id="rId65" Type="http://schemas.openxmlformats.org/officeDocument/2006/relationships/hyperlink" Target="https://wciom.ru/analytical-reviews/analiticheskii-obzor/rossijane-o-vospitanii-detei" TargetMode="External"/><Relationship Id="rId130" Type="http://schemas.openxmlformats.org/officeDocument/2006/relationships/hyperlink" Target="https://vk.com/away.php?utf=1&amp;to=https%3A%2F%2Fcyberleninka.ru%2Farticle%2Fn%2Fkultura-sovremennoy-molodezhi-sotsialnyy-aspekt-i-osnovnye-tendentsii-razvitiya" TargetMode="External"/><Relationship Id="rId368" Type="http://schemas.openxmlformats.org/officeDocument/2006/relationships/hyperlink" Target="https://www.orenburg.kp.ru/online/news/5184842/" TargetMode="External"/><Relationship Id="rId575" Type="http://schemas.openxmlformats.org/officeDocument/2006/relationships/hyperlink" Target="https://tstu.ru/book/elib/pdf/2009/kurochkin-a.pdf?ysclid=lujufwwsod195544114" TargetMode="External"/><Relationship Id="rId172" Type="http://schemas.openxmlformats.org/officeDocument/2006/relationships/image" Target="media/image13.jpeg"/><Relationship Id="rId228" Type="http://schemas.openxmlformats.org/officeDocument/2006/relationships/hyperlink" Target="https://xn--h1alcedd.xn--d1aqf.xn--p1ai/instructions/pomoshh-mnogodetnym-semyam-v-pogashenii-ipoteki/" TargetMode="External"/><Relationship Id="rId435" Type="http://schemas.openxmlformats.org/officeDocument/2006/relationships/hyperlink" Target="https://www.ivd.ru/dizajn-i-dekor/uborka/ostorozhno-6-samyh-opasnyh-komponentov-v-sostave-bytovoj-himii-52301" TargetMode="External"/><Relationship Id="rId477" Type="http://schemas.openxmlformats.org/officeDocument/2006/relationships/hyperlink" Target="https://ru.wikipedia.org/wiki/&#1057;&#1091;&#1084;&#1077;&#1088;&#1077;&#1095;&#1085;&#1099;&#1077;_&#1083;&#1091;&#1095;&#1080;" TargetMode="External"/><Relationship Id="rId600" Type="http://schemas.openxmlformats.org/officeDocument/2006/relationships/image" Target="media/image72.png"/><Relationship Id="rId642" Type="http://schemas.openxmlformats.org/officeDocument/2006/relationships/hyperlink" Target="https://www.culture.ru/objects/2803/pashalnaya-igra-v-orla-v-ulyanovskom-prisure" TargetMode="External"/><Relationship Id="rId684" Type="http://schemas.openxmlformats.org/officeDocument/2006/relationships/image" Target="media/image106.png"/><Relationship Id="rId281" Type="http://schemas.openxmlformats.org/officeDocument/2006/relationships/hyperlink" Target="https://moluch.ru/archive/332/74218/" TargetMode="External"/><Relationship Id="rId337" Type="http://schemas.openxmlformats.org/officeDocument/2006/relationships/hyperlink" Target="https://ru.wikipedia.org/wiki/%D0%9C%D0%BD%D0%BE%D0%B3%D0%BE%D0%B3%D1%80%D0%B0%D0%BD%D0%BD%D1%8B%D0%B9_%D1%83%D0%B3%D0%BE%D0%BB" TargetMode="External"/><Relationship Id="rId502" Type="http://schemas.openxmlformats.org/officeDocument/2006/relationships/hyperlink" Target="http://gramoty.ru/" TargetMode="External"/><Relationship Id="rId34" Type="http://schemas.openxmlformats.org/officeDocument/2006/relationships/hyperlink" Target="http://semeinyj-kodeks.ru/st-40-sk-rf/" TargetMode="External"/><Relationship Id="rId76" Type="http://schemas.openxmlformats.org/officeDocument/2006/relationships/chart" Target="charts/chart17.xml"/><Relationship Id="rId141" Type="http://schemas.openxmlformats.org/officeDocument/2006/relationships/hyperlink" Target="https://studme.org/1455091524387/sotsiologiya/sotsialnoe_samochuvstvie_molodezhi" TargetMode="External"/><Relationship Id="rId379" Type="http://schemas.openxmlformats.org/officeDocument/2006/relationships/image" Target="media/image38.jpeg"/><Relationship Id="rId544" Type="http://schemas.openxmlformats.org/officeDocument/2006/relationships/hyperlink" Target="https://vk.com/away.php?to=https%3A%2F%2Fminobr.75.ru%2Fdeyatel-nost%2Finformaciya-dlya-postupayuschih%2Fnapravleniya-podgotovki%2F129114-provodnik-passazhirskih-vagonov&amp;cc_key=" TargetMode="External"/><Relationship Id="rId586" Type="http://schemas.openxmlformats.org/officeDocument/2006/relationships/hyperlink" Target="http://mybreadcrumb.ru/wp-content/uploads/2019/02/profile-new-9-3.jpg" TargetMode="External"/><Relationship Id="rId7" Type="http://schemas.openxmlformats.org/officeDocument/2006/relationships/endnotes" Target="endnotes.xml"/><Relationship Id="rId183" Type="http://schemas.openxmlformats.org/officeDocument/2006/relationships/hyperlink" Target="https://clickfraud.ru/vvodnoe-rukovodstvo-po-sklikivaniyu-chto-sleduet-znat-lyuboj-kompanii/" TargetMode="External"/><Relationship Id="rId239" Type="http://schemas.openxmlformats.org/officeDocument/2006/relationships/hyperlink" Target="https://es.pfrf.ru/" TargetMode="External"/><Relationship Id="rId390" Type="http://schemas.openxmlformats.org/officeDocument/2006/relationships/hyperlink" Target="https://helpiks.org/6-72190.html" TargetMode="External"/><Relationship Id="rId404" Type="http://schemas.openxmlformats.org/officeDocument/2006/relationships/hyperlink" Target="https://odomah.org/456430483915410022/sredstva-dlya-mytya-posudy-sostav-vred-domashnie-retsepty/" TargetMode="External"/><Relationship Id="rId446" Type="http://schemas.openxmlformats.org/officeDocument/2006/relationships/hyperlink" Target="https://www.ivd.ru/dizajn-i-dekor/uborka/ostorozhno-6-samyh-opasnyh-komponentov-v-sostave-bytovoj-himii-52301" TargetMode="External"/><Relationship Id="rId611" Type="http://schemas.openxmlformats.org/officeDocument/2006/relationships/image" Target="media/image74.png"/><Relationship Id="rId653" Type="http://schemas.openxmlformats.org/officeDocument/2006/relationships/hyperlink" Target="https://www.culture.ru/objects/523/traditsionnaya-plyaska-peresek-v-voronezhsko-belgorodskom-pograniche" TargetMode="External"/><Relationship Id="rId250" Type="http://schemas.openxmlformats.org/officeDocument/2006/relationships/hyperlink" Target="https://t.me/buh_fl" TargetMode="External"/><Relationship Id="rId292" Type="http://schemas.openxmlformats.org/officeDocument/2006/relationships/diagramLayout" Target="diagrams/layout3.xml"/><Relationship Id="rId306" Type="http://schemas.openxmlformats.org/officeDocument/2006/relationships/hyperlink" Target="https://ru.wikipedia.org/wiki/%D0%9F%D1%80%D0%BE%D1%82%D0%B5%D1%81%D1%82%D1%8B_%D0%BF%D1%80%D0%BE%D1%82%D0%B8%D0%B2_%D0%B2%D1%82%D0%BE%D1%80%D0%B6%D0%B5%D0%BD%D0%B8%D1%8F_%D0%A0%D0%BE%D1%81%D1%81%D0%B8%D0%B8_%D0%BD%D0%B0_%D0%A3%D0%BA%D1%80%D0%B0%D0%B8%D0%BD%D1%83" TargetMode="External"/><Relationship Id="rId488" Type="http://schemas.openxmlformats.org/officeDocument/2006/relationships/hyperlink" Target="http://matmodel.ru/article.php/20081130185013287" TargetMode="External"/><Relationship Id="rId695" Type="http://schemas.openxmlformats.org/officeDocument/2006/relationships/hyperlink" Target="https://ru.wikipedia.org/wiki" TargetMode="External"/><Relationship Id="rId45" Type="http://schemas.openxmlformats.org/officeDocument/2006/relationships/hyperlink" Target="https://dzen.ru/a/ZB_sUYxERkhSbplz?sso_failed=blocked&amp;uuid=f3b2a520-a400-4887-bf6c-ab7b10e77b3b" TargetMode="External"/><Relationship Id="rId87" Type="http://schemas.openxmlformats.org/officeDocument/2006/relationships/hyperlink" Target="http://www.b17.ru/article/kak_nfpisat_statiy_algoritm/" TargetMode="External"/><Relationship Id="rId110" Type="http://schemas.openxmlformats.org/officeDocument/2006/relationships/hyperlink" Target="http://gramota.ru/" TargetMode="External"/><Relationship Id="rId348" Type="http://schemas.openxmlformats.org/officeDocument/2006/relationships/hyperlink" Target="https://ru.wikipedia.org/wiki/" TargetMode="External"/><Relationship Id="rId513" Type="http://schemas.openxmlformats.org/officeDocument/2006/relationships/hyperlink" Target="http://gramoty.ru/" TargetMode="External"/><Relationship Id="rId555" Type="http://schemas.openxmlformats.org/officeDocument/2006/relationships/hyperlink" Target="https://studfile.net/preview/16408569/page:8/" TargetMode="External"/><Relationship Id="rId597" Type="http://schemas.openxmlformats.org/officeDocument/2006/relationships/image" Target="media/image69.png"/><Relationship Id="rId152" Type="http://schemas.openxmlformats.org/officeDocument/2006/relationships/hyperlink" Target="https://ru.wikipedia.org/wiki/%D0%9E%D1%80%D0%B5%D0%BD%D0%B1%D1%83%D1%80%D0%B3" TargetMode="External"/><Relationship Id="rId194" Type="http://schemas.openxmlformats.org/officeDocument/2006/relationships/hyperlink" Target="https://clickfraud.ru/8-luchshih-platform-magic-link-dlya-autentifikaczii-bez-parolya/" TargetMode="External"/><Relationship Id="rId208" Type="http://schemas.openxmlformats.org/officeDocument/2006/relationships/image" Target="media/image19.png"/><Relationship Id="rId415" Type="http://schemas.openxmlformats.org/officeDocument/2006/relationships/hyperlink" Target="https://odomah.org/456430483915410022/sredstva-dlya-mytya-posudy-sostav-vred-domashnie-retsepty/" TargetMode="External"/><Relationship Id="rId457" Type="http://schemas.openxmlformats.org/officeDocument/2006/relationships/hyperlink" Target="https://&#1080;&#1089;&#1090;&#1086;&#1088;&#1080;&#1095;&#1077;&#1089;&#1082;&#1080;&#1081;&#1073;&#1072;&#1075;&#1072;&#1078;.&#1088;&#1092;/post/belyy-most-evropa-&#8212;-aziya-cherez-ural-1623" TargetMode="External"/><Relationship Id="rId622" Type="http://schemas.openxmlformats.org/officeDocument/2006/relationships/image" Target="media/image79.jpeg"/><Relationship Id="rId261" Type="http://schemas.openxmlformats.org/officeDocument/2006/relationships/diagramQuickStyle" Target="diagrams/quickStyle1.xml"/><Relationship Id="rId499" Type="http://schemas.openxmlformats.org/officeDocument/2006/relationships/hyperlink" Target="https://irorb.ru/wp-content/uploads/2021/09/fgos-ooo-prikaz-minprosvescheniya-rossii-ot-31.05.2021--287.pdf" TargetMode="External"/><Relationship Id="rId664" Type="http://schemas.openxmlformats.org/officeDocument/2006/relationships/hyperlink" Target="https://www.culture.ru/themes/630/kak-na-rusi-otmechali-paskhu" TargetMode="External"/><Relationship Id="rId14" Type="http://schemas.openxmlformats.org/officeDocument/2006/relationships/hyperlink" Target="https://multiurok.ru/files/khristianskie-i-musulmanskie-prazdniki.html" TargetMode="External"/><Relationship Id="rId56" Type="http://schemas.openxmlformats.org/officeDocument/2006/relationships/hyperlink" Target="https://pandia.ru/text/category/inostrannie_yaziki/" TargetMode="External"/><Relationship Id="rId317" Type="http://schemas.openxmlformats.org/officeDocument/2006/relationships/image" Target="media/image25.jpeg"/><Relationship Id="rId359" Type="http://schemas.openxmlformats.org/officeDocument/2006/relationships/hyperlink" Target="https://dzen.ru/a/XU16yQ745wCtdzDN" TargetMode="External"/><Relationship Id="rId524" Type="http://schemas.openxmlformats.org/officeDocument/2006/relationships/hyperlink" Target="http://slovardalja.net/" TargetMode="External"/><Relationship Id="rId566" Type="http://schemas.openxmlformats.org/officeDocument/2006/relationships/hyperlink" Target="http://orensteppe" TargetMode="External"/><Relationship Id="rId98" Type="http://schemas.openxmlformats.org/officeDocument/2006/relationships/image" Target="media/image7.jpeg"/><Relationship Id="rId121" Type="http://schemas.openxmlformats.org/officeDocument/2006/relationships/hyperlink" Target="https://www.unicef.org/kazakhstan/%20" TargetMode="External"/><Relationship Id="rId163" Type="http://schemas.openxmlformats.org/officeDocument/2006/relationships/hyperlink" Target="https://ru.wikipedia.org/wiki/%D0%9B%D0%B8%D1%85%D0%B5%D0%BD%D0%BE%D0%BB%D0%BE%D0%B3%D0%B8%D1%8F" TargetMode="External"/><Relationship Id="rId219" Type="http://schemas.openxmlformats.org/officeDocument/2006/relationships/hyperlink" Target="https://xn--h1alcedd.xn--d1aqf.xn--p1ai/instructions/pomoshh-mnogodetnym-semyam-v-pogashenii-ipoteki/" TargetMode="External"/><Relationship Id="rId370" Type="http://schemas.openxmlformats.org/officeDocument/2006/relationships/hyperlink" Target="https://godliteratury.ru/articles/2021/02/15/den-podlinnika-tri-zhizni-musy-dzhalilia" TargetMode="External"/><Relationship Id="rId426" Type="http://schemas.openxmlformats.org/officeDocument/2006/relationships/hyperlink" Target="https://azbyka.ru/zdorovie/bezopasny-li-sredstva-dlya-mytya-posudy" TargetMode="External"/><Relationship Id="rId633" Type="http://schemas.openxmlformats.org/officeDocument/2006/relationships/image" Target="media/image87.png"/><Relationship Id="rId230" Type="http://schemas.openxmlformats.org/officeDocument/2006/relationships/hyperlink" Target="https://trudvsem.ru/information-pages/support-employment/" TargetMode="External"/><Relationship Id="rId468" Type="http://schemas.openxmlformats.org/officeDocument/2006/relationships/hyperlink" Target="http://bunin.niv.ru/bunin/family/family.htm" TargetMode="External"/><Relationship Id="rId675" Type="http://schemas.openxmlformats.org/officeDocument/2006/relationships/hyperlink" Target="https://vc.ru/u/1420050-kcid-design/594428-tendencii-v-graficheskom-dizayne-na-2023-god" TargetMode="External"/><Relationship Id="rId25" Type="http://schemas.openxmlformats.org/officeDocument/2006/relationships/hyperlink" Target="https://mid.ru/ru/foreign_policy/integracionnye-struktury-prostranstva-sng/-/category/10714" TargetMode="External"/><Relationship Id="rId67" Type="http://schemas.openxmlformats.org/officeDocument/2006/relationships/chart" Target="charts/chart8.xml"/><Relationship Id="rId272" Type="http://schemas.openxmlformats.org/officeDocument/2006/relationships/hyperlink" Target="https://oren.aif.ru/society/people/god_dobryh_del_volontery_podveli_itogi_deyatelnosti?ysclid=lskl2uo1vm983643315" TargetMode="External"/><Relationship Id="rId328" Type="http://schemas.openxmlformats.org/officeDocument/2006/relationships/hyperlink" Target="http://e96.ru/catalog/kitchen_appliance" TargetMode="External"/><Relationship Id="rId535" Type="http://schemas.openxmlformats.org/officeDocument/2006/relationships/image" Target="media/image46.png"/><Relationship Id="rId577" Type="http://schemas.openxmlformats.org/officeDocument/2006/relationships/hyperlink" Target="https://restoplace.cc/blog/innovacii-v-restorane" TargetMode="External"/><Relationship Id="rId132" Type="http://schemas.openxmlformats.org/officeDocument/2006/relationships/hyperlink" Target="https://vk.com/away.php?utf=1&amp;to=https%3A%2F%2Fnvsu.ru%2Fru%2FIntellekt%2F2149%2FGutova_S.G._Problemy_molodezhnojj_kultury_i_tendencii.pdf" TargetMode="External"/><Relationship Id="rId174" Type="http://schemas.openxmlformats.org/officeDocument/2006/relationships/image" Target="media/image15.jpeg"/><Relationship Id="rId381" Type="http://schemas.openxmlformats.org/officeDocument/2006/relationships/hyperlink" Target="https://ru.wikipedia.org/wiki/%D0%9C%D0%BE%D1%8E%D1%89%D0%B5%D0%B5_%D1%81%D1%80%D0%B5%D0%B4%D1%81%D1%82%D0%B2%D0%BE" TargetMode="External"/><Relationship Id="rId602" Type="http://schemas.openxmlformats.org/officeDocument/2006/relationships/hyperlink" Target="https://soulkitchenbyaa.ru/" TargetMode="External"/><Relationship Id="rId241" Type="http://schemas.openxmlformats.org/officeDocument/2006/relationships/hyperlink" Target="https://t.me/buh_fl" TargetMode="External"/><Relationship Id="rId437" Type="http://schemas.openxmlformats.org/officeDocument/2006/relationships/hyperlink" Target="https://www.ivd.ru/dizajn-i-dekor/uborka/ostorozhno-6-samyh-opasnyh-komponentov-v-sostave-bytovoj-himii-52301" TargetMode="External"/><Relationship Id="rId479" Type="http://schemas.openxmlformats.org/officeDocument/2006/relationships/hyperlink" Target="https://ru.history-hub.com/chto-takoe-sumerechnye-luchi" TargetMode="External"/><Relationship Id="rId644" Type="http://schemas.openxmlformats.org/officeDocument/2006/relationships/hyperlink" Target="https://www.culture.ru/objects/427/narodnie-versii-troparya-pashi-hristos-voskrese-v-smolenskom-podneprove" TargetMode="External"/><Relationship Id="rId686" Type="http://schemas.openxmlformats.org/officeDocument/2006/relationships/hyperlink" Target="https://put-ilicha.ru/doklad-na-professiyu-dizayner-odezhdy-6-luchshikh-otvetov/" TargetMode="External"/><Relationship Id="rId36" Type="http://schemas.openxmlformats.org/officeDocument/2006/relationships/hyperlink" Target="http://semeinyj-kodeks.ru/st-43-sk-rf/" TargetMode="External"/><Relationship Id="rId283" Type="http://schemas.openxmlformats.org/officeDocument/2006/relationships/hyperlink" Target="https://hi-news.ru/science/pochemu-golye-zemlekopy-ne-boleyut-rakom.html" TargetMode="External"/><Relationship Id="rId339" Type="http://schemas.openxmlformats.org/officeDocument/2006/relationships/hyperlink" Target="https://ru.wikipedia.org/wiki/%D0%9F%D1%80%D0%B0%D0%B2%D0%B8%D0%BB%D1%8C%D0%BD%D1%8B%D0%B9_%D0%BC%D0%BD%D0%BE%D0%B3%D0%BE%D0%B3%D1%80%D0%B0%D0%BD%D0%BD%D1%8B%D0%B9_%D1%83%D0%B3%D0%BE%D0%BB" TargetMode="External"/><Relationship Id="rId490" Type="http://schemas.openxmlformats.org/officeDocument/2006/relationships/image" Target="media/image43.jpeg"/><Relationship Id="rId504" Type="http://schemas.openxmlformats.org/officeDocument/2006/relationships/hyperlink" Target="http://ruscorpora.ru/" TargetMode="External"/><Relationship Id="rId546" Type="http://schemas.openxmlformats.org/officeDocument/2006/relationships/image" Target="media/image51.jpeg"/><Relationship Id="rId78" Type="http://schemas.openxmlformats.org/officeDocument/2006/relationships/chart" Target="charts/chart19.xml"/><Relationship Id="rId101" Type="http://schemas.openxmlformats.org/officeDocument/2006/relationships/hyperlink" Target="https://librebook.me/tri_jizni__tri_mira__lichnyi_dnevnik" TargetMode="External"/><Relationship Id="rId143" Type="http://schemas.openxmlformats.org/officeDocument/2006/relationships/hyperlink" Target="https://scienceforum.ru/2014/article/2014006799" TargetMode="External"/><Relationship Id="rId185" Type="http://schemas.openxmlformats.org/officeDocument/2006/relationships/hyperlink" Target="https://clickfraud.ru/vvodnoe-rukovodstvo-po-sklikivaniyu-chto-sleduet-znat-lyuboj-kompanii/" TargetMode="External"/><Relationship Id="rId350" Type="http://schemas.openxmlformats.org/officeDocument/2006/relationships/hyperlink" Target="https://zvetnoe.ru/shop/krasiteli-dlya-izgotovleniya-svechey/" TargetMode="External"/><Relationship Id="rId406" Type="http://schemas.openxmlformats.org/officeDocument/2006/relationships/hyperlink" Target="https://odomah.org/456430483915410022/sredstva-dlya-mytya-posudy-sostav-vred-domashnie-retsepty/" TargetMode="External"/><Relationship Id="rId588" Type="http://schemas.openxmlformats.org/officeDocument/2006/relationships/image" Target="media/image60.jpeg"/><Relationship Id="rId9" Type="http://schemas.openxmlformats.org/officeDocument/2006/relationships/chart" Target="charts/chart1.xml"/><Relationship Id="rId210" Type="http://schemas.openxmlformats.org/officeDocument/2006/relationships/image" Target="media/image21.jpeg"/><Relationship Id="rId392" Type="http://schemas.openxmlformats.org/officeDocument/2006/relationships/hyperlink" Target="https://helpiks.org/6-72190.html" TargetMode="External"/><Relationship Id="rId448" Type="http://schemas.openxmlformats.org/officeDocument/2006/relationships/hyperlink" Target="https://www.ivd.ru/dizajn-i-dekor/uborka/ostorozhno-6-samyh-opasnyh-komponentov-v-sostave-bytovoj-himii-52301" TargetMode="External"/><Relationship Id="rId613" Type="http://schemas.openxmlformats.org/officeDocument/2006/relationships/image" Target="media/image76.png"/><Relationship Id="rId655" Type="http://schemas.openxmlformats.org/officeDocument/2006/relationships/hyperlink" Target="https://www.culture.ru/materials/188920/tradicionnye-paskhalnye-blyuda" TargetMode="External"/><Relationship Id="rId697" Type="http://schemas.openxmlformats.org/officeDocument/2006/relationships/fontTable" Target="fontTable.xml"/><Relationship Id="rId252" Type="http://schemas.openxmlformats.org/officeDocument/2006/relationships/hyperlink" Target="https://docs.cntd.ru/document/570742553" TargetMode="External"/><Relationship Id="rId294" Type="http://schemas.openxmlformats.org/officeDocument/2006/relationships/diagramColors" Target="diagrams/colors3.xml"/><Relationship Id="rId308" Type="http://schemas.openxmlformats.org/officeDocument/2006/relationships/hyperlink" Target="https://ru.wikipedia.org/wiki/%D0%90%D0%B7%D0%B5%D1%80%D0%B1%D0%B0%D0%B9%D0%B4%D0%B6%D0%B0%D0%BD" TargetMode="External"/><Relationship Id="rId515" Type="http://schemas.openxmlformats.org/officeDocument/2006/relationships/hyperlink" Target="http://ruscorpora.ru/" TargetMode="External"/><Relationship Id="rId47" Type="http://schemas.openxmlformats.org/officeDocument/2006/relationships/hyperlink" Target="https://journal.tinkoff.ru/one-two-three-stat/" TargetMode="External"/><Relationship Id="rId89" Type="http://schemas.openxmlformats.org/officeDocument/2006/relationships/image" Target="media/image2.jpeg"/><Relationship Id="rId112" Type="http://schemas.openxmlformats.org/officeDocument/2006/relationships/hyperlink" Target="https://emptyeasel.com/" TargetMode="External"/><Relationship Id="rId154" Type="http://schemas.openxmlformats.org/officeDocument/2006/relationships/image" Target="media/image9.jpeg"/><Relationship Id="rId361" Type="http://schemas.openxmlformats.org/officeDocument/2006/relationships/hyperlink" Target="https://thrtn.ru/blogs/stati/vidy-svechey" TargetMode="External"/><Relationship Id="rId557" Type="http://schemas.openxmlformats.org/officeDocument/2006/relationships/hyperlink" Target="https://www.kp.ru/edu/spo/professionalitet/" TargetMode="External"/><Relationship Id="rId599" Type="http://schemas.openxmlformats.org/officeDocument/2006/relationships/image" Target="media/image71.png"/><Relationship Id="rId196" Type="http://schemas.openxmlformats.org/officeDocument/2006/relationships/hyperlink" Target="https://clickfraud.ru/kak-nastroit-strukturu-sajta-wordpress-dlya-seo/" TargetMode="External"/><Relationship Id="rId417" Type="http://schemas.openxmlformats.org/officeDocument/2006/relationships/hyperlink" Target="https://odomah.org/456430483915410022/sredstva-dlya-mytya-posudy-sostav-vred-domashnie-retsepty/" TargetMode="External"/><Relationship Id="rId459" Type="http://schemas.openxmlformats.org/officeDocument/2006/relationships/hyperlink" Target="https://www.tourister.ru/world/europe/russia/city/sol-iletsk/lakes/31097" TargetMode="External"/><Relationship Id="rId624" Type="http://schemas.openxmlformats.org/officeDocument/2006/relationships/hyperlink" Target="https://www.labirint.ru/books/913474/?ysclid=lpjslievkc175926307" TargetMode="External"/><Relationship Id="rId666" Type="http://schemas.openxmlformats.org/officeDocument/2006/relationships/hyperlink" Target="https://www.cullyskitchen.com" TargetMode="External"/><Relationship Id="rId16" Type="http://schemas.openxmlformats.org/officeDocument/2006/relationships/hyperlink" Target="https://cyberleninka.ru/article/n/problema-gendernoy-asimmetrii-v-semeynom-zakonodatelstve-rossiyskoy-federatsii" TargetMode="External"/><Relationship Id="rId221" Type="http://schemas.openxmlformats.org/officeDocument/2006/relationships/hyperlink" Target="https://xn--h1alcedd.xn--d1aqf.xn--p1ai/instructions/prozhitochnyy-minimum-v-rossii/" TargetMode="External"/><Relationship Id="rId263" Type="http://schemas.microsoft.com/office/2007/relationships/diagramDrawing" Target="diagrams/drawing1.xml"/><Relationship Id="rId319" Type="http://schemas.openxmlformats.org/officeDocument/2006/relationships/image" Target="media/image27.jpeg"/><Relationship Id="rId470" Type="http://schemas.openxmlformats.org/officeDocument/2006/relationships/hyperlink" Target="https://ru.wikipedia.org/wiki/%D0%90%D1%81%D1%84%D0%B0%D0%BB%D1%8C%D1%82" TargetMode="External"/><Relationship Id="rId526" Type="http://schemas.openxmlformats.org/officeDocument/2006/relationships/hyperlink" Target="https://gufo.me/dict/kuznetsov" TargetMode="External"/><Relationship Id="rId58" Type="http://schemas.openxmlformats.org/officeDocument/2006/relationships/hyperlink" Target="https://pandia.ru/text/category/neformalmznaya_organizatciya/" TargetMode="External"/><Relationship Id="rId123" Type="http://schemas.openxmlformats.org/officeDocument/2006/relationships/hyperlink" Target="https://cyberleninka.ru/article/n/kiberbulling-kak-proyavlenie-agressii-sredi-molodezhi/viewer" TargetMode="External"/><Relationship Id="rId330" Type="http://schemas.openxmlformats.org/officeDocument/2006/relationships/hyperlink" Target="https://ru.wikipedia.org/wiki/%D0%9F%D0%B8%D1%80%D0%B0%D0%BC%D0%B8%D0%B4%D0%B0_(%D0%9A%D0%B0%D0%B7%D0%B0%D0%BD%D1%8C)" TargetMode="External"/><Relationship Id="rId568" Type="http://schemas.openxmlformats.org/officeDocument/2006/relationships/hyperlink" Target="https://56" TargetMode="External"/><Relationship Id="rId165" Type="http://schemas.openxmlformats.org/officeDocument/2006/relationships/hyperlink" Target="https://ru.wikipedia.org/wiki/%D0%90%D1%85%D0%B0%D1%80%D0%B8%D1%83%D1%81,_%D0%AD%D1%80%D0%B8%D0%BA" TargetMode="External"/><Relationship Id="rId372" Type="http://schemas.openxmlformats.org/officeDocument/2006/relationships/hyperlink" Target="https://travel-in-time.org/istoriya-izobreteniy/istoriya-knigi-ot-drevnosti-do-nashih-dney/" TargetMode="External"/><Relationship Id="rId428" Type="http://schemas.openxmlformats.org/officeDocument/2006/relationships/hyperlink" Target="https://azbyka.ru/zdorovie/bezopasny-li-sredstva-dlya-mytya-posudy" TargetMode="External"/><Relationship Id="rId635" Type="http://schemas.openxmlformats.org/officeDocument/2006/relationships/hyperlink" Target="https://www.culture.ru/s/vopros/rossiya/" TargetMode="External"/><Relationship Id="rId677" Type="http://schemas.openxmlformats.org/officeDocument/2006/relationships/hyperlink" Target="https://roob.in/stil-kiberpank-v-raznyix-sferax-dizajna" TargetMode="External"/><Relationship Id="rId232" Type="http://schemas.openxmlformats.org/officeDocument/2006/relationships/hyperlink" Target="https://www.gosuslugi.ru/help/faq/add_support/100043" TargetMode="External"/><Relationship Id="rId274" Type="http://schemas.openxmlformats.org/officeDocument/2006/relationships/hyperlink" Target="https://vk.com/ouft_official?ysclid=lsn9j0x980227788085" TargetMode="External"/><Relationship Id="rId481" Type="http://schemas.openxmlformats.org/officeDocument/2006/relationships/hyperlink" Target="https://www.techinsider.ru/science/816013-chto-takoe-severnoe-siyanie-kak-uvidet-chudo-prirody/" TargetMode="External"/><Relationship Id="rId27" Type="http://schemas.openxmlformats.org/officeDocument/2006/relationships/hyperlink" Target="http://mid.ru/ru/foreign_policy/briks/" TargetMode="External"/><Relationship Id="rId69" Type="http://schemas.openxmlformats.org/officeDocument/2006/relationships/chart" Target="charts/chart10.xml"/><Relationship Id="rId134" Type="http://schemas.openxmlformats.org/officeDocument/2006/relationships/hyperlink" Target="https://chips-journal.ru/reviews/vy-nicego-ne-ponimaete-podrostki-oprovergli-mify-o-samih-sebe" TargetMode="External"/><Relationship Id="rId537" Type="http://schemas.openxmlformats.org/officeDocument/2006/relationships/hyperlink" Target="https://ecologynow.ru/knowledge/tekhnologii-i-ekologiya-goroda/zagryaznyayuschie-predpriyatiya-orenburgskoy-oblasti-i" TargetMode="External"/><Relationship Id="rId579" Type="http://schemas.openxmlformats.org/officeDocument/2006/relationships/hyperlink" Target="https://studfile.net/preview/3564182/page:2/" TargetMode="External"/><Relationship Id="rId80" Type="http://schemas.openxmlformats.org/officeDocument/2006/relationships/chart" Target="charts/chart21.xml"/><Relationship Id="rId176" Type="http://schemas.openxmlformats.org/officeDocument/2006/relationships/image" Target="media/image17.jpeg"/><Relationship Id="rId341" Type="http://schemas.openxmlformats.org/officeDocument/2006/relationships/hyperlink" Target="https://ru.wikipedia.org/wiki/%D0%9F%D1%80%D0%B0%D0%B2%D0%B8%D0%BB%D1%8C%D0%BD%D1%8B%D0%B9_%D0%BC%D0%BD%D0%BE%D0%B3%D0%BE%D0%B3%D1%80%D0%B0%D0%BD%D0%BD%D0%B8%D0%BA" TargetMode="External"/><Relationship Id="rId383" Type="http://schemas.openxmlformats.org/officeDocument/2006/relationships/hyperlink" Target="https://ru.wikipedia.org/wiki/%D0%9C%D0%BE%D1%8E%D1%89%D0%B5%D0%B5_%D1%81%D1%80%D0%B5%D0%B4%D1%81%D1%82%D0%B2%D0%BE" TargetMode="External"/><Relationship Id="rId439" Type="http://schemas.openxmlformats.org/officeDocument/2006/relationships/hyperlink" Target="https://www.ivd.ru/dizajn-i-dekor/uborka/ostorozhno-6-samyh-opasnyh-komponentov-v-sostave-bytovoj-himii-52301" TargetMode="External"/><Relationship Id="rId590" Type="http://schemas.openxmlformats.org/officeDocument/2006/relationships/image" Target="media/image62.jpeg"/><Relationship Id="rId604" Type="http://schemas.openxmlformats.org/officeDocument/2006/relationships/hyperlink" Target="https://www.whitegoods.ru/articles/86/normi/" TargetMode="External"/><Relationship Id="rId646" Type="http://schemas.openxmlformats.org/officeDocument/2006/relationships/hyperlink" Target="https://www.culture.ru/materials/256603/ikony-bogorodicy-kak-poyavilis-obrazy-i-chto-oni-simvoliziruyut" TargetMode="External"/><Relationship Id="rId201" Type="http://schemas.openxmlformats.org/officeDocument/2006/relationships/hyperlink" Target="https://clickfraud.ru/spisok-12-luchshih-instrumentov-dlya-seo-audita-v-2023-godu/" TargetMode="External"/><Relationship Id="rId243" Type="http://schemas.openxmlformats.org/officeDocument/2006/relationships/footer" Target="footer1.xml"/><Relationship Id="rId285" Type="http://schemas.openxmlformats.org/officeDocument/2006/relationships/hyperlink" Target="https://www.nature.com/articles/s41593-023-01304-9?utm_medium=affiliate&amp;utm_source=commission_junction&amp;utm_campaign=CONR_PF018_ECOM_GL_PHSS_ALWYS_DEEPLINK&amp;utm_content=textlink&amp;utm_term=PID100096347&amp;CJEVENT=041a429178a311ee82d9239e0a18b8f7" TargetMode="External"/><Relationship Id="rId450" Type="http://schemas.openxmlformats.org/officeDocument/2006/relationships/hyperlink" Target="https://www.ivd.ru/dizajn-i-dekor/uborka/ostorozhno-6-samyh-opasnyh-komponentov-v-sostave-bytovoj-himii-52301" TargetMode="External"/><Relationship Id="rId506" Type="http://schemas.openxmlformats.org/officeDocument/2006/relationships/hyperlink" Target="http://gramoty.ru/" TargetMode="External"/><Relationship Id="rId688" Type="http://schemas.openxmlformats.org/officeDocument/2006/relationships/hyperlink" Target="http://www.kremlin.ru" TargetMode="External"/><Relationship Id="rId38" Type="http://schemas.openxmlformats.org/officeDocument/2006/relationships/hyperlink" Target="http://semeinyj-kodeks.ru/st-42-sk-rf/" TargetMode="External"/><Relationship Id="rId103" Type="http://schemas.openxmlformats.org/officeDocument/2006/relationships/hyperlink" Target="https://cyberleninka.ru/article/n/traditsionnaya-zhivopis-v-sovremennoy-kulture-kitaya" TargetMode="External"/><Relationship Id="rId310" Type="http://schemas.openxmlformats.org/officeDocument/2006/relationships/hyperlink" Target="https://ru.wikipedia.org/wiki/%D0%A3%D0%B7%D0%B1%D0%B5%D0%BA%D0%B8%D1%81%D1%82%D0%B0%D0%BD" TargetMode="External"/><Relationship Id="rId492" Type="http://schemas.openxmlformats.org/officeDocument/2006/relationships/hyperlink" Target="https://www.elibrary.ru/item.asp?id=42782073" TargetMode="External"/><Relationship Id="rId548" Type="http://schemas.openxmlformats.org/officeDocument/2006/relationships/image" Target="media/image53.jpeg"/><Relationship Id="rId91" Type="http://schemas.openxmlformats.org/officeDocument/2006/relationships/image" Target="media/image4.jpeg"/><Relationship Id="rId145" Type="http://schemas.openxmlformats.org/officeDocument/2006/relationships/hyperlink" Target="https://&#1087;&#1088;&#1077;&#1079;&#1080;&#1076;&#1077;&#1085;&#1090;&#1089;&#1082;&#1080;&#1077;&#1075;&#1088;&#1072;&#1085;&#1090;&#1099;.&#1088;&#1092;/public/application/item?id=1A7EED7A-78BB-449E-AC2F-CFC7079E602E" TargetMode="External"/><Relationship Id="rId187" Type="http://schemas.openxmlformats.org/officeDocument/2006/relationships/hyperlink" Target="https://clickfraud.ru/izolyacziya-brauzera-za-5-minut-ili-menshe/" TargetMode="External"/><Relationship Id="rId352" Type="http://schemas.openxmlformats.org/officeDocument/2006/relationships/image" Target="media/image30.jpeg"/><Relationship Id="rId394" Type="http://schemas.openxmlformats.org/officeDocument/2006/relationships/hyperlink" Target="https://profsnabvl.ru/stati/osnovnye-vidy-bytovoy-khimii/" TargetMode="External"/><Relationship Id="rId408" Type="http://schemas.openxmlformats.org/officeDocument/2006/relationships/hyperlink" Target="https://odomah.org/456430483915410022/sredstva-dlya-mytya-posudy-sostav-vred-domashnie-retsepty/" TargetMode="External"/><Relationship Id="rId615" Type="http://schemas.openxmlformats.org/officeDocument/2006/relationships/image" Target="media/image77.jpeg"/><Relationship Id="rId212" Type="http://schemas.openxmlformats.org/officeDocument/2006/relationships/hyperlink" Target="https://www.profguide.io/professions/laborant_him_analiza.htm" TargetMode="External"/><Relationship Id="rId254" Type="http://schemas.openxmlformats.org/officeDocument/2006/relationships/hyperlink" Target="http://rc-buzuluk.ru/l/op/vid/" TargetMode="External"/><Relationship Id="rId657" Type="http://schemas.openxmlformats.org/officeDocument/2006/relationships/image" Target="media/image93.jpeg"/><Relationship Id="rId49" Type="http://schemas.openxmlformats.org/officeDocument/2006/relationships/hyperlink" Target="https://panacea.clinic/blog/zavisimosti/alkogolizm/statistika-alkogolizma-article/?utm_referrer=https%3A%2F%2Fyandex.ru%2F" TargetMode="External"/><Relationship Id="rId114" Type="http://schemas.openxmlformats.org/officeDocument/2006/relationships/hyperlink" Target="https://www.saatchiart.com/" TargetMode="External"/><Relationship Id="rId296" Type="http://schemas.openxmlformats.org/officeDocument/2006/relationships/hyperlink" Target="http://lib.mgppu.ru/opacunicode/app/webroot/index.php?url=/auteurs/view/170526/source:default" TargetMode="External"/><Relationship Id="rId461" Type="http://schemas.openxmlformats.org/officeDocument/2006/relationships/hyperlink" Target="https://dzen.ru/a/XcmbQAQjYxFeME2W" TargetMode="External"/><Relationship Id="rId517" Type="http://schemas.openxmlformats.org/officeDocument/2006/relationships/hyperlink" Target="http://gramoty.ru/" TargetMode="External"/><Relationship Id="rId559" Type="http://schemas.openxmlformats.org/officeDocument/2006/relationships/image" Target="media/image57.jpeg"/><Relationship Id="rId60" Type="http://schemas.openxmlformats.org/officeDocument/2006/relationships/hyperlink" Target="https://pandia.ru/text/category/sotcialmzno_yekonomicheskoe_razvitie/" TargetMode="External"/><Relationship Id="rId156" Type="http://schemas.microsoft.com/office/2007/relationships/hdphoto" Target="media/hdphoto1.wdp"/><Relationship Id="rId198" Type="http://schemas.openxmlformats.org/officeDocument/2006/relationships/hyperlink" Target="https://clickfraud.ru/chto-takoe-http-2-i-kak-vklyuchit-ego-v-wordpress/" TargetMode="External"/><Relationship Id="rId321" Type="http://schemas.openxmlformats.org/officeDocument/2006/relationships/hyperlink" Target="http://www.electrinpho.ru/view_stati.php?id=20" TargetMode="External"/><Relationship Id="rId363" Type="http://schemas.openxmlformats.org/officeDocument/2006/relationships/hyperlink" Target="http://martnataleo.webnode.cz/products/reznye-svechi/" TargetMode="External"/><Relationship Id="rId419" Type="http://schemas.openxmlformats.org/officeDocument/2006/relationships/hyperlink" Target="https://www.liveinternet.ru/users/tita42/post219156145" TargetMode="External"/><Relationship Id="rId570" Type="http://schemas.openxmlformats.org/officeDocument/2006/relationships/hyperlink" Target="https://infourok.ru/ekspluataciya-i-tehnicheskoe-obsluzhivanie-avtomobiley-3053830.html?ysclid=lujudorqd0182674827" TargetMode="External"/><Relationship Id="rId626" Type="http://schemas.openxmlformats.org/officeDocument/2006/relationships/image" Target="media/image80.png"/><Relationship Id="rId223" Type="http://schemas.openxmlformats.org/officeDocument/2006/relationships/hyperlink" Target="https://xn--h1alcedd.xn--d1aqf.xn--p1ai/instructions/semeinaya-ipoteka/" TargetMode="External"/><Relationship Id="rId430" Type="http://schemas.openxmlformats.org/officeDocument/2006/relationships/hyperlink" Target="https://azbyka.ru/zdorovie/bezopasny-li-sredstva-dlya-mytya-posudy" TargetMode="External"/><Relationship Id="rId668" Type="http://schemas.openxmlformats.org/officeDocument/2006/relationships/image" Target="media/image98.jpeg"/><Relationship Id="rId18" Type="http://schemas.openxmlformats.org/officeDocument/2006/relationships/hyperlink" Target="https://mid.ru/ru/foreign_policy/integracionnye-struktury-prostranstva-sng/-/category/10714" TargetMode="External"/><Relationship Id="rId265" Type="http://schemas.openxmlformats.org/officeDocument/2006/relationships/diagramLayout" Target="diagrams/layout2.xml"/><Relationship Id="rId472" Type="http://schemas.openxmlformats.org/officeDocument/2006/relationships/image" Target="media/image41.png"/><Relationship Id="rId528" Type="http://schemas.openxmlformats.org/officeDocument/2006/relationships/hyperlink" Target="http://ushakovdictionary.ru/" TargetMode="External"/><Relationship Id="rId125" Type="http://schemas.openxmlformats.org/officeDocument/2006/relationships/hyperlink" Target="https://lifehacker.ru/6-pravil-nastoyashhego-lidera/" TargetMode="External"/><Relationship Id="rId167" Type="http://schemas.openxmlformats.org/officeDocument/2006/relationships/hyperlink" Target="https://ru.wikipedia.org/wiki/%D0%A2%D0%B0%D0%BB%D0%BB%D0%BE%D0%BC" TargetMode="External"/><Relationship Id="rId332" Type="http://schemas.openxmlformats.org/officeDocument/2006/relationships/hyperlink" Target="https://ru.wikipedia.org/wiki/%D0%93%D0%BE%D1%81%D1%82%D0%B8%D0%BD%D0%B8%D1%86%D0%B0_%D0%A0%D1%8E%D0%B3%D1%91%D0%BD" TargetMode="External"/><Relationship Id="rId374" Type="http://schemas.openxmlformats.org/officeDocument/2006/relationships/image" Target="media/image33.jpeg"/><Relationship Id="rId581" Type="http://schemas.openxmlformats.org/officeDocument/2006/relationships/hyperlink" Target="https://www.nutrition-hub.com/post/nutrition-trends-report-2023" TargetMode="External"/><Relationship Id="rId71" Type="http://schemas.openxmlformats.org/officeDocument/2006/relationships/chart" Target="charts/chart12.xml"/><Relationship Id="rId234" Type="http://schemas.openxmlformats.org/officeDocument/2006/relationships/chart" Target="charts/chart29.xml"/><Relationship Id="rId637" Type="http://schemas.openxmlformats.org/officeDocument/2006/relationships/hyperlink" Target="https://www.culture.ru/materials/142180/khorovod-istoriya-i-tradicii" TargetMode="External"/><Relationship Id="rId679" Type="http://schemas.openxmlformats.org/officeDocument/2006/relationships/hyperlink" Target="https://www.ign.com/articles/cyberpunk-2077-johnny-silverhand-concept-art-before-keanu-reeves" TargetMode="External"/><Relationship Id="rId2" Type="http://schemas.openxmlformats.org/officeDocument/2006/relationships/numbering" Target="numbering.xml"/><Relationship Id="rId29" Type="http://schemas.openxmlformats.org/officeDocument/2006/relationships/hyperlink" Target="https://mid.ru/ru/foreign_policy/economic_diplomacy/mezdunarodnye-ekonomiceskie-forumy/" TargetMode="External"/><Relationship Id="rId276" Type="http://schemas.openxmlformats.org/officeDocument/2006/relationships/hyperlink" Target="https://ru.wikipedia.org/wiki/%D0%A1%D0%A1%D0%A1%D0%A0" TargetMode="External"/><Relationship Id="rId441" Type="http://schemas.openxmlformats.org/officeDocument/2006/relationships/hyperlink" Target="https://www.ivd.ru/dizajn-i-dekor/uborka/ostorozhno-6-samyh-opasnyh-komponentov-v-sostave-bytovoj-himii-52301" TargetMode="External"/><Relationship Id="rId483" Type="http://schemas.openxmlformats.org/officeDocument/2006/relationships/hyperlink" Target="https://english-top.ru/go/6ujm" TargetMode="External"/><Relationship Id="rId539" Type="http://schemas.openxmlformats.org/officeDocument/2006/relationships/image" Target="media/image48.jpeg"/><Relationship Id="rId690" Type="http://schemas.openxmlformats.org/officeDocument/2006/relationships/hyperlink" Target="https://www.vedomosti.ru/kp/deluxe/article/2017/04/11/685123-kosmos-prodolzhaet-volnovat-dizainerov" TargetMode="External"/><Relationship Id="rId40" Type="http://schemas.openxmlformats.org/officeDocument/2006/relationships/hyperlink" Target="https://urait.ru/bcode/535534" TargetMode="External"/><Relationship Id="rId136" Type="http://schemas.openxmlformats.org/officeDocument/2006/relationships/hyperlink" Target="https://www.statista.com/topics/1556/wearable-technology/" TargetMode="External"/><Relationship Id="rId178" Type="http://schemas.openxmlformats.org/officeDocument/2006/relationships/hyperlink" Target="https://dzen.ru/a/X2m7YzVXxRr9N6Vn" TargetMode="External"/><Relationship Id="rId301" Type="http://schemas.openxmlformats.org/officeDocument/2006/relationships/hyperlink" Target="https://ru.wikipedia.org/wiki/%D0%A7%D1%80%D0%B5%D0%B7%D0%B2%D1%8B%D1%87%D0%B0%D0%B9%D0%BD%D0%BE%D0%B5_%D0%BE%D0%B1%D1%81%D1%82%D0%BE%D1%8F%D1%82%D0%B5%D0%BB%D1%8C%D1%81%D1%82%D0%B2%D0%BE" TargetMode="External"/><Relationship Id="rId343" Type="http://schemas.openxmlformats.org/officeDocument/2006/relationships/image" Target="media/image28.png"/><Relationship Id="rId550" Type="http://schemas.openxmlformats.org/officeDocument/2006/relationships/image" Target="media/image54.jpeg"/><Relationship Id="rId61" Type="http://schemas.openxmlformats.org/officeDocument/2006/relationships/hyperlink" Target="https://pandia.ru/text/category/obshaya_psihologiya/" TargetMode="External"/><Relationship Id="rId82" Type="http://schemas.openxmlformats.org/officeDocument/2006/relationships/chart" Target="charts/chart23.xml"/><Relationship Id="rId199" Type="http://schemas.openxmlformats.org/officeDocument/2006/relationships/hyperlink" Target="https://clickfraud.ru/samye-bolshie-uroki-marketinga-2021-goda-i-kak-ih-ispolzovat-v-2022-godu/" TargetMode="External"/><Relationship Id="rId203" Type="http://schemas.openxmlformats.org/officeDocument/2006/relationships/hyperlink" Target="https://clickfraud.ru/kak-vzlomat-chuzhoj-akkaunt-facebook-v-2023-godu/" TargetMode="External"/><Relationship Id="rId385" Type="http://schemas.openxmlformats.org/officeDocument/2006/relationships/hyperlink" Target="https://libtime.ru/byt/vozniknovenie-moyuschih-sredstv.html" TargetMode="External"/><Relationship Id="rId571" Type="http://schemas.openxmlformats.org/officeDocument/2006/relationships/hyperlink" Target="https://nsportal.ru/npo-spo/obrazovanie-i-pedagogika/library/2016/10/20/kratkiy-kurs-lektsiy-ustroystvo-ekspluatatsiya-i" TargetMode="External"/><Relationship Id="rId592" Type="http://schemas.openxmlformats.org/officeDocument/2006/relationships/image" Target="media/image64.png"/><Relationship Id="rId606" Type="http://schemas.openxmlformats.org/officeDocument/2006/relationships/hyperlink" Target="https://pubmed.ncbi.nlm.nih.gov/30922024/" TargetMode="External"/><Relationship Id="rId627" Type="http://schemas.openxmlformats.org/officeDocument/2006/relationships/image" Target="media/image81.png"/><Relationship Id="rId648" Type="http://schemas.openxmlformats.org/officeDocument/2006/relationships/hyperlink" Target="https://www.culture.ru/materials/50529/kto-na-krasnoi-gorke-zhenitsya" TargetMode="External"/><Relationship Id="rId669" Type="http://schemas.openxmlformats.org/officeDocument/2006/relationships/image" Target="media/image99.jpeg"/><Relationship Id="rId19" Type="http://schemas.openxmlformats.org/officeDocument/2006/relationships/hyperlink" Target="http://mid.ru/ru/foreign_policy/briks/" TargetMode="External"/><Relationship Id="rId224" Type="http://schemas.openxmlformats.org/officeDocument/2006/relationships/hyperlink" Target="https://xn--h1alcedd.xn--d1aqf.xn--p1ai/instructions/ipoteka_dfo/" TargetMode="External"/><Relationship Id="rId245" Type="http://schemas.openxmlformats.org/officeDocument/2006/relationships/image" Target="media/image23.jpeg"/><Relationship Id="rId266" Type="http://schemas.openxmlformats.org/officeDocument/2006/relationships/diagramQuickStyle" Target="diagrams/quickStyle2.xml"/><Relationship Id="rId287" Type="http://schemas.openxmlformats.org/officeDocument/2006/relationships/hyperlink" Target="https://abcnews.go.com/Health/5th-person-confirmed-cured-hiv/story?id=97323361" TargetMode="External"/><Relationship Id="rId410" Type="http://schemas.openxmlformats.org/officeDocument/2006/relationships/hyperlink" Target="https://odomah.org/456430483915410022/sredstva-dlya-mytya-posudy-sostav-vred-domashnie-retsepty/" TargetMode="External"/><Relationship Id="rId431" Type="http://schemas.openxmlformats.org/officeDocument/2006/relationships/hyperlink" Target="https://azbyka.ru/zdorovie/bezopasny-li-sredstva-dlya-mytya-posudy" TargetMode="External"/><Relationship Id="rId452" Type="http://schemas.openxmlformats.org/officeDocument/2006/relationships/hyperlink" Target="https://www.ivd.ru/dizajn-i-dekor/uborka/ostorozhno-6-samyh-opasnyh-komponentov-v-sostave-bytovoj-himii-52301" TargetMode="External"/><Relationship Id="rId473" Type="http://schemas.openxmlformats.org/officeDocument/2006/relationships/hyperlink" Target="https://yandex.ru/weather/ru-RU/baytally/blog/interesting-facts-about-rainbow?via=bloga" TargetMode="External"/><Relationship Id="rId494" Type="http://schemas.openxmlformats.org/officeDocument/2006/relationships/hyperlink" Target="https://practicum.yandex.ru/" TargetMode="External"/><Relationship Id="rId508" Type="http://schemas.openxmlformats.org/officeDocument/2006/relationships/hyperlink" Target="http://ruscorpora.ru/" TargetMode="External"/><Relationship Id="rId529" Type="http://schemas.openxmlformats.org/officeDocument/2006/relationships/hyperlink" Target="https://lexicography.online/etymology/shansky" TargetMode="External"/><Relationship Id="rId680" Type="http://schemas.openxmlformats.org/officeDocument/2006/relationships/hyperlink" Target="https://www.cyberpunk.net/en/news/22427/concept-art" TargetMode="External"/><Relationship Id="rId30" Type="http://schemas.openxmlformats.org/officeDocument/2006/relationships/hyperlink" Target="https://mgimo.ru/about/news/experts/protokol-delo-tonkoe/?utm_source=yandex.ru&amp;utm_medium=organic&amp;utm_campaign=yandex.ru&amp;utm_referrer=yandex.ru" TargetMode="External"/><Relationship Id="rId105" Type="http://schemas.openxmlformats.org/officeDocument/2006/relationships/hyperlink" Target="https://ast.ru/news/shest-fentezi-romanov-s-aziatskoy-mifologiey/" TargetMode="External"/><Relationship Id="rId126" Type="http://schemas.openxmlformats.org/officeDocument/2006/relationships/hyperlink" Target="https://vk.com/away.php?utf=1&amp;to=https%3A%2F%2Furait.ru%2Fbcode%2F543361" TargetMode="External"/><Relationship Id="rId147" Type="http://schemas.openxmlformats.org/officeDocument/2006/relationships/hyperlink" Target="https://www.hse.ru/news/expertise/842956306.html" TargetMode="External"/><Relationship Id="rId168" Type="http://schemas.openxmlformats.org/officeDocument/2006/relationships/hyperlink" Target="https://ru.wikipedia.org/wiki/%D0%9C%D0%BE%D1%80%D1%84%D0%BE%D0%BB%D0%BE%D0%B3%D0%B8%D1%8F_(%D0%B1%D0%B8%D0%BE%D0%BB%D0%BE%D0%B3%D0%B8%D1%8F)" TargetMode="External"/><Relationship Id="rId312" Type="http://schemas.openxmlformats.org/officeDocument/2006/relationships/hyperlink" Target="https://ru.wikipedia.org/wiki/%D0%A2%D0%B0%D0%B4%D0%B6%D0%B8%D0%BA%D0%B8%D1%81%D1%82%D0%B0%D0%BD" TargetMode="External"/><Relationship Id="rId333" Type="http://schemas.openxmlformats.org/officeDocument/2006/relationships/hyperlink" Target="https://ru.wikipedia.org/wiki/%D0%92%D1%8B%D0%BF%D1%83%D0%BA%D0%BB%D1%8B%D0%B9_%D0%BC%D0%BD%D0%BE%D0%B3%D0%BE%D0%B3%D1%80%D0%B0%D0%BD%D0%BD%D0%B8%D0%BA" TargetMode="External"/><Relationship Id="rId354" Type="http://schemas.openxmlformats.org/officeDocument/2006/relationships/image" Target="media/image32.jpeg"/><Relationship Id="rId540" Type="http://schemas.openxmlformats.org/officeDocument/2006/relationships/image" Target="media/image49.jpeg"/><Relationship Id="rId51" Type="http://schemas.openxmlformats.org/officeDocument/2006/relationships/hyperlink" Target="https://pandia.ru/text/category/proizvoditelmznie_sili/" TargetMode="External"/><Relationship Id="rId72" Type="http://schemas.openxmlformats.org/officeDocument/2006/relationships/chart" Target="charts/chart13.xml"/><Relationship Id="rId93" Type="http://schemas.openxmlformats.org/officeDocument/2006/relationships/hyperlink" Target="https://www.webkursovik.ru/kartgotrab.asp?id=-85563" TargetMode="External"/><Relationship Id="rId189" Type="http://schemas.openxmlformats.org/officeDocument/2006/relationships/hyperlink" Target="https://clickfraud.ru/kak-zashhitit-sebya-ot-sklikivaniya-v-yandeks-i-google/" TargetMode="External"/><Relationship Id="rId375" Type="http://schemas.openxmlformats.org/officeDocument/2006/relationships/image" Target="media/image34.jpeg"/><Relationship Id="rId396" Type="http://schemas.openxmlformats.org/officeDocument/2006/relationships/hyperlink" Target="https://profsnabvl.ru/stati/osnovnye-vidy-bytovoy-khimii/" TargetMode="External"/><Relationship Id="rId561" Type="http://schemas.openxmlformats.org/officeDocument/2006/relationships/hyperlink" Target="https://nabbla" TargetMode="External"/><Relationship Id="rId582" Type="http://schemas.openxmlformats.org/officeDocument/2006/relationships/hyperlink" Target="https://sciup.org/innovacionnye-processy-v-sfere-obshhestvennogo-pitanija-140285704-en" TargetMode="External"/><Relationship Id="rId617" Type="http://schemas.openxmlformats.org/officeDocument/2006/relationships/hyperlink" Target="https://vk.com/away.php?to=https%3A%2F%2Fdocs.google.com%2Fforms%2Fd%2Fe%2F1FAIpQLSdY7Fbqhhds6Pc0-OEnqe-HZQHdZu4ynIs7dzhdtwR1dPclVA%2Fviewform%3Fusp%3Dsf_link&amp;cc_key=" TargetMode="External"/><Relationship Id="rId638" Type="http://schemas.openxmlformats.org/officeDocument/2006/relationships/hyperlink" Target="https://www.culture.ru/materials/119313/gulyanya-na-troicu" TargetMode="External"/><Relationship Id="rId659" Type="http://schemas.openxmlformats.org/officeDocument/2006/relationships/image" Target="media/image95.jpeg"/><Relationship Id="rId3" Type="http://schemas.openxmlformats.org/officeDocument/2006/relationships/styles" Target="styles.xml"/><Relationship Id="rId214" Type="http://schemas.openxmlformats.org/officeDocument/2006/relationships/hyperlink" Target="https://m.avito.ru/" TargetMode="External"/><Relationship Id="rId235" Type="http://schemas.openxmlformats.org/officeDocument/2006/relationships/hyperlink" Target="https://cyberleninka.ru/article/n/sovremennoe-sostoyanie-instituta-semi-problemy-i-perspektivy/" TargetMode="External"/><Relationship Id="rId256" Type="http://schemas.openxmlformats.org/officeDocument/2006/relationships/hyperlink" Target="http://rc-buzuluk.ru/l/op/reglament/" TargetMode="External"/><Relationship Id="rId277" Type="http://schemas.openxmlformats.org/officeDocument/2006/relationships/hyperlink" Target="https://vk.com/feed?section=search&amp;q=%23%D0%9C%D1%8B%D0%92%D0%BC%D0%B5%D1%81%D1%82%D0%B5" TargetMode="External"/><Relationship Id="rId298" Type="http://schemas.openxmlformats.org/officeDocument/2006/relationships/hyperlink" Target="https://ru.wikipedia.org/wiki/%D0%93%D0%BE%D1%81%D1%83%D0%B4%D0%B0%D1%80%D1%81%D1%82%D0%B2%D0%B5%D0%BD%D0%BD%D0%B0%D1%8F_%D0%B8%D0%BD%D1%84%D1%80%D0%B0%D1%81%D1%82%D1%80%D1%83%D0%BA%D1%82%D1%83%D1%80%D0%B0" TargetMode="External"/><Relationship Id="rId400" Type="http://schemas.openxmlformats.org/officeDocument/2006/relationships/hyperlink" Target="https://profsnabvl.ru/stati/osnovnye-vidy-bytovoy-khimii/" TargetMode="External"/><Relationship Id="rId421" Type="http://schemas.openxmlformats.org/officeDocument/2006/relationships/hyperlink" Target="https://azbyka.ru/zdorovie/bezopasny-li-sredstva-dlya-mytya-posudy" TargetMode="External"/><Relationship Id="rId442" Type="http://schemas.openxmlformats.org/officeDocument/2006/relationships/hyperlink" Target="https://www.ivd.ru/dizajn-i-dekor/uborka/ostorozhno-6-samyh-opasnyh-komponentov-v-sostave-bytovoj-himii-52301" TargetMode="External"/><Relationship Id="rId463" Type="http://schemas.openxmlformats.org/officeDocument/2006/relationships/hyperlink" Target="https://biographe.ru/znamenitosti/ivan-bunin/" TargetMode="External"/><Relationship Id="rId484" Type="http://schemas.openxmlformats.org/officeDocument/2006/relationships/hyperlink" Target="https://urait.ru/bcode/519734" TargetMode="External"/><Relationship Id="rId519" Type="http://schemas.openxmlformats.org/officeDocument/2006/relationships/hyperlink" Target="http://ruscorpora.ru/" TargetMode="External"/><Relationship Id="rId670" Type="http://schemas.openxmlformats.org/officeDocument/2006/relationships/image" Target="media/image100.jpeg"/><Relationship Id="rId116" Type="http://schemas.openxmlformats.org/officeDocument/2006/relationships/hyperlink" Target="https://vakansie.ru/chto-takoe-yarmarka-vakansij" TargetMode="External"/><Relationship Id="rId137" Type="http://schemas.openxmlformats.org/officeDocument/2006/relationships/hyperlink" Target="https://ma123.ru/wp-content/uploads/2018/04/&#1056;&#1086;&#1089;&#1090;&#1086;&#1074;&#1089;&#1082;&#1072;&#1103;-&#1064;&#1080;&#1084;&#1072;&#1085;&#1086;&#1074;&#1089;&#1082;&#1072;&#1103;" TargetMode="External"/><Relationship Id="rId158" Type="http://schemas.microsoft.com/office/2007/relationships/hdphoto" Target="media/hdphoto2.wdp"/><Relationship Id="rId302" Type="http://schemas.openxmlformats.org/officeDocument/2006/relationships/hyperlink" Target="https://ru.wikipedia.org/wiki/%D0%92%D1%82%D0%BE%D1%80%D0%B6%D0%B5%D0%BD%D0%B8%D0%B5_%D0%A0%D0%BE%D1%81%D1%81%D0%B8%D0%B8_%D0%BD%D0%B0_%D0%A3%D0%BA%D1%80%D0%B0%D0%B8%D0%BD%D1%83" TargetMode="External"/><Relationship Id="rId323" Type="http://schemas.openxmlformats.org/officeDocument/2006/relationships/hyperlink" Target="http://fplus71.ru/dom-i-bit/indukciya-kuxonnoe-chudo.html" TargetMode="External"/><Relationship Id="rId344" Type="http://schemas.openxmlformats.org/officeDocument/2006/relationships/image" Target="media/image29.png"/><Relationship Id="rId530" Type="http://schemas.openxmlformats.org/officeDocument/2006/relationships/hyperlink" Target="https://vasmer.lexicography.online/" TargetMode="External"/><Relationship Id="rId691" Type="http://schemas.openxmlformats.org/officeDocument/2006/relationships/image" Target="media/image108.png"/><Relationship Id="rId20" Type="http://schemas.openxmlformats.org/officeDocument/2006/relationships/hyperlink" Target="https://mid.ru/ru/foreign_policy/rso/sanhajskaa-organizacia-sotrudnicestva-sos-/" TargetMode="External"/><Relationship Id="rId41" Type="http://schemas.openxmlformats.org/officeDocument/2006/relationships/hyperlink" Target="https://www.consultant.ru/document/cons_doc_LAW_57539/f62ee45faefd8e2a11d6d88941ac66824f848bc2/" TargetMode="External"/><Relationship Id="rId62" Type="http://schemas.openxmlformats.org/officeDocument/2006/relationships/hyperlink" Target="https://pandia.ru/text/category/nochnie_klubi/" TargetMode="External"/><Relationship Id="rId83" Type="http://schemas.openxmlformats.org/officeDocument/2006/relationships/chart" Target="charts/chart24.xml"/><Relationship Id="rId179" Type="http://schemas.openxmlformats.org/officeDocument/2006/relationships/hyperlink" Target="https://cyberleninka.ru/article/n/tehnologichnyy-dom-innovatsii-v-umnom-dome?ysclid=lu0qdi7qhe718099283" TargetMode="External"/><Relationship Id="rId365" Type="http://schemas.openxmlformats.org/officeDocument/2006/relationships/hyperlink" Target="http://www.azlk-team.ru/" TargetMode="External"/><Relationship Id="rId386" Type="http://schemas.openxmlformats.org/officeDocument/2006/relationships/hyperlink" Target="https://libtime.ru/byt/vozniknovenie-moyuschih-sredstv.html" TargetMode="External"/><Relationship Id="rId551" Type="http://schemas.openxmlformats.org/officeDocument/2006/relationships/image" Target="media/image55.png"/><Relationship Id="rId572" Type="http://schemas.openxmlformats.org/officeDocument/2006/relationships/hyperlink" Target="https://studizba.com/lectures/inzhenerija/tehnicheskaja-jekspluatacija-avtomobilej/" TargetMode="External"/><Relationship Id="rId593" Type="http://schemas.openxmlformats.org/officeDocument/2006/relationships/image" Target="media/image65.png"/><Relationship Id="rId607" Type="http://schemas.openxmlformats.org/officeDocument/2006/relationships/hyperlink" Target="https://www.topinambur.net/ispolzovanie/hleb.html" TargetMode="External"/><Relationship Id="rId628" Type="http://schemas.openxmlformats.org/officeDocument/2006/relationships/image" Target="media/image82.png"/><Relationship Id="rId649" Type="http://schemas.openxmlformats.org/officeDocument/2006/relationships/image" Target="media/image91.jpeg"/><Relationship Id="rId190" Type="http://schemas.openxmlformats.org/officeDocument/2006/relationships/hyperlink" Target="https://clickfraud.ru/10-luchshih-prilozhenij-dlya-vzloma-instagram-v-2023-godu/" TargetMode="External"/><Relationship Id="rId204" Type="http://schemas.openxmlformats.org/officeDocument/2006/relationships/hyperlink" Target="https://clickfraud.ru/22-luchshie-instrumenty-i-prilozheniya-kontent-marketinga-na-2023-god/" TargetMode="External"/><Relationship Id="rId225" Type="http://schemas.openxmlformats.org/officeDocument/2006/relationships/hyperlink" Target="https://xn--h1alcedd.xn--d1aqf.xn--p1ai/instructions/usloviya-programmy-ipoteka-dlya-molodykh-semey/" TargetMode="External"/><Relationship Id="rId246" Type="http://schemas.openxmlformats.org/officeDocument/2006/relationships/hyperlink" Target="https://xn--56-6kc3bbqgrrd.xn--p1ai/" TargetMode="External"/><Relationship Id="rId267" Type="http://schemas.openxmlformats.org/officeDocument/2006/relationships/diagramColors" Target="diagrams/colors2.xml"/><Relationship Id="rId288" Type="http://schemas.openxmlformats.org/officeDocument/2006/relationships/hyperlink" Target="https://life4me.plus/ru/news/vich-9786" TargetMode="External"/><Relationship Id="rId411" Type="http://schemas.openxmlformats.org/officeDocument/2006/relationships/hyperlink" Target="https://odomah.org/456430483915410022/sredstva-dlya-mytya-posudy-sostav-vred-domashnie-retsepty/" TargetMode="External"/><Relationship Id="rId432" Type="http://schemas.openxmlformats.org/officeDocument/2006/relationships/hyperlink" Target="https://www.ivd.ru/dizajn-i-dekor/uborka/ostorozhno-6-samyh-opasnyh-komponentov-v-sostave-bytovoj-himii-52301" TargetMode="External"/><Relationship Id="rId453" Type="http://schemas.openxmlformats.org/officeDocument/2006/relationships/hyperlink" Target="https://www.ivd.ru/dizajn-i-dekor/uborka/ostorozhno-6-samyh-opasnyh-komponentov-v-sostave-bytovoj-himii-52301" TargetMode="External"/><Relationship Id="rId474" Type="http://schemas.openxmlformats.org/officeDocument/2006/relationships/hyperlink" Target="https://ru.wikibooks.org/wiki/&#1057;&#1074;&#1077;&#1090;_&#1080;_&#1094;&#1074;&#1077;&#1090;/&#1056;&#1072;&#1076;&#1091;&#1075;&#1072;" TargetMode="External"/><Relationship Id="rId509" Type="http://schemas.openxmlformats.org/officeDocument/2006/relationships/hyperlink" Target="http://gramoty.ru/" TargetMode="External"/><Relationship Id="rId660" Type="http://schemas.openxmlformats.org/officeDocument/2006/relationships/image" Target="media/image96.jpeg"/><Relationship Id="rId106" Type="http://schemas.openxmlformats.org/officeDocument/2006/relationships/hyperlink" Target="https://ru.wikipedia.org/wiki/%D0%AD%D0%BB%D0%B5%D0%BA%D1%82%D1%80%D0%BE%D0%BD%D0%BD%D0%B0%D1%8F_%D0%BA%D0%BE%D0%BC%D0%BC%D0%B5%D1%80%D1%86%D0%B8%D1%8F" TargetMode="External"/><Relationship Id="rId127" Type="http://schemas.openxmlformats.org/officeDocument/2006/relationships/hyperlink" Target="https://vk.com/away.php?utf=1&amp;to=https%3A%2F%2Furait.ru%2Fbcode%2F555517" TargetMode="External"/><Relationship Id="rId313" Type="http://schemas.openxmlformats.org/officeDocument/2006/relationships/hyperlink" Target="https://ru.wikipedia.org/wiki/%D0%9C%D0%BE%D0%BD%D0%B3%D0%BE%D0%BB%D0%B8%D1%8F" TargetMode="External"/><Relationship Id="rId495" Type="http://schemas.openxmlformats.org/officeDocument/2006/relationships/hyperlink" Target="https://foxford.ru/?utm_referrer=https://yandex.ru/" TargetMode="External"/><Relationship Id="rId681" Type="http://schemas.openxmlformats.org/officeDocument/2006/relationships/hyperlink" Target="https://ichip.ru/tekhnologii/kak-pravilno-sostavlyat-zaprosy-dlya-nejrosetej-chtoby-poluchit-krasivyj-risunok-836972" TargetMode="External"/><Relationship Id="rId10" Type="http://schemas.openxmlformats.org/officeDocument/2006/relationships/chart" Target="charts/chart2.xml"/><Relationship Id="rId31" Type="http://schemas.openxmlformats.org/officeDocument/2006/relationships/hyperlink" Target="https://history.wikireading.ru/80835" TargetMode="External"/><Relationship Id="rId52" Type="http://schemas.openxmlformats.org/officeDocument/2006/relationships/hyperlink" Target="https://pandia.ru/text/category/god_literaturi/" TargetMode="External"/><Relationship Id="rId73" Type="http://schemas.openxmlformats.org/officeDocument/2006/relationships/chart" Target="charts/chart14.xml"/><Relationship Id="rId94" Type="http://schemas.openxmlformats.org/officeDocument/2006/relationships/hyperlink" Target="https://rosstat.gov.ru/storage/mediabank/Edn_01-2024_t1_1.xlsx" TargetMode="External"/><Relationship Id="rId148" Type="http://schemas.openxmlformats.org/officeDocument/2006/relationships/hyperlink" Target="http://www.step-into-the-future.ru/" TargetMode="External"/><Relationship Id="rId169" Type="http://schemas.openxmlformats.org/officeDocument/2006/relationships/hyperlink" Target="http://www.twirpx.com/file/768861/" TargetMode="External"/><Relationship Id="rId334" Type="http://schemas.openxmlformats.org/officeDocument/2006/relationships/hyperlink" Target="https://ru.wikipedia.org/wiki/%D0%9A%D0%BE%D0%BD%D0%B3%D1%80%D1%83%D1%8D%D0%BD%D1%82%D0%BD%D0%BE%D1%81%D1%82%D1%8C_(%D0%B3%D0%B5%D0%BE%D0%BC%D0%B5%D1%82%D1%80%D0%B8%D1%8F)" TargetMode="External"/><Relationship Id="rId355" Type="http://schemas.openxmlformats.org/officeDocument/2006/relationships/hyperlink" Target="https://ru.wikipedia.org/wiki/&#1057;&#1074;&#1077;&#1095;&#1072;" TargetMode="External"/><Relationship Id="rId376" Type="http://schemas.openxmlformats.org/officeDocument/2006/relationships/image" Target="media/image35.jpeg"/><Relationship Id="rId397" Type="http://schemas.openxmlformats.org/officeDocument/2006/relationships/hyperlink" Target="https://profsnabvl.ru/stati/osnovnye-vidy-bytovoy-khimii/" TargetMode="External"/><Relationship Id="rId520" Type="http://schemas.openxmlformats.org/officeDocument/2006/relationships/image" Target="media/image45.wmf"/><Relationship Id="rId541" Type="http://schemas.openxmlformats.org/officeDocument/2006/relationships/hyperlink" Target="https://vk.com/away.php?to=https%3A%2F%2Fjournal.tinkoff.ru%2Fprovodnik%2F&amp;cc_key=" TargetMode="External"/><Relationship Id="rId562" Type="http://schemas.openxmlformats.org/officeDocument/2006/relationships/hyperlink" Target="https://prooren" TargetMode="External"/><Relationship Id="rId583" Type="http://schemas.openxmlformats.org/officeDocument/2006/relationships/hyperlink" Target="https://naukovedenie.ru/PDF/86EVN317.pdf" TargetMode="External"/><Relationship Id="rId618" Type="http://schemas.openxmlformats.org/officeDocument/2006/relationships/hyperlink" Target="https://checko.ru/company/kosmos-1045608401300" TargetMode="External"/><Relationship Id="rId639" Type="http://schemas.openxmlformats.org/officeDocument/2006/relationships/hyperlink" Target="https://www.culture.ru/objects/370/vesennie-obryadovie-shestviya-s-peniem-liricheskih-i-horovodnih-pesen-v-pskovo-pechorskom-obozere" TargetMode="External"/><Relationship Id="rId4" Type="http://schemas.openxmlformats.org/officeDocument/2006/relationships/settings" Target="settings.xml"/><Relationship Id="rId180" Type="http://schemas.openxmlformats.org/officeDocument/2006/relationships/hyperlink" Target="https://www.nur.kz/technologies/devices/1832350-cto-takoe-umnyj-dom-i-zacem-on-nuzen/" TargetMode="External"/><Relationship Id="rId215" Type="http://schemas.openxmlformats.org/officeDocument/2006/relationships/hyperlink" Target="https://www.womanhit.ru/lifestyle/career/2021-04-10-kak-postroit-sobstvennyj-karernyj-marshrut-sovety-othrkonsultanta/" TargetMode="External"/><Relationship Id="rId236" Type="http://schemas.openxmlformats.org/officeDocument/2006/relationships/hyperlink" Target="https://rosinfostat.ru/" TargetMode="External"/><Relationship Id="rId257" Type="http://schemas.openxmlformats.org/officeDocument/2006/relationships/hyperlink" Target="https://nauchforum.ru/archive/SNF_social/6%286%29.pdf" TargetMode="External"/><Relationship Id="rId278" Type="http://schemas.openxmlformats.org/officeDocument/2006/relationships/hyperlink" Target="http://www.pandia.ru/text/category/22_aprelya/" TargetMode="External"/><Relationship Id="rId401" Type="http://schemas.openxmlformats.org/officeDocument/2006/relationships/hyperlink" Target="https://profsnabvl.ru/stati/osnovnye-vidy-bytovoy-khimii/" TargetMode="External"/><Relationship Id="rId422" Type="http://schemas.openxmlformats.org/officeDocument/2006/relationships/hyperlink" Target="https://azbyka.ru/zdorovie/bezopasny-li-sredstva-dlya-mytya-posudy" TargetMode="External"/><Relationship Id="rId443" Type="http://schemas.openxmlformats.org/officeDocument/2006/relationships/hyperlink" Target="https://www.ivd.ru/dizajn-i-dekor/uborka/ostorozhno-6-samyh-opasnyh-komponentov-v-sostave-bytovoj-himii-52301" TargetMode="External"/><Relationship Id="rId464" Type="http://schemas.openxmlformats.org/officeDocument/2006/relationships/hyperlink" Target="https://biographe.ru/znamenitosti/ivan-bunin/" TargetMode="External"/><Relationship Id="rId650" Type="http://schemas.openxmlformats.org/officeDocument/2006/relationships/hyperlink" Target="https://www.culture.ru/materials/142180/khorovod-istoriya-i-tradicii" TargetMode="External"/><Relationship Id="rId303" Type="http://schemas.openxmlformats.org/officeDocument/2006/relationships/hyperlink" Target="https://ru.wikipedia.org/wiki/%D0%AD%D0%BC%D0%B8%D0%B3%D1%80%D0%B0%D1%86%D0%B8%D1%8F_%D0%B8%D0%B7_%D0%A0%D0%BE%D1%81%D1%81%D0%B8%D0%B8" TargetMode="External"/><Relationship Id="rId485" Type="http://schemas.openxmlformats.org/officeDocument/2006/relationships/hyperlink" Target="https://urait.ru/bcode/510677" TargetMode="External"/><Relationship Id="rId692" Type="http://schemas.openxmlformats.org/officeDocument/2006/relationships/hyperlink" Target="https://www.historic-uk.com/HistoryUK/HistoryofEngland/The-Wars-of-the-Roses/" TargetMode="External"/><Relationship Id="rId42" Type="http://schemas.openxmlformats.org/officeDocument/2006/relationships/hyperlink" Target="http://www.kremlin.ru/events/president/transcripts/messages/73585" TargetMode="External"/><Relationship Id="rId84" Type="http://schemas.openxmlformats.org/officeDocument/2006/relationships/chart" Target="charts/chart25.xml"/><Relationship Id="rId138" Type="http://schemas.openxmlformats.org/officeDocument/2006/relationships/hyperlink" Target="https://psylist.net/istoriya-psixologii/osnovateli-psixologii-9-uchyonyx-kotorye-sformirovali-nauku.htm" TargetMode="External"/><Relationship Id="rId345" Type="http://schemas.openxmlformats.org/officeDocument/2006/relationships/hyperlink" Target="https://fb.ru/article/247962/mnogogranniki-v-arhitekture-arhitekturnyie-formyi-i-stili" TargetMode="External"/><Relationship Id="rId387" Type="http://schemas.openxmlformats.org/officeDocument/2006/relationships/hyperlink" Target="https://libtime.ru/byt/vozniknovenie-moyuschih-sredstv.html" TargetMode="External"/><Relationship Id="rId510" Type="http://schemas.openxmlformats.org/officeDocument/2006/relationships/hyperlink" Target="http://gramoty.ru/" TargetMode="External"/><Relationship Id="rId552" Type="http://schemas.openxmlformats.org/officeDocument/2006/relationships/hyperlink" Target="https://meganorm.ru/Data2/1/4293733/4293733452.htm" TargetMode="External"/><Relationship Id="rId594" Type="http://schemas.openxmlformats.org/officeDocument/2006/relationships/image" Target="media/image66.png"/><Relationship Id="rId608" Type="http://schemas.openxmlformats.org/officeDocument/2006/relationships/hyperlink" Target="https://moluch.ru/archive/103/23933/" TargetMode="External"/><Relationship Id="rId191" Type="http://schemas.openxmlformats.org/officeDocument/2006/relationships/hyperlink" Target="https://clickfraud.ru/polnoe-rukovodstvo-po-upravleniyu-informacziej-i-sobytiyami-v-oblasti-bezopasnosti/" TargetMode="External"/><Relationship Id="rId205" Type="http://schemas.openxmlformats.org/officeDocument/2006/relationships/hyperlink" Target="https://dzen.ru/a/ZUkGsFtJYjX5Hsgp" TargetMode="External"/><Relationship Id="rId247" Type="http://schemas.openxmlformats.org/officeDocument/2006/relationships/hyperlink" Target="https://xn--56-6kc3bbqgrrd.xn--p1ai/" TargetMode="External"/><Relationship Id="rId412" Type="http://schemas.openxmlformats.org/officeDocument/2006/relationships/hyperlink" Target="https://odomah.org/456430483915410022/sredstva-dlya-mytya-posudy-sostav-vred-domashnie-retsepty/" TargetMode="External"/><Relationship Id="rId107" Type="http://schemas.openxmlformats.org/officeDocument/2006/relationships/hyperlink" Target="https://ru.wikipedia.org/wiki/%D0%98%D0%BD%D1%82%D0%B5%D1%80%D0%BD%D0%B5%D1%82-%D0%BC%D0%B0%D0%B3%D0%B0%D0%B7%D0%B8%D0%BD" TargetMode="External"/><Relationship Id="rId289" Type="http://schemas.openxmlformats.org/officeDocument/2006/relationships/hyperlink" Target="https://www.mdpi.com/1422-0067/23/21/1355" TargetMode="External"/><Relationship Id="rId454" Type="http://schemas.openxmlformats.org/officeDocument/2006/relationships/hyperlink" Target="https://www.ivd.ru/dizajn-i-dekor/uborka/ostorozhno-6-samyh-opasnyh-komponentov-v-sostave-bytovoj-himii-52301" TargetMode="External"/><Relationship Id="rId496" Type="http://schemas.openxmlformats.org/officeDocument/2006/relationships/hyperlink" Target="https://irorb.ru/wp-content/uploads/2021/09/fgos-ooo-prikaz-minprosvescheniya-rossii-ot-31.05.2021--287.pdf" TargetMode="External"/><Relationship Id="rId661" Type="http://schemas.openxmlformats.org/officeDocument/2006/relationships/image" Target="media/image97.jpeg"/><Relationship Id="rId11" Type="http://schemas.openxmlformats.org/officeDocument/2006/relationships/chart" Target="charts/chart3.xml"/><Relationship Id="rId53" Type="http://schemas.openxmlformats.org/officeDocument/2006/relationships/hyperlink" Target="https://pandia.ru/text/category/vremya_svobodnoe/" TargetMode="External"/><Relationship Id="rId149" Type="http://schemas.openxmlformats.org/officeDocument/2006/relationships/hyperlink" Target="https://ru.wikipedia.org/wiki/%D0%9E%D1%80%D0%B5%D0%BD%D0%B1%D1%83%D1%80%D0%B3%D1%81%D0%BA%D0%B0%D1%8F_%D0%BE%D0%B1%D0%BB%D0%B0%D1%81%D1%82%D1%8C" TargetMode="External"/><Relationship Id="rId314" Type="http://schemas.openxmlformats.org/officeDocument/2006/relationships/hyperlink" Target="https://base.garant.ru/12125267/4c1884da311e5f3bdcf5d040b80864f4/" TargetMode="External"/><Relationship Id="rId356" Type="http://schemas.openxmlformats.org/officeDocument/2006/relationships/hyperlink" Target="https://school-science.ru/6/13/37184" TargetMode="External"/><Relationship Id="rId398" Type="http://schemas.openxmlformats.org/officeDocument/2006/relationships/hyperlink" Target="https://profsnabvl.ru/stati/osnovnye-vidy-bytovoy-khimii/" TargetMode="External"/><Relationship Id="rId521" Type="http://schemas.openxmlformats.org/officeDocument/2006/relationships/oleObject" Target="embeddings/oleObject1.bin"/><Relationship Id="rId563" Type="http://schemas.openxmlformats.org/officeDocument/2006/relationships/hyperlink" Target="https://prooren" TargetMode="External"/><Relationship Id="rId619" Type="http://schemas.openxmlformats.org/officeDocument/2006/relationships/hyperlink" Target="https://www.consultant.ru/document/cons_doc_LAW_305/" TargetMode="External"/><Relationship Id="rId95" Type="http://schemas.openxmlformats.org/officeDocument/2006/relationships/chart" Target="charts/chart26.xml"/><Relationship Id="rId160" Type="http://schemas.openxmlformats.org/officeDocument/2006/relationships/hyperlink" Target="http://www.yushina.com" TargetMode="External"/><Relationship Id="rId216" Type="http://schemas.openxmlformats.org/officeDocument/2006/relationships/hyperlink" Target="https://xn--h1alcedd.xn--d1aqf.xn--p1ai/instructions/detskoe-edinoe-posobie/" TargetMode="External"/><Relationship Id="rId423" Type="http://schemas.openxmlformats.org/officeDocument/2006/relationships/hyperlink" Target="https://azbyka.ru/zdorovie/bezopasny-li-sredstva-dlya-mytya-posudy" TargetMode="External"/><Relationship Id="rId258" Type="http://schemas.openxmlformats.org/officeDocument/2006/relationships/image" Target="media/image24.png"/><Relationship Id="rId465" Type="http://schemas.openxmlformats.org/officeDocument/2006/relationships/hyperlink" Target="https://www.culture.ru/persons/9549/ivan-bunin" TargetMode="External"/><Relationship Id="rId630" Type="http://schemas.openxmlformats.org/officeDocument/2006/relationships/image" Target="media/image84.png"/><Relationship Id="rId672" Type="http://schemas.openxmlformats.org/officeDocument/2006/relationships/image" Target="media/image102.jpeg"/><Relationship Id="rId22" Type="http://schemas.openxmlformats.org/officeDocument/2006/relationships/hyperlink" Target="https://mid.ru/ru/foreign_policy/integracionnye-struktury-prostranstva-sng/-/category/10608" TargetMode="External"/><Relationship Id="rId64" Type="http://schemas.openxmlformats.org/officeDocument/2006/relationships/chart" Target="charts/chart6.xml"/><Relationship Id="rId118" Type="http://schemas.openxmlformats.org/officeDocument/2006/relationships/chart" Target="charts/chart27.xml"/><Relationship Id="rId325" Type="http://schemas.openxmlformats.org/officeDocument/2006/relationships/hyperlink" Target="http://www.novate.ru/blogs/260709/12570/" TargetMode="External"/><Relationship Id="rId367" Type="http://schemas.openxmlformats.org/officeDocument/2006/relationships/hyperlink" Target="https://vuc.urfu.ru/ru/junarmija/geroi-otechestva/" TargetMode="External"/><Relationship Id="rId532" Type="http://schemas.openxmlformats.org/officeDocument/2006/relationships/hyperlink" Target="http://www.razumniki.ru/professiya_povar_den_torgovli.html" TargetMode="External"/><Relationship Id="rId574" Type="http://schemas.openxmlformats.org/officeDocument/2006/relationships/hyperlink" Target="https://dspace.kpfu.ru/xmlui/bitstream/handle/net/21480/04f_002_kl-000365.pdf" TargetMode="External"/><Relationship Id="rId171" Type="http://schemas.openxmlformats.org/officeDocument/2006/relationships/image" Target="media/image12.jpeg"/><Relationship Id="rId227" Type="http://schemas.openxmlformats.org/officeDocument/2006/relationships/hyperlink" Target="https://xn--h1alcedd.xn--d1aqf.xn--p1ai/instructions/pomoshh-mnogodetnym-semyam-v-pogashenii-ipoteki/" TargetMode="External"/><Relationship Id="rId269" Type="http://schemas.openxmlformats.org/officeDocument/2006/relationships/hyperlink" Target="http://orenstat.gks.ru/wps/wcm/connect/rosstat_ts/orenstat/ru/statistics" TargetMode="External"/><Relationship Id="rId434" Type="http://schemas.openxmlformats.org/officeDocument/2006/relationships/hyperlink" Target="https://www.ivd.ru/dizajn-i-dekor/uborka/ostorozhno-6-samyh-opasnyh-komponentov-v-sostave-bytovoj-himii-52301" TargetMode="External"/><Relationship Id="rId476" Type="http://schemas.openxmlformats.org/officeDocument/2006/relationships/hyperlink" Target="https://yaznau.com/raznoe/dukhovnoe-znachenie-radugi/" TargetMode="External"/><Relationship Id="rId641" Type="http://schemas.openxmlformats.org/officeDocument/2006/relationships/hyperlink" Target="https://www.culture.ru/objects/2809/pashalnoe-kachanie-na-kachelyah-i-kachelnie-pesni-v-russkih-selah-vavozhskogo-rayona-udmurtskoy-respubliki" TargetMode="External"/><Relationship Id="rId683" Type="http://schemas.openxmlformats.org/officeDocument/2006/relationships/image" Target="media/image105.png"/><Relationship Id="rId33" Type="http://schemas.openxmlformats.org/officeDocument/2006/relationships/hyperlink" Target="https://ru.wikipedia.org/wiki/%D0%9F%D1%80%D0%B5%D0%B7%D0%B8%D0%B4%D0%B8%D1%83%D0%BC_%D0%92%D0%B5%D1%80%D1%85%D0%BE%D0%B2%D0%BD%D0%BE%D0%B3%D0%BE_%D0%A1%D0%BE%D0%B2%D0%B5%D1%82%D0%B0_%D0%A1%D0%A1%D0%A1%D0%A0" TargetMode="External"/><Relationship Id="rId129" Type="http://schemas.openxmlformats.org/officeDocument/2006/relationships/hyperlink" Target="https://vk.com/away.php?utf=1&amp;to=http%3A%2F%2Fsport.tgim1.edusite.ru%2Fp12aa1.html" TargetMode="External"/><Relationship Id="rId280" Type="http://schemas.openxmlformats.org/officeDocument/2006/relationships/hyperlink" Target="http://www.consultant.ru/document/cons_doc_LAW_351124/" TargetMode="External"/><Relationship Id="rId336" Type="http://schemas.openxmlformats.org/officeDocument/2006/relationships/hyperlink" Target="https://ru.wikipedia.org/wiki/%D0%A1%D0%B8%D0%BC%D0%BC%D0%B5%D1%82%D1%80%D0%B8%D1%8F" TargetMode="External"/><Relationship Id="rId501" Type="http://schemas.openxmlformats.org/officeDocument/2006/relationships/hyperlink" Target="http://gramoty.ru/" TargetMode="External"/><Relationship Id="rId543" Type="http://schemas.openxmlformats.org/officeDocument/2006/relationships/hyperlink" Target="https://vk.com/away.php?to=http%3A%2F%2Fpu2-altay.ru%2Findex.php%2Fmain%2Fprofessii-2021-2022%2Fprovodnik-na-zheleznodorozhnom-transporte.html&amp;cc_key=" TargetMode="External"/><Relationship Id="rId75" Type="http://schemas.openxmlformats.org/officeDocument/2006/relationships/chart" Target="charts/chart16.xml"/><Relationship Id="rId140" Type="http://schemas.openxmlformats.org/officeDocument/2006/relationships/hyperlink" Target="https://www.libfox.ru/654232-g-zarakovskiy-kachestvo-zhizni-naseleniya-rossii.html" TargetMode="External"/><Relationship Id="rId182" Type="http://schemas.openxmlformats.org/officeDocument/2006/relationships/hyperlink" Target="http://www.iprbookshop.ru/77009.html" TargetMode="External"/><Relationship Id="rId378" Type="http://schemas.openxmlformats.org/officeDocument/2006/relationships/image" Target="media/image37.jpeg"/><Relationship Id="rId403" Type="http://schemas.openxmlformats.org/officeDocument/2006/relationships/hyperlink" Target="https://odomah.org/456430483915410022/sredstva-dlya-mytya-posudy-sostav-vred-domashnie-retsepty/" TargetMode="External"/><Relationship Id="rId585" Type="http://schemas.openxmlformats.org/officeDocument/2006/relationships/image" Target="media/image58.jpeg"/><Relationship Id="rId6" Type="http://schemas.openxmlformats.org/officeDocument/2006/relationships/footnotes" Target="footnotes.xml"/><Relationship Id="rId238" Type="http://schemas.openxmlformats.org/officeDocument/2006/relationships/hyperlink" Target="https://www.nalog.gov.ru/rn77/taxation/taxes/ndfl/nalog_vichet/" TargetMode="External"/><Relationship Id="rId445" Type="http://schemas.openxmlformats.org/officeDocument/2006/relationships/hyperlink" Target="https://www.ivd.ru/dizajn-i-dekor/uborka/ostorozhno-6-samyh-opasnyh-komponentov-v-sostave-bytovoj-himii-52301" TargetMode="External"/><Relationship Id="rId487" Type="http://schemas.openxmlformats.org/officeDocument/2006/relationships/hyperlink" Target="http://matmodel.ru/" TargetMode="External"/><Relationship Id="rId610" Type="http://schemas.openxmlformats.org/officeDocument/2006/relationships/image" Target="media/image73.png"/><Relationship Id="rId652" Type="http://schemas.openxmlformats.org/officeDocument/2006/relationships/hyperlink" Target="https://www.culture.ru/objects/383/vesennie-karagodi-v-sele-pavlichi-klintsovskogo-rayona-bryanskoy-oblasti" TargetMode="External"/><Relationship Id="rId694" Type="http://schemas.openxmlformats.org/officeDocument/2006/relationships/hyperlink" Target="http://blog" TargetMode="External"/><Relationship Id="rId291" Type="http://schemas.openxmlformats.org/officeDocument/2006/relationships/diagramData" Target="diagrams/data3.xml"/><Relationship Id="rId305" Type="http://schemas.openxmlformats.org/officeDocument/2006/relationships/hyperlink" Target="https://ru.wikipedia.org/wiki/%D0%A0%D0%B5%D0%BF%D1%80%D0%B5%D1%81%D1%81%D0%B8%D0%B8_%D0%B2_%D0%A0%D0%BE%D1%81%D1%81%D0%B8%D0%B8_(2022)" TargetMode="External"/><Relationship Id="rId347" Type="http://schemas.openxmlformats.org/officeDocument/2006/relationships/hyperlink" Target="http://www.myshared.ru/slide/170995/" TargetMode="External"/><Relationship Id="rId512" Type="http://schemas.openxmlformats.org/officeDocument/2006/relationships/hyperlink" Target="http://gramoty.ru/" TargetMode="External"/><Relationship Id="rId44" Type="http://schemas.openxmlformats.org/officeDocument/2006/relationships/chart" Target="charts/chart5.xml"/><Relationship Id="rId86" Type="http://schemas.openxmlformats.org/officeDocument/2006/relationships/hyperlink" Target="http://pandia.ru/text/79/056/34925.php" TargetMode="External"/><Relationship Id="rId151" Type="http://schemas.openxmlformats.org/officeDocument/2006/relationships/hyperlink" Target="https://ru.wikipedia.org/wiki/%D0%91%D0%B5%D0%BB%D1%8F%D0%B5%D0%B2%D0%BA%D0%B0_(%D0%91%D0%B5%D0%BB%D1%8F%D0%B5%D0%B2%D1%81%D0%BA%D0%B8%D0%B9_%D1%80%D0%B0%D0%B9%D0%BE%D0%BD)" TargetMode="External"/><Relationship Id="rId389" Type="http://schemas.openxmlformats.org/officeDocument/2006/relationships/hyperlink" Target="https://libtime.ru/byt/vozniknovenie-moyuschih-sredstv.html" TargetMode="External"/><Relationship Id="rId554" Type="http://schemas.openxmlformats.org/officeDocument/2006/relationships/hyperlink" Target="https://studfile.net/preview/2640652/page:129/" TargetMode="External"/><Relationship Id="rId596" Type="http://schemas.openxmlformats.org/officeDocument/2006/relationships/image" Target="media/image68.png"/><Relationship Id="rId193" Type="http://schemas.openxmlformats.org/officeDocument/2006/relationships/hyperlink" Target="https://clickfraud.ru/10-luchshih-besplatnyh-instrumentov-dlya-vzloma-parolej-2022/" TargetMode="External"/><Relationship Id="rId207" Type="http://schemas.openxmlformats.org/officeDocument/2006/relationships/hyperlink" Target="https://ru.wikipedia.org/wiki/&#1043;&#1086;&#1083;&#1086;&#1074;&#1086;&#1083;&#1086;&#1084;&#1082;&#1072;" TargetMode="External"/><Relationship Id="rId249" Type="http://schemas.openxmlformats.org/officeDocument/2006/relationships/hyperlink" Target="https://www.gosuslugi.ru/help/faq/income_statement/102202" TargetMode="External"/><Relationship Id="rId414" Type="http://schemas.openxmlformats.org/officeDocument/2006/relationships/hyperlink" Target="https://odomah.org/456430483915410022/sredstva-dlya-mytya-posudy-sostav-vred-domashnie-retsepty/" TargetMode="External"/><Relationship Id="rId456" Type="http://schemas.openxmlformats.org/officeDocument/2006/relationships/hyperlink" Target="https://vc.ru/u/1685476-maksim-ivanov/665627-razvitie-turizma-v-rossii-odin-iz-glavnyh-prioritetov-gosudarstven-noy-strategii-razvitiya-strany" TargetMode="External"/><Relationship Id="rId498" Type="http://schemas.openxmlformats.org/officeDocument/2006/relationships/hyperlink" Target="https://www.elibrary.ru/item.asp?id=26681826" TargetMode="External"/><Relationship Id="rId621" Type="http://schemas.openxmlformats.org/officeDocument/2006/relationships/image" Target="media/image78.jpeg"/><Relationship Id="rId663" Type="http://schemas.openxmlformats.org/officeDocument/2006/relationships/hyperlink" Target="https://www.kp.ru/family/prazdniki/traditsii-i-obychai-paskhi/" TargetMode="External"/><Relationship Id="rId13" Type="http://schemas.openxmlformats.org/officeDocument/2006/relationships/hyperlink" Target="https://skysmart.ru/articles/obshestvoznanie/osnovnye-funkcii-semi" TargetMode="External"/><Relationship Id="rId109" Type="http://schemas.openxmlformats.org/officeDocument/2006/relationships/hyperlink" Target="https://akit.ru/analytics/analyt-data" TargetMode="External"/><Relationship Id="rId260" Type="http://schemas.openxmlformats.org/officeDocument/2006/relationships/diagramLayout" Target="diagrams/layout1.xml"/><Relationship Id="rId316" Type="http://schemas.openxmlformats.org/officeDocument/2006/relationships/hyperlink" Target="https://www.consultant.ru/document/cons_doc_LAW_28399/" TargetMode="External"/><Relationship Id="rId523" Type="http://schemas.openxmlformats.org/officeDocument/2006/relationships/hyperlink" Target="http://ruscorpora.ru/index.html" TargetMode="External"/><Relationship Id="rId55" Type="http://schemas.openxmlformats.org/officeDocument/2006/relationships/hyperlink" Target="https://pandia.ru/text/category/vzaimopomoshmz/" TargetMode="External"/><Relationship Id="rId97" Type="http://schemas.openxmlformats.org/officeDocument/2006/relationships/image" Target="media/image6.jpeg"/><Relationship Id="rId120" Type="http://schemas.openxmlformats.org/officeDocument/2006/relationships/hyperlink" Target="https://www.forbes.ru/forbes-woman-photogallery/386087-10/" TargetMode="External"/><Relationship Id="rId358" Type="http://schemas.openxmlformats.org/officeDocument/2006/relationships/hyperlink" Target="http://refdb.ru/look/1344348.html" TargetMode="External"/><Relationship Id="rId565" Type="http://schemas.openxmlformats.org/officeDocument/2006/relationships/hyperlink" Target="http://sro" TargetMode="External"/><Relationship Id="rId162" Type="http://schemas.openxmlformats.org/officeDocument/2006/relationships/hyperlink" Target="http://mobile.studbooks.net/2149451/literatura/ponyatie_termina_vidy_terminologicheskih_edinits" TargetMode="External"/><Relationship Id="rId218" Type="http://schemas.openxmlformats.org/officeDocument/2006/relationships/hyperlink" Target="https://xn--h1alcedd.xn--d1aqf.xn--p1ai/instructions/pomoshh-mnogodetnym-semyam-v-pogashenii-ipoteki/" TargetMode="External"/><Relationship Id="rId425" Type="http://schemas.openxmlformats.org/officeDocument/2006/relationships/hyperlink" Target="https://azbyka.ru/zdorovie/bezopasny-li-sredstva-dlya-mytya-posudy" TargetMode="External"/><Relationship Id="rId467" Type="http://schemas.openxmlformats.org/officeDocument/2006/relationships/hyperlink" Target="https://litrekon.ru/biografii/ivana-bunina/" TargetMode="External"/><Relationship Id="rId632" Type="http://schemas.openxmlformats.org/officeDocument/2006/relationships/image" Target="media/image86.png"/><Relationship Id="rId271" Type="http://schemas.openxmlformats.org/officeDocument/2006/relationships/hyperlink" Target="https://tass.ru/info/5870697?ysclid=lskirjbnip977271592" TargetMode="External"/><Relationship Id="rId674" Type="http://schemas.openxmlformats.org/officeDocument/2006/relationships/hyperlink" Target="https://roob.in/dizajn-sajta-v-stile-kiberpank" TargetMode="External"/><Relationship Id="rId24" Type="http://schemas.openxmlformats.org/officeDocument/2006/relationships/hyperlink" Target="https://mid.ru/ru/foreign_policy/un/organizatsii_sistemy_oon/vsemirnaya_organizatsiya_zdravookhraneniya_voz" TargetMode="External"/><Relationship Id="rId66" Type="http://schemas.openxmlformats.org/officeDocument/2006/relationships/chart" Target="charts/chart7.xml"/><Relationship Id="rId131" Type="http://schemas.openxmlformats.org/officeDocument/2006/relationships/hyperlink" Target="https://vk.com/away.php?utf=1&amp;to=http%3A%2F%2Fxn----btb1bbcge2a.xn--p1ai%2Fblog%2F2024-01-12-2078" TargetMode="External"/><Relationship Id="rId327" Type="http://schemas.openxmlformats.org/officeDocument/2006/relationships/hyperlink" Target="http://interbt96.ru/100000012.html" TargetMode="External"/><Relationship Id="rId369" Type="http://schemas.openxmlformats.org/officeDocument/2006/relationships/hyperlink" Target="https://kontingent.press/post/geroi-z-nursultan-mussagaleev" TargetMode="External"/><Relationship Id="rId534" Type="http://schemas.openxmlformats.org/officeDocument/2006/relationships/hyperlink" Target="http://dic.academic.ru/dic.nsf/enc_physics" TargetMode="External"/><Relationship Id="rId576" Type="http://schemas.openxmlformats.org/officeDocument/2006/relationships/chart" Target="charts/chart31.xml"/><Relationship Id="rId173" Type="http://schemas.openxmlformats.org/officeDocument/2006/relationships/image" Target="media/image14.jpeg"/><Relationship Id="rId229" Type="http://schemas.openxmlformats.org/officeDocument/2006/relationships/hyperlink" Target="https://www.gosuslugi.ru/600238/1/form" TargetMode="External"/><Relationship Id="rId380" Type="http://schemas.openxmlformats.org/officeDocument/2006/relationships/image" Target="media/image39.jpeg"/><Relationship Id="rId436" Type="http://schemas.openxmlformats.org/officeDocument/2006/relationships/hyperlink" Target="https://www.ivd.ru/dizajn-i-dekor/uborka/ostorozhno-6-samyh-opasnyh-komponentov-v-sostave-bytovoj-himii-52301" TargetMode="External"/><Relationship Id="rId601" Type="http://schemas.openxmlformats.org/officeDocument/2006/relationships/hyperlink" Target="http://pln.ucoz.ru/bibliotera/povar/golunova_n.e-sbornik_receptur_bljud_i_kulinar-izde.pdf" TargetMode="External"/><Relationship Id="rId643" Type="http://schemas.openxmlformats.org/officeDocument/2006/relationships/image" Target="media/image90.jpeg"/><Relationship Id="rId240" Type="http://schemas.openxmlformats.org/officeDocument/2006/relationships/hyperlink" Target="https://www.gosuslugi.ru/help/faq/income_statement/102202" TargetMode="External"/><Relationship Id="rId478" Type="http://schemas.openxmlformats.org/officeDocument/2006/relationships/hyperlink" Target="https://maxxbay.livejournal.com/21848992.html" TargetMode="External"/><Relationship Id="rId685" Type="http://schemas.openxmlformats.org/officeDocument/2006/relationships/image" Target="media/image107.png"/><Relationship Id="rId35" Type="http://schemas.openxmlformats.org/officeDocument/2006/relationships/hyperlink" Target="http://semeinyj-kodeks.ru/st-41-sk-rf/" TargetMode="External"/><Relationship Id="rId77" Type="http://schemas.openxmlformats.org/officeDocument/2006/relationships/chart" Target="charts/chart18.xml"/><Relationship Id="rId100" Type="http://schemas.openxmlformats.org/officeDocument/2006/relationships/hyperlink" Target="https://flibusta.club/b/362072/read" TargetMode="External"/><Relationship Id="rId282" Type="http://schemas.openxmlformats.org/officeDocument/2006/relationships/hyperlink" Target="https://moluch.ru/archive/358/84598/" TargetMode="External"/><Relationship Id="rId338" Type="http://schemas.openxmlformats.org/officeDocument/2006/relationships/hyperlink" Target="https://ru.wikipedia.org/wiki/%D0%92%D0%B5%D1%80%D1%88%D0%B8%D0%BD%D0%B0_%D0%BC%D0%BD%D0%BE%D0%B3%D0%BE%D0%B3%D1%80%D0%B0%D0%BD%D0%BD%D0%B8%D0%BA%D0%B0" TargetMode="External"/><Relationship Id="rId503" Type="http://schemas.openxmlformats.org/officeDocument/2006/relationships/hyperlink" Target="http://gramoty.ru/" TargetMode="External"/><Relationship Id="rId545" Type="http://schemas.openxmlformats.org/officeDocument/2006/relationships/image" Target="media/image50.jpeg"/><Relationship Id="rId587" Type="http://schemas.openxmlformats.org/officeDocument/2006/relationships/image" Target="media/image59.jpeg"/><Relationship Id="rId8" Type="http://schemas.openxmlformats.org/officeDocument/2006/relationships/image" Target="media/image1.png"/><Relationship Id="rId142" Type="http://schemas.openxmlformats.org/officeDocument/2006/relationships/hyperlink" Target="https://razgovor.edsoo.ru/" TargetMode="External"/><Relationship Id="rId184" Type="http://schemas.openxmlformats.org/officeDocument/2006/relationships/hyperlink" Target="https://clickfraud.ru/12-luchshih-programm-referalnogo-marketinga-dlya-uvelicheniya-prodazh-v-2023-godu/" TargetMode="External"/><Relationship Id="rId391" Type="http://schemas.openxmlformats.org/officeDocument/2006/relationships/hyperlink" Target="https://helpiks.org/6-72190.html" TargetMode="External"/><Relationship Id="rId405" Type="http://schemas.openxmlformats.org/officeDocument/2006/relationships/hyperlink" Target="https://odomah.org/456430483915410022/sredstva-dlya-mytya-posudy-sostav-vred-domashnie-retsepty/" TargetMode="External"/><Relationship Id="rId447" Type="http://schemas.openxmlformats.org/officeDocument/2006/relationships/hyperlink" Target="https://www.ivd.ru/dizajn-i-dekor/uborka/ostorozhno-6-samyh-opasnyh-komponentov-v-sostave-bytovoj-himii-52301" TargetMode="External"/><Relationship Id="rId612" Type="http://schemas.openxmlformats.org/officeDocument/2006/relationships/image" Target="media/image75.png"/><Relationship Id="rId251" Type="http://schemas.openxmlformats.org/officeDocument/2006/relationships/hyperlink" Target="https://pandia.ru/text/category/trudovie_resursi/" TargetMode="External"/><Relationship Id="rId489" Type="http://schemas.openxmlformats.org/officeDocument/2006/relationships/image" Target="media/image42.emf"/><Relationship Id="rId654" Type="http://schemas.openxmlformats.org/officeDocument/2006/relationships/image" Target="media/image92.jpeg"/><Relationship Id="rId696" Type="http://schemas.openxmlformats.org/officeDocument/2006/relationships/footer" Target="footer2.xml"/><Relationship Id="rId46" Type="http://schemas.openxmlformats.org/officeDocument/2006/relationships/hyperlink" Target="https://mag-103-by.turbopages.org/turbo/mag.103.by/s/novosti-kompanii/46813-privychku-kurity-perenimajut-ot-svoih-roditelej-66-synovej-i-77-docherej/" TargetMode="External"/><Relationship Id="rId293" Type="http://schemas.openxmlformats.org/officeDocument/2006/relationships/diagramQuickStyle" Target="diagrams/quickStyle3.xml"/><Relationship Id="rId307" Type="http://schemas.openxmlformats.org/officeDocument/2006/relationships/hyperlink" Target="https://ru.wikipedia.org/wiki/%D0%90%D1%80%D0%BC%D0%B5%D0%BD%D0%B8%D1%8F" TargetMode="External"/><Relationship Id="rId349" Type="http://schemas.openxmlformats.org/officeDocument/2006/relationships/hyperlink" Target="https://nashural.ru/dostoprimechatelnosti-urala/orenburgskaya-oblast/orenburg-ekskursiya-po-gorodu/" TargetMode="External"/><Relationship Id="rId514" Type="http://schemas.openxmlformats.org/officeDocument/2006/relationships/hyperlink" Target="http://gramoty.ru/" TargetMode="External"/><Relationship Id="rId556" Type="http://schemas.openxmlformats.org/officeDocument/2006/relationships/hyperlink" Target="https://dpo-standart.ru/vostrebovannost-rabochih-professiy-v-budushchem" TargetMode="External"/><Relationship Id="rId88" Type="http://schemas.openxmlformats.org/officeDocument/2006/relationships/hyperlink" Target="https://law.gov.ru/article/2844" TargetMode="External"/><Relationship Id="rId111" Type="http://schemas.openxmlformats.org/officeDocument/2006/relationships/hyperlink" Target="http://teenslang.su" TargetMode="External"/><Relationship Id="rId153" Type="http://schemas.openxmlformats.org/officeDocument/2006/relationships/image" Target="media/image8.jpeg"/><Relationship Id="rId195" Type="http://schemas.openxmlformats.org/officeDocument/2006/relationships/hyperlink" Target="https://clickfraud.ru/top-11-personalnyh-brandmauerov-dlya-kompyutera-i-mobilnyh-telefonov/" TargetMode="External"/><Relationship Id="rId209" Type="http://schemas.openxmlformats.org/officeDocument/2006/relationships/image" Target="media/image20.png"/><Relationship Id="rId360" Type="http://schemas.openxmlformats.org/officeDocument/2006/relationships/hyperlink" Target="https://ru.wikipedia.org/wiki/&#1055;&#1072;&#1088;&#1072;&#1092;&#1080;&#1085;" TargetMode="External"/><Relationship Id="rId416" Type="http://schemas.openxmlformats.org/officeDocument/2006/relationships/hyperlink" Target="https://odomah.org/456430483915410022/sredstva-dlya-mytya-posudy-sostav-vred-domashnie-retsepty/" TargetMode="External"/><Relationship Id="rId598" Type="http://schemas.openxmlformats.org/officeDocument/2006/relationships/image" Target="media/image70.png"/><Relationship Id="rId220" Type="http://schemas.openxmlformats.org/officeDocument/2006/relationships/hyperlink" Target="https://xn--h1alcedd.xn--d1aqf.xn--p1ai/instructions/kak-podat-zayavlenie-na-vyplatu-450-tys-rubley-cherez-gosuslugi/" TargetMode="External"/><Relationship Id="rId458" Type="http://schemas.openxmlformats.org/officeDocument/2006/relationships/hyperlink" Target="https://www.tourister.ru/world/europe/russia/city/orenburg/reserves/38039" TargetMode="External"/><Relationship Id="rId623" Type="http://schemas.openxmlformats.org/officeDocument/2006/relationships/hyperlink" Target="https://www.labirint.ru/books/767102/?ysclid=lpjrr4r2au703060761" TargetMode="External"/><Relationship Id="rId665" Type="http://schemas.openxmlformats.org/officeDocument/2006/relationships/hyperlink" Target="https://vk.com/away.php?to=https%3A%2F%2Fwww.culture.ru%2Fthemes%2F630%2Fkak-na-rusi-otmechali-paskhu&amp;cc_key=" TargetMode="External"/><Relationship Id="rId15" Type="http://schemas.openxmlformats.org/officeDocument/2006/relationships/hyperlink" Target="http://www.rae.ru/snt/?section=content&amp;op=show_article&amp;article_id=10001473" TargetMode="External"/><Relationship Id="rId57" Type="http://schemas.openxmlformats.org/officeDocument/2006/relationships/hyperlink" Target="https://pandia.ru/text/category/sotcialmznaya_politika/" TargetMode="External"/><Relationship Id="rId262" Type="http://schemas.openxmlformats.org/officeDocument/2006/relationships/diagramColors" Target="diagrams/colors1.xml"/><Relationship Id="rId318" Type="http://schemas.openxmlformats.org/officeDocument/2006/relationships/image" Target="media/image26.jpeg"/><Relationship Id="rId525" Type="http://schemas.openxmlformats.org/officeDocument/2006/relationships/hyperlink" Target="https://www.efremova.info/" TargetMode="External"/><Relationship Id="rId567" Type="http://schemas.openxmlformats.org/officeDocument/2006/relationships/hyperlink" Target="https://eanews" TargetMode="External"/><Relationship Id="rId99" Type="http://schemas.openxmlformats.org/officeDocument/2006/relationships/hyperlink" Target="https://djvu.online/file/wSO1XoMEAkx6Q" TargetMode="External"/><Relationship Id="rId122" Type="http://schemas.openxmlformats.org/officeDocument/2006/relationships/hyperlink" Target="https://teacher.yandex.ru/posts/kiberbulling-7-vidov-o-kotorykh-stoit-rasskazat-uchenikam" TargetMode="External"/><Relationship Id="rId164" Type="http://schemas.openxmlformats.org/officeDocument/2006/relationships/hyperlink" Target="https://ru.wikipedia.org/wiki/1803_%D0%B3%D0%BE%D0%B4" TargetMode="External"/><Relationship Id="rId371" Type="http://schemas.openxmlformats.org/officeDocument/2006/relationships/hyperlink" Target="https://tiglib.ru" TargetMode="External"/><Relationship Id="rId427" Type="http://schemas.openxmlformats.org/officeDocument/2006/relationships/hyperlink" Target="https://azbyka.ru/zdorovie/bezopasny-li-sredstva-dlya-mytya-posudy" TargetMode="External"/><Relationship Id="rId469" Type="http://schemas.openxmlformats.org/officeDocument/2006/relationships/hyperlink" Target="https://ru.wikipedia.org/wiki/%D0%9F%D1%80%D0%B5%D0%BB%D0%BE%D0%BC%D0%BB%D0%B5%D0%BD%D0%B8%D0%B5" TargetMode="External"/><Relationship Id="rId634" Type="http://schemas.openxmlformats.org/officeDocument/2006/relationships/image" Target="media/image88.png"/><Relationship Id="rId676" Type="http://schemas.openxmlformats.org/officeDocument/2006/relationships/hyperlink" Target="https://roob.in/cryptocurrency-website-design" TargetMode="External"/><Relationship Id="rId26" Type="http://schemas.openxmlformats.org/officeDocument/2006/relationships/hyperlink" Target="https://mid.ru/ru/foreign_policy/integracionnye-struktury-prostranstva-sng/-/category/10608" TargetMode="External"/><Relationship Id="rId231" Type="http://schemas.openxmlformats.org/officeDocument/2006/relationships/hyperlink" Target="https://www.mos.ru/otvet-socialnaya-podderjka/komu-polozhen-besplatnyy-i-lgotnyy-proezd-v-moskve/" TargetMode="External"/><Relationship Id="rId273" Type="http://schemas.openxmlformats.org/officeDocument/2006/relationships/hyperlink" Target="https://www.mk.ru/social/2021/09/10/tvori-dobro-pochemu-volonterstvo-eto-vazhnaya-chast-zhizni-kazhdogo-cheloveka.html?ysclid=lskiqb7j0279424403" TargetMode="External"/><Relationship Id="rId329" Type="http://schemas.openxmlformats.org/officeDocument/2006/relationships/hyperlink" Target="https://ru.wikipedia.org/wiki/%D0%AD%D0%BA%D1%81%D0%BF%D0%BE%D1%86%D0%B5%D0%BD%D1%82%D1%80" TargetMode="External"/><Relationship Id="rId480" Type="http://schemas.openxmlformats.org/officeDocument/2006/relationships/hyperlink" Target="https://www.mvideo.ru/blog/pomogaem-razobratsya/kak-uvidet-severnoe-siyanie" TargetMode="External"/><Relationship Id="rId536" Type="http://schemas.openxmlformats.org/officeDocument/2006/relationships/hyperlink" Target="https://gisinfo.ru/products/map12_prof.htm" TargetMode="External"/><Relationship Id="rId68" Type="http://schemas.openxmlformats.org/officeDocument/2006/relationships/chart" Target="charts/chart9.xml"/><Relationship Id="rId133" Type="http://schemas.openxmlformats.org/officeDocument/2006/relationships/hyperlink" Target="https://dzen.ru/a/YVcOakNOInt_ujTu" TargetMode="External"/><Relationship Id="rId175" Type="http://schemas.openxmlformats.org/officeDocument/2006/relationships/image" Target="media/image16.jpeg"/><Relationship Id="rId340" Type="http://schemas.openxmlformats.org/officeDocument/2006/relationships/hyperlink" Target="https://ru.wikipedia.org/wiki/%D0%92%D1%8B%D0%BF%D1%83%D0%BA%D0%BB%D1%8B%D0%B5_%D0%BC%D0%BD%D0%BE%D0%B3%D0%BE%D0%B3%D1%80%D0%B0%D0%BD%D0%BD%D0%B8%D0%BA%D0%B8" TargetMode="External"/><Relationship Id="rId578" Type="http://schemas.openxmlformats.org/officeDocument/2006/relationships/hyperlink" Target="https://moluch.ru/archive/398/88115/" TargetMode="External"/><Relationship Id="rId200" Type="http://schemas.openxmlformats.org/officeDocument/2006/relationships/hyperlink" Target="https://clickfraud.ru/15-luchshih-alternativ-cloudflare-2023/" TargetMode="External"/><Relationship Id="rId382" Type="http://schemas.openxmlformats.org/officeDocument/2006/relationships/hyperlink" Target="https://ru.wikipedia.org/wiki/%D0%9C%D0%BE%D1%8E%D1%89%D0%B5%D0%B5_%D1%81%D1%80%D0%B5%D0%B4%D1%81%D1%82%D0%B2%D0%BE" TargetMode="External"/><Relationship Id="rId438" Type="http://schemas.openxmlformats.org/officeDocument/2006/relationships/hyperlink" Target="https://www.ivd.ru/dizajn-i-dekor/uborka/ostorozhno-6-samyh-opasnyh-komponentov-v-sostave-bytovoj-himii-52301" TargetMode="External"/><Relationship Id="rId603" Type="http://schemas.openxmlformats.org/officeDocument/2006/relationships/hyperlink" Target="https://ru.wikipedia.org/wiki/%D0%9C%D0%B5%D0%BD%D1%8E" TargetMode="External"/><Relationship Id="rId645" Type="http://schemas.openxmlformats.org/officeDocument/2006/relationships/hyperlink" Target="https://www.culture.ru/objects/428/obryadovie-zaklinaniya-horovodnie-i-liricheskie-pesni-v-kalendarnoy-obryadnosti-tebleshskoy-traditsii-bezhetskiy-rayon-tverskoy-oblasti" TargetMode="External"/><Relationship Id="rId687" Type="http://schemas.openxmlformats.org/officeDocument/2006/relationships/hyperlink" Target="https://lavistatextile.ru/blog/chto-takoe-tkan-dzhinsa-opisanie-sostav-kharakteristiki/?ysclid=lupks8f7hj603229033" TargetMode="External"/><Relationship Id="rId242" Type="http://schemas.openxmlformats.org/officeDocument/2006/relationships/hyperlink" Target="https://xn--56-6kc3bbqgrrd.xn--p1ai/" TargetMode="External"/><Relationship Id="rId284" Type="http://schemas.openxmlformats.org/officeDocument/2006/relationships/hyperlink" Target="https://hi-news.ru/science/sozdan-pervyj-v-mire-bionicheskij-glaz-dlya-slepyx.html" TargetMode="External"/><Relationship Id="rId491" Type="http://schemas.openxmlformats.org/officeDocument/2006/relationships/image" Target="media/image44.png"/><Relationship Id="rId505" Type="http://schemas.openxmlformats.org/officeDocument/2006/relationships/hyperlink" Target="http://gramoty.ru/" TargetMode="External"/><Relationship Id="rId37" Type="http://schemas.openxmlformats.org/officeDocument/2006/relationships/hyperlink" Target="http://semeinyj-kodeks.ru/st-30-sk-rf/" TargetMode="External"/><Relationship Id="rId79" Type="http://schemas.openxmlformats.org/officeDocument/2006/relationships/chart" Target="charts/chart20.xml"/><Relationship Id="rId102" Type="http://schemas.openxmlformats.org/officeDocument/2006/relationships/hyperlink" Target="https://vk.com/wall-63038783_1655" TargetMode="External"/><Relationship Id="rId144" Type="http://schemas.openxmlformats.org/officeDocument/2006/relationships/hyperlink" Target="https://rg.ru/2024/02/13/reg-ufo/federalnaia-territoriia-sirius-dlia-chego-sozdana-chto-posmotret-i-kak-popast.html" TargetMode="External"/><Relationship Id="rId547" Type="http://schemas.openxmlformats.org/officeDocument/2006/relationships/image" Target="media/image52.jpeg"/><Relationship Id="rId589" Type="http://schemas.openxmlformats.org/officeDocument/2006/relationships/image" Target="media/image61.jpeg"/><Relationship Id="rId90" Type="http://schemas.openxmlformats.org/officeDocument/2006/relationships/image" Target="media/image3.jpeg"/><Relationship Id="rId186" Type="http://schemas.openxmlformats.org/officeDocument/2006/relationships/hyperlink" Target="https://clickfraud.ru/5-samyh-populyarnyh-instrumentov-dlya-vzloma-parolej/" TargetMode="External"/><Relationship Id="rId351" Type="http://schemas.openxmlformats.org/officeDocument/2006/relationships/hyperlink" Target="https://zvetnoe.ru/shop/otdushki-dlya-izgotovleniya-svechey/" TargetMode="External"/><Relationship Id="rId393" Type="http://schemas.openxmlformats.org/officeDocument/2006/relationships/hyperlink" Target="https://helpiks.org/6-72190.html" TargetMode="External"/><Relationship Id="rId407" Type="http://schemas.openxmlformats.org/officeDocument/2006/relationships/hyperlink" Target="https://odomah.org/456430483915410022/sredstva-dlya-mytya-posudy-sostav-vred-domashnie-retsepty/" TargetMode="External"/><Relationship Id="rId449" Type="http://schemas.openxmlformats.org/officeDocument/2006/relationships/hyperlink" Target="https://www.ivd.ru/dizajn-i-dekor/uborka/ostorozhno-6-samyh-opasnyh-komponentov-v-sostave-bytovoj-himii-52301" TargetMode="External"/><Relationship Id="rId614" Type="http://schemas.openxmlformats.org/officeDocument/2006/relationships/chart" Target="charts/chart32.xml"/><Relationship Id="rId656" Type="http://schemas.openxmlformats.org/officeDocument/2006/relationships/hyperlink" Target="https://www.culture.ru/objects/393/vesenniy-obryad-akashka-kukmorskih-udmurtov" TargetMode="External"/><Relationship Id="rId211" Type="http://schemas.openxmlformats.org/officeDocument/2006/relationships/hyperlink" Target="https://practicum.yandex.ru/blog/chto-takoe-karernyi-rost/" TargetMode="External"/><Relationship Id="rId253" Type="http://schemas.openxmlformats.org/officeDocument/2006/relationships/hyperlink" Target="http://mobileonline.garant.ru/document/redirect/45833094/0" TargetMode="External"/><Relationship Id="rId295" Type="http://schemas.microsoft.com/office/2007/relationships/diagramDrawing" Target="diagrams/drawing3.xml"/><Relationship Id="rId309" Type="http://schemas.openxmlformats.org/officeDocument/2006/relationships/hyperlink" Target="https://ru.wikipedia.org/wiki/%D0%A2%D1%83%D1%80%D1%86%D0%B8%D1%8F" TargetMode="External"/><Relationship Id="rId460" Type="http://schemas.openxmlformats.org/officeDocument/2006/relationships/hyperlink" Target="https://nashural.ru/mesta/orenburgskaya-oblast/pokrovskie-melovye-gory/" TargetMode="External"/><Relationship Id="rId516" Type="http://schemas.openxmlformats.org/officeDocument/2006/relationships/hyperlink" Target="http://gramoty.ru/" TargetMode="External"/><Relationship Id="rId698" Type="http://schemas.openxmlformats.org/officeDocument/2006/relationships/theme" Target="theme/theme1.xml"/><Relationship Id="rId48" Type="http://schemas.openxmlformats.org/officeDocument/2006/relationships/hyperlink" Target="https://dzen.ru/a/ZHmUoNDDujOWQivT" TargetMode="External"/><Relationship Id="rId113" Type="http://schemas.openxmlformats.org/officeDocument/2006/relationships/hyperlink" Target="https://www.behance.net/" TargetMode="External"/><Relationship Id="rId320" Type="http://schemas.openxmlformats.org/officeDocument/2006/relationships/hyperlink" Target="http://physics.kgsu.ru/index.php?option=com_content&amp;view=article&amp;id=218&amp;Itemid=72" TargetMode="External"/><Relationship Id="rId558" Type="http://schemas.openxmlformats.org/officeDocument/2006/relationships/image" Target="media/image56.jpeg"/><Relationship Id="rId155" Type="http://schemas.openxmlformats.org/officeDocument/2006/relationships/image" Target="media/image10.jpeg"/><Relationship Id="rId197" Type="http://schemas.openxmlformats.org/officeDocument/2006/relationships/hyperlink" Target="https://clickfraud.ru/top-25-besplatnyh-rasshirenij-google-chrome-na-2023-god/" TargetMode="External"/><Relationship Id="rId362" Type="http://schemas.openxmlformats.org/officeDocument/2006/relationships/hyperlink" Target="https://heroine.ru/svecha-gorela-kak-drevnij-istochnik-osveshheniya-stal-trendovym-simvolom-uyuta/" TargetMode="External"/><Relationship Id="rId418" Type="http://schemas.openxmlformats.org/officeDocument/2006/relationships/hyperlink" Target="https://www.liveinternet.ru/users/tita42/post219156145" TargetMode="External"/><Relationship Id="rId625" Type="http://schemas.openxmlformats.org/officeDocument/2006/relationships/hyperlink" Target="https://www.labirint.ru/books/730113/?ysclid=lpjsxtclpj354422249" TargetMode="External"/><Relationship Id="rId222" Type="http://schemas.openxmlformats.org/officeDocument/2006/relationships/hyperlink" Target="https://xn--h1alcedd.xn--d1aqf.xn--p1ai/instructions/ipoteka-s-gospodderzhkoy/" TargetMode="External"/><Relationship Id="rId264" Type="http://schemas.openxmlformats.org/officeDocument/2006/relationships/diagramData" Target="diagrams/data2.xml"/><Relationship Id="rId471" Type="http://schemas.openxmlformats.org/officeDocument/2006/relationships/image" Target="media/image40.png"/><Relationship Id="rId667" Type="http://schemas.openxmlformats.org/officeDocument/2006/relationships/hyperlink" Target="https://cyberleninka.ru/article/n/issledovanie-vliyaniya-netraditsionnogo-syrya-na-kachestvo-vypechnyh-polufabrikatov" TargetMode="External"/><Relationship Id="rId17" Type="http://schemas.openxmlformats.org/officeDocument/2006/relationships/hyperlink" Target="https://mid.ru/ru/foreign_policy/integracionnye-struktury-prostranstva-sng/-/category/10608" TargetMode="External"/><Relationship Id="rId59" Type="http://schemas.openxmlformats.org/officeDocument/2006/relationships/hyperlink" Target="https://pandia.ru/text/category/gosudarstvennij_apparat/" TargetMode="External"/><Relationship Id="rId124" Type="http://schemas.openxmlformats.org/officeDocument/2006/relationships/hyperlink" Target="http://www.bseu.by:pdf" TargetMode="External"/><Relationship Id="rId527" Type="http://schemas.openxmlformats.org/officeDocument/2006/relationships/hyperlink" Target="http://slovarozhegova.ru/" TargetMode="External"/><Relationship Id="rId569" Type="http://schemas.openxmlformats.org/officeDocument/2006/relationships/hyperlink" Target="https://trends.rbc.ru/trends/green/609e76449a7947f4755ac9dc" TargetMode="External"/><Relationship Id="rId70" Type="http://schemas.openxmlformats.org/officeDocument/2006/relationships/chart" Target="charts/chart11.xml"/><Relationship Id="rId166" Type="http://schemas.openxmlformats.org/officeDocument/2006/relationships/hyperlink" Target="https://ru.wikipedia.org/wiki/%D0%93%D0%B8%D1%84%D1%8B" TargetMode="External"/><Relationship Id="rId331" Type="http://schemas.openxmlformats.org/officeDocument/2006/relationships/hyperlink" Target="https://ru.wikipedia.org/wiki/%D0%A2%D1%80%D0%B0%D0%BD%D1%81%D0%B0%D0%BC%D0%B5%D1%80%D0%B8%D0%BA%D0%B0_(%D0%B7%D0%B4%D0%B0%D0%BD%D0%B8%D0%B5)" TargetMode="External"/><Relationship Id="rId373" Type="http://schemas.openxmlformats.org/officeDocument/2006/relationships/hyperlink" Target="https://vk.com/away.php?to=https%3A%2F%2Fjournal.bookmate.com%2Fchto-chitali-krestyane-i-rabochie-150-let-nazad%2F&amp;cc_key=" TargetMode="External"/><Relationship Id="rId429" Type="http://schemas.openxmlformats.org/officeDocument/2006/relationships/hyperlink" Target="https://azbyka.ru/zdorovie/bezopasny-li-sredstva-dlya-mytya-posudy" TargetMode="External"/><Relationship Id="rId580" Type="http://schemas.openxmlformats.org/officeDocument/2006/relationships/hyperlink" Target="https://www.eitfood.eu/blog/top-5-food-tech-innovations-in-targeted-nutrition" TargetMode="External"/><Relationship Id="rId636" Type="http://schemas.openxmlformats.org/officeDocument/2006/relationships/hyperlink" Target="https://www.culture.ru/materials/188920/tradicionnye-paskhalnye-blyuda" TargetMode="External"/><Relationship Id="rId1" Type="http://schemas.openxmlformats.org/officeDocument/2006/relationships/customXml" Target="../customXml/item1.xml"/><Relationship Id="rId233" Type="http://schemas.openxmlformats.org/officeDocument/2006/relationships/hyperlink" Target="https://sfr.gov.ru/grazhdanam/social_fond~8333/" TargetMode="External"/><Relationship Id="rId440" Type="http://schemas.openxmlformats.org/officeDocument/2006/relationships/hyperlink" Target="https://www.ivd.ru/dizajn-i-dekor/uborka/ostorozhno-6-samyh-opasnyh-komponentov-v-sostave-bytovoj-himii-52301" TargetMode="External"/><Relationship Id="rId678" Type="http://schemas.openxmlformats.org/officeDocument/2006/relationships/hyperlink" Target="https://vplate.ru/stili-odejdy/kiberpank/" TargetMode="External"/><Relationship Id="rId28" Type="http://schemas.openxmlformats.org/officeDocument/2006/relationships/hyperlink" Target="https://mid.ru/ru/foreign_policy/rso/sanhajskaa-organizacia-sotrudnicestva-sos-/" TargetMode="External"/><Relationship Id="rId275" Type="http://schemas.openxmlformats.org/officeDocument/2006/relationships/hyperlink" Target="https://yamal-obr.ru/articles/kulturnie-tsennosti-i-sovremennaya-molod/?ysclid=lusj787357357483037" TargetMode="External"/><Relationship Id="rId300" Type="http://schemas.openxmlformats.org/officeDocument/2006/relationships/hyperlink" Target="https://ru.wikipedia.org/wiki/%D0%92%D0%BE%D0%B5%D0%BD%D0%BD%D0%BE%D0%B5_%D0%BF%D0%BE%D0%BB%D0%BE%D0%B6%D0%B5%D0%BD%D0%B8%D0%B5" TargetMode="External"/><Relationship Id="rId482" Type="http://schemas.openxmlformats.org/officeDocument/2006/relationships/hyperlink" Target="https://www.meteoprog.com/ru-UA/news/579310-polyarnye-siyaniya-opasny-dlya-lyudei.html" TargetMode="External"/><Relationship Id="rId538" Type="http://schemas.openxmlformats.org/officeDocument/2006/relationships/image" Target="media/image47.jpeg"/><Relationship Id="rId81" Type="http://schemas.openxmlformats.org/officeDocument/2006/relationships/chart" Target="charts/chart22.xml"/><Relationship Id="rId135" Type="http://schemas.openxmlformats.org/officeDocument/2006/relationships/hyperlink" Target="https://studwood.net/2/poisk?searchid=2574742&amp;text=&#1054;&#1089;&#1086;&#1073;&#1077;&#1085;&#1085;&#1086;&#1089;&#1090;&#1080;%20&#1089;&#1086;&#1074;&#1088;&#1077;&#1084;&#1077;&#1085;&#1085;&#1099;&#1093;%20&#1087;&#1086;&#1076;&#1088;&#1086;&#1089;&#1090;&#1082;&#1086;&#1074;&amp;web=0" TargetMode="External"/><Relationship Id="rId177" Type="http://schemas.openxmlformats.org/officeDocument/2006/relationships/image" Target="media/image18.jpeg"/><Relationship Id="rId342" Type="http://schemas.openxmlformats.org/officeDocument/2006/relationships/hyperlink" Target="https://ru.wikipedia.org/wiki/%D0%A1%D0%B8%D0%BC%D0%BC%D0%B5%D1%82%D1%80%D0%B8%D1%8F" TargetMode="External"/><Relationship Id="rId384" Type="http://schemas.openxmlformats.org/officeDocument/2006/relationships/hyperlink" Target="https://libtime.ru/byt/vozniknovenie-moyuschih-sredstv.html" TargetMode="External"/><Relationship Id="rId591" Type="http://schemas.openxmlformats.org/officeDocument/2006/relationships/image" Target="media/image63.jpeg"/><Relationship Id="rId605" Type="http://schemas.openxmlformats.org/officeDocument/2006/relationships/hyperlink" Target="https://remarked.ru/make-abc-analysis-of-dishes-and-food-cost" TargetMode="External"/><Relationship Id="rId202" Type="http://schemas.openxmlformats.org/officeDocument/2006/relationships/hyperlink" Target="https://clickfraud.ru/sovety-po-obnovleniyu-google-page-experience-dlya-sajtov-wordpress/" TargetMode="External"/><Relationship Id="rId244" Type="http://schemas.openxmlformats.org/officeDocument/2006/relationships/image" Target="media/image22.jpeg"/><Relationship Id="rId647" Type="http://schemas.openxmlformats.org/officeDocument/2006/relationships/hyperlink" Target="https://www.culture.ru/objects/2800/vesennie-horovodnie-lyuleishnie-pesni-hutora-yaminskogo-alekseevskogo-rayona-volgogradskoy-oblasti" TargetMode="External"/><Relationship Id="rId689" Type="http://schemas.openxmlformats.org/officeDocument/2006/relationships/hyperlink" Target="https://theblueprint.ru/fashion/industry/pervyj-polet-v-kosmos" TargetMode="External"/><Relationship Id="rId39" Type="http://schemas.openxmlformats.org/officeDocument/2006/relationships/hyperlink" Target="https://vladeilegko.ru/situations/vstuplenie-v-nasledstvo/" TargetMode="External"/><Relationship Id="rId286" Type="http://schemas.openxmlformats.org/officeDocument/2006/relationships/hyperlink" Target="https://www.nature.com/articles/s41591-023-02213-x" TargetMode="External"/><Relationship Id="rId451" Type="http://schemas.openxmlformats.org/officeDocument/2006/relationships/hyperlink" Target="https://www.ivd.ru/dizajn-i-dekor/uborka/ostorozhno-6-samyh-opasnyh-komponentov-v-sostave-bytovoj-himii-52301" TargetMode="External"/><Relationship Id="rId493" Type="http://schemas.openxmlformats.org/officeDocument/2006/relationships/hyperlink" Target="https://resh.edu.ru/" TargetMode="External"/><Relationship Id="rId507" Type="http://schemas.openxmlformats.org/officeDocument/2006/relationships/hyperlink" Target="http://gramoty.ru/" TargetMode="External"/><Relationship Id="rId549" Type="http://schemas.openxmlformats.org/officeDocument/2006/relationships/hyperlink" Target="https://neftegaz.ru/tech-library/mestorozhdeniya/629863-mestorozhdenie/" TargetMode="External"/><Relationship Id="rId50" Type="http://schemas.openxmlformats.org/officeDocument/2006/relationships/hyperlink" Target="https://dzen.ru/a/XvDreNGzjSjrRhVV" TargetMode="External"/><Relationship Id="rId104" Type="http://schemas.openxmlformats.org/officeDocument/2006/relationships/hyperlink" Target="https://1743.ru/news/51494-v-orenburge-prohodit-vystavka-yaponskih-fotografiy-vasi" TargetMode="External"/><Relationship Id="rId146" Type="http://schemas.openxmlformats.org/officeDocument/2006/relationships/hyperlink" Target="https://research-journal.org/archive/2-104-2021-february/problema-populyarizacii-i-privlecheniya-molodezhi-k-nauchnoj-deyatelnosti" TargetMode="External"/><Relationship Id="rId188" Type="http://schemas.openxmlformats.org/officeDocument/2006/relationships/hyperlink" Target="https://clickfraud.ru/statistika-vredonosnyh-programm-2023/" TargetMode="External"/><Relationship Id="rId311" Type="http://schemas.openxmlformats.org/officeDocument/2006/relationships/hyperlink" Target="https://ru.wikipedia.org/wiki/%D0%9A%D1%8B%D1%80%D0%B3%D1%8B%D0%B7%D1%81%D1%82%D0%B0%D0%BD" TargetMode="External"/><Relationship Id="rId353" Type="http://schemas.openxmlformats.org/officeDocument/2006/relationships/image" Target="media/image31.jpeg"/><Relationship Id="rId395" Type="http://schemas.openxmlformats.org/officeDocument/2006/relationships/hyperlink" Target="https://profsnabvl.ru/stati/osnovnye-vidy-bytovoy-khimii/" TargetMode="External"/><Relationship Id="rId409" Type="http://schemas.openxmlformats.org/officeDocument/2006/relationships/hyperlink" Target="https://odomah.org/456430483915410022/sredstva-dlya-mytya-posudy-sostav-vred-domashnie-retsepty/" TargetMode="External"/><Relationship Id="rId560" Type="http://schemas.openxmlformats.org/officeDocument/2006/relationships/hyperlink" Target="https://orenobl" TargetMode="External"/><Relationship Id="rId92" Type="http://schemas.openxmlformats.org/officeDocument/2006/relationships/hyperlink" Target="https://multiurok.ru/files/probliema-razvitiia-tvorchieskoi-lichnosti-v-usloviiakh-sovriemiennogho-obrazovaniia.html" TargetMode="External"/><Relationship Id="rId213" Type="http://schemas.openxmlformats.org/officeDocument/2006/relationships/hyperlink" Target="https://hh.ru/" TargetMode="External"/><Relationship Id="rId420" Type="http://schemas.openxmlformats.org/officeDocument/2006/relationships/hyperlink" Target="https://azbyka.ru/zdorovie/bezopasny-li-sredstva-dlya-mytya-posudy" TargetMode="External"/><Relationship Id="rId616" Type="http://schemas.openxmlformats.org/officeDocument/2006/relationships/hyperlink" Target="https://studfile.net/preview/2098280/page:4/" TargetMode="External"/><Relationship Id="rId658" Type="http://schemas.openxmlformats.org/officeDocument/2006/relationships/image" Target="media/image94.jpeg"/><Relationship Id="rId255" Type="http://schemas.openxmlformats.org/officeDocument/2006/relationships/hyperlink" Target="http://rc-buzuluk.ru/l/op/sluhba/" TargetMode="External"/><Relationship Id="rId297" Type="http://schemas.openxmlformats.org/officeDocument/2006/relationships/hyperlink" Target="https://ru.wikipedia.org/wiki/%D0%92%D0%BE%D0%BE%D1%80%D1%83%D0%B6%D1%91%D0%BD%D0%BD%D1%8B%D0%B5_%D1%81%D0%B8%D0%BB%D1%8B" TargetMode="External"/><Relationship Id="rId462" Type="http://schemas.openxmlformats.org/officeDocument/2006/relationships/hyperlink" Target="https://www.bibliofond.ru/view.aspx?id=701457" TargetMode="External"/><Relationship Id="rId518" Type="http://schemas.openxmlformats.org/officeDocument/2006/relationships/hyperlink" Target="http://gramoty.ru/" TargetMode="External"/><Relationship Id="rId115" Type="http://schemas.openxmlformats.org/officeDocument/2006/relationships/hyperlink" Target="https://apni.ru/article/3044-osobennosti-lichnostnogo-samoopredeleniya" TargetMode="External"/><Relationship Id="rId157" Type="http://schemas.openxmlformats.org/officeDocument/2006/relationships/image" Target="media/image11.jpeg"/><Relationship Id="rId322" Type="http://schemas.openxmlformats.org/officeDocument/2006/relationships/hyperlink" Target="http://irvispress.ru/catalog/krupnaja-bytovaja-tehnika/vstraivaemye-varochnye-paneli/chudesa-kholodnojj-plity/" TargetMode="External"/><Relationship Id="rId364" Type="http://schemas.openxmlformats.org/officeDocument/2006/relationships/chart" Target="charts/chart30.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32.xml.rels><?xml version="1.0" encoding="UTF-8" standalone="yes"?>
<Relationships xmlns="http://schemas.openxmlformats.org/package/2006/relationships"><Relationship Id="rId3" Type="http://schemas.openxmlformats.org/officeDocument/2006/relationships/package" Target="../embeddings/_____Microsoft_Excel27.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9.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Дизайн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Затруднение с ответом</c:v>
                </c:pt>
                <c:pt idx="1">
                  <c:v>репетиторство</c:v>
                </c:pt>
                <c:pt idx="2">
                  <c:v>Фото и видео съёмки</c:v>
                </c:pt>
                <c:pt idx="3">
                  <c:v>Маркетплейс</c:v>
                </c:pt>
                <c:pt idx="4">
                  <c:v>Бьюти-услуги</c:v>
                </c:pt>
                <c:pt idx="5">
                  <c:v>Маркетинг</c:v>
                </c:pt>
                <c:pt idx="6">
                  <c:v>Доставка</c:v>
                </c:pt>
              </c:strCache>
            </c:strRef>
          </c:cat>
          <c:val>
            <c:numRef>
              <c:f>Лист1!$B$2:$B$8</c:f>
              <c:numCache>
                <c:formatCode>0%</c:formatCode>
                <c:ptCount val="7"/>
                <c:pt idx="0">
                  <c:v>5.0000000000000114E-2</c:v>
                </c:pt>
                <c:pt idx="1">
                  <c:v>6.000000000000013E-2</c:v>
                </c:pt>
                <c:pt idx="2">
                  <c:v>7.0000000000000034E-2</c:v>
                </c:pt>
                <c:pt idx="3">
                  <c:v>0.15000000000000024</c:v>
                </c:pt>
                <c:pt idx="4">
                  <c:v>0.18000000000000024</c:v>
                </c:pt>
                <c:pt idx="5">
                  <c:v>0.23</c:v>
                </c:pt>
                <c:pt idx="6">
                  <c:v>0.26</c:v>
                </c:pt>
              </c:numCache>
            </c:numRef>
          </c:val>
          <c:extLst>
            <c:ext xmlns:c16="http://schemas.microsoft.com/office/drawing/2014/chart" uri="{C3380CC4-5D6E-409C-BE32-E72D297353CC}">
              <c16:uniqueId val="{00000000-8B78-408E-8321-938243D489B4}"/>
            </c:ext>
          </c:extLst>
        </c:ser>
        <c:ser>
          <c:idx val="1"/>
          <c:order val="1"/>
          <c:tx>
            <c:strRef>
              <c:f>Лист1!$C$1</c:f>
              <c:strCache>
                <c:ptCount val="1"/>
                <c:pt idx="0">
                  <c:v>Проф. технологии</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Затруднение с ответом</c:v>
                </c:pt>
                <c:pt idx="1">
                  <c:v>репетиторство</c:v>
                </c:pt>
                <c:pt idx="2">
                  <c:v>Фото и видео съёмки</c:v>
                </c:pt>
                <c:pt idx="3">
                  <c:v>Маркетплейс</c:v>
                </c:pt>
                <c:pt idx="4">
                  <c:v>Бьюти-услуги</c:v>
                </c:pt>
                <c:pt idx="5">
                  <c:v>Маркетинг</c:v>
                </c:pt>
                <c:pt idx="6">
                  <c:v>Доставка</c:v>
                </c:pt>
              </c:strCache>
            </c:strRef>
          </c:cat>
          <c:val>
            <c:numRef>
              <c:f>Лист1!$C$2:$C$8</c:f>
              <c:numCache>
                <c:formatCode>0%</c:formatCode>
                <c:ptCount val="7"/>
                <c:pt idx="0">
                  <c:v>6.000000000000013E-2</c:v>
                </c:pt>
                <c:pt idx="1">
                  <c:v>8.0000000000000224E-2</c:v>
                </c:pt>
                <c:pt idx="2">
                  <c:v>0.15000000000000024</c:v>
                </c:pt>
                <c:pt idx="3">
                  <c:v>8.0000000000000224E-2</c:v>
                </c:pt>
                <c:pt idx="4">
                  <c:v>0.22000000000000031</c:v>
                </c:pt>
                <c:pt idx="5">
                  <c:v>0.15000000000000024</c:v>
                </c:pt>
                <c:pt idx="6">
                  <c:v>0.26</c:v>
                </c:pt>
              </c:numCache>
            </c:numRef>
          </c:val>
          <c:extLst>
            <c:ext xmlns:c16="http://schemas.microsoft.com/office/drawing/2014/chart" uri="{C3380CC4-5D6E-409C-BE32-E72D297353CC}">
              <c16:uniqueId val="{00000001-8B78-408E-8321-938243D489B4}"/>
            </c:ext>
          </c:extLst>
        </c:ser>
        <c:dLbls>
          <c:showLegendKey val="0"/>
          <c:showVal val="1"/>
          <c:showCatName val="0"/>
          <c:showSerName val="0"/>
          <c:showPercent val="0"/>
          <c:showBubbleSize val="0"/>
        </c:dLbls>
        <c:gapWidth val="182"/>
        <c:axId val="66458752"/>
        <c:axId val="66460288"/>
      </c:barChart>
      <c:catAx>
        <c:axId val="6645875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460288"/>
        <c:crosses val="autoZero"/>
        <c:auto val="1"/>
        <c:lblAlgn val="ctr"/>
        <c:lblOffset val="100"/>
        <c:noMultiLvlLbl val="0"/>
      </c:catAx>
      <c:valAx>
        <c:axId val="6646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458752"/>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'[Диаграмма в Microsoft Word]Лист1'!$B$1</c:f>
              <c:strCache>
                <c:ptCount val="1"/>
                <c:pt idx="0">
                  <c:v>Супружеские пары с детьми до 18 лет,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c:f>
              <c:strCache>
                <c:ptCount val="1"/>
                <c:pt idx="0">
                  <c:v>2023 год </c:v>
                </c:pt>
              </c:strCache>
            </c:strRef>
          </c:cat>
          <c:val>
            <c:numRef>
              <c:f>'[Диаграмма в Microsoft Word]Лист1'!$B$2</c:f>
              <c:numCache>
                <c:formatCode>0%</c:formatCode>
                <c:ptCount val="1"/>
                <c:pt idx="0">
                  <c:v>0.61500000000000143</c:v>
                </c:pt>
              </c:numCache>
            </c:numRef>
          </c:val>
          <c:extLst>
            <c:ext xmlns:c16="http://schemas.microsoft.com/office/drawing/2014/chart" uri="{C3380CC4-5D6E-409C-BE32-E72D297353CC}">
              <c16:uniqueId val="{00000000-C860-4A7C-BE08-72A7E4A4C48A}"/>
            </c:ext>
          </c:extLst>
        </c:ser>
        <c:ser>
          <c:idx val="1"/>
          <c:order val="1"/>
          <c:tx>
            <c:strRef>
              <c:f>'[Диаграмма в Microsoft Word]Лист1'!$C$1</c:f>
              <c:strCache>
                <c:ptCount val="1"/>
                <c:pt idx="0">
                  <c:v>Одинокие матери с детьми до 18 лет,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c:f>
              <c:strCache>
                <c:ptCount val="1"/>
                <c:pt idx="0">
                  <c:v>2023 год </c:v>
                </c:pt>
              </c:strCache>
            </c:strRef>
          </c:cat>
          <c:val>
            <c:numRef>
              <c:f>'[Диаграмма в Microsoft Word]Лист1'!$C$2</c:f>
              <c:numCache>
                <c:formatCode>0.00%</c:formatCode>
                <c:ptCount val="1"/>
                <c:pt idx="0">
                  <c:v>0.31300000000000072</c:v>
                </c:pt>
              </c:numCache>
            </c:numRef>
          </c:val>
          <c:extLst>
            <c:ext xmlns:c16="http://schemas.microsoft.com/office/drawing/2014/chart" uri="{C3380CC4-5D6E-409C-BE32-E72D297353CC}">
              <c16:uniqueId val="{00000001-C860-4A7C-BE08-72A7E4A4C48A}"/>
            </c:ext>
          </c:extLst>
        </c:ser>
        <c:ser>
          <c:idx val="2"/>
          <c:order val="2"/>
          <c:tx>
            <c:strRef>
              <c:f>'[Диаграмма в Microsoft Word]Лист1'!$D$1</c:f>
              <c:strCache>
                <c:ptCount val="1"/>
                <c:pt idx="0">
                  <c:v>Одинокие отцы с детьми до 18 лет,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c:f>
              <c:strCache>
                <c:ptCount val="1"/>
                <c:pt idx="0">
                  <c:v>2023 год </c:v>
                </c:pt>
              </c:strCache>
            </c:strRef>
          </c:cat>
          <c:val>
            <c:numRef>
              <c:f>'[Диаграмма в Microsoft Word]Лист1'!$D$2</c:f>
              <c:numCache>
                <c:formatCode>0.00%</c:formatCode>
                <c:ptCount val="1"/>
                <c:pt idx="0">
                  <c:v>7.3000000000000009E-2</c:v>
                </c:pt>
              </c:numCache>
            </c:numRef>
          </c:val>
          <c:extLst>
            <c:ext xmlns:c16="http://schemas.microsoft.com/office/drawing/2014/chart" uri="{C3380CC4-5D6E-409C-BE32-E72D297353CC}">
              <c16:uniqueId val="{00000002-C860-4A7C-BE08-72A7E4A4C48A}"/>
            </c:ext>
          </c:extLst>
        </c:ser>
        <c:dLbls>
          <c:showLegendKey val="0"/>
          <c:showVal val="0"/>
          <c:showCatName val="0"/>
          <c:showSerName val="0"/>
          <c:showPercent val="0"/>
          <c:showBubbleSize val="0"/>
        </c:dLbls>
        <c:gapWidth val="219"/>
        <c:overlap val="-27"/>
        <c:axId val="112441600"/>
        <c:axId val="112459776"/>
      </c:barChart>
      <c:catAx>
        <c:axId val="11244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12459776"/>
        <c:crosses val="autoZero"/>
        <c:auto val="1"/>
        <c:lblAlgn val="ctr"/>
        <c:lblOffset val="100"/>
        <c:noMultiLvlLbl val="0"/>
      </c:catAx>
      <c:valAx>
        <c:axId val="112459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124416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2416197741126858"/>
          <c:y val="4.9813200498132176E-2"/>
          <c:w val="0.20976725396056739"/>
          <c:h val="0.83671795072938404"/>
        </c:manualLayout>
      </c:layout>
      <c:pieChart>
        <c:varyColors val="1"/>
        <c:ser>
          <c:idx val="0"/>
          <c:order val="0"/>
          <c:tx>
            <c:strRef>
              <c:f>Лист1!$B$1</c:f>
              <c:strCache>
                <c:ptCount val="1"/>
                <c:pt idx="0">
                  <c:v>Причины возникнове</c:v>
                </c:pt>
              </c:strCache>
            </c:strRef>
          </c:tx>
          <c:spPr>
            <a:scene3d>
              <a:camera prst="orthographicFront"/>
              <a:lightRig rig="threePt" dir="t"/>
            </a:scene3d>
            <a:sp3d contourW="9525"/>
          </c:spPr>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0-35E3-4372-B339-8AA08E4436A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5E3-4372-B339-8AA08E4436A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2-35E3-4372-B339-8AA08E4436A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5E3-4372-B339-8AA08E4436AB}"/>
              </c:ext>
            </c:extLst>
          </c:dPt>
          <c:dLbls>
            <c:spPr>
              <a:noFill/>
              <a:ln>
                <a:noFill/>
              </a:ln>
              <a:effectLst/>
            </c:spPr>
            <c:txPr>
              <a:bodyPr rot="0" spcFirstLastPara="0" vertOverflow="ellipsis" vert="horz" wrap="square" lIns="38100" tIns="19050" rIns="38100" bIns="19050" anchor="ctr" anchorCtr="1"/>
              <a:lstStyle/>
              <a:p>
                <a:pPr>
                  <a:defRPr lang="ru-RU" sz="8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15:layout/>
              </c:ext>
            </c:extLst>
          </c:dLbls>
          <c:cat>
            <c:strRef>
              <c:f>Лист1!$A$2:$A$5</c:f>
              <c:strCache>
                <c:ptCount val="4"/>
                <c:pt idx="0">
                  <c:v>Разводы </c:v>
                </c:pt>
                <c:pt idx="1">
                  <c:v>Рождение вне брака</c:v>
                </c:pt>
                <c:pt idx="2">
                  <c:v>Смерть одного из родителей</c:v>
                </c:pt>
                <c:pt idx="3">
                  <c:v>Отсутствие контакта</c:v>
                </c:pt>
              </c:strCache>
            </c:strRef>
          </c:cat>
          <c:val>
            <c:numRef>
              <c:f>Лист1!$B$2:$B$5</c:f>
              <c:numCache>
                <c:formatCode>0%</c:formatCode>
                <c:ptCount val="4"/>
                <c:pt idx="0">
                  <c:v>0.58000000000000007</c:v>
                </c:pt>
                <c:pt idx="1">
                  <c:v>0.15000000000000024</c:v>
                </c:pt>
                <c:pt idx="2">
                  <c:v>7.0000000000000021E-2</c:v>
                </c:pt>
                <c:pt idx="3">
                  <c:v>0.2</c:v>
                </c:pt>
              </c:numCache>
            </c:numRef>
          </c:val>
          <c:extLst>
            <c:ext xmlns:c16="http://schemas.microsoft.com/office/drawing/2014/chart" uri="{C3380CC4-5D6E-409C-BE32-E72D297353CC}">
              <c16:uniqueId val="{00000004-35E3-4372-B339-8AA08E4436AB}"/>
            </c:ext>
          </c:extLst>
        </c:ser>
        <c:dLbls>
          <c:showLegendKey val="0"/>
          <c:showVal val="0"/>
          <c:showCatName val="0"/>
          <c:showSerName val="0"/>
          <c:showPercent val="1"/>
          <c:showBubbleSize val="0"/>
          <c:showLeaderLines val="1"/>
        </c:dLbls>
        <c:firstSliceAng val="0"/>
      </c:pieChart>
      <c:spPr>
        <a:noFill/>
        <a:effectLst/>
      </c:spPr>
    </c:plotArea>
    <c:legend>
      <c:legendPos val="b"/>
      <c:legendEntry>
        <c:idx val="0"/>
        <c:txPr>
          <a:bodyPr rot="0" spcFirstLastPara="0" vertOverflow="ellipsis" vert="horz" wrap="square" anchor="ctr" anchorCtr="1"/>
          <a:lstStyle/>
          <a:p>
            <a:pPr>
              <a:defRPr lang="ru-RU" sz="800" b="0" i="0" u="none" strike="noStrike" kern="1200" baseline="0">
                <a:solidFill>
                  <a:sysClr val="windowText" lastClr="000000"/>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800" b="0" i="0" u="none" strike="noStrike" kern="1200" baseline="0">
                <a:solidFill>
                  <a:sysClr val="windowText" lastClr="000000"/>
                </a:solidFill>
                <a:latin typeface="+mn-lt"/>
                <a:ea typeface="+mn-ea"/>
                <a:cs typeface="+mn-cs"/>
              </a:defRPr>
            </a:pPr>
            <a:endParaRPr lang="ru-RU"/>
          </a:p>
        </c:txPr>
      </c:legendEntry>
      <c:legendEntry>
        <c:idx val="2"/>
        <c:txPr>
          <a:bodyPr rot="0" spcFirstLastPara="0" vertOverflow="ellipsis" vert="horz" wrap="square" anchor="ctr" anchorCtr="1"/>
          <a:lstStyle/>
          <a:p>
            <a:pPr>
              <a:defRPr lang="ru-RU" sz="800" b="0" i="0" u="none" strike="noStrike" kern="1200" baseline="0">
                <a:solidFill>
                  <a:sysClr val="windowText" lastClr="000000"/>
                </a:solidFill>
                <a:latin typeface="+mn-lt"/>
                <a:ea typeface="+mn-ea"/>
                <a:cs typeface="+mn-cs"/>
              </a:defRPr>
            </a:pPr>
            <a:endParaRPr lang="ru-RU"/>
          </a:p>
        </c:txPr>
      </c:legendEntry>
      <c:legendEntry>
        <c:idx val="3"/>
        <c:txPr>
          <a:bodyPr rot="0" spcFirstLastPara="0" vertOverflow="ellipsis" vert="horz" wrap="square" anchor="ctr" anchorCtr="1"/>
          <a:lstStyle/>
          <a:p>
            <a:pPr>
              <a:defRPr lang="ru-RU" sz="800" b="0" i="0" u="none" strike="noStrike" kern="1200" baseline="0">
                <a:solidFill>
                  <a:sysClr val="windowText" lastClr="000000"/>
                </a:solidFill>
                <a:latin typeface="+mn-lt"/>
                <a:ea typeface="+mn-ea"/>
                <a:cs typeface="+mn-cs"/>
              </a:defRPr>
            </a:pPr>
            <a:endParaRPr lang="ru-RU"/>
          </a:p>
        </c:txPr>
      </c:legendEntry>
      <c:layout>
        <c:manualLayout>
          <c:xMode val="edge"/>
          <c:yMode val="edge"/>
          <c:x val="6.65857058220517E-2"/>
          <c:y val="0.12252413031185526"/>
          <c:w val="0.42003305628007875"/>
          <c:h val="0.72783165491611368"/>
        </c:manualLayout>
      </c:layout>
      <c:overlay val="0"/>
      <c:spPr>
        <a:noFill/>
        <a:ln>
          <a:noFill/>
        </a:ln>
        <a:effectLst/>
      </c:spPr>
      <c:txPr>
        <a:bodyPr rot="0" spcFirstLastPara="0" vertOverflow="ellipsis" vert="horz" wrap="square" anchor="ctr" anchorCtr="1"/>
        <a:lstStyle/>
        <a:p>
          <a:pPr>
            <a:defRPr lang="ru-RU" sz="8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9525" cap="flat" cmpd="sng" algn="ctr">
      <a:noFill/>
      <a:prstDash val="solid"/>
      <a:round/>
    </a:ln>
    <a:effectLst/>
  </c:spPr>
  <c:txPr>
    <a:bodyPr/>
    <a:lstStyle/>
    <a:p>
      <a:pPr>
        <a:defRPr lang="ru-RU" sz="800">
          <a:solidFill>
            <a:sysClr val="windowText" lastClr="000000"/>
          </a:solidFill>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600" b="1" i="0" u="none" strike="noStrike" kern="1200" cap="all" spc="120" normalizeH="0" baseline="0">
                <a:solidFill>
                  <a:sysClr val="windowText" lastClr="000000"/>
                </a:solidFill>
                <a:latin typeface="+mn-lt"/>
                <a:ea typeface="+mn-ea"/>
                <a:cs typeface="+mn-cs"/>
              </a:defRPr>
            </a:pPr>
            <a:r>
              <a:rPr lang="ru-RU" sz="1200" b="1">
                <a:solidFill>
                  <a:sysClr val="windowText" lastClr="000000"/>
                </a:solidFill>
                <a:latin typeface="Times New Roman" panose="02020603050405020304" charset="0"/>
                <a:cs typeface="Times New Roman" panose="02020603050405020304" charset="0"/>
              </a:rPr>
              <a:t>Статистика полных и неполных семей</a:t>
            </a:r>
            <a:r>
              <a:rPr lang="ru-RU" b="1">
                <a:solidFill>
                  <a:sysClr val="windowText" lastClr="000000"/>
                </a:solidFill>
              </a:rPr>
              <a:t> </a:t>
            </a:r>
          </a:p>
        </c:rich>
      </c:tx>
      <c:layout>
        <c:manualLayout>
          <c:xMode val="edge"/>
          <c:yMode val="edge"/>
          <c:x val="0.181859538808954"/>
          <c:y val="5.6495397343699835E-3"/>
        </c:manualLayout>
      </c:layout>
      <c:overlay val="0"/>
      <c:spPr>
        <a:noFill/>
        <a:ln>
          <a:noFill/>
        </a:ln>
        <a:effectLst/>
      </c:spPr>
    </c:title>
    <c:autoTitleDeleted val="0"/>
    <c:plotArea>
      <c:layout>
        <c:manualLayout>
          <c:layoutTarget val="inner"/>
          <c:xMode val="edge"/>
          <c:yMode val="edge"/>
          <c:x val="5.196608134206035E-2"/>
          <c:y val="0.21346548984356181"/>
          <c:w val="0.92598947609242765"/>
          <c:h val="0.25168408826945526"/>
        </c:manualLayout>
      </c:layout>
      <c:barChart>
        <c:barDir val="col"/>
        <c:grouping val="clustered"/>
        <c:varyColors val="0"/>
        <c:ser>
          <c:idx val="0"/>
          <c:order val="0"/>
          <c:tx>
            <c:strRef>
              <c:f>Sheet1!$B$1</c:f>
              <c:strCache>
                <c:ptCount val="1"/>
                <c:pt idx="0">
                  <c:v>дети без отца</c:v>
                </c:pt>
              </c:strCache>
            </c:strRef>
          </c:tx>
          <c:spPr>
            <a:solidFill>
              <a:srgbClr val="5B9BD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ru-RU" sz="8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Sheet1!$A$2:$A$6</c:f>
              <c:strCache>
                <c:ptCount val="5"/>
                <c:pt idx="0">
                  <c:v>Тюрьма </c:v>
                </c:pt>
                <c:pt idx="1">
                  <c:v>Асоциальное поведение</c:v>
                </c:pt>
                <c:pt idx="2">
                  <c:v>Исключение из школы</c:v>
                </c:pt>
                <c:pt idx="3">
                  <c:v>Зависимости </c:v>
                </c:pt>
                <c:pt idx="4">
                  <c:v>Подростковый суицид</c:v>
                </c:pt>
              </c:strCache>
            </c:strRef>
          </c:cat>
          <c:val>
            <c:numRef>
              <c:f>Sheet1!$B$2:$B$6</c:f>
              <c:numCache>
                <c:formatCode>0%</c:formatCode>
                <c:ptCount val="5"/>
                <c:pt idx="0">
                  <c:v>0.85000000000000064</c:v>
                </c:pt>
                <c:pt idx="1">
                  <c:v>0.85000000000000064</c:v>
                </c:pt>
                <c:pt idx="2">
                  <c:v>0.70000000000000062</c:v>
                </c:pt>
                <c:pt idx="3">
                  <c:v>0.68</c:v>
                </c:pt>
                <c:pt idx="4">
                  <c:v>0.63000000000000156</c:v>
                </c:pt>
              </c:numCache>
            </c:numRef>
          </c:val>
          <c:extLst>
            <c:ext xmlns:c16="http://schemas.microsoft.com/office/drawing/2014/chart" uri="{C3380CC4-5D6E-409C-BE32-E72D297353CC}">
              <c16:uniqueId val="{00000000-4C67-4914-999D-3F2A101C7D1A}"/>
            </c:ext>
          </c:extLst>
        </c:ser>
        <c:ser>
          <c:idx val="1"/>
          <c:order val="1"/>
          <c:tx>
            <c:strRef>
              <c:f>Sheet1!$C$1</c:f>
              <c:strCache>
                <c:ptCount val="1"/>
                <c:pt idx="0">
                  <c:v>дети с отцом</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ru-RU" sz="8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Sheet1!$A$2:$A$6</c:f>
              <c:strCache>
                <c:ptCount val="5"/>
                <c:pt idx="0">
                  <c:v>Тюрьма </c:v>
                </c:pt>
                <c:pt idx="1">
                  <c:v>Асоциальное поведение</c:v>
                </c:pt>
                <c:pt idx="2">
                  <c:v>Исключение из школы</c:v>
                </c:pt>
                <c:pt idx="3">
                  <c:v>Зависимости </c:v>
                </c:pt>
                <c:pt idx="4">
                  <c:v>Подростковый суицид</c:v>
                </c:pt>
              </c:strCache>
            </c:strRef>
          </c:cat>
          <c:val>
            <c:numRef>
              <c:f>Sheet1!$C$2:$C$6</c:f>
              <c:numCache>
                <c:formatCode>0%</c:formatCode>
                <c:ptCount val="5"/>
                <c:pt idx="0">
                  <c:v>0.37000000000000038</c:v>
                </c:pt>
                <c:pt idx="1">
                  <c:v>0.2</c:v>
                </c:pt>
                <c:pt idx="2">
                  <c:v>0.2</c:v>
                </c:pt>
                <c:pt idx="3">
                  <c:v>0.58000000000000007</c:v>
                </c:pt>
                <c:pt idx="4">
                  <c:v>0.37000000000000038</c:v>
                </c:pt>
              </c:numCache>
            </c:numRef>
          </c:val>
          <c:extLst>
            <c:ext xmlns:c16="http://schemas.microsoft.com/office/drawing/2014/chart" uri="{C3380CC4-5D6E-409C-BE32-E72D297353CC}">
              <c16:uniqueId val="{00000001-4C67-4914-999D-3F2A101C7D1A}"/>
            </c:ext>
          </c:extLst>
        </c:ser>
        <c:dLbls>
          <c:showLegendKey val="0"/>
          <c:showVal val="1"/>
          <c:showCatName val="0"/>
          <c:showSerName val="0"/>
          <c:showPercent val="0"/>
          <c:showBubbleSize val="0"/>
        </c:dLbls>
        <c:gapWidth val="444"/>
        <c:overlap val="-90"/>
        <c:axId val="112648192"/>
        <c:axId val="112649728"/>
      </c:barChart>
      <c:catAx>
        <c:axId val="1126481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700" b="1" i="0" u="none" strike="noStrike" kern="1200" cap="all" spc="120" normalizeH="0" baseline="0">
                <a:solidFill>
                  <a:sysClr val="windowText" lastClr="000000"/>
                </a:solidFill>
                <a:latin typeface="+mn-lt"/>
                <a:ea typeface="+mn-ea"/>
                <a:cs typeface="+mn-cs"/>
              </a:defRPr>
            </a:pPr>
            <a:endParaRPr lang="ru-RU"/>
          </a:p>
        </c:txPr>
        <c:crossAx val="112649728"/>
        <c:crosses val="autoZero"/>
        <c:auto val="1"/>
        <c:lblAlgn val="r"/>
        <c:lblOffset val="100"/>
        <c:noMultiLvlLbl val="0"/>
      </c:catAx>
      <c:valAx>
        <c:axId val="112649728"/>
        <c:scaling>
          <c:orientation val="minMax"/>
        </c:scaling>
        <c:delete val="1"/>
        <c:axPos val="l"/>
        <c:numFmt formatCode="0%" sourceLinked="1"/>
        <c:majorTickMark val="none"/>
        <c:minorTickMark val="none"/>
        <c:tickLblPos val="none"/>
        <c:crossAx val="112648192"/>
        <c:crosses val="autoZero"/>
        <c:crossBetween val="between"/>
      </c:valAx>
      <c:spPr>
        <a:noFill/>
        <a:ln>
          <a:noFill/>
        </a:ln>
        <a:effectLst/>
      </c:spPr>
    </c:plotArea>
    <c:legend>
      <c:legendPos val="t"/>
      <c:legendEntry>
        <c:idx val="0"/>
        <c:txPr>
          <a:bodyPr rot="0" spcFirstLastPara="0" vertOverflow="ellipsis" vert="horz" wrap="square" anchor="ctr" anchorCtr="1"/>
          <a:lstStyle/>
          <a:p>
            <a:pPr>
              <a:defRPr lang="ru-RU" sz="900" b="1" i="0" u="none" strike="noStrike" kern="1200" baseline="0">
                <a:solidFill>
                  <a:sysClr val="windowText" lastClr="000000"/>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900" b="1" i="0" u="none" strike="noStrike" kern="1200" baseline="0">
                <a:solidFill>
                  <a:sysClr val="windowText" lastClr="000000"/>
                </a:solidFill>
                <a:latin typeface="+mn-lt"/>
                <a:ea typeface="+mn-ea"/>
                <a:cs typeface="+mn-cs"/>
              </a:defRPr>
            </a:pPr>
            <a:endParaRPr lang="ru-RU"/>
          </a:p>
        </c:txPr>
      </c:legendEntry>
      <c:layout>
        <c:manualLayout>
          <c:xMode val="edge"/>
          <c:yMode val="edge"/>
          <c:x val="3.1214233690562971E-3"/>
          <c:y val="0.64644076700814468"/>
          <c:w val="0.19113515763187988"/>
          <c:h val="0.33228263724717738"/>
        </c:manualLayout>
      </c:layout>
      <c:overlay val="0"/>
      <c:spPr>
        <a:noFill/>
        <a:ln>
          <a:noFill/>
        </a:ln>
        <a:effectLst/>
      </c:spPr>
      <c:txPr>
        <a:bodyPr rot="0" spcFirstLastPara="0" vertOverflow="ellipsis" vert="horz" wrap="square" anchor="ctr" anchorCtr="1"/>
        <a:lstStyle/>
        <a:p>
          <a:pPr>
            <a:defRPr lang="ru-RU"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lang="ru-RU" b="1">
          <a:solidFill>
            <a:sysClr val="windowText" lastClr="000000"/>
          </a:solidFill>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880038587891739"/>
          <c:y val="4.8165513723740019E-2"/>
          <c:w val="0.67678542235366623"/>
          <c:h val="0.37857294092737803"/>
        </c:manualLayout>
      </c:layout>
      <c:barChart>
        <c:barDir val="col"/>
        <c:grouping val="clustered"/>
        <c:varyColors val="0"/>
        <c:ser>
          <c:idx val="0"/>
          <c:order val="0"/>
          <c:tx>
            <c:strRef>
              <c:f>Лист1!$B$1</c:f>
              <c:strCache>
                <c:ptCount val="1"/>
                <c:pt idx="0">
                  <c:v>Полная семья</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Лист1!$A$2:$A$6</c:f>
              <c:strCache>
                <c:ptCount val="5"/>
                <c:pt idx="0">
                  <c:v>Благоприятная семейная ситуация</c:v>
                </c:pt>
                <c:pt idx="1">
                  <c:v>Тревожность</c:v>
                </c:pt>
                <c:pt idx="2">
                  <c:v>Конфликты в семье</c:v>
                </c:pt>
                <c:pt idx="3">
                  <c:v>Чувство неполноценности</c:v>
                </c:pt>
                <c:pt idx="4">
                  <c:v>Враждебная семейная ситуация</c:v>
                </c:pt>
              </c:strCache>
            </c:strRef>
          </c:cat>
          <c:val>
            <c:numRef>
              <c:f>Лист1!$B$2:$B$6</c:f>
              <c:numCache>
                <c:formatCode>0%</c:formatCode>
                <c:ptCount val="5"/>
                <c:pt idx="0">
                  <c:v>0.9</c:v>
                </c:pt>
                <c:pt idx="1">
                  <c:v>0.67000000000000193</c:v>
                </c:pt>
                <c:pt idx="2">
                  <c:v>0.27</c:v>
                </c:pt>
                <c:pt idx="3">
                  <c:v>0.26</c:v>
                </c:pt>
                <c:pt idx="4">
                  <c:v>0.2</c:v>
                </c:pt>
              </c:numCache>
            </c:numRef>
          </c:val>
          <c:extLst>
            <c:ext xmlns:c16="http://schemas.microsoft.com/office/drawing/2014/chart" uri="{C3380CC4-5D6E-409C-BE32-E72D297353CC}">
              <c16:uniqueId val="{00000000-0F67-4C56-BFA1-8E66043A4018}"/>
            </c:ext>
          </c:extLst>
        </c:ser>
        <c:ser>
          <c:idx val="1"/>
          <c:order val="1"/>
          <c:tx>
            <c:strRef>
              <c:f>Лист1!$C$1</c:f>
              <c:strCache>
                <c:ptCount val="1"/>
                <c:pt idx="0">
                  <c:v>Неполная семья</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Лист1!$A$2:$A$6</c:f>
              <c:strCache>
                <c:ptCount val="5"/>
                <c:pt idx="0">
                  <c:v>Благоприятная семейная ситуация</c:v>
                </c:pt>
                <c:pt idx="1">
                  <c:v>Тревожность</c:v>
                </c:pt>
                <c:pt idx="2">
                  <c:v>Конфликты в семье</c:v>
                </c:pt>
                <c:pt idx="3">
                  <c:v>Чувство неполноценности</c:v>
                </c:pt>
                <c:pt idx="4">
                  <c:v>Враждебная семейная ситуация</c:v>
                </c:pt>
              </c:strCache>
            </c:strRef>
          </c:cat>
          <c:val>
            <c:numRef>
              <c:f>Лист1!$C$2:$C$6</c:f>
              <c:numCache>
                <c:formatCode>0%</c:formatCode>
                <c:ptCount val="5"/>
                <c:pt idx="0">
                  <c:v>0.4</c:v>
                </c:pt>
                <c:pt idx="1">
                  <c:v>0.8</c:v>
                </c:pt>
                <c:pt idx="2">
                  <c:v>0.60000000000000064</c:v>
                </c:pt>
                <c:pt idx="3">
                  <c:v>0.46</c:v>
                </c:pt>
                <c:pt idx="4">
                  <c:v>0.4</c:v>
                </c:pt>
              </c:numCache>
            </c:numRef>
          </c:val>
          <c:extLst>
            <c:ext xmlns:c16="http://schemas.microsoft.com/office/drawing/2014/chart" uri="{C3380CC4-5D6E-409C-BE32-E72D297353CC}">
              <c16:uniqueId val="{00000001-0F67-4C56-BFA1-8E66043A4018}"/>
            </c:ext>
          </c:extLst>
        </c:ser>
        <c:dLbls>
          <c:showLegendKey val="0"/>
          <c:showVal val="0"/>
          <c:showCatName val="0"/>
          <c:showSerName val="0"/>
          <c:showPercent val="0"/>
          <c:showBubbleSize val="0"/>
        </c:dLbls>
        <c:gapWidth val="150"/>
        <c:axId val="112787840"/>
        <c:axId val="112789376"/>
      </c:barChart>
      <c:catAx>
        <c:axId val="112787840"/>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0" vertOverflow="ellipsis" vert="horz" wrap="square" anchor="ctr" anchorCtr="1"/>
          <a:lstStyle/>
          <a:p>
            <a:pPr>
              <a:defRPr lang="ru-RU" sz="1000" b="1" i="0" u="none" strike="noStrike" kern="1200" baseline="0">
                <a:solidFill>
                  <a:sysClr val="windowText" lastClr="000000"/>
                </a:solidFill>
                <a:latin typeface="+mn-lt"/>
                <a:ea typeface="+mn-ea"/>
                <a:cs typeface="+mn-cs"/>
              </a:defRPr>
            </a:pPr>
            <a:endParaRPr lang="ru-RU"/>
          </a:p>
        </c:txPr>
        <c:crossAx val="112789376"/>
        <c:crosses val="autoZero"/>
        <c:auto val="1"/>
        <c:lblAlgn val="ctr"/>
        <c:lblOffset val="100"/>
        <c:noMultiLvlLbl val="0"/>
      </c:catAx>
      <c:valAx>
        <c:axId val="112789376"/>
        <c:scaling>
          <c:orientation val="minMax"/>
        </c:scaling>
        <c:delete val="0"/>
        <c:axPos val="l"/>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0" vertOverflow="ellipsis" vert="horz" wrap="square" anchor="ctr" anchorCtr="1"/>
          <a:lstStyle/>
          <a:p>
            <a:pPr>
              <a:defRPr lang="ru-RU" sz="1000" b="1" i="0" u="none" strike="noStrike" kern="1200" baseline="0">
                <a:solidFill>
                  <a:sysClr val="windowText" lastClr="000000"/>
                </a:solidFill>
                <a:latin typeface="+mn-lt"/>
                <a:ea typeface="+mn-ea"/>
                <a:cs typeface="+mn-cs"/>
              </a:defRPr>
            </a:pPr>
            <a:endParaRPr lang="ru-RU"/>
          </a:p>
        </c:txPr>
        <c:crossAx val="112787840"/>
        <c:crosses val="autoZero"/>
        <c:crossBetween val="between"/>
      </c:valAx>
      <c:spPr>
        <a:solidFill>
          <a:schemeClr val="bg1"/>
        </a:solidFill>
        <a:ln>
          <a:noFill/>
        </a:ln>
        <a:effectLst/>
      </c:spPr>
    </c:plotArea>
    <c:legend>
      <c:legendPos val="r"/>
      <c:legendEntry>
        <c:idx val="0"/>
        <c:txPr>
          <a:bodyPr rot="0" spcFirstLastPara="0" vertOverflow="ellipsis" vert="horz" wrap="square" anchor="ctr" anchorCtr="1"/>
          <a:lstStyle/>
          <a:p>
            <a:pPr>
              <a:defRPr lang="ru-RU" sz="1000" b="1" i="0" u="none" strike="noStrike" kern="1200" baseline="0">
                <a:solidFill>
                  <a:sysClr val="windowText" lastClr="000000"/>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1000" b="1" i="0" u="none" strike="noStrike" kern="1200" baseline="0">
                <a:solidFill>
                  <a:sysClr val="windowText" lastClr="000000"/>
                </a:solidFill>
                <a:latin typeface="+mn-lt"/>
                <a:ea typeface="+mn-ea"/>
                <a:cs typeface="+mn-cs"/>
              </a:defRPr>
            </a:pPr>
            <a:endParaRPr lang="ru-RU"/>
          </a:p>
        </c:txPr>
      </c:legendEntry>
      <c:layout>
        <c:manualLayout>
          <c:xMode val="edge"/>
          <c:yMode val="edge"/>
          <c:x val="1.7073675496688707E-2"/>
          <c:y val="7.454850902981941E-2"/>
          <c:w val="0.14817880794702001"/>
          <c:h val="0.32507349853002931"/>
        </c:manualLayout>
      </c:layout>
      <c:overlay val="0"/>
      <c:spPr>
        <a:noFill/>
        <a:ln>
          <a:noFill/>
        </a:ln>
        <a:effectLst/>
      </c:spPr>
      <c:txPr>
        <a:bodyPr rot="0" spcFirstLastPara="0" vertOverflow="ellipsis" vert="horz" wrap="square" anchor="ctr" anchorCtr="1"/>
        <a:lstStyle/>
        <a:p>
          <a:pPr>
            <a:defRPr lang="ru-RU" sz="10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6350" cap="flat" cmpd="sng" algn="ctr">
      <a:noFill/>
      <a:prstDash val="solid"/>
      <a:round/>
    </a:ln>
    <a:effectLst/>
  </c:spPr>
  <c:txPr>
    <a:bodyPr/>
    <a:lstStyle/>
    <a:p>
      <a:pPr>
        <a:defRPr lang="ru-RU" b="1">
          <a:solidFill>
            <a:sysClr val="windowText" lastClr="000000"/>
          </a:solidFill>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67239967286698188"/>
          <c:y val="3.6005145938449619E-2"/>
          <c:w val="0.23974190726159239"/>
          <c:h val="0.76672962229663688"/>
        </c:manualLayout>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0-054A-4473-823E-58BBAF3962C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1-054A-4473-823E-58BBAF3962C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2-054A-4473-823E-58BBAF3962C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3-054A-4473-823E-58BBAF3962C6}"/>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Лист1!$A$2:$A$5</c:f>
              <c:strCache>
                <c:ptCount val="4"/>
                <c:pt idx="0">
                  <c:v>Нежелания отца</c:v>
                </c:pt>
                <c:pt idx="1">
                  <c:v>Смерть отца</c:v>
                </c:pt>
                <c:pt idx="2">
                  <c:v>Позиция матери или ребенка</c:v>
                </c:pt>
                <c:pt idx="3">
                  <c:v>Другое</c:v>
                </c:pt>
              </c:strCache>
            </c:strRef>
          </c:cat>
          <c:val>
            <c:numRef>
              <c:f>Лист1!$B$2:$B$5</c:f>
              <c:numCache>
                <c:formatCode>0%</c:formatCode>
                <c:ptCount val="4"/>
                <c:pt idx="0">
                  <c:v>0.45</c:v>
                </c:pt>
                <c:pt idx="1">
                  <c:v>0.2</c:v>
                </c:pt>
                <c:pt idx="2">
                  <c:v>0.1</c:v>
                </c:pt>
                <c:pt idx="3">
                  <c:v>0.25</c:v>
                </c:pt>
              </c:numCache>
            </c:numRef>
          </c:val>
          <c:extLst>
            <c:ext xmlns:c16="http://schemas.microsoft.com/office/drawing/2014/chart" uri="{C3380CC4-5D6E-409C-BE32-E72D297353CC}">
              <c16:uniqueId val="{00000004-054A-4473-823E-58BBAF3962C6}"/>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1"/>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3"/>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ayout>
        <c:manualLayout>
          <c:xMode val="edge"/>
          <c:yMode val="edge"/>
          <c:x val="3.1442618585720471E-2"/>
          <c:y val="5.8515889453563411E-2"/>
          <c:w val="0.39363650195899497"/>
          <c:h val="0.64793447748348221"/>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lang="ru-RU">
          <a:solidFill>
            <a:sysClr val="windowText" lastClr="000000"/>
          </a:solidFil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8997065470982801"/>
          <c:y val="5.6764466941632508E-2"/>
          <c:w val="0.34783646835812232"/>
          <c:h val="0.59629108861392299"/>
        </c:manualLayout>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0-D801-4626-ADD4-6E1265B2DFA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1-D801-4626-ADD4-6E1265B2DFA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2-D801-4626-ADD4-6E1265B2DFA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3-D801-4626-ADD4-6E1265B2DFA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4-D801-4626-ADD4-6E1265B2DFA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5-D801-4626-ADD4-6E1265B2DFA1}"/>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Лист1!$A$2:$A$7</c:f>
              <c:strCache>
                <c:ptCount val="6"/>
                <c:pt idx="1">
                  <c:v>Дают деньги или дарят подарки</c:v>
                </c:pt>
                <c:pt idx="2">
                  <c:v>Часто встречаются </c:v>
                </c:pt>
                <c:pt idx="3">
                  <c:v>Часто звонит</c:v>
                </c:pt>
                <c:pt idx="4">
                  <c:v>Участвует во всех важных решениях</c:v>
                </c:pt>
                <c:pt idx="5">
                  <c:v>Другое </c:v>
                </c:pt>
              </c:strCache>
            </c:strRef>
          </c:cat>
          <c:val>
            <c:numRef>
              <c:f>Лист1!$B$2:$B$7</c:f>
              <c:numCache>
                <c:formatCode>0%</c:formatCode>
                <c:ptCount val="6"/>
                <c:pt idx="1">
                  <c:v>0.41000000000000031</c:v>
                </c:pt>
                <c:pt idx="2">
                  <c:v>0.19</c:v>
                </c:pt>
                <c:pt idx="3">
                  <c:v>0.12000000000000002</c:v>
                </c:pt>
                <c:pt idx="4">
                  <c:v>0.11</c:v>
                </c:pt>
                <c:pt idx="5">
                  <c:v>0.17</c:v>
                </c:pt>
              </c:numCache>
            </c:numRef>
          </c:val>
          <c:extLst>
            <c:ext xmlns:c16="http://schemas.microsoft.com/office/drawing/2014/chart" uri="{C3380CC4-5D6E-409C-BE32-E72D297353CC}">
              <c16:uniqueId val="{00000006-D801-4626-ADD4-6E1265B2DFA1}"/>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delete val="1"/>
      </c:legendEntry>
      <c:legendEntry>
        <c:idx val="1"/>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3"/>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4"/>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5"/>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ayout>
        <c:manualLayout>
          <c:xMode val="edge"/>
          <c:yMode val="edge"/>
          <c:x val="2.7542650918635208E-2"/>
          <c:y val="7.0931133608299016E-2"/>
          <c:w val="0.41713692038495326"/>
          <c:h val="0.71875140607424293"/>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lang="ru-RU">
          <a:solidFill>
            <a:sysClr val="windowText" lastClr="000000"/>
          </a:solidFill>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600" b="1" i="0" u="none" strike="noStrike" kern="1200" spc="0" normalizeH="0" baseline="0">
                <a:solidFill>
                  <a:sysClr val="windowText" lastClr="000000"/>
                </a:solidFill>
                <a:latin typeface="+mj-lt"/>
                <a:ea typeface="+mj-ea"/>
                <a:cs typeface="+mj-cs"/>
              </a:defRPr>
            </a:pPr>
            <a:r>
              <a:rPr lang="ru-RU">
                <a:solidFill>
                  <a:sysClr val="windowText" lastClr="000000"/>
                </a:solidFill>
              </a:rPr>
              <a:t>Отношение к отцу</a:t>
            </a:r>
          </a:p>
        </c:rich>
      </c:tx>
      <c:layout/>
      <c:overlay val="0"/>
      <c:spPr>
        <a:noFill/>
        <a:ln>
          <a:noFill/>
        </a:ln>
        <a:effectLst/>
      </c:spPr>
    </c:title>
    <c:autoTitleDeleted val="0"/>
    <c:plotArea>
      <c:layout/>
      <c:doughnutChart>
        <c:varyColors val="1"/>
        <c:ser>
          <c:idx val="0"/>
          <c:order val="0"/>
          <c:tx>
            <c:strRef>
              <c:f>Sheet1!$B$1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0-62D6-4EBF-A94E-24DB90B29615}"/>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62D6-4EBF-A94E-24DB90B29615}"/>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2-62D6-4EBF-A94E-24DB90B29615}"/>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отрицательные эмоции</c:v>
                </c:pt>
                <c:pt idx="1">
                  <c:v>положительные эмоции</c:v>
                </c:pt>
                <c:pt idx="2">
                  <c:v>безразличие, игнорирование</c:v>
                </c:pt>
              </c:strCache>
            </c:strRef>
          </c:cat>
          <c:val>
            <c:numRef>
              <c:f>Sheet1!$B$2:$B$4</c:f>
              <c:numCache>
                <c:formatCode>0%</c:formatCode>
                <c:ptCount val="3"/>
                <c:pt idx="0">
                  <c:v>0.61000000000000065</c:v>
                </c:pt>
                <c:pt idx="1">
                  <c:v>0.32000000000000084</c:v>
                </c:pt>
                <c:pt idx="2">
                  <c:v>7.0000000000000021E-2</c:v>
                </c:pt>
              </c:numCache>
            </c:numRef>
          </c:val>
          <c:extLst>
            <c:ext xmlns:c16="http://schemas.microsoft.com/office/drawing/2014/chart" uri="{C3380CC4-5D6E-409C-BE32-E72D297353CC}">
              <c16:uniqueId val="{00000003-62D6-4EBF-A94E-24DB90B29615}"/>
            </c:ext>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r"/>
      <c:legendEntry>
        <c:idx val="0"/>
        <c:txPr>
          <a:bodyPr rot="0" spcFirstLastPara="0"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2"/>
        <c:txPr>
          <a:bodyPr rot="0" spcFirstLastPara="0"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ayout/>
      <c:overlay val="0"/>
      <c:spPr>
        <a:solidFill>
          <a:schemeClr val="lt1">
            <a:alpha val="50000"/>
          </a:schemeClr>
        </a:solid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noFill/>
    <a:ln w="9525" cap="flat" cmpd="sng" algn="ctr">
      <a:noFill/>
      <a:round/>
    </a:ln>
    <a:effectLst/>
  </c:spPr>
  <c:txPr>
    <a:bodyPr/>
    <a:lstStyle/>
    <a:p>
      <a:pPr>
        <a:defRPr lang="ru-RU">
          <a:solidFill>
            <a:sysClr val="windowText" lastClr="000000"/>
          </a:solidFill>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318518518518538"/>
          <c:y val="0.24924653983469569"/>
          <c:w val="0.46693827160493884"/>
          <c:h val="0.59653112926101393"/>
        </c:manualLayout>
      </c:layout>
      <c:barChart>
        <c:barDir val="bar"/>
        <c:grouping val="clustered"/>
        <c:varyColors val="0"/>
        <c:ser>
          <c:idx val="0"/>
          <c:order val="0"/>
          <c:tx>
            <c:strRef>
              <c:f>Sheet1!$B$1</c:f>
              <c:strCache>
                <c:ptCount val="1"/>
              </c:strCache>
            </c:strRef>
          </c:tx>
          <c:spPr>
            <a:solidFill>
              <a:schemeClr val="accent1"/>
            </a:solidFill>
            <a:ln>
              <a:noFill/>
            </a:ln>
            <a:effectLst/>
          </c:spPr>
          <c:invertIfNegative val="0"/>
          <c:dPt>
            <c:idx val="0"/>
            <c:invertIfNegative val="0"/>
            <c:bubble3D val="0"/>
            <c:spPr>
              <a:solidFill>
                <a:schemeClr val="accent2">
                  <a:lumMod val="75000"/>
                </a:schemeClr>
              </a:solidFill>
              <a:ln>
                <a:noFill/>
              </a:ln>
              <a:effectLst/>
            </c:spPr>
            <c:extLst>
              <c:ext xmlns:c16="http://schemas.microsoft.com/office/drawing/2014/chart" uri="{C3380CC4-5D6E-409C-BE32-E72D297353CC}">
                <c16:uniqueId val="{00000000-88F7-420E-8921-E76F5C397D67}"/>
              </c:ext>
            </c:extLst>
          </c:dPt>
          <c:dLbls>
            <c:spPr>
              <a:noFill/>
              <a:ln>
                <a:noFill/>
              </a:ln>
              <a:effectLst/>
            </c:spPr>
            <c:txPr>
              <a:bodyPr rot="0" spcFirstLastPara="1" vertOverflow="ellipsis" vert="horz" wrap="square" lIns="38100" tIns="19050" rIns="38100" bIns="19050" anchor="ctr" anchorCtr="1">
                <a:spAutoFit/>
              </a:bodyPr>
              <a:lstStyle/>
              <a:p>
                <a:pPr>
                  <a:defRPr lang="ru-RU" sz="12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хотел(а) бы знать о жизни отца и общаться с ним...</c:v>
                </c:pt>
                <c:pt idx="1">
                  <c:v>хотел(а) бы иметь отца...</c:v>
                </c:pt>
              </c:strCache>
            </c:strRef>
          </c:cat>
          <c:val>
            <c:numRef>
              <c:f>Sheet1!$B$2:$B$3</c:f>
              <c:numCache>
                <c:formatCode>0%</c:formatCode>
                <c:ptCount val="2"/>
                <c:pt idx="0">
                  <c:v>0.64000000000000168</c:v>
                </c:pt>
                <c:pt idx="1">
                  <c:v>0.82000000000000062</c:v>
                </c:pt>
              </c:numCache>
            </c:numRef>
          </c:val>
          <c:extLst>
            <c:ext xmlns:c16="http://schemas.microsoft.com/office/drawing/2014/chart" uri="{C3380CC4-5D6E-409C-BE32-E72D297353CC}">
              <c16:uniqueId val="{00000001-88F7-420E-8921-E76F5C397D67}"/>
            </c:ext>
          </c:extLst>
        </c:ser>
        <c:dLbls>
          <c:showLegendKey val="0"/>
          <c:showVal val="0"/>
          <c:showCatName val="0"/>
          <c:showSerName val="0"/>
          <c:showPercent val="0"/>
          <c:showBubbleSize val="0"/>
        </c:dLbls>
        <c:gapWidth val="182"/>
        <c:axId val="113048192"/>
        <c:axId val="113054080"/>
      </c:barChart>
      <c:catAx>
        <c:axId val="113048192"/>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mn-lt"/>
                <a:ea typeface="+mn-ea"/>
                <a:cs typeface="+mn-cs"/>
              </a:defRPr>
            </a:pPr>
            <a:endParaRPr lang="ru-RU"/>
          </a:p>
        </c:txPr>
        <c:crossAx val="113054080"/>
        <c:crosses val="autoZero"/>
        <c:auto val="1"/>
        <c:lblAlgn val="ctr"/>
        <c:lblOffset val="100"/>
        <c:noMultiLvlLbl val="0"/>
      </c:catAx>
      <c:valAx>
        <c:axId val="1130540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mn-lt"/>
                <a:ea typeface="+mn-ea"/>
                <a:cs typeface="+mn-cs"/>
              </a:defRPr>
            </a:pPr>
            <a:endParaRPr lang="ru-RU"/>
          </a:p>
        </c:txPr>
        <c:crossAx val="1130481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lang="ru-RU" sz="1200">
          <a:solidFill>
            <a:sysClr val="windowText" lastClr="000000"/>
          </a:solidFill>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Lbls>
            <c:spPr>
              <a:noFill/>
              <a:ln>
                <a:noFill/>
              </a:ln>
              <a:effectLst/>
            </c:spPr>
            <c:txPr>
              <a:bodyPr/>
              <a:lstStyle/>
              <a:p>
                <a:pPr>
                  <a:defRPr sz="1400" b="1">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Лист1!$A$2:$A$5</c:f>
              <c:strCache>
                <c:ptCount val="4"/>
                <c:pt idx="0">
                  <c:v>1 курс</c:v>
                </c:pt>
                <c:pt idx="1">
                  <c:v>2 курс</c:v>
                </c:pt>
                <c:pt idx="2">
                  <c:v>3 курс</c:v>
                </c:pt>
                <c:pt idx="3">
                  <c:v>4 курс</c:v>
                </c:pt>
              </c:strCache>
            </c:strRef>
          </c:cat>
          <c:val>
            <c:numRef>
              <c:f>Лист1!$B$2:$B$5</c:f>
              <c:numCache>
                <c:formatCode>General</c:formatCode>
                <c:ptCount val="4"/>
                <c:pt idx="0">
                  <c:v>38.700000000000003</c:v>
                </c:pt>
                <c:pt idx="1">
                  <c:v>39.6</c:v>
                </c:pt>
                <c:pt idx="2">
                  <c:v>18</c:v>
                </c:pt>
                <c:pt idx="3">
                  <c:v>3.7</c:v>
                </c:pt>
              </c:numCache>
            </c:numRef>
          </c:val>
          <c:extLst>
            <c:ext xmlns:c16="http://schemas.microsoft.com/office/drawing/2014/chart" uri="{C3380CC4-5D6E-409C-BE32-E72D297353CC}">
              <c16:uniqueId val="{00000000-882D-4838-9F80-383CD5A18A1F}"/>
            </c:ext>
          </c:extLst>
        </c:ser>
        <c:dLbls>
          <c:showLegendKey val="0"/>
          <c:showVal val="1"/>
          <c:showCatName val="0"/>
          <c:showSerName val="0"/>
          <c:showPercent val="0"/>
          <c:showBubbleSize val="0"/>
          <c:showLeaderLines val="1"/>
        </c:dLbls>
        <c:firstSliceAng val="0"/>
      </c:pieChart>
    </c:plotArea>
    <c:legend>
      <c:legendPos val="r"/>
      <c:layout/>
      <c:overlay val="0"/>
      <c:txPr>
        <a:bodyPr/>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Lbls>
            <c:spPr>
              <a:noFill/>
              <a:ln>
                <a:noFill/>
              </a:ln>
              <a:effectLst/>
            </c:spPr>
            <c:txPr>
              <a:bodyPr/>
              <a:lstStyle/>
              <a:p>
                <a:pPr>
                  <a:defRPr sz="1400" b="1">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Лист1!$A$2:$A$4</c:f>
              <c:strCache>
                <c:ptCount val="3"/>
                <c:pt idx="0">
                  <c:v>да</c:v>
                </c:pt>
                <c:pt idx="1">
                  <c:v>нет</c:v>
                </c:pt>
                <c:pt idx="2">
                  <c:v>возможно</c:v>
                </c:pt>
              </c:strCache>
            </c:strRef>
          </c:cat>
          <c:val>
            <c:numRef>
              <c:f>Лист1!$B$2:$B$4</c:f>
              <c:numCache>
                <c:formatCode>General</c:formatCode>
                <c:ptCount val="3"/>
                <c:pt idx="0">
                  <c:v>73</c:v>
                </c:pt>
                <c:pt idx="1">
                  <c:v>6.3</c:v>
                </c:pt>
                <c:pt idx="2">
                  <c:v>20.7</c:v>
                </c:pt>
              </c:numCache>
            </c:numRef>
          </c:val>
          <c:extLst>
            <c:ext xmlns:c16="http://schemas.microsoft.com/office/drawing/2014/chart" uri="{C3380CC4-5D6E-409C-BE32-E72D297353CC}">
              <c16:uniqueId val="{00000000-99B5-4A8D-9B7C-D34DB81E7E21}"/>
            </c:ext>
          </c:extLst>
        </c:ser>
        <c:dLbls>
          <c:showLegendKey val="0"/>
          <c:showVal val="0"/>
          <c:showCatName val="0"/>
          <c:showSerName val="0"/>
          <c:showPercent val="0"/>
          <c:showBubbleSize val="0"/>
          <c:showLeaderLines val="1"/>
        </c:dLbls>
        <c:firstSliceAng val="0"/>
      </c:pieChart>
    </c:plotArea>
    <c:legend>
      <c:legendPos val="r"/>
      <c:layout/>
      <c:overlay val="0"/>
      <c:txPr>
        <a:bodyPr/>
        <a:lstStyle/>
        <a:p>
          <a:pPr>
            <a:defRPr sz="105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Мотивы самозанятости студентов</a:t>
            </a:r>
            <a:endParaRPr lang="ru-RU"/>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необходимость материальной помощи семье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0%</c:formatCode>
                <c:ptCount val="1"/>
                <c:pt idx="0">
                  <c:v>0.13</c:v>
                </c:pt>
              </c:numCache>
            </c:numRef>
          </c:val>
          <c:extLst>
            <c:ext xmlns:c16="http://schemas.microsoft.com/office/drawing/2014/chart" uri="{C3380CC4-5D6E-409C-BE32-E72D297353CC}">
              <c16:uniqueId val="{00000000-872D-45D7-A498-0B3CB00BD71F}"/>
            </c:ext>
          </c:extLst>
        </c:ser>
        <c:ser>
          <c:idx val="1"/>
          <c:order val="1"/>
          <c:tx>
            <c:strRef>
              <c:f>Лист1!$C$1</c:f>
              <c:strCache>
                <c:ptCount val="1"/>
                <c:pt idx="0">
                  <c:v>монетизация хобби и творческих способностей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0%</c:formatCode>
                <c:ptCount val="1"/>
                <c:pt idx="0">
                  <c:v>0.23</c:v>
                </c:pt>
              </c:numCache>
            </c:numRef>
          </c:val>
          <c:extLst>
            <c:ext xmlns:c16="http://schemas.microsoft.com/office/drawing/2014/chart" uri="{C3380CC4-5D6E-409C-BE32-E72D297353CC}">
              <c16:uniqueId val="{00000001-872D-45D7-A498-0B3CB00BD71F}"/>
            </c:ext>
          </c:extLst>
        </c:ser>
        <c:ser>
          <c:idx val="2"/>
          <c:order val="2"/>
          <c:tx>
            <c:strRef>
              <c:f>Лист1!$D$1</c:f>
              <c:strCache>
                <c:ptCount val="1"/>
                <c:pt idx="0">
                  <c:v>развитие профессиональных навыков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Лист1!$D$2</c:f>
              <c:numCache>
                <c:formatCode>0%</c:formatCode>
                <c:ptCount val="1"/>
                <c:pt idx="0">
                  <c:v>0.42000000000000032</c:v>
                </c:pt>
              </c:numCache>
            </c:numRef>
          </c:val>
          <c:extLst>
            <c:ext xmlns:c16="http://schemas.microsoft.com/office/drawing/2014/chart" uri="{C3380CC4-5D6E-409C-BE32-E72D297353CC}">
              <c16:uniqueId val="{00000002-872D-45D7-A498-0B3CB00BD71F}"/>
            </c:ext>
          </c:extLst>
        </c:ser>
        <c:ser>
          <c:idx val="3"/>
          <c:order val="3"/>
          <c:tx>
            <c:strRef>
              <c:f>Лист1!$E$1</c:f>
              <c:strCache>
                <c:ptCount val="1"/>
                <c:pt idx="0">
                  <c:v>материальная независимость</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Лист1!$E$2</c:f>
              <c:numCache>
                <c:formatCode>0%</c:formatCode>
                <c:ptCount val="1"/>
                <c:pt idx="0">
                  <c:v>0.78</c:v>
                </c:pt>
              </c:numCache>
            </c:numRef>
          </c:val>
          <c:extLst>
            <c:ext xmlns:c16="http://schemas.microsoft.com/office/drawing/2014/chart" uri="{C3380CC4-5D6E-409C-BE32-E72D297353CC}">
              <c16:uniqueId val="{00000003-872D-45D7-A498-0B3CB00BD71F}"/>
            </c:ext>
          </c:extLst>
        </c:ser>
        <c:dLbls>
          <c:showLegendKey val="0"/>
          <c:showVal val="1"/>
          <c:showCatName val="0"/>
          <c:showSerName val="0"/>
          <c:showPercent val="0"/>
          <c:showBubbleSize val="0"/>
        </c:dLbls>
        <c:gapWidth val="219"/>
        <c:overlap val="-27"/>
        <c:axId val="110477312"/>
        <c:axId val="110478848"/>
      </c:barChart>
      <c:catAx>
        <c:axId val="11047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478848"/>
        <c:crosses val="autoZero"/>
        <c:auto val="1"/>
        <c:lblAlgn val="ctr"/>
        <c:lblOffset val="100"/>
        <c:noMultiLvlLbl val="0"/>
      </c:catAx>
      <c:valAx>
        <c:axId val="110478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477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0"/>
          <c:y val="5.0056882821387982E-2"/>
          <c:w val="0.57642452437231151"/>
          <c:h val="0.8964401294498382"/>
        </c:manualLayout>
      </c:layout>
      <c:pie3DChart>
        <c:varyColors val="1"/>
        <c:ser>
          <c:idx val="0"/>
          <c:order val="0"/>
          <c:tx>
            <c:strRef>
              <c:f>Лист1!$B$1</c:f>
              <c:strCache>
                <c:ptCount val="1"/>
                <c:pt idx="0">
                  <c:v>Продажи</c:v>
                </c:pt>
              </c:strCache>
            </c:strRef>
          </c:tx>
          <c:dLbls>
            <c:spPr>
              <a:noFill/>
              <a:ln>
                <a:noFill/>
              </a:ln>
              <a:effectLst/>
            </c:spPr>
            <c:txPr>
              <a:bodyPr/>
              <a:lstStyle/>
              <a:p>
                <a:pPr>
                  <a:defRPr sz="1400" b="1">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Лист1!$A$2:$A$6</c:f>
              <c:strCache>
                <c:ptCount val="5"/>
                <c:pt idx="0">
                  <c:v>Профессионалу/эксперту в своей сфере деятельности</c:v>
                </c:pt>
                <c:pt idx="1">
                  <c:v>Студенту</c:v>
                </c:pt>
                <c:pt idx="2">
                  <c:v>Медийным личностям</c:v>
                </c:pt>
                <c:pt idx="3">
                  <c:v>Профессионалу/эксперту в своей сфере деятельности и медийным личностям</c:v>
                </c:pt>
                <c:pt idx="4">
                  <c:v>Всем перечисленным</c:v>
                </c:pt>
              </c:strCache>
            </c:strRef>
          </c:cat>
          <c:val>
            <c:numRef>
              <c:f>Лист1!$B$2:$B$6</c:f>
              <c:numCache>
                <c:formatCode>General</c:formatCode>
                <c:ptCount val="5"/>
                <c:pt idx="0">
                  <c:v>16.2</c:v>
                </c:pt>
                <c:pt idx="1">
                  <c:v>23</c:v>
                </c:pt>
                <c:pt idx="2">
                  <c:v>11.7</c:v>
                </c:pt>
                <c:pt idx="3">
                  <c:v>23.1</c:v>
                </c:pt>
                <c:pt idx="4">
                  <c:v>26</c:v>
                </c:pt>
              </c:numCache>
            </c:numRef>
          </c:val>
          <c:extLst>
            <c:ext xmlns:c16="http://schemas.microsoft.com/office/drawing/2014/chart" uri="{C3380CC4-5D6E-409C-BE32-E72D297353CC}">
              <c16:uniqueId val="{00000000-92E0-4D02-9D09-A5463739B906}"/>
            </c:ext>
          </c:extLst>
        </c:ser>
        <c:dLbls>
          <c:showLegendKey val="0"/>
          <c:showVal val="0"/>
          <c:showCatName val="0"/>
          <c:showSerName val="0"/>
          <c:showPercent val="0"/>
          <c:showBubbleSize val="0"/>
          <c:showLeaderLines val="1"/>
        </c:dLbls>
      </c:pie3DChart>
    </c:plotArea>
    <c:legend>
      <c:legendPos val="r"/>
      <c:layout>
        <c:manualLayout>
          <c:xMode val="edge"/>
          <c:yMode val="edge"/>
          <c:x val="0.60803059273422566"/>
          <c:y val="8.0447468338302588E-2"/>
          <c:w val="0.37667304015296382"/>
          <c:h val="0.89519999320473365"/>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Ряд 1</c:v>
                </c:pt>
              </c:strCache>
            </c:strRef>
          </c:tx>
          <c:invertIfNegative val="0"/>
          <c:cat>
            <c:strRef>
              <c:f>Лист1!$A$2:$A$7</c:f>
              <c:strCache>
                <c:ptCount val="6"/>
                <c:pt idx="0">
                  <c:v>Чтобы быть замеченным в профессиональной среде</c:v>
                </c:pt>
                <c:pt idx="1">
                  <c:v>Для карьерного и профессионального роста</c:v>
                </c:pt>
                <c:pt idx="2">
                  <c:v>Для создания и развития своего бизнеса</c:v>
                </c:pt>
                <c:pt idx="3">
                  <c:v>Для преодоления страха публичных выступлений</c:v>
                </c:pt>
                <c:pt idx="4">
                  <c:v>Чтобы обрести уверенность в себе и своих силах</c:v>
                </c:pt>
                <c:pt idx="5">
                  <c:v>Для всего вышеперисленного</c:v>
                </c:pt>
              </c:strCache>
            </c:strRef>
          </c:cat>
          <c:val>
            <c:numRef>
              <c:f>Лист1!$B$2:$B$7</c:f>
              <c:numCache>
                <c:formatCode>General</c:formatCode>
                <c:ptCount val="6"/>
                <c:pt idx="0">
                  <c:v>85</c:v>
                </c:pt>
                <c:pt idx="1">
                  <c:v>85</c:v>
                </c:pt>
                <c:pt idx="2">
                  <c:v>69</c:v>
                </c:pt>
                <c:pt idx="3">
                  <c:v>32</c:v>
                </c:pt>
                <c:pt idx="4">
                  <c:v>39</c:v>
                </c:pt>
                <c:pt idx="5">
                  <c:v>5</c:v>
                </c:pt>
              </c:numCache>
            </c:numRef>
          </c:val>
          <c:extLst>
            <c:ext xmlns:c16="http://schemas.microsoft.com/office/drawing/2014/chart" uri="{C3380CC4-5D6E-409C-BE32-E72D297353CC}">
              <c16:uniqueId val="{00000000-C66B-4FE9-B20F-660FDDDF6356}"/>
            </c:ext>
          </c:extLst>
        </c:ser>
        <c:ser>
          <c:idx val="1"/>
          <c:order val="1"/>
          <c:tx>
            <c:strRef>
              <c:f>Лист1!$C$1</c:f>
              <c:strCache>
                <c:ptCount val="1"/>
                <c:pt idx="0">
                  <c:v>Столбец1</c:v>
                </c:pt>
              </c:strCache>
            </c:strRef>
          </c:tx>
          <c:invertIfNegative val="0"/>
          <c:cat>
            <c:strRef>
              <c:f>Лист1!$A$2:$A$7</c:f>
              <c:strCache>
                <c:ptCount val="6"/>
                <c:pt idx="0">
                  <c:v>Чтобы быть замеченным в профессиональной среде</c:v>
                </c:pt>
                <c:pt idx="1">
                  <c:v>Для карьерного и профессионального роста</c:v>
                </c:pt>
                <c:pt idx="2">
                  <c:v>Для создания и развития своего бизнеса</c:v>
                </c:pt>
                <c:pt idx="3">
                  <c:v>Для преодоления страха публичных выступлений</c:v>
                </c:pt>
                <c:pt idx="4">
                  <c:v>Чтобы обрести уверенность в себе и своих силах</c:v>
                </c:pt>
                <c:pt idx="5">
                  <c:v>Для всего вышеперисленного</c:v>
                </c:pt>
              </c:strCache>
            </c:strRef>
          </c:cat>
          <c:val>
            <c:numRef>
              <c:f>Лист1!$C$2:$C$7</c:f>
              <c:numCache>
                <c:formatCode>General</c:formatCode>
                <c:ptCount val="6"/>
              </c:numCache>
            </c:numRef>
          </c:val>
          <c:extLst>
            <c:ext xmlns:c16="http://schemas.microsoft.com/office/drawing/2014/chart" uri="{C3380CC4-5D6E-409C-BE32-E72D297353CC}">
              <c16:uniqueId val="{00000001-C66B-4FE9-B20F-660FDDDF6356}"/>
            </c:ext>
          </c:extLst>
        </c:ser>
        <c:ser>
          <c:idx val="2"/>
          <c:order val="2"/>
          <c:tx>
            <c:strRef>
              <c:f>Лист1!$D$1</c:f>
              <c:strCache>
                <c:ptCount val="1"/>
                <c:pt idx="0">
                  <c:v>Столбец2</c:v>
                </c:pt>
              </c:strCache>
            </c:strRef>
          </c:tx>
          <c:invertIfNegative val="0"/>
          <c:cat>
            <c:strRef>
              <c:f>Лист1!$A$2:$A$7</c:f>
              <c:strCache>
                <c:ptCount val="6"/>
                <c:pt idx="0">
                  <c:v>Чтобы быть замеченным в профессиональной среде</c:v>
                </c:pt>
                <c:pt idx="1">
                  <c:v>Для карьерного и профессионального роста</c:v>
                </c:pt>
                <c:pt idx="2">
                  <c:v>Для создания и развития своего бизнеса</c:v>
                </c:pt>
                <c:pt idx="3">
                  <c:v>Для преодоления страха публичных выступлений</c:v>
                </c:pt>
                <c:pt idx="4">
                  <c:v>Чтобы обрести уверенность в себе и своих силах</c:v>
                </c:pt>
                <c:pt idx="5">
                  <c:v>Для всего вышеперисленного</c:v>
                </c:pt>
              </c:strCache>
            </c:strRef>
          </c:cat>
          <c:val>
            <c:numRef>
              <c:f>Лист1!$D$2:$D$7</c:f>
              <c:numCache>
                <c:formatCode>General</c:formatCode>
                <c:ptCount val="6"/>
              </c:numCache>
            </c:numRef>
          </c:val>
          <c:extLst>
            <c:ext xmlns:c16="http://schemas.microsoft.com/office/drawing/2014/chart" uri="{C3380CC4-5D6E-409C-BE32-E72D297353CC}">
              <c16:uniqueId val="{00000002-C66B-4FE9-B20F-660FDDDF6356}"/>
            </c:ext>
          </c:extLst>
        </c:ser>
        <c:dLbls>
          <c:showLegendKey val="0"/>
          <c:showVal val="0"/>
          <c:showCatName val="0"/>
          <c:showSerName val="0"/>
          <c:showPercent val="0"/>
          <c:showBubbleSize val="0"/>
        </c:dLbls>
        <c:gapWidth val="150"/>
        <c:axId val="113178880"/>
        <c:axId val="113184768"/>
      </c:barChart>
      <c:catAx>
        <c:axId val="113178880"/>
        <c:scaling>
          <c:orientation val="minMax"/>
        </c:scaling>
        <c:delete val="0"/>
        <c:axPos val="l"/>
        <c:numFmt formatCode="General" sourceLinked="0"/>
        <c:majorTickMark val="out"/>
        <c:minorTickMark val="none"/>
        <c:tickLblPos val="nextTo"/>
        <c:txPr>
          <a:bodyPr/>
          <a:lstStyle/>
          <a:p>
            <a:pPr>
              <a:defRPr sz="1050">
                <a:latin typeface="Times New Roman" pitchFamily="18" charset="0"/>
                <a:cs typeface="Times New Roman" pitchFamily="18" charset="0"/>
              </a:defRPr>
            </a:pPr>
            <a:endParaRPr lang="ru-RU"/>
          </a:p>
        </c:txPr>
        <c:crossAx val="113184768"/>
        <c:crosses val="autoZero"/>
        <c:auto val="1"/>
        <c:lblAlgn val="ctr"/>
        <c:lblOffset val="100"/>
        <c:noMultiLvlLbl val="0"/>
      </c:catAx>
      <c:valAx>
        <c:axId val="113184768"/>
        <c:scaling>
          <c:orientation val="minMax"/>
        </c:scaling>
        <c:delete val="0"/>
        <c:axPos val="b"/>
        <c:majorGridlines/>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113178880"/>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dLbl>
              <c:idx val="3"/>
              <c:layout>
                <c:manualLayout>
                  <c:x val="2.8051545640128361E-2"/>
                  <c:y val="3.7061617297837801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4F2-4E77-8074-F08EBACE7769}"/>
                </c:ext>
              </c:extLst>
            </c:dLbl>
            <c:spPr>
              <a:noFill/>
              <a:ln>
                <a:noFill/>
              </a:ln>
              <a:effectLst/>
            </c:spPr>
            <c:txPr>
              <a:bodyPr/>
              <a:lstStyle/>
              <a:p>
                <a:pPr>
                  <a:defRPr sz="1400" b="1">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Лист1!$A$2:$A$5</c:f>
              <c:strCache>
                <c:ptCount val="4"/>
                <c:pt idx="0">
                  <c:v>Социальные сети и мессенджеры</c:v>
                </c:pt>
                <c:pt idx="1">
                  <c:v>Сайты, блоги</c:v>
                </c:pt>
                <c:pt idx="2">
                  <c:v>СМИ</c:v>
                </c:pt>
                <c:pt idx="3">
                  <c:v>Производственная практика</c:v>
                </c:pt>
              </c:strCache>
            </c:strRef>
          </c:cat>
          <c:val>
            <c:numRef>
              <c:f>Лист1!$B$2:$B$5</c:f>
              <c:numCache>
                <c:formatCode>General</c:formatCode>
                <c:ptCount val="4"/>
                <c:pt idx="0">
                  <c:v>78.400000000000006</c:v>
                </c:pt>
                <c:pt idx="1">
                  <c:v>17.100000000000001</c:v>
                </c:pt>
                <c:pt idx="2">
                  <c:v>2.2999999999999998</c:v>
                </c:pt>
                <c:pt idx="3">
                  <c:v>1.2</c:v>
                </c:pt>
              </c:numCache>
            </c:numRef>
          </c:val>
          <c:extLst>
            <c:ext xmlns:c16="http://schemas.microsoft.com/office/drawing/2014/chart" uri="{C3380CC4-5D6E-409C-BE32-E72D297353CC}">
              <c16:uniqueId val="{00000001-34F2-4E77-8074-F08EBACE7769}"/>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1955963076417209"/>
          <c:y val="0.14941054678922164"/>
          <c:w val="0.33369790917127595"/>
          <c:h val="0.7210230992042328"/>
        </c:manualLayout>
      </c:layout>
      <c:overlay val="0"/>
      <c:txPr>
        <a:bodyPr/>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Лист1!$B$1</c:f>
              <c:strCache>
                <c:ptCount val="1"/>
                <c:pt idx="0">
                  <c:v>Ряд 1</c:v>
                </c:pt>
              </c:strCache>
            </c:strRef>
          </c:tx>
          <c:invertIfNegative val="0"/>
          <c:dLbls>
            <c:dLbl>
              <c:idx val="0"/>
              <c:layout>
                <c:manualLayout>
                  <c:x val="0.12093175853018394"/>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494-4E5F-83E6-D2CAB2A18701}"/>
                </c:ext>
              </c:extLst>
            </c:dLbl>
            <c:dLbl>
              <c:idx val="1"/>
              <c:layout>
                <c:manualLayout>
                  <c:x val="0.36437007874015837"/>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494-4E5F-83E6-D2CAB2A18701}"/>
                </c:ext>
              </c:extLst>
            </c:dLbl>
            <c:dLbl>
              <c:idx val="2"/>
              <c:layout>
                <c:manualLayout>
                  <c:x val="0.10529782735491409"/>
                  <c:y val="7.2750482331543608E-17"/>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494-4E5F-83E6-D2CAB2A18701}"/>
                </c:ext>
              </c:extLst>
            </c:dLbl>
            <c:dLbl>
              <c:idx val="3"/>
              <c:layout>
                <c:manualLayout>
                  <c:x val="0.27152504374453185"/>
                  <c:y val="3.9682539682539767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494-4E5F-83E6-D2CAB2A18701}"/>
                </c:ext>
              </c:extLst>
            </c:dLbl>
            <c:dLbl>
              <c:idx val="4"/>
              <c:layout>
                <c:manualLayout>
                  <c:x val="0.16896525955088981"/>
                  <c:y val="3.9682539682539767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494-4E5F-83E6-D2CAB2A18701}"/>
                </c:ext>
              </c:extLst>
            </c:dLbl>
            <c:dLbl>
              <c:idx val="5"/>
              <c:layout>
                <c:manualLayout>
                  <c:x val="5.4880796150481422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494-4E5F-83E6-D2CAB2A18701}"/>
                </c:ext>
              </c:extLst>
            </c:dLbl>
            <c:dLbl>
              <c:idx val="6"/>
              <c:layout>
                <c:manualLayout>
                  <c:x val="5.1948454359871693E-2"/>
                  <c:y val="9.0938102914429495E-18"/>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494-4E5F-83E6-D2CAB2A18701}"/>
                </c:ext>
              </c:extLst>
            </c:dLbl>
            <c:spPr>
              <a:noFill/>
              <a:ln>
                <a:noFill/>
              </a:ln>
              <a:effectLst/>
            </c:spPr>
            <c:txPr>
              <a:bodyPr/>
              <a:lstStyle/>
              <a:p>
                <a:pPr>
                  <a:defRPr sz="1100" b="1">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Вконтакте</c:v>
                </c:pt>
                <c:pt idx="1">
                  <c:v>Instagram</c:v>
                </c:pt>
                <c:pt idx="2">
                  <c:v>Facebook</c:v>
                </c:pt>
                <c:pt idx="3">
                  <c:v>Tik Tok</c:v>
                </c:pt>
                <c:pt idx="4">
                  <c:v>Telegram</c:v>
                </c:pt>
                <c:pt idx="5">
                  <c:v>Linkedin</c:v>
                </c:pt>
                <c:pt idx="6">
                  <c:v>Всё</c:v>
                </c:pt>
              </c:strCache>
            </c:strRef>
          </c:cat>
          <c:val>
            <c:numRef>
              <c:f>Лист1!$B$2:$B$8</c:f>
              <c:numCache>
                <c:formatCode>General</c:formatCode>
                <c:ptCount val="7"/>
                <c:pt idx="0">
                  <c:v>25.2</c:v>
                </c:pt>
                <c:pt idx="1">
                  <c:v>96.4</c:v>
                </c:pt>
                <c:pt idx="2">
                  <c:v>19.899999999999999</c:v>
                </c:pt>
                <c:pt idx="3">
                  <c:v>73</c:v>
                </c:pt>
                <c:pt idx="4">
                  <c:v>38.700000000000003</c:v>
                </c:pt>
                <c:pt idx="5">
                  <c:v>4.5</c:v>
                </c:pt>
                <c:pt idx="6">
                  <c:v>0.9</c:v>
                </c:pt>
              </c:numCache>
            </c:numRef>
          </c:val>
          <c:extLst>
            <c:ext xmlns:c16="http://schemas.microsoft.com/office/drawing/2014/chart" uri="{C3380CC4-5D6E-409C-BE32-E72D297353CC}">
              <c16:uniqueId val="{00000007-9494-4E5F-83E6-D2CAB2A18701}"/>
            </c:ext>
          </c:extLst>
        </c:ser>
        <c:ser>
          <c:idx val="1"/>
          <c:order val="1"/>
          <c:tx>
            <c:strRef>
              <c:f>Лист1!$C$1</c:f>
              <c:strCache>
                <c:ptCount val="1"/>
                <c:pt idx="0">
                  <c:v>Столбец1</c:v>
                </c:pt>
              </c:strCache>
            </c:strRef>
          </c:tx>
          <c:invertIfNegative val="0"/>
          <c:cat>
            <c:strRef>
              <c:f>Лист1!$A$2:$A$8</c:f>
              <c:strCache>
                <c:ptCount val="7"/>
                <c:pt idx="0">
                  <c:v>Вконтакте</c:v>
                </c:pt>
                <c:pt idx="1">
                  <c:v>Instagram</c:v>
                </c:pt>
                <c:pt idx="2">
                  <c:v>Facebook</c:v>
                </c:pt>
                <c:pt idx="3">
                  <c:v>Tik Tok</c:v>
                </c:pt>
                <c:pt idx="4">
                  <c:v>Telegram</c:v>
                </c:pt>
                <c:pt idx="5">
                  <c:v>Linkedin</c:v>
                </c:pt>
                <c:pt idx="6">
                  <c:v>Всё</c:v>
                </c:pt>
              </c:strCache>
            </c:strRef>
          </c:cat>
          <c:val>
            <c:numRef>
              <c:f>Лист1!$C$2:$C$8</c:f>
              <c:numCache>
                <c:formatCode>General</c:formatCode>
                <c:ptCount val="7"/>
              </c:numCache>
            </c:numRef>
          </c:val>
          <c:extLst>
            <c:ext xmlns:c16="http://schemas.microsoft.com/office/drawing/2014/chart" uri="{C3380CC4-5D6E-409C-BE32-E72D297353CC}">
              <c16:uniqueId val="{00000008-9494-4E5F-83E6-D2CAB2A18701}"/>
            </c:ext>
          </c:extLst>
        </c:ser>
        <c:ser>
          <c:idx val="2"/>
          <c:order val="2"/>
          <c:tx>
            <c:strRef>
              <c:f>Лист1!$D$1</c:f>
              <c:strCache>
                <c:ptCount val="1"/>
                <c:pt idx="0">
                  <c:v>Столбец2</c:v>
                </c:pt>
              </c:strCache>
            </c:strRef>
          </c:tx>
          <c:invertIfNegative val="0"/>
          <c:cat>
            <c:strRef>
              <c:f>Лист1!$A$2:$A$8</c:f>
              <c:strCache>
                <c:ptCount val="7"/>
                <c:pt idx="0">
                  <c:v>Вконтакте</c:v>
                </c:pt>
                <c:pt idx="1">
                  <c:v>Instagram</c:v>
                </c:pt>
                <c:pt idx="2">
                  <c:v>Facebook</c:v>
                </c:pt>
                <c:pt idx="3">
                  <c:v>Tik Tok</c:v>
                </c:pt>
                <c:pt idx="4">
                  <c:v>Telegram</c:v>
                </c:pt>
                <c:pt idx="5">
                  <c:v>Linkedin</c:v>
                </c:pt>
                <c:pt idx="6">
                  <c:v>Всё</c:v>
                </c:pt>
              </c:strCache>
            </c:strRef>
          </c:cat>
          <c:val>
            <c:numRef>
              <c:f>Лист1!$D$2:$D$8</c:f>
              <c:numCache>
                <c:formatCode>General</c:formatCode>
                <c:ptCount val="7"/>
              </c:numCache>
            </c:numRef>
          </c:val>
          <c:extLst>
            <c:ext xmlns:c16="http://schemas.microsoft.com/office/drawing/2014/chart" uri="{C3380CC4-5D6E-409C-BE32-E72D297353CC}">
              <c16:uniqueId val="{00000009-9494-4E5F-83E6-D2CAB2A18701}"/>
            </c:ext>
          </c:extLst>
        </c:ser>
        <c:dLbls>
          <c:showLegendKey val="0"/>
          <c:showVal val="0"/>
          <c:showCatName val="0"/>
          <c:showSerName val="0"/>
          <c:showPercent val="0"/>
          <c:showBubbleSize val="0"/>
        </c:dLbls>
        <c:gapWidth val="150"/>
        <c:overlap val="100"/>
        <c:axId val="110936448"/>
        <c:axId val="110937984"/>
      </c:barChart>
      <c:catAx>
        <c:axId val="110936448"/>
        <c:scaling>
          <c:orientation val="minMax"/>
        </c:scaling>
        <c:delete val="0"/>
        <c:axPos val="l"/>
        <c:numFmt formatCode="General" sourceLinked="0"/>
        <c:majorTickMark val="out"/>
        <c:minorTickMark val="none"/>
        <c:tickLblPos val="nextTo"/>
        <c:txPr>
          <a:bodyPr/>
          <a:lstStyle/>
          <a:p>
            <a:pPr>
              <a:defRPr sz="1050">
                <a:latin typeface="Times New Roman" pitchFamily="18" charset="0"/>
                <a:cs typeface="Times New Roman" pitchFamily="18" charset="0"/>
              </a:defRPr>
            </a:pPr>
            <a:endParaRPr lang="ru-RU"/>
          </a:p>
        </c:txPr>
        <c:crossAx val="110937984"/>
        <c:crosses val="autoZero"/>
        <c:auto val="1"/>
        <c:lblAlgn val="ctr"/>
        <c:lblOffset val="100"/>
        <c:noMultiLvlLbl val="0"/>
      </c:catAx>
      <c:valAx>
        <c:axId val="110937984"/>
        <c:scaling>
          <c:orientation val="minMax"/>
        </c:scaling>
        <c:delete val="0"/>
        <c:axPos val="b"/>
        <c:majorGridlines/>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110936448"/>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Лист1!$B$1</c:f>
              <c:strCache>
                <c:ptCount val="1"/>
                <c:pt idx="0">
                  <c:v>Ряд 1</c:v>
                </c:pt>
              </c:strCache>
            </c:strRef>
          </c:tx>
          <c:invertIfNegative val="0"/>
          <c:dLbls>
            <c:spPr>
              <a:noFill/>
              <a:ln>
                <a:noFill/>
              </a:ln>
              <a:effectLst/>
            </c:spPr>
            <c:txPr>
              <a:bodyPr/>
              <a:lstStyle/>
              <a:p>
                <a:pPr>
                  <a:defRPr sz="1200" b="1">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Лист1!$A$2:$A$8</c:f>
              <c:strCache>
                <c:ptCount val="7"/>
                <c:pt idx="0">
                  <c:v>Истории</c:v>
                </c:pt>
                <c:pt idx="1">
                  <c:v>Кейсы</c:v>
                </c:pt>
                <c:pt idx="2">
                  <c:v>Личное</c:v>
                </c:pt>
                <c:pt idx="3">
                  <c:v>Закулисье</c:v>
                </c:pt>
                <c:pt idx="4">
                  <c:v>Видео</c:v>
                </c:pt>
                <c:pt idx="5">
                  <c:v>Развлечения и игры</c:v>
                </c:pt>
                <c:pt idx="6">
                  <c:v>Обучение</c:v>
                </c:pt>
              </c:strCache>
            </c:strRef>
          </c:cat>
          <c:val>
            <c:numRef>
              <c:f>Лист1!$B$2:$B$8</c:f>
              <c:numCache>
                <c:formatCode>General</c:formatCode>
                <c:ptCount val="7"/>
                <c:pt idx="0">
                  <c:v>67.599999999999994</c:v>
                </c:pt>
                <c:pt idx="1">
                  <c:v>52.3</c:v>
                </c:pt>
                <c:pt idx="2">
                  <c:v>62.2</c:v>
                </c:pt>
                <c:pt idx="3">
                  <c:v>51.4</c:v>
                </c:pt>
                <c:pt idx="4">
                  <c:v>54.1</c:v>
                </c:pt>
                <c:pt idx="5">
                  <c:v>20.7</c:v>
                </c:pt>
                <c:pt idx="6">
                  <c:v>43.2</c:v>
                </c:pt>
              </c:numCache>
            </c:numRef>
          </c:val>
          <c:extLst>
            <c:ext xmlns:c16="http://schemas.microsoft.com/office/drawing/2014/chart" uri="{C3380CC4-5D6E-409C-BE32-E72D297353CC}">
              <c16:uniqueId val="{00000000-BD5F-4884-AACF-95635B2C7915}"/>
            </c:ext>
          </c:extLst>
        </c:ser>
        <c:ser>
          <c:idx val="1"/>
          <c:order val="1"/>
          <c:tx>
            <c:strRef>
              <c:f>Лист1!$C$1</c:f>
              <c:strCache>
                <c:ptCount val="1"/>
                <c:pt idx="0">
                  <c:v>Столбец2</c:v>
                </c:pt>
              </c:strCache>
            </c:strRef>
          </c:tx>
          <c:invertIfNegative val="0"/>
          <c:cat>
            <c:strRef>
              <c:f>Лист1!$A$2:$A$8</c:f>
              <c:strCache>
                <c:ptCount val="7"/>
                <c:pt idx="0">
                  <c:v>Истории</c:v>
                </c:pt>
                <c:pt idx="1">
                  <c:v>Кейсы</c:v>
                </c:pt>
                <c:pt idx="2">
                  <c:v>Личное</c:v>
                </c:pt>
                <c:pt idx="3">
                  <c:v>Закулисье</c:v>
                </c:pt>
                <c:pt idx="4">
                  <c:v>Видео</c:v>
                </c:pt>
                <c:pt idx="5">
                  <c:v>Развлечения и игры</c:v>
                </c:pt>
                <c:pt idx="6">
                  <c:v>Обучение</c:v>
                </c:pt>
              </c:strCache>
            </c:strRef>
          </c:cat>
          <c:val>
            <c:numRef>
              <c:f>Лист1!$C$2:$C$8</c:f>
              <c:numCache>
                <c:formatCode>General</c:formatCode>
                <c:ptCount val="7"/>
              </c:numCache>
            </c:numRef>
          </c:val>
          <c:extLst>
            <c:ext xmlns:c16="http://schemas.microsoft.com/office/drawing/2014/chart" uri="{C3380CC4-5D6E-409C-BE32-E72D297353CC}">
              <c16:uniqueId val="{00000001-BD5F-4884-AACF-95635B2C7915}"/>
            </c:ext>
          </c:extLst>
        </c:ser>
        <c:ser>
          <c:idx val="2"/>
          <c:order val="2"/>
          <c:tx>
            <c:strRef>
              <c:f>Лист1!$D$1</c:f>
              <c:strCache>
                <c:ptCount val="1"/>
                <c:pt idx="0">
                  <c:v>Столбец1</c:v>
                </c:pt>
              </c:strCache>
            </c:strRef>
          </c:tx>
          <c:invertIfNegative val="0"/>
          <c:cat>
            <c:strRef>
              <c:f>Лист1!$A$2:$A$8</c:f>
              <c:strCache>
                <c:ptCount val="7"/>
                <c:pt idx="0">
                  <c:v>Истории</c:v>
                </c:pt>
                <c:pt idx="1">
                  <c:v>Кейсы</c:v>
                </c:pt>
                <c:pt idx="2">
                  <c:v>Личное</c:v>
                </c:pt>
                <c:pt idx="3">
                  <c:v>Закулисье</c:v>
                </c:pt>
                <c:pt idx="4">
                  <c:v>Видео</c:v>
                </c:pt>
                <c:pt idx="5">
                  <c:v>Развлечения и игры</c:v>
                </c:pt>
                <c:pt idx="6">
                  <c:v>Обучение</c:v>
                </c:pt>
              </c:strCache>
            </c:strRef>
          </c:cat>
          <c:val>
            <c:numRef>
              <c:f>Лист1!$D$2:$D$8</c:f>
              <c:numCache>
                <c:formatCode>General</c:formatCode>
                <c:ptCount val="7"/>
              </c:numCache>
            </c:numRef>
          </c:val>
          <c:extLst>
            <c:ext xmlns:c16="http://schemas.microsoft.com/office/drawing/2014/chart" uri="{C3380CC4-5D6E-409C-BE32-E72D297353CC}">
              <c16:uniqueId val="{00000002-BD5F-4884-AACF-95635B2C7915}"/>
            </c:ext>
          </c:extLst>
        </c:ser>
        <c:dLbls>
          <c:showLegendKey val="0"/>
          <c:showVal val="0"/>
          <c:showCatName val="0"/>
          <c:showSerName val="0"/>
          <c:showPercent val="0"/>
          <c:showBubbleSize val="0"/>
        </c:dLbls>
        <c:gapWidth val="150"/>
        <c:overlap val="100"/>
        <c:axId val="113403008"/>
        <c:axId val="113404544"/>
      </c:barChart>
      <c:catAx>
        <c:axId val="113403008"/>
        <c:scaling>
          <c:orientation val="minMax"/>
        </c:scaling>
        <c:delete val="0"/>
        <c:axPos val="l"/>
        <c:numFmt formatCode="General" sourceLinked="0"/>
        <c:majorTickMark val="out"/>
        <c:minorTickMark val="none"/>
        <c:tickLblPos val="nextTo"/>
        <c:txPr>
          <a:bodyPr/>
          <a:lstStyle/>
          <a:p>
            <a:pPr>
              <a:defRPr sz="1050">
                <a:latin typeface="Times New Roman" pitchFamily="18" charset="0"/>
                <a:cs typeface="Times New Roman" pitchFamily="18" charset="0"/>
              </a:defRPr>
            </a:pPr>
            <a:endParaRPr lang="ru-RU"/>
          </a:p>
        </c:txPr>
        <c:crossAx val="113404544"/>
        <c:crosses val="autoZero"/>
        <c:auto val="1"/>
        <c:lblAlgn val="ctr"/>
        <c:lblOffset val="100"/>
        <c:noMultiLvlLbl val="0"/>
      </c:catAx>
      <c:valAx>
        <c:axId val="113404544"/>
        <c:scaling>
          <c:orientation val="minMax"/>
        </c:scaling>
        <c:delete val="0"/>
        <c:axPos val="b"/>
        <c:majorGridlines/>
        <c:numFmt formatCode="General" sourceLinked="1"/>
        <c:majorTickMark val="out"/>
        <c:minorTickMark val="none"/>
        <c:tickLblPos val="nextTo"/>
        <c:txPr>
          <a:bodyPr/>
          <a:lstStyle/>
          <a:p>
            <a:pPr>
              <a:defRPr sz="1100">
                <a:latin typeface="Times New Roman" pitchFamily="18" charset="0"/>
                <a:cs typeface="Times New Roman" pitchFamily="18" charset="0"/>
              </a:defRPr>
            </a:pPr>
            <a:endParaRPr lang="ru-RU"/>
          </a:p>
        </c:txPr>
        <c:crossAx val="113403008"/>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Лист1!$B$1</c:f>
              <c:strCache>
                <c:ptCount val="1"/>
                <c:pt idx="0">
                  <c:v>Ряд 1</c:v>
                </c:pt>
              </c:strCache>
            </c:strRef>
          </c:tx>
          <c:invertIfNegative val="0"/>
          <c:dLbls>
            <c:spPr>
              <a:noFill/>
              <a:ln>
                <a:noFill/>
              </a:ln>
              <a:effectLst/>
            </c:spPr>
            <c:txPr>
              <a:bodyPr/>
              <a:lstStyle/>
              <a:p>
                <a:pPr>
                  <a:defRPr sz="1200"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Лист1!$A$2:$A$7</c:f>
              <c:strCache>
                <c:ptCount val="6"/>
                <c:pt idx="0">
                  <c:v>Успешность личного бренда напрямую влияет на успех</c:v>
                </c:pt>
                <c:pt idx="1">
                  <c:v>Специалист получает большой информационный охват</c:v>
                </c:pt>
                <c:pt idx="2">
                  <c:v>Репутация специалиста (личный бренд)</c:v>
                </c:pt>
                <c:pt idx="3">
                  <c:v>Повышает возможность получения большего оклада</c:v>
                </c:pt>
                <c:pt idx="4">
                  <c:v>Получение привелегий в компании</c:v>
                </c:pt>
                <c:pt idx="5">
                  <c:v>Самоутверждение</c:v>
                </c:pt>
              </c:strCache>
            </c:strRef>
          </c:cat>
          <c:val>
            <c:numRef>
              <c:f>Лист1!$B$2:$B$7</c:f>
              <c:numCache>
                <c:formatCode>General</c:formatCode>
                <c:ptCount val="6"/>
                <c:pt idx="0">
                  <c:v>73</c:v>
                </c:pt>
                <c:pt idx="1">
                  <c:v>60.4</c:v>
                </c:pt>
                <c:pt idx="2">
                  <c:v>72.099999999999994</c:v>
                </c:pt>
                <c:pt idx="3">
                  <c:v>31.5</c:v>
                </c:pt>
                <c:pt idx="4">
                  <c:v>19.8</c:v>
                </c:pt>
                <c:pt idx="5">
                  <c:v>19.8</c:v>
                </c:pt>
              </c:numCache>
            </c:numRef>
          </c:val>
          <c:extLst>
            <c:ext xmlns:c16="http://schemas.microsoft.com/office/drawing/2014/chart" uri="{C3380CC4-5D6E-409C-BE32-E72D297353CC}">
              <c16:uniqueId val="{00000000-0F5E-42FD-A433-0E651B4AA93C}"/>
            </c:ext>
          </c:extLst>
        </c:ser>
        <c:ser>
          <c:idx val="1"/>
          <c:order val="1"/>
          <c:tx>
            <c:strRef>
              <c:f>Лист1!$C$1</c:f>
              <c:strCache>
                <c:ptCount val="1"/>
                <c:pt idx="0">
                  <c:v>Столбец2</c:v>
                </c:pt>
              </c:strCache>
            </c:strRef>
          </c:tx>
          <c:invertIfNegative val="0"/>
          <c:cat>
            <c:strRef>
              <c:f>Лист1!$A$2:$A$7</c:f>
              <c:strCache>
                <c:ptCount val="6"/>
                <c:pt idx="0">
                  <c:v>Успешность личного бренда напрямую влияет на успех</c:v>
                </c:pt>
                <c:pt idx="1">
                  <c:v>Специалист получает большой информационный охват</c:v>
                </c:pt>
                <c:pt idx="2">
                  <c:v>Репутация специалиста (личный бренд)</c:v>
                </c:pt>
                <c:pt idx="3">
                  <c:v>Повышает возможность получения большего оклада</c:v>
                </c:pt>
                <c:pt idx="4">
                  <c:v>Получение привелегий в компании</c:v>
                </c:pt>
                <c:pt idx="5">
                  <c:v>Самоутверждение</c:v>
                </c:pt>
              </c:strCache>
            </c:strRef>
          </c:cat>
          <c:val>
            <c:numRef>
              <c:f>Лист1!$C$2:$C$7</c:f>
              <c:numCache>
                <c:formatCode>General</c:formatCode>
                <c:ptCount val="6"/>
              </c:numCache>
            </c:numRef>
          </c:val>
          <c:extLst>
            <c:ext xmlns:c16="http://schemas.microsoft.com/office/drawing/2014/chart" uri="{C3380CC4-5D6E-409C-BE32-E72D297353CC}">
              <c16:uniqueId val="{00000001-0F5E-42FD-A433-0E651B4AA93C}"/>
            </c:ext>
          </c:extLst>
        </c:ser>
        <c:ser>
          <c:idx val="2"/>
          <c:order val="2"/>
          <c:tx>
            <c:strRef>
              <c:f>Лист1!$D$1</c:f>
              <c:strCache>
                <c:ptCount val="1"/>
                <c:pt idx="0">
                  <c:v>Столбец1</c:v>
                </c:pt>
              </c:strCache>
            </c:strRef>
          </c:tx>
          <c:invertIfNegative val="0"/>
          <c:cat>
            <c:strRef>
              <c:f>Лист1!$A$2:$A$7</c:f>
              <c:strCache>
                <c:ptCount val="6"/>
                <c:pt idx="0">
                  <c:v>Успешность личного бренда напрямую влияет на успех</c:v>
                </c:pt>
                <c:pt idx="1">
                  <c:v>Специалист получает большой информационный охват</c:v>
                </c:pt>
                <c:pt idx="2">
                  <c:v>Репутация специалиста (личный бренд)</c:v>
                </c:pt>
                <c:pt idx="3">
                  <c:v>Повышает возможность получения большего оклада</c:v>
                </c:pt>
                <c:pt idx="4">
                  <c:v>Получение привелегий в компании</c:v>
                </c:pt>
                <c:pt idx="5">
                  <c:v>Самоутверждение</c:v>
                </c:pt>
              </c:strCache>
            </c:strRef>
          </c:cat>
          <c:val>
            <c:numRef>
              <c:f>Лист1!$D$2:$D$7</c:f>
              <c:numCache>
                <c:formatCode>General</c:formatCode>
                <c:ptCount val="6"/>
              </c:numCache>
            </c:numRef>
          </c:val>
          <c:extLst>
            <c:ext xmlns:c16="http://schemas.microsoft.com/office/drawing/2014/chart" uri="{C3380CC4-5D6E-409C-BE32-E72D297353CC}">
              <c16:uniqueId val="{00000002-0F5E-42FD-A433-0E651B4AA93C}"/>
            </c:ext>
          </c:extLst>
        </c:ser>
        <c:dLbls>
          <c:showLegendKey val="0"/>
          <c:showVal val="0"/>
          <c:showCatName val="0"/>
          <c:showSerName val="0"/>
          <c:showPercent val="0"/>
          <c:showBubbleSize val="0"/>
        </c:dLbls>
        <c:gapWidth val="150"/>
        <c:overlap val="100"/>
        <c:axId val="113502080"/>
        <c:axId val="113503616"/>
      </c:barChart>
      <c:catAx>
        <c:axId val="113502080"/>
        <c:scaling>
          <c:orientation val="minMax"/>
        </c:scaling>
        <c:delete val="0"/>
        <c:axPos val="l"/>
        <c:numFmt formatCode="General" sourceLinked="0"/>
        <c:majorTickMark val="out"/>
        <c:minorTickMark val="none"/>
        <c:tickLblPos val="nextTo"/>
        <c:crossAx val="113503616"/>
        <c:crosses val="autoZero"/>
        <c:auto val="1"/>
        <c:lblAlgn val="ctr"/>
        <c:lblOffset val="100"/>
        <c:noMultiLvlLbl val="0"/>
      </c:catAx>
      <c:valAx>
        <c:axId val="113503616"/>
        <c:scaling>
          <c:orientation val="minMax"/>
        </c:scaling>
        <c:delete val="0"/>
        <c:axPos val="b"/>
        <c:majorGridlines/>
        <c:numFmt formatCode="General" sourceLinked="1"/>
        <c:majorTickMark val="out"/>
        <c:minorTickMark val="none"/>
        <c:tickLblPos val="nextTo"/>
        <c:txPr>
          <a:bodyPr/>
          <a:lstStyle/>
          <a:p>
            <a:pPr>
              <a:defRPr sz="1000"/>
            </a:pPr>
            <a:endParaRPr lang="ru-RU"/>
          </a:p>
        </c:txPr>
        <c:crossAx val="113502080"/>
        <c:crosses val="autoZero"/>
        <c:crossBetween val="between"/>
      </c:valAx>
    </c:plotArea>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plotArea>
      <c:layout/>
      <c:pieChart>
        <c:varyColors val="1"/>
        <c:ser>
          <c:idx val="0"/>
          <c:order val="0"/>
          <c:tx>
            <c:strRef>
              <c:f>Лист1!$B$1</c:f>
              <c:strCache>
                <c:ptCount val="1"/>
                <c:pt idx="0">
                  <c:v>Персонажи</c:v>
                </c:pt>
              </c:strCache>
            </c:strRef>
          </c:tx>
          <c:dPt>
            <c:idx val="0"/>
            <c:bubble3D val="0"/>
            <c:explosion val="19"/>
            <c:spPr>
              <a:solidFill>
                <a:schemeClr val="accent2">
                  <a:lumMod val="60000"/>
                  <a:lumOff val="40000"/>
                </a:schemeClr>
              </a:solidFill>
            </c:spPr>
            <c:extLst>
              <c:ext xmlns:c16="http://schemas.microsoft.com/office/drawing/2014/chart" uri="{C3380CC4-5D6E-409C-BE32-E72D297353CC}">
                <c16:uniqueId val="{00000001-8503-4345-A038-EEC16756690A}"/>
              </c:ext>
            </c:extLst>
          </c:dPt>
          <c:dPt>
            <c:idx val="1"/>
            <c:bubble3D val="0"/>
            <c:explosion val="14"/>
            <c:spPr>
              <a:solidFill>
                <a:schemeClr val="tx2">
                  <a:lumMod val="40000"/>
                  <a:lumOff val="60000"/>
                </a:schemeClr>
              </a:solidFill>
            </c:spPr>
            <c:extLst>
              <c:ext xmlns:c16="http://schemas.microsoft.com/office/drawing/2014/chart" uri="{C3380CC4-5D6E-409C-BE32-E72D297353CC}">
                <c16:uniqueId val="{00000003-8503-4345-A038-EEC16756690A}"/>
              </c:ext>
            </c:extLst>
          </c:dPt>
          <c:dPt>
            <c:idx val="2"/>
            <c:bubble3D val="0"/>
            <c:explosion val="14"/>
            <c:spPr>
              <a:solidFill>
                <a:schemeClr val="accent3">
                  <a:lumMod val="60000"/>
                  <a:lumOff val="40000"/>
                </a:schemeClr>
              </a:solidFill>
            </c:spPr>
            <c:extLst>
              <c:ext xmlns:c16="http://schemas.microsoft.com/office/drawing/2014/chart" uri="{C3380CC4-5D6E-409C-BE32-E72D297353CC}">
                <c16:uniqueId val="{00000005-8503-4345-A038-EEC16756690A}"/>
              </c:ext>
            </c:extLst>
          </c:dPt>
          <c:dPt>
            <c:idx val="3"/>
            <c:bubble3D val="0"/>
            <c:explosion val="11"/>
            <c:spPr>
              <a:solidFill>
                <a:srgbClr val="C00000"/>
              </a:solidFill>
            </c:spPr>
            <c:extLst>
              <c:ext xmlns:c16="http://schemas.microsoft.com/office/drawing/2014/chart" uri="{C3380CC4-5D6E-409C-BE32-E72D297353CC}">
                <c16:uniqueId val="{00000007-8503-4345-A038-EEC16756690A}"/>
              </c:ext>
            </c:extLst>
          </c:dPt>
          <c:dPt>
            <c:idx val="4"/>
            <c:bubble3D val="0"/>
            <c:explosion val="8"/>
            <c:spPr>
              <a:solidFill>
                <a:schemeClr val="tx1"/>
              </a:solidFill>
            </c:spPr>
            <c:extLst>
              <c:ext xmlns:c16="http://schemas.microsoft.com/office/drawing/2014/chart" uri="{C3380CC4-5D6E-409C-BE32-E72D297353CC}">
                <c16:uniqueId val="{00000009-8503-4345-A038-EEC16756690A}"/>
              </c:ext>
            </c:extLst>
          </c:dPt>
          <c:dLbls>
            <c:dLbl>
              <c:idx val="3"/>
              <c:layout/>
              <c:tx>
                <c:rich>
                  <a:bodyPr/>
                  <a:lstStyle/>
                  <a:p>
                    <a:r>
                      <a:rPr lang="ru-RU"/>
                      <a:t>Юки-онна</a:t>
                    </a:r>
                    <a:br>
                      <a:rPr lang="ru-RU"/>
                    </a:br>
                    <a:r>
                      <a:rPr lang="ru-RU"/>
                      <a:t>7%</a:t>
                    </a:r>
                  </a:p>
                </c:rich>
              </c:tx>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8503-4345-A038-EEC16756690A}"/>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Лист1!$A$2:$A$6</c:f>
              <c:strCache>
                <c:ptCount val="5"/>
                <c:pt idx="0">
                  <c:v>Кицунэ</c:v>
                </c:pt>
                <c:pt idx="1">
                  <c:v>Они</c:v>
                </c:pt>
                <c:pt idx="2">
                  <c:v>Оками</c:v>
                </c:pt>
                <c:pt idx="3">
                  <c:v>Хари-онна</c:v>
                </c:pt>
                <c:pt idx="4">
                  <c:v>Му-онна</c:v>
                </c:pt>
              </c:strCache>
            </c:strRef>
          </c:cat>
          <c:val>
            <c:numRef>
              <c:f>Лист1!$B$2:$B$6</c:f>
              <c:numCache>
                <c:formatCode>General</c:formatCode>
                <c:ptCount val="5"/>
                <c:pt idx="0">
                  <c:v>34</c:v>
                </c:pt>
                <c:pt idx="1">
                  <c:v>29</c:v>
                </c:pt>
                <c:pt idx="2">
                  <c:v>13</c:v>
                </c:pt>
                <c:pt idx="3">
                  <c:v>6</c:v>
                </c:pt>
                <c:pt idx="4">
                  <c:v>2</c:v>
                </c:pt>
              </c:numCache>
            </c:numRef>
          </c:val>
          <c:extLst>
            <c:ext xmlns:c16="http://schemas.microsoft.com/office/drawing/2014/chart" uri="{C3380CC4-5D6E-409C-BE32-E72D297353CC}">
              <c16:uniqueId val="{0000000A-8503-4345-A038-EEC16756690A}"/>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Уровень сформированности семейных ценностей</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Лист1!$A$2:$A$6</c:f>
              <c:strCache>
                <c:ptCount val="5"/>
                <c:pt idx="0">
                  <c:v>вопрос 1</c:v>
                </c:pt>
                <c:pt idx="1">
                  <c:v>вопрос 2 </c:v>
                </c:pt>
                <c:pt idx="2">
                  <c:v>вопрос 3</c:v>
                </c:pt>
                <c:pt idx="3">
                  <c:v>вопрос 4</c:v>
                </c:pt>
                <c:pt idx="4">
                  <c:v>вопрос 5</c:v>
                </c:pt>
              </c:strCache>
            </c:strRef>
          </c:cat>
          <c:val>
            <c:numRef>
              <c:f>Лист1!$B$2:$B$6</c:f>
              <c:numCache>
                <c:formatCode>General</c:formatCode>
                <c:ptCount val="5"/>
                <c:pt idx="0">
                  <c:v>8</c:v>
                </c:pt>
                <c:pt idx="1">
                  <c:v>9</c:v>
                </c:pt>
                <c:pt idx="2">
                  <c:v>9</c:v>
                </c:pt>
                <c:pt idx="3">
                  <c:v>7</c:v>
                </c:pt>
                <c:pt idx="4">
                  <c:v>10</c:v>
                </c:pt>
              </c:numCache>
            </c:numRef>
          </c:val>
          <c:extLst>
            <c:ext xmlns:c16="http://schemas.microsoft.com/office/drawing/2014/chart" uri="{C3380CC4-5D6E-409C-BE32-E72D297353CC}">
              <c16:uniqueId val="{00000000-DAD7-4230-A249-ADB8E8423821}"/>
            </c:ext>
          </c:extLst>
        </c:ser>
        <c:ser>
          <c:idx val="1"/>
          <c:order val="1"/>
          <c:tx>
            <c:strRef>
              <c:f>Лист1!$C$1</c:f>
              <c:strCache>
                <c:ptCount val="1"/>
                <c:pt idx="0">
                  <c:v>Ряд 2</c:v>
                </c:pt>
              </c:strCache>
            </c:strRef>
          </c:tx>
          <c:spPr>
            <a:solidFill>
              <a:schemeClr val="accent2"/>
            </a:solidFill>
            <a:ln>
              <a:noFill/>
            </a:ln>
            <a:effectLst/>
          </c:spPr>
          <c:invertIfNegative val="0"/>
          <c:cat>
            <c:strRef>
              <c:f>Лист1!$A$2:$A$6</c:f>
              <c:strCache>
                <c:ptCount val="5"/>
                <c:pt idx="0">
                  <c:v>вопрос 1</c:v>
                </c:pt>
                <c:pt idx="1">
                  <c:v>вопрос 2 </c:v>
                </c:pt>
                <c:pt idx="2">
                  <c:v>вопрос 3</c:v>
                </c:pt>
                <c:pt idx="3">
                  <c:v>вопрос 4</c:v>
                </c:pt>
                <c:pt idx="4">
                  <c:v>вопрос 5</c:v>
                </c:pt>
              </c:strCache>
            </c:strRef>
          </c:cat>
          <c:val>
            <c:numRef>
              <c:f>Лист1!$C$2:$C$6</c:f>
              <c:numCache>
                <c:formatCode>General</c:formatCode>
                <c:ptCount val="5"/>
                <c:pt idx="0">
                  <c:v>12</c:v>
                </c:pt>
                <c:pt idx="1">
                  <c:v>11</c:v>
                </c:pt>
                <c:pt idx="2">
                  <c:v>5</c:v>
                </c:pt>
                <c:pt idx="3">
                  <c:v>6</c:v>
                </c:pt>
                <c:pt idx="4">
                  <c:v>5</c:v>
                </c:pt>
              </c:numCache>
            </c:numRef>
          </c:val>
          <c:extLst>
            <c:ext xmlns:c16="http://schemas.microsoft.com/office/drawing/2014/chart" uri="{C3380CC4-5D6E-409C-BE32-E72D297353CC}">
              <c16:uniqueId val="{00000001-DAD7-4230-A249-ADB8E8423821}"/>
            </c:ext>
          </c:extLst>
        </c:ser>
        <c:ser>
          <c:idx val="2"/>
          <c:order val="2"/>
          <c:tx>
            <c:strRef>
              <c:f>Лист1!$D$1</c:f>
              <c:strCache>
                <c:ptCount val="1"/>
                <c:pt idx="0">
                  <c:v>Ряд 3</c:v>
                </c:pt>
              </c:strCache>
            </c:strRef>
          </c:tx>
          <c:spPr>
            <a:solidFill>
              <a:schemeClr val="accent3"/>
            </a:solidFill>
            <a:ln>
              <a:noFill/>
            </a:ln>
            <a:effectLst/>
          </c:spPr>
          <c:invertIfNegative val="0"/>
          <c:cat>
            <c:strRef>
              <c:f>Лист1!$A$2:$A$6</c:f>
              <c:strCache>
                <c:ptCount val="5"/>
                <c:pt idx="0">
                  <c:v>вопрос 1</c:v>
                </c:pt>
                <c:pt idx="1">
                  <c:v>вопрос 2 </c:v>
                </c:pt>
                <c:pt idx="2">
                  <c:v>вопрос 3</c:v>
                </c:pt>
                <c:pt idx="3">
                  <c:v>вопрос 4</c:v>
                </c:pt>
                <c:pt idx="4">
                  <c:v>вопрос 5</c:v>
                </c:pt>
              </c:strCache>
            </c:strRef>
          </c:cat>
          <c:val>
            <c:numRef>
              <c:f>Лист1!$D$2:$D$6</c:f>
              <c:numCache>
                <c:formatCode>General</c:formatCode>
                <c:ptCount val="5"/>
                <c:pt idx="2">
                  <c:v>6</c:v>
                </c:pt>
                <c:pt idx="3">
                  <c:v>3</c:v>
                </c:pt>
                <c:pt idx="4">
                  <c:v>5</c:v>
                </c:pt>
              </c:numCache>
            </c:numRef>
          </c:val>
          <c:extLst>
            <c:ext xmlns:c16="http://schemas.microsoft.com/office/drawing/2014/chart" uri="{C3380CC4-5D6E-409C-BE32-E72D297353CC}">
              <c16:uniqueId val="{00000002-DAD7-4230-A249-ADB8E8423821}"/>
            </c:ext>
          </c:extLst>
        </c:ser>
        <c:ser>
          <c:idx val="3"/>
          <c:order val="3"/>
          <c:tx>
            <c:strRef>
              <c:f>Лист1!$E$1</c:f>
              <c:strCache>
                <c:ptCount val="1"/>
                <c:pt idx="0">
                  <c:v>Ряд 4</c:v>
                </c:pt>
              </c:strCache>
            </c:strRef>
          </c:tx>
          <c:spPr>
            <a:solidFill>
              <a:schemeClr val="accent4"/>
            </a:solidFill>
            <a:ln>
              <a:noFill/>
            </a:ln>
            <a:effectLst/>
          </c:spPr>
          <c:invertIfNegative val="0"/>
          <c:cat>
            <c:strRef>
              <c:f>Лист1!$A$2:$A$6</c:f>
              <c:strCache>
                <c:ptCount val="5"/>
                <c:pt idx="0">
                  <c:v>вопрос 1</c:v>
                </c:pt>
                <c:pt idx="1">
                  <c:v>вопрос 2 </c:v>
                </c:pt>
                <c:pt idx="2">
                  <c:v>вопрос 3</c:v>
                </c:pt>
                <c:pt idx="3">
                  <c:v>вопрос 4</c:v>
                </c:pt>
                <c:pt idx="4">
                  <c:v>вопрос 5</c:v>
                </c:pt>
              </c:strCache>
            </c:strRef>
          </c:cat>
          <c:val>
            <c:numRef>
              <c:f>Лист1!$E$2:$E$6</c:f>
              <c:numCache>
                <c:formatCode>General</c:formatCode>
                <c:ptCount val="5"/>
                <c:pt idx="3">
                  <c:v>4</c:v>
                </c:pt>
              </c:numCache>
            </c:numRef>
          </c:val>
          <c:extLst>
            <c:ext xmlns:c16="http://schemas.microsoft.com/office/drawing/2014/chart" uri="{C3380CC4-5D6E-409C-BE32-E72D297353CC}">
              <c16:uniqueId val="{00000003-DAD7-4230-A249-ADB8E8423821}"/>
            </c:ext>
          </c:extLst>
        </c:ser>
        <c:dLbls>
          <c:showLegendKey val="0"/>
          <c:showVal val="0"/>
          <c:showCatName val="0"/>
          <c:showSerName val="0"/>
          <c:showPercent val="0"/>
          <c:showBubbleSize val="0"/>
        </c:dLbls>
        <c:gapWidth val="219"/>
        <c:overlap val="-27"/>
        <c:axId val="113622016"/>
        <c:axId val="59114240"/>
      </c:barChart>
      <c:catAx>
        <c:axId val="11362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14240"/>
        <c:crosses val="autoZero"/>
        <c:auto val="1"/>
        <c:lblAlgn val="ctr"/>
        <c:lblOffset val="100"/>
        <c:noMultiLvlLbl val="0"/>
      </c:catAx>
      <c:valAx>
        <c:axId val="59114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6220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доля по возрасту</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0-E330-43E7-9132-DEE358D6C65A}"/>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1-E330-43E7-9132-DEE358D6C65A}"/>
              </c:ext>
            </c:extLst>
          </c:dPt>
          <c:dPt>
            <c:idx val="2"/>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2-E330-43E7-9132-DEE358D6C65A}"/>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3-E330-43E7-9132-DEE358D6C65A}"/>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Лист1!$A$2:$A$5</c:f>
              <c:strCache>
                <c:ptCount val="4"/>
                <c:pt idx="0">
                  <c:v>до 30 лет</c:v>
                </c:pt>
                <c:pt idx="1">
                  <c:v>от 30 до 40 лет</c:v>
                </c:pt>
                <c:pt idx="2">
                  <c:v>от 40 до 50 лет</c:v>
                </c:pt>
                <c:pt idx="3">
                  <c:v>старше 50 лет</c:v>
                </c:pt>
              </c:strCache>
            </c:strRef>
          </c:cat>
          <c:val>
            <c:numRef>
              <c:f>Лист1!$B$2:$B$5</c:f>
              <c:numCache>
                <c:formatCode>0%</c:formatCode>
                <c:ptCount val="4"/>
                <c:pt idx="0">
                  <c:v>0.23</c:v>
                </c:pt>
                <c:pt idx="1">
                  <c:v>0.49000000000000032</c:v>
                </c:pt>
                <c:pt idx="2">
                  <c:v>0.23</c:v>
                </c:pt>
                <c:pt idx="3">
                  <c:v>6.0000000000000032E-2</c:v>
                </c:pt>
              </c:numCache>
            </c:numRef>
          </c:val>
          <c:extLst>
            <c:ext xmlns:c16="http://schemas.microsoft.com/office/drawing/2014/chart" uri="{C3380CC4-5D6E-409C-BE32-E72D297353CC}">
              <c16:uniqueId val="{00000004-E330-43E7-9132-DEE358D6C65A}"/>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0292942548848369"/>
          <c:y val="0.29484189476315481"/>
          <c:w val="0.28318168562263141"/>
          <c:h val="0.37460192475940585"/>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Общее количество семей в России  42 000 000</a:t>
            </a:r>
          </a:p>
        </c:rich>
      </c:tx>
      <c:layout>
        <c:manualLayout>
          <c:xMode val="edge"/>
          <c:yMode val="edge"/>
          <c:x val="0.3424959085676188"/>
          <c:y val="5.6629538619745415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Общее количество семей в России 42000000</c:v>
                </c:pt>
              </c:strCache>
            </c:strRef>
          </c:tx>
          <c:dLbls>
            <c:dLbl>
              <c:idx val="0"/>
              <c:layout>
                <c:manualLayout>
                  <c:x val="-8.1195156881842187E-3"/>
                  <c:y val="-6.0664799427743991E-2"/>
                </c:manualLayout>
              </c:layout>
              <c:tx>
                <c:rich>
                  <a:bodyPr/>
                  <a:lstStyle/>
                  <a:p>
                    <a:r>
                      <a:rPr lang="en-US"/>
                      <a:t>45,4%</a:t>
                    </a:r>
                  </a:p>
                </c:rich>
              </c:tx>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37D5-4F59-8C69-83F04FFF4995}"/>
                </c:ext>
              </c:extLst>
            </c:dLbl>
            <c:dLbl>
              <c:idx val="1"/>
              <c:layout>
                <c:manualLayout>
                  <c:x val="1.7845256491605531E-2"/>
                  <c:y val="7.0457570991136467E-3"/>
                </c:manualLayout>
              </c:layout>
              <c:tx>
                <c:rich>
                  <a:bodyPr/>
                  <a:lstStyle/>
                  <a:p>
                    <a:r>
                      <a:rPr lang="en-US" dirty="0"/>
                      <a:t>25,0%</a:t>
                    </a:r>
                  </a:p>
                </c:rich>
              </c:tx>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37D5-4F59-8C69-83F04FFF4995}"/>
                </c:ext>
              </c:extLst>
            </c:dLbl>
            <c:dLbl>
              <c:idx val="2"/>
              <c:layout>
                <c:manualLayout>
                  <c:x val="-4.8410675074176982E-3"/>
                  <c:y val="1.5612544025322722E-2"/>
                </c:manualLayout>
              </c:layout>
              <c:tx>
                <c:rich>
                  <a:bodyPr/>
                  <a:lstStyle/>
                  <a:p>
                    <a:r>
                      <a:rPr lang="en-US"/>
                      <a:t>13,6%</a:t>
                    </a:r>
                  </a:p>
                </c:rich>
              </c:tx>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37D5-4F59-8C69-83F04FFF4995}"/>
                </c:ext>
              </c:extLst>
            </c:dLbl>
            <c:dLbl>
              <c:idx val="3"/>
              <c:layout>
                <c:manualLayout>
                  <c:x val="-1.0871394508404839E-2"/>
                  <c:y val="-7.5303523780008916E-3"/>
                </c:manualLayout>
              </c:layout>
              <c:tx>
                <c:rich>
                  <a:bodyPr/>
                  <a:lstStyle/>
                  <a:p>
                    <a:r>
                      <a:rPr lang="en-US" dirty="0"/>
                      <a:t>12,2%</a:t>
                    </a:r>
                  </a:p>
                </c:rich>
              </c:tx>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37D5-4F59-8C69-83F04FFF4995}"/>
                </c:ext>
              </c:extLst>
            </c:dLbl>
            <c:dLbl>
              <c:idx val="4"/>
              <c:layout>
                <c:manualLayout>
                  <c:x val="8.2721359482349904E-3"/>
                  <c:y val="-4.4988665976684883E-2"/>
                </c:manualLayout>
              </c:layout>
              <c:tx>
                <c:rich>
                  <a:bodyPr/>
                  <a:lstStyle/>
                  <a:p>
                    <a:r>
                      <a:rPr lang="en-US" dirty="0"/>
                      <a:t>38,8%</a:t>
                    </a:r>
                  </a:p>
                </c:rich>
              </c:tx>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37D5-4F59-8C69-83F04FFF4995}"/>
                </c:ext>
              </c:extLst>
            </c:dLbl>
            <c:dLbl>
              <c:idx val="5"/>
              <c:layout>
                <c:manualLayout>
                  <c:x val="0"/>
                  <c:y val="-4.3296115246454145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7D5-4F59-8C69-83F04FFF4995}"/>
                </c:ext>
              </c:extLst>
            </c:dLbl>
            <c:numFmt formatCode="#,##0.00" sourceLinked="0"/>
            <c:spPr>
              <a:noFill/>
              <a:ln>
                <a:noFill/>
              </a:ln>
              <a:effectLst/>
            </c:spPr>
            <c:showLegendKey val="0"/>
            <c:showVal val="1"/>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Полные семьи с детьми</c:v>
                </c:pt>
                <c:pt idx="1">
                  <c:v>Семьи без детей</c:v>
                </c:pt>
                <c:pt idx="2">
                  <c:v>Неполные семьи</c:v>
                </c:pt>
                <c:pt idx="3">
                  <c:v>Одинокие матери и отцы</c:v>
                </c:pt>
                <c:pt idx="4">
                  <c:v>Многодетные семьи</c:v>
                </c:pt>
              </c:strCache>
            </c:strRef>
          </c:cat>
          <c:val>
            <c:numRef>
              <c:f>Лист1!$B$2:$B$6</c:f>
              <c:numCache>
                <c:formatCode>0.0%</c:formatCode>
                <c:ptCount val="5"/>
                <c:pt idx="0">
                  <c:v>0.45400000000000001</c:v>
                </c:pt>
                <c:pt idx="1">
                  <c:v>0.25</c:v>
                </c:pt>
                <c:pt idx="2">
                  <c:v>0.13600000000000001</c:v>
                </c:pt>
                <c:pt idx="3">
                  <c:v>0.12200000000000009</c:v>
                </c:pt>
                <c:pt idx="4">
                  <c:v>0.38800000000000046</c:v>
                </c:pt>
              </c:numCache>
            </c:numRef>
          </c:val>
          <c:extLst>
            <c:ext xmlns:c16="http://schemas.microsoft.com/office/drawing/2014/chart" uri="{C3380CC4-5D6E-409C-BE32-E72D297353CC}">
              <c16:uniqueId val="{00000006-37D5-4F59-8C69-83F04FFF4995}"/>
            </c:ext>
          </c:extLst>
        </c:ser>
        <c:ser>
          <c:idx val="1"/>
          <c:order val="1"/>
          <c:tx>
            <c:strRef>
              <c:f>Лист1!$C$1</c:f>
              <c:strCache>
                <c:ptCount val="1"/>
                <c:pt idx="0">
                  <c:v>Общее количество семей в России 42000001</c:v>
                </c:pt>
              </c:strCache>
            </c:strRef>
          </c:tx>
          <c:cat>
            <c:strRef>
              <c:f>Лист1!$A$2:$A$6</c:f>
              <c:strCache>
                <c:ptCount val="5"/>
                <c:pt idx="0">
                  <c:v>Полные семьи с детьми</c:v>
                </c:pt>
                <c:pt idx="1">
                  <c:v>Семьи без детей</c:v>
                </c:pt>
                <c:pt idx="2">
                  <c:v>Неполные семьи</c:v>
                </c:pt>
                <c:pt idx="3">
                  <c:v>Одинокие матери и отцы</c:v>
                </c:pt>
                <c:pt idx="4">
                  <c:v>Многодетные семьи</c:v>
                </c:pt>
              </c:strCache>
            </c:strRef>
          </c:cat>
          <c:val>
            <c:numRef>
              <c:f>Лист1!$C$2:$C$6</c:f>
              <c:numCache>
                <c:formatCode>General</c:formatCode>
                <c:ptCount val="5"/>
              </c:numCache>
            </c:numRef>
          </c:val>
          <c:extLst>
            <c:ext xmlns:c16="http://schemas.microsoft.com/office/drawing/2014/chart" uri="{C3380CC4-5D6E-409C-BE32-E72D297353CC}">
              <c16:uniqueId val="{00000007-37D5-4F59-8C69-83F04FFF4995}"/>
            </c:ext>
          </c:extLst>
        </c:ser>
        <c:dLbls>
          <c:showLegendKey val="0"/>
          <c:showVal val="0"/>
          <c:showCatName val="0"/>
          <c:showSerName val="0"/>
          <c:showPercent val="0"/>
          <c:showBubbleSize val="0"/>
          <c:showLeaderLines val="0"/>
        </c:dLbls>
      </c:pie3DChart>
    </c:plotArea>
    <c:legend>
      <c:legendPos val="r"/>
      <c:layout>
        <c:manualLayout>
          <c:xMode val="edge"/>
          <c:yMode val="edge"/>
          <c:x val="0.68565176275811179"/>
          <c:y val="0.2308558689422272"/>
          <c:w val="0.31135475878220636"/>
          <c:h val="0.72038482282195659"/>
        </c:manualLayout>
      </c:layout>
      <c:overlay val="0"/>
    </c:legend>
    <c:plotVisOnly val="1"/>
    <c:dispBlanksAs val="zero"/>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200">
                <a:effectLst/>
              </a:rPr>
              <a:t>Основные проблемы реализации трудовой деятельности в качестве самозанятого</a:t>
            </a:r>
          </a:p>
        </c:rich>
      </c:tx>
      <c:layout/>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C6C-4BC9-94BC-F93D1F4FAA4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C6C-4BC9-94BC-F93D1F4FAA4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C6C-4BC9-94BC-F93D1F4FAA4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C6C-4BC9-94BC-F93D1F4FAA4C}"/>
              </c:ext>
            </c:extLst>
          </c:dPt>
          <c:dLbls>
            <c:dLbl>
              <c:idx val="0"/>
              <c:layout>
                <c:manualLayout>
                  <c:x val="-1.6137165910237124E-2"/>
                  <c:y val="1.255077529273932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manualLayout>
                      <c:w val="4.3872919818456882E-2"/>
                      <c:h val="5.8187863674147966E-2"/>
                    </c:manualLayout>
                  </c15:layout>
                </c:ext>
                <c:ext xmlns:c16="http://schemas.microsoft.com/office/drawing/2014/chart" uri="{C3380CC4-5D6E-409C-BE32-E72D297353CC}">
                  <c16:uniqueId val="{00000001-4C6C-4BC9-94BC-F93D1F4FAA4C}"/>
                </c:ext>
              </c:extLst>
            </c:dLbl>
            <c:dLbl>
              <c:idx val="1"/>
              <c:layout>
                <c:manualLayout>
                  <c:x val="-8.383543585039786E-3"/>
                  <c:y val="-1.5718970290808421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C6C-4BC9-94BC-F93D1F4FAA4C}"/>
                </c:ext>
              </c:extLst>
            </c:dLbl>
            <c:dLbl>
              <c:idx val="2"/>
              <c:layout>
                <c:manualLayout>
                  <c:x val="-1.7554091668949855E-2"/>
                  <c:y val="-3.1715985626485036E-3"/>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C6C-4BC9-94BC-F93D1F4FAA4C}"/>
                </c:ext>
              </c:extLst>
            </c:dLbl>
            <c:dLbl>
              <c:idx val="3"/>
              <c:layout>
                <c:manualLayout>
                  <c:x val="-1.599342442255236E-3"/>
                  <c:y val="3.7153834573670896E-3"/>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C6C-4BC9-94BC-F93D1F4FAA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Отсутствие навыков продвижения услуг</c:v>
                </c:pt>
                <c:pt idx="1">
                  <c:v>Сложности с самоорганизацией и самодисциплиной </c:v>
                </c:pt>
                <c:pt idx="2">
                  <c:v>Нехватка времени на развитие дела</c:v>
                </c:pt>
                <c:pt idx="3">
                  <c:v>Сложности совмещения работы и учёбы</c:v>
                </c:pt>
              </c:strCache>
            </c:strRef>
          </c:cat>
          <c:val>
            <c:numRef>
              <c:f>Лист1!$B$2:$B$5</c:f>
              <c:numCache>
                <c:formatCode>0%</c:formatCode>
                <c:ptCount val="4"/>
                <c:pt idx="0">
                  <c:v>0.25</c:v>
                </c:pt>
                <c:pt idx="1">
                  <c:v>0.35000000000000031</c:v>
                </c:pt>
                <c:pt idx="2">
                  <c:v>0.65000000000000169</c:v>
                </c:pt>
                <c:pt idx="3">
                  <c:v>0.68</c:v>
                </c:pt>
              </c:numCache>
            </c:numRef>
          </c:val>
          <c:extLst>
            <c:ext xmlns:c16="http://schemas.microsoft.com/office/drawing/2014/chart" uri="{C3380CC4-5D6E-409C-BE32-E72D297353CC}">
              <c16:uniqueId val="{00000008-4C6C-4BC9-94BC-F93D1F4FAA4C}"/>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Лист1!$A$2</c:f>
              <c:strCache>
                <c:ptCount val="1"/>
                <c:pt idx="0">
                  <c:v>Время, с, 25.11.2023г.</c:v>
                </c:pt>
              </c:strCache>
            </c:strRef>
          </c:tx>
          <c:invertIfNegative val="0"/>
          <c:cat>
            <c:strRef>
              <c:f>Лист1!$B$1:$G$1</c:f>
              <c:strCache>
                <c:ptCount val="6"/>
                <c:pt idx="0">
                  <c:v>Лукойл</c:v>
                </c:pt>
                <c:pt idx="1">
                  <c:v>Альфаэнерджи</c:v>
                </c:pt>
                <c:pt idx="2">
                  <c:v>Башнефть</c:v>
                </c:pt>
                <c:pt idx="3">
                  <c:v>Газпромнефть</c:v>
                </c:pt>
                <c:pt idx="4">
                  <c:v>BF</c:v>
                </c:pt>
                <c:pt idx="5">
                  <c:v>Ростанефть</c:v>
                </c:pt>
              </c:strCache>
            </c:strRef>
          </c:cat>
          <c:val>
            <c:numRef>
              <c:f>Лист1!$B$2:$G$2</c:f>
              <c:numCache>
                <c:formatCode>General</c:formatCode>
                <c:ptCount val="6"/>
                <c:pt idx="0">
                  <c:v>178.2</c:v>
                </c:pt>
                <c:pt idx="1">
                  <c:v>44.690000000000012</c:v>
                </c:pt>
                <c:pt idx="2">
                  <c:v>55</c:v>
                </c:pt>
                <c:pt idx="3">
                  <c:v>78.58</c:v>
                </c:pt>
                <c:pt idx="4">
                  <c:v>65.16</c:v>
                </c:pt>
                <c:pt idx="5">
                  <c:v>76</c:v>
                </c:pt>
              </c:numCache>
            </c:numRef>
          </c:val>
          <c:extLst>
            <c:ext xmlns:c16="http://schemas.microsoft.com/office/drawing/2014/chart" uri="{C3380CC4-5D6E-409C-BE32-E72D297353CC}">
              <c16:uniqueId val="{00000000-F115-410F-875C-8019442EAFD0}"/>
            </c:ext>
          </c:extLst>
        </c:ser>
        <c:ser>
          <c:idx val="1"/>
          <c:order val="1"/>
          <c:tx>
            <c:strRef>
              <c:f>Лист1!$A$3</c:f>
              <c:strCache>
                <c:ptCount val="1"/>
                <c:pt idx="0">
                  <c:v>Время, с, 14.04.2024г.</c:v>
                </c:pt>
              </c:strCache>
            </c:strRef>
          </c:tx>
          <c:spPr>
            <a:solidFill>
              <a:srgbClr val="0070C0"/>
            </a:solidFill>
          </c:spPr>
          <c:invertIfNegative val="0"/>
          <c:cat>
            <c:strRef>
              <c:f>Лист1!$B$1:$G$1</c:f>
              <c:strCache>
                <c:ptCount val="6"/>
                <c:pt idx="0">
                  <c:v>Лукойл</c:v>
                </c:pt>
                <c:pt idx="1">
                  <c:v>Альфаэнерджи</c:v>
                </c:pt>
                <c:pt idx="2">
                  <c:v>Башнефть</c:v>
                </c:pt>
                <c:pt idx="3">
                  <c:v>Газпромнефть</c:v>
                </c:pt>
                <c:pt idx="4">
                  <c:v>BF</c:v>
                </c:pt>
                <c:pt idx="5">
                  <c:v>Ростанефть</c:v>
                </c:pt>
              </c:strCache>
            </c:strRef>
          </c:cat>
          <c:val>
            <c:numRef>
              <c:f>Лист1!$B$3:$G$3</c:f>
              <c:numCache>
                <c:formatCode>General</c:formatCode>
                <c:ptCount val="6"/>
                <c:pt idx="0">
                  <c:v>90.59</c:v>
                </c:pt>
                <c:pt idx="1">
                  <c:v>108.79</c:v>
                </c:pt>
                <c:pt idx="2">
                  <c:v>80.599999999999994</c:v>
                </c:pt>
                <c:pt idx="3">
                  <c:v>104.08</c:v>
                </c:pt>
                <c:pt idx="4">
                  <c:v>69.27</c:v>
                </c:pt>
                <c:pt idx="5">
                  <c:v>85.410000000000025</c:v>
                </c:pt>
              </c:numCache>
            </c:numRef>
          </c:val>
          <c:extLst>
            <c:ext xmlns:c16="http://schemas.microsoft.com/office/drawing/2014/chart" uri="{C3380CC4-5D6E-409C-BE32-E72D297353CC}">
              <c16:uniqueId val="{00000001-F115-410F-875C-8019442EAFD0}"/>
            </c:ext>
          </c:extLst>
        </c:ser>
        <c:ser>
          <c:idx val="2"/>
          <c:order val="2"/>
          <c:tx>
            <c:strRef>
              <c:f>Лист1!$A$4</c:f>
              <c:strCache>
                <c:ptCount val="1"/>
                <c:pt idx="0">
                  <c:v>Октановое число, 25.11.2023г.</c:v>
                </c:pt>
              </c:strCache>
            </c:strRef>
          </c:tx>
          <c:spPr>
            <a:solidFill>
              <a:srgbClr val="FF0000"/>
            </a:solidFill>
          </c:spPr>
          <c:invertIfNegative val="0"/>
          <c:cat>
            <c:strRef>
              <c:f>Лист1!$B$1:$G$1</c:f>
              <c:strCache>
                <c:ptCount val="6"/>
                <c:pt idx="0">
                  <c:v>Лукойл</c:v>
                </c:pt>
                <c:pt idx="1">
                  <c:v>Альфаэнерджи</c:v>
                </c:pt>
                <c:pt idx="2">
                  <c:v>Башнефть</c:v>
                </c:pt>
                <c:pt idx="3">
                  <c:v>Газпромнефть</c:v>
                </c:pt>
                <c:pt idx="4">
                  <c:v>BF</c:v>
                </c:pt>
                <c:pt idx="5">
                  <c:v>Ростанефть</c:v>
                </c:pt>
              </c:strCache>
            </c:strRef>
          </c:cat>
          <c:val>
            <c:numRef>
              <c:f>Лист1!$B$4:$G$4</c:f>
              <c:numCache>
                <c:formatCode>General</c:formatCode>
                <c:ptCount val="6"/>
                <c:pt idx="0">
                  <c:v>91</c:v>
                </c:pt>
                <c:pt idx="1">
                  <c:v>95.9</c:v>
                </c:pt>
                <c:pt idx="2">
                  <c:v>91</c:v>
                </c:pt>
                <c:pt idx="3">
                  <c:v>95.3</c:v>
                </c:pt>
                <c:pt idx="4">
                  <c:v>96.4</c:v>
                </c:pt>
                <c:pt idx="5">
                  <c:v>92.4</c:v>
                </c:pt>
              </c:numCache>
            </c:numRef>
          </c:val>
          <c:extLst>
            <c:ext xmlns:c16="http://schemas.microsoft.com/office/drawing/2014/chart" uri="{C3380CC4-5D6E-409C-BE32-E72D297353CC}">
              <c16:uniqueId val="{00000002-F115-410F-875C-8019442EAFD0}"/>
            </c:ext>
          </c:extLst>
        </c:ser>
        <c:ser>
          <c:idx val="3"/>
          <c:order val="3"/>
          <c:tx>
            <c:strRef>
              <c:f>Лист1!$A$5</c:f>
              <c:strCache>
                <c:ptCount val="1"/>
                <c:pt idx="0">
                  <c:v>Октановое число, 214.04.2024г.</c:v>
                </c:pt>
              </c:strCache>
            </c:strRef>
          </c:tx>
          <c:spPr>
            <a:solidFill>
              <a:srgbClr val="C00000"/>
            </a:solidFill>
          </c:spPr>
          <c:invertIfNegative val="0"/>
          <c:cat>
            <c:strRef>
              <c:f>Лист1!$B$1:$G$1</c:f>
              <c:strCache>
                <c:ptCount val="6"/>
                <c:pt idx="0">
                  <c:v>Лукойл</c:v>
                </c:pt>
                <c:pt idx="1">
                  <c:v>Альфаэнерджи</c:v>
                </c:pt>
                <c:pt idx="2">
                  <c:v>Башнефть</c:v>
                </c:pt>
                <c:pt idx="3">
                  <c:v>Газпромнефть</c:v>
                </c:pt>
                <c:pt idx="4">
                  <c:v>BF</c:v>
                </c:pt>
                <c:pt idx="5">
                  <c:v>Ростанефть</c:v>
                </c:pt>
              </c:strCache>
            </c:strRef>
          </c:cat>
          <c:val>
            <c:numRef>
              <c:f>Лист1!$B$5:$G$5</c:f>
              <c:numCache>
                <c:formatCode>General</c:formatCode>
                <c:ptCount val="6"/>
                <c:pt idx="0">
                  <c:v>95.3</c:v>
                </c:pt>
                <c:pt idx="1">
                  <c:v>98.3</c:v>
                </c:pt>
                <c:pt idx="2">
                  <c:v>92.2</c:v>
                </c:pt>
                <c:pt idx="3">
                  <c:v>98.2</c:v>
                </c:pt>
                <c:pt idx="4">
                  <c:v>97.5</c:v>
                </c:pt>
                <c:pt idx="5">
                  <c:v>95.1</c:v>
                </c:pt>
              </c:numCache>
            </c:numRef>
          </c:val>
          <c:extLst>
            <c:ext xmlns:c16="http://schemas.microsoft.com/office/drawing/2014/chart" uri="{C3380CC4-5D6E-409C-BE32-E72D297353CC}">
              <c16:uniqueId val="{00000003-F115-410F-875C-8019442EAFD0}"/>
            </c:ext>
          </c:extLst>
        </c:ser>
        <c:dLbls>
          <c:showLegendKey val="0"/>
          <c:showVal val="0"/>
          <c:showCatName val="0"/>
          <c:showSerName val="0"/>
          <c:showPercent val="0"/>
          <c:showBubbleSize val="0"/>
        </c:dLbls>
        <c:gapWidth val="150"/>
        <c:axId val="62894080"/>
        <c:axId val="62895616"/>
      </c:barChart>
      <c:catAx>
        <c:axId val="62894080"/>
        <c:scaling>
          <c:orientation val="minMax"/>
        </c:scaling>
        <c:delete val="0"/>
        <c:axPos val="b"/>
        <c:numFmt formatCode="General" sourceLinked="0"/>
        <c:majorTickMark val="out"/>
        <c:minorTickMark val="none"/>
        <c:tickLblPos val="nextTo"/>
        <c:crossAx val="62895616"/>
        <c:crosses val="autoZero"/>
        <c:auto val="1"/>
        <c:lblAlgn val="ctr"/>
        <c:lblOffset val="100"/>
        <c:noMultiLvlLbl val="0"/>
      </c:catAx>
      <c:valAx>
        <c:axId val="62895616"/>
        <c:scaling>
          <c:orientation val="minMax"/>
        </c:scaling>
        <c:delete val="0"/>
        <c:axPos val="l"/>
        <c:majorGridlines/>
        <c:numFmt formatCode="General" sourceLinked="1"/>
        <c:majorTickMark val="out"/>
        <c:minorTickMark val="none"/>
        <c:tickLblPos val="nextTo"/>
        <c:crossAx val="62894080"/>
        <c:crosses val="autoZero"/>
        <c:crossBetween val="between"/>
      </c:valAx>
    </c:plotArea>
    <c:legend>
      <c:legendPos val="r"/>
      <c:layout>
        <c:manualLayout>
          <c:xMode val="edge"/>
          <c:yMode val="edge"/>
          <c:x val="0.64021954031447004"/>
          <c:y val="4.5523970520634074E-2"/>
          <c:w val="0.34108887090048323"/>
          <c:h val="0.90141850912703714"/>
        </c:manualLayout>
      </c:layou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Лист1!$A$2:$A$6</c:f>
              <c:strCache>
                <c:ptCount val="5"/>
                <c:pt idx="0">
                  <c:v>В 1</c:v>
                </c:pt>
                <c:pt idx="1">
                  <c:v>В 2</c:v>
                </c:pt>
                <c:pt idx="2">
                  <c:v>В 3</c:v>
                </c:pt>
                <c:pt idx="3">
                  <c:v>В 4</c:v>
                </c:pt>
                <c:pt idx="4">
                  <c:v>В 5</c:v>
                </c:pt>
              </c:strCache>
            </c:strRef>
          </c:cat>
          <c:val>
            <c:numRef>
              <c:f>Лист1!$B$2:$B$6</c:f>
              <c:numCache>
                <c:formatCode>0%</c:formatCode>
                <c:ptCount val="5"/>
                <c:pt idx="0">
                  <c:v>0.30000000000000027</c:v>
                </c:pt>
                <c:pt idx="1">
                  <c:v>0.5</c:v>
                </c:pt>
                <c:pt idx="2">
                  <c:v>0.55000000000000004</c:v>
                </c:pt>
                <c:pt idx="3">
                  <c:v>0.4</c:v>
                </c:pt>
                <c:pt idx="4">
                  <c:v>0.5</c:v>
                </c:pt>
              </c:numCache>
            </c:numRef>
          </c:val>
          <c:extLst>
            <c:ext xmlns:c16="http://schemas.microsoft.com/office/drawing/2014/chart" uri="{C3380CC4-5D6E-409C-BE32-E72D297353CC}">
              <c16:uniqueId val="{00000000-E6C5-44DC-BCEE-F8932245F7E7}"/>
            </c:ext>
          </c:extLst>
        </c:ser>
        <c:ser>
          <c:idx val="1"/>
          <c:order val="1"/>
          <c:tx>
            <c:strRef>
              <c:f>Лист1!$C$1</c:f>
              <c:strCache>
                <c:ptCount val="1"/>
                <c:pt idx="0">
                  <c:v>Ряд 2</c:v>
                </c:pt>
              </c:strCache>
            </c:strRef>
          </c:tx>
          <c:spPr>
            <a:solidFill>
              <a:schemeClr val="accent2"/>
            </a:solidFill>
            <a:ln>
              <a:noFill/>
            </a:ln>
            <a:effectLst/>
          </c:spPr>
          <c:invertIfNegative val="0"/>
          <c:cat>
            <c:strRef>
              <c:f>Лист1!$A$2:$A$6</c:f>
              <c:strCache>
                <c:ptCount val="5"/>
                <c:pt idx="0">
                  <c:v>В 1</c:v>
                </c:pt>
                <c:pt idx="1">
                  <c:v>В 2</c:v>
                </c:pt>
                <c:pt idx="2">
                  <c:v>В 3</c:v>
                </c:pt>
                <c:pt idx="3">
                  <c:v>В 4</c:v>
                </c:pt>
                <c:pt idx="4">
                  <c:v>В 5</c:v>
                </c:pt>
              </c:strCache>
            </c:strRef>
          </c:cat>
          <c:val>
            <c:numRef>
              <c:f>Лист1!$C$2:$C$6</c:f>
              <c:numCache>
                <c:formatCode>General</c:formatCode>
                <c:ptCount val="5"/>
              </c:numCache>
            </c:numRef>
          </c:val>
          <c:extLst>
            <c:ext xmlns:c16="http://schemas.microsoft.com/office/drawing/2014/chart" uri="{C3380CC4-5D6E-409C-BE32-E72D297353CC}">
              <c16:uniqueId val="{00000001-E6C5-44DC-BCEE-F8932245F7E7}"/>
            </c:ext>
          </c:extLst>
        </c:ser>
        <c:ser>
          <c:idx val="2"/>
          <c:order val="2"/>
          <c:tx>
            <c:strRef>
              <c:f>Лист1!$D$1</c:f>
              <c:strCache>
                <c:ptCount val="1"/>
                <c:pt idx="0">
                  <c:v>Ряд 3</c:v>
                </c:pt>
              </c:strCache>
            </c:strRef>
          </c:tx>
          <c:spPr>
            <a:solidFill>
              <a:schemeClr val="accent3"/>
            </a:solidFill>
            <a:ln>
              <a:noFill/>
            </a:ln>
            <a:effectLst/>
          </c:spPr>
          <c:invertIfNegative val="0"/>
          <c:cat>
            <c:strRef>
              <c:f>Лист1!$A$2:$A$6</c:f>
              <c:strCache>
                <c:ptCount val="5"/>
                <c:pt idx="0">
                  <c:v>В 1</c:v>
                </c:pt>
                <c:pt idx="1">
                  <c:v>В 2</c:v>
                </c:pt>
                <c:pt idx="2">
                  <c:v>В 3</c:v>
                </c:pt>
                <c:pt idx="3">
                  <c:v>В 4</c:v>
                </c:pt>
                <c:pt idx="4">
                  <c:v>В 5</c:v>
                </c:pt>
              </c:strCache>
            </c:strRef>
          </c:cat>
          <c:val>
            <c:numRef>
              <c:f>Лист1!$D$2:$D$6</c:f>
              <c:numCache>
                <c:formatCode>General</c:formatCode>
                <c:ptCount val="5"/>
              </c:numCache>
            </c:numRef>
          </c:val>
          <c:extLst>
            <c:ext xmlns:c16="http://schemas.microsoft.com/office/drawing/2014/chart" uri="{C3380CC4-5D6E-409C-BE32-E72D297353CC}">
              <c16:uniqueId val="{00000002-E6C5-44DC-BCEE-F8932245F7E7}"/>
            </c:ext>
          </c:extLst>
        </c:ser>
        <c:dLbls>
          <c:showLegendKey val="0"/>
          <c:showVal val="0"/>
          <c:showCatName val="0"/>
          <c:showSerName val="0"/>
          <c:showPercent val="0"/>
          <c:showBubbleSize val="0"/>
        </c:dLbls>
        <c:gapWidth val="199"/>
        <c:axId val="64122240"/>
        <c:axId val="64132224"/>
      </c:barChart>
      <c:catAx>
        <c:axId val="6412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64132224"/>
        <c:crosses val="autoZero"/>
        <c:auto val="1"/>
        <c:lblAlgn val="ctr"/>
        <c:lblOffset val="100"/>
        <c:noMultiLvlLbl val="0"/>
      </c:catAx>
      <c:valAx>
        <c:axId val="641322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1222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900"/>
              <a:t>соотношение использования рекламы </a:t>
            </a:r>
          </a:p>
          <a:p>
            <a:pPr>
              <a:defRPr sz="900"/>
            </a:pPr>
            <a:r>
              <a:rPr lang="ru-RU" sz="900"/>
              <a:t>исходя из её вида (%)</a:t>
            </a:r>
          </a:p>
        </c:rich>
      </c:tx>
      <c:layout>
        <c:manualLayout>
          <c:xMode val="edge"/>
          <c:yMode val="edge"/>
          <c:x val="0.14560161111936479"/>
          <c:y val="2.0626827688051252E-2"/>
        </c:manualLayout>
      </c:layout>
      <c:overlay val="0"/>
      <c:spPr>
        <a:noFill/>
        <a:ln>
          <a:noFill/>
        </a:ln>
        <a:effectLst/>
      </c:spPr>
      <c:txPr>
        <a:bodyPr rot="0" spcFirstLastPara="1" vertOverflow="ellipsis" vert="horz" wrap="square" anchor="ctr" anchorCtr="1"/>
        <a:lstStyle/>
        <a:p>
          <a:pPr>
            <a:defRPr sz="9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соотношение использования рекламы исходя из её вида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F7D-45E9-A459-9DA639A1B4B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F7D-45E9-A459-9DA639A1B4BB}"/>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BF7D-45E9-A459-9DA639A1B4BB}"/>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BF7D-45E9-A459-9DA639A1B4BB}"/>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BF7D-45E9-A459-9DA639A1B4BB}"/>
              </c:ext>
            </c:extLst>
          </c:dPt>
          <c:dLbls>
            <c:dLbl>
              <c:idx val="0"/>
              <c:layout>
                <c:manualLayout>
                  <c:x val="-7.3044014152319092E-2"/>
                  <c:y val="-4.706299887321292E-2"/>
                </c:manualLayout>
              </c:layout>
              <c:tx>
                <c:rich>
                  <a:bodyPr/>
                  <a:lstStyle/>
                  <a:p>
                    <a:r>
                      <a:rPr lang="en-US"/>
                      <a:t>54,2%</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BF7D-45E9-A459-9DA639A1B4BB}"/>
                </c:ext>
              </c:extLst>
            </c:dLbl>
            <c:dLbl>
              <c:idx val="1"/>
              <c:layout>
                <c:manualLayout>
                  <c:x val="7.7188637017754122E-2"/>
                  <c:y val="2.215795328142384E-2"/>
                </c:manualLayout>
              </c:layout>
              <c:tx>
                <c:rich>
                  <a:bodyPr/>
                  <a:lstStyle/>
                  <a:p>
                    <a:r>
                      <a:rPr lang="en-US">
                        <a:solidFill>
                          <a:sysClr val="windowText" lastClr="000000"/>
                        </a:solidFill>
                      </a:rPr>
                      <a:t>2,4%</a:t>
                    </a:r>
                  </a:p>
                </c:rich>
              </c:tx>
              <c:dLblPos val="bestFit"/>
              <c:showLegendKey val="0"/>
              <c:showVal val="0"/>
              <c:showCatName val="0"/>
              <c:showSerName val="0"/>
              <c:showPercent val="1"/>
              <c:showBubbleSize val="0"/>
              <c:extLst>
                <c:ext xmlns:c15="http://schemas.microsoft.com/office/drawing/2012/chart" uri="{CE6537A1-D6FC-4f65-9D91-7224C49458BB}">
                  <c15:layout>
                    <c:manualLayout>
                      <c:w val="0.13922748653973263"/>
                      <c:h val="4.7195496070138954E-2"/>
                    </c:manualLayout>
                  </c15:layout>
                </c:ext>
                <c:ext xmlns:c16="http://schemas.microsoft.com/office/drawing/2014/chart" uri="{C3380CC4-5D6E-409C-BE32-E72D297353CC}">
                  <c16:uniqueId val="{00000003-BF7D-45E9-A459-9DA639A1B4BB}"/>
                </c:ext>
              </c:extLst>
            </c:dLbl>
            <c:dLbl>
              <c:idx val="2"/>
              <c:layout>
                <c:manualLayout>
                  <c:x val="1.5613299909838242E-2"/>
                  <c:y val="-1.7955994575228344E-2"/>
                </c:manualLayout>
              </c:layout>
              <c:tx>
                <c:rich>
                  <a:bodyPr/>
                  <a:lstStyle/>
                  <a:p>
                    <a:r>
                      <a:rPr lang="en-US"/>
                      <a:t>5,8%</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BF7D-45E9-A459-9DA639A1B4BB}"/>
                </c:ext>
              </c:extLst>
            </c:dLbl>
            <c:dLbl>
              <c:idx val="3"/>
              <c:layout>
                <c:manualLayout>
                  <c:x val="2.0944866168458431E-2"/>
                  <c:y val="-3.6947283903136785E-2"/>
                </c:manualLayout>
              </c:layout>
              <c:tx>
                <c:rich>
                  <a:bodyPr/>
                  <a:lstStyle/>
                  <a:p>
                    <a:r>
                      <a:rPr lang="en-US"/>
                      <a:t>2,4%</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BF7D-45E9-A459-9DA639A1B4BB}"/>
                </c:ext>
              </c:extLst>
            </c:dLbl>
            <c:dLbl>
              <c:idx val="4"/>
              <c:layout>
                <c:manualLayout>
                  <c:x val="5.0891751738579773E-2"/>
                  <c:y val="5.9668171298639092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BF7D-45E9-A459-9DA639A1B4BB}"/>
                </c:ext>
              </c:extLst>
            </c:dLbl>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интернет релама</c:v>
                </c:pt>
                <c:pt idx="1">
                  <c:v>цифровая реклама вне дома </c:v>
                </c:pt>
                <c:pt idx="2">
                  <c:v>реклама вне дома </c:v>
                </c:pt>
                <c:pt idx="3">
                  <c:v>радио реклама</c:v>
                </c:pt>
                <c:pt idx="4">
                  <c:v>реклама на телевидении </c:v>
                </c:pt>
              </c:strCache>
            </c:strRef>
          </c:cat>
          <c:val>
            <c:numRef>
              <c:f>Лист1!$B$2:$B$6</c:f>
              <c:numCache>
                <c:formatCode>0.00%</c:formatCode>
                <c:ptCount val="5"/>
                <c:pt idx="0">
                  <c:v>0.54200000000000004</c:v>
                </c:pt>
                <c:pt idx="1">
                  <c:v>2.4E-2</c:v>
                </c:pt>
                <c:pt idx="2">
                  <c:v>5.8000000000000003E-2</c:v>
                </c:pt>
                <c:pt idx="3">
                  <c:v>2.4E-2</c:v>
                </c:pt>
                <c:pt idx="4">
                  <c:v>0.35200000000000031</c:v>
                </c:pt>
              </c:numCache>
            </c:numRef>
          </c:val>
          <c:extLst>
            <c:ext xmlns:c16="http://schemas.microsoft.com/office/drawing/2014/chart" uri="{C3380CC4-5D6E-409C-BE32-E72D297353CC}">
              <c16:uniqueId val="{0000000A-BF7D-45E9-A459-9DA639A1B4BB}"/>
            </c:ext>
          </c:extLst>
        </c:ser>
        <c:dLbls>
          <c:showLegendKey val="0"/>
          <c:showVal val="0"/>
          <c:showCatName val="0"/>
          <c:showSerName val="0"/>
          <c:showPercent val="1"/>
          <c:showBubbleSize val="0"/>
          <c:showLeaderLines val="1"/>
        </c:dLbls>
        <c:firstSliceAng val="0"/>
      </c:pieChart>
      <c:spPr>
        <a:noFill/>
        <a:ln>
          <a:noFill/>
        </a:ln>
        <a:effectLst/>
      </c:spPr>
    </c:plotArea>
    <c:legend>
      <c:legendPos val="t"/>
      <c:layout/>
      <c:overlay val="0"/>
      <c:spPr>
        <a:noFill/>
        <a:ln w="3175">
          <a:solidFill>
            <a:schemeClr val="bg1"/>
          </a:solid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84106153397494E-2"/>
          <c:y val="0.15079365079365079"/>
          <c:w val="0.91905293088363949"/>
          <c:h val="0.71452117157921669"/>
        </c:manualLayout>
      </c:layout>
      <c:lineChart>
        <c:grouping val="standard"/>
        <c:varyColors val="0"/>
        <c:ser>
          <c:idx val="0"/>
          <c:order val="0"/>
          <c:tx>
            <c:strRef>
              <c:f>Лист1!$B$1</c:f>
              <c:strCache>
                <c:ptCount val="1"/>
                <c:pt idx="0">
                  <c:v>Оправдания с участием присяжных</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1874 - 1878</c:v>
                </c:pt>
                <c:pt idx="1">
                  <c:v>1879 - 1883</c:v>
                </c:pt>
                <c:pt idx="2">
                  <c:v>1884 - 1888</c:v>
                </c:pt>
                <c:pt idx="3">
                  <c:v>1889 - 1893</c:v>
                </c:pt>
                <c:pt idx="4">
                  <c:v>1894</c:v>
                </c:pt>
              </c:strCache>
            </c:strRef>
          </c:cat>
          <c:val>
            <c:numRef>
              <c:f>Лист1!$B$2:$B$6</c:f>
              <c:numCache>
                <c:formatCode>General</c:formatCode>
                <c:ptCount val="5"/>
                <c:pt idx="0">
                  <c:v>36.300000000000004</c:v>
                </c:pt>
                <c:pt idx="1">
                  <c:v>40.4</c:v>
                </c:pt>
                <c:pt idx="2">
                  <c:v>40.4</c:v>
                </c:pt>
                <c:pt idx="3">
                  <c:v>36</c:v>
                </c:pt>
                <c:pt idx="4">
                  <c:v>36.700000000000003</c:v>
                </c:pt>
              </c:numCache>
            </c:numRef>
          </c:val>
          <c:smooth val="0"/>
          <c:extLst>
            <c:ext xmlns:c16="http://schemas.microsoft.com/office/drawing/2014/chart" uri="{C3380CC4-5D6E-409C-BE32-E72D297353CC}">
              <c16:uniqueId val="{00000000-4C7D-4BE9-A741-2BB316398CF5}"/>
            </c:ext>
          </c:extLst>
        </c:ser>
        <c:ser>
          <c:idx val="1"/>
          <c:order val="1"/>
          <c:tx>
            <c:strRef>
              <c:f>Лист1!$C$1</c:f>
              <c:strCache>
                <c:ptCount val="1"/>
                <c:pt idx="0">
                  <c:v>Оправдания без участия присяжных</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1874 - 1878</c:v>
                </c:pt>
                <c:pt idx="1">
                  <c:v>1879 - 1883</c:v>
                </c:pt>
                <c:pt idx="2">
                  <c:v>1884 - 1888</c:v>
                </c:pt>
                <c:pt idx="3">
                  <c:v>1889 - 1893</c:v>
                </c:pt>
                <c:pt idx="4">
                  <c:v>1894</c:v>
                </c:pt>
              </c:strCache>
            </c:strRef>
          </c:cat>
          <c:val>
            <c:numRef>
              <c:f>Лист1!$C$2:$C$6</c:f>
              <c:numCache>
                <c:formatCode>General</c:formatCode>
                <c:ptCount val="5"/>
                <c:pt idx="0">
                  <c:v>27.5</c:v>
                </c:pt>
                <c:pt idx="1">
                  <c:v>26.9</c:v>
                </c:pt>
                <c:pt idx="2">
                  <c:v>24.3</c:v>
                </c:pt>
                <c:pt idx="3">
                  <c:v>26.2</c:v>
                </c:pt>
                <c:pt idx="4">
                  <c:v>28.5</c:v>
                </c:pt>
              </c:numCache>
            </c:numRef>
          </c:val>
          <c:smooth val="0"/>
          <c:extLst>
            <c:ext xmlns:c16="http://schemas.microsoft.com/office/drawing/2014/chart" uri="{C3380CC4-5D6E-409C-BE32-E72D297353CC}">
              <c16:uniqueId val="{00000001-4C7D-4BE9-A741-2BB316398CF5}"/>
            </c:ext>
          </c:extLst>
        </c:ser>
        <c:dLbls>
          <c:showLegendKey val="0"/>
          <c:showVal val="1"/>
          <c:showCatName val="0"/>
          <c:showSerName val="0"/>
          <c:showPercent val="0"/>
          <c:showBubbleSize val="0"/>
        </c:dLbls>
        <c:marker val="1"/>
        <c:smooth val="0"/>
        <c:axId val="110678400"/>
        <c:axId val="110679936"/>
      </c:lineChart>
      <c:catAx>
        <c:axId val="11067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10679936"/>
        <c:crosses val="autoZero"/>
        <c:auto val="1"/>
        <c:lblAlgn val="ctr"/>
        <c:lblOffset val="100"/>
        <c:noMultiLvlLbl val="0"/>
      </c:catAx>
      <c:valAx>
        <c:axId val="110679936"/>
        <c:scaling>
          <c:orientation val="minMax"/>
          <c:max val="45"/>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0678400"/>
        <c:crosses val="autoZero"/>
        <c:crossBetween val="between"/>
      </c:valAx>
      <c:spPr>
        <a:noFill/>
        <a:ln>
          <a:noFill/>
        </a:ln>
        <a:effectLst/>
      </c:spPr>
    </c:plotArea>
    <c:legend>
      <c:legendPos val="b"/>
      <c:layout>
        <c:manualLayout>
          <c:xMode val="edge"/>
          <c:yMode val="edge"/>
          <c:x val="5.2090259550889494E-2"/>
          <c:y val="4.0178102737157669E-2"/>
          <c:w val="0.8958194808982205"/>
          <c:h val="6.69647544056993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Оправдано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#,##0</c:formatCode>
                <c:ptCount val="5"/>
                <c:pt idx="0">
                  <c:v>90</c:v>
                </c:pt>
                <c:pt idx="1">
                  <c:v>242</c:v>
                </c:pt>
                <c:pt idx="2">
                  <c:v>249</c:v>
                </c:pt>
                <c:pt idx="3">
                  <c:v>363</c:v>
                </c:pt>
                <c:pt idx="4">
                  <c:v>378</c:v>
                </c:pt>
              </c:numCache>
            </c:numRef>
          </c:val>
          <c:extLst>
            <c:ext xmlns:c16="http://schemas.microsoft.com/office/drawing/2014/chart" uri="{C3380CC4-5D6E-409C-BE32-E72D297353CC}">
              <c16:uniqueId val="{00000000-46BC-4EF6-B3CC-19E0B769C595}"/>
            </c:ext>
          </c:extLst>
        </c:ser>
        <c:ser>
          <c:idx val="1"/>
          <c:order val="1"/>
          <c:tx>
            <c:strRef>
              <c:f>Лист1!$C$1</c:f>
              <c:strCache>
                <c:ptCount val="1"/>
                <c:pt idx="0">
                  <c:v>Осуждено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95000"/>
                        <a:lumOff val="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Лист1!$C$2:$C$6</c:f>
              <c:numCache>
                <c:formatCode>#,##0</c:formatCode>
                <c:ptCount val="5"/>
                <c:pt idx="0">
                  <c:v>432</c:v>
                </c:pt>
                <c:pt idx="1">
                  <c:v>789</c:v>
                </c:pt>
                <c:pt idx="2">
                  <c:v>676</c:v>
                </c:pt>
                <c:pt idx="3">
                  <c:v>792</c:v>
                </c:pt>
                <c:pt idx="4">
                  <c:v>1017</c:v>
                </c:pt>
              </c:numCache>
            </c:numRef>
          </c:val>
          <c:extLst>
            <c:ext xmlns:c16="http://schemas.microsoft.com/office/drawing/2014/chart" uri="{C3380CC4-5D6E-409C-BE32-E72D297353CC}">
              <c16:uniqueId val="{00000001-46BC-4EF6-B3CC-19E0B769C595}"/>
            </c:ext>
          </c:extLst>
        </c:ser>
        <c:dLbls>
          <c:showLegendKey val="0"/>
          <c:showVal val="0"/>
          <c:showCatName val="0"/>
          <c:showSerName val="0"/>
          <c:showPercent val="0"/>
          <c:showBubbleSize val="0"/>
        </c:dLbls>
        <c:gapWidth val="150"/>
        <c:overlap val="100"/>
        <c:axId val="110731648"/>
        <c:axId val="110733184"/>
      </c:barChart>
      <c:catAx>
        <c:axId val="11073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cap="none" spc="0" normalizeH="0" baseline="0">
                <a:solidFill>
                  <a:schemeClr val="tx1">
                    <a:lumMod val="95000"/>
                    <a:lumOff val="5000"/>
                  </a:schemeClr>
                </a:solidFill>
                <a:latin typeface="+mn-lt"/>
                <a:ea typeface="+mn-ea"/>
                <a:cs typeface="+mn-cs"/>
              </a:defRPr>
            </a:pPr>
            <a:endParaRPr lang="ru-RU"/>
          </a:p>
        </c:txPr>
        <c:crossAx val="110733184"/>
        <c:crosses val="autoZero"/>
        <c:auto val="1"/>
        <c:lblAlgn val="ctr"/>
        <c:lblOffset val="100"/>
        <c:noMultiLvlLbl val="0"/>
      </c:catAx>
      <c:valAx>
        <c:axId val="1107331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1073164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Отцы принимали участие в воспитании</c:v>
                </c:pt>
              </c:strCache>
            </c:strRef>
          </c:tx>
          <c:spPr>
            <a:solidFill>
              <a:schemeClr val="accent1"/>
            </a:solidFill>
            <a:ln>
              <a:noFill/>
            </a:ln>
            <a:effectLst/>
          </c:spPr>
          <c:invertIfNegative val="0"/>
          <c:dLbls>
            <c:dLbl>
              <c:idx val="0"/>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3BE-49FE-B632-C780296720A1}"/>
                </c:ext>
              </c:extLst>
            </c:dLbl>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Присутствие отца</c:v>
                </c:pt>
              </c:strCache>
            </c:strRef>
          </c:cat>
          <c:val>
            <c:numRef>
              <c:f>Лист1!$B$2</c:f>
              <c:numCache>
                <c:formatCode>0%</c:formatCode>
                <c:ptCount val="1"/>
                <c:pt idx="0">
                  <c:v>0.71000000000000063</c:v>
                </c:pt>
              </c:numCache>
            </c:numRef>
          </c:val>
          <c:extLst>
            <c:ext xmlns:c16="http://schemas.microsoft.com/office/drawing/2014/chart" uri="{C3380CC4-5D6E-409C-BE32-E72D297353CC}">
              <c16:uniqueId val="{00000001-C3BE-49FE-B632-C780296720A1}"/>
            </c:ext>
          </c:extLst>
        </c:ser>
        <c:ser>
          <c:idx val="1"/>
          <c:order val="1"/>
          <c:tx>
            <c:strRef>
              <c:f>Лист1!$C$1</c:f>
              <c:strCache>
                <c:ptCount val="1"/>
                <c:pt idx="0">
                  <c:v>Высокообразованные и довольные своим материальным положением</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Присутствие отца</c:v>
                </c:pt>
              </c:strCache>
            </c:strRef>
          </c:cat>
          <c:val>
            <c:numRef>
              <c:f>Лист1!$C$2</c:f>
              <c:numCache>
                <c:formatCode>0%</c:formatCode>
                <c:ptCount val="1"/>
                <c:pt idx="0">
                  <c:v>0.76000000000000156</c:v>
                </c:pt>
              </c:numCache>
            </c:numRef>
          </c:val>
          <c:extLst>
            <c:ext xmlns:c16="http://schemas.microsoft.com/office/drawing/2014/chart" uri="{C3380CC4-5D6E-409C-BE32-E72D297353CC}">
              <c16:uniqueId val="{00000002-C3BE-49FE-B632-C780296720A1}"/>
            </c:ext>
          </c:extLst>
        </c:ser>
        <c:ser>
          <c:idx val="2"/>
          <c:order val="2"/>
          <c:tx>
            <c:strRef>
              <c:f>Лист1!$D$1</c:f>
              <c:strCache>
                <c:ptCount val="1"/>
                <c:pt idx="0">
                  <c:v>Отцы не участвовали</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Присутствие отца</c:v>
                </c:pt>
              </c:strCache>
            </c:strRef>
          </c:cat>
          <c:val>
            <c:numRef>
              <c:f>Лист1!$D$2</c:f>
              <c:numCache>
                <c:formatCode>0%</c:formatCode>
                <c:ptCount val="1"/>
                <c:pt idx="0">
                  <c:v>0.13</c:v>
                </c:pt>
              </c:numCache>
            </c:numRef>
          </c:val>
          <c:extLst>
            <c:ext xmlns:c16="http://schemas.microsoft.com/office/drawing/2014/chart" uri="{C3380CC4-5D6E-409C-BE32-E72D297353CC}">
              <c16:uniqueId val="{00000003-C3BE-49FE-B632-C780296720A1}"/>
            </c:ext>
          </c:extLst>
        </c:ser>
        <c:ser>
          <c:idx val="3"/>
          <c:order val="3"/>
          <c:tx>
            <c:strRef>
              <c:f>Лист1!$E$1</c:f>
              <c:strCache>
                <c:ptCount val="1"/>
                <c:pt idx="0">
                  <c:v>Росли без отца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Присутствие отца</c:v>
                </c:pt>
              </c:strCache>
            </c:strRef>
          </c:cat>
          <c:val>
            <c:numRef>
              <c:f>Лист1!$E$2</c:f>
              <c:numCache>
                <c:formatCode>0%</c:formatCode>
                <c:ptCount val="1"/>
                <c:pt idx="0">
                  <c:v>0.14000000000000001</c:v>
                </c:pt>
              </c:numCache>
            </c:numRef>
          </c:val>
          <c:extLst>
            <c:ext xmlns:c16="http://schemas.microsoft.com/office/drawing/2014/chart" uri="{C3380CC4-5D6E-409C-BE32-E72D297353CC}">
              <c16:uniqueId val="{00000004-C3BE-49FE-B632-C780296720A1}"/>
            </c:ext>
          </c:extLst>
        </c:ser>
        <c:ser>
          <c:idx val="4"/>
          <c:order val="4"/>
          <c:tx>
            <c:strRef>
              <c:f>Лист1!$F$1</c:f>
              <c:strCache>
                <c:ptCount val="1"/>
              </c:strCache>
            </c:strRef>
          </c:tx>
          <c:spPr>
            <a:solidFill>
              <a:schemeClr val="accent5"/>
            </a:solidFill>
            <a:ln>
              <a:noFill/>
            </a:ln>
            <a:effectLst/>
          </c:spPr>
          <c:invertIfNegative val="0"/>
          <c:cat>
            <c:strRef>
              <c:f>Лист1!$A$2</c:f>
              <c:strCache>
                <c:ptCount val="1"/>
                <c:pt idx="0">
                  <c:v>Присутствие отца</c:v>
                </c:pt>
              </c:strCache>
            </c:strRef>
          </c:cat>
          <c:val>
            <c:numRef>
              <c:f>Лист1!$F$2</c:f>
              <c:numCache>
                <c:formatCode>General</c:formatCode>
                <c:ptCount val="1"/>
              </c:numCache>
            </c:numRef>
          </c:val>
          <c:extLst>
            <c:ext xmlns:c16="http://schemas.microsoft.com/office/drawing/2014/chart" uri="{C3380CC4-5D6E-409C-BE32-E72D297353CC}">
              <c16:uniqueId val="{00000005-C3BE-49FE-B632-C780296720A1}"/>
            </c:ext>
          </c:extLst>
        </c:ser>
        <c:dLbls>
          <c:showLegendKey val="0"/>
          <c:showVal val="0"/>
          <c:showCatName val="0"/>
          <c:showSerName val="0"/>
          <c:showPercent val="0"/>
          <c:showBubbleSize val="0"/>
        </c:dLbls>
        <c:gapWidth val="219"/>
        <c:overlap val="-27"/>
        <c:axId val="110772992"/>
        <c:axId val="110774528"/>
      </c:barChart>
      <c:catAx>
        <c:axId val="11077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crossAx val="110774528"/>
        <c:crosses val="autoZero"/>
        <c:auto val="1"/>
        <c:lblAlgn val="ctr"/>
        <c:lblOffset val="100"/>
        <c:noMultiLvlLbl val="0"/>
      </c:catAx>
      <c:valAx>
        <c:axId val="110774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crossAx val="11077299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1"/>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3"/>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4"/>
        <c:delete val="1"/>
      </c:legendEntry>
      <c:layout/>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lang="ru-RU">
          <a:solidFill>
            <a:sysClr val="windowText" lastClr="000000"/>
          </a:solidFill>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0" i="0" u="none" strike="noStrike" kern="1200" spc="0" baseline="0">
                <a:solidFill>
                  <a:sysClr val="windowText" lastClr="000000"/>
                </a:solidFill>
                <a:latin typeface="+mn-lt"/>
                <a:ea typeface="+mn-ea"/>
                <a:cs typeface="+mn-cs"/>
              </a:defRPr>
            </a:pPr>
            <a:r>
              <a:rPr lang="ru-RU">
                <a:solidFill>
                  <a:sysClr val="windowText" lastClr="000000"/>
                </a:solidFill>
              </a:rPr>
              <a:t>Отцовское</a:t>
            </a:r>
            <a:r>
              <a:rPr lang="ru-RU" baseline="0">
                <a:solidFill>
                  <a:sysClr val="windowText" lastClr="000000"/>
                </a:solidFill>
              </a:rPr>
              <a:t> воспитание</a:t>
            </a:r>
            <a:endParaRPr lang="ru-RU">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0-8127-4B93-B4E9-73C01D9F5F36}"/>
              </c:ext>
            </c:extLst>
          </c:dPt>
          <c:dPt>
            <c:idx val="1"/>
            <c:invertIfNegative val="0"/>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1-8127-4B93-B4E9-73C01D9F5F36}"/>
              </c:ext>
            </c:extLst>
          </c:dPt>
          <c:dPt>
            <c:idx val="2"/>
            <c:invertIfNegative val="0"/>
            <c:bubble3D val="0"/>
            <c:spPr>
              <a:solidFill>
                <a:schemeClr val="accent5"/>
              </a:solidFill>
              <a:ln w="19050">
                <a:solidFill>
                  <a:schemeClr val="lt1"/>
                </a:solidFill>
              </a:ln>
              <a:effectLst/>
            </c:spPr>
            <c:extLst>
              <c:ext xmlns:c16="http://schemas.microsoft.com/office/drawing/2014/chart" uri="{C3380CC4-5D6E-409C-BE32-E72D297353CC}">
                <c16:uniqueId val="{00000002-8127-4B93-B4E9-73C01D9F5F36}"/>
              </c:ext>
            </c:extLst>
          </c:dPt>
          <c:dPt>
            <c:idx val="3"/>
            <c:invertIfNegative val="0"/>
            <c:bubble3D val="0"/>
            <c:spPr>
              <a:solidFill>
                <a:schemeClr val="accent4"/>
              </a:solidFill>
              <a:ln w="19050">
                <a:solidFill>
                  <a:schemeClr val="lt1"/>
                </a:solidFill>
              </a:ln>
              <a:effectLst/>
            </c:spPr>
            <c:extLst>
              <c:ext xmlns:c16="http://schemas.microsoft.com/office/drawing/2014/chart" uri="{C3380CC4-5D6E-409C-BE32-E72D297353CC}">
                <c16:uniqueId val="{00000003-8127-4B93-B4E9-73C01D9F5F36}"/>
              </c:ext>
            </c:extLst>
          </c:dPt>
          <c:dPt>
            <c:idx val="4"/>
            <c:invertIfNegative val="0"/>
            <c:bubble3D val="0"/>
            <c:spPr>
              <a:solidFill>
                <a:schemeClr val="accent6"/>
              </a:solidFill>
              <a:ln w="19050">
                <a:solidFill>
                  <a:schemeClr val="lt1"/>
                </a:solidFill>
              </a:ln>
              <a:effectLst/>
            </c:spPr>
            <c:extLst>
              <c:ext xmlns:c16="http://schemas.microsoft.com/office/drawing/2014/chart" uri="{C3380CC4-5D6E-409C-BE32-E72D297353CC}">
                <c16:uniqueId val="{00000004-8127-4B93-B4E9-73C01D9F5F36}"/>
              </c:ext>
            </c:extLst>
          </c:dPt>
          <c:dPt>
            <c:idx val="5"/>
            <c:invertIfNegative val="0"/>
            <c:bubble3D val="0"/>
            <c:spPr>
              <a:solidFill>
                <a:srgbClr val="7030A0"/>
              </a:solidFill>
              <a:ln w="19050">
                <a:solidFill>
                  <a:schemeClr val="lt1"/>
                </a:solidFill>
              </a:ln>
              <a:effectLst/>
            </c:spPr>
            <c:extLst>
              <c:ext xmlns:c16="http://schemas.microsoft.com/office/drawing/2014/chart" uri="{C3380CC4-5D6E-409C-BE32-E72D297353CC}">
                <c16:uniqueId val="{00000005-8127-4B93-B4E9-73C01D9F5F36}"/>
              </c:ext>
            </c:extLst>
          </c:dPt>
          <c:dPt>
            <c:idx val="6"/>
            <c:invertIfNegative val="0"/>
            <c:bubble3D val="0"/>
            <c:spPr>
              <a:solidFill>
                <a:srgbClr val="FF00FF"/>
              </a:solidFill>
              <a:ln w="19050">
                <a:solidFill>
                  <a:schemeClr val="lt1"/>
                </a:solidFill>
              </a:ln>
              <a:effectLst/>
            </c:spPr>
            <c:extLst>
              <c:ext xmlns:c16="http://schemas.microsoft.com/office/drawing/2014/chart" uri="{C3380CC4-5D6E-409C-BE32-E72D297353CC}">
                <c16:uniqueId val="{00000006-8127-4B93-B4E9-73C01D9F5F36}"/>
              </c:ext>
            </c:extLst>
          </c:dPt>
          <c:dPt>
            <c:idx val="7"/>
            <c:invertIfNegative val="0"/>
            <c:bubble3D val="0"/>
            <c:spPr>
              <a:solidFill>
                <a:srgbClr val="660033"/>
              </a:solidFill>
              <a:ln w="19050">
                <a:solidFill>
                  <a:schemeClr val="lt1"/>
                </a:solidFill>
              </a:ln>
              <a:effectLst/>
            </c:spPr>
            <c:extLst>
              <c:ext xmlns:c16="http://schemas.microsoft.com/office/drawing/2014/chart" uri="{C3380CC4-5D6E-409C-BE32-E72D297353CC}">
                <c16:uniqueId val="{00000007-8127-4B93-B4E9-73C01D9F5F36}"/>
              </c:ext>
            </c:extLst>
          </c:dPt>
          <c:dPt>
            <c:idx val="8"/>
            <c:invertIfNegative val="0"/>
            <c:bubble3D val="0"/>
            <c:spPr>
              <a:solidFill>
                <a:srgbClr val="92D050"/>
              </a:solidFill>
              <a:ln w="19050">
                <a:solidFill>
                  <a:schemeClr val="lt1"/>
                </a:solidFill>
              </a:ln>
              <a:effectLst/>
            </c:spPr>
            <c:extLst>
              <c:ext xmlns:c16="http://schemas.microsoft.com/office/drawing/2014/chart" uri="{C3380CC4-5D6E-409C-BE32-E72D297353CC}">
                <c16:uniqueId val="{00000008-8127-4B93-B4E9-73C01D9F5F36}"/>
              </c:ext>
            </c:extLst>
          </c:dPt>
          <c:dPt>
            <c:idx val="9"/>
            <c:invertIfNegative val="0"/>
            <c:bubble3D val="0"/>
            <c:spPr>
              <a:solidFill>
                <a:schemeClr val="accent3"/>
              </a:solidFill>
              <a:ln w="19050">
                <a:solidFill>
                  <a:schemeClr val="lt1"/>
                </a:solidFill>
              </a:ln>
              <a:effectLst/>
            </c:spPr>
            <c:extLst>
              <c:ext xmlns:c16="http://schemas.microsoft.com/office/drawing/2014/chart" uri="{C3380CC4-5D6E-409C-BE32-E72D297353CC}">
                <c16:uniqueId val="{00000009-8127-4B93-B4E9-73C01D9F5F36}"/>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Word]Лист1'!$A$2:$A$11</c:f>
              <c:strCache>
                <c:ptCount val="10"/>
                <c:pt idx="0">
                  <c:v>Честность, справедливость</c:v>
                </c:pt>
                <c:pt idx="1">
                  <c:v>Смелость</c:v>
                </c:pt>
                <c:pt idx="2">
                  <c:v>Патриотизм</c:v>
                </c:pt>
                <c:pt idx="3">
                  <c:v>Трудолюбие и хозяйственность</c:v>
                </c:pt>
                <c:pt idx="4">
                  <c:v>Доброта</c:v>
                </c:pt>
                <c:pt idx="5">
                  <c:v>Быть достойным человеком</c:v>
                </c:pt>
                <c:pt idx="6">
                  <c:v>Стремление к знаниям</c:v>
                </c:pt>
                <c:pt idx="7">
                  <c:v>Мужество</c:v>
                </c:pt>
                <c:pt idx="8">
                  <c:v>Дисциплина</c:v>
                </c:pt>
                <c:pt idx="9">
                  <c:v>Другое</c:v>
                </c:pt>
              </c:strCache>
            </c:strRef>
          </c:cat>
          <c:val>
            <c:numRef>
              <c:f>'[Диаграмма в Microsoft Word]Лист1'!$B$2:$B$11</c:f>
              <c:numCache>
                <c:formatCode>0%</c:formatCode>
                <c:ptCount val="10"/>
                <c:pt idx="0">
                  <c:v>0.12000000000000002</c:v>
                </c:pt>
                <c:pt idx="1">
                  <c:v>0.1</c:v>
                </c:pt>
                <c:pt idx="2">
                  <c:v>9.0000000000000024E-2</c:v>
                </c:pt>
                <c:pt idx="3">
                  <c:v>9.0000000000000024E-2</c:v>
                </c:pt>
                <c:pt idx="4">
                  <c:v>0.05</c:v>
                </c:pt>
                <c:pt idx="5">
                  <c:v>2.0000000000000011E-2</c:v>
                </c:pt>
                <c:pt idx="6">
                  <c:v>2.0000000000000011E-2</c:v>
                </c:pt>
                <c:pt idx="7">
                  <c:v>0.22</c:v>
                </c:pt>
                <c:pt idx="8">
                  <c:v>0.21000000000000021</c:v>
                </c:pt>
                <c:pt idx="9">
                  <c:v>8.0000000000000043E-2</c:v>
                </c:pt>
              </c:numCache>
            </c:numRef>
          </c:val>
          <c:extLst>
            <c:ext xmlns:c16="http://schemas.microsoft.com/office/drawing/2014/chart" uri="{C3380CC4-5D6E-409C-BE32-E72D297353CC}">
              <c16:uniqueId val="{0000000A-8127-4B93-B4E9-73C01D9F5F36}"/>
            </c:ext>
          </c:extLst>
        </c:ser>
        <c:dLbls>
          <c:showLegendKey val="0"/>
          <c:showVal val="0"/>
          <c:showCatName val="0"/>
          <c:showSerName val="0"/>
          <c:showPercent val="0"/>
          <c:showBubbleSize val="0"/>
        </c:dLbls>
        <c:gapWidth val="100"/>
        <c:axId val="112046464"/>
        <c:axId val="112048000"/>
      </c:barChart>
      <c:catAx>
        <c:axId val="112046464"/>
        <c:scaling>
          <c:orientation val="minMax"/>
        </c:scaling>
        <c:delete val="1"/>
        <c:axPos val="b"/>
        <c:numFmt formatCode="General" sourceLinked="1"/>
        <c:majorTickMark val="out"/>
        <c:minorTickMark val="none"/>
        <c:tickLblPos val="none"/>
        <c:crossAx val="112048000"/>
        <c:crosses val="autoZero"/>
        <c:auto val="1"/>
        <c:lblAlgn val="ctr"/>
        <c:lblOffset val="100"/>
        <c:noMultiLvlLbl val="0"/>
      </c:catAx>
      <c:valAx>
        <c:axId val="112048000"/>
        <c:scaling>
          <c:orientation val="minMax"/>
        </c:scaling>
        <c:delete val="0"/>
        <c:axPos val="l"/>
        <c:majorGridlines>
          <c:spPr>
            <a:ln w="9525" cap="flat" cmpd="sng" algn="ctr">
              <a:no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crossAx val="1120464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1"/>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3"/>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4"/>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5"/>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6"/>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7"/>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8"/>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egendEntry>
        <c:idx val="9"/>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Entry>
      <c:layout>
        <c:manualLayout>
          <c:xMode val="edge"/>
          <c:yMode val="edge"/>
          <c:x val="1.5510187427586301E-2"/>
          <c:y val="0.69708702039932002"/>
          <c:w val="0.96965708299423703"/>
          <c:h val="0.25760726061434902"/>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lang="ru-RU">
          <a:solidFill>
            <a:sysClr val="windowText" lastClr="000000"/>
          </a:solidFill>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084530176883072"/>
          <c:y val="0.19644934190388721"/>
          <c:w val="0.49047151700561603"/>
          <c:h val="0.71860962283295904"/>
        </c:manualLayout>
      </c:layout>
      <c:barChart>
        <c:barDir val="col"/>
        <c:grouping val="clustered"/>
        <c:varyColors val="0"/>
        <c:ser>
          <c:idx val="0"/>
          <c:order val="0"/>
          <c:tx>
            <c:strRef>
              <c:f>Лист1!$B$1</c:f>
              <c:strCache>
                <c:ptCount val="1"/>
                <c:pt idx="0">
                  <c:v>Сила воли, целеустремленность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Сила воли, целеустремленность</c:v>
                </c:pt>
                <c:pt idx="1">
                  <c:v>Целеустремленность</c:v>
                </c:pt>
                <c:pt idx="2">
                  <c:v>Доброта</c:v>
                </c:pt>
                <c:pt idx="3">
                  <c:v>Стойкость характера</c:v>
                </c:pt>
                <c:pt idx="4">
                  <c:v>Надежность</c:v>
                </c:pt>
              </c:strCache>
            </c:strRef>
          </c:cat>
          <c:val>
            <c:numRef>
              <c:f>Лист1!$B$2:$B$6</c:f>
              <c:numCache>
                <c:formatCode>General</c:formatCode>
                <c:ptCount val="5"/>
                <c:pt idx="0" formatCode="0%">
                  <c:v>0.18000000000000024</c:v>
                </c:pt>
              </c:numCache>
            </c:numRef>
          </c:val>
          <c:extLst>
            <c:ext xmlns:c16="http://schemas.microsoft.com/office/drawing/2014/chart" uri="{C3380CC4-5D6E-409C-BE32-E72D297353CC}">
              <c16:uniqueId val="{00000000-F613-4CD7-A704-F4D42C264B61}"/>
            </c:ext>
          </c:extLst>
        </c:ser>
        <c:ser>
          <c:idx val="1"/>
          <c:order val="1"/>
          <c:tx>
            <c:strRef>
              <c:f>Лист1!$C$1</c:f>
              <c:strCache>
                <c:ptCount val="1"/>
                <c:pt idx="0">
                  <c:v>Целеустремленность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Сила воли, целеустремленность</c:v>
                </c:pt>
                <c:pt idx="1">
                  <c:v>Целеустремленность</c:v>
                </c:pt>
                <c:pt idx="2">
                  <c:v>Доброта</c:v>
                </c:pt>
                <c:pt idx="3">
                  <c:v>Стойкость характера</c:v>
                </c:pt>
                <c:pt idx="4">
                  <c:v>Надежность</c:v>
                </c:pt>
              </c:strCache>
            </c:strRef>
          </c:cat>
          <c:val>
            <c:numRef>
              <c:f>Лист1!$C$2:$C$6</c:f>
              <c:numCache>
                <c:formatCode>0%</c:formatCode>
                <c:ptCount val="5"/>
                <c:pt idx="1">
                  <c:v>7.0000000000000021E-2</c:v>
                </c:pt>
              </c:numCache>
            </c:numRef>
          </c:val>
          <c:extLst>
            <c:ext xmlns:c16="http://schemas.microsoft.com/office/drawing/2014/chart" uri="{C3380CC4-5D6E-409C-BE32-E72D297353CC}">
              <c16:uniqueId val="{00000001-F613-4CD7-A704-F4D42C264B61}"/>
            </c:ext>
          </c:extLst>
        </c:ser>
        <c:ser>
          <c:idx val="2"/>
          <c:order val="2"/>
          <c:tx>
            <c:strRef>
              <c:f>Лист1!$D$1</c:f>
              <c:strCache>
                <c:ptCount val="1"/>
                <c:pt idx="0">
                  <c:v>Доброта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Сила воли, целеустремленность</c:v>
                </c:pt>
                <c:pt idx="1">
                  <c:v>Целеустремленность</c:v>
                </c:pt>
                <c:pt idx="2">
                  <c:v>Доброта</c:v>
                </c:pt>
                <c:pt idx="3">
                  <c:v>Стойкость характера</c:v>
                </c:pt>
                <c:pt idx="4">
                  <c:v>Надежность</c:v>
                </c:pt>
              </c:strCache>
            </c:strRef>
          </c:cat>
          <c:val>
            <c:numRef>
              <c:f>Лист1!$D$2:$D$6</c:f>
              <c:numCache>
                <c:formatCode>General</c:formatCode>
                <c:ptCount val="5"/>
                <c:pt idx="2" formatCode="0%">
                  <c:v>0.13</c:v>
                </c:pt>
              </c:numCache>
            </c:numRef>
          </c:val>
          <c:extLst>
            <c:ext xmlns:c16="http://schemas.microsoft.com/office/drawing/2014/chart" uri="{C3380CC4-5D6E-409C-BE32-E72D297353CC}">
              <c16:uniqueId val="{00000002-F613-4CD7-A704-F4D42C264B61}"/>
            </c:ext>
          </c:extLst>
        </c:ser>
        <c:ser>
          <c:idx val="3"/>
          <c:order val="3"/>
          <c:tx>
            <c:strRef>
              <c:f>Лист1!$E$1</c:f>
              <c:strCache>
                <c:ptCount val="1"/>
                <c:pt idx="0">
                  <c:v>Стойкость характера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Сила воли, целеустремленность</c:v>
                </c:pt>
                <c:pt idx="1">
                  <c:v>Целеустремленность</c:v>
                </c:pt>
                <c:pt idx="2">
                  <c:v>Доброта</c:v>
                </c:pt>
                <c:pt idx="3">
                  <c:v>Стойкость характера</c:v>
                </c:pt>
                <c:pt idx="4">
                  <c:v>Надежность</c:v>
                </c:pt>
              </c:strCache>
            </c:strRef>
          </c:cat>
          <c:val>
            <c:numRef>
              <c:f>Лист1!$E$2:$E$6</c:f>
              <c:numCache>
                <c:formatCode>General</c:formatCode>
                <c:ptCount val="5"/>
                <c:pt idx="3" formatCode="0%">
                  <c:v>0.11</c:v>
                </c:pt>
              </c:numCache>
            </c:numRef>
          </c:val>
          <c:extLst>
            <c:ext xmlns:c16="http://schemas.microsoft.com/office/drawing/2014/chart" uri="{C3380CC4-5D6E-409C-BE32-E72D297353CC}">
              <c16:uniqueId val="{00000003-F613-4CD7-A704-F4D42C264B61}"/>
            </c:ext>
          </c:extLst>
        </c:ser>
        <c:ser>
          <c:idx val="4"/>
          <c:order val="4"/>
          <c:tx>
            <c:strRef>
              <c:f>Лист1!$F$1</c:f>
              <c:strCache>
                <c:ptCount val="1"/>
                <c:pt idx="0">
                  <c:v>Надежность</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Сила воли, целеустремленность</c:v>
                </c:pt>
                <c:pt idx="1">
                  <c:v>Целеустремленность</c:v>
                </c:pt>
                <c:pt idx="2">
                  <c:v>Доброта</c:v>
                </c:pt>
                <c:pt idx="3">
                  <c:v>Стойкость характера</c:v>
                </c:pt>
                <c:pt idx="4">
                  <c:v>Надежность</c:v>
                </c:pt>
              </c:strCache>
            </c:strRef>
          </c:cat>
          <c:val>
            <c:numRef>
              <c:f>Лист1!$F$2:$F$6</c:f>
              <c:numCache>
                <c:formatCode>General</c:formatCode>
                <c:ptCount val="5"/>
                <c:pt idx="4" formatCode="0%">
                  <c:v>9.0000000000000024E-2</c:v>
                </c:pt>
              </c:numCache>
            </c:numRef>
          </c:val>
          <c:extLst>
            <c:ext xmlns:c16="http://schemas.microsoft.com/office/drawing/2014/chart" uri="{C3380CC4-5D6E-409C-BE32-E72D297353CC}">
              <c16:uniqueId val="{00000004-F613-4CD7-A704-F4D42C264B61}"/>
            </c:ext>
          </c:extLst>
        </c:ser>
        <c:dLbls>
          <c:showLegendKey val="0"/>
          <c:showVal val="0"/>
          <c:showCatName val="0"/>
          <c:showSerName val="0"/>
          <c:showPercent val="0"/>
          <c:showBubbleSize val="0"/>
        </c:dLbls>
        <c:gapWidth val="219"/>
        <c:overlap val="-27"/>
        <c:axId val="112116480"/>
        <c:axId val="112118016"/>
      </c:barChart>
      <c:catAx>
        <c:axId val="112116480"/>
        <c:scaling>
          <c:orientation val="minMax"/>
        </c:scaling>
        <c:delete val="1"/>
        <c:axPos val="b"/>
        <c:numFmt formatCode="General" sourceLinked="1"/>
        <c:majorTickMark val="none"/>
        <c:minorTickMark val="none"/>
        <c:tickLblPos val="none"/>
        <c:crossAx val="112118016"/>
        <c:crosses val="autoZero"/>
        <c:auto val="1"/>
        <c:lblAlgn val="ctr"/>
        <c:lblOffset val="100"/>
        <c:noMultiLvlLbl val="0"/>
      </c:catAx>
      <c:valAx>
        <c:axId val="112118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12116480"/>
        <c:crosses val="autoZero"/>
        <c:crossBetween val="between"/>
      </c:valAx>
      <c:spPr>
        <a:noFill/>
        <a:ln>
          <a:noFill/>
        </a:ln>
        <a:effectLst/>
      </c:spPr>
    </c:plotArea>
    <c:legend>
      <c:legendPos val="b"/>
      <c:layout>
        <c:manualLayout>
          <c:xMode val="edge"/>
          <c:yMode val="edge"/>
          <c:x val="1.6775657280128121E-2"/>
          <c:y val="0.22176091624910488"/>
          <c:w val="0.35106407005512802"/>
          <c:h val="0.74762996223268419"/>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spPr>
            <a:solidFill>
              <a:schemeClr val="accent2"/>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'[Диаграмма в Microsoft Word]Sheet1'!$A$2:$A$5</c:f>
              <c:strCache>
                <c:ptCount val="4"/>
                <c:pt idx="0">
                  <c:v>Алкоголизм</c:v>
                </c:pt>
                <c:pt idx="1">
                  <c:v>Агрессивность</c:v>
                </c:pt>
                <c:pt idx="2">
                  <c:v>Жестокость</c:v>
                </c:pt>
                <c:pt idx="3">
                  <c:v>Вредные привычки</c:v>
                </c:pt>
              </c:strCache>
            </c:strRef>
          </c:cat>
          <c:val>
            <c:numRef>
              <c:f>'[Диаграмма в Microsoft Word]Sheet1'!$B$2:$B$5</c:f>
              <c:numCache>
                <c:formatCode>0%</c:formatCode>
                <c:ptCount val="4"/>
                <c:pt idx="0">
                  <c:v>0.12000000000000002</c:v>
                </c:pt>
                <c:pt idx="1">
                  <c:v>6.0000000000000032E-2</c:v>
                </c:pt>
                <c:pt idx="2">
                  <c:v>6.0000000000000032E-2</c:v>
                </c:pt>
                <c:pt idx="3">
                  <c:v>0.05</c:v>
                </c:pt>
              </c:numCache>
            </c:numRef>
          </c:val>
          <c:extLst>
            <c:ext xmlns:c16="http://schemas.microsoft.com/office/drawing/2014/chart" uri="{C3380CC4-5D6E-409C-BE32-E72D297353CC}">
              <c16:uniqueId val="{00000000-D173-4E20-96D0-C1D01BFCE3DB}"/>
            </c:ext>
          </c:extLst>
        </c:ser>
        <c:dLbls>
          <c:showLegendKey val="0"/>
          <c:showVal val="0"/>
          <c:showCatName val="0"/>
          <c:showSerName val="0"/>
          <c:showPercent val="0"/>
          <c:showBubbleSize val="0"/>
        </c:dLbls>
        <c:gapWidth val="100"/>
        <c:axId val="112388352"/>
        <c:axId val="112394240"/>
      </c:barChart>
      <c:catAx>
        <c:axId val="1123883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12394240"/>
        <c:crosses val="autoZero"/>
        <c:auto val="1"/>
        <c:lblAlgn val="ctr"/>
        <c:lblOffset val="100"/>
        <c:noMultiLvlLbl val="0"/>
      </c:catAx>
      <c:valAx>
        <c:axId val="112394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12388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5F843A-9485-44CD-B98F-9C2546CF0EB7}"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ru-RU"/>
        </a:p>
      </dgm:t>
    </dgm:pt>
    <dgm:pt modelId="{17662628-CCC8-45E1-87FD-E68DFA99FD9D}">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400">
              <a:latin typeface="Times New Roman" pitchFamily="18" charset="0"/>
              <a:cs typeface="Times New Roman" pitchFamily="18" charset="0"/>
            </a:rPr>
            <a:t>обеспечение пропорционального распределения рабочей силы в отраслевом и территориальном разрезах</a:t>
          </a:r>
        </a:p>
      </dgm:t>
    </dgm:pt>
    <dgm:pt modelId="{5F94E0FC-8168-4EE8-9477-1C33CED15FDE}" type="parTrans" cxnId="{2A7174C4-46B1-48FE-A695-0B253B40F21A}">
      <dgm:prSet/>
      <dgm:spPr/>
      <dgm:t>
        <a:bodyPr/>
        <a:lstStyle/>
        <a:p>
          <a:endParaRPr lang="ru-RU"/>
        </a:p>
      </dgm:t>
    </dgm:pt>
    <dgm:pt modelId="{77085E2A-AEDA-45B2-B771-315388190BCE}" type="sibTrans" cxnId="{2A7174C4-46B1-48FE-A695-0B253B40F21A}">
      <dgm:prSet>
        <dgm:style>
          <a:lnRef idx="2">
            <a:schemeClr val="dk1"/>
          </a:lnRef>
          <a:fillRef idx="1">
            <a:schemeClr val="lt1"/>
          </a:fillRef>
          <a:effectRef idx="0">
            <a:schemeClr val="dk1"/>
          </a:effectRef>
          <a:fontRef idx="minor">
            <a:schemeClr val="dk1"/>
          </a:fontRef>
        </dgm:style>
      </dgm:prSet>
      <dgm:spPr/>
      <dgm:t>
        <a:bodyPr/>
        <a:lstStyle/>
        <a:p>
          <a:endParaRPr lang="ru-RU"/>
        </a:p>
      </dgm:t>
    </dgm:pt>
    <dgm:pt modelId="{B74032BC-6124-4127-9377-96E7743F873B}">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400">
              <a:latin typeface="Times New Roman" pitchFamily="18" charset="0"/>
              <a:cs typeface="Times New Roman" pitchFamily="18" charset="0"/>
            </a:rPr>
            <a:t>обеспечение равновесия спроса на труд и предложения на труд</a:t>
          </a:r>
        </a:p>
      </dgm:t>
    </dgm:pt>
    <dgm:pt modelId="{AAD147A7-4EA9-4AB2-BDDE-A2AAE6ABD35D}" type="parTrans" cxnId="{0DB0E447-011A-4705-826F-C5945C6AE987}">
      <dgm:prSet/>
      <dgm:spPr/>
      <dgm:t>
        <a:bodyPr/>
        <a:lstStyle/>
        <a:p>
          <a:endParaRPr lang="ru-RU"/>
        </a:p>
      </dgm:t>
    </dgm:pt>
    <dgm:pt modelId="{3454A1BF-61AF-4E40-9643-124B35A48F5B}" type="sibTrans" cxnId="{0DB0E447-011A-4705-826F-C5945C6AE987}">
      <dgm:prSet/>
      <dgm:spPr/>
      <dgm:t>
        <a:bodyPr/>
        <a:lstStyle/>
        <a:p>
          <a:endParaRPr lang="ru-RU"/>
        </a:p>
      </dgm:t>
    </dgm:pt>
    <dgm:pt modelId="{8F158A16-461E-4960-98E6-9BE6BF4371C3}">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400">
              <a:latin typeface="Times New Roman" pitchFamily="18" charset="0"/>
              <a:cs typeface="Times New Roman" pitchFamily="18" charset="0"/>
            </a:rPr>
            <a:t>формирование эффективной рациональной занятости</a:t>
          </a:r>
        </a:p>
      </dgm:t>
    </dgm:pt>
    <dgm:pt modelId="{5A3ED4BD-4408-4B16-8879-45AB8BEF57CA}" type="parTrans" cxnId="{19469ED7-291F-4D07-B1A9-0F006E575677}">
      <dgm:prSet/>
      <dgm:spPr/>
      <dgm:t>
        <a:bodyPr/>
        <a:lstStyle/>
        <a:p>
          <a:endParaRPr lang="ru-RU"/>
        </a:p>
      </dgm:t>
    </dgm:pt>
    <dgm:pt modelId="{0BDADF4B-E5B3-466A-AD6D-4993E44412FC}" type="sibTrans" cxnId="{19469ED7-291F-4D07-B1A9-0F006E575677}">
      <dgm:prSet/>
      <dgm:spPr/>
      <dgm:t>
        <a:bodyPr/>
        <a:lstStyle/>
        <a:p>
          <a:endParaRPr lang="ru-RU"/>
        </a:p>
      </dgm:t>
    </dgm:pt>
    <dgm:pt modelId="{46677F0B-D0C3-42E4-B4C7-C84771AEB343}">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400">
              <a:latin typeface="Times New Roman" pitchFamily="18" charset="0"/>
              <a:cs typeface="Times New Roman" pitchFamily="18" charset="0"/>
            </a:rPr>
            <a:t>установление равновесной ставки зарплаты и обеспечение доходов населения</a:t>
          </a:r>
        </a:p>
      </dgm:t>
    </dgm:pt>
    <dgm:pt modelId="{59201257-FECF-4597-B734-FF78BBCF66DD}" type="parTrans" cxnId="{9B8FCFDE-4992-4621-8C7C-9BDAAC35BA14}">
      <dgm:prSet/>
      <dgm:spPr/>
      <dgm:t>
        <a:bodyPr/>
        <a:lstStyle/>
        <a:p>
          <a:endParaRPr lang="ru-RU"/>
        </a:p>
      </dgm:t>
    </dgm:pt>
    <dgm:pt modelId="{3FC75A1E-C4E2-4A2B-9D04-90B9E4CFC18F}" type="sibTrans" cxnId="{9B8FCFDE-4992-4621-8C7C-9BDAAC35BA14}">
      <dgm:prSet/>
      <dgm:spPr/>
      <dgm:t>
        <a:bodyPr/>
        <a:lstStyle/>
        <a:p>
          <a:endParaRPr lang="ru-RU"/>
        </a:p>
      </dgm:t>
    </dgm:pt>
    <dgm:pt modelId="{5803DD1D-7F3B-474D-970E-F590658D4C5D}" type="pres">
      <dgm:prSet presAssocID="{495F843A-9485-44CD-B98F-9C2546CF0EB7}" presName="Name0" presStyleCnt="0">
        <dgm:presLayoutVars>
          <dgm:chMax val="7"/>
          <dgm:chPref val="7"/>
          <dgm:dir/>
        </dgm:presLayoutVars>
      </dgm:prSet>
      <dgm:spPr/>
      <dgm:t>
        <a:bodyPr/>
        <a:lstStyle/>
        <a:p>
          <a:endParaRPr lang="ru-RU"/>
        </a:p>
      </dgm:t>
    </dgm:pt>
    <dgm:pt modelId="{649F1A80-4578-4E53-972D-0CA27DE35D72}" type="pres">
      <dgm:prSet presAssocID="{495F843A-9485-44CD-B98F-9C2546CF0EB7}" presName="Name1" presStyleCnt="0"/>
      <dgm:spPr/>
    </dgm:pt>
    <dgm:pt modelId="{325F199C-FF5E-4146-97C5-0C09240B7EED}" type="pres">
      <dgm:prSet presAssocID="{495F843A-9485-44CD-B98F-9C2546CF0EB7}" presName="cycle" presStyleCnt="0"/>
      <dgm:spPr/>
    </dgm:pt>
    <dgm:pt modelId="{89F58DB7-19BA-4084-AC16-FD2484E54577}" type="pres">
      <dgm:prSet presAssocID="{495F843A-9485-44CD-B98F-9C2546CF0EB7}" presName="srcNode" presStyleLbl="node1" presStyleIdx="0" presStyleCnt="4"/>
      <dgm:spPr/>
    </dgm:pt>
    <dgm:pt modelId="{A5316C38-D5FB-4975-AC3B-D396B989B40A}" type="pres">
      <dgm:prSet presAssocID="{495F843A-9485-44CD-B98F-9C2546CF0EB7}" presName="conn" presStyleLbl="parChTrans1D2" presStyleIdx="0" presStyleCnt="1"/>
      <dgm:spPr/>
      <dgm:t>
        <a:bodyPr/>
        <a:lstStyle/>
        <a:p>
          <a:endParaRPr lang="ru-RU"/>
        </a:p>
      </dgm:t>
    </dgm:pt>
    <dgm:pt modelId="{18129D68-8491-4A2F-B709-945069DA96EF}" type="pres">
      <dgm:prSet presAssocID="{495F843A-9485-44CD-B98F-9C2546CF0EB7}" presName="extraNode" presStyleLbl="node1" presStyleIdx="0" presStyleCnt="4"/>
      <dgm:spPr/>
    </dgm:pt>
    <dgm:pt modelId="{3A937877-127F-4296-B519-710338471A48}" type="pres">
      <dgm:prSet presAssocID="{495F843A-9485-44CD-B98F-9C2546CF0EB7}" presName="dstNode" presStyleLbl="node1" presStyleIdx="0" presStyleCnt="4"/>
      <dgm:spPr/>
    </dgm:pt>
    <dgm:pt modelId="{63698DD9-4916-4E8E-A2CE-415B9D36E7AA}" type="pres">
      <dgm:prSet presAssocID="{17662628-CCC8-45E1-87FD-E68DFA99FD9D}" presName="text_1" presStyleLbl="node1" presStyleIdx="0" presStyleCnt="4">
        <dgm:presLayoutVars>
          <dgm:bulletEnabled val="1"/>
        </dgm:presLayoutVars>
      </dgm:prSet>
      <dgm:spPr/>
      <dgm:t>
        <a:bodyPr/>
        <a:lstStyle/>
        <a:p>
          <a:endParaRPr lang="ru-RU"/>
        </a:p>
      </dgm:t>
    </dgm:pt>
    <dgm:pt modelId="{D95DA6C0-CD73-4838-9E97-A3B50DD39DF4}" type="pres">
      <dgm:prSet presAssocID="{17662628-CCC8-45E1-87FD-E68DFA99FD9D}" presName="accent_1" presStyleCnt="0"/>
      <dgm:spPr/>
    </dgm:pt>
    <dgm:pt modelId="{D8B09D66-7136-41F9-BF92-C17184428D16}" type="pres">
      <dgm:prSet presAssocID="{17662628-CCC8-45E1-87FD-E68DFA99FD9D}" presName="accentRepeatNode" presStyleLbl="solidFgAcc1" presStyleIdx="0" presStyleCnt="4">
        <dgm:style>
          <a:lnRef idx="2">
            <a:schemeClr val="dk1"/>
          </a:lnRef>
          <a:fillRef idx="1">
            <a:schemeClr val="lt1"/>
          </a:fillRef>
          <a:effectRef idx="0">
            <a:schemeClr val="dk1"/>
          </a:effectRef>
          <a:fontRef idx="minor">
            <a:schemeClr val="dk1"/>
          </a:fontRef>
        </dgm:style>
      </dgm:prSet>
      <dgm:spPr/>
    </dgm:pt>
    <dgm:pt modelId="{F7DBA4DB-45C7-4B41-B0BC-5ADE42E12453}" type="pres">
      <dgm:prSet presAssocID="{B74032BC-6124-4127-9377-96E7743F873B}" presName="text_2" presStyleLbl="node1" presStyleIdx="1" presStyleCnt="4">
        <dgm:presLayoutVars>
          <dgm:bulletEnabled val="1"/>
        </dgm:presLayoutVars>
      </dgm:prSet>
      <dgm:spPr/>
      <dgm:t>
        <a:bodyPr/>
        <a:lstStyle/>
        <a:p>
          <a:endParaRPr lang="ru-RU"/>
        </a:p>
      </dgm:t>
    </dgm:pt>
    <dgm:pt modelId="{D8EE3B5C-D90D-4D56-9785-C9769EA8D930}" type="pres">
      <dgm:prSet presAssocID="{B74032BC-6124-4127-9377-96E7743F873B}" presName="accent_2" presStyleCnt="0"/>
      <dgm:spPr/>
    </dgm:pt>
    <dgm:pt modelId="{32BD1551-1381-41FF-91FB-CB54391AD5B1}" type="pres">
      <dgm:prSet presAssocID="{B74032BC-6124-4127-9377-96E7743F873B}" presName="accentRepeatNode" presStyleLbl="solidFgAcc1" presStyleIdx="1" presStyleCnt="4">
        <dgm:style>
          <a:lnRef idx="2">
            <a:schemeClr val="dk1"/>
          </a:lnRef>
          <a:fillRef idx="1">
            <a:schemeClr val="lt1"/>
          </a:fillRef>
          <a:effectRef idx="0">
            <a:schemeClr val="dk1"/>
          </a:effectRef>
          <a:fontRef idx="minor">
            <a:schemeClr val="dk1"/>
          </a:fontRef>
        </dgm:style>
      </dgm:prSet>
      <dgm:spPr/>
    </dgm:pt>
    <dgm:pt modelId="{6346ECFC-B713-4BFE-B693-B95B4F12CBD2}" type="pres">
      <dgm:prSet presAssocID="{8F158A16-461E-4960-98E6-9BE6BF4371C3}" presName="text_3" presStyleLbl="node1" presStyleIdx="2" presStyleCnt="4">
        <dgm:presLayoutVars>
          <dgm:bulletEnabled val="1"/>
        </dgm:presLayoutVars>
      </dgm:prSet>
      <dgm:spPr/>
      <dgm:t>
        <a:bodyPr/>
        <a:lstStyle/>
        <a:p>
          <a:endParaRPr lang="ru-RU"/>
        </a:p>
      </dgm:t>
    </dgm:pt>
    <dgm:pt modelId="{D2654411-F550-44B0-82EC-81A565F0384E}" type="pres">
      <dgm:prSet presAssocID="{8F158A16-461E-4960-98E6-9BE6BF4371C3}" presName="accent_3" presStyleCnt="0"/>
      <dgm:spPr/>
    </dgm:pt>
    <dgm:pt modelId="{D03F4C1E-5B04-4C59-B4BC-930C42CE2CFA}" type="pres">
      <dgm:prSet presAssocID="{8F158A16-461E-4960-98E6-9BE6BF4371C3}" presName="accentRepeatNode" presStyleLbl="solidFgAcc1" presStyleIdx="2" presStyleCnt="4">
        <dgm:style>
          <a:lnRef idx="2">
            <a:schemeClr val="dk1"/>
          </a:lnRef>
          <a:fillRef idx="1">
            <a:schemeClr val="lt1"/>
          </a:fillRef>
          <a:effectRef idx="0">
            <a:schemeClr val="dk1"/>
          </a:effectRef>
          <a:fontRef idx="minor">
            <a:schemeClr val="dk1"/>
          </a:fontRef>
        </dgm:style>
      </dgm:prSet>
      <dgm:spPr/>
    </dgm:pt>
    <dgm:pt modelId="{E77EF27C-3AA9-4D14-9CFC-34C01EE3E9B3}" type="pres">
      <dgm:prSet presAssocID="{46677F0B-D0C3-42E4-B4C7-C84771AEB343}" presName="text_4" presStyleLbl="node1" presStyleIdx="3" presStyleCnt="4">
        <dgm:presLayoutVars>
          <dgm:bulletEnabled val="1"/>
        </dgm:presLayoutVars>
      </dgm:prSet>
      <dgm:spPr/>
      <dgm:t>
        <a:bodyPr/>
        <a:lstStyle/>
        <a:p>
          <a:endParaRPr lang="ru-RU"/>
        </a:p>
      </dgm:t>
    </dgm:pt>
    <dgm:pt modelId="{2ECF7A77-2F15-4CB1-80DB-0552FDB6B445}" type="pres">
      <dgm:prSet presAssocID="{46677F0B-D0C3-42E4-B4C7-C84771AEB343}" presName="accent_4" presStyleCnt="0"/>
      <dgm:spPr/>
    </dgm:pt>
    <dgm:pt modelId="{87BC9EC5-8962-4866-BF64-36F71CF5B0C9}" type="pres">
      <dgm:prSet presAssocID="{46677F0B-D0C3-42E4-B4C7-C84771AEB343}" presName="accentRepeatNode" presStyleLbl="solidFgAcc1" presStyleIdx="3" presStyleCnt="4">
        <dgm:style>
          <a:lnRef idx="2">
            <a:schemeClr val="dk1"/>
          </a:lnRef>
          <a:fillRef idx="1">
            <a:schemeClr val="lt1"/>
          </a:fillRef>
          <a:effectRef idx="0">
            <a:schemeClr val="dk1"/>
          </a:effectRef>
          <a:fontRef idx="minor">
            <a:schemeClr val="dk1"/>
          </a:fontRef>
        </dgm:style>
      </dgm:prSet>
      <dgm:spPr/>
    </dgm:pt>
  </dgm:ptLst>
  <dgm:cxnLst>
    <dgm:cxn modelId="{2A7174C4-46B1-48FE-A695-0B253B40F21A}" srcId="{495F843A-9485-44CD-B98F-9C2546CF0EB7}" destId="{17662628-CCC8-45E1-87FD-E68DFA99FD9D}" srcOrd="0" destOrd="0" parTransId="{5F94E0FC-8168-4EE8-9477-1C33CED15FDE}" sibTransId="{77085E2A-AEDA-45B2-B771-315388190BCE}"/>
    <dgm:cxn modelId="{25CBECC8-576A-44AC-8515-F4FF4CE3581F}" type="presOf" srcId="{46677F0B-D0C3-42E4-B4C7-C84771AEB343}" destId="{E77EF27C-3AA9-4D14-9CFC-34C01EE3E9B3}" srcOrd="0" destOrd="0" presId="urn:microsoft.com/office/officeart/2008/layout/VerticalCurvedList"/>
    <dgm:cxn modelId="{92CEA4E1-6D81-4BE8-B587-4AF1B540BAF4}" type="presOf" srcId="{495F843A-9485-44CD-B98F-9C2546CF0EB7}" destId="{5803DD1D-7F3B-474D-970E-F590658D4C5D}" srcOrd="0" destOrd="0" presId="urn:microsoft.com/office/officeart/2008/layout/VerticalCurvedList"/>
    <dgm:cxn modelId="{8AC0CA0F-BF25-4AE3-8997-8B1D0DDA9694}" type="presOf" srcId="{77085E2A-AEDA-45B2-B771-315388190BCE}" destId="{A5316C38-D5FB-4975-AC3B-D396B989B40A}" srcOrd="0" destOrd="0" presId="urn:microsoft.com/office/officeart/2008/layout/VerticalCurvedList"/>
    <dgm:cxn modelId="{19469ED7-291F-4D07-B1A9-0F006E575677}" srcId="{495F843A-9485-44CD-B98F-9C2546CF0EB7}" destId="{8F158A16-461E-4960-98E6-9BE6BF4371C3}" srcOrd="2" destOrd="0" parTransId="{5A3ED4BD-4408-4B16-8879-45AB8BEF57CA}" sibTransId="{0BDADF4B-E5B3-466A-AD6D-4993E44412FC}"/>
    <dgm:cxn modelId="{DA7B7F4E-5CE1-478D-8E74-BE39D9E4BEC7}" type="presOf" srcId="{B74032BC-6124-4127-9377-96E7743F873B}" destId="{F7DBA4DB-45C7-4B41-B0BC-5ADE42E12453}" srcOrd="0" destOrd="0" presId="urn:microsoft.com/office/officeart/2008/layout/VerticalCurvedList"/>
    <dgm:cxn modelId="{17B64D5B-1B74-4BB0-ACA3-A3AF9566115B}" type="presOf" srcId="{17662628-CCC8-45E1-87FD-E68DFA99FD9D}" destId="{63698DD9-4916-4E8E-A2CE-415B9D36E7AA}" srcOrd="0" destOrd="0" presId="urn:microsoft.com/office/officeart/2008/layout/VerticalCurvedList"/>
    <dgm:cxn modelId="{9B8FCFDE-4992-4621-8C7C-9BDAAC35BA14}" srcId="{495F843A-9485-44CD-B98F-9C2546CF0EB7}" destId="{46677F0B-D0C3-42E4-B4C7-C84771AEB343}" srcOrd="3" destOrd="0" parTransId="{59201257-FECF-4597-B734-FF78BBCF66DD}" sibTransId="{3FC75A1E-C4E2-4A2B-9D04-90B9E4CFC18F}"/>
    <dgm:cxn modelId="{0DB0E447-011A-4705-826F-C5945C6AE987}" srcId="{495F843A-9485-44CD-B98F-9C2546CF0EB7}" destId="{B74032BC-6124-4127-9377-96E7743F873B}" srcOrd="1" destOrd="0" parTransId="{AAD147A7-4EA9-4AB2-BDDE-A2AAE6ABD35D}" sibTransId="{3454A1BF-61AF-4E40-9643-124B35A48F5B}"/>
    <dgm:cxn modelId="{AABEF409-2ACD-4261-ADB9-AC8F7CF76C21}" type="presOf" srcId="{8F158A16-461E-4960-98E6-9BE6BF4371C3}" destId="{6346ECFC-B713-4BFE-B693-B95B4F12CBD2}" srcOrd="0" destOrd="0" presId="urn:microsoft.com/office/officeart/2008/layout/VerticalCurvedList"/>
    <dgm:cxn modelId="{AF13E814-E2D8-4F5B-BAD4-52BB4067816C}" type="presParOf" srcId="{5803DD1D-7F3B-474D-970E-F590658D4C5D}" destId="{649F1A80-4578-4E53-972D-0CA27DE35D72}" srcOrd="0" destOrd="0" presId="urn:microsoft.com/office/officeart/2008/layout/VerticalCurvedList"/>
    <dgm:cxn modelId="{E5CE3C9E-49E3-4165-8DF2-933C8CA7622F}" type="presParOf" srcId="{649F1A80-4578-4E53-972D-0CA27DE35D72}" destId="{325F199C-FF5E-4146-97C5-0C09240B7EED}" srcOrd="0" destOrd="0" presId="urn:microsoft.com/office/officeart/2008/layout/VerticalCurvedList"/>
    <dgm:cxn modelId="{57343723-745C-4BA9-B127-54FC1BDED2C6}" type="presParOf" srcId="{325F199C-FF5E-4146-97C5-0C09240B7EED}" destId="{89F58DB7-19BA-4084-AC16-FD2484E54577}" srcOrd="0" destOrd="0" presId="urn:microsoft.com/office/officeart/2008/layout/VerticalCurvedList"/>
    <dgm:cxn modelId="{61852D00-7957-436F-925B-73ABEA354B10}" type="presParOf" srcId="{325F199C-FF5E-4146-97C5-0C09240B7EED}" destId="{A5316C38-D5FB-4975-AC3B-D396B989B40A}" srcOrd="1" destOrd="0" presId="urn:microsoft.com/office/officeart/2008/layout/VerticalCurvedList"/>
    <dgm:cxn modelId="{BD3C0FDB-6B96-4237-946A-18E679CB4A97}" type="presParOf" srcId="{325F199C-FF5E-4146-97C5-0C09240B7EED}" destId="{18129D68-8491-4A2F-B709-945069DA96EF}" srcOrd="2" destOrd="0" presId="urn:microsoft.com/office/officeart/2008/layout/VerticalCurvedList"/>
    <dgm:cxn modelId="{412E0818-DE7F-42FF-B2AD-F6CA6C16075F}" type="presParOf" srcId="{325F199C-FF5E-4146-97C5-0C09240B7EED}" destId="{3A937877-127F-4296-B519-710338471A48}" srcOrd="3" destOrd="0" presId="urn:microsoft.com/office/officeart/2008/layout/VerticalCurvedList"/>
    <dgm:cxn modelId="{C74783B7-14D1-4468-B3A7-B97F3038B22D}" type="presParOf" srcId="{649F1A80-4578-4E53-972D-0CA27DE35D72}" destId="{63698DD9-4916-4E8E-A2CE-415B9D36E7AA}" srcOrd="1" destOrd="0" presId="urn:microsoft.com/office/officeart/2008/layout/VerticalCurvedList"/>
    <dgm:cxn modelId="{F0716E7E-B8F7-465D-988F-00B6B558C084}" type="presParOf" srcId="{649F1A80-4578-4E53-972D-0CA27DE35D72}" destId="{D95DA6C0-CD73-4838-9E97-A3B50DD39DF4}" srcOrd="2" destOrd="0" presId="urn:microsoft.com/office/officeart/2008/layout/VerticalCurvedList"/>
    <dgm:cxn modelId="{1ACB2A7C-6EA1-4AE7-9025-3E161CDE7002}" type="presParOf" srcId="{D95DA6C0-CD73-4838-9E97-A3B50DD39DF4}" destId="{D8B09D66-7136-41F9-BF92-C17184428D16}" srcOrd="0" destOrd="0" presId="urn:microsoft.com/office/officeart/2008/layout/VerticalCurvedList"/>
    <dgm:cxn modelId="{AA528BDD-5E91-4206-A5E7-3F7D7912F859}" type="presParOf" srcId="{649F1A80-4578-4E53-972D-0CA27DE35D72}" destId="{F7DBA4DB-45C7-4B41-B0BC-5ADE42E12453}" srcOrd="3" destOrd="0" presId="urn:microsoft.com/office/officeart/2008/layout/VerticalCurvedList"/>
    <dgm:cxn modelId="{F090EE79-910A-413E-9C38-64D9C185DDCF}" type="presParOf" srcId="{649F1A80-4578-4E53-972D-0CA27DE35D72}" destId="{D8EE3B5C-D90D-4D56-9785-C9769EA8D930}" srcOrd="4" destOrd="0" presId="urn:microsoft.com/office/officeart/2008/layout/VerticalCurvedList"/>
    <dgm:cxn modelId="{A8BDBCED-0484-4CA1-B46C-024B82158597}" type="presParOf" srcId="{D8EE3B5C-D90D-4D56-9785-C9769EA8D930}" destId="{32BD1551-1381-41FF-91FB-CB54391AD5B1}" srcOrd="0" destOrd="0" presId="urn:microsoft.com/office/officeart/2008/layout/VerticalCurvedList"/>
    <dgm:cxn modelId="{2CD6B9AE-CD3C-40B5-A4E9-F3B9E7EBF050}" type="presParOf" srcId="{649F1A80-4578-4E53-972D-0CA27DE35D72}" destId="{6346ECFC-B713-4BFE-B693-B95B4F12CBD2}" srcOrd="5" destOrd="0" presId="urn:microsoft.com/office/officeart/2008/layout/VerticalCurvedList"/>
    <dgm:cxn modelId="{BFC871BF-EF1C-48A2-B92B-49B42156E63B}" type="presParOf" srcId="{649F1A80-4578-4E53-972D-0CA27DE35D72}" destId="{D2654411-F550-44B0-82EC-81A565F0384E}" srcOrd="6" destOrd="0" presId="urn:microsoft.com/office/officeart/2008/layout/VerticalCurvedList"/>
    <dgm:cxn modelId="{CD7271C6-0096-4C00-992C-6EEC98AFCC20}" type="presParOf" srcId="{D2654411-F550-44B0-82EC-81A565F0384E}" destId="{D03F4C1E-5B04-4C59-B4BC-930C42CE2CFA}" srcOrd="0" destOrd="0" presId="urn:microsoft.com/office/officeart/2008/layout/VerticalCurvedList"/>
    <dgm:cxn modelId="{E54A6E22-2E80-4EDF-A091-018F03CC07F3}" type="presParOf" srcId="{649F1A80-4578-4E53-972D-0CA27DE35D72}" destId="{E77EF27C-3AA9-4D14-9CFC-34C01EE3E9B3}" srcOrd="7" destOrd="0" presId="urn:microsoft.com/office/officeart/2008/layout/VerticalCurvedList"/>
    <dgm:cxn modelId="{A7937B12-BD4B-4D72-8D1E-3167F133CA25}" type="presParOf" srcId="{649F1A80-4578-4E53-972D-0CA27DE35D72}" destId="{2ECF7A77-2F15-4CB1-80DB-0552FDB6B445}" srcOrd="8" destOrd="0" presId="urn:microsoft.com/office/officeart/2008/layout/VerticalCurvedList"/>
    <dgm:cxn modelId="{407BC9B9-3093-4963-A89D-9E4A86D2B621}" type="presParOf" srcId="{2ECF7A77-2F15-4CB1-80DB-0552FDB6B445}" destId="{87BC9EC5-8962-4866-BF64-36F71CF5B0C9}" srcOrd="0" destOrd="0" presId="urn:microsoft.com/office/officeart/2008/layout/VerticalCurvedList"/>
  </dgm:cxnLst>
  <dgm:bg/>
  <dgm:whole/>
  <dgm:extLst>
    <a:ext uri="http://schemas.microsoft.com/office/drawing/2008/diagram">
      <dsp:dataModelExt xmlns:dsp="http://schemas.microsoft.com/office/drawing/2008/diagram" relId="rId2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C337DBD-6728-4A4F-A5A1-C341F88A481C}"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F97B483D-AACB-4414-84B7-964CC79DB170}">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100">
              <a:latin typeface="Times New Roman" pitchFamily="18" charset="0"/>
              <a:cs typeface="Times New Roman" pitchFamily="18" charset="0"/>
            </a:rPr>
            <a:t>соответствие предложения рабочей силы количеству рабочих мест в соответствии со структурой экономической деятельности</a:t>
          </a:r>
        </a:p>
      </dgm:t>
    </dgm:pt>
    <dgm:pt modelId="{83B8EF45-F0ED-4EC5-8FA2-5747DBF628EA}" type="parTrans" cxnId="{EFEF692B-ED24-4EAE-B469-C083B4F2E9A9}">
      <dgm:prSet/>
      <dgm:spPr/>
      <dgm:t>
        <a:bodyPr/>
        <a:lstStyle/>
        <a:p>
          <a:endParaRPr lang="ru-RU"/>
        </a:p>
      </dgm:t>
    </dgm:pt>
    <dgm:pt modelId="{7AB5D39A-7E70-4515-8DD7-6F3F37A6775D}" type="sibTrans" cxnId="{EFEF692B-ED24-4EAE-B469-C083B4F2E9A9}">
      <dgm:prSet/>
      <dgm:spPr/>
      <dgm:t>
        <a:bodyPr/>
        <a:lstStyle/>
        <a:p>
          <a:endParaRPr lang="ru-RU"/>
        </a:p>
      </dgm:t>
    </dgm:pt>
    <dgm:pt modelId="{B28BA401-D708-4E58-B6C8-B34944104D8C}">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100">
              <a:latin typeface="Times New Roman" pitchFamily="18" charset="0"/>
              <a:cs typeface="Times New Roman" pitchFamily="18" charset="0"/>
            </a:rPr>
            <a:t>соответствие образовательного и квалификационного уровней занятых требованиям современного уровня технологического оснащения производства</a:t>
          </a:r>
        </a:p>
      </dgm:t>
    </dgm:pt>
    <dgm:pt modelId="{2C7B0DAC-6937-410F-A01B-A2D7239D6C3E}" type="parTrans" cxnId="{DD03394E-7C4A-4426-B340-4A808B0716B8}">
      <dgm:prSet/>
      <dgm:spPr/>
      <dgm:t>
        <a:bodyPr/>
        <a:lstStyle/>
        <a:p>
          <a:endParaRPr lang="ru-RU"/>
        </a:p>
      </dgm:t>
    </dgm:pt>
    <dgm:pt modelId="{CFEAC44C-E6A6-4D26-A6DF-E2410571111E}" type="sibTrans" cxnId="{DD03394E-7C4A-4426-B340-4A808B0716B8}">
      <dgm:prSet/>
      <dgm:spPr/>
      <dgm:t>
        <a:bodyPr/>
        <a:lstStyle/>
        <a:p>
          <a:endParaRPr lang="ru-RU"/>
        </a:p>
      </dgm:t>
    </dgm:pt>
    <dgm:pt modelId="{2CBD5361-283B-4BCA-B6FF-1CFD503C6BED}">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100">
              <a:latin typeface="Times New Roman" pitchFamily="18" charset="0"/>
              <a:cs typeface="Times New Roman" pitchFamily="18" charset="0"/>
            </a:rPr>
            <a:t>ориентацию регионального социально-экономического развития на инновационный путь</a:t>
          </a:r>
        </a:p>
      </dgm:t>
    </dgm:pt>
    <dgm:pt modelId="{D04461CD-BB79-4838-870E-8893019CFA27}" type="parTrans" cxnId="{D88CED25-0B1F-4D9F-B7DD-A9C2342DF3C4}">
      <dgm:prSet/>
      <dgm:spPr/>
      <dgm:t>
        <a:bodyPr/>
        <a:lstStyle/>
        <a:p>
          <a:endParaRPr lang="ru-RU"/>
        </a:p>
      </dgm:t>
    </dgm:pt>
    <dgm:pt modelId="{FAA63A8D-E34A-44FE-AEAF-B50EEF58C883}" type="sibTrans" cxnId="{D88CED25-0B1F-4D9F-B7DD-A9C2342DF3C4}">
      <dgm:prSet/>
      <dgm:spPr/>
      <dgm:t>
        <a:bodyPr/>
        <a:lstStyle/>
        <a:p>
          <a:endParaRPr lang="ru-RU"/>
        </a:p>
      </dgm:t>
    </dgm:pt>
    <dgm:pt modelId="{3C55FD51-9244-455B-8D01-5C4342AB6478}">
      <dgm:prSet phldrT="[Текст]" custT="1">
        <dgm:style>
          <a:lnRef idx="2">
            <a:schemeClr val="dk1"/>
          </a:lnRef>
          <a:fillRef idx="1">
            <a:schemeClr val="lt1"/>
          </a:fillRef>
          <a:effectRef idx="0">
            <a:schemeClr val="dk1"/>
          </a:effectRef>
          <a:fontRef idx="minor">
            <a:schemeClr val="dk1"/>
          </a:fontRef>
        </dgm:style>
      </dgm:prSet>
      <dgm:spPr/>
      <dgm:t>
        <a:bodyPr/>
        <a:lstStyle/>
        <a:p>
          <a:pPr algn="just"/>
          <a:r>
            <a:rPr lang="ru-RU" sz="1100">
              <a:latin typeface="Times New Roman" pitchFamily="18" charset="0"/>
              <a:cs typeface="Times New Roman" pitchFamily="18" charset="0"/>
            </a:rPr>
            <a:t>минимизацию потерь, обусловленных неадекватной системой управления трудовыми ресурсами</a:t>
          </a:r>
        </a:p>
      </dgm:t>
    </dgm:pt>
    <dgm:pt modelId="{1BB944E7-EBDE-4E0A-BA4C-68F65B1832AE}" type="parTrans" cxnId="{2131D545-6F3D-49A2-9418-2309FC59A6EF}">
      <dgm:prSet/>
      <dgm:spPr/>
      <dgm:t>
        <a:bodyPr/>
        <a:lstStyle/>
        <a:p>
          <a:endParaRPr lang="ru-RU"/>
        </a:p>
      </dgm:t>
    </dgm:pt>
    <dgm:pt modelId="{94F87DA8-C0EB-4EC3-8E57-040F7DC68A06}" type="sibTrans" cxnId="{2131D545-6F3D-49A2-9418-2309FC59A6EF}">
      <dgm:prSet/>
      <dgm:spPr/>
      <dgm:t>
        <a:bodyPr/>
        <a:lstStyle/>
        <a:p>
          <a:endParaRPr lang="ru-RU"/>
        </a:p>
      </dgm:t>
    </dgm:pt>
    <dgm:pt modelId="{F4B8470F-E0DC-48B3-BC4B-E65296780D5E}" type="pres">
      <dgm:prSet presAssocID="{4C337DBD-6728-4A4F-A5A1-C341F88A481C}" presName="linear" presStyleCnt="0">
        <dgm:presLayoutVars>
          <dgm:dir/>
          <dgm:animLvl val="lvl"/>
          <dgm:resizeHandles val="exact"/>
        </dgm:presLayoutVars>
      </dgm:prSet>
      <dgm:spPr/>
      <dgm:t>
        <a:bodyPr/>
        <a:lstStyle/>
        <a:p>
          <a:endParaRPr lang="ru-RU"/>
        </a:p>
      </dgm:t>
    </dgm:pt>
    <dgm:pt modelId="{DE4D50E2-66E0-4073-B2ED-1BA3CE40675A}" type="pres">
      <dgm:prSet presAssocID="{F97B483D-AACB-4414-84B7-964CC79DB170}" presName="parentLin" presStyleCnt="0"/>
      <dgm:spPr/>
    </dgm:pt>
    <dgm:pt modelId="{94802F52-24DD-444B-AF8C-BC52D70E6858}" type="pres">
      <dgm:prSet presAssocID="{F97B483D-AACB-4414-84B7-964CC79DB170}" presName="parentLeftMargin" presStyleLbl="node1" presStyleIdx="0" presStyleCnt="4"/>
      <dgm:spPr/>
      <dgm:t>
        <a:bodyPr/>
        <a:lstStyle/>
        <a:p>
          <a:endParaRPr lang="ru-RU"/>
        </a:p>
      </dgm:t>
    </dgm:pt>
    <dgm:pt modelId="{30B5E142-30E3-4C16-B747-0F801A192552}" type="pres">
      <dgm:prSet presAssocID="{F97B483D-AACB-4414-84B7-964CC79DB170}" presName="parentText" presStyleLbl="node1" presStyleIdx="0" presStyleCnt="4" custScaleX="125678" custScaleY="115142" custLinFactNeighborX="9419" custLinFactNeighborY="-2274">
        <dgm:presLayoutVars>
          <dgm:chMax val="0"/>
          <dgm:bulletEnabled val="1"/>
        </dgm:presLayoutVars>
      </dgm:prSet>
      <dgm:spPr/>
      <dgm:t>
        <a:bodyPr/>
        <a:lstStyle/>
        <a:p>
          <a:endParaRPr lang="ru-RU"/>
        </a:p>
      </dgm:t>
    </dgm:pt>
    <dgm:pt modelId="{82791546-368B-4E4C-9296-76261460ACAC}" type="pres">
      <dgm:prSet presAssocID="{F97B483D-AACB-4414-84B7-964CC79DB170}" presName="negativeSpace" presStyleCnt="0"/>
      <dgm:spPr/>
    </dgm:pt>
    <dgm:pt modelId="{1BCF0C87-10BD-4AE3-8D44-4EF6A3F82351}" type="pres">
      <dgm:prSet presAssocID="{F97B483D-AACB-4414-84B7-964CC79DB170}" presName="childText" presStyleLbl="conFgAcc1" presStyleIdx="0" presStyleCnt="4">
        <dgm:presLayoutVars>
          <dgm:bulletEnabled val="1"/>
        </dgm:presLayoutVars>
        <dgm:style>
          <a:lnRef idx="2">
            <a:schemeClr val="dk1"/>
          </a:lnRef>
          <a:fillRef idx="1">
            <a:schemeClr val="lt1"/>
          </a:fillRef>
          <a:effectRef idx="0">
            <a:schemeClr val="dk1"/>
          </a:effectRef>
          <a:fontRef idx="minor">
            <a:schemeClr val="dk1"/>
          </a:fontRef>
        </dgm:style>
      </dgm:prSet>
      <dgm:spPr/>
    </dgm:pt>
    <dgm:pt modelId="{C1366C41-5BEF-4CE2-88FC-7E603DD90D84}" type="pres">
      <dgm:prSet presAssocID="{7AB5D39A-7E70-4515-8DD7-6F3F37A6775D}" presName="spaceBetweenRectangles" presStyleCnt="0"/>
      <dgm:spPr/>
    </dgm:pt>
    <dgm:pt modelId="{BD6F0A53-C5D8-4D54-8D72-E4BA936E643D}" type="pres">
      <dgm:prSet presAssocID="{B28BA401-D708-4E58-B6C8-B34944104D8C}" presName="parentLin" presStyleCnt="0"/>
      <dgm:spPr/>
    </dgm:pt>
    <dgm:pt modelId="{E722DC00-4908-47DA-A2B8-13E54F591AA3}" type="pres">
      <dgm:prSet presAssocID="{B28BA401-D708-4E58-B6C8-B34944104D8C}" presName="parentLeftMargin" presStyleLbl="node1" presStyleIdx="0" presStyleCnt="4"/>
      <dgm:spPr/>
      <dgm:t>
        <a:bodyPr/>
        <a:lstStyle/>
        <a:p>
          <a:endParaRPr lang="ru-RU"/>
        </a:p>
      </dgm:t>
    </dgm:pt>
    <dgm:pt modelId="{01EC897F-B19D-4098-90EB-979A09AFDEB7}" type="pres">
      <dgm:prSet presAssocID="{B28BA401-D708-4E58-B6C8-B34944104D8C}" presName="parentText" presStyleLbl="node1" presStyleIdx="1" presStyleCnt="4" custScaleX="125678" custScaleY="128049" custLinFactNeighborX="9419" custLinFactNeighborY="-2274">
        <dgm:presLayoutVars>
          <dgm:chMax val="0"/>
          <dgm:bulletEnabled val="1"/>
        </dgm:presLayoutVars>
      </dgm:prSet>
      <dgm:spPr/>
      <dgm:t>
        <a:bodyPr/>
        <a:lstStyle/>
        <a:p>
          <a:endParaRPr lang="ru-RU"/>
        </a:p>
      </dgm:t>
    </dgm:pt>
    <dgm:pt modelId="{DD3CDFEF-C23E-4E22-8697-DDFC87455DB3}" type="pres">
      <dgm:prSet presAssocID="{B28BA401-D708-4E58-B6C8-B34944104D8C}" presName="negativeSpace" presStyleCnt="0"/>
      <dgm:spPr/>
    </dgm:pt>
    <dgm:pt modelId="{B73FA9E3-3438-45B4-942C-B045FDEEA208}" type="pres">
      <dgm:prSet presAssocID="{B28BA401-D708-4E58-B6C8-B34944104D8C}" presName="childText" presStyleLbl="conFgAcc1" presStyleIdx="1" presStyleCnt="4">
        <dgm:presLayoutVars>
          <dgm:bulletEnabled val="1"/>
        </dgm:presLayoutVars>
        <dgm:style>
          <a:lnRef idx="2">
            <a:schemeClr val="dk1"/>
          </a:lnRef>
          <a:fillRef idx="1">
            <a:schemeClr val="lt1"/>
          </a:fillRef>
          <a:effectRef idx="0">
            <a:schemeClr val="dk1"/>
          </a:effectRef>
          <a:fontRef idx="minor">
            <a:schemeClr val="dk1"/>
          </a:fontRef>
        </dgm:style>
      </dgm:prSet>
      <dgm:spPr/>
    </dgm:pt>
    <dgm:pt modelId="{7197D150-4F43-4B2B-A6D5-A6BE1AF6A24F}" type="pres">
      <dgm:prSet presAssocID="{CFEAC44C-E6A6-4D26-A6DF-E2410571111E}" presName="spaceBetweenRectangles" presStyleCnt="0"/>
      <dgm:spPr/>
    </dgm:pt>
    <dgm:pt modelId="{42761CA6-A3E1-42EC-9AE6-072C7D22F7D9}" type="pres">
      <dgm:prSet presAssocID="{2CBD5361-283B-4BCA-B6FF-1CFD503C6BED}" presName="parentLin" presStyleCnt="0"/>
      <dgm:spPr/>
    </dgm:pt>
    <dgm:pt modelId="{62693EFB-AE88-454D-9D72-5BE11F132807}" type="pres">
      <dgm:prSet presAssocID="{2CBD5361-283B-4BCA-B6FF-1CFD503C6BED}" presName="parentLeftMargin" presStyleLbl="node1" presStyleIdx="1" presStyleCnt="4"/>
      <dgm:spPr/>
      <dgm:t>
        <a:bodyPr/>
        <a:lstStyle/>
        <a:p>
          <a:endParaRPr lang="ru-RU"/>
        </a:p>
      </dgm:t>
    </dgm:pt>
    <dgm:pt modelId="{E8617E8C-9C06-40A7-9787-3D79777825F6}" type="pres">
      <dgm:prSet presAssocID="{2CBD5361-283B-4BCA-B6FF-1CFD503C6BED}" presName="parentText" presStyleLbl="node1" presStyleIdx="2" presStyleCnt="4" custScaleX="125678" custScaleY="115142" custLinFactNeighborX="9419" custLinFactNeighborY="-2274">
        <dgm:presLayoutVars>
          <dgm:chMax val="0"/>
          <dgm:bulletEnabled val="1"/>
        </dgm:presLayoutVars>
      </dgm:prSet>
      <dgm:spPr/>
      <dgm:t>
        <a:bodyPr/>
        <a:lstStyle/>
        <a:p>
          <a:endParaRPr lang="ru-RU"/>
        </a:p>
      </dgm:t>
    </dgm:pt>
    <dgm:pt modelId="{30D665ED-55A5-4789-B59C-4527CCD42D81}" type="pres">
      <dgm:prSet presAssocID="{2CBD5361-283B-4BCA-B6FF-1CFD503C6BED}" presName="negativeSpace" presStyleCnt="0"/>
      <dgm:spPr/>
    </dgm:pt>
    <dgm:pt modelId="{92EA145F-04B8-4649-81BD-ADBA6EC48885}" type="pres">
      <dgm:prSet presAssocID="{2CBD5361-283B-4BCA-B6FF-1CFD503C6BED}" presName="childText" presStyleLbl="conFgAcc1" presStyleIdx="2" presStyleCnt="4">
        <dgm:presLayoutVars>
          <dgm:bulletEnabled val="1"/>
        </dgm:presLayoutVars>
        <dgm:style>
          <a:lnRef idx="2">
            <a:schemeClr val="dk1"/>
          </a:lnRef>
          <a:fillRef idx="1">
            <a:schemeClr val="lt1"/>
          </a:fillRef>
          <a:effectRef idx="0">
            <a:schemeClr val="dk1"/>
          </a:effectRef>
          <a:fontRef idx="minor">
            <a:schemeClr val="dk1"/>
          </a:fontRef>
        </dgm:style>
      </dgm:prSet>
      <dgm:spPr/>
    </dgm:pt>
    <dgm:pt modelId="{BAE09FCF-9BF0-4BF9-9F54-598ADD8F9ED6}" type="pres">
      <dgm:prSet presAssocID="{FAA63A8D-E34A-44FE-AEAF-B50EEF58C883}" presName="spaceBetweenRectangles" presStyleCnt="0"/>
      <dgm:spPr/>
    </dgm:pt>
    <dgm:pt modelId="{9F5BF11C-3093-4A91-ADF2-906E7F8BF06F}" type="pres">
      <dgm:prSet presAssocID="{3C55FD51-9244-455B-8D01-5C4342AB6478}" presName="parentLin" presStyleCnt="0"/>
      <dgm:spPr/>
    </dgm:pt>
    <dgm:pt modelId="{785BB1DD-BF1B-46A8-AE7A-E85F2FC5395A}" type="pres">
      <dgm:prSet presAssocID="{3C55FD51-9244-455B-8D01-5C4342AB6478}" presName="parentLeftMargin" presStyleLbl="node1" presStyleIdx="2" presStyleCnt="4"/>
      <dgm:spPr/>
      <dgm:t>
        <a:bodyPr/>
        <a:lstStyle/>
        <a:p>
          <a:endParaRPr lang="ru-RU"/>
        </a:p>
      </dgm:t>
    </dgm:pt>
    <dgm:pt modelId="{75649E7A-0422-498E-9110-77DAB1131F4B}" type="pres">
      <dgm:prSet presAssocID="{3C55FD51-9244-455B-8D01-5C4342AB6478}" presName="parentText" presStyleLbl="node1" presStyleIdx="3" presStyleCnt="4" custScaleX="125678" custScaleY="115142" custLinFactNeighborX="9419" custLinFactNeighborY="-2274">
        <dgm:presLayoutVars>
          <dgm:chMax val="0"/>
          <dgm:bulletEnabled val="1"/>
        </dgm:presLayoutVars>
      </dgm:prSet>
      <dgm:spPr/>
      <dgm:t>
        <a:bodyPr/>
        <a:lstStyle/>
        <a:p>
          <a:endParaRPr lang="ru-RU"/>
        </a:p>
      </dgm:t>
    </dgm:pt>
    <dgm:pt modelId="{46847508-00A3-4515-80D1-FF46DAC9BC83}" type="pres">
      <dgm:prSet presAssocID="{3C55FD51-9244-455B-8D01-5C4342AB6478}" presName="negativeSpace" presStyleCnt="0"/>
      <dgm:spPr/>
    </dgm:pt>
    <dgm:pt modelId="{ABCF7D3C-9322-4082-B3BF-F17C2305796D}" type="pres">
      <dgm:prSet presAssocID="{3C55FD51-9244-455B-8D01-5C4342AB6478}" presName="childText" presStyleLbl="conFgAcc1" presStyleIdx="3" presStyleCnt="4">
        <dgm:presLayoutVars>
          <dgm:bulletEnabled val="1"/>
        </dgm:presLayoutVars>
        <dgm:style>
          <a:lnRef idx="2">
            <a:schemeClr val="dk1"/>
          </a:lnRef>
          <a:fillRef idx="1">
            <a:schemeClr val="lt1"/>
          </a:fillRef>
          <a:effectRef idx="0">
            <a:schemeClr val="dk1"/>
          </a:effectRef>
          <a:fontRef idx="minor">
            <a:schemeClr val="dk1"/>
          </a:fontRef>
        </dgm:style>
      </dgm:prSet>
      <dgm:spPr/>
    </dgm:pt>
  </dgm:ptLst>
  <dgm:cxnLst>
    <dgm:cxn modelId="{2131D545-6F3D-49A2-9418-2309FC59A6EF}" srcId="{4C337DBD-6728-4A4F-A5A1-C341F88A481C}" destId="{3C55FD51-9244-455B-8D01-5C4342AB6478}" srcOrd="3" destOrd="0" parTransId="{1BB944E7-EBDE-4E0A-BA4C-68F65B1832AE}" sibTransId="{94F87DA8-C0EB-4EC3-8E57-040F7DC68A06}"/>
    <dgm:cxn modelId="{E0739B6A-9F7E-4807-9A92-BEA81A463A97}" type="presOf" srcId="{F97B483D-AACB-4414-84B7-964CC79DB170}" destId="{94802F52-24DD-444B-AF8C-BC52D70E6858}" srcOrd="0" destOrd="0" presId="urn:microsoft.com/office/officeart/2005/8/layout/list1"/>
    <dgm:cxn modelId="{58295B84-F1C3-476F-9CA7-038FFDA95DAC}" type="presOf" srcId="{3C55FD51-9244-455B-8D01-5C4342AB6478}" destId="{75649E7A-0422-498E-9110-77DAB1131F4B}" srcOrd="1" destOrd="0" presId="urn:microsoft.com/office/officeart/2005/8/layout/list1"/>
    <dgm:cxn modelId="{DD03394E-7C4A-4426-B340-4A808B0716B8}" srcId="{4C337DBD-6728-4A4F-A5A1-C341F88A481C}" destId="{B28BA401-D708-4E58-B6C8-B34944104D8C}" srcOrd="1" destOrd="0" parTransId="{2C7B0DAC-6937-410F-A01B-A2D7239D6C3E}" sibTransId="{CFEAC44C-E6A6-4D26-A6DF-E2410571111E}"/>
    <dgm:cxn modelId="{513E5571-7C4F-447F-9A8B-D1E931E9BC6A}" type="presOf" srcId="{B28BA401-D708-4E58-B6C8-B34944104D8C}" destId="{E722DC00-4908-47DA-A2B8-13E54F591AA3}" srcOrd="0" destOrd="0" presId="urn:microsoft.com/office/officeart/2005/8/layout/list1"/>
    <dgm:cxn modelId="{E33EBDF4-E983-40C0-8650-D35A31723E7F}" type="presOf" srcId="{B28BA401-D708-4E58-B6C8-B34944104D8C}" destId="{01EC897F-B19D-4098-90EB-979A09AFDEB7}" srcOrd="1" destOrd="0" presId="urn:microsoft.com/office/officeart/2005/8/layout/list1"/>
    <dgm:cxn modelId="{140C6B83-A3D5-4C1C-98DD-CEACC051A9CC}" type="presOf" srcId="{2CBD5361-283B-4BCA-B6FF-1CFD503C6BED}" destId="{E8617E8C-9C06-40A7-9787-3D79777825F6}" srcOrd="1" destOrd="0" presId="urn:microsoft.com/office/officeart/2005/8/layout/list1"/>
    <dgm:cxn modelId="{CE62A919-55DF-4E64-949F-6CF9DF6BCBC1}" type="presOf" srcId="{2CBD5361-283B-4BCA-B6FF-1CFD503C6BED}" destId="{62693EFB-AE88-454D-9D72-5BE11F132807}" srcOrd="0" destOrd="0" presId="urn:microsoft.com/office/officeart/2005/8/layout/list1"/>
    <dgm:cxn modelId="{5649FB68-00B0-405A-A330-B7D2FEE96AA8}" type="presOf" srcId="{F97B483D-AACB-4414-84B7-964CC79DB170}" destId="{30B5E142-30E3-4C16-B747-0F801A192552}" srcOrd="1" destOrd="0" presId="urn:microsoft.com/office/officeart/2005/8/layout/list1"/>
    <dgm:cxn modelId="{8D7D1D44-1310-4007-AEF6-301E8337F7F0}" type="presOf" srcId="{4C337DBD-6728-4A4F-A5A1-C341F88A481C}" destId="{F4B8470F-E0DC-48B3-BC4B-E65296780D5E}" srcOrd="0" destOrd="0" presId="urn:microsoft.com/office/officeart/2005/8/layout/list1"/>
    <dgm:cxn modelId="{D88CED25-0B1F-4D9F-B7DD-A9C2342DF3C4}" srcId="{4C337DBD-6728-4A4F-A5A1-C341F88A481C}" destId="{2CBD5361-283B-4BCA-B6FF-1CFD503C6BED}" srcOrd="2" destOrd="0" parTransId="{D04461CD-BB79-4838-870E-8893019CFA27}" sibTransId="{FAA63A8D-E34A-44FE-AEAF-B50EEF58C883}"/>
    <dgm:cxn modelId="{EFEF692B-ED24-4EAE-B469-C083B4F2E9A9}" srcId="{4C337DBD-6728-4A4F-A5A1-C341F88A481C}" destId="{F97B483D-AACB-4414-84B7-964CC79DB170}" srcOrd="0" destOrd="0" parTransId="{83B8EF45-F0ED-4EC5-8FA2-5747DBF628EA}" sibTransId="{7AB5D39A-7E70-4515-8DD7-6F3F37A6775D}"/>
    <dgm:cxn modelId="{349BAB85-D724-4808-ABE0-7AB207A0D6CD}" type="presOf" srcId="{3C55FD51-9244-455B-8D01-5C4342AB6478}" destId="{785BB1DD-BF1B-46A8-AE7A-E85F2FC5395A}" srcOrd="0" destOrd="0" presId="urn:microsoft.com/office/officeart/2005/8/layout/list1"/>
    <dgm:cxn modelId="{ED5DC7A3-0B7B-4C6E-A4A8-3863CAF306C2}" type="presParOf" srcId="{F4B8470F-E0DC-48B3-BC4B-E65296780D5E}" destId="{DE4D50E2-66E0-4073-B2ED-1BA3CE40675A}" srcOrd="0" destOrd="0" presId="urn:microsoft.com/office/officeart/2005/8/layout/list1"/>
    <dgm:cxn modelId="{00078A1D-3CEA-4E42-989A-ADE1E0A184CF}" type="presParOf" srcId="{DE4D50E2-66E0-4073-B2ED-1BA3CE40675A}" destId="{94802F52-24DD-444B-AF8C-BC52D70E6858}" srcOrd="0" destOrd="0" presId="urn:microsoft.com/office/officeart/2005/8/layout/list1"/>
    <dgm:cxn modelId="{38D1FF4B-CC28-4336-A0A0-9033E609DA37}" type="presParOf" srcId="{DE4D50E2-66E0-4073-B2ED-1BA3CE40675A}" destId="{30B5E142-30E3-4C16-B747-0F801A192552}" srcOrd="1" destOrd="0" presId="urn:microsoft.com/office/officeart/2005/8/layout/list1"/>
    <dgm:cxn modelId="{CD737C20-28D3-4E15-B9D8-1458AB93D318}" type="presParOf" srcId="{F4B8470F-E0DC-48B3-BC4B-E65296780D5E}" destId="{82791546-368B-4E4C-9296-76261460ACAC}" srcOrd="1" destOrd="0" presId="urn:microsoft.com/office/officeart/2005/8/layout/list1"/>
    <dgm:cxn modelId="{8B704961-100C-4936-A093-8B37E6D09181}" type="presParOf" srcId="{F4B8470F-E0DC-48B3-BC4B-E65296780D5E}" destId="{1BCF0C87-10BD-4AE3-8D44-4EF6A3F82351}" srcOrd="2" destOrd="0" presId="urn:microsoft.com/office/officeart/2005/8/layout/list1"/>
    <dgm:cxn modelId="{333AB001-092D-47B0-A6C1-4356052A6400}" type="presParOf" srcId="{F4B8470F-E0DC-48B3-BC4B-E65296780D5E}" destId="{C1366C41-5BEF-4CE2-88FC-7E603DD90D84}" srcOrd="3" destOrd="0" presId="urn:microsoft.com/office/officeart/2005/8/layout/list1"/>
    <dgm:cxn modelId="{A16FE7FA-336D-47D4-9A6B-219804540095}" type="presParOf" srcId="{F4B8470F-E0DC-48B3-BC4B-E65296780D5E}" destId="{BD6F0A53-C5D8-4D54-8D72-E4BA936E643D}" srcOrd="4" destOrd="0" presId="urn:microsoft.com/office/officeart/2005/8/layout/list1"/>
    <dgm:cxn modelId="{8E188E99-DDE6-4937-9C93-1E12F931F295}" type="presParOf" srcId="{BD6F0A53-C5D8-4D54-8D72-E4BA936E643D}" destId="{E722DC00-4908-47DA-A2B8-13E54F591AA3}" srcOrd="0" destOrd="0" presId="urn:microsoft.com/office/officeart/2005/8/layout/list1"/>
    <dgm:cxn modelId="{22ABA297-EFF9-4E6A-9196-E3395C24F51D}" type="presParOf" srcId="{BD6F0A53-C5D8-4D54-8D72-E4BA936E643D}" destId="{01EC897F-B19D-4098-90EB-979A09AFDEB7}" srcOrd="1" destOrd="0" presId="urn:microsoft.com/office/officeart/2005/8/layout/list1"/>
    <dgm:cxn modelId="{6C21B99F-DBFA-4AB4-A6D0-810CEF8AC4A6}" type="presParOf" srcId="{F4B8470F-E0DC-48B3-BC4B-E65296780D5E}" destId="{DD3CDFEF-C23E-4E22-8697-DDFC87455DB3}" srcOrd="5" destOrd="0" presId="urn:microsoft.com/office/officeart/2005/8/layout/list1"/>
    <dgm:cxn modelId="{84AFAA9F-A151-415C-AC77-570B210AEEA9}" type="presParOf" srcId="{F4B8470F-E0DC-48B3-BC4B-E65296780D5E}" destId="{B73FA9E3-3438-45B4-942C-B045FDEEA208}" srcOrd="6" destOrd="0" presId="urn:microsoft.com/office/officeart/2005/8/layout/list1"/>
    <dgm:cxn modelId="{EF0326F1-399D-46D0-9A1D-F53D94553369}" type="presParOf" srcId="{F4B8470F-E0DC-48B3-BC4B-E65296780D5E}" destId="{7197D150-4F43-4B2B-A6D5-A6BE1AF6A24F}" srcOrd="7" destOrd="0" presId="urn:microsoft.com/office/officeart/2005/8/layout/list1"/>
    <dgm:cxn modelId="{274ABECA-212F-4DAA-BBBE-028E6B66CC9A}" type="presParOf" srcId="{F4B8470F-E0DC-48B3-BC4B-E65296780D5E}" destId="{42761CA6-A3E1-42EC-9AE6-072C7D22F7D9}" srcOrd="8" destOrd="0" presId="urn:microsoft.com/office/officeart/2005/8/layout/list1"/>
    <dgm:cxn modelId="{F84AC6EA-DF7C-4237-BE3B-2F0606821BF4}" type="presParOf" srcId="{42761CA6-A3E1-42EC-9AE6-072C7D22F7D9}" destId="{62693EFB-AE88-454D-9D72-5BE11F132807}" srcOrd="0" destOrd="0" presId="urn:microsoft.com/office/officeart/2005/8/layout/list1"/>
    <dgm:cxn modelId="{FC168199-B3B3-4644-9552-41B88B37C69A}" type="presParOf" srcId="{42761CA6-A3E1-42EC-9AE6-072C7D22F7D9}" destId="{E8617E8C-9C06-40A7-9787-3D79777825F6}" srcOrd="1" destOrd="0" presId="urn:microsoft.com/office/officeart/2005/8/layout/list1"/>
    <dgm:cxn modelId="{EE138B6D-FEDC-478E-BE25-EC71FC704D7F}" type="presParOf" srcId="{F4B8470F-E0DC-48B3-BC4B-E65296780D5E}" destId="{30D665ED-55A5-4789-B59C-4527CCD42D81}" srcOrd="9" destOrd="0" presId="urn:microsoft.com/office/officeart/2005/8/layout/list1"/>
    <dgm:cxn modelId="{EB71AE14-7A62-4833-9FF1-BAE6C71262A2}" type="presParOf" srcId="{F4B8470F-E0DC-48B3-BC4B-E65296780D5E}" destId="{92EA145F-04B8-4649-81BD-ADBA6EC48885}" srcOrd="10" destOrd="0" presId="urn:microsoft.com/office/officeart/2005/8/layout/list1"/>
    <dgm:cxn modelId="{20532195-00C0-4961-9C6A-3E20916C4C13}" type="presParOf" srcId="{F4B8470F-E0DC-48B3-BC4B-E65296780D5E}" destId="{BAE09FCF-9BF0-4BF9-9F54-598ADD8F9ED6}" srcOrd="11" destOrd="0" presId="urn:microsoft.com/office/officeart/2005/8/layout/list1"/>
    <dgm:cxn modelId="{9D8D4F08-3A03-408D-91C0-F47ED2E7A708}" type="presParOf" srcId="{F4B8470F-E0DC-48B3-BC4B-E65296780D5E}" destId="{9F5BF11C-3093-4A91-ADF2-906E7F8BF06F}" srcOrd="12" destOrd="0" presId="urn:microsoft.com/office/officeart/2005/8/layout/list1"/>
    <dgm:cxn modelId="{8802F89A-9512-4D5A-9BF9-1BE7A99BB3BD}" type="presParOf" srcId="{9F5BF11C-3093-4A91-ADF2-906E7F8BF06F}" destId="{785BB1DD-BF1B-46A8-AE7A-E85F2FC5395A}" srcOrd="0" destOrd="0" presId="urn:microsoft.com/office/officeart/2005/8/layout/list1"/>
    <dgm:cxn modelId="{DD8A16C6-1BFE-4D8A-9C48-2CF7A6FBC16E}" type="presParOf" srcId="{9F5BF11C-3093-4A91-ADF2-906E7F8BF06F}" destId="{75649E7A-0422-498E-9110-77DAB1131F4B}" srcOrd="1" destOrd="0" presId="urn:microsoft.com/office/officeart/2005/8/layout/list1"/>
    <dgm:cxn modelId="{2F16C778-42DB-424F-8DE7-001AC08CFD74}" type="presParOf" srcId="{F4B8470F-E0DC-48B3-BC4B-E65296780D5E}" destId="{46847508-00A3-4515-80D1-FF46DAC9BC83}" srcOrd="13" destOrd="0" presId="urn:microsoft.com/office/officeart/2005/8/layout/list1"/>
    <dgm:cxn modelId="{B6442ED8-03B5-4D31-8D00-5BA9ECA163CF}" type="presParOf" srcId="{F4B8470F-E0DC-48B3-BC4B-E65296780D5E}" destId="{ABCF7D3C-9322-4082-B3BF-F17C2305796D}" srcOrd="14" destOrd="0" presId="urn:microsoft.com/office/officeart/2005/8/layout/list1"/>
  </dgm:cxnLst>
  <dgm:bg/>
  <dgm:whole/>
  <dgm:extLst>
    <a:ext uri="http://schemas.microsoft.com/office/drawing/2008/diagram">
      <dsp:dataModelExt xmlns:dsp="http://schemas.microsoft.com/office/drawing/2008/diagram" relId="rId26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6B2825C-6B53-4D51-B5AB-A36700E336B6}"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9FF17AF0-E43E-4E51-8CBF-3C287E51F35E}">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ru-RU" sz="1400">
              <a:solidFill>
                <a:sysClr val="windowText" lastClr="000000"/>
              </a:solidFill>
              <a:latin typeface="Times New Roman" panose="02020603050405020304" pitchFamily="18" charset="0"/>
              <a:cs typeface="Times New Roman" panose="02020603050405020304" pitchFamily="18" charset="0"/>
            </a:rPr>
            <a:t>определение размера необходимого запаса, то есть нормы запаса</a:t>
          </a:r>
        </a:p>
      </dgm:t>
    </dgm:pt>
    <dgm:pt modelId="{44DE3ACB-3722-4B79-9A8F-D09B65143402}" type="parTrans" cxnId="{ABD179A1-A540-485A-832F-196530A810EF}">
      <dgm:prSet/>
      <dgm:spPr/>
      <dgm:t>
        <a:bodyPr/>
        <a:lstStyle/>
        <a:p>
          <a:endParaRPr lang="ru-RU"/>
        </a:p>
      </dgm:t>
    </dgm:pt>
    <dgm:pt modelId="{1BFA324E-B09D-42FF-9467-06938375D32B}" type="sibTrans" cxnId="{ABD179A1-A540-485A-832F-196530A810EF}">
      <dgm:prSet/>
      <dgm:spPr/>
      <dgm:t>
        <a:bodyPr/>
        <a:lstStyle/>
        <a:p>
          <a:endParaRPr lang="ru-RU"/>
        </a:p>
      </dgm:t>
    </dgm:pt>
    <dgm:pt modelId="{91D5DC7A-DA72-4FB5-9DFF-7CAE938C5500}">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ru-RU" sz="1400">
              <a:solidFill>
                <a:sysClr val="windowText" lastClr="000000"/>
              </a:solidFill>
              <a:latin typeface="Times New Roman" panose="02020603050405020304" pitchFamily="18" charset="0"/>
              <a:cs typeface="Times New Roman" panose="02020603050405020304" pitchFamily="18" charset="0"/>
            </a:rPr>
            <a:t>размещение запасов на складах и обеспечение количественной и качественной их сохранности</a:t>
          </a:r>
        </a:p>
      </dgm:t>
    </dgm:pt>
    <dgm:pt modelId="{D66011DD-483C-47D1-BAD3-A62B63D7904C}" type="parTrans" cxnId="{CD310566-8689-4E98-8894-F2C7AC7A6837}">
      <dgm:prSet/>
      <dgm:spPr/>
      <dgm:t>
        <a:bodyPr/>
        <a:lstStyle/>
        <a:p>
          <a:endParaRPr lang="ru-RU"/>
        </a:p>
      </dgm:t>
    </dgm:pt>
    <dgm:pt modelId="{33E75ACE-9454-450D-9D3B-CC42C3B49A13}" type="sibTrans" cxnId="{CD310566-8689-4E98-8894-F2C7AC7A6837}">
      <dgm:prSet/>
      <dgm:spPr/>
      <dgm:t>
        <a:bodyPr/>
        <a:lstStyle/>
        <a:p>
          <a:endParaRPr lang="ru-RU"/>
        </a:p>
      </dgm:t>
    </dgm:pt>
    <dgm:pt modelId="{D2FB9363-0E80-4D24-96E0-50B0AEFC2EFA}">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ru-RU" sz="1400">
              <a:solidFill>
                <a:sysClr val="windowText" lastClr="000000"/>
              </a:solidFill>
              <a:latin typeface="Times New Roman" panose="02020603050405020304" pitchFamily="18" charset="0"/>
              <a:cs typeface="Times New Roman" panose="02020603050405020304" pitchFamily="18" charset="0"/>
            </a:rPr>
            <a:t>организацию действенного оперативного контроля за уровнем запасов</a:t>
          </a:r>
        </a:p>
      </dgm:t>
    </dgm:pt>
    <dgm:pt modelId="{530504EE-88BE-402C-8894-42D253190157}" type="parTrans" cxnId="{07D5FCD9-14F4-42E4-8471-EF4E1EF24CBA}">
      <dgm:prSet/>
      <dgm:spPr/>
      <dgm:t>
        <a:bodyPr/>
        <a:lstStyle/>
        <a:p>
          <a:endParaRPr lang="ru-RU"/>
        </a:p>
      </dgm:t>
    </dgm:pt>
    <dgm:pt modelId="{BF3D5009-39C4-40F0-87CD-75245DED4A52}" type="sibTrans" cxnId="{07D5FCD9-14F4-42E4-8471-EF4E1EF24CBA}">
      <dgm:prSet/>
      <dgm:spPr/>
      <dgm:t>
        <a:bodyPr/>
        <a:lstStyle/>
        <a:p>
          <a:endParaRPr lang="ru-RU"/>
        </a:p>
      </dgm:t>
    </dgm:pt>
    <dgm:pt modelId="{350A6C9E-73D4-4D4F-866F-7AF88C9F2F36}" type="pres">
      <dgm:prSet presAssocID="{C6B2825C-6B53-4D51-B5AB-A36700E336B6}" presName="linear" presStyleCnt="0">
        <dgm:presLayoutVars>
          <dgm:dir/>
          <dgm:animLvl val="lvl"/>
          <dgm:resizeHandles val="exact"/>
        </dgm:presLayoutVars>
      </dgm:prSet>
      <dgm:spPr/>
      <dgm:t>
        <a:bodyPr/>
        <a:lstStyle/>
        <a:p>
          <a:endParaRPr lang="ru-RU"/>
        </a:p>
      </dgm:t>
    </dgm:pt>
    <dgm:pt modelId="{C60C1987-080C-4B62-A93D-04D36678FE4F}" type="pres">
      <dgm:prSet presAssocID="{9FF17AF0-E43E-4E51-8CBF-3C287E51F35E}" presName="parentLin" presStyleCnt="0"/>
      <dgm:spPr/>
    </dgm:pt>
    <dgm:pt modelId="{7355706A-2A50-4021-BF9D-281D57385E4C}" type="pres">
      <dgm:prSet presAssocID="{9FF17AF0-E43E-4E51-8CBF-3C287E51F35E}" presName="parentLeftMargin" presStyleLbl="node1" presStyleIdx="0" presStyleCnt="3"/>
      <dgm:spPr/>
      <dgm:t>
        <a:bodyPr/>
        <a:lstStyle/>
        <a:p>
          <a:endParaRPr lang="ru-RU"/>
        </a:p>
      </dgm:t>
    </dgm:pt>
    <dgm:pt modelId="{87560821-0AD7-4C00-A1B3-51342C9E0B31}" type="pres">
      <dgm:prSet presAssocID="{9FF17AF0-E43E-4E51-8CBF-3C287E51F35E}" presName="parentText" presStyleLbl="node1" presStyleIdx="0" presStyleCnt="3">
        <dgm:presLayoutVars>
          <dgm:chMax val="0"/>
          <dgm:bulletEnabled val="1"/>
        </dgm:presLayoutVars>
      </dgm:prSet>
      <dgm:spPr/>
      <dgm:t>
        <a:bodyPr/>
        <a:lstStyle/>
        <a:p>
          <a:endParaRPr lang="ru-RU"/>
        </a:p>
      </dgm:t>
    </dgm:pt>
    <dgm:pt modelId="{750EEEDB-1834-4A2D-A4F6-34416876FEEA}" type="pres">
      <dgm:prSet presAssocID="{9FF17AF0-E43E-4E51-8CBF-3C287E51F35E}" presName="negativeSpace" presStyleCnt="0"/>
      <dgm:spPr/>
    </dgm:pt>
    <dgm:pt modelId="{26F249F0-EFF7-4E0A-83C5-9217C56D4503}" type="pres">
      <dgm:prSet presAssocID="{9FF17AF0-E43E-4E51-8CBF-3C287E51F35E}" presName="childText" presStyleLbl="conFgAcc1" presStyleIdx="0" presStyleCnt="3">
        <dgm:presLayoutVars>
          <dgm:bulletEnabled val="1"/>
        </dgm:presLayoutVars>
      </dgm:prSet>
      <dgm:spPr>
        <a:ln>
          <a:solidFill>
            <a:schemeClr val="tx1"/>
          </a:solidFill>
        </a:ln>
      </dgm:spPr>
    </dgm:pt>
    <dgm:pt modelId="{9CAD91F2-E7CF-455A-BE09-B722C4405841}" type="pres">
      <dgm:prSet presAssocID="{1BFA324E-B09D-42FF-9467-06938375D32B}" presName="spaceBetweenRectangles" presStyleCnt="0"/>
      <dgm:spPr/>
    </dgm:pt>
    <dgm:pt modelId="{8A5BA6B4-DD20-47E2-942F-9D3FB4B35BBE}" type="pres">
      <dgm:prSet presAssocID="{91D5DC7A-DA72-4FB5-9DFF-7CAE938C5500}" presName="parentLin" presStyleCnt="0"/>
      <dgm:spPr/>
    </dgm:pt>
    <dgm:pt modelId="{8D252700-5373-4699-840B-36044BED2D3D}" type="pres">
      <dgm:prSet presAssocID="{91D5DC7A-DA72-4FB5-9DFF-7CAE938C5500}" presName="parentLeftMargin" presStyleLbl="node1" presStyleIdx="0" presStyleCnt="3"/>
      <dgm:spPr/>
      <dgm:t>
        <a:bodyPr/>
        <a:lstStyle/>
        <a:p>
          <a:endParaRPr lang="ru-RU"/>
        </a:p>
      </dgm:t>
    </dgm:pt>
    <dgm:pt modelId="{E63B2A54-3ACD-4D95-905B-AE8C86069EC1}" type="pres">
      <dgm:prSet presAssocID="{91D5DC7A-DA72-4FB5-9DFF-7CAE938C5500}" presName="parentText" presStyleLbl="node1" presStyleIdx="1" presStyleCnt="3" custScaleY="149797">
        <dgm:presLayoutVars>
          <dgm:chMax val="0"/>
          <dgm:bulletEnabled val="1"/>
        </dgm:presLayoutVars>
      </dgm:prSet>
      <dgm:spPr/>
      <dgm:t>
        <a:bodyPr/>
        <a:lstStyle/>
        <a:p>
          <a:endParaRPr lang="ru-RU"/>
        </a:p>
      </dgm:t>
    </dgm:pt>
    <dgm:pt modelId="{172FDF3A-94ED-4942-8409-1C56525D354D}" type="pres">
      <dgm:prSet presAssocID="{91D5DC7A-DA72-4FB5-9DFF-7CAE938C5500}" presName="negativeSpace" presStyleCnt="0"/>
      <dgm:spPr/>
    </dgm:pt>
    <dgm:pt modelId="{AFC43023-797F-4DDA-A82B-938BC1823D21}" type="pres">
      <dgm:prSet presAssocID="{91D5DC7A-DA72-4FB5-9DFF-7CAE938C5500}" presName="childText" presStyleLbl="conFgAcc1" presStyleIdx="1" presStyleCnt="3">
        <dgm:presLayoutVars>
          <dgm:bulletEnabled val="1"/>
        </dgm:presLayoutVars>
      </dgm:prSet>
      <dgm:spPr>
        <a:ln>
          <a:solidFill>
            <a:schemeClr val="tx1"/>
          </a:solidFill>
        </a:ln>
      </dgm:spPr>
    </dgm:pt>
    <dgm:pt modelId="{6A6B1EFA-732F-47C8-821C-FC510DA7A0CD}" type="pres">
      <dgm:prSet presAssocID="{33E75ACE-9454-450D-9D3B-CC42C3B49A13}" presName="spaceBetweenRectangles" presStyleCnt="0"/>
      <dgm:spPr/>
    </dgm:pt>
    <dgm:pt modelId="{D67934C6-7E0A-46BF-A1C6-177FC6DCD53B}" type="pres">
      <dgm:prSet presAssocID="{D2FB9363-0E80-4D24-96E0-50B0AEFC2EFA}" presName="parentLin" presStyleCnt="0"/>
      <dgm:spPr/>
    </dgm:pt>
    <dgm:pt modelId="{7A70C993-F341-4F46-970B-ED92619196FC}" type="pres">
      <dgm:prSet presAssocID="{D2FB9363-0E80-4D24-96E0-50B0AEFC2EFA}" presName="parentLeftMargin" presStyleLbl="node1" presStyleIdx="1" presStyleCnt="3"/>
      <dgm:spPr/>
      <dgm:t>
        <a:bodyPr/>
        <a:lstStyle/>
        <a:p>
          <a:endParaRPr lang="ru-RU"/>
        </a:p>
      </dgm:t>
    </dgm:pt>
    <dgm:pt modelId="{47223699-C114-4567-904D-21C9238720C3}" type="pres">
      <dgm:prSet presAssocID="{D2FB9363-0E80-4D24-96E0-50B0AEFC2EFA}" presName="parentText" presStyleLbl="node1" presStyleIdx="2" presStyleCnt="3">
        <dgm:presLayoutVars>
          <dgm:chMax val="0"/>
          <dgm:bulletEnabled val="1"/>
        </dgm:presLayoutVars>
      </dgm:prSet>
      <dgm:spPr/>
      <dgm:t>
        <a:bodyPr/>
        <a:lstStyle/>
        <a:p>
          <a:endParaRPr lang="ru-RU"/>
        </a:p>
      </dgm:t>
    </dgm:pt>
    <dgm:pt modelId="{A507DA33-6212-4D0A-923B-F8DF476DA4CB}" type="pres">
      <dgm:prSet presAssocID="{D2FB9363-0E80-4D24-96E0-50B0AEFC2EFA}" presName="negativeSpace" presStyleCnt="0"/>
      <dgm:spPr/>
    </dgm:pt>
    <dgm:pt modelId="{2C9A65EC-0F91-4953-9A5A-5E1253E20954}" type="pres">
      <dgm:prSet presAssocID="{D2FB9363-0E80-4D24-96E0-50B0AEFC2EFA}" presName="childText" presStyleLbl="conFgAcc1" presStyleIdx="2" presStyleCnt="3">
        <dgm:presLayoutVars>
          <dgm:bulletEnabled val="1"/>
        </dgm:presLayoutVars>
      </dgm:prSet>
      <dgm:spPr>
        <a:ln>
          <a:solidFill>
            <a:schemeClr val="tx1"/>
          </a:solidFill>
        </a:ln>
      </dgm:spPr>
    </dgm:pt>
  </dgm:ptLst>
  <dgm:cxnLst>
    <dgm:cxn modelId="{743218DA-1C26-439C-9558-1029B1D4EB25}" type="presOf" srcId="{D2FB9363-0E80-4D24-96E0-50B0AEFC2EFA}" destId="{7A70C993-F341-4F46-970B-ED92619196FC}" srcOrd="0" destOrd="0" presId="urn:microsoft.com/office/officeart/2005/8/layout/list1"/>
    <dgm:cxn modelId="{9A1904F0-3986-4F2D-8FCE-A6B9890DB8AE}" type="presOf" srcId="{9FF17AF0-E43E-4E51-8CBF-3C287E51F35E}" destId="{7355706A-2A50-4021-BF9D-281D57385E4C}" srcOrd="0" destOrd="0" presId="urn:microsoft.com/office/officeart/2005/8/layout/list1"/>
    <dgm:cxn modelId="{22ED03A0-6582-4597-9E52-9AA22E1E3641}" type="presOf" srcId="{91D5DC7A-DA72-4FB5-9DFF-7CAE938C5500}" destId="{8D252700-5373-4699-840B-36044BED2D3D}" srcOrd="0" destOrd="0" presId="urn:microsoft.com/office/officeart/2005/8/layout/list1"/>
    <dgm:cxn modelId="{84DA4A03-592D-4CFA-B87F-EC18F4F793F6}" type="presOf" srcId="{9FF17AF0-E43E-4E51-8CBF-3C287E51F35E}" destId="{87560821-0AD7-4C00-A1B3-51342C9E0B31}" srcOrd="1" destOrd="0" presId="urn:microsoft.com/office/officeart/2005/8/layout/list1"/>
    <dgm:cxn modelId="{CD310566-8689-4E98-8894-F2C7AC7A6837}" srcId="{C6B2825C-6B53-4D51-B5AB-A36700E336B6}" destId="{91D5DC7A-DA72-4FB5-9DFF-7CAE938C5500}" srcOrd="1" destOrd="0" parTransId="{D66011DD-483C-47D1-BAD3-A62B63D7904C}" sibTransId="{33E75ACE-9454-450D-9D3B-CC42C3B49A13}"/>
    <dgm:cxn modelId="{F216CF07-2783-4284-A90C-29E54CD35636}" type="presOf" srcId="{C6B2825C-6B53-4D51-B5AB-A36700E336B6}" destId="{350A6C9E-73D4-4D4F-866F-7AF88C9F2F36}" srcOrd="0" destOrd="0" presId="urn:microsoft.com/office/officeart/2005/8/layout/list1"/>
    <dgm:cxn modelId="{C2D6B0B0-E214-434A-A823-F88CADCF111E}" type="presOf" srcId="{D2FB9363-0E80-4D24-96E0-50B0AEFC2EFA}" destId="{47223699-C114-4567-904D-21C9238720C3}" srcOrd="1" destOrd="0" presId="urn:microsoft.com/office/officeart/2005/8/layout/list1"/>
    <dgm:cxn modelId="{ABD179A1-A540-485A-832F-196530A810EF}" srcId="{C6B2825C-6B53-4D51-B5AB-A36700E336B6}" destId="{9FF17AF0-E43E-4E51-8CBF-3C287E51F35E}" srcOrd="0" destOrd="0" parTransId="{44DE3ACB-3722-4B79-9A8F-D09B65143402}" sibTransId="{1BFA324E-B09D-42FF-9467-06938375D32B}"/>
    <dgm:cxn modelId="{07D5FCD9-14F4-42E4-8471-EF4E1EF24CBA}" srcId="{C6B2825C-6B53-4D51-B5AB-A36700E336B6}" destId="{D2FB9363-0E80-4D24-96E0-50B0AEFC2EFA}" srcOrd="2" destOrd="0" parTransId="{530504EE-88BE-402C-8894-42D253190157}" sibTransId="{BF3D5009-39C4-40F0-87CD-75245DED4A52}"/>
    <dgm:cxn modelId="{D60C8C04-FAA8-4383-8586-2AF0C18CD091}" type="presOf" srcId="{91D5DC7A-DA72-4FB5-9DFF-7CAE938C5500}" destId="{E63B2A54-3ACD-4D95-905B-AE8C86069EC1}" srcOrd="1" destOrd="0" presId="urn:microsoft.com/office/officeart/2005/8/layout/list1"/>
    <dgm:cxn modelId="{8D162DA9-D32A-4EE3-89BA-A83C110091F2}" type="presParOf" srcId="{350A6C9E-73D4-4D4F-866F-7AF88C9F2F36}" destId="{C60C1987-080C-4B62-A93D-04D36678FE4F}" srcOrd="0" destOrd="0" presId="urn:microsoft.com/office/officeart/2005/8/layout/list1"/>
    <dgm:cxn modelId="{ADCB9409-D081-483C-8D7E-DB79568090C0}" type="presParOf" srcId="{C60C1987-080C-4B62-A93D-04D36678FE4F}" destId="{7355706A-2A50-4021-BF9D-281D57385E4C}" srcOrd="0" destOrd="0" presId="urn:microsoft.com/office/officeart/2005/8/layout/list1"/>
    <dgm:cxn modelId="{3415249D-0399-4F50-A7D3-5005CB23C7E9}" type="presParOf" srcId="{C60C1987-080C-4B62-A93D-04D36678FE4F}" destId="{87560821-0AD7-4C00-A1B3-51342C9E0B31}" srcOrd="1" destOrd="0" presId="urn:microsoft.com/office/officeart/2005/8/layout/list1"/>
    <dgm:cxn modelId="{9A9AD718-FF1C-4E51-8FEF-B8F4C29555ED}" type="presParOf" srcId="{350A6C9E-73D4-4D4F-866F-7AF88C9F2F36}" destId="{750EEEDB-1834-4A2D-A4F6-34416876FEEA}" srcOrd="1" destOrd="0" presId="urn:microsoft.com/office/officeart/2005/8/layout/list1"/>
    <dgm:cxn modelId="{DD2F8622-9C88-427F-BF31-6AD33F46AA15}" type="presParOf" srcId="{350A6C9E-73D4-4D4F-866F-7AF88C9F2F36}" destId="{26F249F0-EFF7-4E0A-83C5-9217C56D4503}" srcOrd="2" destOrd="0" presId="urn:microsoft.com/office/officeart/2005/8/layout/list1"/>
    <dgm:cxn modelId="{B9E52145-71D8-4039-8BB0-889794B2EDE0}" type="presParOf" srcId="{350A6C9E-73D4-4D4F-866F-7AF88C9F2F36}" destId="{9CAD91F2-E7CF-455A-BE09-B722C4405841}" srcOrd="3" destOrd="0" presId="urn:microsoft.com/office/officeart/2005/8/layout/list1"/>
    <dgm:cxn modelId="{E5EA06B6-1ED2-4635-835A-6C822A0FD409}" type="presParOf" srcId="{350A6C9E-73D4-4D4F-866F-7AF88C9F2F36}" destId="{8A5BA6B4-DD20-47E2-942F-9D3FB4B35BBE}" srcOrd="4" destOrd="0" presId="urn:microsoft.com/office/officeart/2005/8/layout/list1"/>
    <dgm:cxn modelId="{77291CE9-912F-42A9-88AC-1C603C073F35}" type="presParOf" srcId="{8A5BA6B4-DD20-47E2-942F-9D3FB4B35BBE}" destId="{8D252700-5373-4699-840B-36044BED2D3D}" srcOrd="0" destOrd="0" presId="urn:microsoft.com/office/officeart/2005/8/layout/list1"/>
    <dgm:cxn modelId="{7D66C248-B64E-4BC9-A3E7-4CC00EF8C251}" type="presParOf" srcId="{8A5BA6B4-DD20-47E2-942F-9D3FB4B35BBE}" destId="{E63B2A54-3ACD-4D95-905B-AE8C86069EC1}" srcOrd="1" destOrd="0" presId="urn:microsoft.com/office/officeart/2005/8/layout/list1"/>
    <dgm:cxn modelId="{AECF5EAE-219F-4F67-8E26-D411C20D417D}" type="presParOf" srcId="{350A6C9E-73D4-4D4F-866F-7AF88C9F2F36}" destId="{172FDF3A-94ED-4942-8409-1C56525D354D}" srcOrd="5" destOrd="0" presId="urn:microsoft.com/office/officeart/2005/8/layout/list1"/>
    <dgm:cxn modelId="{03C7C3AB-5AF3-4081-8BE6-60EF8C294842}" type="presParOf" srcId="{350A6C9E-73D4-4D4F-866F-7AF88C9F2F36}" destId="{AFC43023-797F-4DDA-A82B-938BC1823D21}" srcOrd="6" destOrd="0" presId="urn:microsoft.com/office/officeart/2005/8/layout/list1"/>
    <dgm:cxn modelId="{976B22B1-EB69-4EB0-92A9-2B0A510DD7B7}" type="presParOf" srcId="{350A6C9E-73D4-4D4F-866F-7AF88C9F2F36}" destId="{6A6B1EFA-732F-47C8-821C-FC510DA7A0CD}" srcOrd="7" destOrd="0" presId="urn:microsoft.com/office/officeart/2005/8/layout/list1"/>
    <dgm:cxn modelId="{228F81E4-E457-4DF9-A2CD-E244DF77F867}" type="presParOf" srcId="{350A6C9E-73D4-4D4F-866F-7AF88C9F2F36}" destId="{D67934C6-7E0A-46BF-A1C6-177FC6DCD53B}" srcOrd="8" destOrd="0" presId="urn:microsoft.com/office/officeart/2005/8/layout/list1"/>
    <dgm:cxn modelId="{A3BBF169-8C2A-49D7-B464-C5110E5EAE87}" type="presParOf" srcId="{D67934C6-7E0A-46BF-A1C6-177FC6DCD53B}" destId="{7A70C993-F341-4F46-970B-ED92619196FC}" srcOrd="0" destOrd="0" presId="urn:microsoft.com/office/officeart/2005/8/layout/list1"/>
    <dgm:cxn modelId="{C6A21F2C-9AA1-493E-9BF4-2F5F889AFE0C}" type="presParOf" srcId="{D67934C6-7E0A-46BF-A1C6-177FC6DCD53B}" destId="{47223699-C114-4567-904D-21C9238720C3}" srcOrd="1" destOrd="0" presId="urn:microsoft.com/office/officeart/2005/8/layout/list1"/>
    <dgm:cxn modelId="{1C6B5CDB-93ED-4E3C-A355-3D6B9991628C}" type="presParOf" srcId="{350A6C9E-73D4-4D4F-866F-7AF88C9F2F36}" destId="{A507DA33-6212-4D0A-923B-F8DF476DA4CB}" srcOrd="9" destOrd="0" presId="urn:microsoft.com/office/officeart/2005/8/layout/list1"/>
    <dgm:cxn modelId="{591B9B15-D43A-4F2F-B974-AE2C51102303}" type="presParOf" srcId="{350A6C9E-73D4-4D4F-866F-7AF88C9F2F36}" destId="{2C9A65EC-0F91-4953-9A5A-5E1253E20954}" srcOrd="10" destOrd="0" presId="urn:microsoft.com/office/officeart/2005/8/layout/list1"/>
  </dgm:cxnLst>
  <dgm:bg/>
  <dgm:whole/>
  <dgm:extLst>
    <a:ext uri="http://schemas.microsoft.com/office/drawing/2008/diagram">
      <dsp:dataModelExt xmlns:dsp="http://schemas.microsoft.com/office/drawing/2008/diagram" relId="rId2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16C38-D5FB-4975-AC3B-D396B989B40A}">
      <dsp:nvSpPr>
        <dsp:cNvPr id="0" name=""/>
        <dsp:cNvSpPr/>
      </dsp:nvSpPr>
      <dsp:spPr>
        <a:xfrm>
          <a:off x="-3369416" y="-518187"/>
          <a:ext cx="4017700" cy="4017700"/>
        </a:xfrm>
        <a:prstGeom prst="blockArc">
          <a:avLst>
            <a:gd name="adj1" fmla="val 18900000"/>
            <a:gd name="adj2" fmla="val 2700000"/>
            <a:gd name="adj3" fmla="val 538"/>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63698DD9-4916-4E8E-A2CE-415B9D36E7AA}">
      <dsp:nvSpPr>
        <dsp:cNvPr id="0" name=""/>
        <dsp:cNvSpPr/>
      </dsp:nvSpPr>
      <dsp:spPr>
        <a:xfrm>
          <a:off x="339945" y="229204"/>
          <a:ext cx="5327442" cy="45864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64051" tIns="35560" rIns="35560" bIns="35560" numCol="1" spcCol="1270" anchor="ctr" anchorCtr="0">
          <a:noAutofit/>
        </a:bodyPr>
        <a:lstStyle/>
        <a:p>
          <a:pPr lvl="0" algn="just" defTabSz="622300">
            <a:lnSpc>
              <a:spcPct val="90000"/>
            </a:lnSpc>
            <a:spcBef>
              <a:spcPct val="0"/>
            </a:spcBef>
            <a:spcAft>
              <a:spcPct val="35000"/>
            </a:spcAft>
          </a:pPr>
          <a:r>
            <a:rPr lang="ru-RU" sz="1400" kern="1200">
              <a:latin typeface="Times New Roman" pitchFamily="18" charset="0"/>
              <a:cs typeface="Times New Roman" pitchFamily="18" charset="0"/>
            </a:rPr>
            <a:t>обеспечение пропорционального распределения рабочей силы в отраслевом и территориальном разрезах</a:t>
          </a:r>
        </a:p>
      </dsp:txBody>
      <dsp:txXfrm>
        <a:off x="339945" y="229204"/>
        <a:ext cx="5327442" cy="458647"/>
      </dsp:txXfrm>
    </dsp:sp>
    <dsp:sp modelId="{D8B09D66-7136-41F9-BF92-C17184428D16}">
      <dsp:nvSpPr>
        <dsp:cNvPr id="0" name=""/>
        <dsp:cNvSpPr/>
      </dsp:nvSpPr>
      <dsp:spPr>
        <a:xfrm>
          <a:off x="53290" y="171873"/>
          <a:ext cx="573308" cy="573308"/>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F7DBA4DB-45C7-4B41-B0BC-5ADE42E12453}">
      <dsp:nvSpPr>
        <dsp:cNvPr id="0" name=""/>
        <dsp:cNvSpPr/>
      </dsp:nvSpPr>
      <dsp:spPr>
        <a:xfrm>
          <a:off x="602898" y="917294"/>
          <a:ext cx="5064490" cy="45864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64051" tIns="35560" rIns="35560" bIns="35560" numCol="1" spcCol="1270" anchor="ctr" anchorCtr="0">
          <a:noAutofit/>
        </a:bodyPr>
        <a:lstStyle/>
        <a:p>
          <a:pPr lvl="0" algn="just" defTabSz="622300">
            <a:lnSpc>
              <a:spcPct val="90000"/>
            </a:lnSpc>
            <a:spcBef>
              <a:spcPct val="0"/>
            </a:spcBef>
            <a:spcAft>
              <a:spcPct val="35000"/>
            </a:spcAft>
          </a:pPr>
          <a:r>
            <a:rPr lang="ru-RU" sz="1400" kern="1200">
              <a:latin typeface="Times New Roman" pitchFamily="18" charset="0"/>
              <a:cs typeface="Times New Roman" pitchFamily="18" charset="0"/>
            </a:rPr>
            <a:t>обеспечение равновесия спроса на труд и предложения на труд</a:t>
          </a:r>
        </a:p>
      </dsp:txBody>
      <dsp:txXfrm>
        <a:off x="602898" y="917294"/>
        <a:ext cx="5064490" cy="458647"/>
      </dsp:txXfrm>
    </dsp:sp>
    <dsp:sp modelId="{32BD1551-1381-41FF-91FB-CB54391AD5B1}">
      <dsp:nvSpPr>
        <dsp:cNvPr id="0" name=""/>
        <dsp:cNvSpPr/>
      </dsp:nvSpPr>
      <dsp:spPr>
        <a:xfrm>
          <a:off x="316243" y="859963"/>
          <a:ext cx="573308" cy="573308"/>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6346ECFC-B713-4BFE-B693-B95B4F12CBD2}">
      <dsp:nvSpPr>
        <dsp:cNvPr id="0" name=""/>
        <dsp:cNvSpPr/>
      </dsp:nvSpPr>
      <dsp:spPr>
        <a:xfrm>
          <a:off x="602898" y="1605383"/>
          <a:ext cx="5064490" cy="45864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64051" tIns="35560" rIns="35560" bIns="35560" numCol="1" spcCol="1270" anchor="ctr" anchorCtr="0">
          <a:noAutofit/>
        </a:bodyPr>
        <a:lstStyle/>
        <a:p>
          <a:pPr lvl="0" algn="just" defTabSz="622300">
            <a:lnSpc>
              <a:spcPct val="90000"/>
            </a:lnSpc>
            <a:spcBef>
              <a:spcPct val="0"/>
            </a:spcBef>
            <a:spcAft>
              <a:spcPct val="35000"/>
            </a:spcAft>
          </a:pPr>
          <a:r>
            <a:rPr lang="ru-RU" sz="1400" kern="1200">
              <a:latin typeface="Times New Roman" pitchFamily="18" charset="0"/>
              <a:cs typeface="Times New Roman" pitchFamily="18" charset="0"/>
            </a:rPr>
            <a:t>формирование эффективной рациональной занятости</a:t>
          </a:r>
        </a:p>
      </dsp:txBody>
      <dsp:txXfrm>
        <a:off x="602898" y="1605383"/>
        <a:ext cx="5064490" cy="458647"/>
      </dsp:txXfrm>
    </dsp:sp>
    <dsp:sp modelId="{D03F4C1E-5B04-4C59-B4BC-930C42CE2CFA}">
      <dsp:nvSpPr>
        <dsp:cNvPr id="0" name=""/>
        <dsp:cNvSpPr/>
      </dsp:nvSpPr>
      <dsp:spPr>
        <a:xfrm>
          <a:off x="316243" y="1548053"/>
          <a:ext cx="573308" cy="573308"/>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E77EF27C-3AA9-4D14-9CFC-34C01EE3E9B3}">
      <dsp:nvSpPr>
        <dsp:cNvPr id="0" name=""/>
        <dsp:cNvSpPr/>
      </dsp:nvSpPr>
      <dsp:spPr>
        <a:xfrm>
          <a:off x="339945" y="2293473"/>
          <a:ext cx="5327442" cy="45864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64051" tIns="35560" rIns="35560" bIns="35560" numCol="1" spcCol="1270" anchor="ctr" anchorCtr="0">
          <a:noAutofit/>
        </a:bodyPr>
        <a:lstStyle/>
        <a:p>
          <a:pPr lvl="0" algn="just" defTabSz="622300">
            <a:lnSpc>
              <a:spcPct val="90000"/>
            </a:lnSpc>
            <a:spcBef>
              <a:spcPct val="0"/>
            </a:spcBef>
            <a:spcAft>
              <a:spcPct val="35000"/>
            </a:spcAft>
          </a:pPr>
          <a:r>
            <a:rPr lang="ru-RU" sz="1400" kern="1200">
              <a:latin typeface="Times New Roman" pitchFamily="18" charset="0"/>
              <a:cs typeface="Times New Roman" pitchFamily="18" charset="0"/>
            </a:rPr>
            <a:t>установление равновесной ставки зарплаты и обеспечение доходов населения</a:t>
          </a:r>
        </a:p>
      </dsp:txBody>
      <dsp:txXfrm>
        <a:off x="339945" y="2293473"/>
        <a:ext cx="5327442" cy="458647"/>
      </dsp:txXfrm>
    </dsp:sp>
    <dsp:sp modelId="{87BC9EC5-8962-4866-BF64-36F71CF5B0C9}">
      <dsp:nvSpPr>
        <dsp:cNvPr id="0" name=""/>
        <dsp:cNvSpPr/>
      </dsp:nvSpPr>
      <dsp:spPr>
        <a:xfrm>
          <a:off x="53290" y="2236142"/>
          <a:ext cx="573308" cy="573308"/>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CF0C87-10BD-4AE3-8D44-4EF6A3F82351}">
      <dsp:nvSpPr>
        <dsp:cNvPr id="0" name=""/>
        <dsp:cNvSpPr/>
      </dsp:nvSpPr>
      <dsp:spPr>
        <a:xfrm>
          <a:off x="0" y="263580"/>
          <a:ext cx="6010274" cy="30240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30B5E142-30E3-4C16-B747-0F801A192552}">
      <dsp:nvSpPr>
        <dsp:cNvPr id="0" name=""/>
        <dsp:cNvSpPr/>
      </dsp:nvSpPr>
      <dsp:spPr>
        <a:xfrm>
          <a:off x="328819" y="24765"/>
          <a:ext cx="5287515" cy="407879"/>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9022" tIns="0" rIns="159022" bIns="0" numCol="1" spcCol="1270" anchor="ctr" anchorCtr="0">
          <a:noAutofit/>
        </a:bodyPr>
        <a:lstStyle/>
        <a:p>
          <a:pPr lvl="0" algn="just" defTabSz="488950">
            <a:lnSpc>
              <a:spcPct val="90000"/>
            </a:lnSpc>
            <a:spcBef>
              <a:spcPct val="0"/>
            </a:spcBef>
            <a:spcAft>
              <a:spcPct val="35000"/>
            </a:spcAft>
          </a:pPr>
          <a:r>
            <a:rPr lang="ru-RU" sz="1100" kern="1200">
              <a:latin typeface="Times New Roman" pitchFamily="18" charset="0"/>
              <a:cs typeface="Times New Roman" pitchFamily="18" charset="0"/>
            </a:rPr>
            <a:t>соответствие предложения рабочей силы количеству рабочих мест в соответствии со структурой экономической деятельности</a:t>
          </a:r>
        </a:p>
      </dsp:txBody>
      <dsp:txXfrm>
        <a:off x="348730" y="44676"/>
        <a:ext cx="5247693" cy="368057"/>
      </dsp:txXfrm>
    </dsp:sp>
    <dsp:sp modelId="{B73FA9E3-3438-45B4-942C-B045FDEEA208}">
      <dsp:nvSpPr>
        <dsp:cNvPr id="0" name=""/>
        <dsp:cNvSpPr/>
      </dsp:nvSpPr>
      <dsp:spPr>
        <a:xfrm>
          <a:off x="0" y="907260"/>
          <a:ext cx="6010274" cy="30240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1EC897F-B19D-4098-90EB-979A09AFDEB7}">
      <dsp:nvSpPr>
        <dsp:cNvPr id="0" name=""/>
        <dsp:cNvSpPr/>
      </dsp:nvSpPr>
      <dsp:spPr>
        <a:xfrm>
          <a:off x="328498" y="622724"/>
          <a:ext cx="5282351" cy="453600"/>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9022" tIns="0" rIns="159022" bIns="0" numCol="1" spcCol="1270" anchor="ctr" anchorCtr="0">
          <a:noAutofit/>
        </a:bodyPr>
        <a:lstStyle/>
        <a:p>
          <a:pPr lvl="0" algn="just" defTabSz="488950">
            <a:lnSpc>
              <a:spcPct val="90000"/>
            </a:lnSpc>
            <a:spcBef>
              <a:spcPct val="0"/>
            </a:spcBef>
            <a:spcAft>
              <a:spcPct val="35000"/>
            </a:spcAft>
          </a:pPr>
          <a:r>
            <a:rPr lang="ru-RU" sz="1100" kern="1200">
              <a:latin typeface="Times New Roman" pitchFamily="18" charset="0"/>
              <a:cs typeface="Times New Roman" pitchFamily="18" charset="0"/>
            </a:rPr>
            <a:t>соответствие образовательного и квалификационного уровней занятых требованиям современного уровня технологического оснащения производства</a:t>
          </a:r>
        </a:p>
      </dsp:txBody>
      <dsp:txXfrm>
        <a:off x="350641" y="644867"/>
        <a:ext cx="5238065" cy="409314"/>
      </dsp:txXfrm>
    </dsp:sp>
    <dsp:sp modelId="{92EA145F-04B8-4649-81BD-ADBA6EC48885}">
      <dsp:nvSpPr>
        <dsp:cNvPr id="0" name=""/>
        <dsp:cNvSpPr/>
      </dsp:nvSpPr>
      <dsp:spPr>
        <a:xfrm>
          <a:off x="0" y="1505219"/>
          <a:ext cx="6010274" cy="30240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E8617E8C-9C06-40A7-9787-3D79777825F6}">
      <dsp:nvSpPr>
        <dsp:cNvPr id="0" name=""/>
        <dsp:cNvSpPr/>
      </dsp:nvSpPr>
      <dsp:spPr>
        <a:xfrm>
          <a:off x="328819" y="1266405"/>
          <a:ext cx="5287515" cy="407879"/>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9022" tIns="0" rIns="159022" bIns="0" numCol="1" spcCol="1270" anchor="ctr" anchorCtr="0">
          <a:noAutofit/>
        </a:bodyPr>
        <a:lstStyle/>
        <a:p>
          <a:pPr lvl="0" algn="just" defTabSz="488950">
            <a:lnSpc>
              <a:spcPct val="90000"/>
            </a:lnSpc>
            <a:spcBef>
              <a:spcPct val="0"/>
            </a:spcBef>
            <a:spcAft>
              <a:spcPct val="35000"/>
            </a:spcAft>
          </a:pPr>
          <a:r>
            <a:rPr lang="ru-RU" sz="1100" kern="1200">
              <a:latin typeface="Times New Roman" pitchFamily="18" charset="0"/>
              <a:cs typeface="Times New Roman" pitchFamily="18" charset="0"/>
            </a:rPr>
            <a:t>ориентацию регионального социально-экономического развития на инновационный путь</a:t>
          </a:r>
        </a:p>
      </dsp:txBody>
      <dsp:txXfrm>
        <a:off x="348730" y="1286316"/>
        <a:ext cx="5247693" cy="368057"/>
      </dsp:txXfrm>
    </dsp:sp>
    <dsp:sp modelId="{ABCF7D3C-9322-4082-B3BF-F17C2305796D}">
      <dsp:nvSpPr>
        <dsp:cNvPr id="0" name=""/>
        <dsp:cNvSpPr/>
      </dsp:nvSpPr>
      <dsp:spPr>
        <a:xfrm>
          <a:off x="0" y="2103178"/>
          <a:ext cx="6010274" cy="30240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75649E7A-0422-498E-9110-77DAB1131F4B}">
      <dsp:nvSpPr>
        <dsp:cNvPr id="0" name=""/>
        <dsp:cNvSpPr/>
      </dsp:nvSpPr>
      <dsp:spPr>
        <a:xfrm>
          <a:off x="328819" y="1864364"/>
          <a:ext cx="5287515" cy="407879"/>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59022" tIns="0" rIns="159022" bIns="0" numCol="1" spcCol="1270" anchor="ctr" anchorCtr="0">
          <a:noAutofit/>
        </a:bodyPr>
        <a:lstStyle/>
        <a:p>
          <a:pPr lvl="0" algn="just" defTabSz="488950">
            <a:lnSpc>
              <a:spcPct val="90000"/>
            </a:lnSpc>
            <a:spcBef>
              <a:spcPct val="0"/>
            </a:spcBef>
            <a:spcAft>
              <a:spcPct val="35000"/>
            </a:spcAft>
          </a:pPr>
          <a:r>
            <a:rPr lang="ru-RU" sz="1100" kern="1200">
              <a:latin typeface="Times New Roman" pitchFamily="18" charset="0"/>
              <a:cs typeface="Times New Roman" pitchFamily="18" charset="0"/>
            </a:rPr>
            <a:t>минимизацию потерь, обусловленных неадекватной системой управления трудовыми ресурсами</a:t>
          </a:r>
        </a:p>
      </dsp:txBody>
      <dsp:txXfrm>
        <a:off x="348730" y="1884275"/>
        <a:ext cx="5247693" cy="3680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249F0-EFF7-4E0A-83C5-9217C56D4503}">
      <dsp:nvSpPr>
        <dsp:cNvPr id="0" name=""/>
        <dsp:cNvSpPr/>
      </dsp:nvSpPr>
      <dsp:spPr>
        <a:xfrm>
          <a:off x="0" y="277665"/>
          <a:ext cx="5160645" cy="403200"/>
        </a:xfrm>
        <a:prstGeom prst="rect">
          <a:avLst/>
        </a:prstGeom>
        <a:solidFill>
          <a:schemeClr val="lt1">
            <a:alpha val="90000"/>
            <a:hueOff val="0"/>
            <a:satOff val="0"/>
            <a:lumOff val="0"/>
            <a:alpha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sp>
    <dsp:sp modelId="{87560821-0AD7-4C00-A1B3-51342C9E0B31}">
      <dsp:nvSpPr>
        <dsp:cNvPr id="0" name=""/>
        <dsp:cNvSpPr/>
      </dsp:nvSpPr>
      <dsp:spPr>
        <a:xfrm>
          <a:off x="258032" y="41505"/>
          <a:ext cx="3612451" cy="472320"/>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6542" tIns="0" rIns="136542" bIns="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определение размера необходимого запаса, то есть нормы запаса</a:t>
          </a:r>
        </a:p>
      </dsp:txBody>
      <dsp:txXfrm>
        <a:off x="281089" y="64562"/>
        <a:ext cx="3566337" cy="426206"/>
      </dsp:txXfrm>
    </dsp:sp>
    <dsp:sp modelId="{AFC43023-797F-4DDA-A82B-938BC1823D21}">
      <dsp:nvSpPr>
        <dsp:cNvPr id="0" name=""/>
        <dsp:cNvSpPr/>
      </dsp:nvSpPr>
      <dsp:spPr>
        <a:xfrm>
          <a:off x="0" y="1238627"/>
          <a:ext cx="5160645" cy="403200"/>
        </a:xfrm>
        <a:prstGeom prst="rect">
          <a:avLst/>
        </a:prstGeom>
        <a:solidFill>
          <a:schemeClr val="lt1">
            <a:alpha val="90000"/>
            <a:hueOff val="0"/>
            <a:satOff val="0"/>
            <a:lumOff val="0"/>
            <a:alpha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sp>
    <dsp:sp modelId="{E63B2A54-3ACD-4D95-905B-AE8C86069EC1}">
      <dsp:nvSpPr>
        <dsp:cNvPr id="0" name=""/>
        <dsp:cNvSpPr/>
      </dsp:nvSpPr>
      <dsp:spPr>
        <a:xfrm>
          <a:off x="257780" y="767265"/>
          <a:ext cx="3608923" cy="707521"/>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6542" tIns="0" rIns="136542" bIns="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размещение запасов на складах и обеспечение количественной и качественной их сохранности</a:t>
          </a:r>
        </a:p>
      </dsp:txBody>
      <dsp:txXfrm>
        <a:off x="292318" y="801803"/>
        <a:ext cx="3539847" cy="638445"/>
      </dsp:txXfrm>
    </dsp:sp>
    <dsp:sp modelId="{2C9A65EC-0F91-4953-9A5A-5E1253E20954}">
      <dsp:nvSpPr>
        <dsp:cNvPr id="0" name=""/>
        <dsp:cNvSpPr/>
      </dsp:nvSpPr>
      <dsp:spPr>
        <a:xfrm>
          <a:off x="0" y="1964387"/>
          <a:ext cx="5160645" cy="403200"/>
        </a:xfrm>
        <a:prstGeom prst="rect">
          <a:avLst/>
        </a:prstGeom>
        <a:solidFill>
          <a:schemeClr val="lt1">
            <a:alpha val="90000"/>
            <a:hueOff val="0"/>
            <a:satOff val="0"/>
            <a:lumOff val="0"/>
            <a:alpha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sp>
    <dsp:sp modelId="{47223699-C114-4567-904D-21C9238720C3}">
      <dsp:nvSpPr>
        <dsp:cNvPr id="0" name=""/>
        <dsp:cNvSpPr/>
      </dsp:nvSpPr>
      <dsp:spPr>
        <a:xfrm>
          <a:off x="258032" y="1728227"/>
          <a:ext cx="3612451" cy="472320"/>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6542" tIns="0" rIns="136542" bIns="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организацию действенного оперативного контроля за уровнем запасов</a:t>
          </a:r>
        </a:p>
      </dsp:txBody>
      <dsp:txXfrm>
        <a:off x="281089" y="1751284"/>
        <a:ext cx="3566337" cy="426206"/>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0356F9-8909-4E17-A20F-2EDE4D491B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3455</TotalTime>
  <Pages>520</Pages>
  <Words>252420</Words>
  <Characters>1438794</Characters>
  <Application>Microsoft Office Word</Application>
  <DocSecurity>0</DocSecurity>
  <Lines>11989</Lines>
  <Paragraphs>3375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1687839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Пользователь</cp:lastModifiedBy>
  <cp:revision>45</cp:revision>
  <cp:lastPrinted>2024-05-21T07:20:00Z</cp:lastPrinted>
  <dcterms:created xsi:type="dcterms:W3CDTF">2023-04-26T11:48:00Z</dcterms:created>
  <dcterms:modified xsi:type="dcterms:W3CDTF">2024-05-21T07:22:00Z</dcterms:modified>
</cp:coreProperties>
</file>